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96257">
      <w:pPr>
        <w:spacing w:line="360" w:lineRule="auto"/>
        <w:jc w:val="center"/>
        <w:rPr>
          <w:rFonts w:hint="eastAsia" w:ascii="宋体" w:hAnsi="宋体" w:eastAsia="宋体" w:cs="宋体"/>
          <w:b/>
          <w:color w:val="auto"/>
          <w:sz w:val="24"/>
          <w:highlight w:val="none"/>
        </w:rPr>
      </w:pPr>
    </w:p>
    <w:p w14:paraId="6D1F6238">
      <w:pPr>
        <w:spacing w:line="360" w:lineRule="auto"/>
        <w:jc w:val="center"/>
        <w:rPr>
          <w:rFonts w:hint="eastAsia" w:ascii="宋体" w:hAnsi="宋体" w:eastAsia="宋体" w:cs="宋体"/>
          <w:b/>
          <w:color w:val="auto"/>
          <w:sz w:val="24"/>
          <w:highlight w:val="none"/>
        </w:rPr>
      </w:pPr>
    </w:p>
    <w:p w14:paraId="3E21A9BB">
      <w:pPr>
        <w:adjustRightInd/>
        <w:spacing w:line="360" w:lineRule="auto"/>
        <w:jc w:val="center"/>
        <w:rPr>
          <w:rFonts w:hint="eastAsia" w:ascii="宋体" w:hAnsi="宋体" w:eastAsia="宋体" w:cs="宋体"/>
          <w:b/>
          <w:color w:val="auto"/>
          <w:sz w:val="48"/>
          <w:szCs w:val="48"/>
          <w:highlight w:val="none"/>
        </w:rPr>
      </w:pPr>
    </w:p>
    <w:p w14:paraId="0442600A">
      <w:pPr>
        <w:adjustRightInd/>
        <w:spacing w:line="360" w:lineRule="auto"/>
        <w:jc w:val="cente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建德市农村土地承包经营权数据库更新（含权属调查、土地测绘、信息归集等）服务及监理采购项目</w:t>
      </w:r>
    </w:p>
    <w:p w14:paraId="21D872CC">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b/>
          <w:bCs/>
          <w:color w:val="auto"/>
          <w:sz w:val="48"/>
          <w:szCs w:val="48"/>
          <w:highlight w:val="none"/>
        </w:rPr>
        <w:t>招标文件</w:t>
      </w:r>
      <w:r>
        <w:rPr>
          <w:rFonts w:hint="eastAsia" w:ascii="宋体" w:hAnsi="宋体" w:eastAsia="宋体" w:cs="宋体"/>
          <w:color w:val="auto"/>
          <w:sz w:val="48"/>
          <w:szCs w:val="48"/>
          <w:highlight w:val="none"/>
        </w:rPr>
        <w:t xml:space="preserve"> </w:t>
      </w:r>
    </w:p>
    <w:p w14:paraId="3B73E747">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174FF691">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 xml:space="preserve">：JD2025BF-013 </w:t>
      </w:r>
      <w:r>
        <w:rPr>
          <w:rFonts w:hint="eastAsia" w:ascii="宋体" w:hAnsi="宋体" w:eastAsia="宋体" w:cs="宋体"/>
          <w:color w:val="auto"/>
          <w:sz w:val="30"/>
          <w:szCs w:val="30"/>
          <w:highlight w:val="none"/>
        </w:rPr>
        <w:t xml:space="preserve"> </w:t>
      </w:r>
    </w:p>
    <w:p w14:paraId="35D80EBD">
      <w:pPr>
        <w:adjustRightInd/>
        <w:spacing w:line="360" w:lineRule="auto"/>
        <w:rPr>
          <w:rFonts w:hint="eastAsia" w:ascii="宋体" w:hAnsi="宋体" w:eastAsia="宋体" w:cs="宋体"/>
          <w:color w:val="auto"/>
          <w:sz w:val="28"/>
          <w:szCs w:val="20"/>
          <w:highlight w:val="none"/>
        </w:rPr>
      </w:pPr>
    </w:p>
    <w:p w14:paraId="158E70A4">
      <w:pPr>
        <w:spacing w:line="360" w:lineRule="auto"/>
        <w:jc w:val="center"/>
        <w:rPr>
          <w:rFonts w:hint="eastAsia" w:ascii="宋体" w:hAnsi="宋体" w:eastAsia="宋体" w:cs="宋体"/>
          <w:b/>
          <w:color w:val="auto"/>
          <w:sz w:val="44"/>
          <w:szCs w:val="44"/>
          <w:highlight w:val="none"/>
        </w:rPr>
      </w:pPr>
    </w:p>
    <w:p w14:paraId="03E0D0C0">
      <w:pPr>
        <w:spacing w:line="360" w:lineRule="auto"/>
        <w:jc w:val="center"/>
        <w:rPr>
          <w:rFonts w:hint="eastAsia" w:ascii="宋体" w:hAnsi="宋体" w:eastAsia="宋体" w:cs="宋体"/>
          <w:b/>
          <w:color w:val="auto"/>
          <w:sz w:val="44"/>
          <w:szCs w:val="44"/>
          <w:highlight w:val="none"/>
        </w:rPr>
      </w:pPr>
    </w:p>
    <w:p w14:paraId="2D4B1DEA">
      <w:pPr>
        <w:spacing w:line="360" w:lineRule="auto"/>
        <w:jc w:val="center"/>
        <w:rPr>
          <w:rFonts w:hint="eastAsia" w:ascii="宋体" w:hAnsi="宋体" w:eastAsia="宋体" w:cs="宋体"/>
          <w:color w:val="auto"/>
          <w:sz w:val="24"/>
          <w:highlight w:val="none"/>
        </w:rPr>
      </w:pPr>
    </w:p>
    <w:p w14:paraId="5A79BA85">
      <w:pPr>
        <w:spacing w:line="360" w:lineRule="auto"/>
        <w:jc w:val="center"/>
        <w:rPr>
          <w:rFonts w:hint="eastAsia" w:ascii="宋体" w:hAnsi="宋体" w:eastAsia="宋体" w:cs="宋体"/>
          <w:color w:val="auto"/>
          <w:sz w:val="24"/>
          <w:highlight w:val="none"/>
        </w:rPr>
      </w:pPr>
    </w:p>
    <w:p w14:paraId="218EEFDC">
      <w:pPr>
        <w:spacing w:line="360" w:lineRule="auto"/>
        <w:rPr>
          <w:rFonts w:hint="eastAsia" w:ascii="宋体" w:hAnsi="宋体" w:eastAsia="宋体" w:cs="宋体"/>
          <w:color w:val="auto"/>
          <w:sz w:val="32"/>
          <w:szCs w:val="32"/>
          <w:highlight w:val="none"/>
        </w:rPr>
      </w:pPr>
    </w:p>
    <w:p w14:paraId="0FA2F68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建德市农业农村局</w:t>
      </w:r>
    </w:p>
    <w:p w14:paraId="0583773E">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cs="宋体"/>
          <w:bCs/>
          <w:color w:val="auto"/>
          <w:sz w:val="32"/>
          <w:szCs w:val="32"/>
          <w:highlight w:val="none"/>
          <w:lang w:eastAsia="zh-CN"/>
        </w:rPr>
        <w:t>杭州欣兴建设工程招标代理有限公司</w:t>
      </w:r>
    </w:p>
    <w:p w14:paraId="330F43E2">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日</w:t>
      </w:r>
    </w:p>
    <w:p w14:paraId="50B5242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573FC294">
      <w:pPr>
        <w:pStyle w:val="642"/>
        <w:rPr>
          <w:rFonts w:hint="eastAsia" w:ascii="宋体" w:hAnsi="宋体" w:eastAsia="宋体" w:cs="宋体"/>
          <w:color w:val="auto"/>
          <w:highlight w:val="none"/>
        </w:rPr>
      </w:pPr>
    </w:p>
    <w:p w14:paraId="22552F1B">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4F672F8">
      <w:pPr>
        <w:spacing w:line="360" w:lineRule="auto"/>
        <w:rPr>
          <w:rFonts w:hint="eastAsia" w:ascii="宋体" w:hAnsi="宋体" w:eastAsia="宋体" w:cs="宋体"/>
          <w:color w:val="auto"/>
          <w:sz w:val="32"/>
          <w:szCs w:val="32"/>
          <w:highlight w:val="none"/>
        </w:rPr>
      </w:pPr>
    </w:p>
    <w:p w14:paraId="32C0D09E">
      <w:pPr>
        <w:spacing w:line="360" w:lineRule="auto"/>
        <w:rPr>
          <w:rFonts w:hint="eastAsia" w:ascii="宋体" w:hAnsi="宋体" w:eastAsia="宋体" w:cs="宋体"/>
          <w:color w:val="auto"/>
          <w:sz w:val="32"/>
          <w:szCs w:val="32"/>
          <w:highlight w:val="none"/>
        </w:rPr>
      </w:pPr>
    </w:p>
    <w:p w14:paraId="00D4A65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1FEE7D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6A0AFD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225F70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69986D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B78376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5A6AE86F">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2398777D">
      <w:pPr>
        <w:spacing w:line="360" w:lineRule="auto"/>
        <w:ind w:firstLine="549" w:firstLineChars="229"/>
        <w:rPr>
          <w:rFonts w:hint="eastAsia" w:ascii="宋体" w:hAnsi="宋体" w:eastAsia="宋体" w:cs="宋体"/>
          <w:color w:val="auto"/>
          <w:sz w:val="24"/>
          <w:highlight w:val="none"/>
        </w:rPr>
      </w:pPr>
    </w:p>
    <w:p w14:paraId="51A553C5">
      <w:pPr>
        <w:spacing w:line="360" w:lineRule="auto"/>
        <w:ind w:firstLine="549" w:firstLineChars="229"/>
        <w:rPr>
          <w:rFonts w:hint="eastAsia" w:ascii="宋体" w:hAnsi="宋体" w:eastAsia="宋体" w:cs="宋体"/>
          <w:color w:val="auto"/>
          <w:sz w:val="24"/>
          <w:highlight w:val="none"/>
        </w:rPr>
      </w:pPr>
    </w:p>
    <w:p w14:paraId="1F5E5060">
      <w:pPr>
        <w:spacing w:line="360" w:lineRule="auto"/>
        <w:ind w:firstLine="549" w:firstLineChars="229"/>
        <w:rPr>
          <w:rFonts w:hint="eastAsia" w:ascii="宋体" w:hAnsi="宋体" w:eastAsia="宋体" w:cs="宋体"/>
          <w:color w:val="auto"/>
          <w:sz w:val="24"/>
          <w:highlight w:val="none"/>
        </w:rPr>
      </w:pPr>
    </w:p>
    <w:p w14:paraId="7510A1D7">
      <w:pPr>
        <w:spacing w:line="360" w:lineRule="auto"/>
        <w:ind w:firstLine="549" w:firstLineChars="229"/>
        <w:rPr>
          <w:rFonts w:hint="eastAsia" w:ascii="宋体" w:hAnsi="宋体" w:eastAsia="宋体" w:cs="宋体"/>
          <w:color w:val="auto"/>
          <w:sz w:val="24"/>
          <w:highlight w:val="none"/>
        </w:rPr>
      </w:pPr>
    </w:p>
    <w:p w14:paraId="119BCA22">
      <w:pPr>
        <w:spacing w:line="360" w:lineRule="auto"/>
        <w:ind w:firstLine="549" w:firstLineChars="229"/>
        <w:rPr>
          <w:rFonts w:hint="eastAsia" w:ascii="宋体" w:hAnsi="宋体" w:eastAsia="宋体" w:cs="宋体"/>
          <w:color w:val="auto"/>
          <w:sz w:val="24"/>
          <w:highlight w:val="none"/>
        </w:rPr>
      </w:pPr>
    </w:p>
    <w:p w14:paraId="714D0FD7">
      <w:pPr>
        <w:spacing w:line="360" w:lineRule="auto"/>
        <w:ind w:firstLine="549" w:firstLineChars="229"/>
        <w:rPr>
          <w:rFonts w:hint="eastAsia" w:ascii="宋体" w:hAnsi="宋体" w:eastAsia="宋体" w:cs="宋体"/>
          <w:color w:val="auto"/>
          <w:sz w:val="24"/>
          <w:highlight w:val="none"/>
        </w:rPr>
      </w:pPr>
    </w:p>
    <w:p w14:paraId="6AB86B40">
      <w:pPr>
        <w:spacing w:line="360" w:lineRule="auto"/>
        <w:ind w:firstLine="549" w:firstLineChars="229"/>
        <w:rPr>
          <w:rFonts w:hint="eastAsia" w:ascii="宋体" w:hAnsi="宋体" w:eastAsia="宋体" w:cs="宋体"/>
          <w:color w:val="auto"/>
          <w:sz w:val="24"/>
          <w:highlight w:val="none"/>
        </w:rPr>
      </w:pPr>
    </w:p>
    <w:p w14:paraId="0266F241">
      <w:pPr>
        <w:spacing w:line="360" w:lineRule="auto"/>
        <w:ind w:firstLine="549" w:firstLineChars="229"/>
        <w:rPr>
          <w:rFonts w:hint="eastAsia" w:ascii="宋体" w:hAnsi="宋体" w:eastAsia="宋体" w:cs="宋体"/>
          <w:color w:val="auto"/>
          <w:sz w:val="24"/>
          <w:highlight w:val="none"/>
        </w:rPr>
      </w:pPr>
    </w:p>
    <w:p w14:paraId="003C8F48">
      <w:pPr>
        <w:spacing w:line="360" w:lineRule="auto"/>
        <w:ind w:firstLine="549" w:firstLineChars="229"/>
        <w:rPr>
          <w:rFonts w:hint="eastAsia" w:ascii="宋体" w:hAnsi="宋体" w:eastAsia="宋体" w:cs="宋体"/>
          <w:color w:val="auto"/>
          <w:sz w:val="24"/>
          <w:highlight w:val="none"/>
        </w:rPr>
      </w:pPr>
    </w:p>
    <w:p w14:paraId="67734146">
      <w:pPr>
        <w:spacing w:line="360" w:lineRule="auto"/>
        <w:ind w:firstLine="549" w:firstLineChars="229"/>
        <w:rPr>
          <w:rFonts w:hint="eastAsia" w:ascii="宋体" w:hAnsi="宋体" w:eastAsia="宋体" w:cs="宋体"/>
          <w:color w:val="auto"/>
          <w:sz w:val="24"/>
          <w:highlight w:val="none"/>
        </w:rPr>
      </w:pPr>
    </w:p>
    <w:p w14:paraId="2DB52F23">
      <w:pPr>
        <w:spacing w:line="360" w:lineRule="auto"/>
        <w:ind w:firstLine="549" w:firstLineChars="229"/>
        <w:rPr>
          <w:rFonts w:hint="eastAsia" w:ascii="宋体" w:hAnsi="宋体" w:eastAsia="宋体" w:cs="宋体"/>
          <w:color w:val="auto"/>
          <w:sz w:val="24"/>
          <w:highlight w:val="none"/>
        </w:rPr>
      </w:pPr>
    </w:p>
    <w:p w14:paraId="2B1B2BC6">
      <w:pPr>
        <w:spacing w:line="360" w:lineRule="auto"/>
        <w:ind w:firstLine="549" w:firstLineChars="229"/>
        <w:rPr>
          <w:rFonts w:hint="eastAsia" w:ascii="宋体" w:hAnsi="宋体" w:eastAsia="宋体" w:cs="宋体"/>
          <w:color w:val="auto"/>
          <w:sz w:val="24"/>
          <w:highlight w:val="none"/>
        </w:rPr>
      </w:pPr>
    </w:p>
    <w:p w14:paraId="4486C341">
      <w:pPr>
        <w:spacing w:line="360" w:lineRule="auto"/>
        <w:rPr>
          <w:rFonts w:hint="eastAsia" w:ascii="宋体" w:hAnsi="宋体" w:eastAsia="宋体" w:cs="宋体"/>
          <w:color w:val="auto"/>
          <w:sz w:val="24"/>
          <w:highlight w:val="none"/>
        </w:rPr>
      </w:pPr>
    </w:p>
    <w:p w14:paraId="51F047DB">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2137A1D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612C5A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建德市农村土地承包经营权数据库更新（含权属调查、土地测绘、信息归集等）服务及监理采购项目</w:t>
      </w:r>
      <w:r>
        <w:rPr>
          <w:rFonts w:hint="eastAsia" w:ascii="宋体" w:hAnsi="宋体" w:eastAsia="宋体" w:cs="宋体"/>
          <w:color w:val="auto"/>
          <w:sz w:val="24"/>
          <w:highlight w:val="none"/>
        </w:rPr>
        <w:t>的潜在投标人应在政采云平台（</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"https://www.zcygov.cn/）获取（下载）招标文件，并于202%20年%20月%20日%20点%20分00秒" </w:instrText>
      </w:r>
      <w:r>
        <w:rPr>
          <w:rFonts w:hint="eastAsia" w:ascii="宋体" w:hAnsi="宋体" w:cs="宋体"/>
          <w:color w:val="auto"/>
          <w:highlight w:val="none"/>
        </w:rPr>
        <w:fldChar w:fldCharType="separate"/>
      </w:r>
      <w:r>
        <w:rPr>
          <w:rStyle w:val="79"/>
          <w:rFonts w:hint="eastAsia" w:ascii="宋体" w:hAnsi="宋体" w:eastAsia="宋体" w:cs="宋体"/>
          <w:snapToGrid/>
          <w:color w:val="auto"/>
          <w:kern w:val="2"/>
          <w:sz w:val="24"/>
          <w:szCs w:val="24"/>
          <w:highlight w:val="none"/>
        </w:rPr>
        <w:t>https://www.zcygov.cn/）获取（下载）招标文件，并于</w:t>
      </w:r>
      <w:r>
        <w:rPr>
          <w:rStyle w:val="79"/>
          <w:rFonts w:hint="eastAsia" w:ascii="宋体" w:hAnsi="宋体" w:cs="宋体"/>
          <w:snapToGrid/>
          <w:color w:val="auto"/>
          <w:kern w:val="2"/>
          <w:sz w:val="24"/>
          <w:szCs w:val="24"/>
          <w:highlight w:val="none"/>
          <w:lang w:eastAsia="zh-CN"/>
        </w:rPr>
        <w:t>202</w:t>
      </w:r>
      <w:r>
        <w:rPr>
          <w:rStyle w:val="79"/>
          <w:rFonts w:hint="eastAsia" w:ascii="宋体" w:hAnsi="宋体" w:cs="宋体"/>
          <w:snapToGrid/>
          <w:color w:val="auto"/>
          <w:kern w:val="2"/>
          <w:sz w:val="24"/>
          <w:szCs w:val="24"/>
          <w:highlight w:val="none"/>
          <w:lang w:val="en-US" w:eastAsia="zh-CN"/>
        </w:rPr>
        <w:t>5</w:t>
      </w:r>
      <w:r>
        <w:rPr>
          <w:rStyle w:val="79"/>
          <w:rFonts w:hint="eastAsia" w:ascii="宋体" w:hAnsi="宋体" w:eastAsia="宋体" w:cs="宋体"/>
          <w:snapToGrid/>
          <w:color w:val="auto"/>
          <w:kern w:val="2"/>
          <w:sz w:val="24"/>
          <w:szCs w:val="24"/>
          <w:highlight w:val="none"/>
        </w:rPr>
        <w:t>年</w:t>
      </w:r>
      <w:r>
        <w:rPr>
          <w:rStyle w:val="79"/>
          <w:rFonts w:hint="eastAsia" w:ascii="宋体" w:hAnsi="宋体" w:cs="宋体"/>
          <w:snapToGrid/>
          <w:color w:val="auto"/>
          <w:kern w:val="2"/>
          <w:sz w:val="24"/>
          <w:szCs w:val="24"/>
          <w:highlight w:val="none"/>
          <w:lang w:val="en-US" w:eastAsia="zh-CN"/>
        </w:rPr>
        <w:t xml:space="preserve">  </w:t>
      </w:r>
      <w:r>
        <w:rPr>
          <w:rStyle w:val="79"/>
          <w:rFonts w:hint="eastAsia" w:ascii="宋体" w:hAnsi="宋体" w:eastAsia="宋体" w:cs="宋体"/>
          <w:snapToGrid/>
          <w:color w:val="auto"/>
          <w:kern w:val="2"/>
          <w:sz w:val="24"/>
          <w:szCs w:val="24"/>
          <w:highlight w:val="none"/>
        </w:rPr>
        <w:t>月</w:t>
      </w:r>
      <w:r>
        <w:rPr>
          <w:rStyle w:val="79"/>
          <w:rFonts w:hint="eastAsia" w:ascii="宋体" w:hAnsi="宋体" w:cs="宋体"/>
          <w:snapToGrid/>
          <w:color w:val="auto"/>
          <w:kern w:val="2"/>
          <w:sz w:val="24"/>
          <w:szCs w:val="24"/>
          <w:highlight w:val="none"/>
          <w:lang w:val="en-US" w:eastAsia="zh-CN"/>
        </w:rPr>
        <w:t xml:space="preserve">  </w:t>
      </w:r>
      <w:r>
        <w:rPr>
          <w:rStyle w:val="79"/>
          <w:rFonts w:hint="eastAsia" w:ascii="宋体" w:hAnsi="宋体" w:eastAsia="宋体" w:cs="宋体"/>
          <w:snapToGrid/>
          <w:color w:val="auto"/>
          <w:kern w:val="2"/>
          <w:sz w:val="24"/>
          <w:szCs w:val="24"/>
          <w:highlight w:val="none"/>
        </w:rPr>
        <w:t>日</w:t>
      </w:r>
      <w:r>
        <w:rPr>
          <w:rStyle w:val="79"/>
          <w:rFonts w:hint="eastAsia" w:ascii="宋体" w:hAnsi="宋体" w:cs="宋体"/>
          <w:snapToGrid/>
          <w:color w:val="auto"/>
          <w:kern w:val="2"/>
          <w:sz w:val="24"/>
          <w:szCs w:val="24"/>
          <w:highlight w:val="none"/>
          <w:lang w:val="en-US" w:eastAsia="zh-CN"/>
        </w:rPr>
        <w:t xml:space="preserve">  </w:t>
      </w:r>
      <w:r>
        <w:rPr>
          <w:rStyle w:val="79"/>
          <w:rFonts w:hint="eastAsia" w:ascii="宋体" w:hAnsi="宋体" w:eastAsia="宋体" w:cs="宋体"/>
          <w:snapToGrid/>
          <w:color w:val="auto"/>
          <w:kern w:val="2"/>
          <w:sz w:val="24"/>
          <w:szCs w:val="24"/>
          <w:highlight w:val="none"/>
        </w:rPr>
        <w:t>点</w:t>
      </w:r>
      <w:r>
        <w:rPr>
          <w:rStyle w:val="79"/>
          <w:rFonts w:hint="eastAsia" w:ascii="宋体" w:hAnsi="宋体" w:cs="宋体"/>
          <w:snapToGrid/>
          <w:color w:val="auto"/>
          <w:kern w:val="2"/>
          <w:sz w:val="24"/>
          <w:szCs w:val="24"/>
          <w:highlight w:val="none"/>
          <w:lang w:val="en-US" w:eastAsia="zh-CN"/>
        </w:rPr>
        <w:t xml:space="preserve"> </w:t>
      </w:r>
      <w:r>
        <w:rPr>
          <w:rStyle w:val="79"/>
          <w:rFonts w:hint="eastAsia" w:ascii="宋体" w:hAnsi="宋体" w:eastAsia="宋体" w:cs="宋体"/>
          <w:snapToGrid/>
          <w:color w:val="auto"/>
          <w:kern w:val="2"/>
          <w:sz w:val="24"/>
          <w:szCs w:val="24"/>
          <w:highlight w:val="none"/>
        </w:rPr>
        <w:t>分</w:t>
      </w:r>
      <w:r>
        <w:rPr>
          <w:rStyle w:val="79"/>
          <w:rFonts w:hint="eastAsia" w:ascii="宋体" w:hAnsi="宋体" w:cs="宋体"/>
          <w:bCs/>
          <w:snapToGrid/>
          <w:color w:val="auto"/>
          <w:kern w:val="2"/>
          <w:sz w:val="24"/>
          <w:szCs w:val="24"/>
          <w:highlight w:val="none"/>
          <w:lang w:val="en-US" w:eastAsia="zh-CN"/>
        </w:rPr>
        <w:t xml:space="preserve"> </w:t>
      </w:r>
      <w:r>
        <w:rPr>
          <w:rStyle w:val="79"/>
          <w:rFonts w:hint="eastAsia" w:ascii="宋体" w:hAnsi="宋体" w:eastAsia="宋体" w:cs="宋体"/>
          <w:bCs/>
          <w:snapToGrid/>
          <w:color w:val="auto"/>
          <w:kern w:val="2"/>
          <w:sz w:val="24"/>
          <w:szCs w:val="24"/>
          <w:highlight w:val="none"/>
        </w:rPr>
        <w:t>秒</w:t>
      </w:r>
      <w:r>
        <w:rPr>
          <w:rStyle w:val="79"/>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3EA6FE9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2E4053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 xml:space="preserve">JD2025BF-013 </w:t>
      </w:r>
      <w:r>
        <w:rPr>
          <w:rFonts w:hint="eastAsia" w:ascii="宋体" w:hAnsi="宋体" w:eastAsia="宋体" w:cs="宋体"/>
          <w:color w:val="auto"/>
          <w:sz w:val="24"/>
          <w:highlight w:val="none"/>
        </w:rPr>
        <w:t xml:space="preserve"> </w:t>
      </w:r>
    </w:p>
    <w:p w14:paraId="3C4ACC54">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建德市农村土地承包经营权数据库更新（含权属调查、土地测绘、信息归集等）服务及监理采购项目</w:t>
      </w:r>
    </w:p>
    <w:p w14:paraId="62730D8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
          <w:color w:val="auto"/>
          <w:sz w:val="24"/>
          <w:highlight w:val="none"/>
          <w:lang w:val="en-US" w:eastAsia="zh-CN"/>
        </w:rPr>
        <w:t>12190000；</w:t>
      </w:r>
    </w:p>
    <w:p w14:paraId="375D19D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val="en-US" w:eastAsia="zh-CN"/>
        </w:rPr>
        <w:t>12190000；</w:t>
      </w:r>
    </w:p>
    <w:p w14:paraId="18172961">
      <w:pPr>
        <w:spacing w:line="360" w:lineRule="auto"/>
        <w:ind w:firstLine="482" w:firstLineChars="200"/>
        <w:jc w:val="left"/>
        <w:rPr>
          <w:rFonts w:hint="eastAsia" w:ascii="宋体" w:hAnsi="宋体" w:eastAsia="宋体" w:cs="宋体"/>
          <w:bCs/>
          <w:snapToGrid/>
          <w:color w:val="auto"/>
          <w:kern w:val="2"/>
          <w:sz w:val="24"/>
          <w:szCs w:val="24"/>
          <w:highlight w:val="none"/>
          <w:lang w:val="zh-CN"/>
        </w:rPr>
      </w:pPr>
      <w:r>
        <w:rPr>
          <w:rFonts w:hint="eastAsia" w:ascii="宋体" w:hAnsi="宋体" w:eastAsia="宋体" w:cs="宋体"/>
          <w:b/>
          <w:color w:val="auto"/>
          <w:sz w:val="24"/>
          <w:highlight w:val="none"/>
        </w:rPr>
        <w:t>采购需求：</w:t>
      </w:r>
      <w:r>
        <w:rPr>
          <w:rFonts w:hint="eastAsia" w:ascii="宋体" w:hAnsi="宋体" w:eastAsia="宋体" w:cs="Times New Roman"/>
          <w:i w:val="0"/>
          <w:iCs w:val="0"/>
          <w:caps w:val="0"/>
          <w:color w:val="auto"/>
          <w:spacing w:val="0"/>
          <w:sz w:val="24"/>
          <w:szCs w:val="24"/>
          <w:highlight w:val="none"/>
          <w:lang w:val="en-US" w:eastAsia="zh-CN"/>
        </w:rPr>
        <w:t>本项目内容包括：（1）开展摸底调查，查清承包地及承包户变化情况、登记颁证质量情况等；（2）配合整理村延包方案及公示等相关工作；（3）根据全</w:t>
      </w:r>
      <w:r>
        <w:rPr>
          <w:rFonts w:hint="eastAsia" w:ascii="宋体" w:hAnsi="宋体" w:cs="Times New Roman"/>
          <w:i w:val="0"/>
          <w:iCs w:val="0"/>
          <w:caps w:val="0"/>
          <w:color w:val="auto"/>
          <w:spacing w:val="0"/>
          <w:sz w:val="24"/>
          <w:szCs w:val="24"/>
          <w:highlight w:val="none"/>
          <w:lang w:val="en-US" w:eastAsia="zh-CN"/>
        </w:rPr>
        <w:t>市</w:t>
      </w:r>
      <w:r>
        <w:rPr>
          <w:rFonts w:hint="eastAsia" w:ascii="宋体" w:hAnsi="宋体" w:eastAsia="宋体" w:cs="Times New Roman"/>
          <w:i w:val="0"/>
          <w:iCs w:val="0"/>
          <w:caps w:val="0"/>
          <w:color w:val="auto"/>
          <w:spacing w:val="0"/>
          <w:sz w:val="24"/>
          <w:szCs w:val="24"/>
          <w:highlight w:val="none"/>
          <w:lang w:val="en-US" w:eastAsia="zh-CN"/>
        </w:rPr>
        <w:t>承包地摸底调查情况，开展</w:t>
      </w:r>
      <w:r>
        <w:rPr>
          <w:rFonts w:hint="eastAsia" w:ascii="宋体" w:hAnsi="宋体" w:cs="Times New Roman"/>
          <w:i w:val="0"/>
          <w:iCs w:val="0"/>
          <w:caps w:val="0"/>
          <w:color w:val="auto"/>
          <w:spacing w:val="0"/>
          <w:sz w:val="24"/>
          <w:szCs w:val="24"/>
          <w:highlight w:val="none"/>
          <w:lang w:val="en-US" w:eastAsia="zh-CN"/>
        </w:rPr>
        <w:t>全市</w:t>
      </w:r>
      <w:r>
        <w:rPr>
          <w:rFonts w:hint="eastAsia" w:ascii="宋体" w:hAnsi="宋体" w:eastAsia="宋体" w:cs="Times New Roman"/>
          <w:i w:val="0"/>
          <w:iCs w:val="0"/>
          <w:caps w:val="0"/>
          <w:color w:val="auto"/>
          <w:spacing w:val="0"/>
          <w:sz w:val="24"/>
          <w:szCs w:val="24"/>
          <w:highlight w:val="none"/>
          <w:lang w:val="en-US" w:eastAsia="zh-CN"/>
        </w:rPr>
        <w:t>承包地块核查与更新测绘；（4）以村为单位制作并打印地块分布公示图、承包信息表，开展公示、确认与修正工作等；（5）根据《农村土地承包经营权确权登记数据库规范》，建立或更新集影像、图形、权属为一体的农村土地承包经营权数据库；（6）制作与打印发包方案、承包合同、相关成果图件。配合发包方与承包方签订延包合同等相关工作；数据质检、数据汇交等质量评定和验收工作；（7）开展内外业质量检查、进度质量把控、出具监理报告等工作</w:t>
      </w:r>
      <w:r>
        <w:rPr>
          <w:rFonts w:hint="eastAsia" w:ascii="宋体" w:hAnsi="宋体" w:eastAsia="宋体" w:cs="宋体"/>
          <w:bCs/>
          <w:snapToGrid/>
          <w:color w:val="auto"/>
          <w:kern w:val="2"/>
          <w:sz w:val="24"/>
          <w:szCs w:val="24"/>
          <w:highlight w:val="none"/>
          <w:lang w:val="zh-CN"/>
        </w:rPr>
        <w:t>。</w:t>
      </w:r>
    </w:p>
    <w:p w14:paraId="3C207CA2">
      <w:pPr>
        <w:spacing w:line="360" w:lineRule="auto"/>
        <w:ind w:firstLine="482" w:firstLineChars="200"/>
        <w:jc w:val="left"/>
        <w:rPr>
          <w:rFonts w:hint="eastAsia" w:ascii="宋体" w:hAnsi="宋体" w:eastAsia="宋体" w:cs="宋体"/>
          <w:b/>
          <w:bCs/>
          <w:snapToGrid/>
          <w:color w:val="auto"/>
          <w:kern w:val="2"/>
          <w:sz w:val="24"/>
          <w:szCs w:val="24"/>
          <w:highlight w:val="none"/>
        </w:rPr>
      </w:pPr>
      <w:r>
        <w:rPr>
          <w:rFonts w:hint="eastAsia" w:hAnsi="宋体" w:cs="宋体"/>
          <w:b/>
          <w:color w:val="auto"/>
          <w:sz w:val="24"/>
          <w:highlight w:val="none"/>
        </w:rPr>
        <w:t>本项目共分</w:t>
      </w:r>
      <w:r>
        <w:rPr>
          <w:rFonts w:hint="eastAsia" w:hAnsi="宋体" w:cs="宋体"/>
          <w:b/>
          <w:color w:val="auto"/>
          <w:sz w:val="24"/>
          <w:highlight w:val="none"/>
          <w:lang w:val="en-US" w:eastAsia="zh-CN"/>
        </w:rPr>
        <w:t>4</w:t>
      </w:r>
      <w:r>
        <w:rPr>
          <w:rFonts w:hint="eastAsia" w:hAnsi="宋体" w:cs="宋体"/>
          <w:b/>
          <w:color w:val="auto"/>
          <w:sz w:val="24"/>
          <w:highlight w:val="none"/>
        </w:rPr>
        <w:t>个标项，</w:t>
      </w:r>
      <w:r>
        <w:rPr>
          <w:rFonts w:hint="eastAsia" w:hAnsi="宋体" w:cs="宋体"/>
          <w:b/>
          <w:color w:val="auto"/>
          <w:sz w:val="24"/>
          <w:highlight w:val="none"/>
          <w:lang w:val="en-US" w:eastAsia="zh-CN"/>
        </w:rPr>
        <w:t>标项一</w:t>
      </w:r>
      <w:r>
        <w:rPr>
          <w:rFonts w:hint="eastAsia" w:hAnsi="宋体" w:cs="宋体"/>
          <w:b/>
          <w:color w:val="auto"/>
          <w:sz w:val="24"/>
          <w:highlight w:val="none"/>
        </w:rPr>
        <w:t>按</w:t>
      </w:r>
      <w:r>
        <w:rPr>
          <w:rFonts w:hint="eastAsia" w:hAnsi="宋体" w:cs="宋体"/>
          <w:b/>
          <w:color w:val="auto"/>
          <w:sz w:val="24"/>
          <w:highlight w:val="none"/>
          <w:lang w:val="en-US" w:eastAsia="zh-CN"/>
        </w:rPr>
        <w:t>总</w:t>
      </w:r>
      <w:r>
        <w:rPr>
          <w:rFonts w:hint="eastAsia" w:hAnsi="宋体" w:cs="宋体"/>
          <w:b/>
          <w:color w:val="auto"/>
          <w:sz w:val="24"/>
          <w:highlight w:val="none"/>
        </w:rPr>
        <w:t>价招标</w:t>
      </w:r>
      <w:r>
        <w:rPr>
          <w:rFonts w:hint="eastAsia" w:hAnsi="宋体" w:cs="宋体"/>
          <w:b/>
          <w:color w:val="auto"/>
          <w:sz w:val="24"/>
          <w:highlight w:val="none"/>
          <w:lang w:eastAsia="zh-CN"/>
        </w:rPr>
        <w:t>；</w:t>
      </w:r>
      <w:r>
        <w:rPr>
          <w:rFonts w:hint="eastAsia" w:hAnsi="宋体" w:cs="宋体"/>
          <w:b/>
          <w:color w:val="auto"/>
          <w:sz w:val="24"/>
          <w:highlight w:val="none"/>
          <w:lang w:val="en-US" w:eastAsia="zh-CN"/>
        </w:rPr>
        <w:t>标项二、标项三、标项四</w:t>
      </w:r>
      <w:r>
        <w:rPr>
          <w:rFonts w:hint="eastAsia" w:hAnsi="宋体" w:cs="宋体"/>
          <w:b/>
          <w:color w:val="auto"/>
          <w:sz w:val="24"/>
          <w:highlight w:val="none"/>
        </w:rPr>
        <w:t>按单价招标</w:t>
      </w:r>
      <w:r>
        <w:rPr>
          <w:rFonts w:hint="eastAsia" w:hAnsi="宋体" w:cs="宋体"/>
          <w:b/>
          <w:color w:val="auto"/>
          <w:sz w:val="24"/>
          <w:highlight w:val="none"/>
          <w:lang w:eastAsia="zh-CN"/>
        </w:rPr>
        <w:t>，</w:t>
      </w:r>
      <w:r>
        <w:rPr>
          <w:rFonts w:hint="eastAsia" w:hAnsi="宋体" w:cs="宋体"/>
          <w:b/>
          <w:color w:val="auto"/>
          <w:sz w:val="24"/>
          <w:highlight w:val="none"/>
        </w:rPr>
        <w:t>具体按实结算。</w:t>
      </w:r>
      <w:r>
        <w:rPr>
          <w:rFonts w:hint="eastAsia" w:hAnsi="宋体" w:cs="宋体"/>
          <w:b/>
          <w:color w:val="auto"/>
          <w:kern w:val="2"/>
          <w:sz w:val="24"/>
          <w:szCs w:val="24"/>
          <w:highlight w:val="none"/>
        </w:rPr>
        <w:t>投标人可以选择其中一个、二个</w:t>
      </w:r>
      <w:r>
        <w:rPr>
          <w:rFonts w:hint="eastAsia" w:hAnsi="宋体" w:cs="宋体"/>
          <w:b/>
          <w:color w:val="auto"/>
          <w:kern w:val="2"/>
          <w:sz w:val="24"/>
          <w:szCs w:val="24"/>
          <w:highlight w:val="none"/>
          <w:lang w:eastAsia="zh-CN"/>
        </w:rPr>
        <w:t>、</w:t>
      </w:r>
      <w:r>
        <w:rPr>
          <w:rFonts w:hint="eastAsia" w:hAnsi="宋体" w:cs="宋体"/>
          <w:b/>
          <w:color w:val="auto"/>
          <w:kern w:val="2"/>
          <w:sz w:val="24"/>
          <w:szCs w:val="24"/>
          <w:highlight w:val="none"/>
        </w:rPr>
        <w:t>三个</w:t>
      </w:r>
      <w:r>
        <w:rPr>
          <w:rFonts w:hint="eastAsia" w:hAnsi="宋体" w:cs="宋体"/>
          <w:b/>
          <w:color w:val="auto"/>
          <w:kern w:val="2"/>
          <w:sz w:val="24"/>
          <w:szCs w:val="24"/>
          <w:highlight w:val="none"/>
          <w:lang w:val="en-US" w:eastAsia="zh-CN"/>
        </w:rPr>
        <w:t>或四个</w:t>
      </w:r>
      <w:r>
        <w:rPr>
          <w:rFonts w:hint="eastAsia" w:hAnsi="宋体" w:cs="宋体"/>
          <w:b/>
          <w:color w:val="auto"/>
          <w:kern w:val="2"/>
          <w:sz w:val="24"/>
          <w:szCs w:val="24"/>
          <w:highlight w:val="none"/>
        </w:rPr>
        <w:t>标项投标</w:t>
      </w:r>
      <w:r>
        <w:rPr>
          <w:rFonts w:hint="eastAsia" w:hAnsi="宋体" w:cs="宋体"/>
          <w:b/>
          <w:color w:val="auto"/>
          <w:kern w:val="2"/>
          <w:sz w:val="24"/>
          <w:szCs w:val="24"/>
          <w:highlight w:val="none"/>
          <w:lang w:eastAsia="zh-CN"/>
        </w:rPr>
        <w:t>，</w:t>
      </w:r>
      <w:r>
        <w:rPr>
          <w:rFonts w:hint="eastAsia" w:ascii="宋体" w:hAnsi="宋体" w:eastAsia="宋体" w:cs="宋体"/>
          <w:b/>
          <w:bCs/>
          <w:snapToGrid/>
          <w:color w:val="auto"/>
          <w:kern w:val="2"/>
          <w:sz w:val="24"/>
          <w:szCs w:val="24"/>
          <w:highlight w:val="none"/>
        </w:rPr>
        <w:t>具体以招标文件第三部分采购需求为准，供应商可点击本公告下方“浏览采购文件”查看采购需求。</w:t>
      </w:r>
    </w:p>
    <w:p w14:paraId="46BFE7BC">
      <w:pPr>
        <w:pStyle w:val="138"/>
        <w:ind w:firstLine="482"/>
        <w:outlineLvl w:val="2"/>
        <w:rPr>
          <w:rFonts w:hint="eastAsia" w:ascii="宋体" w:hAnsi="宋体" w:eastAsia="宋体" w:cs="Times New Roman"/>
          <w:i w:val="0"/>
          <w:iCs w:val="0"/>
          <w:caps w:val="0"/>
          <w:spacing w:val="0"/>
          <w:sz w:val="24"/>
          <w:szCs w:val="24"/>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标项</w:t>
      </w:r>
      <w:r>
        <w:rPr>
          <w:rStyle w:val="293"/>
          <w:rFonts w:hint="eastAsia" w:ascii="宋体" w:hAnsi="宋体" w:eastAsia="宋体" w:cs="宋体"/>
          <w:lang w:val="en-US" w:eastAsia="zh-CN" w:bidi="ar"/>
        </w:rPr>
        <w:t>一</w:t>
      </w:r>
      <w:r>
        <w:rPr>
          <w:rFonts w:hint="eastAsia" w:ascii="宋体" w:hAnsi="宋体" w:eastAsia="宋体" w:cs="Times New Roman"/>
          <w:i w:val="0"/>
          <w:iCs w:val="0"/>
          <w:caps w:val="0"/>
          <w:spacing w:val="0"/>
          <w:sz w:val="24"/>
          <w:szCs w:val="24"/>
          <w:highlight w:val="none"/>
          <w:lang w:val="en-US" w:eastAsia="zh-CN" w:bidi="ar-SA"/>
        </w:rPr>
        <w:t>：建德市农村土地承包经营权数据全程质量监理项目</w:t>
      </w:r>
    </w:p>
    <w:p w14:paraId="2778138B">
      <w:pPr>
        <w:pStyle w:val="973"/>
        <w:keepNext w:val="0"/>
        <w:keepLines w:val="0"/>
        <w:pageBreakBefore w:val="0"/>
        <w:kinsoku/>
        <w:wordWrap/>
        <w:overflowPunct/>
        <w:topLinePunct w:val="0"/>
        <w:autoSpaceDE/>
        <w:autoSpaceDN/>
        <w:bidi w:val="0"/>
        <w:spacing w:line="384" w:lineRule="auto"/>
        <w:ind w:firstLine="482" w:firstLineChars="200"/>
        <w:textAlignment w:val="auto"/>
        <w:rPr>
          <w:rFonts w:hint="default" w:eastAsia="宋体" w:cs="宋体"/>
          <w:b/>
          <w:color w:val="000000"/>
          <w:kern w:val="2"/>
          <w:szCs w:val="24"/>
          <w:highlight w:val="none"/>
          <w:lang w:val="en-US" w:eastAsia="zh-CN"/>
        </w:rPr>
      </w:pPr>
      <w:r>
        <w:rPr>
          <w:rFonts w:hint="eastAsia" w:cs="宋体"/>
          <w:b/>
          <w:color w:val="000000"/>
          <w:kern w:val="2"/>
          <w:szCs w:val="24"/>
          <w:highlight w:val="none"/>
          <w:lang w:val="en-US"/>
        </w:rPr>
        <w:t>项目预算：</w:t>
      </w:r>
      <w:r>
        <w:rPr>
          <w:rFonts w:hint="eastAsia" w:cs="宋体"/>
          <w:b/>
          <w:color w:val="000000"/>
          <w:kern w:val="2"/>
          <w:szCs w:val="24"/>
          <w:highlight w:val="none"/>
          <w:lang w:val="en-US" w:eastAsia="zh-CN"/>
        </w:rPr>
        <w:t>1000000元，最高限价：1000000元</w:t>
      </w:r>
    </w:p>
    <w:p w14:paraId="43AF476B">
      <w:pPr>
        <w:pStyle w:val="973"/>
        <w:keepNext w:val="0"/>
        <w:keepLines w:val="0"/>
        <w:pageBreakBefore w:val="0"/>
        <w:kinsoku/>
        <w:wordWrap/>
        <w:overflowPunct/>
        <w:topLinePunct w:val="0"/>
        <w:autoSpaceDE/>
        <w:autoSpaceDN/>
        <w:bidi w:val="0"/>
        <w:spacing w:line="384" w:lineRule="auto"/>
        <w:ind w:firstLine="482" w:firstLineChars="200"/>
        <w:textAlignment w:val="auto"/>
        <w:rPr>
          <w:rFonts w:hint="eastAsia" w:cs="宋体"/>
          <w:bCs/>
          <w:color w:val="000000"/>
          <w:highlight w:val="none"/>
          <w:lang w:val="en-US"/>
        </w:rPr>
      </w:pPr>
      <w:r>
        <w:rPr>
          <w:rFonts w:hint="eastAsia" w:cs="宋体"/>
          <w:b/>
          <w:color w:val="000000"/>
          <w:highlight w:val="none"/>
        </w:rPr>
        <w:t>简要规格描述或项目基本概况介绍、用途：</w:t>
      </w:r>
      <w:r>
        <w:rPr>
          <w:rFonts w:hint="eastAsia" w:cs="宋体"/>
          <w:bCs/>
          <w:color w:val="000000"/>
          <w:highlight w:val="none"/>
          <w:lang w:val="en-US"/>
        </w:rPr>
        <w:t>具体内容和相关要求详见招标文件“第三部分 采购需求”。</w:t>
      </w:r>
    </w:p>
    <w:p w14:paraId="77226099">
      <w:pPr>
        <w:pStyle w:val="973"/>
        <w:keepNext w:val="0"/>
        <w:keepLines w:val="0"/>
        <w:pageBreakBefore w:val="0"/>
        <w:kinsoku/>
        <w:wordWrap/>
        <w:overflowPunct/>
        <w:topLinePunct w:val="0"/>
        <w:autoSpaceDE/>
        <w:autoSpaceDN/>
        <w:bidi w:val="0"/>
        <w:spacing w:line="384" w:lineRule="auto"/>
        <w:ind w:firstLine="482" w:firstLineChars="200"/>
        <w:textAlignment w:val="auto"/>
        <w:rPr>
          <w:rFonts w:hint="default" w:cs="宋体"/>
          <w:b/>
          <w:color w:val="000000"/>
          <w:kern w:val="2"/>
          <w:szCs w:val="24"/>
          <w:highlight w:val="none"/>
          <w:lang w:val="en-US"/>
        </w:rPr>
      </w:pPr>
      <w:r>
        <w:rPr>
          <w:rFonts w:hint="eastAsia" w:cs="宋体"/>
          <w:b/>
          <w:color w:val="000000"/>
          <w:kern w:val="2"/>
          <w:szCs w:val="24"/>
          <w:highlight w:val="none"/>
          <w:lang w:val="en-US"/>
        </w:rPr>
        <w:t>标项</w:t>
      </w:r>
      <w:r>
        <w:rPr>
          <w:rFonts w:hint="eastAsia" w:cs="宋体"/>
          <w:b/>
          <w:color w:val="000000"/>
          <w:kern w:val="2"/>
          <w:szCs w:val="24"/>
          <w:highlight w:val="none"/>
          <w:lang w:val="en-US" w:eastAsia="zh-CN"/>
        </w:rPr>
        <w:t>二</w:t>
      </w:r>
      <w:r>
        <w:rPr>
          <w:rFonts w:hint="eastAsia" w:cs="宋体"/>
          <w:b/>
          <w:color w:val="000000"/>
          <w:kern w:val="2"/>
          <w:szCs w:val="24"/>
          <w:highlight w:val="none"/>
          <w:lang w:val="en-US"/>
        </w:rPr>
        <w:t>:</w:t>
      </w:r>
      <w:r>
        <w:rPr>
          <w:rFonts w:hint="eastAsia" w:ascii="宋体" w:hAnsi="宋体" w:eastAsia="宋体" w:cs="Times New Roman"/>
          <w:i w:val="0"/>
          <w:iCs w:val="0"/>
          <w:caps w:val="0"/>
          <w:spacing w:val="0"/>
          <w:sz w:val="24"/>
          <w:szCs w:val="24"/>
          <w:highlight w:val="none"/>
          <w:lang w:eastAsia="zh-CN"/>
        </w:rPr>
        <w:t>建德市农村土地承包经营权数据库更新（含权属调查、土地测绘、信息归集等）服务</w:t>
      </w:r>
      <w:r>
        <w:rPr>
          <w:rFonts w:hint="eastAsia" w:ascii="宋体" w:hAnsi="宋体" w:eastAsia="宋体" w:cs="Times New Roman"/>
          <w:i w:val="0"/>
          <w:iCs w:val="0"/>
          <w:caps w:val="0"/>
          <w:spacing w:val="0"/>
          <w:sz w:val="24"/>
          <w:szCs w:val="24"/>
          <w:highlight w:val="none"/>
          <w:lang w:val="en-US" w:eastAsia="zh-CN"/>
        </w:rPr>
        <w:t>A片区</w:t>
      </w:r>
    </w:p>
    <w:p w14:paraId="15CF88A5">
      <w:pPr>
        <w:pStyle w:val="973"/>
        <w:keepNext w:val="0"/>
        <w:keepLines w:val="0"/>
        <w:pageBreakBefore w:val="0"/>
        <w:kinsoku/>
        <w:wordWrap/>
        <w:overflowPunct/>
        <w:topLinePunct w:val="0"/>
        <w:autoSpaceDE/>
        <w:autoSpaceDN/>
        <w:bidi w:val="0"/>
        <w:spacing w:line="384" w:lineRule="auto"/>
        <w:ind w:firstLine="482" w:firstLineChars="200"/>
        <w:textAlignment w:val="auto"/>
        <w:rPr>
          <w:rFonts w:hint="default" w:cs="宋体"/>
          <w:b/>
          <w:color w:val="000000"/>
          <w:kern w:val="2"/>
          <w:szCs w:val="24"/>
          <w:highlight w:val="none"/>
          <w:lang w:val="en-US"/>
        </w:rPr>
      </w:pPr>
      <w:r>
        <w:rPr>
          <w:rFonts w:hint="eastAsia" w:cs="宋体"/>
          <w:b/>
          <w:color w:val="000000"/>
          <w:kern w:val="2"/>
          <w:szCs w:val="24"/>
          <w:highlight w:val="none"/>
          <w:lang w:val="en-US"/>
        </w:rPr>
        <w:t>项目预算：</w:t>
      </w:r>
      <w:r>
        <w:rPr>
          <w:rFonts w:hint="eastAsia" w:cs="宋体"/>
          <w:b/>
          <w:color w:val="000000"/>
          <w:kern w:val="2"/>
          <w:szCs w:val="24"/>
          <w:highlight w:val="none"/>
          <w:lang w:val="en-US" w:eastAsia="zh-CN"/>
        </w:rPr>
        <w:t>3900000元，最高限价（单价）：50元/亩</w:t>
      </w:r>
    </w:p>
    <w:p w14:paraId="3CFCE621">
      <w:pPr>
        <w:pStyle w:val="973"/>
        <w:keepNext w:val="0"/>
        <w:keepLines w:val="0"/>
        <w:pageBreakBefore w:val="0"/>
        <w:kinsoku/>
        <w:wordWrap/>
        <w:overflowPunct/>
        <w:topLinePunct w:val="0"/>
        <w:autoSpaceDE/>
        <w:autoSpaceDN/>
        <w:bidi w:val="0"/>
        <w:spacing w:line="384" w:lineRule="auto"/>
        <w:ind w:firstLine="482" w:firstLineChars="200"/>
        <w:textAlignment w:val="auto"/>
        <w:rPr>
          <w:rFonts w:hint="eastAsia" w:cs="宋体"/>
          <w:bCs/>
          <w:color w:val="000000"/>
          <w:highlight w:val="none"/>
          <w:lang w:val="en-US"/>
        </w:rPr>
      </w:pPr>
      <w:r>
        <w:rPr>
          <w:rFonts w:hint="eastAsia" w:cs="宋体"/>
          <w:b/>
          <w:color w:val="000000"/>
          <w:highlight w:val="none"/>
        </w:rPr>
        <w:t>简要规格描述或项目基本概况介绍、用途：</w:t>
      </w:r>
      <w:r>
        <w:rPr>
          <w:rFonts w:hint="eastAsia" w:cs="宋体"/>
          <w:bCs/>
          <w:color w:val="000000"/>
          <w:highlight w:val="none"/>
          <w:lang w:val="en-US"/>
        </w:rPr>
        <w:t>具体内容和相关要求详见招标文件“第三部分 采购需求”。</w:t>
      </w:r>
    </w:p>
    <w:p w14:paraId="0E4F374C">
      <w:pPr>
        <w:pStyle w:val="973"/>
        <w:keepNext w:val="0"/>
        <w:keepLines w:val="0"/>
        <w:pageBreakBefore w:val="0"/>
        <w:kinsoku/>
        <w:wordWrap/>
        <w:overflowPunct/>
        <w:topLinePunct w:val="0"/>
        <w:autoSpaceDE/>
        <w:autoSpaceDN/>
        <w:bidi w:val="0"/>
        <w:spacing w:line="384" w:lineRule="auto"/>
        <w:ind w:firstLine="482" w:firstLineChars="200"/>
        <w:textAlignment w:val="auto"/>
        <w:rPr>
          <w:rFonts w:hint="default" w:cs="宋体"/>
          <w:b/>
          <w:color w:val="000000"/>
          <w:kern w:val="2"/>
          <w:szCs w:val="24"/>
          <w:highlight w:val="none"/>
          <w:lang w:val="en-US"/>
        </w:rPr>
      </w:pPr>
      <w:r>
        <w:rPr>
          <w:rFonts w:hint="eastAsia" w:cs="宋体"/>
          <w:b/>
          <w:color w:val="000000"/>
          <w:kern w:val="2"/>
          <w:szCs w:val="24"/>
          <w:highlight w:val="none"/>
          <w:lang w:val="en-US"/>
        </w:rPr>
        <w:t>标项</w:t>
      </w:r>
      <w:r>
        <w:rPr>
          <w:rFonts w:hint="eastAsia" w:cs="宋体"/>
          <w:b/>
          <w:color w:val="000000"/>
          <w:kern w:val="2"/>
          <w:szCs w:val="24"/>
          <w:highlight w:val="none"/>
          <w:lang w:val="en-US" w:eastAsia="zh-CN"/>
        </w:rPr>
        <w:t>三</w:t>
      </w:r>
      <w:r>
        <w:rPr>
          <w:rFonts w:hint="eastAsia" w:cs="宋体"/>
          <w:b/>
          <w:color w:val="000000"/>
          <w:kern w:val="2"/>
          <w:szCs w:val="24"/>
          <w:highlight w:val="none"/>
          <w:lang w:val="en-US"/>
        </w:rPr>
        <w:t>:</w:t>
      </w:r>
      <w:r>
        <w:rPr>
          <w:rFonts w:hint="eastAsia" w:ascii="宋体" w:hAnsi="宋体" w:eastAsia="宋体" w:cs="Times New Roman"/>
          <w:i w:val="0"/>
          <w:iCs w:val="0"/>
          <w:caps w:val="0"/>
          <w:spacing w:val="0"/>
          <w:sz w:val="24"/>
          <w:szCs w:val="24"/>
          <w:highlight w:val="none"/>
          <w:lang w:eastAsia="zh-CN"/>
        </w:rPr>
        <w:t>建德市农村土地承包经营权数据库更新（含权属调查、土地测绘、信息归集等）服务</w:t>
      </w:r>
      <w:r>
        <w:rPr>
          <w:rFonts w:hint="eastAsia" w:ascii="宋体" w:hAnsi="宋体" w:cs="Times New Roman"/>
          <w:i w:val="0"/>
          <w:iCs w:val="0"/>
          <w:caps w:val="0"/>
          <w:spacing w:val="0"/>
          <w:sz w:val="24"/>
          <w:szCs w:val="24"/>
          <w:highlight w:val="none"/>
          <w:lang w:val="en-US" w:eastAsia="zh-CN"/>
        </w:rPr>
        <w:t>B</w:t>
      </w:r>
      <w:r>
        <w:rPr>
          <w:rFonts w:hint="eastAsia" w:ascii="宋体" w:hAnsi="宋体" w:eastAsia="宋体" w:cs="Times New Roman"/>
          <w:i w:val="0"/>
          <w:iCs w:val="0"/>
          <w:caps w:val="0"/>
          <w:spacing w:val="0"/>
          <w:sz w:val="24"/>
          <w:szCs w:val="24"/>
          <w:highlight w:val="none"/>
          <w:lang w:val="en-US" w:eastAsia="zh-CN"/>
        </w:rPr>
        <w:t>片区</w:t>
      </w:r>
    </w:p>
    <w:p w14:paraId="699F770A">
      <w:pPr>
        <w:pStyle w:val="973"/>
        <w:keepNext w:val="0"/>
        <w:keepLines w:val="0"/>
        <w:pageBreakBefore w:val="0"/>
        <w:kinsoku/>
        <w:wordWrap/>
        <w:overflowPunct/>
        <w:topLinePunct w:val="0"/>
        <w:autoSpaceDE/>
        <w:autoSpaceDN/>
        <w:bidi w:val="0"/>
        <w:spacing w:line="384" w:lineRule="auto"/>
        <w:ind w:firstLine="482" w:firstLineChars="200"/>
        <w:textAlignment w:val="auto"/>
        <w:rPr>
          <w:rFonts w:hint="default" w:cs="宋体"/>
          <w:b/>
          <w:color w:val="000000"/>
          <w:kern w:val="2"/>
          <w:szCs w:val="24"/>
          <w:highlight w:val="none"/>
          <w:lang w:val="en-US"/>
        </w:rPr>
      </w:pPr>
      <w:r>
        <w:rPr>
          <w:rFonts w:hint="eastAsia" w:cs="宋体"/>
          <w:b/>
          <w:color w:val="000000"/>
          <w:kern w:val="2"/>
          <w:szCs w:val="24"/>
          <w:highlight w:val="none"/>
          <w:lang w:val="en-US"/>
        </w:rPr>
        <w:t>项目预算：</w:t>
      </w:r>
      <w:r>
        <w:rPr>
          <w:rFonts w:hint="eastAsia" w:cs="宋体"/>
          <w:b/>
          <w:color w:val="000000"/>
          <w:kern w:val="2"/>
          <w:szCs w:val="24"/>
          <w:highlight w:val="none"/>
          <w:lang w:val="en-US" w:eastAsia="zh-CN"/>
        </w:rPr>
        <w:t>3870000元，最高限价（单价）：50元/亩</w:t>
      </w:r>
    </w:p>
    <w:p w14:paraId="7DC61FCE">
      <w:pPr>
        <w:pStyle w:val="973"/>
        <w:keepNext w:val="0"/>
        <w:keepLines w:val="0"/>
        <w:pageBreakBefore w:val="0"/>
        <w:kinsoku/>
        <w:wordWrap/>
        <w:overflowPunct/>
        <w:topLinePunct w:val="0"/>
        <w:autoSpaceDE/>
        <w:autoSpaceDN/>
        <w:bidi w:val="0"/>
        <w:spacing w:line="384" w:lineRule="auto"/>
        <w:ind w:firstLine="482" w:firstLineChars="200"/>
        <w:textAlignment w:val="auto"/>
        <w:rPr>
          <w:rFonts w:hint="eastAsia" w:cs="宋体"/>
          <w:bCs/>
          <w:color w:val="000000"/>
          <w:highlight w:val="none"/>
          <w:lang w:val="en-US"/>
        </w:rPr>
      </w:pPr>
      <w:r>
        <w:rPr>
          <w:rFonts w:hint="eastAsia" w:cs="宋体"/>
          <w:b/>
          <w:color w:val="000000"/>
          <w:highlight w:val="none"/>
        </w:rPr>
        <w:t>简要规格描述或项目基本概况介绍、用途：</w:t>
      </w:r>
      <w:r>
        <w:rPr>
          <w:rFonts w:hint="eastAsia" w:cs="宋体"/>
          <w:bCs/>
          <w:color w:val="000000"/>
          <w:highlight w:val="none"/>
          <w:lang w:val="en-US"/>
        </w:rPr>
        <w:t>具体内容和相关要求详见招标文件“第三部分 采购需求”。</w:t>
      </w:r>
    </w:p>
    <w:p w14:paraId="0840027B">
      <w:pPr>
        <w:pStyle w:val="973"/>
        <w:keepNext w:val="0"/>
        <w:keepLines w:val="0"/>
        <w:pageBreakBefore w:val="0"/>
        <w:kinsoku/>
        <w:wordWrap/>
        <w:overflowPunct/>
        <w:topLinePunct w:val="0"/>
        <w:autoSpaceDE/>
        <w:autoSpaceDN/>
        <w:bidi w:val="0"/>
        <w:spacing w:line="384" w:lineRule="auto"/>
        <w:ind w:firstLine="482" w:firstLineChars="200"/>
        <w:textAlignment w:val="auto"/>
        <w:rPr>
          <w:rFonts w:hint="default" w:cs="宋体"/>
          <w:b/>
          <w:color w:val="000000"/>
          <w:kern w:val="2"/>
          <w:szCs w:val="24"/>
          <w:highlight w:val="none"/>
          <w:lang w:val="en-US"/>
        </w:rPr>
      </w:pPr>
      <w:r>
        <w:rPr>
          <w:rFonts w:hint="eastAsia" w:cs="宋体"/>
          <w:b/>
          <w:color w:val="000000"/>
          <w:kern w:val="2"/>
          <w:szCs w:val="24"/>
          <w:highlight w:val="none"/>
          <w:lang w:val="en-US"/>
        </w:rPr>
        <w:t>标项</w:t>
      </w:r>
      <w:r>
        <w:rPr>
          <w:rFonts w:hint="eastAsia" w:cs="宋体"/>
          <w:b/>
          <w:color w:val="000000"/>
          <w:kern w:val="2"/>
          <w:szCs w:val="24"/>
          <w:highlight w:val="none"/>
          <w:lang w:val="en-US" w:eastAsia="zh-CN"/>
        </w:rPr>
        <w:t>四</w:t>
      </w:r>
      <w:r>
        <w:rPr>
          <w:rFonts w:hint="eastAsia" w:cs="宋体"/>
          <w:b/>
          <w:color w:val="000000"/>
          <w:kern w:val="2"/>
          <w:szCs w:val="24"/>
          <w:highlight w:val="none"/>
          <w:lang w:val="en-US"/>
        </w:rPr>
        <w:t>:</w:t>
      </w:r>
      <w:r>
        <w:rPr>
          <w:rFonts w:hint="eastAsia" w:ascii="宋体" w:hAnsi="宋体" w:eastAsia="宋体" w:cs="Times New Roman"/>
          <w:i w:val="0"/>
          <w:iCs w:val="0"/>
          <w:caps w:val="0"/>
          <w:spacing w:val="0"/>
          <w:sz w:val="24"/>
          <w:szCs w:val="24"/>
          <w:highlight w:val="none"/>
          <w:lang w:eastAsia="zh-CN"/>
        </w:rPr>
        <w:t>建德市农村土地承包经营权数据库更新（含权属调查、土地测绘、信息归集等）服务</w:t>
      </w:r>
      <w:r>
        <w:rPr>
          <w:rFonts w:hint="eastAsia" w:ascii="宋体" w:hAnsi="宋体" w:cs="Times New Roman"/>
          <w:i w:val="0"/>
          <w:iCs w:val="0"/>
          <w:caps w:val="0"/>
          <w:spacing w:val="0"/>
          <w:sz w:val="24"/>
          <w:szCs w:val="24"/>
          <w:highlight w:val="none"/>
          <w:lang w:val="en-US" w:eastAsia="zh-CN"/>
        </w:rPr>
        <w:t>C</w:t>
      </w:r>
      <w:r>
        <w:rPr>
          <w:rFonts w:hint="eastAsia" w:ascii="宋体" w:hAnsi="宋体" w:eastAsia="宋体" w:cs="Times New Roman"/>
          <w:i w:val="0"/>
          <w:iCs w:val="0"/>
          <w:caps w:val="0"/>
          <w:spacing w:val="0"/>
          <w:sz w:val="24"/>
          <w:szCs w:val="24"/>
          <w:highlight w:val="none"/>
          <w:lang w:val="en-US" w:eastAsia="zh-CN"/>
        </w:rPr>
        <w:t>片区</w:t>
      </w:r>
    </w:p>
    <w:p w14:paraId="0404F11A">
      <w:pPr>
        <w:pStyle w:val="973"/>
        <w:keepNext w:val="0"/>
        <w:keepLines w:val="0"/>
        <w:pageBreakBefore w:val="0"/>
        <w:kinsoku/>
        <w:wordWrap/>
        <w:overflowPunct/>
        <w:topLinePunct w:val="0"/>
        <w:autoSpaceDE/>
        <w:autoSpaceDN/>
        <w:bidi w:val="0"/>
        <w:spacing w:line="384" w:lineRule="auto"/>
        <w:ind w:firstLine="482" w:firstLineChars="200"/>
        <w:textAlignment w:val="auto"/>
        <w:rPr>
          <w:rFonts w:hint="default" w:cs="宋体"/>
          <w:b/>
          <w:color w:val="000000"/>
          <w:kern w:val="2"/>
          <w:szCs w:val="24"/>
          <w:highlight w:val="none"/>
          <w:lang w:val="en-US"/>
        </w:rPr>
      </w:pPr>
      <w:r>
        <w:rPr>
          <w:rFonts w:hint="eastAsia" w:cs="宋体"/>
          <w:b/>
          <w:color w:val="000000"/>
          <w:kern w:val="2"/>
          <w:szCs w:val="24"/>
          <w:highlight w:val="none"/>
          <w:lang w:val="en-US"/>
        </w:rPr>
        <w:t>项目预算：</w:t>
      </w:r>
      <w:r>
        <w:rPr>
          <w:rFonts w:hint="eastAsia" w:cs="宋体"/>
          <w:b/>
          <w:color w:val="000000"/>
          <w:kern w:val="2"/>
          <w:szCs w:val="24"/>
          <w:highlight w:val="none"/>
          <w:lang w:val="en-US" w:eastAsia="zh-CN"/>
        </w:rPr>
        <w:t>3420000元，最高限价（单价）：50元/亩</w:t>
      </w:r>
    </w:p>
    <w:p w14:paraId="5A86D1EB">
      <w:pPr>
        <w:pStyle w:val="973"/>
        <w:keepNext w:val="0"/>
        <w:keepLines w:val="0"/>
        <w:pageBreakBefore w:val="0"/>
        <w:kinsoku/>
        <w:wordWrap/>
        <w:overflowPunct/>
        <w:topLinePunct w:val="0"/>
        <w:autoSpaceDE/>
        <w:autoSpaceDN/>
        <w:bidi w:val="0"/>
        <w:spacing w:line="384" w:lineRule="auto"/>
        <w:ind w:firstLine="482" w:firstLineChars="200"/>
        <w:textAlignment w:val="auto"/>
        <w:rPr>
          <w:rFonts w:cs="宋体"/>
          <w:bCs/>
          <w:color w:val="000000"/>
          <w:highlight w:val="none"/>
          <w:lang w:val="en-US"/>
        </w:rPr>
      </w:pPr>
      <w:r>
        <w:rPr>
          <w:rFonts w:hint="eastAsia" w:cs="宋体"/>
          <w:b/>
          <w:color w:val="000000"/>
          <w:highlight w:val="none"/>
        </w:rPr>
        <w:t>简要规格描述或项目基本概况介绍、用途：</w:t>
      </w:r>
      <w:r>
        <w:rPr>
          <w:rFonts w:hint="eastAsia" w:cs="宋体"/>
          <w:bCs/>
          <w:color w:val="000000"/>
          <w:highlight w:val="none"/>
          <w:lang w:val="en-US"/>
        </w:rPr>
        <w:t>具体内容和相关要求详见招标文件“第三部分 采购需求”。</w:t>
      </w:r>
    </w:p>
    <w:p w14:paraId="0BF52B25">
      <w:pPr>
        <w:pStyle w:val="138"/>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cs="宋体"/>
          <w:b/>
          <w:color w:val="auto"/>
          <w:highlight w:val="none"/>
          <w:lang w:val="en-US" w:eastAsia="zh-CN"/>
        </w:rPr>
        <w:t>标项一、</w:t>
      </w:r>
      <w:r>
        <w:rPr>
          <w:rFonts w:hint="eastAsia" w:hAnsi="宋体" w:cs="宋体"/>
          <w:b/>
          <w:color w:val="auto"/>
          <w:sz w:val="24"/>
          <w:highlight w:val="none"/>
          <w:lang w:val="en-US" w:eastAsia="zh-CN"/>
        </w:rPr>
        <w:t>标项二、标项三、标项四：</w:t>
      </w:r>
      <w:r>
        <w:rPr>
          <w:rFonts w:hint="eastAsia" w:ascii="宋体" w:hAnsi="宋体" w:eastAsia="宋体" w:cs="宋体"/>
          <w:b/>
          <w:color w:val="auto"/>
          <w:highlight w:val="none"/>
          <w:lang w:val="en-US" w:eastAsia="zh-CN"/>
        </w:rPr>
        <w:t>自合同签订生效之日起至2025年6月30日前完成全部工作任务。</w:t>
      </w:r>
    </w:p>
    <w:p w14:paraId="02FB3BE7">
      <w:pPr>
        <w:pStyle w:val="20"/>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
          <w:color w:val="auto"/>
          <w:sz w:val="24"/>
          <w:highlight w:val="none"/>
          <w:lang w:val="en-US" w:eastAsia="zh-CN"/>
        </w:rPr>
        <w:t>标项一、标项二、标项三、标项四：</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sdtPr>
        <w:sdtEndPr>
          <w:rPr>
            <w:rFonts w:hint="eastAsia" w:ascii="宋体" w:hAnsi="宋体" w:eastAsia="宋体" w:cs="宋体"/>
            <w:color w:val="auto"/>
            <w:kern w:val="0"/>
            <w:sz w:val="24"/>
            <w:highlight w:val="none"/>
          </w:rPr>
        </w:sdtEndPr>
        <w:sdtContent>
          <w:sdt>
            <w:sdtPr>
              <w:rPr>
                <w:rFonts w:hint="eastAsia" w:ascii="仿宋_GB2312" w:hAnsi="仿宋" w:eastAsia="仿宋_GB2312" w:cs="Arial"/>
                <w:color w:val="auto"/>
                <w:kern w:val="0"/>
                <w:sz w:val="24"/>
                <w:highlight w:val="none"/>
              </w:rPr>
              <w:id w:val="-1765526721"/>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sym w:font="Wingdings" w:char="00A8"/>
              </w:r>
            </w:sdtContent>
          </w:sdt>
          <w:r>
            <w:rPr>
              <w:rFonts w:hint="eastAsia" w:ascii="仿宋_GB2312" w:hAnsi="仿宋" w:eastAsia="仿宋_GB2312"/>
              <w:b/>
              <w:color w:val="auto"/>
              <w:sz w:val="24"/>
              <w:highlight w:val="none"/>
            </w:rPr>
            <w:t>否</w:t>
          </w:r>
        </w:sdtContent>
      </w:sdt>
      <w:r>
        <w:rPr>
          <w:rFonts w:hint="eastAsia" w:ascii="宋体" w:hAnsi="宋体" w:eastAsia="宋体" w:cs="宋体"/>
          <w:color w:val="auto"/>
          <w:kern w:val="0"/>
          <w:sz w:val="24"/>
          <w:highlight w:val="none"/>
        </w:rPr>
        <w:t>。</w:t>
      </w:r>
    </w:p>
    <w:p w14:paraId="1527295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4D028345">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、中国政府采购网（www.ccgp.gov.cn）列入失信被执行人、重大税收违法失信主体、政府采购严重违法失信行为记录名单；</w:t>
      </w:r>
    </w:p>
    <w:p w14:paraId="4D147940">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1B03AC66">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772606C7">
      <w:pPr>
        <w:spacing w:line="360" w:lineRule="auto"/>
        <w:ind w:firstLine="723" w:firstLineChars="300"/>
        <w:jc w:val="left"/>
        <w:rPr>
          <w:rFonts w:hint="eastAsia" w:ascii="宋体" w:hAnsi="宋体" w:cs="宋体"/>
          <w:b/>
          <w:bCs/>
          <w:color w:val="auto"/>
          <w:sz w:val="24"/>
          <w:u w:val="none"/>
          <w:lang w:val="en-US" w:eastAsia="zh-CN"/>
        </w:rPr>
      </w:pPr>
      <w:r>
        <w:rPr>
          <w:rFonts w:hint="eastAsia" w:ascii="宋体" w:hAnsi="宋体"/>
          <w:b/>
          <w:bCs/>
          <w:color w:val="auto"/>
          <w:sz w:val="24"/>
          <w:u w:val="none"/>
        </w:rPr>
        <w:t>标项</w:t>
      </w:r>
      <w:r>
        <w:rPr>
          <w:rFonts w:hint="eastAsia" w:ascii="宋体" w:hAnsi="宋体" w:cs="宋体"/>
          <w:b/>
          <w:bCs/>
          <w:color w:val="auto"/>
          <w:kern w:val="2"/>
          <w:u w:val="none"/>
          <w:lang w:val="en-US" w:eastAsia="zh-CN"/>
        </w:rPr>
        <w:t>一</w:t>
      </w:r>
      <w:r>
        <w:rPr>
          <w:rFonts w:hint="eastAsia" w:ascii="宋体" w:hAnsi="宋体" w:cs="宋体"/>
          <w:b/>
          <w:bCs/>
          <w:color w:val="auto"/>
          <w:kern w:val="2"/>
          <w:u w:val="none"/>
        </w:rPr>
        <w:t>、</w:t>
      </w:r>
      <w:r>
        <w:rPr>
          <w:rFonts w:hint="eastAsia" w:ascii="宋体" w:hAnsi="宋体" w:cs="宋体"/>
          <w:b/>
          <w:bCs/>
          <w:color w:val="auto"/>
          <w:kern w:val="2"/>
          <w:u w:val="none"/>
          <w:lang w:val="en-US" w:eastAsia="zh-CN"/>
        </w:rPr>
        <w:t>三、四</w:t>
      </w:r>
      <w:r>
        <w:rPr>
          <w:rFonts w:hint="eastAsia" w:ascii="宋体" w:hAnsi="宋体"/>
          <w:b/>
          <w:bCs/>
          <w:color w:val="auto"/>
          <w:sz w:val="24"/>
          <w:u w:val="none"/>
        </w:rPr>
        <w:t>：</w:t>
      </w:r>
      <w:r>
        <w:rPr>
          <w:rFonts w:hint="eastAsia" w:ascii="宋体" w:hAnsi="宋体" w:cs="宋体"/>
          <w:b/>
          <w:bCs/>
          <w:color w:val="auto"/>
          <w:sz w:val="24"/>
          <w:u w:val="none"/>
          <w:lang w:val="en-US" w:eastAsia="zh-CN"/>
        </w:rPr>
        <w:t>非面向中小企业；</w:t>
      </w:r>
    </w:p>
    <w:p w14:paraId="0DD93385">
      <w:pPr>
        <w:spacing w:line="360" w:lineRule="auto"/>
        <w:ind w:firstLine="723" w:firstLineChars="300"/>
        <w:jc w:val="left"/>
        <w:rPr>
          <w:rFonts w:hint="default" w:ascii="宋体" w:hAnsi="宋体" w:eastAsia="宋体" w:cs="宋体"/>
          <w:color w:val="auto"/>
          <w:sz w:val="24"/>
          <w:highlight w:val="none"/>
          <w:lang w:val="en-US"/>
        </w:rPr>
      </w:pPr>
      <w:r>
        <w:rPr>
          <w:rFonts w:hint="eastAsia" w:ascii="宋体" w:hAnsi="宋体"/>
          <w:b/>
          <w:bCs/>
          <w:color w:val="auto"/>
          <w:sz w:val="24"/>
          <w:u w:val="none"/>
        </w:rPr>
        <w:t>标项</w:t>
      </w:r>
      <w:r>
        <w:rPr>
          <w:rFonts w:hint="eastAsia" w:ascii="宋体" w:hAnsi="宋体" w:cs="宋体"/>
          <w:b/>
          <w:bCs/>
          <w:color w:val="auto"/>
          <w:kern w:val="2"/>
          <w:u w:val="none"/>
          <w:lang w:val="en-US" w:eastAsia="zh-CN"/>
        </w:rPr>
        <w:t>二</w:t>
      </w:r>
      <w:r>
        <w:rPr>
          <w:rFonts w:hint="eastAsia" w:ascii="宋体" w:hAnsi="宋体"/>
          <w:b/>
          <w:bCs/>
          <w:color w:val="auto"/>
          <w:sz w:val="24"/>
          <w:u w:val="none"/>
        </w:rPr>
        <w:t>：</w:t>
      </w:r>
      <w:r>
        <w:rPr>
          <w:rFonts w:hint="eastAsia" w:ascii="宋体" w:hAnsi="宋体" w:cs="宋体"/>
          <w:b/>
          <w:bCs/>
          <w:color w:val="auto"/>
          <w:sz w:val="24"/>
          <w:u w:val="none"/>
        </w:rPr>
        <w:t>本</w:t>
      </w:r>
      <w:r>
        <w:rPr>
          <w:rFonts w:hint="eastAsia" w:ascii="宋体" w:hAnsi="宋体" w:cs="宋体"/>
          <w:b/>
          <w:bCs/>
          <w:color w:val="auto"/>
          <w:sz w:val="24"/>
          <w:u w:val="none"/>
          <w:lang w:val="en-US" w:eastAsia="zh-CN"/>
        </w:rPr>
        <w:t>标项</w:t>
      </w:r>
      <w:r>
        <w:rPr>
          <w:rFonts w:hint="eastAsia" w:ascii="宋体" w:hAnsi="宋体" w:cs="宋体"/>
          <w:b/>
          <w:bCs/>
          <w:color w:val="auto"/>
          <w:sz w:val="24"/>
          <w:u w:val="none"/>
        </w:rPr>
        <w:t>专门面向中小企业</w:t>
      </w:r>
      <w:r>
        <w:rPr>
          <w:rFonts w:hint="eastAsia" w:ascii="宋体" w:hAnsi="宋体" w:cs="宋体"/>
          <w:b/>
          <w:bCs/>
          <w:color w:val="auto"/>
          <w:sz w:val="24"/>
          <w:u w:val="none"/>
          <w:lang w:eastAsia="zh-CN"/>
        </w:rPr>
        <w:t>，</w:t>
      </w:r>
      <w:r>
        <w:rPr>
          <w:rFonts w:hint="eastAsia" w:ascii="宋体" w:hAnsi="宋体" w:cs="宋体"/>
          <w:b/>
          <w:bCs/>
          <w:color w:val="000000"/>
          <w:sz w:val="24"/>
          <w:highlight w:val="none"/>
          <w:lang w:val="en-US" w:eastAsia="zh-CN"/>
        </w:rPr>
        <w:t>服务全部由符合政策要求的中小企业承接。</w:t>
      </w:r>
    </w:p>
    <w:p w14:paraId="06FF80BE">
      <w:pPr>
        <w:numPr>
          <w:ilvl w:val="0"/>
          <w:numId w:val="0"/>
        </w:num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本项目的特定资格要求：</w:t>
      </w:r>
      <w:r>
        <w:rPr>
          <w:rFonts w:hint="eastAsia" w:ascii="宋体" w:hAnsi="宋体" w:eastAsia="宋体" w:cs="宋体"/>
          <w:b/>
          <w:bCs/>
          <w:color w:val="auto"/>
          <w:sz w:val="24"/>
          <w:highlight w:val="none"/>
          <w:lang w:eastAsia="zh-CN"/>
        </w:rPr>
        <w:t>根据</w:t>
      </w:r>
      <w:r>
        <w:rPr>
          <w:rFonts w:hint="eastAsia" w:ascii="宋体" w:hAnsi="宋体" w:eastAsia="宋体" w:cs="宋体"/>
          <w:b/>
          <w:bCs/>
          <w:color w:val="auto"/>
          <w:sz w:val="24"/>
          <w:highlight w:val="none"/>
        </w:rPr>
        <w:t>自然资源部办公厅关于印发测绘资质管理办法和测绘资质分类分级标准的通知</w:t>
      </w:r>
      <w:r>
        <w:rPr>
          <w:rFonts w:hint="eastAsia" w:ascii="宋体" w:hAnsi="宋体" w:eastAsia="宋体" w:cs="宋体"/>
          <w:b/>
          <w:bCs/>
          <w:color w:val="auto"/>
          <w:sz w:val="24"/>
          <w:highlight w:val="none"/>
          <w:lang w:eastAsia="zh-CN"/>
        </w:rPr>
        <w:t>（自然资办发[2021]43号）规定，本项目要求投标单位</w:t>
      </w:r>
      <w:r>
        <w:rPr>
          <w:rFonts w:hint="eastAsia" w:ascii="宋体" w:hAnsi="宋体" w:eastAsia="宋体" w:cs="宋体"/>
          <w:b/>
          <w:bCs/>
          <w:color w:val="auto"/>
          <w:sz w:val="24"/>
          <w:highlight w:val="none"/>
        </w:rPr>
        <w:t>具备行业主管部门颁发的乙级及以上测绘资质（专业类别须包含界线与不动产测绘）；（如以联合体形式参加政府采购活动的，联合体各方均应</w:t>
      </w:r>
      <w:r>
        <w:rPr>
          <w:rFonts w:hint="eastAsia" w:ascii="宋体" w:hAnsi="宋体" w:cs="宋体"/>
          <w:b/>
          <w:bCs/>
          <w:color w:val="auto"/>
          <w:sz w:val="24"/>
          <w:highlight w:val="none"/>
          <w:lang w:val="en-US" w:eastAsia="zh-CN"/>
        </w:rPr>
        <w:t>具备该</w:t>
      </w:r>
      <w:r>
        <w:rPr>
          <w:rFonts w:hint="eastAsia" w:ascii="宋体" w:hAnsi="宋体" w:eastAsia="宋体" w:cs="宋体"/>
          <w:b/>
          <w:bCs/>
          <w:color w:val="auto"/>
          <w:sz w:val="24"/>
          <w:highlight w:val="none"/>
        </w:rPr>
        <w:t>特定资格要求）</w:t>
      </w:r>
    </w:p>
    <w:p w14:paraId="1CFA6129">
      <w:pPr>
        <w:numPr>
          <w:ilvl w:val="0"/>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59626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4786E36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7582ED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939BA7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5CD6B60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7173CBC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2C0F8D1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3B3186AB">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5F1072AB">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秒</w:t>
      </w:r>
    </w:p>
    <w:p w14:paraId="1D90518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21B449BA">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3EF63E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C38446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07EF96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EEBAF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7F9D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8049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575C52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5938B2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70FD2218">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建德市农业农村局</w:t>
      </w:r>
    </w:p>
    <w:p w14:paraId="2EFAECD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浙江省杭州市建德市新安东路126号</w:t>
      </w:r>
      <w:r>
        <w:rPr>
          <w:rFonts w:hint="eastAsia" w:ascii="宋体" w:hAnsi="宋体" w:eastAsia="宋体" w:cs="宋体"/>
          <w:color w:val="auto"/>
          <w:sz w:val="24"/>
          <w:highlight w:val="none"/>
        </w:rPr>
        <w:t xml:space="preserve"> </w:t>
      </w:r>
    </w:p>
    <w:p w14:paraId="4DD99BF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2382CB90">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项目联系人（询问）：</w:t>
      </w:r>
      <w:r>
        <w:rPr>
          <w:rFonts w:hint="eastAsia" w:ascii="宋体" w:hAnsi="宋体" w:cs="宋体"/>
          <w:color w:val="auto"/>
          <w:sz w:val="24"/>
          <w:highlight w:val="none"/>
          <w:lang w:val="en-US" w:eastAsia="zh-CN"/>
        </w:rPr>
        <w:t>陈海杰</w:t>
      </w:r>
    </w:p>
    <w:p w14:paraId="4D849F3E">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项目联系方式（询问）：</w:t>
      </w:r>
      <w:r>
        <w:rPr>
          <w:rFonts w:hint="eastAsia" w:ascii="宋体" w:hAnsi="宋体" w:cs="宋体"/>
          <w:color w:val="auto"/>
          <w:sz w:val="24"/>
          <w:highlight w:val="none"/>
          <w:lang w:val="en-US" w:eastAsia="zh-CN"/>
        </w:rPr>
        <w:t>18868896802</w:t>
      </w:r>
    </w:p>
    <w:p w14:paraId="41C3BB01">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质疑联系人：</w:t>
      </w:r>
      <w:r>
        <w:rPr>
          <w:rFonts w:hint="eastAsia" w:ascii="宋体" w:hAnsi="宋体" w:cs="宋体"/>
          <w:color w:val="auto"/>
          <w:sz w:val="24"/>
          <w:highlight w:val="none"/>
          <w:lang w:val="en-US" w:eastAsia="zh-CN"/>
        </w:rPr>
        <w:t xml:space="preserve"> 徐群英</w:t>
      </w:r>
    </w:p>
    <w:p w14:paraId="7460D74B">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质疑联系方式：13857106009</w:t>
      </w:r>
      <w:r>
        <w:rPr>
          <w:rFonts w:hint="eastAsia" w:ascii="宋体" w:hAnsi="宋体" w:cs="宋体"/>
          <w:color w:val="auto"/>
          <w:sz w:val="24"/>
          <w:highlight w:val="none"/>
          <w:lang w:val="en-US" w:eastAsia="zh-CN"/>
        </w:rPr>
        <w:t xml:space="preserve">  </w:t>
      </w:r>
    </w:p>
    <w:p w14:paraId="6CCB4B8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5248294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称：杭州欣兴建设工程招标代理有限公司</w:t>
      </w:r>
    </w:p>
    <w:p w14:paraId="7920D42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址：浙江省建德市新安江街道严州大道水韵天城108幢201室</w:t>
      </w:r>
    </w:p>
    <w:p w14:paraId="1BBB39D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传    真：0571-64716998               </w:t>
      </w:r>
    </w:p>
    <w:p w14:paraId="50CFE4C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项目联系人（询问）：季姜春</w:t>
      </w:r>
    </w:p>
    <w:p w14:paraId="5AA2F8D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项目联系方式（询问）：13567150257   </w:t>
      </w:r>
    </w:p>
    <w:p w14:paraId="551123B8">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质疑联系人：</w:t>
      </w:r>
      <w:r>
        <w:rPr>
          <w:rFonts w:hint="eastAsia" w:ascii="宋体" w:hAnsi="宋体" w:cs="宋体"/>
          <w:sz w:val="24"/>
          <w:lang w:val="en-US" w:eastAsia="zh-CN"/>
        </w:rPr>
        <w:t>戴燕萍</w:t>
      </w:r>
    </w:p>
    <w:p w14:paraId="4BC04C2F">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质疑联系方式：</w:t>
      </w:r>
      <w:r>
        <w:rPr>
          <w:rFonts w:hint="eastAsia" w:ascii="宋体" w:hAnsi="宋体" w:cs="宋体"/>
          <w:sz w:val="24"/>
          <w:lang w:val="en-US" w:eastAsia="zh-CN"/>
        </w:rPr>
        <w:t>13456827235</w:t>
      </w:r>
    </w:p>
    <w:p w14:paraId="73E5B4DF">
      <w:pPr>
        <w:spacing w:line="360" w:lineRule="auto"/>
        <w:ind w:firstLine="48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3.同级政府采购监督管理部门            </w:t>
      </w:r>
    </w:p>
    <w:p w14:paraId="3DA6D552">
      <w:pPr>
        <w:spacing w:line="360" w:lineRule="auto"/>
        <w:ind w:firstLine="48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名称：建德市财政局、浙江省政府采购行政裁决服务中心（杭州）</w:t>
      </w:r>
    </w:p>
    <w:p w14:paraId="09484EB1">
      <w:pPr>
        <w:spacing w:line="360" w:lineRule="auto"/>
        <w:ind w:firstLine="48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地址：杭州市上城区清泰街549号城建综合大楼11楼（快递仅限ems或顺丰） </w:t>
      </w:r>
    </w:p>
    <w:p w14:paraId="5A11D3C7">
      <w:pPr>
        <w:spacing w:line="360" w:lineRule="auto"/>
        <w:ind w:firstLine="48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传真： /</w:t>
      </w:r>
    </w:p>
    <w:p w14:paraId="1CC834EE">
      <w:pPr>
        <w:spacing w:line="360" w:lineRule="auto"/>
        <w:ind w:firstLine="48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 ：朱女士、王女士</w:t>
      </w:r>
    </w:p>
    <w:p w14:paraId="3D892723">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监督投诉电话：0571-87227671,0571-87800218</w:t>
      </w:r>
      <w:r>
        <w:rPr>
          <w:rFonts w:hint="eastAsia" w:ascii="宋体" w:hAnsi="宋体" w:eastAsia="宋体" w:cs="宋体"/>
          <w:color w:val="auto"/>
          <w:sz w:val="24"/>
          <w:highlight w:val="none"/>
          <w:lang w:eastAsia="zh-CN"/>
        </w:rPr>
        <w:t xml:space="preserve"> </w:t>
      </w:r>
    </w:p>
    <w:p w14:paraId="3FD04E3C">
      <w:pPr>
        <w:spacing w:line="360" w:lineRule="auto"/>
        <w:ind w:firstLine="720" w:firstLineChars="300"/>
        <w:rPr>
          <w:rFonts w:hint="eastAsia" w:ascii="宋体" w:hAnsi="宋体" w:eastAsia="宋体" w:cs="宋体"/>
          <w:color w:val="auto"/>
          <w:sz w:val="24"/>
          <w:highlight w:val="none"/>
        </w:rPr>
      </w:pPr>
    </w:p>
    <w:p w14:paraId="2334C2B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55798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DB6A2B3">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6DE9181F">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4B145B31">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5"/>
        <w:tblW w:w="928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17"/>
      </w:tblGrid>
      <w:tr w14:paraId="2B8B5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D311C2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DE283B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817" w:type="dxa"/>
            <w:tcBorders>
              <w:top w:val="single" w:color="000000" w:sz="8" w:space="0"/>
              <w:left w:val="single" w:color="000000" w:sz="2" w:space="0"/>
              <w:bottom w:val="single" w:color="000000" w:sz="8" w:space="0"/>
              <w:right w:val="single" w:color="000000" w:sz="8" w:space="0"/>
            </w:tcBorders>
            <w:vAlign w:val="center"/>
          </w:tcPr>
          <w:p w14:paraId="365EB9C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73534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232769">
            <w:pPr>
              <w:snapToGrid w:val="0"/>
              <w:spacing w:line="360" w:lineRule="auto"/>
              <w:ind w:firstLine="240" w:firstLineChars="1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8810F20">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817" w:type="dxa"/>
            <w:tcBorders>
              <w:top w:val="single" w:color="000000" w:sz="8" w:space="0"/>
              <w:left w:val="single" w:color="000000" w:sz="2" w:space="0"/>
              <w:bottom w:val="single" w:color="000000" w:sz="8" w:space="0"/>
              <w:right w:val="single" w:color="000000" w:sz="8" w:space="0"/>
            </w:tcBorders>
            <w:vAlign w:val="center"/>
          </w:tcPr>
          <w:p w14:paraId="75B66F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72EB3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E8B5E09">
            <w:pPr>
              <w:snapToGrid w:val="0"/>
              <w:spacing w:line="360" w:lineRule="auto"/>
              <w:jc w:val="center"/>
              <w:rPr>
                <w:rFonts w:hint="eastAsia" w:ascii="宋体" w:hAnsi="宋体" w:eastAsia="宋体" w:cs="宋体"/>
                <w:color w:val="auto"/>
                <w:sz w:val="24"/>
                <w:highlight w:val="none"/>
              </w:rPr>
            </w:pPr>
          </w:p>
          <w:p w14:paraId="07A78ED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5AD53A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817" w:type="dxa"/>
            <w:tcBorders>
              <w:top w:val="single" w:color="000000" w:sz="8" w:space="0"/>
              <w:left w:val="single" w:color="000000" w:sz="2" w:space="0"/>
              <w:bottom w:val="single" w:color="000000" w:sz="8" w:space="0"/>
              <w:right w:val="single" w:color="000000" w:sz="8" w:space="0"/>
            </w:tcBorders>
            <w:vAlign w:val="center"/>
          </w:tcPr>
          <w:p w14:paraId="5658FA10">
            <w:pPr>
              <w:numPr>
                <w:ilvl w:val="0"/>
                <w:numId w:val="1"/>
              </w:num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标的：</w:t>
            </w:r>
            <w:r>
              <w:rPr>
                <w:rFonts w:hint="eastAsia" w:ascii="宋体" w:hAnsi="宋体" w:eastAsia="宋体" w:cs="宋体"/>
                <w:b w:val="0"/>
                <w:bCs w:val="0"/>
                <w:i w:val="0"/>
                <w:iCs w:val="0"/>
                <w:color w:val="000000"/>
                <w:kern w:val="0"/>
                <w:sz w:val="24"/>
                <w:szCs w:val="24"/>
                <w:u w:val="single"/>
                <w:lang w:val="en-US" w:eastAsia="zh-CN" w:bidi="ar"/>
              </w:rPr>
              <w:t>标项</w:t>
            </w:r>
            <w:r>
              <w:rPr>
                <w:rStyle w:val="293"/>
                <w:rFonts w:hint="eastAsia" w:ascii="宋体" w:hAnsi="宋体" w:eastAsia="宋体" w:cs="宋体"/>
                <w:b w:val="0"/>
                <w:bCs w:val="0"/>
                <w:sz w:val="24"/>
                <w:szCs w:val="24"/>
                <w:u w:val="single"/>
                <w:lang w:val="en-US" w:eastAsia="zh-CN" w:bidi="ar"/>
              </w:rPr>
              <w:t>一：</w:t>
            </w:r>
            <w:r>
              <w:rPr>
                <w:rFonts w:hint="eastAsia" w:ascii="宋体" w:hAnsi="宋体" w:eastAsia="宋体" w:cs="宋体"/>
                <w:b w:val="0"/>
                <w:bCs w:val="0"/>
                <w:color w:val="auto"/>
                <w:kern w:val="0"/>
                <w:sz w:val="24"/>
                <w:szCs w:val="24"/>
                <w:highlight w:val="none"/>
                <w:u w:val="single"/>
                <w:lang w:val="en-US" w:eastAsia="zh-CN"/>
              </w:rPr>
              <w:t>建</w:t>
            </w:r>
            <w:r>
              <w:rPr>
                <w:rFonts w:hint="eastAsia" w:ascii="宋体" w:hAnsi="宋体" w:eastAsia="宋体" w:cs="宋体"/>
                <w:color w:val="auto"/>
                <w:kern w:val="0"/>
                <w:sz w:val="24"/>
                <w:szCs w:val="24"/>
                <w:highlight w:val="none"/>
                <w:u w:val="single"/>
                <w:lang w:val="en-US" w:eastAsia="zh-CN"/>
              </w:rPr>
              <w:t>德市农村土地承包经营权数据全程质量监理项目</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其他未列明</w:t>
            </w:r>
            <w:r>
              <w:rPr>
                <w:rFonts w:hint="eastAsia" w:ascii="宋体" w:hAnsi="宋体" w:eastAsia="宋体" w:cs="宋体"/>
                <w:color w:val="auto"/>
                <w:kern w:val="0"/>
                <w:sz w:val="24"/>
                <w:szCs w:val="24"/>
                <w:highlight w:val="none"/>
              </w:rPr>
              <w:t>行业；</w:t>
            </w:r>
          </w:p>
          <w:p w14:paraId="38D92371">
            <w:pPr>
              <w:pStyle w:val="83"/>
              <w:numPr>
                <w:ilvl w:val="0"/>
                <w:numId w:val="1"/>
              </w:numPr>
              <w:rPr>
                <w:rFonts w:hint="eastAsia" w:ascii="宋体" w:hAnsi="宋体" w:eastAsia="宋体" w:cs="宋体"/>
                <w:sz w:val="24"/>
                <w:szCs w:val="24"/>
              </w:rPr>
            </w:pPr>
            <w:r>
              <w:rPr>
                <w:rFonts w:hint="eastAsia" w:ascii="宋体" w:hAnsi="宋体" w:eastAsia="宋体" w:cs="宋体"/>
                <w:color w:val="auto"/>
                <w:kern w:val="0"/>
                <w:sz w:val="24"/>
                <w:szCs w:val="24"/>
                <w:highlight w:val="none"/>
              </w:rPr>
              <w:t>标的：</w:t>
            </w:r>
            <w:r>
              <w:rPr>
                <w:rFonts w:hint="eastAsia" w:ascii="宋体" w:hAnsi="宋体" w:eastAsia="宋体" w:cs="宋体"/>
                <w:b w:val="0"/>
                <w:bCs w:val="0"/>
                <w:i w:val="0"/>
                <w:iCs w:val="0"/>
                <w:color w:val="000000"/>
                <w:kern w:val="0"/>
                <w:sz w:val="24"/>
                <w:szCs w:val="24"/>
                <w:u w:val="single"/>
                <w:lang w:val="en-US" w:eastAsia="zh-CN" w:bidi="ar"/>
              </w:rPr>
              <w:t>标项二：建德市农村土地承包经营权数据库更新（含权属调查、土地测绘、信息归集等）服务A片区</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其他未列明</w:t>
            </w:r>
            <w:r>
              <w:rPr>
                <w:rFonts w:hint="eastAsia" w:ascii="宋体" w:hAnsi="宋体" w:eastAsia="宋体" w:cs="宋体"/>
                <w:color w:val="auto"/>
                <w:kern w:val="0"/>
                <w:sz w:val="24"/>
                <w:szCs w:val="24"/>
                <w:highlight w:val="none"/>
              </w:rPr>
              <w:t>行业；</w:t>
            </w:r>
          </w:p>
          <w:p w14:paraId="33542DF1">
            <w:pPr>
              <w:pStyle w:val="83"/>
              <w:numPr>
                <w:ilvl w:val="0"/>
                <w:numId w:val="1"/>
              </w:numPr>
              <w:rPr>
                <w:rFonts w:hint="eastAsia" w:ascii="宋体" w:hAnsi="宋体" w:eastAsia="宋体" w:cs="宋体"/>
                <w:sz w:val="24"/>
                <w:szCs w:val="24"/>
              </w:rPr>
            </w:pPr>
            <w:r>
              <w:rPr>
                <w:rFonts w:hint="eastAsia" w:ascii="宋体" w:hAnsi="宋体" w:eastAsia="宋体" w:cs="宋体"/>
                <w:color w:val="auto"/>
                <w:kern w:val="0"/>
                <w:sz w:val="24"/>
                <w:szCs w:val="24"/>
                <w:highlight w:val="none"/>
              </w:rPr>
              <w:t>标的：</w:t>
            </w:r>
            <w:r>
              <w:rPr>
                <w:rFonts w:hint="eastAsia" w:ascii="宋体" w:hAnsi="宋体" w:eastAsia="宋体" w:cs="宋体"/>
                <w:b w:val="0"/>
                <w:bCs w:val="0"/>
                <w:i w:val="0"/>
                <w:iCs w:val="0"/>
                <w:color w:val="000000"/>
                <w:kern w:val="0"/>
                <w:sz w:val="24"/>
                <w:szCs w:val="24"/>
                <w:u w:val="single"/>
                <w:lang w:val="en-US" w:eastAsia="zh-CN" w:bidi="ar"/>
              </w:rPr>
              <w:t>标项</w:t>
            </w:r>
            <w:r>
              <w:rPr>
                <w:rStyle w:val="293"/>
                <w:rFonts w:hint="eastAsia" w:ascii="宋体" w:hAnsi="宋体" w:eastAsia="宋体" w:cs="宋体"/>
                <w:b w:val="0"/>
                <w:bCs w:val="0"/>
                <w:sz w:val="24"/>
                <w:szCs w:val="24"/>
                <w:u w:val="single"/>
                <w:lang w:val="en-US" w:eastAsia="zh-CN" w:bidi="ar"/>
              </w:rPr>
              <w:t>三：建德市农村土地承包经营权数据库更新（含权属调查、土地测绘、信息归集等）服务B片区</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其他未列明</w:t>
            </w:r>
            <w:r>
              <w:rPr>
                <w:rFonts w:hint="eastAsia" w:ascii="宋体" w:hAnsi="宋体" w:eastAsia="宋体" w:cs="宋体"/>
                <w:color w:val="auto"/>
                <w:kern w:val="0"/>
                <w:sz w:val="24"/>
                <w:szCs w:val="24"/>
                <w:highlight w:val="none"/>
              </w:rPr>
              <w:t>行业；</w:t>
            </w:r>
          </w:p>
          <w:p w14:paraId="30BC8330">
            <w:pPr>
              <w:pStyle w:val="83"/>
              <w:numPr>
                <w:ilvl w:val="0"/>
                <w:numId w:val="1"/>
              </w:numPr>
              <w:rPr>
                <w:rFonts w:hint="eastAsia"/>
                <w:sz w:val="24"/>
                <w:szCs w:val="24"/>
              </w:rPr>
            </w:pPr>
            <w:r>
              <w:rPr>
                <w:rFonts w:hint="eastAsia" w:ascii="宋体" w:hAnsi="宋体" w:eastAsia="宋体" w:cs="宋体"/>
                <w:color w:val="auto"/>
                <w:kern w:val="0"/>
                <w:sz w:val="24"/>
                <w:szCs w:val="24"/>
                <w:highlight w:val="none"/>
              </w:rPr>
              <w:t>标的：</w:t>
            </w:r>
            <w:r>
              <w:rPr>
                <w:rFonts w:hint="eastAsia" w:ascii="宋体" w:hAnsi="宋体" w:eastAsia="宋体" w:cs="宋体"/>
                <w:b w:val="0"/>
                <w:bCs w:val="0"/>
                <w:i w:val="0"/>
                <w:iCs w:val="0"/>
                <w:color w:val="000000"/>
                <w:kern w:val="0"/>
                <w:sz w:val="24"/>
                <w:szCs w:val="24"/>
                <w:u w:val="single"/>
                <w:lang w:val="en-US" w:eastAsia="zh-CN" w:bidi="ar"/>
              </w:rPr>
              <w:t>标项</w:t>
            </w:r>
            <w:r>
              <w:rPr>
                <w:rStyle w:val="293"/>
                <w:rFonts w:hint="eastAsia" w:ascii="宋体" w:hAnsi="宋体" w:eastAsia="宋体" w:cs="宋体"/>
                <w:b w:val="0"/>
                <w:bCs w:val="0"/>
                <w:sz w:val="24"/>
                <w:szCs w:val="24"/>
                <w:u w:val="single"/>
                <w:lang w:val="en-US" w:eastAsia="zh-CN" w:bidi="ar"/>
              </w:rPr>
              <w:t>四：建德市农村土地承包经营权数据库更新（含权属调查、土地测绘、信息归集等）服务C片区</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其他未列明</w:t>
            </w:r>
            <w:r>
              <w:rPr>
                <w:rFonts w:hint="eastAsia" w:ascii="宋体" w:hAnsi="宋体" w:eastAsia="宋体" w:cs="宋体"/>
                <w:color w:val="auto"/>
                <w:kern w:val="0"/>
                <w:sz w:val="24"/>
                <w:szCs w:val="24"/>
                <w:highlight w:val="none"/>
              </w:rPr>
              <w:t>行业；</w:t>
            </w:r>
          </w:p>
          <w:p w14:paraId="2691ADED">
            <w:pPr>
              <w:pStyle w:val="961"/>
              <w:tabs>
                <w:tab w:val="left" w:pos="1070"/>
              </w:tabs>
              <w:adjustRightInd w:val="0"/>
              <w:ind w:right="52"/>
              <w:jc w:val="both"/>
              <w:rPr>
                <w:rFonts w:hint="eastAsia" w:ascii="宋体" w:hAnsi="宋体" w:eastAsia="宋体" w:cs="宋体"/>
                <w:b/>
                <w:bCs/>
                <w:kern w:val="2"/>
                <w:sz w:val="21"/>
                <w:szCs w:val="22"/>
                <w:highlight w:val="none"/>
                <w:lang w:val="en-US" w:eastAsia="zh-CN" w:bidi="ar-SA"/>
              </w:rPr>
            </w:pPr>
            <w:r>
              <w:rPr>
                <w:rFonts w:hint="eastAsia" w:ascii="宋体" w:hAnsi="宋体" w:eastAsia="宋体" w:cs="宋体"/>
                <w:kern w:val="0"/>
                <w:sz w:val="21"/>
                <w:szCs w:val="21"/>
                <w:highlight w:val="none"/>
                <w:lang w:val="en-US" w:eastAsia="zh-CN" w:bidi="ar-SA"/>
              </w:rPr>
              <w:drawing>
                <wp:inline distT="0" distB="0" distL="114300" distR="114300">
                  <wp:extent cx="4029075" cy="488950"/>
                  <wp:effectExtent l="0" t="0" r="9525" b="1397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28"/>
                          <a:stretch>
                            <a:fillRect/>
                          </a:stretch>
                        </pic:blipFill>
                        <pic:spPr>
                          <a:xfrm>
                            <a:off x="0" y="0"/>
                            <a:ext cx="4029075" cy="488950"/>
                          </a:xfrm>
                          <a:prstGeom prst="rect">
                            <a:avLst/>
                          </a:prstGeom>
                          <a:noFill/>
                          <a:ln>
                            <a:noFill/>
                          </a:ln>
                        </pic:spPr>
                      </pic:pic>
                    </a:graphicData>
                  </a:graphic>
                </wp:inline>
              </w:drawing>
            </w:r>
            <w:r>
              <w:rPr>
                <w:rFonts w:hint="eastAsia" w:ascii="宋体" w:hAnsi="宋体" w:eastAsia="宋体" w:cs="宋体"/>
                <w:b/>
                <w:bCs/>
                <w:kern w:val="2"/>
                <w:sz w:val="21"/>
                <w:szCs w:val="22"/>
                <w:highlight w:val="none"/>
                <w:lang w:val="en-US" w:eastAsia="zh-CN" w:bidi="ar-SA"/>
              </w:rPr>
              <w:drawing>
                <wp:inline distT="0" distB="0" distL="114300" distR="114300">
                  <wp:extent cx="4038600" cy="284480"/>
                  <wp:effectExtent l="0" t="0" r="0" b="508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29"/>
                          <a:stretch>
                            <a:fillRect/>
                          </a:stretch>
                        </pic:blipFill>
                        <pic:spPr>
                          <a:xfrm>
                            <a:off x="0" y="0"/>
                            <a:ext cx="4038600" cy="284480"/>
                          </a:xfrm>
                          <a:prstGeom prst="rect">
                            <a:avLst/>
                          </a:prstGeom>
                          <a:noFill/>
                          <a:ln>
                            <a:noFill/>
                          </a:ln>
                        </pic:spPr>
                      </pic:pic>
                    </a:graphicData>
                  </a:graphic>
                </wp:inline>
              </w:drawing>
            </w:r>
          </w:p>
          <w:p w14:paraId="1232B8E7">
            <w:pPr>
              <w:pStyle w:val="961"/>
              <w:tabs>
                <w:tab w:val="left" w:pos="1070"/>
              </w:tabs>
              <w:adjustRightInd w:val="0"/>
              <w:ind w:right="52"/>
              <w:jc w:val="both"/>
              <w:rPr>
                <w:rFonts w:ascii="宋体" w:hAnsi="宋体" w:cs="宋体"/>
                <w:b/>
                <w:bCs/>
                <w:sz w:val="21"/>
                <w:szCs w:val="21"/>
                <w:highlight w:val="none"/>
                <w:u w:val="single"/>
                <w:lang w:val="zh-CN" w:eastAsia="zh-CN"/>
              </w:rPr>
            </w:pPr>
            <w:r>
              <w:rPr>
                <w:rFonts w:hint="eastAsia" w:ascii="宋体" w:hAnsi="宋体" w:cs="宋体"/>
                <w:b/>
                <w:bCs/>
                <w:sz w:val="21"/>
                <w:szCs w:val="21"/>
                <w:highlight w:val="none"/>
                <w:shd w:val="clear" w:color="auto" w:fill="FFFFFF"/>
                <w:lang w:val="zh-CN" w:eastAsia="zh-CN" w:bidi="zh-CN"/>
              </w:rPr>
              <w:t>说明</w:t>
            </w:r>
            <w:r>
              <w:rPr>
                <w:rFonts w:hint="eastAsia" w:ascii="宋体" w:hAnsi="宋体" w:cs="宋体"/>
                <w:b/>
                <w:bCs/>
                <w:sz w:val="21"/>
                <w:szCs w:val="21"/>
                <w:highlight w:val="none"/>
                <w:shd w:val="clear" w:color="auto" w:fill="FFFFFF"/>
                <w:lang w:val="zh-CN" w:bidi="zh-CN"/>
              </w:rPr>
              <w:t>：</w:t>
            </w:r>
          </w:p>
          <w:p w14:paraId="559263B5">
            <w:pPr>
              <w:adjustRightInd/>
              <w:spacing w:line="288" w:lineRule="auto"/>
              <w:ind w:firstLine="422" w:firstLineChars="200"/>
              <w:rPr>
                <w:rFonts w:ascii="宋体" w:hAnsi="宋体" w:cs="宋体"/>
                <w:b/>
                <w:bCs/>
                <w:kern w:val="0"/>
                <w:szCs w:val="21"/>
                <w:highlight w:val="none"/>
                <w:u w:val="single"/>
                <w:lang w:val="zh-CN"/>
              </w:rPr>
            </w:pPr>
            <w:r>
              <w:rPr>
                <w:rFonts w:hint="eastAsia" w:ascii="宋体" w:hAnsi="宋体" w:cs="宋体"/>
                <w:b/>
                <w:bCs/>
                <w:kern w:val="0"/>
                <w:szCs w:val="21"/>
                <w:highlight w:val="none"/>
                <w:u w:val="single"/>
                <w:lang w:val="zh-CN"/>
              </w:rPr>
              <w:t>1.大型、中型和小型企业须同时满足所列指标的下限，否则下划一档；微型企业只须满足所列指标中的一项即可。 　　</w:t>
            </w:r>
          </w:p>
          <w:p w14:paraId="69F0667C">
            <w:pPr>
              <w:adjustRightInd/>
              <w:spacing w:line="288" w:lineRule="auto"/>
              <w:ind w:firstLine="422" w:firstLineChars="200"/>
              <w:rPr>
                <w:rFonts w:ascii="宋体" w:hAnsi="宋体" w:cs="宋体"/>
                <w:b/>
                <w:bCs/>
                <w:kern w:val="0"/>
                <w:szCs w:val="21"/>
                <w:highlight w:val="none"/>
                <w:u w:val="single"/>
                <w:lang w:val="zh-CN"/>
              </w:rPr>
            </w:pPr>
            <w:r>
              <w:rPr>
                <w:rFonts w:hint="eastAsia" w:ascii="宋体" w:hAnsi="宋体" w:cs="宋体"/>
                <w:b/>
                <w:bCs/>
                <w:kern w:val="0"/>
                <w:szCs w:val="21"/>
                <w:highlight w:val="none"/>
                <w:u w:val="single"/>
                <w:lang w:val="zh-CN"/>
              </w:rPr>
              <w:t>2.附表中各行业的范围以《国民经济行业分类》（GB/T4754-2017）为准。</w:t>
            </w:r>
          </w:p>
          <w:p w14:paraId="14246D84">
            <w:pPr>
              <w:adjustRightInd/>
              <w:spacing w:line="288" w:lineRule="auto"/>
              <w:ind w:firstLine="422" w:firstLineChars="200"/>
              <w:rPr>
                <w:rFonts w:ascii="宋体" w:hAnsi="宋体" w:cs="宋体"/>
                <w:b/>
                <w:bCs/>
                <w:kern w:val="0"/>
                <w:szCs w:val="21"/>
                <w:highlight w:val="none"/>
                <w:u w:val="single"/>
                <w:lang w:val="zh-CN"/>
              </w:rPr>
            </w:pPr>
            <w:r>
              <w:rPr>
                <w:rFonts w:hint="eastAsia" w:ascii="宋体" w:hAnsi="宋体" w:cs="宋体"/>
                <w:b/>
                <w:bCs/>
                <w:kern w:val="0"/>
                <w:szCs w:val="21"/>
                <w:highlight w:val="none"/>
                <w:u w:val="single"/>
                <w:lang w:val="zh-CN"/>
              </w:rPr>
              <w:t>3.企业划分指标以现行统计制度为准。</w:t>
            </w:r>
          </w:p>
          <w:p w14:paraId="36F62ADA">
            <w:pPr>
              <w:adjustRightInd/>
              <w:spacing w:line="288" w:lineRule="auto"/>
              <w:ind w:firstLine="422" w:firstLineChars="200"/>
              <w:rPr>
                <w:rFonts w:ascii="宋体" w:hAnsi="宋体" w:cs="宋体"/>
                <w:b/>
                <w:bCs/>
                <w:kern w:val="0"/>
                <w:szCs w:val="21"/>
                <w:highlight w:val="none"/>
                <w:u w:val="single"/>
                <w:lang w:val="zh-CN"/>
              </w:rPr>
            </w:pPr>
            <w:r>
              <w:rPr>
                <w:rFonts w:hint="eastAsia" w:ascii="宋体" w:hAnsi="宋体" w:cs="宋体"/>
                <w:b/>
                <w:bCs/>
                <w:kern w:val="0"/>
                <w:szCs w:val="21"/>
                <w:highlight w:val="none"/>
                <w:u w:val="single"/>
                <w:lang w:val="zh-CN"/>
              </w:rPr>
              <w:t>1）从业人员，是指期末从业人员数，没有期末从业人员数的，采用全年平均人员数代替。</w:t>
            </w:r>
          </w:p>
          <w:p w14:paraId="1EAD0473">
            <w:pPr>
              <w:pStyle w:val="961"/>
              <w:widowControl/>
              <w:tabs>
                <w:tab w:val="left" w:pos="1070"/>
              </w:tabs>
              <w:spacing w:line="288" w:lineRule="auto"/>
              <w:ind w:firstLine="420" w:firstLineChars="200"/>
              <w:rPr>
                <w:rFonts w:hint="eastAsia" w:ascii="宋体" w:hAnsi="宋体" w:eastAsia="宋体" w:cs="宋体"/>
                <w:b w:val="0"/>
                <w:bCs w:val="0"/>
                <w:spacing w:val="-2"/>
                <w:sz w:val="21"/>
                <w:szCs w:val="21"/>
                <w:highlight w:val="none"/>
                <w:lang w:eastAsia="zh-CN"/>
              </w:rPr>
            </w:pP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lang w:eastAsia="zh-CN"/>
              </w:rPr>
              <w:t>根据《政府采购促进中小企业发展管理办法》（财库﹝2020﹞46 号）要</w:t>
            </w:r>
            <w:r>
              <w:rPr>
                <w:rFonts w:hint="eastAsia" w:ascii="宋体" w:hAnsi="宋体" w:eastAsia="宋体" w:cs="宋体"/>
                <w:b w:val="0"/>
                <w:bCs w:val="0"/>
                <w:spacing w:val="-2"/>
                <w:sz w:val="21"/>
                <w:szCs w:val="21"/>
                <w:highlight w:val="none"/>
                <w:lang w:eastAsia="zh-CN"/>
              </w:rPr>
              <w:t>求，符合小微企业划分标准的个体工商户，视同小微企业。</w:t>
            </w:r>
          </w:p>
          <w:p w14:paraId="04376EFD">
            <w:pPr>
              <w:pStyle w:val="8"/>
              <w:keepNext/>
              <w:keepLines/>
              <w:pageBreakBefore w:val="0"/>
              <w:widowControl w:val="0"/>
              <w:kinsoku/>
              <w:wordWrap/>
              <w:overflowPunct/>
              <w:topLinePunct w:val="0"/>
              <w:autoSpaceDE/>
              <w:autoSpaceDN/>
              <w:bidi w:val="0"/>
              <w:adjustRightInd/>
              <w:snapToGrid/>
              <w:ind w:left="0" w:firstLine="0"/>
              <w:jc w:val="left"/>
              <w:textAlignment w:val="auto"/>
              <w:rPr>
                <w:rFonts w:hint="eastAsia" w:ascii="宋体" w:hAnsi="宋体" w:eastAsia="宋体" w:cs="宋体"/>
                <w:color w:val="auto"/>
                <w:highlight w:val="none"/>
                <w:lang w:val="en-US"/>
              </w:rPr>
            </w:pPr>
            <w:r>
              <w:rPr>
                <w:rFonts w:hint="eastAsia" w:ascii="宋体" w:hAnsi="宋体" w:eastAsia="宋体" w:cs="宋体"/>
                <w:b w:val="0"/>
                <w:bCs w:val="0"/>
                <w:spacing w:val="-2"/>
                <w:sz w:val="21"/>
                <w:szCs w:val="21"/>
                <w:highlight w:val="none"/>
                <w:lang w:val="en-US" w:eastAsia="zh-CN"/>
              </w:rPr>
              <w:t xml:space="preserve">    5.</w:t>
            </w:r>
            <w:r>
              <w:rPr>
                <w:rFonts w:hint="eastAsia" w:ascii="宋体" w:hAnsi="宋体" w:eastAsia="宋体" w:cs="宋体"/>
                <w:b w:val="0"/>
                <w:bCs w:val="0"/>
                <w:spacing w:val="-2"/>
                <w:sz w:val="21"/>
                <w:szCs w:val="21"/>
                <w:highlight w:val="none"/>
                <w:lang w:eastAsia="zh-CN"/>
              </w:rPr>
              <w:t>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6B627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1" w:hRule="atLeast"/>
          <w:tblHeader/>
        </w:trPr>
        <w:tc>
          <w:tcPr>
            <w:tcW w:w="629" w:type="dxa"/>
            <w:tcBorders>
              <w:top w:val="single" w:color="auto" w:sz="4" w:space="0"/>
              <w:left w:val="single" w:color="auto" w:sz="4" w:space="0"/>
              <w:bottom w:val="single" w:color="auto" w:sz="4" w:space="0"/>
              <w:right w:val="single" w:color="auto" w:sz="4" w:space="0"/>
            </w:tcBorders>
          </w:tcPr>
          <w:p w14:paraId="51D2AF7B">
            <w:pPr>
              <w:snapToGrid w:val="0"/>
              <w:spacing w:line="360" w:lineRule="auto"/>
              <w:jc w:val="both"/>
              <w:rPr>
                <w:rFonts w:hint="eastAsia" w:ascii="宋体" w:hAnsi="宋体" w:eastAsia="宋体" w:cs="宋体"/>
                <w:color w:val="auto"/>
                <w:sz w:val="24"/>
                <w:highlight w:val="none"/>
              </w:rPr>
            </w:pPr>
          </w:p>
          <w:p w14:paraId="22A9BE5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23B3F1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817" w:type="dxa"/>
            <w:tcBorders>
              <w:top w:val="single" w:color="000000" w:sz="8" w:space="0"/>
              <w:left w:val="single" w:color="000000" w:sz="2" w:space="0"/>
              <w:bottom w:val="single" w:color="000000" w:sz="8" w:space="0"/>
              <w:right w:val="single" w:color="000000" w:sz="8" w:space="0"/>
            </w:tcBorders>
            <w:vAlign w:val="center"/>
          </w:tcPr>
          <w:p w14:paraId="614A7A7F">
            <w:pPr>
              <w:snapToGrid w:val="0"/>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8102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2BE12CAF">
            <w:pPr>
              <w:snapToGrid w:val="0"/>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采购进口产品。</w:t>
            </w:r>
          </w:p>
        </w:tc>
      </w:tr>
      <w:tr w14:paraId="3EB75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F5CE8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1CE7429">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817" w:type="dxa"/>
            <w:tcBorders>
              <w:top w:val="single" w:color="000000" w:sz="8" w:space="0"/>
              <w:left w:val="single" w:color="000000" w:sz="2" w:space="0"/>
              <w:bottom w:val="single" w:color="000000" w:sz="8" w:space="0"/>
              <w:right w:val="single" w:color="000000" w:sz="8" w:space="0"/>
            </w:tcBorders>
            <w:vAlign w:val="center"/>
          </w:tcPr>
          <w:p w14:paraId="678C7BC5">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61756253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051465416"/>
                        <w:showingPlcHdr/>
                      </w:sdtPr>
                      <w:sdtEndPr>
                        <w:rPr>
                          <w:rFonts w:hint="eastAsia" w:ascii="宋体" w:hAnsi="宋体" w:eastAsia="宋体" w:cs="宋体"/>
                          <w:color w:val="auto"/>
                          <w:kern w:val="0"/>
                          <w:sz w:val="24"/>
                          <w:highlight w:val="none"/>
                        </w:rPr>
                      </w:sdtEndPr>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54030A47">
            <w:pPr>
              <w:spacing w:line="360" w:lineRule="auto"/>
              <w:rPr>
                <w:rFonts w:hint="eastAsia" w:ascii="宋体" w:hAnsi="宋体" w:eastAsia="宋体" w:cs="宋体"/>
                <w:color w:val="auto"/>
                <w:sz w:val="24"/>
                <w:highlight w:val="none"/>
              </w:rPr>
            </w:pPr>
            <w:sdt>
              <w:sdtPr>
                <w:rPr>
                  <w:rFonts w:hint="eastAsia" w:ascii="仿宋_GB2312" w:hAnsi="仿宋" w:eastAsia="仿宋_GB2312" w:cs="Arial"/>
                  <w:color w:val="auto"/>
                  <w:kern w:val="0"/>
                  <w:sz w:val="24"/>
                  <w:highlight w:val="none"/>
                </w:rPr>
                <w:id w:val="147476848"/>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宋体" w:hAnsi="宋体" w:eastAsia="宋体" w:cs="宋体"/>
                  <w:color w:val="auto"/>
                  <w:kern w:val="0"/>
                  <w:sz w:val="24"/>
                  <w:highlight w:val="none"/>
                </w:rPr>
                <w:id w:val="170012188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32311894"/>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r>
              <w:rPr>
                <w:rFonts w:hint="eastAsia" w:ascii="宋体" w:hAnsi="宋体" w:eastAsia="宋体" w:cs="宋体"/>
                <w:color w:val="auto"/>
                <w:sz w:val="24"/>
                <w:highlight w:val="none"/>
                <w:lang w:eastAsia="zh-CN"/>
              </w:rPr>
              <w:t>（已划分标项采购）</w:t>
            </w:r>
          </w:p>
        </w:tc>
      </w:tr>
      <w:tr w14:paraId="20919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1" w:hRule="atLeast"/>
          <w:tblHeader/>
        </w:trPr>
        <w:tc>
          <w:tcPr>
            <w:tcW w:w="629" w:type="dxa"/>
            <w:tcBorders>
              <w:top w:val="single" w:color="auto" w:sz="4" w:space="0"/>
              <w:left w:val="single" w:color="auto" w:sz="4" w:space="0"/>
              <w:bottom w:val="single" w:color="auto" w:sz="4" w:space="0"/>
              <w:right w:val="single" w:color="auto" w:sz="4" w:space="0"/>
            </w:tcBorders>
          </w:tcPr>
          <w:p w14:paraId="37206C8A">
            <w:pPr>
              <w:snapToGrid w:val="0"/>
              <w:spacing w:line="360" w:lineRule="auto"/>
              <w:jc w:val="both"/>
              <w:rPr>
                <w:rFonts w:hint="eastAsia" w:ascii="宋体" w:hAnsi="宋体" w:eastAsia="宋体" w:cs="宋体"/>
                <w:color w:val="auto"/>
                <w:sz w:val="24"/>
                <w:highlight w:val="none"/>
              </w:rPr>
            </w:pPr>
          </w:p>
          <w:p w14:paraId="4106554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013FD1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817" w:type="dxa"/>
            <w:tcBorders>
              <w:top w:val="single" w:color="000000" w:sz="8" w:space="0"/>
              <w:left w:val="single" w:color="000000" w:sz="2" w:space="0"/>
              <w:bottom w:val="single" w:color="000000" w:sz="8" w:space="0"/>
              <w:right w:val="single" w:color="000000" w:sz="8" w:space="0"/>
            </w:tcBorders>
            <w:vAlign w:val="center"/>
          </w:tcPr>
          <w:p w14:paraId="387B0587">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887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2129664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664433627"/>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0C4DD53E">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5C786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D75DCF9">
            <w:pPr>
              <w:snapToGrid w:val="0"/>
              <w:spacing w:line="360" w:lineRule="auto"/>
              <w:jc w:val="center"/>
              <w:rPr>
                <w:rFonts w:hint="eastAsia" w:ascii="宋体" w:hAnsi="宋体" w:eastAsia="宋体" w:cs="宋体"/>
                <w:color w:val="auto"/>
                <w:sz w:val="24"/>
                <w:highlight w:val="none"/>
              </w:rPr>
            </w:pPr>
          </w:p>
          <w:p w14:paraId="38E4B6D9">
            <w:pPr>
              <w:snapToGrid w:val="0"/>
              <w:spacing w:line="360" w:lineRule="auto"/>
              <w:jc w:val="center"/>
              <w:rPr>
                <w:rFonts w:hint="eastAsia" w:ascii="宋体" w:hAnsi="宋体" w:eastAsia="宋体" w:cs="宋体"/>
                <w:color w:val="auto"/>
                <w:sz w:val="24"/>
                <w:highlight w:val="none"/>
              </w:rPr>
            </w:pPr>
          </w:p>
          <w:p w14:paraId="05DDFE73">
            <w:pPr>
              <w:snapToGrid w:val="0"/>
              <w:spacing w:line="360" w:lineRule="auto"/>
              <w:jc w:val="center"/>
              <w:rPr>
                <w:rFonts w:hint="eastAsia" w:ascii="宋体" w:hAnsi="宋体" w:eastAsia="宋体" w:cs="宋体"/>
                <w:color w:val="auto"/>
                <w:sz w:val="24"/>
                <w:highlight w:val="none"/>
              </w:rPr>
            </w:pPr>
          </w:p>
          <w:p w14:paraId="1198778D">
            <w:pPr>
              <w:snapToGrid w:val="0"/>
              <w:spacing w:line="360" w:lineRule="auto"/>
              <w:jc w:val="center"/>
              <w:rPr>
                <w:rFonts w:hint="eastAsia" w:ascii="宋体" w:hAnsi="宋体" w:eastAsia="宋体" w:cs="宋体"/>
                <w:color w:val="auto"/>
                <w:sz w:val="24"/>
                <w:highlight w:val="none"/>
              </w:rPr>
            </w:pPr>
          </w:p>
          <w:p w14:paraId="252357AE">
            <w:pPr>
              <w:snapToGrid w:val="0"/>
              <w:spacing w:line="360" w:lineRule="auto"/>
              <w:jc w:val="center"/>
              <w:rPr>
                <w:rFonts w:hint="eastAsia" w:ascii="宋体" w:hAnsi="宋体" w:eastAsia="宋体" w:cs="宋体"/>
                <w:color w:val="auto"/>
                <w:sz w:val="24"/>
                <w:highlight w:val="none"/>
              </w:rPr>
            </w:pPr>
          </w:p>
          <w:p w14:paraId="42521AC0">
            <w:pPr>
              <w:snapToGrid w:val="0"/>
              <w:spacing w:line="360" w:lineRule="auto"/>
              <w:jc w:val="center"/>
              <w:rPr>
                <w:rFonts w:hint="eastAsia" w:ascii="宋体" w:hAnsi="宋体" w:eastAsia="宋体" w:cs="宋体"/>
                <w:color w:val="auto"/>
                <w:sz w:val="24"/>
                <w:highlight w:val="none"/>
              </w:rPr>
            </w:pPr>
          </w:p>
          <w:p w14:paraId="23151A50">
            <w:pPr>
              <w:snapToGrid w:val="0"/>
              <w:spacing w:line="360" w:lineRule="auto"/>
              <w:jc w:val="center"/>
              <w:rPr>
                <w:rFonts w:hint="eastAsia" w:ascii="宋体" w:hAnsi="宋体" w:eastAsia="宋体" w:cs="宋体"/>
                <w:color w:val="auto"/>
                <w:sz w:val="24"/>
                <w:highlight w:val="none"/>
              </w:rPr>
            </w:pPr>
          </w:p>
          <w:p w14:paraId="7B55C35A">
            <w:pPr>
              <w:snapToGrid w:val="0"/>
              <w:spacing w:line="360" w:lineRule="auto"/>
              <w:jc w:val="center"/>
              <w:rPr>
                <w:rFonts w:hint="eastAsia" w:ascii="宋体" w:hAnsi="宋体" w:eastAsia="宋体" w:cs="宋体"/>
                <w:color w:val="auto"/>
                <w:sz w:val="24"/>
                <w:highlight w:val="none"/>
              </w:rPr>
            </w:pPr>
          </w:p>
          <w:p w14:paraId="5FABF047">
            <w:pPr>
              <w:snapToGrid w:val="0"/>
              <w:spacing w:line="360" w:lineRule="auto"/>
              <w:jc w:val="center"/>
              <w:rPr>
                <w:rFonts w:hint="eastAsia" w:ascii="宋体" w:hAnsi="宋体" w:eastAsia="宋体" w:cs="宋体"/>
                <w:color w:val="auto"/>
                <w:sz w:val="24"/>
                <w:highlight w:val="none"/>
              </w:rPr>
            </w:pPr>
          </w:p>
          <w:p w14:paraId="7442F3A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C8672F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817" w:type="dxa"/>
            <w:tcBorders>
              <w:top w:val="single" w:color="000000" w:sz="8" w:space="0"/>
              <w:left w:val="single" w:color="000000" w:sz="2" w:space="0"/>
              <w:bottom w:val="single" w:color="000000" w:sz="8" w:space="0"/>
              <w:right w:val="single" w:color="000000" w:sz="8" w:space="0"/>
            </w:tcBorders>
            <w:vAlign w:val="center"/>
          </w:tcPr>
          <w:p w14:paraId="5D088075">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74154522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30011733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6179E9E6">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493052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4652019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629734044"/>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B要求提供，</w:t>
            </w:r>
          </w:p>
          <w:p w14:paraId="138A96D5">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383826E">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EF50900">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14:paraId="5839B9FD">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47457747"/>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47481832"/>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6DF920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3D88764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40AE0A2">
            <w:pPr>
              <w:spacing w:line="360" w:lineRule="auto"/>
              <w:rPr>
                <w:rFonts w:hint="eastAsia" w:ascii="宋体" w:hAnsi="宋体" w:eastAsia="宋体" w:cs="宋体"/>
                <w:b/>
                <w:color w:val="auto"/>
                <w:sz w:val="24"/>
                <w:highlight w:val="none"/>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0B43A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DB92AE9">
            <w:pPr>
              <w:snapToGrid w:val="0"/>
              <w:spacing w:line="360" w:lineRule="auto"/>
              <w:jc w:val="center"/>
              <w:rPr>
                <w:rFonts w:hint="eastAsia" w:ascii="宋体" w:hAnsi="宋体" w:eastAsia="宋体" w:cs="宋体"/>
                <w:color w:val="auto"/>
                <w:sz w:val="24"/>
                <w:highlight w:val="none"/>
              </w:rPr>
            </w:pPr>
          </w:p>
          <w:p w14:paraId="629C2F2E">
            <w:pPr>
              <w:snapToGrid w:val="0"/>
              <w:spacing w:line="360" w:lineRule="auto"/>
              <w:jc w:val="center"/>
              <w:rPr>
                <w:rFonts w:hint="eastAsia" w:ascii="宋体" w:hAnsi="宋体" w:eastAsia="宋体" w:cs="宋体"/>
                <w:color w:val="auto"/>
                <w:sz w:val="24"/>
                <w:highlight w:val="none"/>
              </w:rPr>
            </w:pPr>
          </w:p>
          <w:p w14:paraId="7AE5F768">
            <w:pPr>
              <w:snapToGrid w:val="0"/>
              <w:spacing w:line="360" w:lineRule="auto"/>
              <w:jc w:val="center"/>
              <w:rPr>
                <w:rFonts w:hint="eastAsia" w:ascii="宋体" w:hAnsi="宋体" w:eastAsia="宋体" w:cs="宋体"/>
                <w:color w:val="auto"/>
                <w:sz w:val="24"/>
                <w:highlight w:val="none"/>
              </w:rPr>
            </w:pPr>
          </w:p>
          <w:p w14:paraId="3DB29CE6">
            <w:pPr>
              <w:snapToGrid w:val="0"/>
              <w:spacing w:line="360" w:lineRule="auto"/>
              <w:jc w:val="center"/>
              <w:rPr>
                <w:rFonts w:hint="eastAsia" w:ascii="宋体" w:hAnsi="宋体" w:eastAsia="宋体" w:cs="宋体"/>
                <w:color w:val="auto"/>
                <w:sz w:val="24"/>
                <w:highlight w:val="none"/>
              </w:rPr>
            </w:pPr>
          </w:p>
          <w:p w14:paraId="349B00D6">
            <w:pPr>
              <w:snapToGrid w:val="0"/>
              <w:spacing w:line="360" w:lineRule="auto"/>
              <w:jc w:val="center"/>
              <w:rPr>
                <w:rFonts w:hint="eastAsia" w:ascii="宋体" w:hAnsi="宋体" w:eastAsia="宋体" w:cs="宋体"/>
                <w:color w:val="auto"/>
                <w:sz w:val="24"/>
                <w:highlight w:val="none"/>
              </w:rPr>
            </w:pPr>
          </w:p>
          <w:p w14:paraId="396C21E7">
            <w:pPr>
              <w:snapToGrid w:val="0"/>
              <w:spacing w:line="360" w:lineRule="auto"/>
              <w:jc w:val="center"/>
              <w:rPr>
                <w:rFonts w:hint="eastAsia" w:ascii="宋体" w:hAnsi="宋体" w:eastAsia="宋体" w:cs="宋体"/>
                <w:color w:val="auto"/>
                <w:sz w:val="24"/>
                <w:highlight w:val="none"/>
              </w:rPr>
            </w:pPr>
          </w:p>
          <w:p w14:paraId="1286FFD3">
            <w:pPr>
              <w:snapToGrid w:val="0"/>
              <w:spacing w:line="360" w:lineRule="auto"/>
              <w:jc w:val="center"/>
              <w:rPr>
                <w:rFonts w:hint="eastAsia" w:ascii="宋体" w:hAnsi="宋体" w:eastAsia="宋体" w:cs="宋体"/>
                <w:color w:val="auto"/>
                <w:sz w:val="24"/>
                <w:highlight w:val="none"/>
              </w:rPr>
            </w:pPr>
          </w:p>
          <w:p w14:paraId="0F5D0C72">
            <w:pPr>
              <w:snapToGrid w:val="0"/>
              <w:spacing w:line="360" w:lineRule="auto"/>
              <w:jc w:val="center"/>
              <w:rPr>
                <w:rFonts w:hint="eastAsia" w:ascii="宋体" w:hAnsi="宋体" w:eastAsia="宋体" w:cs="宋体"/>
                <w:color w:val="auto"/>
                <w:sz w:val="24"/>
                <w:highlight w:val="none"/>
              </w:rPr>
            </w:pPr>
          </w:p>
          <w:p w14:paraId="16E2A5D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0E42189">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817" w:type="dxa"/>
            <w:tcBorders>
              <w:top w:val="single" w:color="000000" w:sz="8" w:space="0"/>
              <w:left w:val="single" w:color="000000" w:sz="2" w:space="0"/>
              <w:bottom w:val="single" w:color="000000" w:sz="8" w:space="0"/>
              <w:right w:val="single" w:color="000000" w:sz="8" w:space="0"/>
            </w:tcBorders>
            <w:vAlign w:val="center"/>
          </w:tcPr>
          <w:p w14:paraId="5BB0868C">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67851210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60626736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530261916"/>
                            <w:showingPlcHdr/>
                          </w:sdtPr>
                          <w:sdtEndPr>
                            <w:rPr>
                              <w:rFonts w:hint="eastAsia" w:ascii="宋体" w:hAnsi="宋体" w:eastAsia="宋体" w:cs="宋体"/>
                              <w:color w:val="auto"/>
                              <w:kern w:val="0"/>
                              <w:sz w:val="24"/>
                              <w:highlight w:val="none"/>
                            </w:rPr>
                          </w:sdtEndPr>
                          <w:sdtContent/>
                        </w:sdt>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AD6B5A4">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28982361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0CF3797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 xml:space="preserve">  （编制时可根据项目情况进行调整）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 xml:space="preserve">  （编制时可根据项目情况进行调整）</w:t>
            </w:r>
            <w:r>
              <w:rPr>
                <w:rFonts w:hint="eastAsia" w:ascii="宋体" w:hAnsi="宋体" w:eastAsia="宋体" w:cs="宋体"/>
                <w:color w:val="auto"/>
                <w:kern w:val="0"/>
                <w:sz w:val="24"/>
                <w:highlight w:val="none"/>
              </w:rPr>
              <w:t>人。讲解演示结束后按要求解答评标委员会提问。</w:t>
            </w:r>
          </w:p>
          <w:p w14:paraId="358AA8E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1677054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3535B57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A362A02">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15B6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B9A997B">
            <w:pPr>
              <w:snapToGrid w:val="0"/>
              <w:spacing w:line="360" w:lineRule="auto"/>
              <w:jc w:val="center"/>
              <w:rPr>
                <w:rFonts w:hint="eastAsia" w:ascii="宋体" w:hAnsi="宋体" w:eastAsia="宋体" w:cs="宋体"/>
                <w:color w:val="auto"/>
                <w:sz w:val="24"/>
                <w:highlight w:val="none"/>
              </w:rPr>
            </w:pPr>
          </w:p>
          <w:p w14:paraId="641807A7">
            <w:pPr>
              <w:snapToGrid w:val="0"/>
              <w:spacing w:line="360" w:lineRule="auto"/>
              <w:jc w:val="center"/>
              <w:rPr>
                <w:rFonts w:hint="eastAsia" w:ascii="宋体" w:hAnsi="宋体" w:eastAsia="宋体" w:cs="宋体"/>
                <w:color w:val="auto"/>
                <w:sz w:val="24"/>
                <w:highlight w:val="none"/>
              </w:rPr>
            </w:pPr>
          </w:p>
          <w:p w14:paraId="08E57FC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EA9A52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817" w:type="dxa"/>
            <w:tcBorders>
              <w:top w:val="single" w:color="000000" w:sz="8" w:space="0"/>
              <w:left w:val="single" w:color="000000" w:sz="2" w:space="0"/>
              <w:bottom w:val="single" w:color="auto" w:sz="4" w:space="0"/>
              <w:right w:val="single" w:color="000000" w:sz="8" w:space="0"/>
            </w:tcBorders>
            <w:vAlign w:val="center"/>
          </w:tcPr>
          <w:p w14:paraId="08764E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47E25CD0">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6D560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9710940">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E12E8DB">
            <w:pPr>
              <w:snapToGrid w:val="0"/>
              <w:spacing w:line="360" w:lineRule="auto"/>
              <w:jc w:val="center"/>
              <w:rPr>
                <w:rFonts w:hint="eastAsia" w:ascii="宋体" w:hAnsi="宋体" w:eastAsia="宋体" w:cs="宋体"/>
                <w:b/>
                <w:color w:val="auto"/>
                <w:sz w:val="24"/>
                <w:highlight w:val="none"/>
              </w:rPr>
            </w:pPr>
          </w:p>
        </w:tc>
        <w:tc>
          <w:tcPr>
            <w:tcW w:w="6817" w:type="dxa"/>
            <w:tcBorders>
              <w:top w:val="single" w:color="auto" w:sz="4" w:space="0"/>
              <w:left w:val="single" w:color="000000" w:sz="2" w:space="0"/>
              <w:bottom w:val="single" w:color="000000" w:sz="8" w:space="0"/>
              <w:right w:val="single" w:color="000000" w:sz="8" w:space="0"/>
            </w:tcBorders>
            <w:vAlign w:val="center"/>
          </w:tcPr>
          <w:p w14:paraId="339D50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43FEB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F313E5E">
            <w:pPr>
              <w:snapToGrid w:val="0"/>
              <w:spacing w:line="360" w:lineRule="auto"/>
              <w:jc w:val="center"/>
              <w:rPr>
                <w:rFonts w:hint="eastAsia" w:ascii="宋体" w:hAnsi="宋体" w:eastAsia="宋体" w:cs="宋体"/>
                <w:color w:val="auto"/>
                <w:sz w:val="24"/>
                <w:highlight w:val="none"/>
              </w:rPr>
            </w:pPr>
          </w:p>
          <w:p w14:paraId="38C61512">
            <w:pPr>
              <w:snapToGrid w:val="0"/>
              <w:spacing w:line="360" w:lineRule="auto"/>
              <w:jc w:val="center"/>
              <w:rPr>
                <w:rFonts w:hint="eastAsia" w:ascii="宋体" w:hAnsi="宋体" w:eastAsia="宋体" w:cs="宋体"/>
                <w:color w:val="auto"/>
                <w:sz w:val="24"/>
                <w:highlight w:val="none"/>
              </w:rPr>
            </w:pPr>
          </w:p>
          <w:p w14:paraId="510BA60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EC8D8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817" w:type="dxa"/>
            <w:tcBorders>
              <w:top w:val="single" w:color="000000" w:sz="8" w:space="0"/>
              <w:left w:val="single" w:color="000000" w:sz="2" w:space="0"/>
              <w:bottom w:val="single" w:color="000000" w:sz="8" w:space="0"/>
              <w:right w:val="single" w:color="000000" w:sz="8" w:space="0"/>
            </w:tcBorders>
            <w:vAlign w:val="center"/>
          </w:tcPr>
          <w:p w14:paraId="2C38C549">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6DA5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E4F85FC">
            <w:pPr>
              <w:snapToGrid w:val="0"/>
              <w:spacing w:line="360" w:lineRule="auto"/>
              <w:jc w:val="center"/>
              <w:rPr>
                <w:rFonts w:hint="eastAsia" w:ascii="宋体" w:hAnsi="宋体" w:eastAsia="宋体" w:cs="宋体"/>
                <w:color w:val="auto"/>
                <w:sz w:val="24"/>
                <w:highlight w:val="none"/>
              </w:rPr>
            </w:pPr>
          </w:p>
          <w:p w14:paraId="6A4AABAD">
            <w:pPr>
              <w:snapToGrid w:val="0"/>
              <w:spacing w:line="360" w:lineRule="auto"/>
              <w:jc w:val="center"/>
              <w:rPr>
                <w:rFonts w:hint="eastAsia" w:ascii="宋体" w:hAnsi="宋体" w:eastAsia="宋体" w:cs="宋体"/>
                <w:color w:val="auto"/>
                <w:sz w:val="24"/>
                <w:highlight w:val="none"/>
              </w:rPr>
            </w:pPr>
          </w:p>
          <w:p w14:paraId="11457CFC">
            <w:pPr>
              <w:snapToGrid w:val="0"/>
              <w:spacing w:line="360" w:lineRule="auto"/>
              <w:jc w:val="center"/>
              <w:rPr>
                <w:rFonts w:hint="eastAsia" w:ascii="宋体" w:hAnsi="宋体" w:eastAsia="宋体" w:cs="宋体"/>
                <w:color w:val="auto"/>
                <w:sz w:val="24"/>
                <w:highlight w:val="none"/>
              </w:rPr>
            </w:pPr>
          </w:p>
          <w:p w14:paraId="05A29740">
            <w:pPr>
              <w:snapToGrid w:val="0"/>
              <w:spacing w:line="360" w:lineRule="auto"/>
              <w:jc w:val="center"/>
              <w:rPr>
                <w:rFonts w:hint="eastAsia" w:ascii="宋体" w:hAnsi="宋体" w:eastAsia="宋体" w:cs="宋体"/>
                <w:color w:val="auto"/>
                <w:sz w:val="24"/>
                <w:highlight w:val="none"/>
              </w:rPr>
            </w:pPr>
          </w:p>
          <w:p w14:paraId="6D2503B3">
            <w:pPr>
              <w:snapToGrid w:val="0"/>
              <w:spacing w:line="360" w:lineRule="auto"/>
              <w:jc w:val="center"/>
              <w:rPr>
                <w:rFonts w:hint="eastAsia" w:ascii="宋体" w:hAnsi="宋体" w:eastAsia="宋体" w:cs="宋体"/>
                <w:color w:val="auto"/>
                <w:sz w:val="24"/>
                <w:highlight w:val="none"/>
              </w:rPr>
            </w:pPr>
          </w:p>
          <w:p w14:paraId="1943CEE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05157D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817" w:type="dxa"/>
            <w:tcBorders>
              <w:top w:val="single" w:color="000000" w:sz="8" w:space="0"/>
              <w:left w:val="single" w:color="000000" w:sz="2" w:space="0"/>
              <w:bottom w:val="single" w:color="000000" w:sz="8" w:space="0"/>
              <w:right w:val="single" w:color="000000" w:sz="8" w:space="0"/>
            </w:tcBorders>
            <w:vAlign w:val="center"/>
          </w:tcPr>
          <w:p w14:paraId="65D152D1">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2FF6C4CA">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1B96E76E">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635D0294">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03732E55">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kern w:val="0"/>
                <w:sz w:val="24"/>
                <w:highlight w:val="none"/>
                <w:lang w:val="zh-CN"/>
              </w:rPr>
              <w:t>；</w:t>
            </w:r>
          </w:p>
          <w:p w14:paraId="74ED5EA5">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6E022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80" w:hRule="atLeast"/>
          <w:tblHeader/>
        </w:trPr>
        <w:tc>
          <w:tcPr>
            <w:tcW w:w="629" w:type="dxa"/>
            <w:tcBorders>
              <w:top w:val="single" w:color="auto" w:sz="4" w:space="0"/>
              <w:left w:val="single" w:color="000000" w:sz="8" w:space="0"/>
              <w:right w:val="single" w:color="000000" w:sz="2" w:space="0"/>
            </w:tcBorders>
          </w:tcPr>
          <w:p w14:paraId="27BF31C2">
            <w:pPr>
              <w:snapToGrid w:val="0"/>
              <w:spacing w:line="360" w:lineRule="auto"/>
              <w:jc w:val="center"/>
              <w:rPr>
                <w:rFonts w:hint="eastAsia" w:ascii="宋体" w:hAnsi="宋体" w:eastAsia="宋体" w:cs="宋体"/>
                <w:color w:val="auto"/>
                <w:sz w:val="24"/>
                <w:highlight w:val="none"/>
              </w:rPr>
            </w:pPr>
          </w:p>
          <w:p w14:paraId="66C9FF2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4E8F8D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817" w:type="dxa"/>
            <w:tcBorders>
              <w:top w:val="single" w:color="000000" w:sz="8" w:space="0"/>
              <w:left w:val="single" w:color="000000" w:sz="2" w:space="0"/>
              <w:right w:val="single" w:color="000000" w:sz="8" w:space="0"/>
            </w:tcBorders>
            <w:vAlign w:val="center"/>
          </w:tcPr>
          <w:p w14:paraId="0FD76AE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r>
              <w:rPr>
                <w:rFonts w:hint="eastAsia" w:ascii="宋体" w:hAnsi="宋体" w:cs="宋体"/>
                <w:snapToGrid w:val="0"/>
                <w:color w:val="auto"/>
                <w:kern w:val="28"/>
                <w:sz w:val="24"/>
                <w:highlight w:val="none"/>
                <w:lang w:eastAsia="zh-CN"/>
              </w:rPr>
              <w:t>。</w:t>
            </w:r>
          </w:p>
        </w:tc>
      </w:tr>
      <w:tr w14:paraId="17055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06A89F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96F39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817" w:type="dxa"/>
            <w:tcBorders>
              <w:top w:val="single" w:color="000000" w:sz="8" w:space="0"/>
              <w:left w:val="single" w:color="000000" w:sz="2" w:space="0"/>
              <w:bottom w:val="single" w:color="000000" w:sz="8" w:space="0"/>
              <w:right w:val="single" w:color="000000" w:sz="8" w:space="0"/>
            </w:tcBorders>
            <w:vAlign w:val="center"/>
          </w:tcPr>
          <w:p w14:paraId="7D710F67">
            <w:pPr>
              <w:pStyle w:val="37"/>
              <w:spacing w:line="360" w:lineRule="auto"/>
              <w:rPr>
                <w:rFonts w:hint="eastAsia" w:ascii="宋体" w:hAnsi="宋体" w:eastAsia="宋体" w:cs="宋体"/>
                <w:color w:val="auto"/>
                <w:kern w:val="28"/>
                <w:sz w:val="24"/>
                <w:highlight w:val="none"/>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浙江省杭州市建德市新安江街道严州大道水韵天城108幢201室</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kern w:val="28"/>
                <w:sz w:val="24"/>
                <w:szCs w:val="24"/>
                <w:highlight w:val="none"/>
                <w:u w:val="single"/>
                <w:lang w:eastAsia="zh-CN"/>
                <w14:textFill>
                  <w14:solidFill>
                    <w14:schemeClr w14:val="tx1"/>
                  </w14:solidFill>
                </w14:textFill>
              </w:rPr>
              <w:t>季姜春</w:t>
            </w:r>
            <w:r>
              <w:rPr>
                <w:rFonts w:hint="eastAsia" w:hAnsi="宋体" w:cs="宋体"/>
                <w:color w:val="000000" w:themeColor="text1"/>
                <w:kern w:val="28"/>
                <w:sz w:val="24"/>
                <w:szCs w:val="24"/>
                <w:highlight w:val="none"/>
                <w:u w:val="single"/>
                <w14:textFill>
                  <w14:solidFill>
                    <w14:schemeClr w14:val="tx1"/>
                  </w14:solidFill>
                </w14:textFill>
              </w:rPr>
              <w:t>，</w:t>
            </w:r>
            <w:r>
              <w:rPr>
                <w:rFonts w:hint="eastAsia" w:hAnsi="宋体" w:cs="宋体"/>
                <w:color w:val="000000" w:themeColor="text1"/>
                <w:kern w:val="28"/>
                <w:sz w:val="24"/>
                <w:szCs w:val="24"/>
                <w:highlight w:val="none"/>
                <w:u w:val="single"/>
                <w:lang w:val="en-US" w:eastAsia="zh-CN"/>
                <w14:textFill>
                  <w14:solidFill>
                    <w14:schemeClr w14:val="tx1"/>
                  </w14:solidFill>
                </w14:textFill>
              </w:rPr>
              <w:t>13567150257</w:t>
            </w:r>
            <w:r>
              <w:rPr>
                <w:rFonts w:hint="eastAsia" w:hAnsi="宋体" w:cs="宋体"/>
                <w:color w:val="000000" w:themeColor="text1"/>
                <w:kern w:val="28"/>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32671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F989E1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297C46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817" w:type="dxa"/>
            <w:tcBorders>
              <w:top w:val="single" w:color="000000" w:sz="8" w:space="0"/>
              <w:left w:val="single" w:color="000000" w:sz="2" w:space="0"/>
              <w:bottom w:val="single" w:color="000000" w:sz="8" w:space="0"/>
              <w:right w:val="single" w:color="000000" w:sz="8" w:space="0"/>
            </w:tcBorders>
            <w:vAlign w:val="center"/>
          </w:tcPr>
          <w:p w14:paraId="471E87D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765841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01F6D86A">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80450559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79347929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cs="宋体"/>
                <w:snapToGrid w:val="0"/>
                <w:color w:val="auto"/>
                <w:kern w:val="28"/>
                <w:sz w:val="24"/>
                <w:highlight w:val="none"/>
                <w:lang w:val="en-US" w:eastAsia="zh-CN"/>
              </w:rPr>
              <w:t>投标</w:t>
            </w:r>
            <w:r>
              <w:rPr>
                <w:rFonts w:hint="eastAsia" w:ascii="宋体" w:hAnsi="宋体" w:eastAsia="宋体" w:cs="宋体"/>
                <w:snapToGrid w:val="0"/>
                <w:color w:val="auto"/>
                <w:kern w:val="28"/>
                <w:sz w:val="24"/>
                <w:highlight w:val="none"/>
              </w:rPr>
              <w:t>总报价应包含采购服务费，采购服务费按</w:t>
            </w:r>
            <w:r>
              <w:rPr>
                <w:rFonts w:hint="eastAsia" w:ascii="宋体" w:hAnsi="宋体" w:eastAsia="宋体" w:cs="宋体"/>
                <w:color w:val="auto"/>
                <w:kern w:val="0"/>
                <w:sz w:val="24"/>
                <w:highlight w:val="none"/>
                <w:u w:val="single"/>
              </w:rPr>
              <w:t>国家发展计划委员会计价格[2002]1980 号文《招标代理服务费管理暂行办法》及发改价格[2011]534号文</w:t>
            </w:r>
            <w:r>
              <w:rPr>
                <w:rFonts w:hint="eastAsia" w:ascii="宋体" w:hAnsi="宋体" w:eastAsia="宋体" w:cs="宋体"/>
                <w:color w:val="auto"/>
                <w:kern w:val="0"/>
                <w:sz w:val="24"/>
                <w:highlight w:val="none"/>
                <w:u w:val="none"/>
              </w:rPr>
              <w:t>的</w:t>
            </w:r>
            <w:r>
              <w:rPr>
                <w:rFonts w:hint="eastAsia" w:ascii="宋体" w:hAnsi="宋体" w:eastAsia="宋体" w:cs="宋体"/>
                <w:snapToGrid w:val="0"/>
                <w:color w:val="auto"/>
                <w:kern w:val="28"/>
                <w:sz w:val="24"/>
                <w:highlight w:val="none"/>
              </w:rPr>
              <w:t>收费标准（</w:t>
            </w:r>
            <w:r>
              <w:rPr>
                <w:rFonts w:hint="eastAsia" w:ascii="宋体" w:hAnsi="宋体" w:eastAsia="宋体" w:cs="宋体"/>
                <w:color w:val="auto"/>
                <w:sz w:val="24"/>
                <w:highlight w:val="none"/>
                <w:u w:val="single"/>
              </w:rPr>
              <w:t>服务</w:t>
            </w:r>
            <w:r>
              <w:rPr>
                <w:rFonts w:hint="eastAsia" w:ascii="宋体" w:hAnsi="宋体" w:eastAsia="宋体" w:cs="宋体"/>
                <w:snapToGrid w:val="0"/>
                <w:color w:val="auto"/>
                <w:kern w:val="28"/>
                <w:sz w:val="24"/>
                <w:highlight w:val="none"/>
                <w:u w:val="single"/>
              </w:rPr>
              <w:t>类</w:t>
            </w:r>
            <w:r>
              <w:rPr>
                <w:rFonts w:hint="eastAsia" w:ascii="宋体" w:hAnsi="宋体" w:eastAsia="宋体" w:cs="宋体"/>
                <w:snapToGrid w:val="0"/>
                <w:color w:val="auto"/>
                <w:kern w:val="28"/>
                <w:sz w:val="24"/>
                <w:highlight w:val="none"/>
              </w:rPr>
              <w:t>）计取，</w:t>
            </w:r>
            <w:r>
              <w:rPr>
                <w:rFonts w:hint="eastAsia" w:ascii="宋体" w:hAnsi="宋体" w:cs="宋体"/>
                <w:b/>
                <w:bCs/>
                <w:color w:val="auto"/>
                <w:spacing w:val="-2"/>
                <w:sz w:val="24"/>
              </w:rPr>
              <w:t>标项一采购服务费为人民币</w:t>
            </w:r>
            <w:r>
              <w:rPr>
                <w:rFonts w:hint="eastAsia" w:ascii="宋体" w:hAnsi="宋体" w:cs="宋体"/>
                <w:b/>
                <w:bCs/>
                <w:color w:val="auto"/>
                <w:spacing w:val="-2"/>
                <w:sz w:val="24"/>
                <w:lang w:val="en-US" w:eastAsia="zh-CN"/>
              </w:rPr>
              <w:t>4305</w:t>
            </w:r>
            <w:r>
              <w:rPr>
                <w:rFonts w:hint="eastAsia" w:ascii="宋体" w:hAnsi="宋体" w:cs="宋体"/>
                <w:b/>
                <w:bCs/>
                <w:color w:val="auto"/>
                <w:spacing w:val="-2"/>
                <w:sz w:val="24"/>
              </w:rPr>
              <w:t>元</w:t>
            </w:r>
            <w:r>
              <w:rPr>
                <w:rFonts w:hint="eastAsia" w:ascii="宋体" w:hAnsi="宋体" w:cs="宋体"/>
                <w:b/>
                <w:bCs/>
                <w:color w:val="auto"/>
                <w:spacing w:val="-2"/>
                <w:sz w:val="24"/>
                <w:lang w:eastAsia="zh-CN"/>
              </w:rPr>
              <w:t>；</w:t>
            </w:r>
            <w:r>
              <w:rPr>
                <w:rFonts w:hint="eastAsia" w:ascii="宋体" w:hAnsi="宋体" w:cs="宋体"/>
                <w:b/>
                <w:bCs/>
                <w:color w:val="auto"/>
                <w:spacing w:val="-2"/>
                <w:sz w:val="24"/>
              </w:rPr>
              <w:t>标项二采购服务费为人民币</w:t>
            </w:r>
            <w:r>
              <w:rPr>
                <w:rFonts w:hint="eastAsia" w:ascii="宋体" w:hAnsi="宋体" w:cs="宋体"/>
                <w:b/>
                <w:bCs/>
                <w:color w:val="auto"/>
                <w:spacing w:val="-2"/>
                <w:sz w:val="24"/>
                <w:lang w:val="en-US" w:eastAsia="zh-CN"/>
              </w:rPr>
              <w:t>16790</w:t>
            </w:r>
            <w:r>
              <w:rPr>
                <w:rFonts w:hint="eastAsia" w:hAnsi="宋体" w:cs="宋体"/>
                <w:b/>
                <w:bCs/>
                <w:color w:val="auto"/>
                <w:spacing w:val="-2"/>
                <w:sz w:val="24"/>
                <w:lang w:val="en-US" w:eastAsia="zh-CN"/>
              </w:rPr>
              <w:t>元</w:t>
            </w:r>
            <w:r>
              <w:rPr>
                <w:rFonts w:hint="eastAsia" w:ascii="宋体" w:hAnsi="宋体" w:cs="宋体"/>
                <w:b/>
                <w:bCs/>
                <w:color w:val="auto"/>
                <w:spacing w:val="-2"/>
                <w:sz w:val="24"/>
                <w:lang w:val="en-US" w:eastAsia="zh-CN"/>
              </w:rPr>
              <w:t>；</w:t>
            </w:r>
            <w:r>
              <w:rPr>
                <w:rFonts w:hint="eastAsia" w:ascii="宋体" w:hAnsi="宋体" w:cs="宋体"/>
                <w:b/>
                <w:bCs/>
                <w:color w:val="auto"/>
                <w:spacing w:val="-2"/>
                <w:sz w:val="24"/>
              </w:rPr>
              <w:t>标项</w:t>
            </w:r>
            <w:r>
              <w:rPr>
                <w:rFonts w:hint="eastAsia" w:ascii="宋体" w:hAnsi="宋体" w:cs="宋体"/>
                <w:b/>
                <w:bCs/>
                <w:color w:val="auto"/>
                <w:spacing w:val="-2"/>
                <w:sz w:val="24"/>
                <w:lang w:val="en-US" w:eastAsia="zh-CN"/>
              </w:rPr>
              <w:t>三</w:t>
            </w:r>
            <w:r>
              <w:rPr>
                <w:rFonts w:hint="eastAsia" w:ascii="宋体" w:hAnsi="宋体" w:cs="宋体"/>
                <w:b/>
                <w:bCs/>
                <w:color w:val="auto"/>
                <w:spacing w:val="-2"/>
                <w:sz w:val="24"/>
              </w:rPr>
              <w:t>采购服务费为人民币</w:t>
            </w:r>
            <w:r>
              <w:rPr>
                <w:rFonts w:hint="eastAsia" w:ascii="宋体" w:hAnsi="宋体" w:cs="宋体"/>
                <w:b/>
                <w:bCs/>
                <w:color w:val="auto"/>
                <w:spacing w:val="-2"/>
                <w:sz w:val="24"/>
                <w:lang w:val="en-US" w:eastAsia="zh-CN"/>
              </w:rPr>
              <w:t>16660</w:t>
            </w:r>
            <w:r>
              <w:rPr>
                <w:rFonts w:hint="eastAsia" w:hAnsi="宋体" w:cs="宋体"/>
                <w:b/>
                <w:bCs/>
                <w:color w:val="auto"/>
                <w:spacing w:val="-2"/>
                <w:sz w:val="24"/>
                <w:lang w:val="en-US" w:eastAsia="zh-CN"/>
              </w:rPr>
              <w:t>元；</w:t>
            </w:r>
            <w:r>
              <w:rPr>
                <w:rFonts w:hint="eastAsia" w:ascii="宋体" w:hAnsi="宋体" w:cs="宋体"/>
                <w:b/>
                <w:bCs/>
                <w:color w:val="auto"/>
                <w:spacing w:val="-2"/>
                <w:sz w:val="24"/>
              </w:rPr>
              <w:t>标项</w:t>
            </w:r>
            <w:r>
              <w:rPr>
                <w:rFonts w:hint="eastAsia" w:ascii="宋体" w:hAnsi="宋体" w:cs="宋体"/>
                <w:b/>
                <w:bCs/>
                <w:color w:val="auto"/>
                <w:spacing w:val="-2"/>
                <w:sz w:val="24"/>
                <w:lang w:val="en-US" w:eastAsia="zh-CN"/>
              </w:rPr>
              <w:t>四</w:t>
            </w:r>
            <w:r>
              <w:rPr>
                <w:rFonts w:hint="eastAsia" w:ascii="宋体" w:hAnsi="宋体" w:cs="宋体"/>
                <w:b/>
                <w:bCs/>
                <w:color w:val="auto"/>
                <w:spacing w:val="-2"/>
                <w:sz w:val="24"/>
              </w:rPr>
              <w:t>采购服务费为人民币</w:t>
            </w:r>
            <w:r>
              <w:rPr>
                <w:rFonts w:hint="eastAsia" w:ascii="宋体" w:hAnsi="宋体" w:cs="宋体"/>
                <w:b/>
                <w:bCs/>
                <w:color w:val="auto"/>
                <w:spacing w:val="-2"/>
                <w:sz w:val="24"/>
                <w:lang w:val="en-US" w:eastAsia="zh-CN"/>
              </w:rPr>
              <w:t>14725</w:t>
            </w:r>
            <w:r>
              <w:rPr>
                <w:rFonts w:hint="eastAsia" w:hAnsi="宋体" w:cs="宋体"/>
                <w:b/>
                <w:bCs/>
                <w:color w:val="auto"/>
                <w:spacing w:val="-2"/>
                <w:sz w:val="24"/>
                <w:lang w:val="en-US" w:eastAsia="zh-CN"/>
              </w:rPr>
              <w:t>元</w:t>
            </w:r>
            <w:r>
              <w:rPr>
                <w:rFonts w:hint="eastAsia" w:ascii="宋体" w:hAnsi="宋体" w:cs="宋体"/>
                <w:b/>
                <w:bCs/>
                <w:color w:val="auto"/>
                <w:spacing w:val="-2"/>
                <w:sz w:val="24"/>
              </w:rPr>
              <w:t>。</w:t>
            </w:r>
            <w:r>
              <w:rPr>
                <w:rFonts w:hint="eastAsia" w:ascii="宋体" w:hAnsi="宋体" w:cs="宋体"/>
                <w:snapToGrid w:val="0"/>
                <w:kern w:val="28"/>
                <w:sz w:val="24"/>
              </w:rPr>
              <w:t>由</w:t>
            </w:r>
            <w:r>
              <w:rPr>
                <w:rFonts w:hint="eastAsia" w:hAnsi="宋体" w:cs="宋体"/>
                <w:snapToGrid w:val="0"/>
                <w:kern w:val="28"/>
                <w:sz w:val="24"/>
                <w:lang w:val="en-US" w:eastAsia="zh-CN"/>
              </w:rPr>
              <w:t>各标项</w:t>
            </w:r>
            <w:r>
              <w:rPr>
                <w:rFonts w:hint="eastAsia" w:ascii="宋体" w:hAnsi="宋体" w:cs="宋体"/>
                <w:snapToGrid w:val="0"/>
                <w:kern w:val="28"/>
                <w:sz w:val="24"/>
                <w:lang w:val="en-US" w:eastAsia="zh-CN"/>
              </w:rPr>
              <w:t>中标</w:t>
            </w:r>
            <w:r>
              <w:rPr>
                <w:rFonts w:hint="eastAsia" w:ascii="宋体" w:hAnsi="宋体" w:cs="宋体"/>
                <w:snapToGrid w:val="0"/>
                <w:kern w:val="28"/>
                <w:sz w:val="24"/>
              </w:rPr>
              <w:t>供应商在领取</w:t>
            </w:r>
            <w:r>
              <w:rPr>
                <w:rFonts w:hint="eastAsia" w:ascii="宋体" w:hAnsi="宋体" w:cs="宋体"/>
                <w:snapToGrid w:val="0"/>
                <w:kern w:val="28"/>
                <w:sz w:val="24"/>
                <w:lang w:val="en-US" w:eastAsia="zh-CN"/>
              </w:rPr>
              <w:t>中标</w:t>
            </w:r>
            <w:r>
              <w:rPr>
                <w:rFonts w:hint="eastAsia" w:ascii="宋体" w:hAnsi="宋体" w:cs="宋体"/>
                <w:snapToGrid w:val="0"/>
                <w:kern w:val="28"/>
                <w:sz w:val="24"/>
              </w:rPr>
              <w:t>通知书时</w:t>
            </w:r>
            <w:r>
              <w:rPr>
                <w:rFonts w:hint="eastAsia" w:ascii="宋体" w:hAnsi="宋体" w:cs="宋体"/>
                <w:snapToGrid w:val="0"/>
                <w:kern w:val="28"/>
                <w:sz w:val="24"/>
                <w:lang w:val="en-US" w:eastAsia="zh-CN"/>
              </w:rPr>
              <w:t>分别</w:t>
            </w:r>
            <w:r>
              <w:rPr>
                <w:rFonts w:hint="eastAsia" w:ascii="宋体" w:hAnsi="宋体" w:cs="宋体"/>
                <w:snapToGrid w:val="0"/>
                <w:kern w:val="28"/>
                <w:sz w:val="24"/>
              </w:rPr>
              <w:t>支付给采购代理公司。</w:t>
            </w:r>
          </w:p>
        </w:tc>
      </w:tr>
      <w:tr w14:paraId="56B9C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E95AEB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1EE6279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817" w:type="dxa"/>
            <w:tcBorders>
              <w:top w:val="single" w:color="000000" w:sz="8" w:space="0"/>
              <w:left w:val="single" w:color="000000" w:sz="2" w:space="0"/>
              <w:bottom w:val="single" w:color="000000" w:sz="8" w:space="0"/>
              <w:right w:val="single" w:color="000000" w:sz="8" w:space="0"/>
            </w:tcBorders>
            <w:vAlign w:val="center"/>
          </w:tcPr>
          <w:p w14:paraId="0B0568B3">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9484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5069A6A">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12F3AB1D">
            <w:pPr>
              <w:snapToGrid w:val="0"/>
              <w:spacing w:line="360" w:lineRule="auto"/>
              <w:jc w:val="center"/>
              <w:rPr>
                <w:rFonts w:hint="eastAsia" w:ascii="宋体" w:hAnsi="宋体" w:eastAsia="宋体" w:cs="宋体"/>
                <w:b/>
                <w:color w:val="auto"/>
                <w:sz w:val="24"/>
                <w:highlight w:val="none"/>
              </w:rPr>
            </w:pPr>
          </w:p>
        </w:tc>
        <w:tc>
          <w:tcPr>
            <w:tcW w:w="6817" w:type="dxa"/>
            <w:tcBorders>
              <w:top w:val="single" w:color="000000" w:sz="8" w:space="0"/>
              <w:left w:val="single" w:color="000000" w:sz="2" w:space="0"/>
              <w:bottom w:val="single" w:color="auto" w:sz="4" w:space="0"/>
              <w:right w:val="single" w:color="000000" w:sz="8" w:space="0"/>
            </w:tcBorders>
            <w:vAlign w:val="center"/>
          </w:tcPr>
          <w:p w14:paraId="41D892B9">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50E22CB9">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56626746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07AA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6DB3EE6D">
            <w:pPr>
              <w:snapToGrid w:val="0"/>
              <w:spacing w:line="360" w:lineRule="auto"/>
              <w:jc w:val="center"/>
              <w:rPr>
                <w:rFonts w:hint="eastAsia" w:ascii="宋体" w:hAnsi="宋体" w:cs="宋体"/>
                <w:color w:val="auto"/>
                <w:sz w:val="24"/>
                <w:highlight w:val="none"/>
                <w:lang w:val="en-US" w:eastAsia="zh-CN"/>
              </w:rPr>
            </w:pPr>
          </w:p>
          <w:p w14:paraId="361A0F0B">
            <w:pPr>
              <w:snapToGrid w:val="0"/>
              <w:spacing w:line="360" w:lineRule="auto"/>
              <w:jc w:val="center"/>
              <w:rPr>
                <w:rFonts w:hint="eastAsia" w:ascii="宋体" w:hAnsi="宋体" w:cs="宋体"/>
                <w:color w:val="auto"/>
                <w:sz w:val="24"/>
                <w:highlight w:val="none"/>
                <w:lang w:val="en-US" w:eastAsia="zh-CN"/>
              </w:rPr>
            </w:pPr>
          </w:p>
          <w:p w14:paraId="2635F75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5F8B6B09">
            <w:pPr>
              <w:snapToGrid w:val="0"/>
              <w:spacing w:line="360" w:lineRule="auto"/>
              <w:jc w:val="center"/>
              <w:rPr>
                <w:rFonts w:hint="eastAsia" w:ascii="宋体" w:hAnsi="宋体" w:eastAsia="宋体" w:cs="宋体"/>
                <w:b/>
                <w:color w:val="auto"/>
                <w:sz w:val="24"/>
                <w:highlight w:val="none"/>
              </w:rPr>
            </w:pPr>
            <w:r>
              <w:rPr>
                <w:rFonts w:hint="eastAsia" w:ascii="宋体" w:hAnsi="宋体" w:cs="宋体"/>
                <w:b/>
                <w:sz w:val="24"/>
                <w:highlight w:val="none"/>
              </w:rPr>
              <w:t>定标原则</w:t>
            </w:r>
          </w:p>
        </w:tc>
        <w:tc>
          <w:tcPr>
            <w:tcW w:w="6817" w:type="dxa"/>
            <w:tcBorders>
              <w:top w:val="single" w:color="auto" w:sz="4" w:space="0"/>
              <w:left w:val="single" w:color="000000" w:sz="2" w:space="0"/>
              <w:bottom w:val="single" w:color="auto" w:sz="4" w:space="0"/>
              <w:right w:val="single" w:color="000000" w:sz="8" w:space="0"/>
            </w:tcBorders>
            <w:vAlign w:val="center"/>
          </w:tcPr>
          <w:p w14:paraId="4829DB9D">
            <w:pPr>
              <w:adjustRightInd w:val="0"/>
              <w:spacing w:line="360" w:lineRule="auto"/>
              <w:rPr>
                <w:rFonts w:hint="eastAsia" w:ascii="宋体" w:hAnsi="宋体" w:eastAsia="宋体" w:cs="宋体"/>
                <w:color w:val="auto"/>
                <w:kern w:val="0"/>
                <w:sz w:val="24"/>
                <w:highlight w:val="none"/>
              </w:rPr>
            </w:pPr>
            <w:r>
              <w:rPr>
                <w:rFonts w:hint="eastAsia" w:ascii="宋体" w:hAnsi="宋体" w:cs="宋体"/>
                <w:b/>
                <w:bCs/>
                <w:iCs/>
                <w:color w:val="000000" w:themeColor="text1"/>
                <w:sz w:val="24"/>
                <w14:textFill>
                  <w14:solidFill>
                    <w14:schemeClr w14:val="tx1"/>
                  </w14:solidFill>
                </w14:textFill>
              </w:rPr>
              <w:t>本项目共有</w:t>
            </w:r>
            <w:r>
              <w:rPr>
                <w:rFonts w:hint="eastAsia" w:ascii="宋体" w:hAnsi="宋体" w:cs="宋体"/>
                <w:b/>
                <w:bCs/>
                <w:iCs/>
                <w:color w:val="000000" w:themeColor="text1"/>
                <w:sz w:val="24"/>
                <w:lang w:val="en-US" w:eastAsia="zh-CN"/>
                <w14:textFill>
                  <w14:solidFill>
                    <w14:schemeClr w14:val="tx1"/>
                  </w14:solidFill>
                </w14:textFill>
              </w:rPr>
              <w:t>四</w:t>
            </w:r>
            <w:r>
              <w:rPr>
                <w:rFonts w:hint="eastAsia" w:ascii="宋体" w:hAnsi="宋体" w:cs="宋体"/>
                <w:b/>
                <w:bCs/>
                <w:iCs/>
                <w:color w:val="000000" w:themeColor="text1"/>
                <w:sz w:val="24"/>
                <w14:textFill>
                  <w14:solidFill>
                    <w14:schemeClr w14:val="tx1"/>
                  </w14:solidFill>
                </w14:textFill>
              </w:rPr>
              <w:t>个标项，投标人可选择其中一个或多个标项进行响应投标，但只能中一个标项，中标次序按标项一、标项二、标项三、标项四的顺序进行确定（如投标人为第一标项的第一中标候选人，则第二标项不推荐为中标候选人，以此类推）。评标委员会根据得分排名推荐每个标项的中标候选人。</w:t>
            </w:r>
          </w:p>
        </w:tc>
      </w:tr>
      <w:tr w14:paraId="0C377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9" w:hRule="atLeast"/>
          <w:tblHeader/>
        </w:trPr>
        <w:tc>
          <w:tcPr>
            <w:tcW w:w="629" w:type="dxa"/>
            <w:tcBorders>
              <w:top w:val="single" w:color="auto" w:sz="4" w:space="0"/>
              <w:left w:val="single" w:color="000000" w:sz="8" w:space="0"/>
              <w:bottom w:val="single" w:color="auto" w:sz="4" w:space="0"/>
              <w:right w:val="single" w:color="000000" w:sz="2" w:space="0"/>
            </w:tcBorders>
          </w:tcPr>
          <w:p w14:paraId="2EF8603D">
            <w:pPr>
              <w:snapToGrid w:val="0"/>
              <w:spacing w:line="360" w:lineRule="auto"/>
              <w:jc w:val="center"/>
              <w:rPr>
                <w:rFonts w:hint="eastAsia" w:ascii="宋体" w:hAnsi="宋体" w:cs="宋体"/>
                <w:color w:val="auto"/>
                <w:sz w:val="24"/>
                <w:highlight w:val="none"/>
                <w:lang w:val="en-US" w:eastAsia="zh-CN"/>
              </w:rPr>
            </w:pPr>
          </w:p>
          <w:p w14:paraId="0B65F6E0">
            <w:pPr>
              <w:snapToGrid w:val="0"/>
              <w:spacing w:line="360" w:lineRule="auto"/>
              <w:jc w:val="center"/>
              <w:rPr>
                <w:rFonts w:hint="eastAsia" w:ascii="宋体" w:hAnsi="宋体" w:cs="宋体"/>
                <w:color w:val="auto"/>
                <w:sz w:val="24"/>
                <w:highlight w:val="none"/>
                <w:lang w:val="en-US" w:eastAsia="zh-CN"/>
              </w:rPr>
            </w:pPr>
          </w:p>
          <w:p w14:paraId="3BC1EF5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478B7D09">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其他要求</w:t>
            </w:r>
          </w:p>
        </w:tc>
        <w:tc>
          <w:tcPr>
            <w:tcW w:w="6817" w:type="dxa"/>
            <w:tcBorders>
              <w:top w:val="single" w:color="auto" w:sz="4" w:space="0"/>
              <w:left w:val="single" w:color="000000" w:sz="2" w:space="0"/>
              <w:bottom w:val="single" w:color="000000" w:sz="8" w:space="0"/>
              <w:right w:val="single" w:color="000000" w:sz="8" w:space="0"/>
            </w:tcBorders>
            <w:vAlign w:val="center"/>
          </w:tcPr>
          <w:p w14:paraId="2B8C2FDF">
            <w:pPr>
              <w:adjustRightInd w:val="0"/>
              <w:spacing w:line="360" w:lineRule="auto"/>
              <w:rPr>
                <w:rFonts w:hint="eastAsia" w:ascii="宋体" w:hAnsi="宋体" w:eastAsia="宋体" w:cs="宋体"/>
                <w:b/>
                <w:bCs/>
                <w:iCs/>
                <w:color w:val="000000" w:themeColor="text1"/>
                <w:sz w:val="24"/>
                <w:lang w:val="en-US" w:eastAsia="zh-CN"/>
                <w14:textFill>
                  <w14:solidFill>
                    <w14:schemeClr w14:val="tx1"/>
                  </w14:solidFill>
                </w14:textFill>
              </w:rPr>
            </w:pPr>
            <w:r>
              <w:rPr>
                <w:rFonts w:hint="eastAsia" w:ascii="宋体" w:hAnsi="宋体" w:eastAsia="宋体" w:cs="宋体"/>
                <w:b/>
                <w:bCs/>
                <w:iCs/>
                <w:color w:val="000000" w:themeColor="text1"/>
                <w:sz w:val="24"/>
                <w:lang w:val="en-US" w:eastAsia="zh-CN"/>
                <w14:textFill>
                  <w14:solidFill>
                    <w14:schemeClr w14:val="tx1"/>
                  </w14:solidFill>
                </w14:textFill>
              </w:rPr>
              <w:t>本项目分四个标项，投标文件制作按电子招标文件要求进行编制，四个标项投标文件分别制作、政采云系统上分别上传。本招标采购文件内如未明确为哪个标项要求，即为所有标项的共同要求和内容，如已明示为哪个标项的具体要求，即按相关要求执行。</w:t>
            </w:r>
          </w:p>
        </w:tc>
      </w:tr>
      <w:bookmarkEnd w:id="10"/>
    </w:tbl>
    <w:p w14:paraId="485C4359">
      <w:pPr>
        <w:adjustRightInd/>
        <w:spacing w:line="360" w:lineRule="auto"/>
        <w:outlineLvl w:val="0"/>
        <w:rPr>
          <w:rFonts w:hint="eastAsia" w:ascii="宋体" w:hAnsi="宋体" w:eastAsia="宋体" w:cs="宋体"/>
          <w:b/>
          <w:color w:val="auto"/>
          <w:sz w:val="32"/>
          <w:szCs w:val="20"/>
          <w:highlight w:val="none"/>
        </w:rPr>
      </w:pPr>
      <w:bookmarkStart w:id="11" w:name="_Toc164416483"/>
      <w:bookmarkStart w:id="12" w:name="第三部分"/>
    </w:p>
    <w:p w14:paraId="4C283756">
      <w:pPr>
        <w:adjustRightInd/>
        <w:spacing w:line="360" w:lineRule="auto"/>
        <w:ind w:firstLine="3534" w:firstLineChars="1100"/>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2FBE4F0A">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3FBB7EF8">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另有规定的，从其规定）。</w:t>
      </w:r>
    </w:p>
    <w:p w14:paraId="60257BED">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399EFF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254ED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2F69D3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7EA046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0420B0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4E04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78D27C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877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34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color w:val="auto"/>
          <w:sz w:val="24"/>
          <w:highlight w:val="none"/>
        </w:rPr>
        <w:t>” 系指不适用本项目的要求。</w:t>
      </w:r>
    </w:p>
    <w:p w14:paraId="4AE36598">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0219FEC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7438E99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A20DCD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2779F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1BCFDB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4E054F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01F8FF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75A487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C132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9F6B6D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2A1F64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4C1679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55522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C44B2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5953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CFCC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51F11DB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64735A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1713F8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6D070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689D4777">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697EE0E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68C9E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4E9C157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2C8C6A">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4D650FA7">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143D2247">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0DC2883">
      <w:pPr>
        <w:pStyle w:val="2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77FD9B01">
      <w:pPr>
        <w:pStyle w:val="37"/>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58EC0197">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3FAA78EC">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1BC6F6D5">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4034C8E4">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6629864B">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46C421C7">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39797568">
      <w:pPr>
        <w:pStyle w:val="37"/>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437A0EEA">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E72A48E">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3BB73669">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655FDA7E">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43F8CE4">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713755E0">
      <w:pPr>
        <w:pStyle w:val="893"/>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5566782C">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D970E8A">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FB9BABF">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4983940A">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019A1454">
      <w:pPr>
        <w:pStyle w:val="893"/>
        <w:shd w:val="clear" w:color="auto" w:fill="FFFFFF"/>
        <w:snapToGrid w:val="0"/>
        <w:spacing w:after="240" w:afterAutospacing="0" w:line="360" w:lineRule="auto"/>
        <w:ind w:firstLine="400"/>
        <w:contextualSpacing/>
        <w:rPr>
          <w:rFonts w:hint="eastAsia" w:ascii="宋体" w:hAnsi="宋体" w:eastAsia="宋体" w:cs="宋体"/>
          <w:color w:val="auto"/>
          <w:sz w:val="18"/>
          <w:szCs w:val="18"/>
          <w:highlight w:val="none"/>
        </w:rPr>
      </w:pPr>
      <w:r>
        <w:rPr>
          <w:rFonts w:hint="eastAsia" w:ascii="宋体" w:hAnsi="宋体" w:eastAsia="宋体" w:cs="宋体"/>
          <w:color w:val="auto"/>
          <w:highlight w:val="none"/>
        </w:rPr>
        <w:t>投诉书范本及制作说明详见附件3。</w:t>
      </w:r>
    </w:p>
    <w:p w14:paraId="1C35EA9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740F3282">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12DA6D80">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4976698C">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FD401F2">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0AEE66DC">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038EB6C8">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2BAB8450">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8C7DFD7">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706E24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2D62B8EB">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00D5C8DA">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49450903">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D2A261">
      <w:pPr>
        <w:pStyle w:val="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73556571">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6095AA0D">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5E11E00D">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7F287C3F">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573176F9">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865D8D8">
      <w:pPr>
        <w:pStyle w:val="37"/>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6F04380">
      <w:pPr>
        <w:pStyle w:val="2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44207EEB">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0A36C922">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5D168D9D">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30F7E5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1ACE8D3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2FEBA3FE">
      <w:pPr>
        <w:snapToGrid w:val="0"/>
        <w:spacing w:line="360" w:lineRule="auto"/>
        <w:ind w:firstLine="960" w:firstLineChars="400"/>
        <w:rPr>
          <w:rFonts w:hint="eastAsia" w:ascii="宋体" w:hAnsi="宋体" w:eastAsia="宋体" w:cs="宋体"/>
          <w:snapToGrid w:val="0"/>
          <w:color w:val="auto"/>
          <w:kern w:val="28"/>
          <w:sz w:val="24"/>
          <w:szCs w:val="20"/>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59A43ED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p>
    <w:p w14:paraId="1458BA6F">
      <w:pPr>
        <w:snapToGrid w:val="0"/>
        <w:spacing w:line="360" w:lineRule="auto"/>
        <w:ind w:firstLine="964" w:firstLineChars="400"/>
        <w:rPr>
          <w:rFonts w:hint="eastAsia" w:ascii="宋体" w:hAnsi="宋体" w:cs="宋体"/>
          <w:b/>
          <w:bCs/>
          <w:color w:val="auto"/>
          <w:sz w:val="24"/>
          <w:highlight w:val="none"/>
          <w:lang w:val="en-US" w:eastAsia="zh-CN"/>
        </w:rPr>
      </w:pPr>
      <w:r>
        <w:rPr>
          <w:rFonts w:hint="eastAsia" w:ascii="宋体" w:hAnsi="宋体" w:cs="宋体"/>
          <w:b/>
          <w:bCs/>
          <w:color w:val="auto"/>
          <w:kern w:val="2"/>
          <w:sz w:val="24"/>
          <w:szCs w:val="24"/>
          <w:highlight w:val="none"/>
          <w:lang w:eastAsia="zh-CN"/>
        </w:rPr>
        <w:t>本项目</w:t>
      </w:r>
      <w:r>
        <w:rPr>
          <w:rFonts w:hint="eastAsia" w:ascii="宋体" w:hAnsi="宋体" w:cs="宋体"/>
          <w:b/>
          <w:bCs/>
          <w:color w:val="auto"/>
          <w:sz w:val="24"/>
          <w:highlight w:val="none"/>
          <w:lang w:eastAsia="zh-CN"/>
        </w:rPr>
        <w:t>标项一、</w:t>
      </w:r>
      <w:r>
        <w:rPr>
          <w:rFonts w:hint="eastAsia" w:ascii="宋体" w:hAnsi="宋体" w:cs="宋体"/>
          <w:b/>
          <w:bCs/>
          <w:color w:val="auto"/>
          <w:sz w:val="24"/>
          <w:highlight w:val="none"/>
          <w:lang w:val="en-US" w:eastAsia="zh-CN"/>
        </w:rPr>
        <w:t>标项三和标项四为非面向中小企业；</w:t>
      </w:r>
    </w:p>
    <w:p w14:paraId="02B1D049">
      <w:pPr>
        <w:snapToGrid w:val="0"/>
        <w:spacing w:line="360" w:lineRule="auto"/>
        <w:ind w:firstLine="964" w:firstLineChars="400"/>
        <w:rPr>
          <w:rFonts w:hint="eastAsia" w:ascii="宋体" w:hAnsi="宋体" w:cs="宋体"/>
          <w:b/>
          <w:bCs/>
          <w:sz w:val="24"/>
          <w:highlight w:val="none"/>
        </w:rPr>
      </w:pPr>
      <w:r>
        <w:rPr>
          <w:rFonts w:hint="eastAsia" w:ascii="宋体" w:hAnsi="宋体" w:cs="宋体"/>
          <w:b/>
          <w:bCs/>
          <w:color w:val="auto"/>
          <w:sz w:val="24"/>
          <w:highlight w:val="none"/>
          <w:lang w:val="en-US" w:eastAsia="zh-CN"/>
        </w:rPr>
        <w:t>标项二</w:t>
      </w:r>
      <w:r>
        <w:rPr>
          <w:rFonts w:hint="eastAsia" w:ascii="宋体" w:hAnsi="宋体" w:cs="宋体"/>
          <w:b/>
          <w:bCs/>
          <w:color w:val="auto"/>
          <w:sz w:val="24"/>
          <w:u w:val="none"/>
        </w:rPr>
        <w:t>专门面向中小企业</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投标单位应为</w:t>
      </w:r>
      <w:r>
        <w:rPr>
          <w:rFonts w:hint="eastAsia" w:ascii="宋体" w:hAnsi="宋体" w:cs="宋体"/>
          <w:b/>
          <w:bCs/>
          <w:color w:val="auto"/>
          <w:sz w:val="24"/>
          <w:highlight w:val="none"/>
          <w:lang w:eastAsia="zh-CN"/>
        </w:rPr>
        <w:t>中型、</w:t>
      </w:r>
      <w:r>
        <w:rPr>
          <w:rFonts w:hint="eastAsia" w:ascii="宋体" w:hAnsi="宋体" w:eastAsia="宋体" w:cs="宋体"/>
          <w:b/>
          <w:bCs/>
          <w:color w:val="auto"/>
          <w:sz w:val="24"/>
          <w:highlight w:val="none"/>
          <w:lang w:eastAsia="zh-CN"/>
        </w:rPr>
        <w:t>小型企业或</w:t>
      </w:r>
      <w:r>
        <w:rPr>
          <w:rFonts w:hint="eastAsia" w:ascii="宋体" w:hAnsi="宋体" w:cs="宋体"/>
          <w:b/>
          <w:bCs/>
          <w:color w:val="auto"/>
          <w:sz w:val="24"/>
          <w:highlight w:val="none"/>
          <w:lang w:val="en-US" w:eastAsia="zh-CN"/>
        </w:rPr>
        <w:t>微型</w:t>
      </w:r>
      <w:r>
        <w:rPr>
          <w:rFonts w:hint="eastAsia" w:ascii="宋体" w:hAnsi="宋体" w:eastAsia="宋体" w:cs="宋体"/>
          <w:b/>
          <w:bCs/>
          <w:color w:val="auto"/>
          <w:sz w:val="24"/>
          <w:highlight w:val="none"/>
          <w:lang w:eastAsia="zh-CN"/>
        </w:rPr>
        <w:t>企业或监狱企业</w:t>
      </w:r>
      <w:r>
        <w:rPr>
          <w:rFonts w:hint="eastAsia" w:ascii="宋体" w:hAnsi="宋体" w:eastAsia="宋体" w:cs="宋体"/>
          <w:b/>
          <w:bCs/>
          <w:color w:val="auto"/>
          <w:sz w:val="24"/>
          <w:highlight w:val="none"/>
          <w:lang w:val="en-US" w:eastAsia="zh-CN"/>
        </w:rPr>
        <w:t>或</w:t>
      </w:r>
      <w:r>
        <w:rPr>
          <w:rFonts w:hint="eastAsia" w:ascii="宋体" w:hAnsi="宋体" w:eastAsia="宋体" w:cs="宋体"/>
          <w:b/>
          <w:bCs/>
          <w:color w:val="auto"/>
          <w:sz w:val="24"/>
          <w:highlight w:val="none"/>
          <w:lang w:eastAsia="zh-CN"/>
        </w:rPr>
        <w:t>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投标时提供</w:t>
      </w:r>
      <w:r>
        <w:rPr>
          <w:rFonts w:hint="eastAsia" w:ascii="宋体" w:hAnsi="宋体" w:cs="宋体"/>
          <w:b/>
          <w:bCs/>
          <w:color w:val="auto"/>
          <w:sz w:val="24"/>
          <w:highlight w:val="none"/>
          <w:lang w:eastAsia="zh-CN"/>
        </w:rPr>
        <w:t>中小</w:t>
      </w:r>
      <w:r>
        <w:rPr>
          <w:rFonts w:hint="eastAsia" w:ascii="宋体" w:hAnsi="宋体" w:eastAsia="宋体" w:cs="宋体"/>
          <w:b/>
          <w:bCs/>
          <w:color w:val="auto"/>
          <w:sz w:val="24"/>
          <w:highlight w:val="none"/>
          <w:lang w:eastAsia="zh-CN"/>
        </w:rPr>
        <w:t>企业</w:t>
      </w:r>
      <w:r>
        <w:rPr>
          <w:rFonts w:hint="eastAsia" w:ascii="宋体" w:hAnsi="宋体" w:cs="宋体"/>
          <w:b/>
          <w:bCs/>
          <w:color w:val="auto"/>
          <w:sz w:val="24"/>
          <w:highlight w:val="none"/>
          <w:lang w:val="en-US" w:eastAsia="zh-CN"/>
        </w:rPr>
        <w:t>声</w:t>
      </w:r>
      <w:r>
        <w:rPr>
          <w:rFonts w:hint="eastAsia" w:ascii="宋体" w:hAnsi="宋体" w:eastAsia="宋体" w:cs="宋体"/>
          <w:b/>
          <w:bCs/>
          <w:color w:val="auto"/>
          <w:sz w:val="24"/>
          <w:highlight w:val="none"/>
          <w:lang w:eastAsia="zh-CN"/>
        </w:rPr>
        <w:t>明函（格式后附）</w:t>
      </w:r>
      <w:r>
        <w:rPr>
          <w:rFonts w:hint="eastAsia" w:ascii="宋体" w:hAnsi="宋体" w:cs="宋体"/>
          <w:b/>
          <w:bCs/>
          <w:color w:val="auto"/>
          <w:sz w:val="24"/>
          <w:highlight w:val="none"/>
          <w:lang w:val="en-US" w:eastAsia="zh-CN"/>
        </w:rPr>
        <w:t>或</w:t>
      </w:r>
      <w:r>
        <w:rPr>
          <w:rFonts w:hint="eastAsia" w:ascii="宋体" w:hAnsi="宋体" w:eastAsia="宋体" w:cs="宋体"/>
          <w:b/>
          <w:bCs/>
          <w:color w:val="auto"/>
          <w:sz w:val="24"/>
          <w:highlight w:val="none"/>
        </w:rPr>
        <w:t>监狱企业证明文件</w:t>
      </w:r>
      <w:r>
        <w:rPr>
          <w:rFonts w:hint="eastAsia" w:ascii="宋体" w:hAnsi="宋体" w:cs="宋体"/>
          <w:b/>
          <w:bCs/>
          <w:color w:val="auto"/>
          <w:sz w:val="24"/>
          <w:highlight w:val="none"/>
          <w:lang w:val="en-US" w:eastAsia="zh-CN"/>
        </w:rPr>
        <w:t>或</w:t>
      </w:r>
      <w:r>
        <w:rPr>
          <w:rFonts w:hint="eastAsia" w:ascii="宋体" w:hAnsi="宋体" w:eastAsia="宋体" w:cs="宋体"/>
          <w:b/>
          <w:bCs/>
          <w:color w:val="auto"/>
          <w:sz w:val="24"/>
          <w:highlight w:val="none"/>
        </w:rPr>
        <w:t>《残疾人福利性单位声明函》</w:t>
      </w:r>
      <w:r>
        <w:rPr>
          <w:rFonts w:hint="eastAsia" w:ascii="宋体" w:hAnsi="宋体" w:eastAsia="宋体" w:cs="宋体"/>
          <w:b/>
          <w:bCs/>
          <w:color w:val="auto"/>
          <w:sz w:val="24"/>
          <w:highlight w:val="none"/>
          <w:lang w:eastAsia="zh-CN"/>
        </w:rPr>
        <w:t>（格式后附），否则其投标文件作无效投标处理。</w:t>
      </w:r>
    </w:p>
    <w:p w14:paraId="75B8F0B4">
      <w:pPr>
        <w:numPr>
          <w:ilvl w:val="0"/>
          <w:numId w:val="0"/>
        </w:numPr>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11.1.4</w:t>
      </w:r>
      <w:r>
        <w:rPr>
          <w:rFonts w:hint="eastAsia" w:ascii="宋体" w:hAnsi="宋体" w:eastAsia="宋体" w:cs="宋体"/>
          <w:b/>
          <w:bCs/>
          <w:color w:val="auto"/>
          <w:sz w:val="24"/>
          <w:highlight w:val="none"/>
        </w:rPr>
        <w:t>本项目的特定资格要求</w:t>
      </w:r>
      <w:r>
        <w:rPr>
          <w:rFonts w:hint="eastAsia" w:ascii="宋体" w:hAnsi="宋体" w:cs="宋体"/>
          <w:b/>
          <w:bCs/>
          <w:color w:val="auto"/>
          <w:sz w:val="24"/>
          <w:highlight w:val="none"/>
          <w:lang w:eastAsia="zh-CN"/>
        </w:rPr>
        <w:t>：根据自然资源部办公厅关于印发测绘资质管理办法和测绘资质分类分级标准的通知（自然资办发[2021]43号）规定，本项目要求投标单位具备行业主管部门颁发的乙级及以上测绘资质（专业类别须包含界线与不动产测绘）</w:t>
      </w:r>
      <w:r>
        <w:rPr>
          <w:rFonts w:hint="eastAsia" w:ascii="宋体" w:hAnsi="宋体" w:cs="宋体"/>
          <w:b/>
          <w:bCs/>
          <w:sz w:val="24"/>
          <w:highlight w:val="none"/>
        </w:rPr>
        <w:t>。</w:t>
      </w:r>
      <w:r>
        <w:rPr>
          <w:rFonts w:hint="eastAsia" w:ascii="宋体" w:hAnsi="宋体" w:cs="宋体"/>
          <w:b/>
          <w:bCs/>
          <w:sz w:val="24"/>
          <w:highlight w:val="none"/>
          <w:lang w:val="en-US" w:eastAsia="zh-CN"/>
        </w:rPr>
        <w:t>提供资质证书扫描件加盖投标单位公章。</w:t>
      </w:r>
      <w:r>
        <w:rPr>
          <w:rFonts w:hint="eastAsia" w:ascii="宋体" w:hAnsi="宋体" w:eastAsia="宋体" w:cs="宋体"/>
          <w:b/>
          <w:bCs/>
          <w:color w:val="auto"/>
          <w:sz w:val="24"/>
          <w:highlight w:val="none"/>
        </w:rPr>
        <w:t>（如以联合体形式参加政府采购活动的，联合体各方均应</w:t>
      </w:r>
      <w:r>
        <w:rPr>
          <w:rFonts w:hint="eastAsia" w:ascii="宋体" w:hAnsi="宋体" w:cs="宋体"/>
          <w:b/>
          <w:bCs/>
          <w:color w:val="auto"/>
          <w:sz w:val="24"/>
          <w:highlight w:val="none"/>
          <w:lang w:val="en-US" w:eastAsia="zh-CN"/>
        </w:rPr>
        <w:t>提供该资质证书</w:t>
      </w:r>
      <w:r>
        <w:rPr>
          <w:rFonts w:hint="eastAsia" w:ascii="宋体" w:hAnsi="宋体" w:eastAsia="宋体" w:cs="宋体"/>
          <w:b/>
          <w:bCs/>
          <w:color w:val="auto"/>
          <w:sz w:val="24"/>
          <w:highlight w:val="none"/>
        </w:rPr>
        <w:t>）</w:t>
      </w:r>
    </w:p>
    <w:p w14:paraId="43E0DF19">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053EEB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7F93195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AA50D5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48E9DE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11518EF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DF80AC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6262A39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45F038C7">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AE8BD38">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73D228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41245D0C">
      <w:pPr>
        <w:pStyle w:val="8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11.3.2中小企业声明函（如果有）：提供《中小企业声明函》或省级以上监狱管理局、戒毒管理局（含新疆生产建设兵团）出具的监狱企业证明文件或《残疾人福利性单位声明函》（如果有，符合《政府采购促进中小企业发展管理办法》规定的小微企业拟享受价格扣除政策的应当提供）。</w:t>
      </w:r>
    </w:p>
    <w:p w14:paraId="6993FBA8">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01BB97A8">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71127BBE">
      <w:pPr>
        <w:pStyle w:val="138"/>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778A615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8B7677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F8C96D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4714CE9">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3C873711">
      <w:pPr>
        <w:pStyle w:val="13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2489049A">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0B61311">
      <w:pPr>
        <w:pStyle w:val="13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15257ACF">
      <w:pPr>
        <w:pStyle w:val="13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43EFA006">
      <w:pPr>
        <w:pStyle w:val="13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698E4F4">
      <w:pPr>
        <w:pStyle w:val="13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BA22529">
      <w:pPr>
        <w:pStyle w:val="13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0CBE236">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4EB67D0C">
      <w:pPr>
        <w:pStyle w:val="37"/>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4F68FC7D">
      <w:pPr>
        <w:pStyle w:val="37"/>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34446327">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9FAA802">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14B9ABE">
      <w:pPr>
        <w:pStyle w:val="37"/>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3165BE67">
      <w:pPr>
        <w:pStyle w:val="13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C2BF531">
      <w:pPr>
        <w:pStyle w:val="29"/>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7B497D3A">
      <w:pPr>
        <w:pStyle w:val="13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0821B7E">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010DEE01">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4995B5EF">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2C25CC7">
      <w:pPr>
        <w:pStyle w:val="138"/>
        <w:spacing w:before="0"/>
        <w:ind w:firstLine="643"/>
        <w:rPr>
          <w:rFonts w:hint="eastAsia" w:ascii="宋体" w:hAnsi="宋体" w:eastAsia="宋体" w:cs="宋体"/>
          <w:b/>
          <w:color w:val="auto"/>
          <w:sz w:val="32"/>
          <w:highlight w:val="none"/>
        </w:rPr>
      </w:pPr>
    </w:p>
    <w:p w14:paraId="5DB461FF">
      <w:pPr>
        <w:pStyle w:val="13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09E5CFA">
      <w:pPr>
        <w:pStyle w:val="562"/>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355DE200">
      <w:pPr>
        <w:pStyle w:val="562"/>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330FA9D7">
      <w:pPr>
        <w:pStyle w:val="562"/>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7A97B2D">
      <w:pPr>
        <w:pStyle w:val="562"/>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0702011">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59C84F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5DD38989">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AE6DAC8">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7CCE2FDC">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1B8A6509">
      <w:pPr>
        <w:pStyle w:val="13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0952BD88">
      <w:pPr>
        <w:pStyle w:val="13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3A63B69">
      <w:pPr>
        <w:pStyle w:val="13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7CB9A30E">
      <w:pPr>
        <w:pStyle w:val="13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20.3信用信息的使用规则：经查询列入失信被执行人、重大税收违法失信主体、政府采购严重违法失信行为记录名单的投标人将被拒绝参与政府采购活动。</w:t>
      </w:r>
    </w:p>
    <w:p w14:paraId="3D6DF0F3">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00B27A6">
      <w:pPr>
        <w:pStyle w:val="138"/>
        <w:spacing w:before="0"/>
        <w:ind w:firstLine="0" w:firstLineChars="0"/>
        <w:rPr>
          <w:rFonts w:hint="eastAsia" w:ascii="宋体" w:hAnsi="宋体" w:eastAsia="宋体" w:cs="宋体"/>
          <w:color w:val="auto"/>
          <w:kern w:val="0"/>
          <w:szCs w:val="24"/>
          <w:highlight w:val="none"/>
        </w:rPr>
      </w:pPr>
    </w:p>
    <w:p w14:paraId="4217E61D">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1775E589">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4DB64626">
      <w:pPr>
        <w:spacing w:line="360" w:lineRule="auto"/>
        <w:rPr>
          <w:rFonts w:hint="eastAsia" w:ascii="宋体" w:hAnsi="宋体" w:eastAsia="宋体" w:cs="宋体"/>
          <w:b/>
          <w:color w:val="auto"/>
          <w:sz w:val="24"/>
          <w:highlight w:val="none"/>
        </w:rPr>
      </w:pPr>
    </w:p>
    <w:p w14:paraId="116F82D4">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6BC35B85">
      <w:pPr>
        <w:pStyle w:val="29"/>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105788FC">
      <w:pPr>
        <w:pStyle w:val="13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9CA26C5">
      <w:pPr>
        <w:pStyle w:val="13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1C54EC2B">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35B0C0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14:paraId="7BC18D5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25215FD0">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2F1E8BAD">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68B7F51">
      <w:pPr>
        <w:pStyle w:val="29"/>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1F223F83">
      <w:pPr>
        <w:pStyle w:val="29"/>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791F9D6D">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B6ED060">
      <w:pPr>
        <w:pStyle w:val="13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124F558">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385CB41F">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90CF1BE">
      <w:pPr>
        <w:pStyle w:val="13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D06878C">
      <w:pPr>
        <w:pStyle w:val="29"/>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581E171C">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D020821">
      <w:pPr>
        <w:pStyle w:val="8"/>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36598D9">
      <w:pPr>
        <w:pStyle w:val="8"/>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27EC6ED4">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C4E5D92">
      <w:pPr>
        <w:rPr>
          <w:rFonts w:hint="eastAsia" w:ascii="宋体" w:hAnsi="宋体" w:eastAsia="宋体" w:cs="宋体"/>
          <w:color w:val="auto"/>
          <w:highlight w:val="none"/>
        </w:rPr>
      </w:pPr>
    </w:p>
    <w:p w14:paraId="42305CF9">
      <w:pPr>
        <w:snapToGrid w:val="0"/>
        <w:spacing w:line="360" w:lineRule="auto"/>
        <w:ind w:firstLine="3357" w:firstLineChars="1045"/>
        <w:rPr>
          <w:rFonts w:hint="eastAsia" w:ascii="宋体" w:hAnsi="宋体" w:eastAsia="宋体" w:cs="宋体"/>
          <w:b/>
          <w:color w:val="auto"/>
          <w:sz w:val="32"/>
          <w:highlight w:val="none"/>
        </w:rPr>
      </w:pPr>
    </w:p>
    <w:p w14:paraId="3D8E2D96">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28CD7597">
      <w:pPr>
        <w:pStyle w:val="13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187B137D">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14B6DCC0">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128E6F75">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607E2679">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66F5DAC6">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2A727D41">
      <w:pPr>
        <w:pStyle w:val="13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13875D">
      <w:pPr>
        <w:tabs>
          <w:tab w:val="left" w:pos="0"/>
        </w:tabs>
        <w:spacing w:line="360" w:lineRule="auto"/>
        <w:ind w:firstLine="480"/>
        <w:rPr>
          <w:rFonts w:hint="eastAsia" w:ascii="宋体" w:hAnsi="宋体" w:eastAsia="宋体" w:cs="宋体"/>
          <w:color w:val="auto"/>
          <w:sz w:val="24"/>
          <w:highlight w:val="none"/>
        </w:rPr>
      </w:pPr>
    </w:p>
    <w:p w14:paraId="228B09D7">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3DCE8986">
      <w:pPr>
        <w:pStyle w:val="29"/>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2FDDF65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1CFBD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E3710F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122A65">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457C19A">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4714665"/>
      <w:bookmarkEnd w:id="16"/>
      <w:bookmarkStart w:id="17" w:name="_Hlt74730295"/>
      <w:bookmarkEnd w:id="17"/>
      <w:bookmarkStart w:id="18" w:name="_Hlt68403820"/>
      <w:bookmarkEnd w:id="18"/>
      <w:bookmarkStart w:id="19" w:name="_Hlt68072990"/>
      <w:bookmarkEnd w:id="19"/>
      <w:bookmarkStart w:id="20" w:name="_Hlt68057669"/>
      <w:bookmarkEnd w:id="20"/>
      <w:bookmarkStart w:id="21" w:name="_Hlt75236011"/>
      <w:bookmarkEnd w:id="21"/>
      <w:bookmarkStart w:id="22" w:name="_Hlt75236290"/>
      <w:bookmarkEnd w:id="22"/>
      <w:bookmarkStart w:id="23" w:name="_Hlt68073093"/>
      <w:bookmarkEnd w:id="23"/>
      <w:bookmarkStart w:id="24" w:name="_Hlt74707468"/>
      <w:bookmarkEnd w:id="24"/>
      <w:bookmarkStart w:id="25" w:name="_Hlt75236101"/>
      <w:bookmarkEnd w:id="25"/>
      <w:bookmarkStart w:id="26" w:name="_Hlt74729768"/>
      <w:bookmarkEnd w:id="26"/>
    </w:p>
    <w:bookmarkEnd w:id="11"/>
    <w:bookmarkEnd w:id="12"/>
    <w:p w14:paraId="4F6F0C3E">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7065B979">
      <w:pPr>
        <w:widowControl/>
        <w:tabs>
          <w:tab w:val="left" w:pos="425"/>
          <w:tab w:val="left" w:pos="747"/>
        </w:tabs>
        <w:spacing w:before="120" w:beforeLines="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一、采购内容</w:t>
      </w:r>
    </w:p>
    <w:p w14:paraId="21001B9C">
      <w:pPr>
        <w:numPr>
          <w:ilvl w:val="0"/>
          <w:numId w:val="0"/>
        </w:numPr>
        <w:spacing w:line="360" w:lineRule="auto"/>
        <w:rPr>
          <w:rFonts w:hint="eastAsia"/>
        </w:rPr>
      </w:pPr>
      <w:r>
        <w:rPr>
          <w:rFonts w:hint="default" w:ascii="宋体" w:hAnsi="宋体" w:eastAsia="宋体" w:cs="Times New Roman"/>
          <w:b/>
          <w:bCs/>
          <w:i w:val="0"/>
          <w:iCs w:val="0"/>
          <w:caps w:val="0"/>
          <w:spacing w:val="0"/>
          <w:sz w:val="28"/>
          <w:szCs w:val="28"/>
          <w:highlight w:val="none"/>
        </w:rPr>
        <w:t>本项目按区块和服务内容划分</w:t>
      </w:r>
      <w:r>
        <w:rPr>
          <w:rFonts w:hint="eastAsia" w:ascii="宋体" w:hAnsi="宋体" w:cs="Times New Roman"/>
          <w:b/>
          <w:bCs/>
          <w:i w:val="0"/>
          <w:iCs w:val="0"/>
          <w:caps w:val="0"/>
          <w:spacing w:val="0"/>
          <w:sz w:val="28"/>
          <w:szCs w:val="28"/>
          <w:highlight w:val="none"/>
          <w:lang w:val="en-US" w:eastAsia="zh-CN"/>
        </w:rPr>
        <w:t>四</w:t>
      </w:r>
      <w:r>
        <w:rPr>
          <w:rFonts w:hint="default" w:ascii="宋体" w:hAnsi="宋体" w:eastAsia="宋体" w:cs="Times New Roman"/>
          <w:b/>
          <w:bCs/>
          <w:i w:val="0"/>
          <w:iCs w:val="0"/>
          <w:caps w:val="0"/>
          <w:spacing w:val="0"/>
          <w:sz w:val="28"/>
          <w:szCs w:val="28"/>
          <w:highlight w:val="none"/>
        </w:rPr>
        <w:t>个标项，具体要求见</w:t>
      </w:r>
      <w:r>
        <w:rPr>
          <w:rFonts w:hint="eastAsia" w:ascii="宋体" w:hAnsi="宋体" w:cs="Times New Roman"/>
          <w:b/>
          <w:bCs/>
          <w:i w:val="0"/>
          <w:iCs w:val="0"/>
          <w:caps w:val="0"/>
          <w:spacing w:val="0"/>
          <w:sz w:val="28"/>
          <w:szCs w:val="28"/>
          <w:highlight w:val="none"/>
          <w:lang w:eastAsia="zh-CN"/>
        </w:rPr>
        <w:t>“</w:t>
      </w:r>
      <w:r>
        <w:rPr>
          <w:rFonts w:hint="default" w:ascii="宋体" w:hAnsi="宋体" w:eastAsia="宋体" w:cs="Times New Roman"/>
          <w:b/>
          <w:bCs/>
          <w:i w:val="0"/>
          <w:iCs w:val="0"/>
          <w:caps w:val="0"/>
          <w:spacing w:val="0"/>
          <w:sz w:val="28"/>
          <w:szCs w:val="28"/>
          <w:highlight w:val="none"/>
        </w:rPr>
        <w:t>二、技术要求</w:t>
      </w:r>
      <w:r>
        <w:rPr>
          <w:rFonts w:hint="eastAsia" w:ascii="宋体" w:hAnsi="宋体" w:cs="Times New Roman"/>
          <w:b/>
          <w:bCs/>
          <w:i w:val="0"/>
          <w:iCs w:val="0"/>
          <w:caps w:val="0"/>
          <w:spacing w:val="0"/>
          <w:sz w:val="28"/>
          <w:szCs w:val="28"/>
          <w:highlight w:val="none"/>
          <w:lang w:eastAsia="zh-CN"/>
        </w:rPr>
        <w:t>”</w:t>
      </w:r>
      <w:r>
        <w:rPr>
          <w:rFonts w:hint="default" w:ascii="宋体" w:hAnsi="宋体" w:eastAsia="宋体" w:cs="Times New Roman"/>
          <w:b/>
          <w:bCs/>
          <w:i w:val="0"/>
          <w:iCs w:val="0"/>
          <w:caps w:val="0"/>
          <w:spacing w:val="0"/>
          <w:sz w:val="28"/>
          <w:szCs w:val="28"/>
          <w:highlight w:val="none"/>
        </w:rPr>
        <w:t>，相关内容见下表</w:t>
      </w:r>
      <w:r>
        <w:rPr>
          <w:rFonts w:hint="eastAsia" w:ascii="宋体" w:hAnsi="宋体" w:cs="Times New Roman"/>
          <w:b/>
          <w:bCs/>
          <w:i w:val="0"/>
          <w:iCs w:val="0"/>
          <w:caps w:val="0"/>
          <w:spacing w:val="0"/>
          <w:sz w:val="28"/>
          <w:szCs w:val="28"/>
          <w:highlight w:val="none"/>
          <w:lang w:eastAsia="zh-CN"/>
        </w:rPr>
        <w:t>，</w:t>
      </w:r>
      <w:r>
        <w:rPr>
          <w:rFonts w:hint="default" w:ascii="宋体" w:hAnsi="宋体" w:eastAsia="宋体" w:cs="Times New Roman"/>
          <w:b/>
          <w:bCs/>
          <w:i w:val="0"/>
          <w:iCs w:val="0"/>
          <w:caps w:val="0"/>
          <w:spacing w:val="0"/>
          <w:sz w:val="28"/>
          <w:szCs w:val="28"/>
          <w:highlight w:val="none"/>
        </w:rPr>
        <w:t>具体</w:t>
      </w:r>
      <w:r>
        <w:rPr>
          <w:rFonts w:hint="eastAsia" w:ascii="宋体" w:hAnsi="宋体" w:cs="Times New Roman"/>
          <w:b/>
          <w:bCs/>
          <w:i w:val="0"/>
          <w:iCs w:val="0"/>
          <w:caps w:val="0"/>
          <w:spacing w:val="0"/>
          <w:sz w:val="28"/>
          <w:szCs w:val="28"/>
          <w:highlight w:val="none"/>
          <w:lang w:val="en-US" w:eastAsia="zh-CN"/>
        </w:rPr>
        <w:t>数量</w:t>
      </w:r>
      <w:r>
        <w:rPr>
          <w:rFonts w:hint="default" w:ascii="宋体" w:hAnsi="宋体" w:eastAsia="宋体" w:cs="Times New Roman"/>
          <w:b/>
          <w:bCs/>
          <w:i w:val="0"/>
          <w:iCs w:val="0"/>
          <w:caps w:val="0"/>
          <w:spacing w:val="0"/>
          <w:sz w:val="28"/>
          <w:szCs w:val="28"/>
          <w:highlight w:val="none"/>
        </w:rPr>
        <w:t>以实际情况为准。</w:t>
      </w:r>
    </w:p>
    <w:tbl>
      <w:tblPr>
        <w:tblStyle w:val="65"/>
        <w:tblW w:w="10663" w:type="dxa"/>
        <w:tblInd w:w="-10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
        <w:gridCol w:w="2028"/>
        <w:gridCol w:w="1194"/>
        <w:gridCol w:w="1352"/>
        <w:gridCol w:w="1379"/>
        <w:gridCol w:w="1310"/>
        <w:gridCol w:w="1255"/>
        <w:gridCol w:w="1173"/>
      </w:tblGrid>
      <w:tr w14:paraId="7E887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07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序号</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B803">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标项名称</w:t>
            </w:r>
          </w:p>
        </w:tc>
        <w:tc>
          <w:tcPr>
            <w:tcW w:w="1194" w:type="dxa"/>
            <w:tcBorders>
              <w:top w:val="single" w:color="000000" w:sz="4" w:space="0"/>
              <w:left w:val="single" w:color="000000" w:sz="4" w:space="0"/>
              <w:bottom w:val="single" w:color="auto" w:sz="4" w:space="0"/>
              <w:right w:val="single" w:color="000000" w:sz="4" w:space="0"/>
            </w:tcBorders>
            <w:shd w:val="clear" w:color="auto" w:fill="auto"/>
            <w:vAlign w:val="center"/>
          </w:tcPr>
          <w:p w14:paraId="458F1D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镇街</w:t>
            </w:r>
          </w:p>
        </w:tc>
        <w:tc>
          <w:tcPr>
            <w:tcW w:w="1352" w:type="dxa"/>
            <w:tcBorders>
              <w:top w:val="single" w:color="000000" w:sz="4" w:space="0"/>
              <w:left w:val="single" w:color="000000" w:sz="4" w:space="0"/>
              <w:bottom w:val="single" w:color="auto" w:sz="4" w:space="0"/>
              <w:right w:val="single" w:color="000000" w:sz="4" w:space="0"/>
            </w:tcBorders>
            <w:shd w:val="clear" w:color="auto" w:fill="auto"/>
            <w:vAlign w:val="center"/>
          </w:tcPr>
          <w:p w14:paraId="65AB9C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p>
        </w:tc>
        <w:tc>
          <w:tcPr>
            <w:tcW w:w="1379" w:type="dxa"/>
            <w:tcBorders>
              <w:top w:val="single" w:color="000000" w:sz="4" w:space="0"/>
              <w:left w:val="single" w:color="000000" w:sz="4" w:space="0"/>
              <w:bottom w:val="single" w:color="auto" w:sz="4" w:space="0"/>
              <w:right w:val="single" w:color="000000" w:sz="4" w:space="0"/>
            </w:tcBorders>
            <w:shd w:val="clear" w:color="auto" w:fill="auto"/>
            <w:vAlign w:val="center"/>
          </w:tcPr>
          <w:p w14:paraId="640306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承包地块面积（亩）</w:t>
            </w:r>
          </w:p>
          <w:p w14:paraId="0F5AF5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(具体以实测为准；)</w:t>
            </w:r>
          </w:p>
        </w:tc>
        <w:tc>
          <w:tcPr>
            <w:tcW w:w="1310" w:type="dxa"/>
            <w:tcBorders>
              <w:top w:val="single" w:color="000000" w:sz="4" w:space="0"/>
              <w:left w:val="single" w:color="000000" w:sz="4" w:space="0"/>
              <w:bottom w:val="single" w:color="auto" w:sz="4" w:space="0"/>
              <w:right w:val="single" w:color="000000" w:sz="4" w:space="0"/>
            </w:tcBorders>
            <w:shd w:val="clear" w:color="auto" w:fill="auto"/>
            <w:vAlign w:val="center"/>
          </w:tcPr>
          <w:p w14:paraId="3DC13C2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单价限价</w:t>
            </w:r>
          </w:p>
          <w:p w14:paraId="59FAA3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（元/亩）</w:t>
            </w:r>
          </w:p>
        </w:tc>
        <w:tc>
          <w:tcPr>
            <w:tcW w:w="1255" w:type="dxa"/>
            <w:tcBorders>
              <w:top w:val="single" w:color="000000" w:sz="4" w:space="0"/>
              <w:left w:val="single" w:color="000000" w:sz="4" w:space="0"/>
              <w:bottom w:val="single" w:color="auto" w:sz="4" w:space="0"/>
              <w:right w:val="single" w:color="000000" w:sz="4" w:space="0"/>
            </w:tcBorders>
            <w:shd w:val="clear" w:color="auto" w:fill="auto"/>
            <w:vAlign w:val="center"/>
          </w:tcPr>
          <w:p w14:paraId="41A190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标项预算价</w:t>
            </w:r>
            <w:r>
              <w:rPr>
                <w:rFonts w:hint="eastAsia" w:ascii="宋体" w:hAnsi="宋体" w:eastAsia="宋体" w:cs="宋体"/>
                <w:b/>
                <w:bCs/>
                <w:i w:val="0"/>
                <w:iCs w:val="0"/>
                <w:color w:val="000000"/>
                <w:kern w:val="0"/>
                <w:sz w:val="22"/>
                <w:szCs w:val="22"/>
                <w:u w:val="none"/>
                <w:lang w:val="en-US" w:eastAsia="zh-CN" w:bidi="ar"/>
              </w:rPr>
              <w:t>（元）</w:t>
            </w:r>
          </w:p>
        </w:tc>
        <w:tc>
          <w:tcPr>
            <w:tcW w:w="1173" w:type="dxa"/>
            <w:tcBorders>
              <w:top w:val="single" w:color="000000" w:sz="4" w:space="0"/>
              <w:left w:val="single" w:color="000000" w:sz="4" w:space="0"/>
              <w:bottom w:val="single" w:color="auto" w:sz="4" w:space="0"/>
              <w:right w:val="single" w:color="000000" w:sz="4" w:space="0"/>
            </w:tcBorders>
            <w:shd w:val="clear" w:color="auto" w:fill="auto"/>
            <w:vAlign w:val="center"/>
          </w:tcPr>
          <w:p w14:paraId="1F23F1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备注</w:t>
            </w:r>
          </w:p>
        </w:tc>
      </w:tr>
      <w:tr w14:paraId="3ED1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972" w:type="dxa"/>
            <w:tcBorders>
              <w:top w:val="single" w:color="000000" w:sz="4" w:space="0"/>
              <w:left w:val="single" w:color="000000" w:sz="4" w:space="0"/>
              <w:bottom w:val="single" w:color="auto" w:sz="4" w:space="0"/>
              <w:right w:val="single" w:color="000000" w:sz="4" w:space="0"/>
            </w:tcBorders>
            <w:shd w:val="clear" w:color="auto" w:fill="auto"/>
            <w:vAlign w:val="center"/>
          </w:tcPr>
          <w:p w14:paraId="4DAE18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标项</w:t>
            </w:r>
            <w:r>
              <w:rPr>
                <w:rStyle w:val="293"/>
                <w:rFonts w:hint="eastAsia" w:ascii="宋体" w:hAnsi="宋体" w:eastAsia="宋体" w:cs="宋体"/>
                <w:lang w:val="en-US" w:eastAsia="zh-CN" w:bidi="ar"/>
              </w:rPr>
              <w:t>一</w:t>
            </w:r>
          </w:p>
        </w:tc>
        <w:tc>
          <w:tcPr>
            <w:tcW w:w="2028" w:type="dxa"/>
            <w:tcBorders>
              <w:top w:val="single" w:color="000000" w:sz="4" w:space="0"/>
              <w:left w:val="single" w:color="000000" w:sz="4" w:space="0"/>
              <w:bottom w:val="single" w:color="auto" w:sz="4" w:space="0"/>
              <w:right w:val="single" w:color="auto" w:sz="4" w:space="0"/>
            </w:tcBorders>
            <w:shd w:val="clear" w:color="auto" w:fill="auto"/>
            <w:vAlign w:val="center"/>
          </w:tcPr>
          <w:p w14:paraId="3A1ACD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建德市</w:t>
            </w:r>
            <w:r>
              <w:rPr>
                <w:rFonts w:hint="eastAsia" w:ascii="宋体" w:hAnsi="宋体" w:eastAsia="宋体" w:cs="宋体"/>
                <w:i w:val="0"/>
                <w:iCs w:val="0"/>
                <w:color w:val="000000"/>
                <w:kern w:val="0"/>
                <w:sz w:val="22"/>
                <w:szCs w:val="22"/>
                <w:u w:val="none"/>
                <w:lang w:val="en-US" w:eastAsia="zh-CN" w:bidi="ar"/>
              </w:rPr>
              <w:t>农村土地承包经营权数据全程质量监理项目</w:t>
            </w:r>
          </w:p>
        </w:tc>
        <w:tc>
          <w:tcPr>
            <w:tcW w:w="5235"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3B62BCB">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建德市全部乡镇街道：全程监理、数据成果汇交、提供农村土地承包经营权数据质检、成果管理软件系统等。</w:t>
            </w:r>
          </w:p>
        </w:tc>
        <w:tc>
          <w:tcPr>
            <w:tcW w:w="1255" w:type="dxa"/>
            <w:tcBorders>
              <w:top w:val="single" w:color="auto" w:sz="4" w:space="0"/>
              <w:left w:val="single" w:color="000000" w:sz="4" w:space="0"/>
              <w:bottom w:val="single" w:color="auto" w:sz="4" w:space="0"/>
              <w:right w:val="single" w:color="000000" w:sz="4" w:space="0"/>
            </w:tcBorders>
            <w:shd w:val="clear" w:color="auto" w:fill="auto"/>
            <w:vAlign w:val="center"/>
          </w:tcPr>
          <w:p w14:paraId="206DFAE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r>
              <w:rPr>
                <w:rFonts w:hint="eastAsia" w:ascii="宋体" w:hAnsi="宋体" w:cs="宋体"/>
                <w:i w:val="0"/>
                <w:iCs w:val="0"/>
                <w:color w:val="000000"/>
                <w:kern w:val="0"/>
                <w:sz w:val="22"/>
                <w:szCs w:val="22"/>
                <w:u w:val="none"/>
                <w:lang w:val="en-US" w:eastAsia="zh-CN" w:bidi="ar"/>
              </w:rPr>
              <w:t xml:space="preserve">0000 </w:t>
            </w:r>
          </w:p>
        </w:tc>
        <w:tc>
          <w:tcPr>
            <w:tcW w:w="1173" w:type="dxa"/>
            <w:vMerge w:val="restart"/>
            <w:tcBorders>
              <w:top w:val="single" w:color="auto" w:sz="4" w:space="0"/>
              <w:left w:val="single" w:color="000000" w:sz="4" w:space="0"/>
              <w:right w:val="single" w:color="auto" w:sz="4" w:space="0"/>
            </w:tcBorders>
            <w:shd w:val="clear" w:color="auto" w:fill="auto"/>
            <w:noWrap/>
            <w:vAlign w:val="center"/>
          </w:tcPr>
          <w:p w14:paraId="07C06BE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 xml:space="preserve"> </w:t>
            </w:r>
          </w:p>
          <w:p w14:paraId="45218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承包地共22.39万亩（其中32个试点村2.94万亩）</w:t>
            </w:r>
          </w:p>
        </w:tc>
      </w:tr>
      <w:tr w14:paraId="016B4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6BE7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标项二</w:t>
            </w:r>
          </w:p>
        </w:tc>
        <w:tc>
          <w:tcPr>
            <w:tcW w:w="20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3AB7A7">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Times New Roman"/>
                <w:i w:val="0"/>
                <w:iCs w:val="0"/>
                <w:caps w:val="0"/>
                <w:spacing w:val="0"/>
                <w:sz w:val="24"/>
                <w:szCs w:val="24"/>
                <w:highlight w:val="none"/>
                <w:lang w:eastAsia="zh-CN"/>
              </w:rPr>
              <w:t>建德市农村土地承包经营权数据库更新（含权属调查、土地测绘、信息归集等）服务</w:t>
            </w:r>
            <w:r>
              <w:rPr>
                <w:rFonts w:hint="eastAsia" w:ascii="宋体" w:hAnsi="宋体" w:eastAsia="宋体" w:cs="Times New Roman"/>
                <w:i w:val="0"/>
                <w:iCs w:val="0"/>
                <w:caps w:val="0"/>
                <w:spacing w:val="0"/>
                <w:sz w:val="24"/>
                <w:szCs w:val="24"/>
                <w:highlight w:val="none"/>
                <w:lang w:val="en-US" w:eastAsia="zh-CN"/>
              </w:rPr>
              <w:t>A片区</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4B9280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新安江</w:t>
            </w:r>
          </w:p>
          <w:p w14:paraId="19EEE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街道</w:t>
            </w:r>
          </w:p>
        </w:tc>
        <w:tc>
          <w:tcPr>
            <w:tcW w:w="13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CDCBC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摸底调查及外业测绘、信息核实及地块补测、公示与公示勘误修正及数据库处理、结果确认、签订合同、档案整理、成果验收</w:t>
            </w:r>
            <w:r>
              <w:rPr>
                <w:rFonts w:hint="eastAsia" w:ascii="宋体" w:hAnsi="宋体" w:cs="宋体"/>
                <w:i w:val="0"/>
                <w:iCs w:val="0"/>
                <w:color w:val="000000"/>
                <w:kern w:val="0"/>
                <w:sz w:val="22"/>
                <w:szCs w:val="22"/>
                <w:u w:val="none"/>
                <w:lang w:val="en-US" w:eastAsia="zh-CN" w:bidi="ar"/>
              </w:rPr>
              <w:t>等。</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CA8C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2793.308</w:t>
            </w:r>
          </w:p>
        </w:tc>
        <w:tc>
          <w:tcPr>
            <w:tcW w:w="1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882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r>
              <w:rPr>
                <w:rStyle w:val="967"/>
                <w:rFonts w:hint="eastAsia" w:ascii="宋体" w:hAnsi="宋体" w:eastAsia="宋体" w:cs="宋体"/>
                <w:lang w:val="en-US" w:eastAsia="zh-CN" w:bidi="ar"/>
              </w:rPr>
              <w:t>元/亩</w:t>
            </w:r>
          </w:p>
        </w:tc>
        <w:tc>
          <w:tcPr>
            <w:tcW w:w="12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8A7E7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auto"/>
                <w:kern w:val="0"/>
                <w:sz w:val="22"/>
                <w:szCs w:val="22"/>
                <w:u w:val="none"/>
                <w:lang w:val="en-US" w:eastAsia="zh-CN" w:bidi="ar"/>
              </w:rPr>
              <w:t>3900000</w:t>
            </w:r>
          </w:p>
        </w:tc>
        <w:tc>
          <w:tcPr>
            <w:tcW w:w="1173" w:type="dxa"/>
            <w:vMerge w:val="continue"/>
            <w:tcBorders>
              <w:left w:val="single" w:color="000000" w:sz="4" w:space="0"/>
              <w:bottom w:val="single" w:color="auto" w:sz="4" w:space="0"/>
              <w:right w:val="single" w:color="auto" w:sz="4" w:space="0"/>
            </w:tcBorders>
            <w:shd w:val="clear" w:color="auto" w:fill="auto"/>
            <w:noWrap/>
            <w:vAlign w:val="center"/>
          </w:tcPr>
          <w:p w14:paraId="4BE01963">
            <w:pPr>
              <w:jc w:val="center"/>
              <w:rPr>
                <w:rFonts w:hint="eastAsia" w:ascii="宋体" w:hAnsi="宋体" w:eastAsia="宋体" w:cs="宋体"/>
                <w:i w:val="0"/>
                <w:iCs w:val="0"/>
                <w:color w:val="000000"/>
                <w:sz w:val="22"/>
                <w:szCs w:val="22"/>
                <w:u w:val="none"/>
              </w:rPr>
            </w:pPr>
          </w:p>
        </w:tc>
      </w:tr>
      <w:tr w14:paraId="111C7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E79D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0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AB8661">
            <w:pPr>
              <w:keepNext w:val="0"/>
              <w:keepLines w:val="0"/>
              <w:widowControl/>
              <w:suppressLineNumbers w:val="0"/>
              <w:jc w:val="center"/>
              <w:textAlignment w:val="center"/>
              <w:rPr>
                <w:rFonts w:hint="eastAsia" w:ascii="宋体" w:hAnsi="宋体" w:eastAsia="宋体" w:cs="Times New Roman"/>
                <w:i w:val="0"/>
                <w:iCs w:val="0"/>
                <w:caps w:val="0"/>
                <w:spacing w:val="0"/>
                <w:sz w:val="24"/>
                <w:szCs w:val="24"/>
                <w:highlight w:val="none"/>
                <w:lang w:eastAsia="zh-CN"/>
              </w:rPr>
            </w:pP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432E23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大慈岩镇</w:t>
            </w:r>
          </w:p>
        </w:tc>
        <w:tc>
          <w:tcPr>
            <w:tcW w:w="1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109A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92C22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16898.471</w:t>
            </w:r>
          </w:p>
        </w:tc>
        <w:tc>
          <w:tcPr>
            <w:tcW w:w="1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7BF2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09A4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7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1408CA87">
            <w:pPr>
              <w:jc w:val="center"/>
              <w:rPr>
                <w:rFonts w:hint="eastAsia" w:ascii="宋体" w:hAnsi="宋体" w:eastAsia="宋体" w:cs="宋体"/>
                <w:i w:val="0"/>
                <w:iCs w:val="0"/>
                <w:color w:val="000000"/>
                <w:sz w:val="22"/>
                <w:szCs w:val="22"/>
                <w:u w:val="none"/>
              </w:rPr>
            </w:pPr>
          </w:p>
        </w:tc>
      </w:tr>
      <w:tr w14:paraId="3619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78C948">
            <w:pPr>
              <w:jc w:val="center"/>
              <w:rPr>
                <w:rFonts w:hint="eastAsia" w:ascii="宋体" w:hAnsi="宋体" w:eastAsia="宋体" w:cs="宋体"/>
                <w:b/>
                <w:bCs/>
                <w:i w:val="0"/>
                <w:iCs w:val="0"/>
                <w:color w:val="000000"/>
                <w:sz w:val="22"/>
                <w:szCs w:val="22"/>
                <w:u w:val="none"/>
              </w:rPr>
            </w:pPr>
          </w:p>
        </w:tc>
        <w:tc>
          <w:tcPr>
            <w:tcW w:w="20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1F8A5B">
            <w:pPr>
              <w:jc w:val="center"/>
              <w:rPr>
                <w:rFonts w:hint="eastAsia" w:ascii="宋体" w:hAnsi="宋体" w:eastAsia="宋体" w:cs="宋体"/>
                <w:b/>
                <w:bCs/>
                <w:i w:val="0"/>
                <w:iCs w:val="0"/>
                <w:color w:val="000000"/>
                <w:sz w:val="22"/>
                <w:szCs w:val="22"/>
                <w:u w:val="none"/>
              </w:rPr>
            </w:pP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0E917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洋溪街道</w:t>
            </w:r>
          </w:p>
        </w:tc>
        <w:tc>
          <w:tcPr>
            <w:tcW w:w="1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3C70F3">
            <w:pPr>
              <w:jc w:val="center"/>
              <w:rPr>
                <w:rFonts w:hint="eastAsia" w:ascii="宋体" w:hAnsi="宋体" w:eastAsia="宋体" w:cs="宋体"/>
                <w:i w:val="0"/>
                <w:iCs w:val="0"/>
                <w:color w:val="000000"/>
                <w:sz w:val="20"/>
                <w:szCs w:val="20"/>
                <w:u w:val="none"/>
              </w:rPr>
            </w:pP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3551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2679.813</w:t>
            </w:r>
          </w:p>
        </w:tc>
        <w:tc>
          <w:tcPr>
            <w:tcW w:w="1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5AF0CE">
            <w:pPr>
              <w:jc w:val="center"/>
              <w:rPr>
                <w:rFonts w:hint="eastAsia" w:ascii="宋体" w:hAnsi="宋体" w:eastAsia="宋体" w:cs="宋体"/>
                <w:i w:val="0"/>
                <w:iCs w:val="0"/>
                <w:color w:val="000000"/>
                <w:sz w:val="22"/>
                <w:szCs w:val="22"/>
                <w:u w:val="none"/>
              </w:rPr>
            </w:pP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16CC2E">
            <w:pPr>
              <w:jc w:val="center"/>
              <w:rPr>
                <w:rFonts w:hint="eastAsia" w:ascii="宋体" w:hAnsi="宋体" w:eastAsia="宋体" w:cs="宋体"/>
                <w:i w:val="0"/>
                <w:iCs w:val="0"/>
                <w:color w:val="000000"/>
                <w:sz w:val="22"/>
                <w:szCs w:val="22"/>
                <w:u w:val="none"/>
              </w:rPr>
            </w:pPr>
          </w:p>
        </w:tc>
        <w:tc>
          <w:tcPr>
            <w:tcW w:w="117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425EEBE0">
            <w:pPr>
              <w:jc w:val="center"/>
              <w:rPr>
                <w:rFonts w:hint="eastAsia" w:ascii="宋体" w:hAnsi="宋体" w:eastAsia="宋体" w:cs="宋体"/>
                <w:i w:val="0"/>
                <w:iCs w:val="0"/>
                <w:color w:val="000000"/>
                <w:sz w:val="22"/>
                <w:szCs w:val="22"/>
                <w:u w:val="none"/>
              </w:rPr>
            </w:pPr>
          </w:p>
        </w:tc>
      </w:tr>
      <w:tr w14:paraId="0DCBA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ECABB1">
            <w:pPr>
              <w:jc w:val="center"/>
              <w:rPr>
                <w:rFonts w:hint="eastAsia" w:ascii="宋体" w:hAnsi="宋体" w:eastAsia="宋体" w:cs="宋体"/>
                <w:b/>
                <w:bCs/>
                <w:i w:val="0"/>
                <w:iCs w:val="0"/>
                <w:color w:val="000000"/>
                <w:sz w:val="22"/>
                <w:szCs w:val="22"/>
                <w:u w:val="none"/>
              </w:rPr>
            </w:pPr>
          </w:p>
        </w:tc>
        <w:tc>
          <w:tcPr>
            <w:tcW w:w="20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AB464C">
            <w:pPr>
              <w:jc w:val="center"/>
              <w:rPr>
                <w:rFonts w:hint="eastAsia" w:ascii="宋体" w:hAnsi="宋体" w:eastAsia="宋体" w:cs="宋体"/>
                <w:b/>
                <w:bCs/>
                <w:i w:val="0"/>
                <w:iCs w:val="0"/>
                <w:color w:val="000000"/>
                <w:sz w:val="22"/>
                <w:szCs w:val="22"/>
                <w:u w:val="none"/>
              </w:rPr>
            </w:pP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5E25E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更楼街道</w:t>
            </w:r>
          </w:p>
        </w:tc>
        <w:tc>
          <w:tcPr>
            <w:tcW w:w="1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B27ED0">
            <w:pPr>
              <w:jc w:val="center"/>
              <w:rPr>
                <w:rFonts w:hint="eastAsia" w:ascii="宋体" w:hAnsi="宋体" w:eastAsia="宋体" w:cs="宋体"/>
                <w:i w:val="0"/>
                <w:iCs w:val="0"/>
                <w:color w:val="000000"/>
                <w:sz w:val="20"/>
                <w:szCs w:val="20"/>
                <w:u w:val="none"/>
              </w:rPr>
            </w:pP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35C3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10677.289</w:t>
            </w:r>
          </w:p>
        </w:tc>
        <w:tc>
          <w:tcPr>
            <w:tcW w:w="1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4770C7">
            <w:pPr>
              <w:jc w:val="center"/>
              <w:rPr>
                <w:rFonts w:hint="eastAsia" w:ascii="宋体" w:hAnsi="宋体" w:eastAsia="宋体" w:cs="宋体"/>
                <w:i w:val="0"/>
                <w:iCs w:val="0"/>
                <w:color w:val="000000"/>
                <w:sz w:val="22"/>
                <w:szCs w:val="22"/>
                <w:u w:val="none"/>
              </w:rPr>
            </w:pP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7B07AC">
            <w:pPr>
              <w:jc w:val="center"/>
              <w:rPr>
                <w:rFonts w:hint="eastAsia" w:ascii="宋体" w:hAnsi="宋体" w:eastAsia="宋体" w:cs="宋体"/>
                <w:i w:val="0"/>
                <w:iCs w:val="0"/>
                <w:color w:val="000000"/>
                <w:sz w:val="22"/>
                <w:szCs w:val="22"/>
                <w:u w:val="none"/>
              </w:rPr>
            </w:pPr>
          </w:p>
        </w:tc>
        <w:tc>
          <w:tcPr>
            <w:tcW w:w="117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40B142C4">
            <w:pPr>
              <w:jc w:val="center"/>
              <w:rPr>
                <w:rFonts w:hint="eastAsia" w:ascii="宋体" w:hAnsi="宋体" w:eastAsia="宋体" w:cs="宋体"/>
                <w:i w:val="0"/>
                <w:iCs w:val="0"/>
                <w:color w:val="000000"/>
                <w:sz w:val="22"/>
                <w:szCs w:val="22"/>
                <w:u w:val="none"/>
              </w:rPr>
            </w:pPr>
          </w:p>
        </w:tc>
      </w:tr>
      <w:tr w14:paraId="13DF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028346">
            <w:pPr>
              <w:jc w:val="center"/>
              <w:rPr>
                <w:rFonts w:hint="eastAsia" w:ascii="宋体" w:hAnsi="宋体" w:eastAsia="宋体" w:cs="宋体"/>
                <w:b/>
                <w:bCs/>
                <w:i w:val="0"/>
                <w:iCs w:val="0"/>
                <w:color w:val="000000"/>
                <w:sz w:val="22"/>
                <w:szCs w:val="22"/>
                <w:u w:val="none"/>
              </w:rPr>
            </w:pPr>
          </w:p>
        </w:tc>
        <w:tc>
          <w:tcPr>
            <w:tcW w:w="20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B1DF81">
            <w:pPr>
              <w:jc w:val="center"/>
              <w:rPr>
                <w:rFonts w:hint="eastAsia" w:ascii="宋体" w:hAnsi="宋体" w:eastAsia="宋体" w:cs="宋体"/>
                <w:b/>
                <w:bCs/>
                <w:i w:val="0"/>
                <w:iCs w:val="0"/>
                <w:color w:val="000000"/>
                <w:sz w:val="22"/>
                <w:szCs w:val="22"/>
                <w:u w:val="none"/>
              </w:rPr>
            </w:pP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31051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寿昌镇</w:t>
            </w:r>
          </w:p>
        </w:tc>
        <w:tc>
          <w:tcPr>
            <w:tcW w:w="1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C8CDC9">
            <w:pPr>
              <w:jc w:val="center"/>
              <w:rPr>
                <w:rFonts w:hint="eastAsia" w:ascii="宋体" w:hAnsi="宋体" w:eastAsia="宋体" w:cs="宋体"/>
                <w:i w:val="0"/>
                <w:iCs w:val="0"/>
                <w:color w:val="000000"/>
                <w:sz w:val="20"/>
                <w:szCs w:val="20"/>
                <w:u w:val="none"/>
              </w:rPr>
            </w:pP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6DEA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18863.017</w:t>
            </w:r>
          </w:p>
        </w:tc>
        <w:tc>
          <w:tcPr>
            <w:tcW w:w="1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59A5FE">
            <w:pPr>
              <w:jc w:val="center"/>
              <w:rPr>
                <w:rFonts w:hint="eastAsia" w:ascii="宋体" w:hAnsi="宋体" w:eastAsia="宋体" w:cs="宋体"/>
                <w:i w:val="0"/>
                <w:iCs w:val="0"/>
                <w:color w:val="000000"/>
                <w:sz w:val="22"/>
                <w:szCs w:val="22"/>
                <w:u w:val="none"/>
              </w:rPr>
            </w:pP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2E5ED">
            <w:pPr>
              <w:jc w:val="center"/>
              <w:rPr>
                <w:rFonts w:hint="eastAsia" w:ascii="宋体" w:hAnsi="宋体" w:eastAsia="宋体" w:cs="宋体"/>
                <w:i w:val="0"/>
                <w:iCs w:val="0"/>
                <w:color w:val="000000"/>
                <w:sz w:val="22"/>
                <w:szCs w:val="22"/>
                <w:u w:val="none"/>
              </w:rPr>
            </w:pPr>
          </w:p>
        </w:tc>
        <w:tc>
          <w:tcPr>
            <w:tcW w:w="117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43E7B339">
            <w:pPr>
              <w:jc w:val="center"/>
              <w:rPr>
                <w:rFonts w:hint="eastAsia" w:ascii="宋体" w:hAnsi="宋体" w:eastAsia="宋体" w:cs="宋体"/>
                <w:i w:val="0"/>
                <w:iCs w:val="0"/>
                <w:color w:val="000000"/>
                <w:sz w:val="22"/>
                <w:szCs w:val="22"/>
                <w:u w:val="none"/>
              </w:rPr>
            </w:pPr>
          </w:p>
        </w:tc>
      </w:tr>
      <w:tr w14:paraId="4B6C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105AAD">
            <w:pPr>
              <w:jc w:val="center"/>
              <w:rPr>
                <w:rFonts w:hint="eastAsia" w:ascii="宋体" w:hAnsi="宋体" w:eastAsia="宋体" w:cs="宋体"/>
                <w:b/>
                <w:bCs/>
                <w:i w:val="0"/>
                <w:iCs w:val="0"/>
                <w:color w:val="000000"/>
                <w:sz w:val="22"/>
                <w:szCs w:val="22"/>
                <w:u w:val="none"/>
              </w:rPr>
            </w:pPr>
          </w:p>
        </w:tc>
        <w:tc>
          <w:tcPr>
            <w:tcW w:w="20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4ECA1B">
            <w:pPr>
              <w:jc w:val="center"/>
              <w:rPr>
                <w:rFonts w:hint="eastAsia" w:ascii="宋体" w:hAnsi="宋体" w:eastAsia="宋体" w:cs="宋体"/>
                <w:b/>
                <w:bCs/>
                <w:i w:val="0"/>
                <w:iCs w:val="0"/>
                <w:color w:val="000000"/>
                <w:sz w:val="22"/>
                <w:szCs w:val="22"/>
                <w:u w:val="none"/>
              </w:rPr>
            </w:pP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3CD7B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莲花镇</w:t>
            </w:r>
          </w:p>
        </w:tc>
        <w:tc>
          <w:tcPr>
            <w:tcW w:w="1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A7D613">
            <w:pPr>
              <w:jc w:val="center"/>
              <w:rPr>
                <w:rFonts w:hint="eastAsia" w:ascii="宋体" w:hAnsi="宋体" w:eastAsia="宋体" w:cs="宋体"/>
                <w:i w:val="0"/>
                <w:iCs w:val="0"/>
                <w:color w:val="000000"/>
                <w:sz w:val="20"/>
                <w:szCs w:val="20"/>
                <w:u w:val="none"/>
              </w:rPr>
            </w:pP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4BC4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4344.237</w:t>
            </w:r>
          </w:p>
        </w:tc>
        <w:tc>
          <w:tcPr>
            <w:tcW w:w="1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7E8592">
            <w:pPr>
              <w:jc w:val="center"/>
              <w:rPr>
                <w:rFonts w:hint="eastAsia" w:ascii="宋体" w:hAnsi="宋体" w:eastAsia="宋体" w:cs="宋体"/>
                <w:i w:val="0"/>
                <w:iCs w:val="0"/>
                <w:color w:val="000000"/>
                <w:sz w:val="22"/>
                <w:szCs w:val="22"/>
                <w:u w:val="none"/>
              </w:rPr>
            </w:pP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BCC48D">
            <w:pPr>
              <w:jc w:val="center"/>
              <w:rPr>
                <w:rFonts w:hint="eastAsia" w:ascii="宋体" w:hAnsi="宋体" w:eastAsia="宋体" w:cs="宋体"/>
                <w:i w:val="0"/>
                <w:iCs w:val="0"/>
                <w:color w:val="000000"/>
                <w:sz w:val="22"/>
                <w:szCs w:val="22"/>
                <w:u w:val="none"/>
              </w:rPr>
            </w:pPr>
          </w:p>
        </w:tc>
        <w:tc>
          <w:tcPr>
            <w:tcW w:w="117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0CF484E5">
            <w:pPr>
              <w:jc w:val="center"/>
              <w:rPr>
                <w:rFonts w:hint="eastAsia" w:ascii="宋体" w:hAnsi="宋体" w:eastAsia="宋体" w:cs="宋体"/>
                <w:i w:val="0"/>
                <w:iCs w:val="0"/>
                <w:color w:val="000000"/>
                <w:sz w:val="22"/>
                <w:szCs w:val="22"/>
                <w:u w:val="none"/>
              </w:rPr>
            </w:pPr>
          </w:p>
        </w:tc>
      </w:tr>
      <w:tr w14:paraId="631B4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FC89A">
            <w:pPr>
              <w:jc w:val="center"/>
              <w:rPr>
                <w:rFonts w:hint="eastAsia" w:ascii="宋体" w:hAnsi="宋体" w:eastAsia="宋体" w:cs="宋体"/>
                <w:b/>
                <w:bCs/>
                <w:i w:val="0"/>
                <w:iCs w:val="0"/>
                <w:color w:val="000000"/>
                <w:sz w:val="22"/>
                <w:szCs w:val="22"/>
                <w:u w:val="none"/>
              </w:rPr>
            </w:pPr>
          </w:p>
        </w:tc>
        <w:tc>
          <w:tcPr>
            <w:tcW w:w="20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0A3F81">
            <w:pPr>
              <w:jc w:val="center"/>
              <w:rPr>
                <w:rFonts w:hint="eastAsia" w:ascii="宋体" w:hAnsi="宋体" w:eastAsia="宋体" w:cs="宋体"/>
                <w:b/>
                <w:bCs/>
                <w:i w:val="0"/>
                <w:iCs w:val="0"/>
                <w:color w:val="000000"/>
                <w:sz w:val="22"/>
                <w:szCs w:val="22"/>
                <w:u w:val="none"/>
              </w:rPr>
            </w:pP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1C9F3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下涯镇</w:t>
            </w:r>
          </w:p>
        </w:tc>
        <w:tc>
          <w:tcPr>
            <w:tcW w:w="1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9D0EAA">
            <w:pPr>
              <w:jc w:val="center"/>
              <w:rPr>
                <w:rFonts w:hint="eastAsia" w:ascii="宋体" w:hAnsi="宋体" w:eastAsia="宋体" w:cs="宋体"/>
                <w:i w:val="0"/>
                <w:iCs w:val="0"/>
                <w:color w:val="000000"/>
                <w:sz w:val="20"/>
                <w:szCs w:val="20"/>
                <w:u w:val="none"/>
              </w:rPr>
            </w:pP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6459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11778</w:t>
            </w:r>
          </w:p>
        </w:tc>
        <w:tc>
          <w:tcPr>
            <w:tcW w:w="1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DD0FDA">
            <w:pPr>
              <w:jc w:val="center"/>
              <w:rPr>
                <w:rFonts w:hint="eastAsia" w:ascii="宋体" w:hAnsi="宋体" w:eastAsia="宋体" w:cs="宋体"/>
                <w:i w:val="0"/>
                <w:iCs w:val="0"/>
                <w:color w:val="000000"/>
                <w:sz w:val="22"/>
                <w:szCs w:val="22"/>
                <w:u w:val="none"/>
              </w:rPr>
            </w:pP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1420B">
            <w:pPr>
              <w:jc w:val="center"/>
              <w:rPr>
                <w:rFonts w:hint="eastAsia" w:ascii="宋体" w:hAnsi="宋体" w:eastAsia="宋体" w:cs="宋体"/>
                <w:i w:val="0"/>
                <w:iCs w:val="0"/>
                <w:color w:val="000000"/>
                <w:sz w:val="22"/>
                <w:szCs w:val="22"/>
                <w:u w:val="none"/>
              </w:rPr>
            </w:pPr>
          </w:p>
        </w:tc>
        <w:tc>
          <w:tcPr>
            <w:tcW w:w="117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3EBDF499">
            <w:pPr>
              <w:jc w:val="center"/>
              <w:rPr>
                <w:rFonts w:hint="eastAsia" w:ascii="宋体" w:hAnsi="宋体" w:eastAsia="宋体" w:cs="宋体"/>
                <w:i w:val="0"/>
                <w:iCs w:val="0"/>
                <w:color w:val="000000"/>
                <w:sz w:val="22"/>
                <w:szCs w:val="22"/>
                <w:u w:val="none"/>
              </w:rPr>
            </w:pPr>
          </w:p>
        </w:tc>
      </w:tr>
      <w:tr w14:paraId="70DAE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9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FBEF3">
            <w:pPr>
              <w:jc w:val="center"/>
              <w:rPr>
                <w:rFonts w:hint="eastAsia" w:ascii="宋体" w:hAnsi="宋体" w:eastAsia="宋体" w:cs="宋体"/>
                <w:b/>
                <w:bCs/>
                <w:i w:val="0"/>
                <w:iCs w:val="0"/>
                <w:color w:val="000000"/>
                <w:sz w:val="22"/>
                <w:szCs w:val="22"/>
                <w:u w:val="none"/>
              </w:rPr>
            </w:pPr>
          </w:p>
        </w:tc>
        <w:tc>
          <w:tcPr>
            <w:tcW w:w="20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6DB330">
            <w:pPr>
              <w:jc w:val="center"/>
              <w:rPr>
                <w:rFonts w:hint="eastAsia" w:ascii="宋体" w:hAnsi="宋体" w:eastAsia="宋体" w:cs="宋体"/>
                <w:b/>
                <w:bCs/>
                <w:i w:val="0"/>
                <w:iCs w:val="0"/>
                <w:color w:val="000000"/>
                <w:sz w:val="22"/>
                <w:szCs w:val="22"/>
                <w:u w:val="none"/>
              </w:rPr>
            </w:pP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245B4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杨村桥镇</w:t>
            </w:r>
          </w:p>
        </w:tc>
        <w:tc>
          <w:tcPr>
            <w:tcW w:w="1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C4A689">
            <w:pPr>
              <w:jc w:val="center"/>
              <w:rPr>
                <w:rFonts w:hint="eastAsia" w:ascii="宋体" w:hAnsi="宋体" w:eastAsia="宋体" w:cs="宋体"/>
                <w:i w:val="0"/>
                <w:iCs w:val="0"/>
                <w:color w:val="000000"/>
                <w:sz w:val="20"/>
                <w:szCs w:val="20"/>
                <w:u w:val="none"/>
              </w:rPr>
            </w:pP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FC11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10137.792</w:t>
            </w:r>
          </w:p>
        </w:tc>
        <w:tc>
          <w:tcPr>
            <w:tcW w:w="1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803096">
            <w:pPr>
              <w:jc w:val="center"/>
              <w:rPr>
                <w:rFonts w:hint="eastAsia" w:ascii="宋体" w:hAnsi="宋体" w:eastAsia="宋体" w:cs="宋体"/>
                <w:i w:val="0"/>
                <w:iCs w:val="0"/>
                <w:color w:val="000000"/>
                <w:sz w:val="22"/>
                <w:szCs w:val="22"/>
                <w:u w:val="none"/>
              </w:rPr>
            </w:pP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5215BC">
            <w:pPr>
              <w:jc w:val="center"/>
              <w:rPr>
                <w:rFonts w:hint="eastAsia" w:ascii="宋体" w:hAnsi="宋体" w:eastAsia="宋体" w:cs="宋体"/>
                <w:i w:val="0"/>
                <w:iCs w:val="0"/>
                <w:color w:val="000000"/>
                <w:sz w:val="22"/>
                <w:szCs w:val="22"/>
                <w:u w:val="none"/>
              </w:rPr>
            </w:pPr>
          </w:p>
        </w:tc>
        <w:tc>
          <w:tcPr>
            <w:tcW w:w="117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38E2AEA4">
            <w:pPr>
              <w:jc w:val="center"/>
              <w:rPr>
                <w:rFonts w:hint="eastAsia" w:ascii="宋体" w:hAnsi="宋体" w:eastAsia="宋体" w:cs="宋体"/>
                <w:i w:val="0"/>
                <w:iCs w:val="0"/>
                <w:color w:val="000000"/>
                <w:sz w:val="22"/>
                <w:szCs w:val="22"/>
                <w:u w:val="none"/>
              </w:rPr>
            </w:pPr>
          </w:p>
        </w:tc>
      </w:tr>
      <w:tr w14:paraId="109C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C739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标项</w:t>
            </w:r>
            <w:r>
              <w:rPr>
                <w:rFonts w:hint="eastAsia" w:ascii="宋体" w:hAnsi="宋体" w:cs="宋体"/>
                <w:b/>
                <w:bCs/>
                <w:i w:val="0"/>
                <w:iCs w:val="0"/>
                <w:color w:val="000000"/>
                <w:kern w:val="0"/>
                <w:sz w:val="22"/>
                <w:szCs w:val="22"/>
                <w:u w:val="none"/>
                <w:lang w:val="en-US" w:eastAsia="zh-CN" w:bidi="ar"/>
              </w:rPr>
              <w:t>三</w:t>
            </w:r>
          </w:p>
        </w:tc>
        <w:tc>
          <w:tcPr>
            <w:tcW w:w="20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3378D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Times New Roman"/>
                <w:i w:val="0"/>
                <w:iCs w:val="0"/>
                <w:caps w:val="0"/>
                <w:spacing w:val="0"/>
                <w:sz w:val="24"/>
                <w:szCs w:val="24"/>
                <w:highlight w:val="none"/>
                <w:lang w:eastAsia="zh-CN"/>
              </w:rPr>
              <w:t>建德市农村土地承包经营权数据库更新（含权属调查、土地测绘、信息归集等）服务</w:t>
            </w:r>
            <w:r>
              <w:rPr>
                <w:rFonts w:hint="eastAsia" w:ascii="宋体" w:hAnsi="宋体" w:cs="Times New Roman"/>
                <w:i w:val="0"/>
                <w:iCs w:val="0"/>
                <w:caps w:val="0"/>
                <w:spacing w:val="0"/>
                <w:sz w:val="24"/>
                <w:szCs w:val="24"/>
                <w:highlight w:val="none"/>
                <w:lang w:val="en-US" w:eastAsia="zh-CN"/>
              </w:rPr>
              <w:t>B</w:t>
            </w:r>
            <w:r>
              <w:rPr>
                <w:rFonts w:hint="eastAsia" w:ascii="宋体" w:hAnsi="宋体" w:eastAsia="宋体" w:cs="Times New Roman"/>
                <w:i w:val="0"/>
                <w:iCs w:val="0"/>
                <w:caps w:val="0"/>
                <w:spacing w:val="0"/>
                <w:sz w:val="24"/>
                <w:szCs w:val="24"/>
                <w:highlight w:val="none"/>
                <w:lang w:val="en-US" w:eastAsia="zh-CN"/>
              </w:rPr>
              <w:t>片区</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22907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乾潭镇</w:t>
            </w:r>
          </w:p>
        </w:tc>
        <w:tc>
          <w:tcPr>
            <w:tcW w:w="1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BD027D">
            <w:pPr>
              <w:jc w:val="center"/>
              <w:rPr>
                <w:rFonts w:hint="eastAsia" w:ascii="宋体" w:hAnsi="宋体" w:eastAsia="宋体" w:cs="宋体"/>
                <w:i w:val="0"/>
                <w:iCs w:val="0"/>
                <w:color w:val="000000"/>
                <w:sz w:val="20"/>
                <w:szCs w:val="20"/>
                <w:u w:val="none"/>
              </w:rPr>
            </w:pP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2231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19913.926</w:t>
            </w:r>
          </w:p>
        </w:tc>
        <w:tc>
          <w:tcPr>
            <w:tcW w:w="1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B78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50元/亩</w:t>
            </w:r>
          </w:p>
        </w:tc>
        <w:tc>
          <w:tcPr>
            <w:tcW w:w="12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8E648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auto"/>
                <w:kern w:val="0"/>
                <w:sz w:val="22"/>
                <w:szCs w:val="22"/>
                <w:u w:val="none"/>
                <w:lang w:val="en-US" w:eastAsia="zh-CN" w:bidi="ar"/>
              </w:rPr>
              <w:t>387</w:t>
            </w:r>
            <w:r>
              <w:rPr>
                <w:rFonts w:hint="eastAsia" w:ascii="宋体" w:hAnsi="宋体" w:cs="宋体"/>
                <w:i w:val="0"/>
                <w:iCs w:val="0"/>
                <w:color w:val="auto"/>
                <w:kern w:val="0"/>
                <w:sz w:val="22"/>
                <w:szCs w:val="22"/>
                <w:u w:val="none"/>
                <w:lang w:val="en-US" w:eastAsia="zh-CN" w:bidi="ar"/>
              </w:rPr>
              <w:t>0000</w:t>
            </w:r>
          </w:p>
        </w:tc>
        <w:tc>
          <w:tcPr>
            <w:tcW w:w="117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4B9288DB">
            <w:pPr>
              <w:jc w:val="center"/>
              <w:rPr>
                <w:rFonts w:hint="eastAsia" w:ascii="宋体" w:hAnsi="宋体" w:eastAsia="宋体" w:cs="宋体"/>
                <w:i w:val="0"/>
                <w:iCs w:val="0"/>
                <w:color w:val="000000"/>
                <w:sz w:val="22"/>
                <w:szCs w:val="22"/>
                <w:u w:val="none"/>
              </w:rPr>
            </w:pPr>
          </w:p>
        </w:tc>
      </w:tr>
      <w:tr w14:paraId="5B5E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A19858">
            <w:pPr>
              <w:jc w:val="center"/>
              <w:rPr>
                <w:rFonts w:hint="eastAsia" w:ascii="宋体" w:hAnsi="宋体" w:eastAsia="宋体" w:cs="宋体"/>
                <w:b/>
                <w:bCs/>
                <w:i w:val="0"/>
                <w:iCs w:val="0"/>
                <w:color w:val="000000"/>
                <w:sz w:val="22"/>
                <w:szCs w:val="22"/>
                <w:u w:val="none"/>
              </w:rPr>
            </w:pPr>
          </w:p>
        </w:tc>
        <w:tc>
          <w:tcPr>
            <w:tcW w:w="20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713A41">
            <w:pPr>
              <w:jc w:val="center"/>
              <w:rPr>
                <w:rFonts w:hint="eastAsia" w:ascii="宋体" w:hAnsi="宋体" w:eastAsia="宋体" w:cs="宋体"/>
                <w:b/>
                <w:bCs/>
                <w:i w:val="0"/>
                <w:iCs w:val="0"/>
                <w:color w:val="000000"/>
                <w:sz w:val="22"/>
                <w:szCs w:val="22"/>
                <w:u w:val="none"/>
              </w:rPr>
            </w:pP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47050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梅城镇</w:t>
            </w:r>
          </w:p>
        </w:tc>
        <w:tc>
          <w:tcPr>
            <w:tcW w:w="1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C04112">
            <w:pPr>
              <w:jc w:val="center"/>
              <w:rPr>
                <w:rFonts w:hint="eastAsia" w:ascii="宋体" w:hAnsi="宋体" w:eastAsia="宋体" w:cs="宋体"/>
                <w:i w:val="0"/>
                <w:iCs w:val="0"/>
                <w:color w:val="000000"/>
                <w:sz w:val="20"/>
                <w:szCs w:val="20"/>
                <w:u w:val="none"/>
              </w:rPr>
            </w:pP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236D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14405.821</w:t>
            </w:r>
          </w:p>
        </w:tc>
        <w:tc>
          <w:tcPr>
            <w:tcW w:w="1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9050B3">
            <w:pPr>
              <w:jc w:val="center"/>
              <w:rPr>
                <w:rFonts w:hint="eastAsia" w:ascii="宋体" w:hAnsi="宋体" w:eastAsia="宋体" w:cs="宋体"/>
                <w:i w:val="0"/>
                <w:iCs w:val="0"/>
                <w:color w:val="000000"/>
                <w:sz w:val="22"/>
                <w:szCs w:val="22"/>
                <w:u w:val="none"/>
              </w:rPr>
            </w:pP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170AF0">
            <w:pPr>
              <w:jc w:val="center"/>
              <w:rPr>
                <w:rFonts w:hint="eastAsia" w:ascii="宋体" w:hAnsi="宋体" w:eastAsia="宋体" w:cs="宋体"/>
                <w:i w:val="0"/>
                <w:iCs w:val="0"/>
                <w:color w:val="000000"/>
                <w:sz w:val="22"/>
                <w:szCs w:val="22"/>
                <w:u w:val="none"/>
              </w:rPr>
            </w:pPr>
          </w:p>
        </w:tc>
        <w:tc>
          <w:tcPr>
            <w:tcW w:w="117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1125516E">
            <w:pPr>
              <w:jc w:val="center"/>
              <w:rPr>
                <w:rFonts w:hint="eastAsia" w:ascii="宋体" w:hAnsi="宋体" w:eastAsia="宋体" w:cs="宋体"/>
                <w:i w:val="0"/>
                <w:iCs w:val="0"/>
                <w:color w:val="000000"/>
                <w:sz w:val="22"/>
                <w:szCs w:val="22"/>
                <w:u w:val="none"/>
              </w:rPr>
            </w:pPr>
          </w:p>
        </w:tc>
      </w:tr>
      <w:tr w14:paraId="6C590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DB16B82">
            <w:pPr>
              <w:jc w:val="center"/>
              <w:rPr>
                <w:rFonts w:hint="eastAsia" w:ascii="宋体" w:hAnsi="宋体" w:eastAsia="宋体" w:cs="宋体"/>
                <w:b/>
                <w:bCs/>
                <w:i w:val="0"/>
                <w:iCs w:val="0"/>
                <w:color w:val="000000"/>
                <w:sz w:val="22"/>
                <w:szCs w:val="22"/>
                <w:u w:val="none"/>
              </w:rPr>
            </w:pPr>
          </w:p>
        </w:tc>
        <w:tc>
          <w:tcPr>
            <w:tcW w:w="2028" w:type="dxa"/>
            <w:vMerge w:val="continue"/>
            <w:tcBorders>
              <w:top w:val="single" w:color="auto" w:sz="4" w:space="0"/>
              <w:left w:val="single" w:color="000000" w:sz="4" w:space="0"/>
              <w:right w:val="single" w:color="000000" w:sz="4" w:space="0"/>
            </w:tcBorders>
            <w:shd w:val="clear" w:color="auto" w:fill="auto"/>
            <w:vAlign w:val="center"/>
          </w:tcPr>
          <w:p w14:paraId="79CFAD5C">
            <w:pPr>
              <w:jc w:val="center"/>
              <w:rPr>
                <w:rFonts w:hint="eastAsia" w:ascii="宋体" w:hAnsi="宋体" w:eastAsia="宋体" w:cs="宋体"/>
                <w:b/>
                <w:bCs/>
                <w:i w:val="0"/>
                <w:iCs w:val="0"/>
                <w:color w:val="000000"/>
                <w:sz w:val="22"/>
                <w:szCs w:val="22"/>
                <w:u w:val="none"/>
              </w:rPr>
            </w:pPr>
          </w:p>
        </w:tc>
        <w:tc>
          <w:tcPr>
            <w:tcW w:w="1194" w:type="dxa"/>
            <w:tcBorders>
              <w:top w:val="single" w:color="auto" w:sz="4" w:space="0"/>
              <w:left w:val="single" w:color="000000" w:sz="4" w:space="0"/>
              <w:bottom w:val="single" w:color="000000" w:sz="4" w:space="0"/>
              <w:right w:val="single" w:color="000000" w:sz="4" w:space="0"/>
            </w:tcBorders>
            <w:shd w:val="clear" w:color="auto" w:fill="auto"/>
            <w:vAlign w:val="center"/>
          </w:tcPr>
          <w:p w14:paraId="115F2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大洋镇</w:t>
            </w:r>
          </w:p>
        </w:tc>
        <w:tc>
          <w:tcPr>
            <w:tcW w:w="1352" w:type="dxa"/>
            <w:vMerge w:val="continue"/>
            <w:tcBorders>
              <w:top w:val="single" w:color="auto" w:sz="4" w:space="0"/>
              <w:left w:val="single" w:color="auto" w:sz="4" w:space="0"/>
              <w:right w:val="single" w:color="auto" w:sz="4" w:space="0"/>
            </w:tcBorders>
            <w:shd w:val="clear" w:color="auto" w:fill="auto"/>
            <w:vAlign w:val="center"/>
          </w:tcPr>
          <w:p w14:paraId="235E044C">
            <w:pPr>
              <w:jc w:val="center"/>
              <w:rPr>
                <w:rFonts w:hint="eastAsia" w:ascii="宋体" w:hAnsi="宋体" w:eastAsia="宋体" w:cs="宋体"/>
                <w:i w:val="0"/>
                <w:iCs w:val="0"/>
                <w:color w:val="000000"/>
                <w:sz w:val="20"/>
                <w:szCs w:val="20"/>
                <w:u w:val="none"/>
              </w:rPr>
            </w:pPr>
          </w:p>
        </w:tc>
        <w:tc>
          <w:tcPr>
            <w:tcW w:w="1379" w:type="dxa"/>
            <w:tcBorders>
              <w:top w:val="single" w:color="auto" w:sz="4" w:space="0"/>
              <w:left w:val="single" w:color="000000" w:sz="4" w:space="0"/>
              <w:bottom w:val="single" w:color="000000" w:sz="4" w:space="0"/>
              <w:right w:val="single" w:color="000000" w:sz="4" w:space="0"/>
            </w:tcBorders>
            <w:shd w:val="clear" w:color="auto" w:fill="auto"/>
            <w:vAlign w:val="center"/>
          </w:tcPr>
          <w:p w14:paraId="132C7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22019.059</w:t>
            </w:r>
          </w:p>
        </w:tc>
        <w:tc>
          <w:tcPr>
            <w:tcW w:w="1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E64612E">
            <w:pPr>
              <w:jc w:val="center"/>
              <w:rPr>
                <w:rFonts w:hint="eastAsia" w:ascii="宋体" w:hAnsi="宋体" w:eastAsia="宋体" w:cs="宋体"/>
                <w:i w:val="0"/>
                <w:iCs w:val="0"/>
                <w:color w:val="000000"/>
                <w:sz w:val="22"/>
                <w:szCs w:val="22"/>
                <w:u w:val="none"/>
              </w:rPr>
            </w:pPr>
          </w:p>
        </w:tc>
        <w:tc>
          <w:tcPr>
            <w:tcW w:w="12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14FF567">
            <w:pPr>
              <w:jc w:val="center"/>
              <w:rPr>
                <w:rFonts w:hint="eastAsia" w:ascii="宋体" w:hAnsi="宋体" w:eastAsia="宋体" w:cs="宋体"/>
                <w:i w:val="0"/>
                <w:iCs w:val="0"/>
                <w:color w:val="000000"/>
                <w:sz w:val="22"/>
                <w:szCs w:val="22"/>
                <w:u w:val="none"/>
              </w:rPr>
            </w:pPr>
          </w:p>
        </w:tc>
        <w:tc>
          <w:tcPr>
            <w:tcW w:w="117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6AE72CDF">
            <w:pPr>
              <w:jc w:val="center"/>
              <w:rPr>
                <w:rFonts w:hint="eastAsia" w:ascii="宋体" w:hAnsi="宋体" w:eastAsia="宋体" w:cs="宋体"/>
                <w:i w:val="0"/>
                <w:iCs w:val="0"/>
                <w:color w:val="000000"/>
                <w:sz w:val="22"/>
                <w:szCs w:val="22"/>
                <w:u w:val="none"/>
              </w:rPr>
            </w:pPr>
          </w:p>
        </w:tc>
      </w:tr>
      <w:tr w14:paraId="3D93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86BA6DE">
            <w:pPr>
              <w:jc w:val="center"/>
              <w:rPr>
                <w:rFonts w:hint="eastAsia" w:ascii="宋体" w:hAnsi="宋体" w:eastAsia="宋体" w:cs="宋体"/>
                <w:b/>
                <w:bCs/>
                <w:i w:val="0"/>
                <w:iCs w:val="0"/>
                <w:color w:val="000000"/>
                <w:sz w:val="22"/>
                <w:szCs w:val="22"/>
                <w:u w:val="none"/>
              </w:rPr>
            </w:pPr>
          </w:p>
        </w:tc>
        <w:tc>
          <w:tcPr>
            <w:tcW w:w="2028" w:type="dxa"/>
            <w:vMerge w:val="continue"/>
            <w:tcBorders>
              <w:left w:val="single" w:color="000000" w:sz="4" w:space="0"/>
              <w:right w:val="single" w:color="000000" w:sz="4" w:space="0"/>
            </w:tcBorders>
            <w:shd w:val="clear" w:color="auto" w:fill="auto"/>
            <w:vAlign w:val="center"/>
          </w:tcPr>
          <w:p w14:paraId="790E3EF0">
            <w:pPr>
              <w:jc w:val="center"/>
              <w:rPr>
                <w:rFonts w:hint="eastAsia" w:ascii="宋体" w:hAnsi="宋体" w:eastAsia="宋体" w:cs="宋体"/>
                <w:b/>
                <w:bCs/>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D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三都镇</w:t>
            </w:r>
          </w:p>
        </w:tc>
        <w:tc>
          <w:tcPr>
            <w:tcW w:w="1352" w:type="dxa"/>
            <w:vMerge w:val="continue"/>
            <w:tcBorders>
              <w:left w:val="single" w:color="auto" w:sz="4" w:space="0"/>
              <w:right w:val="single" w:color="auto" w:sz="4" w:space="0"/>
            </w:tcBorders>
            <w:shd w:val="clear" w:color="auto" w:fill="auto"/>
            <w:vAlign w:val="center"/>
          </w:tcPr>
          <w:p w14:paraId="700C7527">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7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16506.076</w:t>
            </w:r>
          </w:p>
        </w:tc>
        <w:tc>
          <w:tcPr>
            <w:tcW w:w="1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CACEF92">
            <w:pPr>
              <w:jc w:val="center"/>
              <w:rPr>
                <w:rFonts w:hint="eastAsia" w:ascii="宋体" w:hAnsi="宋体" w:eastAsia="宋体" w:cs="宋体"/>
                <w:i w:val="0"/>
                <w:iCs w:val="0"/>
                <w:color w:val="000000"/>
                <w:sz w:val="22"/>
                <w:szCs w:val="22"/>
                <w:u w:val="none"/>
              </w:rPr>
            </w:pPr>
          </w:p>
        </w:tc>
        <w:tc>
          <w:tcPr>
            <w:tcW w:w="12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A0E09A6">
            <w:pPr>
              <w:jc w:val="center"/>
              <w:rPr>
                <w:rFonts w:hint="eastAsia" w:ascii="宋体" w:hAnsi="宋体" w:eastAsia="宋体" w:cs="宋体"/>
                <w:i w:val="0"/>
                <w:iCs w:val="0"/>
                <w:color w:val="000000"/>
                <w:sz w:val="22"/>
                <w:szCs w:val="22"/>
                <w:u w:val="none"/>
              </w:rPr>
            </w:pPr>
          </w:p>
        </w:tc>
        <w:tc>
          <w:tcPr>
            <w:tcW w:w="117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051C3438">
            <w:pPr>
              <w:jc w:val="center"/>
              <w:rPr>
                <w:rFonts w:hint="eastAsia" w:ascii="宋体" w:hAnsi="宋体" w:eastAsia="宋体" w:cs="宋体"/>
                <w:i w:val="0"/>
                <w:iCs w:val="0"/>
                <w:color w:val="000000"/>
                <w:sz w:val="22"/>
                <w:szCs w:val="22"/>
                <w:u w:val="none"/>
              </w:rPr>
            </w:pPr>
          </w:p>
        </w:tc>
      </w:tr>
      <w:tr w14:paraId="0DE2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1AEE73C">
            <w:pPr>
              <w:jc w:val="center"/>
              <w:rPr>
                <w:rFonts w:hint="eastAsia" w:ascii="宋体" w:hAnsi="宋体" w:eastAsia="宋体" w:cs="宋体"/>
                <w:b/>
                <w:bCs/>
                <w:i w:val="0"/>
                <w:iCs w:val="0"/>
                <w:color w:val="000000"/>
                <w:sz w:val="22"/>
                <w:szCs w:val="22"/>
                <w:u w:val="none"/>
              </w:rPr>
            </w:pPr>
          </w:p>
        </w:tc>
        <w:tc>
          <w:tcPr>
            <w:tcW w:w="2028" w:type="dxa"/>
            <w:vMerge w:val="continue"/>
            <w:tcBorders>
              <w:left w:val="single" w:color="000000" w:sz="4" w:space="0"/>
              <w:bottom w:val="single" w:color="000000" w:sz="4" w:space="0"/>
              <w:right w:val="single" w:color="000000" w:sz="4" w:space="0"/>
            </w:tcBorders>
            <w:shd w:val="clear" w:color="auto" w:fill="auto"/>
            <w:vAlign w:val="center"/>
          </w:tcPr>
          <w:p w14:paraId="604AA760">
            <w:pPr>
              <w:jc w:val="center"/>
              <w:rPr>
                <w:rFonts w:hint="eastAsia" w:ascii="宋体" w:hAnsi="宋体" w:eastAsia="宋体" w:cs="宋体"/>
                <w:b/>
                <w:bCs/>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2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钦堂乡</w:t>
            </w:r>
          </w:p>
        </w:tc>
        <w:tc>
          <w:tcPr>
            <w:tcW w:w="1352" w:type="dxa"/>
            <w:vMerge w:val="continue"/>
            <w:tcBorders>
              <w:left w:val="single" w:color="auto" w:sz="4" w:space="0"/>
              <w:right w:val="single" w:color="auto" w:sz="4" w:space="0"/>
            </w:tcBorders>
            <w:shd w:val="clear" w:color="auto" w:fill="auto"/>
            <w:vAlign w:val="center"/>
          </w:tcPr>
          <w:p w14:paraId="4D1C62B3">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0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4612.293</w:t>
            </w:r>
          </w:p>
        </w:tc>
        <w:tc>
          <w:tcPr>
            <w:tcW w:w="1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20FEDA">
            <w:pPr>
              <w:jc w:val="center"/>
              <w:rPr>
                <w:rFonts w:hint="eastAsia" w:ascii="宋体" w:hAnsi="宋体" w:eastAsia="宋体" w:cs="宋体"/>
                <w:i w:val="0"/>
                <w:iCs w:val="0"/>
                <w:color w:val="000000"/>
                <w:sz w:val="22"/>
                <w:szCs w:val="22"/>
                <w:u w:val="none"/>
              </w:rPr>
            </w:pPr>
          </w:p>
        </w:tc>
        <w:tc>
          <w:tcPr>
            <w:tcW w:w="12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67E4D47">
            <w:pPr>
              <w:jc w:val="center"/>
              <w:rPr>
                <w:rFonts w:hint="eastAsia" w:ascii="宋体" w:hAnsi="宋体" w:eastAsia="宋体" w:cs="宋体"/>
                <w:i w:val="0"/>
                <w:iCs w:val="0"/>
                <w:color w:val="000000"/>
                <w:sz w:val="22"/>
                <w:szCs w:val="22"/>
                <w:u w:val="none"/>
              </w:rPr>
            </w:pPr>
          </w:p>
        </w:tc>
        <w:tc>
          <w:tcPr>
            <w:tcW w:w="117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099571C4">
            <w:pPr>
              <w:jc w:val="center"/>
              <w:rPr>
                <w:rFonts w:hint="eastAsia" w:ascii="宋体" w:hAnsi="宋体" w:eastAsia="宋体" w:cs="宋体"/>
                <w:i w:val="0"/>
                <w:iCs w:val="0"/>
                <w:color w:val="000000"/>
                <w:sz w:val="22"/>
                <w:szCs w:val="22"/>
                <w:u w:val="none"/>
              </w:rPr>
            </w:pPr>
          </w:p>
        </w:tc>
      </w:tr>
      <w:tr w14:paraId="08405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2" w:type="dxa"/>
            <w:vMerge w:val="restart"/>
            <w:tcBorders>
              <w:top w:val="single" w:color="000000" w:sz="4" w:space="0"/>
              <w:left w:val="single" w:color="000000" w:sz="4" w:space="0"/>
              <w:right w:val="single" w:color="000000" w:sz="4" w:space="0"/>
            </w:tcBorders>
            <w:shd w:val="clear" w:color="auto" w:fill="auto"/>
            <w:vAlign w:val="center"/>
          </w:tcPr>
          <w:p w14:paraId="2D6D61F3">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标项</w:t>
            </w:r>
            <w:r>
              <w:rPr>
                <w:rFonts w:hint="eastAsia" w:ascii="宋体" w:hAnsi="宋体" w:cs="宋体"/>
                <w:b/>
                <w:bCs/>
                <w:i w:val="0"/>
                <w:iCs w:val="0"/>
                <w:color w:val="000000"/>
                <w:kern w:val="0"/>
                <w:sz w:val="22"/>
                <w:szCs w:val="22"/>
                <w:u w:val="none"/>
                <w:lang w:val="en-US" w:eastAsia="zh-CN" w:bidi="ar"/>
              </w:rPr>
              <w:t>四</w:t>
            </w:r>
          </w:p>
        </w:tc>
        <w:tc>
          <w:tcPr>
            <w:tcW w:w="2028" w:type="dxa"/>
            <w:vMerge w:val="restart"/>
            <w:tcBorders>
              <w:left w:val="single" w:color="000000" w:sz="4" w:space="0"/>
              <w:right w:val="single" w:color="000000" w:sz="4" w:space="0"/>
            </w:tcBorders>
            <w:shd w:val="clear" w:color="auto" w:fill="auto"/>
            <w:vAlign w:val="center"/>
          </w:tcPr>
          <w:p w14:paraId="365A959C">
            <w:pPr>
              <w:jc w:val="center"/>
              <w:rPr>
                <w:rFonts w:hint="eastAsia" w:ascii="宋体" w:hAnsi="宋体" w:eastAsia="宋体" w:cs="宋体"/>
                <w:b/>
                <w:bCs/>
                <w:i w:val="0"/>
                <w:iCs w:val="0"/>
                <w:color w:val="000000"/>
                <w:sz w:val="22"/>
                <w:szCs w:val="22"/>
                <w:u w:val="none"/>
              </w:rPr>
            </w:pPr>
            <w:r>
              <w:rPr>
                <w:rFonts w:hint="eastAsia" w:ascii="宋体" w:hAnsi="宋体" w:eastAsia="宋体" w:cs="Times New Roman"/>
                <w:i w:val="0"/>
                <w:iCs w:val="0"/>
                <w:caps w:val="0"/>
                <w:spacing w:val="0"/>
                <w:sz w:val="24"/>
                <w:szCs w:val="24"/>
                <w:highlight w:val="none"/>
                <w:lang w:eastAsia="zh-CN"/>
              </w:rPr>
              <w:t>建德市农村土地承包经营权数据库更新（含权属调查、土地测绘、信息归集等）服务</w:t>
            </w:r>
            <w:r>
              <w:rPr>
                <w:rFonts w:hint="eastAsia" w:ascii="宋体" w:hAnsi="宋体" w:cs="Times New Roman"/>
                <w:i w:val="0"/>
                <w:iCs w:val="0"/>
                <w:caps w:val="0"/>
                <w:spacing w:val="0"/>
                <w:sz w:val="24"/>
                <w:szCs w:val="24"/>
                <w:highlight w:val="none"/>
                <w:lang w:val="en-US" w:eastAsia="zh-CN"/>
              </w:rPr>
              <w:t>C</w:t>
            </w:r>
            <w:r>
              <w:rPr>
                <w:rFonts w:hint="eastAsia" w:ascii="宋体" w:hAnsi="宋体" w:eastAsia="宋体" w:cs="Times New Roman"/>
                <w:i w:val="0"/>
                <w:iCs w:val="0"/>
                <w:caps w:val="0"/>
                <w:spacing w:val="0"/>
                <w:sz w:val="24"/>
                <w:szCs w:val="24"/>
                <w:highlight w:val="none"/>
                <w:lang w:val="en-US" w:eastAsia="zh-CN"/>
              </w:rPr>
              <w:t>片区</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62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航头镇</w:t>
            </w:r>
          </w:p>
        </w:tc>
        <w:tc>
          <w:tcPr>
            <w:tcW w:w="1352" w:type="dxa"/>
            <w:vMerge w:val="continue"/>
            <w:tcBorders>
              <w:left w:val="single" w:color="auto" w:sz="4" w:space="0"/>
              <w:right w:val="single" w:color="auto" w:sz="4" w:space="0"/>
            </w:tcBorders>
            <w:shd w:val="clear" w:color="auto" w:fill="auto"/>
            <w:vAlign w:val="center"/>
          </w:tcPr>
          <w:p w14:paraId="26807B16">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6B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24367.246</w:t>
            </w:r>
          </w:p>
        </w:tc>
        <w:tc>
          <w:tcPr>
            <w:tcW w:w="1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EB6C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50元/亩</w:t>
            </w:r>
          </w:p>
        </w:tc>
        <w:tc>
          <w:tcPr>
            <w:tcW w:w="125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508F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auto"/>
                <w:kern w:val="0"/>
                <w:sz w:val="22"/>
                <w:szCs w:val="22"/>
                <w:u w:val="none"/>
                <w:lang w:val="en-US" w:eastAsia="zh-CN" w:bidi="ar"/>
              </w:rPr>
              <w:t>3420000</w:t>
            </w:r>
          </w:p>
        </w:tc>
        <w:tc>
          <w:tcPr>
            <w:tcW w:w="117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3A8B9839">
            <w:pPr>
              <w:jc w:val="center"/>
              <w:rPr>
                <w:rFonts w:hint="eastAsia" w:ascii="宋体" w:hAnsi="宋体" w:eastAsia="宋体" w:cs="宋体"/>
                <w:i w:val="0"/>
                <w:iCs w:val="0"/>
                <w:color w:val="000000"/>
                <w:sz w:val="22"/>
                <w:szCs w:val="22"/>
                <w:u w:val="none"/>
              </w:rPr>
            </w:pPr>
          </w:p>
        </w:tc>
      </w:tr>
      <w:tr w14:paraId="21788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2" w:type="dxa"/>
            <w:vMerge w:val="continue"/>
            <w:tcBorders>
              <w:left w:val="single" w:color="000000" w:sz="4" w:space="0"/>
              <w:right w:val="single" w:color="000000" w:sz="4" w:space="0"/>
            </w:tcBorders>
            <w:shd w:val="clear" w:color="auto" w:fill="auto"/>
            <w:vAlign w:val="center"/>
          </w:tcPr>
          <w:p w14:paraId="2E04D3C1">
            <w:pPr>
              <w:jc w:val="center"/>
              <w:rPr>
                <w:rFonts w:hint="eastAsia" w:ascii="宋体" w:hAnsi="宋体" w:eastAsia="宋体" w:cs="宋体"/>
                <w:b/>
                <w:bCs/>
                <w:i w:val="0"/>
                <w:iCs w:val="0"/>
                <w:color w:val="000000"/>
                <w:sz w:val="22"/>
                <w:szCs w:val="22"/>
                <w:u w:val="none"/>
              </w:rPr>
            </w:pPr>
          </w:p>
        </w:tc>
        <w:tc>
          <w:tcPr>
            <w:tcW w:w="2028" w:type="dxa"/>
            <w:vMerge w:val="continue"/>
            <w:tcBorders>
              <w:left w:val="single" w:color="000000" w:sz="4" w:space="0"/>
              <w:right w:val="single" w:color="000000" w:sz="4" w:space="0"/>
            </w:tcBorders>
            <w:shd w:val="clear" w:color="auto" w:fill="auto"/>
            <w:vAlign w:val="center"/>
          </w:tcPr>
          <w:p w14:paraId="3C6294DC">
            <w:pPr>
              <w:jc w:val="center"/>
              <w:rPr>
                <w:rFonts w:hint="eastAsia" w:ascii="宋体" w:hAnsi="宋体" w:eastAsia="宋体" w:cs="宋体"/>
                <w:b/>
                <w:bCs/>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6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大同镇</w:t>
            </w:r>
          </w:p>
        </w:tc>
        <w:tc>
          <w:tcPr>
            <w:tcW w:w="1352" w:type="dxa"/>
            <w:vMerge w:val="continue"/>
            <w:tcBorders>
              <w:left w:val="single" w:color="auto" w:sz="4" w:space="0"/>
              <w:right w:val="single" w:color="auto" w:sz="4" w:space="0"/>
            </w:tcBorders>
            <w:shd w:val="clear" w:color="auto" w:fill="auto"/>
            <w:vAlign w:val="center"/>
          </w:tcPr>
          <w:p w14:paraId="1CF8A5A1">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C6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33699.764</w:t>
            </w:r>
          </w:p>
        </w:tc>
        <w:tc>
          <w:tcPr>
            <w:tcW w:w="1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683F37C">
            <w:pPr>
              <w:jc w:val="center"/>
              <w:rPr>
                <w:rFonts w:hint="eastAsia" w:ascii="宋体" w:hAnsi="宋体" w:eastAsia="宋体" w:cs="宋体"/>
                <w:i w:val="0"/>
                <w:iCs w:val="0"/>
                <w:color w:val="000000"/>
                <w:sz w:val="22"/>
                <w:szCs w:val="22"/>
                <w:u w:val="none"/>
              </w:rPr>
            </w:pPr>
          </w:p>
        </w:tc>
        <w:tc>
          <w:tcPr>
            <w:tcW w:w="12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A4422C5">
            <w:pPr>
              <w:jc w:val="center"/>
              <w:rPr>
                <w:rFonts w:hint="eastAsia" w:ascii="宋体" w:hAnsi="宋体" w:eastAsia="宋体" w:cs="宋体"/>
                <w:i w:val="0"/>
                <w:iCs w:val="0"/>
                <w:color w:val="000000"/>
                <w:sz w:val="22"/>
                <w:szCs w:val="22"/>
                <w:u w:val="none"/>
              </w:rPr>
            </w:pPr>
          </w:p>
        </w:tc>
        <w:tc>
          <w:tcPr>
            <w:tcW w:w="117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40D5FFF1">
            <w:pPr>
              <w:jc w:val="center"/>
              <w:rPr>
                <w:rFonts w:hint="eastAsia" w:ascii="宋体" w:hAnsi="宋体" w:eastAsia="宋体" w:cs="宋体"/>
                <w:i w:val="0"/>
                <w:iCs w:val="0"/>
                <w:color w:val="000000"/>
                <w:sz w:val="22"/>
                <w:szCs w:val="22"/>
                <w:u w:val="none"/>
              </w:rPr>
            </w:pPr>
          </w:p>
        </w:tc>
      </w:tr>
      <w:tr w14:paraId="4891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2" w:type="dxa"/>
            <w:vMerge w:val="continue"/>
            <w:tcBorders>
              <w:left w:val="single" w:color="000000" w:sz="4" w:space="0"/>
              <w:bottom w:val="single" w:color="000000" w:sz="4" w:space="0"/>
              <w:right w:val="single" w:color="000000" w:sz="4" w:space="0"/>
            </w:tcBorders>
            <w:shd w:val="clear" w:color="auto" w:fill="auto"/>
            <w:vAlign w:val="center"/>
          </w:tcPr>
          <w:p w14:paraId="1412749B">
            <w:pPr>
              <w:jc w:val="center"/>
              <w:rPr>
                <w:rFonts w:hint="eastAsia" w:ascii="宋体" w:hAnsi="宋体" w:eastAsia="宋体" w:cs="宋体"/>
                <w:b/>
                <w:bCs/>
                <w:i w:val="0"/>
                <w:iCs w:val="0"/>
                <w:color w:val="000000"/>
                <w:sz w:val="22"/>
                <w:szCs w:val="22"/>
                <w:u w:val="none"/>
              </w:rPr>
            </w:pPr>
          </w:p>
        </w:tc>
        <w:tc>
          <w:tcPr>
            <w:tcW w:w="2028" w:type="dxa"/>
            <w:vMerge w:val="continue"/>
            <w:tcBorders>
              <w:left w:val="single" w:color="000000" w:sz="4" w:space="0"/>
              <w:bottom w:val="single" w:color="000000" w:sz="4" w:space="0"/>
              <w:right w:val="single" w:color="000000" w:sz="4" w:space="0"/>
            </w:tcBorders>
            <w:shd w:val="clear" w:color="auto" w:fill="auto"/>
            <w:vAlign w:val="center"/>
          </w:tcPr>
          <w:p w14:paraId="68B20F87">
            <w:pPr>
              <w:jc w:val="center"/>
              <w:rPr>
                <w:rFonts w:hint="eastAsia" w:ascii="宋体" w:hAnsi="宋体" w:eastAsia="宋体" w:cs="宋体"/>
                <w:b/>
                <w:bCs/>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A5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李家镇</w:t>
            </w:r>
          </w:p>
        </w:tc>
        <w:tc>
          <w:tcPr>
            <w:tcW w:w="1352" w:type="dxa"/>
            <w:vMerge w:val="continue"/>
            <w:tcBorders>
              <w:left w:val="single" w:color="auto" w:sz="4" w:space="0"/>
              <w:bottom w:val="single" w:color="000000" w:sz="4" w:space="0"/>
              <w:right w:val="single" w:color="auto" w:sz="4" w:space="0"/>
            </w:tcBorders>
            <w:shd w:val="clear" w:color="auto" w:fill="auto"/>
            <w:vAlign w:val="center"/>
          </w:tcPr>
          <w:p w14:paraId="0B0F520A">
            <w:pPr>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57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10286.082</w:t>
            </w:r>
          </w:p>
        </w:tc>
        <w:tc>
          <w:tcPr>
            <w:tcW w:w="1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8912CC">
            <w:pPr>
              <w:jc w:val="center"/>
              <w:rPr>
                <w:rFonts w:hint="eastAsia" w:ascii="宋体" w:hAnsi="宋体" w:eastAsia="宋体" w:cs="宋体"/>
                <w:i w:val="0"/>
                <w:iCs w:val="0"/>
                <w:color w:val="000000"/>
                <w:sz w:val="22"/>
                <w:szCs w:val="22"/>
                <w:u w:val="none"/>
              </w:rPr>
            </w:pPr>
          </w:p>
        </w:tc>
        <w:tc>
          <w:tcPr>
            <w:tcW w:w="12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CC203FC">
            <w:pPr>
              <w:jc w:val="center"/>
              <w:rPr>
                <w:rFonts w:hint="eastAsia" w:ascii="宋体" w:hAnsi="宋体" w:eastAsia="宋体" w:cs="宋体"/>
                <w:i w:val="0"/>
                <w:iCs w:val="0"/>
                <w:color w:val="000000"/>
                <w:sz w:val="22"/>
                <w:szCs w:val="22"/>
                <w:u w:val="none"/>
              </w:rPr>
            </w:pPr>
          </w:p>
        </w:tc>
        <w:tc>
          <w:tcPr>
            <w:tcW w:w="117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1D66C698">
            <w:pPr>
              <w:jc w:val="center"/>
              <w:rPr>
                <w:rFonts w:hint="eastAsia" w:ascii="宋体" w:hAnsi="宋体" w:eastAsia="宋体" w:cs="宋体"/>
                <w:i w:val="0"/>
                <w:iCs w:val="0"/>
                <w:color w:val="000000"/>
                <w:sz w:val="22"/>
                <w:szCs w:val="22"/>
                <w:u w:val="none"/>
              </w:rPr>
            </w:pPr>
          </w:p>
        </w:tc>
      </w:tr>
      <w:tr w14:paraId="59552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9254D8">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本项目预算</w:t>
            </w:r>
            <w:r>
              <w:rPr>
                <w:rFonts w:hint="eastAsia" w:ascii="宋体" w:hAnsi="宋体" w:cs="宋体"/>
                <w:b/>
                <w:bCs/>
                <w:i w:val="0"/>
                <w:iCs w:val="0"/>
                <w:color w:val="000000"/>
                <w:kern w:val="0"/>
                <w:sz w:val="22"/>
                <w:szCs w:val="22"/>
                <w:u w:val="none"/>
                <w:lang w:val="en-US" w:eastAsia="zh-CN" w:bidi="ar"/>
              </w:rPr>
              <w:t>总价（大写）：人民币</w:t>
            </w:r>
            <w:r>
              <w:rPr>
                <w:rFonts w:hint="eastAsia" w:ascii="宋体" w:hAnsi="宋体" w:eastAsia="宋体" w:cs="宋体"/>
                <w:b/>
                <w:bCs/>
                <w:i w:val="0"/>
                <w:iCs w:val="0"/>
                <w:color w:val="000000"/>
                <w:kern w:val="0"/>
                <w:sz w:val="22"/>
                <w:szCs w:val="22"/>
                <w:u w:val="none"/>
                <w:lang w:val="en-US" w:eastAsia="zh-CN" w:bidi="ar"/>
              </w:rPr>
              <w:t>壹仟贰佰壹拾玖万元整</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AA06">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￥1219</w:t>
            </w:r>
            <w:r>
              <w:rPr>
                <w:rFonts w:hint="eastAsia" w:ascii="宋体" w:hAnsi="宋体" w:cs="宋体"/>
                <w:b/>
                <w:bCs/>
                <w:i w:val="0"/>
                <w:iCs w:val="0"/>
                <w:color w:val="000000"/>
                <w:kern w:val="0"/>
                <w:sz w:val="22"/>
                <w:szCs w:val="22"/>
                <w:u w:val="none"/>
                <w:lang w:val="en-US" w:eastAsia="zh-CN" w:bidi="ar"/>
              </w:rPr>
              <w:t>0000</w:t>
            </w:r>
          </w:p>
        </w:tc>
      </w:tr>
    </w:tbl>
    <w:p w14:paraId="1B7834AA">
      <w:pPr>
        <w:spacing w:line="240" w:lineRule="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注：1.</w:t>
      </w:r>
      <w:r>
        <w:rPr>
          <w:rFonts w:hint="eastAsia" w:ascii="宋体" w:hAnsi="宋体" w:eastAsia="宋体" w:cs="宋体"/>
          <w:b/>
          <w:bCs/>
          <w:color w:val="auto"/>
          <w:sz w:val="24"/>
          <w:szCs w:val="24"/>
          <w:highlight w:val="none"/>
          <w:lang w:val="en-US" w:eastAsia="zh-CN"/>
        </w:rPr>
        <w:t>以上预算价包括本项目整个服务期所需的一切服务、设备、人工、售后服务、</w:t>
      </w:r>
      <w:r>
        <w:rPr>
          <w:rFonts w:hint="eastAsia" w:ascii="宋体" w:hAnsi="宋体" w:cs="宋体"/>
          <w:b/>
          <w:bCs/>
          <w:color w:val="auto"/>
          <w:sz w:val="24"/>
          <w:szCs w:val="24"/>
          <w:highlight w:val="none"/>
          <w:lang w:val="en-US" w:eastAsia="zh-CN"/>
        </w:rPr>
        <w:t>所涉及的所有检查费用（包含技术设计书评审、各种专项检查验收、质检费、验收非等）、</w:t>
      </w:r>
      <w:r>
        <w:rPr>
          <w:rFonts w:hint="eastAsia" w:ascii="宋体" w:hAnsi="宋体" w:eastAsia="宋体" w:cs="宋体"/>
          <w:b/>
          <w:bCs/>
          <w:color w:val="auto"/>
          <w:sz w:val="24"/>
          <w:szCs w:val="24"/>
          <w:highlight w:val="none"/>
          <w:lang w:val="en-US" w:eastAsia="zh-CN"/>
        </w:rPr>
        <w:t>交通运输、利润、税金等其他需投标供应商承担的费用及潜在可能涉及的一切费用。</w:t>
      </w:r>
    </w:p>
    <w:p w14:paraId="364626EE">
      <w:pPr>
        <w:spacing w:line="360" w:lineRule="auto"/>
        <w:rPr>
          <w:rFonts w:hint="eastAsia" w:ascii="宋体" w:hAnsi="宋体" w:eastAsia="宋体" w:cs="宋体"/>
          <w:color w:val="auto"/>
          <w:sz w:val="24"/>
          <w:highlight w:val="none"/>
        </w:rPr>
      </w:pPr>
      <w:r>
        <w:rPr>
          <w:rFonts w:hint="eastAsia" w:ascii="宋体" w:hAnsi="宋体" w:cs="宋体"/>
          <w:b/>
          <w:bCs/>
          <w:color w:val="auto"/>
          <w:sz w:val="24"/>
          <w:szCs w:val="24"/>
          <w:highlight w:val="none"/>
          <w:lang w:val="en-US" w:eastAsia="zh-CN"/>
        </w:rPr>
        <w:t>2.以上面积（亩）</w:t>
      </w:r>
      <w:r>
        <w:rPr>
          <w:rFonts w:hint="eastAsia"/>
          <w:b/>
          <w:bCs/>
          <w:color w:val="auto"/>
          <w:sz w:val="24"/>
          <w:szCs w:val="24"/>
          <w:lang w:val="en-US" w:eastAsia="zh-CN"/>
        </w:rPr>
        <w:t>为暂估面积，</w:t>
      </w:r>
      <w:r>
        <w:rPr>
          <w:rFonts w:hint="eastAsia" w:ascii="宋体" w:hAnsi="宋体" w:eastAsia="宋体" w:cs="宋体"/>
          <w:b/>
          <w:bCs/>
          <w:i w:val="0"/>
          <w:iCs w:val="0"/>
          <w:color w:val="auto"/>
          <w:kern w:val="0"/>
          <w:sz w:val="24"/>
          <w:szCs w:val="24"/>
          <w:u w:val="none"/>
          <w:lang w:val="en-US" w:eastAsia="zh-CN" w:bidi="ar"/>
        </w:rPr>
        <w:t>具体以实测为准</w:t>
      </w:r>
      <w:r>
        <w:rPr>
          <w:rFonts w:hint="eastAsia" w:ascii="宋体" w:hAnsi="宋体" w:cs="宋体"/>
          <w:b/>
          <w:bCs/>
          <w:i w:val="0"/>
          <w:iCs w:val="0"/>
          <w:color w:val="auto"/>
          <w:kern w:val="0"/>
          <w:sz w:val="24"/>
          <w:szCs w:val="24"/>
          <w:u w:val="none"/>
          <w:lang w:val="en-US" w:eastAsia="zh-CN" w:bidi="ar"/>
        </w:rPr>
        <w:t>。</w:t>
      </w:r>
    </w:p>
    <w:p w14:paraId="35DD1943">
      <w:pPr>
        <w:spacing w:line="360" w:lineRule="auto"/>
        <w:rPr>
          <w:rFonts w:hint="eastAsia" w:ascii="宋体" w:hAnsi="宋体" w:eastAsia="宋体" w:cs="宋体"/>
          <w:b/>
          <w:bCs/>
          <w:color w:val="auto"/>
          <w:sz w:val="24"/>
          <w:highlight w:val="none"/>
        </w:rPr>
      </w:pPr>
    </w:p>
    <w:p w14:paraId="0F1CBE8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二、技术要求</w:t>
      </w:r>
    </w:p>
    <w:p w14:paraId="222A1942">
      <w:pPr>
        <w:spacing w:line="360" w:lineRule="auto"/>
        <w:jc w:val="left"/>
        <w:rPr>
          <w:rFonts w:hint="eastAsia"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（一）项目概况</w:t>
      </w:r>
    </w:p>
    <w:p w14:paraId="4452D8A3">
      <w:pPr>
        <w:spacing w:line="360" w:lineRule="auto"/>
        <w:ind w:firstLine="480" w:firstLineChars="200"/>
        <w:jc w:val="left"/>
        <w:rPr>
          <w:rFonts w:hint="eastAsia" w:ascii="宋体" w:hAnsi="宋体" w:eastAsia="宋体" w:cs="Times New Roman"/>
          <w:i w:val="0"/>
          <w:iCs w:val="0"/>
          <w:caps w:val="0"/>
          <w:color w:val="auto"/>
          <w:spacing w:val="0"/>
          <w:sz w:val="24"/>
          <w:szCs w:val="24"/>
          <w:highlight w:val="none"/>
        </w:rPr>
      </w:pPr>
      <w:r>
        <w:rPr>
          <w:rFonts w:hint="eastAsia" w:ascii="宋体" w:hAnsi="宋体" w:eastAsia="宋体" w:cs="Times New Roman"/>
          <w:i w:val="0"/>
          <w:iCs w:val="0"/>
          <w:caps w:val="0"/>
          <w:color w:val="auto"/>
          <w:spacing w:val="0"/>
          <w:sz w:val="24"/>
          <w:szCs w:val="24"/>
          <w:highlight w:val="none"/>
          <w:lang w:val="en-US" w:eastAsia="zh-CN"/>
        </w:rPr>
        <w:t>本项目内容包括：（1）开展摸底调查，查清承包地及承包户变化情况、登记颁证质量情况等；（2）配合整理村延包方案及公示等相关工作；（3）根据全</w:t>
      </w:r>
      <w:r>
        <w:rPr>
          <w:rFonts w:hint="eastAsia" w:ascii="宋体" w:hAnsi="宋体" w:cs="Times New Roman"/>
          <w:i w:val="0"/>
          <w:iCs w:val="0"/>
          <w:caps w:val="0"/>
          <w:color w:val="auto"/>
          <w:spacing w:val="0"/>
          <w:sz w:val="24"/>
          <w:szCs w:val="24"/>
          <w:highlight w:val="none"/>
          <w:lang w:val="en-US" w:eastAsia="zh-CN"/>
        </w:rPr>
        <w:t>市</w:t>
      </w:r>
      <w:r>
        <w:rPr>
          <w:rFonts w:hint="eastAsia" w:ascii="宋体" w:hAnsi="宋体" w:eastAsia="宋体" w:cs="Times New Roman"/>
          <w:i w:val="0"/>
          <w:iCs w:val="0"/>
          <w:caps w:val="0"/>
          <w:color w:val="auto"/>
          <w:spacing w:val="0"/>
          <w:sz w:val="24"/>
          <w:szCs w:val="24"/>
          <w:highlight w:val="none"/>
          <w:lang w:val="en-US" w:eastAsia="zh-CN"/>
        </w:rPr>
        <w:t>承包地摸底调查情况，开展全</w:t>
      </w:r>
      <w:r>
        <w:rPr>
          <w:rFonts w:hint="eastAsia" w:ascii="宋体" w:hAnsi="宋体" w:cs="Times New Roman"/>
          <w:i w:val="0"/>
          <w:iCs w:val="0"/>
          <w:caps w:val="0"/>
          <w:color w:val="auto"/>
          <w:spacing w:val="0"/>
          <w:sz w:val="24"/>
          <w:szCs w:val="24"/>
          <w:highlight w:val="none"/>
          <w:lang w:val="en-US" w:eastAsia="zh-CN"/>
        </w:rPr>
        <w:t>市</w:t>
      </w:r>
      <w:r>
        <w:rPr>
          <w:rFonts w:hint="eastAsia" w:ascii="宋体" w:hAnsi="宋体" w:eastAsia="宋体" w:cs="Times New Roman"/>
          <w:i w:val="0"/>
          <w:iCs w:val="0"/>
          <w:caps w:val="0"/>
          <w:color w:val="auto"/>
          <w:spacing w:val="0"/>
          <w:sz w:val="24"/>
          <w:szCs w:val="24"/>
          <w:highlight w:val="none"/>
          <w:lang w:val="en-US" w:eastAsia="zh-CN"/>
        </w:rPr>
        <w:t>承包地块核查与更新测绘；（4）以村为单位制作并打印地块分布公示图、承包信息表，开展公示、确认与修正工作等；（5）根据《农村土地承包经营权确权登记数据库规范》，建立或更新集影像、图形、权属为一体的农村土地承包经营权数据库；（6）制作与打印发包方案、承包合同、相关成果图件。配合发包方与承包方签订延包合同等相关工作；数据质检、数据汇交等质量评定和验收工作；（7）开展内外业质量检查、进度质量把控、出具监理报告等工作。</w:t>
      </w:r>
    </w:p>
    <w:p w14:paraId="0BB8F392">
      <w:pPr>
        <w:spacing w:line="360" w:lineRule="auto"/>
        <w:jc w:val="left"/>
        <w:rPr>
          <w:rFonts w:hint="eastAsia" w:ascii="宋体" w:hAnsi="宋体" w:eastAsia="宋体" w:cs="仿宋_GB2312"/>
          <w:b/>
          <w:bCs/>
          <w:color w:val="000000" w:themeColor="text1"/>
          <w:sz w:val="24"/>
          <w:lang w:val="en-US" w:eastAsia="zh-CN"/>
          <w14:textFill>
            <w14:solidFill>
              <w14:schemeClr w14:val="tx1"/>
            </w14:solidFill>
          </w14:textFill>
        </w:rPr>
      </w:pPr>
      <w:r>
        <w:rPr>
          <w:rFonts w:hint="eastAsia" w:ascii="宋体" w:hAnsi="宋体" w:eastAsia="宋体" w:cs="仿宋_GB2312"/>
          <w:b/>
          <w:bCs/>
          <w:color w:val="000000" w:themeColor="text1"/>
          <w:sz w:val="24"/>
          <w:lang w:val="en-US" w:eastAsia="zh-CN"/>
          <w14:textFill>
            <w14:solidFill>
              <w14:schemeClr w14:val="tx1"/>
            </w14:solidFill>
          </w14:textFill>
        </w:rPr>
        <w:t>（二）服务内容</w:t>
      </w:r>
    </w:p>
    <w:p w14:paraId="63E00D4A">
      <w:pPr>
        <w:spacing w:line="360" w:lineRule="auto"/>
        <w:ind w:firstLine="480" w:firstLineChars="200"/>
        <w:rPr>
          <w:rFonts w:hint="eastAsia" w:eastAsia="宋体"/>
          <w:sz w:val="24"/>
          <w:highlight w:val="none"/>
          <w:lang w:val="en-US" w:eastAsia="zh-CN"/>
        </w:rPr>
      </w:pPr>
      <w:r>
        <w:rPr>
          <w:rFonts w:hint="default" w:ascii="宋体" w:hAnsi="宋体" w:eastAsia="宋体" w:cs="Times New Roman"/>
          <w:i w:val="0"/>
          <w:iCs w:val="0"/>
          <w:caps w:val="0"/>
          <w:spacing w:val="0"/>
          <w:sz w:val="24"/>
          <w:szCs w:val="24"/>
          <w:highlight w:val="none"/>
        </w:rPr>
        <w:t>本项目</w:t>
      </w:r>
      <w:r>
        <w:rPr>
          <w:rFonts w:hint="eastAsia" w:ascii="宋体" w:hAnsi="宋体" w:cs="Times New Roman"/>
          <w:i w:val="0"/>
          <w:iCs w:val="0"/>
          <w:caps w:val="0"/>
          <w:spacing w:val="0"/>
          <w:sz w:val="24"/>
          <w:szCs w:val="24"/>
          <w:highlight w:val="none"/>
          <w:lang w:eastAsia="zh-CN"/>
        </w:rPr>
        <w:t>时间紧任务重，项目按区块和服务内容划分</w:t>
      </w:r>
      <w:r>
        <w:rPr>
          <w:rFonts w:hint="eastAsia" w:ascii="宋体" w:hAnsi="宋体" w:cs="Times New Roman"/>
          <w:i w:val="0"/>
          <w:iCs w:val="0"/>
          <w:caps w:val="0"/>
          <w:spacing w:val="0"/>
          <w:sz w:val="24"/>
          <w:szCs w:val="24"/>
          <w:highlight w:val="none"/>
          <w:lang w:val="en-US" w:eastAsia="zh-CN"/>
        </w:rPr>
        <w:t>四</w:t>
      </w:r>
      <w:r>
        <w:rPr>
          <w:rFonts w:hint="default" w:ascii="宋体" w:hAnsi="宋体" w:eastAsia="宋体" w:cs="Times New Roman"/>
          <w:i w:val="0"/>
          <w:iCs w:val="0"/>
          <w:caps w:val="0"/>
          <w:spacing w:val="0"/>
          <w:sz w:val="24"/>
          <w:szCs w:val="24"/>
          <w:highlight w:val="none"/>
        </w:rPr>
        <w:t>个标项</w:t>
      </w:r>
      <w:r>
        <w:rPr>
          <w:rFonts w:hint="eastAsia" w:ascii="宋体" w:hAnsi="宋体" w:cs="Times New Roman"/>
          <w:i w:val="0"/>
          <w:iCs w:val="0"/>
          <w:caps w:val="0"/>
          <w:spacing w:val="0"/>
          <w:sz w:val="24"/>
          <w:szCs w:val="24"/>
          <w:highlight w:val="none"/>
          <w:lang w:eastAsia="zh-CN"/>
        </w:rPr>
        <w:t>，</w:t>
      </w:r>
      <w:r>
        <w:rPr>
          <w:rFonts w:hint="default" w:ascii="宋体" w:hAnsi="宋体" w:eastAsia="宋体" w:cs="Times New Roman"/>
          <w:i w:val="0"/>
          <w:iCs w:val="0"/>
          <w:caps w:val="0"/>
          <w:spacing w:val="0"/>
          <w:sz w:val="24"/>
          <w:szCs w:val="24"/>
          <w:highlight w:val="none"/>
        </w:rPr>
        <w:t>针对技术服务</w:t>
      </w:r>
      <w:r>
        <w:rPr>
          <w:rFonts w:hint="eastAsia" w:ascii="宋体" w:hAnsi="宋体" w:cs="Times New Roman"/>
          <w:i w:val="0"/>
          <w:iCs w:val="0"/>
          <w:caps w:val="0"/>
          <w:spacing w:val="0"/>
          <w:sz w:val="24"/>
          <w:szCs w:val="24"/>
          <w:highlight w:val="none"/>
          <w:lang w:eastAsia="zh-CN"/>
        </w:rPr>
        <w:t>和</w:t>
      </w:r>
      <w:r>
        <w:rPr>
          <w:rFonts w:hint="default" w:ascii="宋体" w:hAnsi="宋体" w:eastAsia="宋体" w:cs="Times New Roman"/>
          <w:i w:val="0"/>
          <w:iCs w:val="0"/>
          <w:caps w:val="0"/>
          <w:spacing w:val="0"/>
          <w:sz w:val="24"/>
          <w:szCs w:val="24"/>
          <w:highlight w:val="none"/>
        </w:rPr>
        <w:t>监理</w:t>
      </w:r>
      <w:r>
        <w:rPr>
          <w:rFonts w:hint="eastAsia" w:ascii="宋体" w:hAnsi="宋体" w:cs="Times New Roman"/>
          <w:i w:val="0"/>
          <w:iCs w:val="0"/>
          <w:caps w:val="0"/>
          <w:spacing w:val="0"/>
          <w:sz w:val="24"/>
          <w:szCs w:val="24"/>
          <w:highlight w:val="none"/>
          <w:lang w:eastAsia="zh-CN"/>
        </w:rPr>
        <w:t>内容单独设置一个标项，主要内容如下：</w:t>
      </w:r>
    </w:p>
    <w:p w14:paraId="4A4B5321">
      <w:pPr>
        <w:pStyle w:val="64"/>
        <w:spacing w:after="0" w:line="360" w:lineRule="auto"/>
        <w:ind w:left="0" w:leftChars="0" w:firstLine="482" w:firstLineChars="200"/>
        <w:rPr>
          <w:rFonts w:hint="eastAsia" w:ascii="宋体" w:hAnsi="宋体" w:eastAsia="宋体" w:cs="Times New Roman"/>
          <w:b/>
          <w:bCs/>
          <w:sz w:val="24"/>
          <w:highlight w:val="none"/>
          <w:lang w:val="en-US" w:eastAsia="zh-CN"/>
        </w:rPr>
      </w:pPr>
      <w:r>
        <w:rPr>
          <w:rFonts w:hint="eastAsia" w:cs="Times New Roman"/>
          <w:b/>
          <w:bCs/>
          <w:sz w:val="24"/>
          <w:highlight w:val="none"/>
          <w:lang w:val="en-US" w:eastAsia="zh-CN"/>
        </w:rPr>
        <w:t>1、</w:t>
      </w:r>
      <w:r>
        <w:rPr>
          <w:rFonts w:hint="eastAsia" w:ascii="宋体" w:hAnsi="宋体" w:cs="Times New Roman"/>
          <w:b/>
          <w:bCs/>
          <w:sz w:val="24"/>
          <w:highlight w:val="none"/>
          <w:lang w:val="en-US" w:eastAsia="zh-CN"/>
        </w:rPr>
        <w:t>标项一：</w:t>
      </w:r>
      <w:r>
        <w:rPr>
          <w:rFonts w:hint="eastAsia" w:cs="Times New Roman"/>
          <w:b/>
          <w:bCs/>
          <w:sz w:val="24"/>
          <w:highlight w:val="none"/>
          <w:lang w:val="en-US" w:eastAsia="zh-CN"/>
        </w:rPr>
        <w:t>技术服务与</w:t>
      </w:r>
      <w:r>
        <w:rPr>
          <w:rFonts w:hint="eastAsia" w:ascii="宋体" w:hAnsi="宋体" w:eastAsia="宋体" w:cs="Times New Roman"/>
          <w:b/>
          <w:bCs/>
          <w:sz w:val="24"/>
          <w:highlight w:val="none"/>
          <w:lang w:val="en-US" w:eastAsia="zh-CN"/>
        </w:rPr>
        <w:t>监理工作主要内容</w:t>
      </w:r>
      <w:r>
        <w:rPr>
          <w:rFonts w:hint="eastAsia" w:cs="Times New Roman"/>
          <w:b/>
          <w:bCs/>
          <w:sz w:val="24"/>
          <w:highlight w:val="none"/>
          <w:lang w:val="en-US" w:eastAsia="zh-CN"/>
        </w:rPr>
        <w:t>：</w:t>
      </w:r>
    </w:p>
    <w:p w14:paraId="5C976CC5">
      <w:pPr>
        <w:pStyle w:val="64"/>
        <w:spacing w:after="0" w:line="360" w:lineRule="auto"/>
        <w:ind w:left="0" w:leftChars="0"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为确保数据质量统一、规范，需对项目前期准备阶段、摸底调查阶段、地块核查、数据建库、成果公示、合同签订、档案归档等全过程实施</w:t>
      </w:r>
      <w:r>
        <w:rPr>
          <w:rFonts w:hint="eastAsia" w:cs="Times New Roman"/>
          <w:sz w:val="24"/>
          <w:highlight w:val="none"/>
          <w:lang w:val="en-US" w:eastAsia="zh-CN"/>
        </w:rPr>
        <w:t>技术服务与</w:t>
      </w:r>
      <w:r>
        <w:rPr>
          <w:rFonts w:hint="eastAsia" w:ascii="宋体" w:hAnsi="宋体" w:eastAsia="宋体" w:cs="Times New Roman"/>
          <w:sz w:val="24"/>
          <w:highlight w:val="none"/>
          <w:lang w:val="en-US" w:eastAsia="zh-CN"/>
        </w:rPr>
        <w:t>监理。</w:t>
      </w:r>
    </w:p>
    <w:p w14:paraId="00622701">
      <w:pPr>
        <w:pStyle w:val="64"/>
        <w:spacing w:after="0" w:line="360" w:lineRule="auto"/>
        <w:ind w:left="0" w:leftChars="0"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内容包括制定工作方案及政策处理文件、监督作业单位按照招标文件和合同要求落实</w:t>
      </w:r>
      <w:r>
        <w:rPr>
          <w:rFonts w:hint="eastAsia" w:cs="Times New Roman"/>
          <w:sz w:val="24"/>
          <w:highlight w:val="none"/>
          <w:lang w:val="en-US" w:eastAsia="zh-CN"/>
        </w:rPr>
        <w:t>满足服务要求的</w:t>
      </w:r>
      <w:r>
        <w:rPr>
          <w:rFonts w:hint="eastAsia" w:ascii="宋体" w:hAnsi="宋体" w:eastAsia="宋体" w:cs="Times New Roman"/>
          <w:sz w:val="24"/>
          <w:highlight w:val="none"/>
          <w:lang w:val="en-US" w:eastAsia="zh-CN"/>
        </w:rPr>
        <w:t>人员设备、规范技术流程、控制进度质量等。</w:t>
      </w:r>
    </w:p>
    <w:p w14:paraId="79C3CF76">
      <w:pPr>
        <w:pStyle w:val="64"/>
        <w:spacing w:line="360" w:lineRule="auto"/>
        <w:ind w:left="0" w:leftChars="0" w:firstLine="480" w:firstLineChars="200"/>
        <w:rPr>
          <w:rFonts w:hint="eastAsia"/>
          <w:highlight w:val="none"/>
          <w:lang w:val="en-US" w:eastAsia="zh-CN"/>
        </w:rPr>
      </w:pPr>
      <w:r>
        <w:rPr>
          <w:rFonts w:hint="eastAsia" w:cs="Times New Roman"/>
          <w:sz w:val="24"/>
          <w:highlight w:val="none"/>
          <w:lang w:val="en-US" w:eastAsia="zh-CN"/>
        </w:rPr>
        <w:t>相关工作包括但不限于：</w:t>
      </w:r>
      <w:r>
        <w:rPr>
          <w:rFonts w:hint="eastAsia" w:ascii="宋体" w:hAnsi="宋体" w:eastAsia="宋体" w:cs="Times New Roman"/>
          <w:sz w:val="24"/>
          <w:highlight w:val="none"/>
          <w:lang w:val="en-US" w:eastAsia="zh-CN"/>
        </w:rPr>
        <w:t>（1）编制项目技术</w:t>
      </w:r>
      <w:r>
        <w:rPr>
          <w:rFonts w:hint="eastAsia" w:cs="Times New Roman"/>
          <w:sz w:val="24"/>
          <w:highlight w:val="none"/>
          <w:lang w:val="en-US" w:eastAsia="zh-CN"/>
        </w:rPr>
        <w:t>方案</w:t>
      </w:r>
      <w:r>
        <w:rPr>
          <w:rFonts w:hint="eastAsia" w:ascii="宋体" w:hAnsi="宋体" w:eastAsia="宋体" w:cs="Times New Roman"/>
          <w:sz w:val="24"/>
          <w:highlight w:val="none"/>
          <w:lang w:val="en-US" w:eastAsia="zh-CN"/>
        </w:rPr>
        <w:t>，协助</w:t>
      </w:r>
      <w:r>
        <w:rPr>
          <w:rFonts w:hint="eastAsia" w:cs="Times New Roman"/>
          <w:sz w:val="24"/>
          <w:highlight w:val="none"/>
          <w:lang w:val="en-US" w:eastAsia="zh-CN"/>
        </w:rPr>
        <w:t>采购</w:t>
      </w:r>
      <w:r>
        <w:rPr>
          <w:rFonts w:hint="eastAsia" w:ascii="宋体" w:hAnsi="宋体" w:eastAsia="宋体" w:cs="Times New Roman"/>
          <w:sz w:val="24"/>
          <w:highlight w:val="none"/>
          <w:lang w:val="en-US" w:eastAsia="zh-CN"/>
        </w:rPr>
        <w:t>方组织专家对技术</w:t>
      </w:r>
      <w:r>
        <w:rPr>
          <w:rFonts w:hint="eastAsia" w:cs="Times New Roman"/>
          <w:sz w:val="24"/>
          <w:highlight w:val="none"/>
          <w:lang w:val="en-US" w:eastAsia="zh-CN"/>
        </w:rPr>
        <w:t>方案</w:t>
      </w:r>
      <w:r>
        <w:rPr>
          <w:rFonts w:hint="eastAsia" w:ascii="宋体" w:hAnsi="宋体" w:eastAsia="宋体" w:cs="Times New Roman"/>
          <w:sz w:val="24"/>
          <w:highlight w:val="none"/>
          <w:lang w:val="en-US" w:eastAsia="zh-CN"/>
        </w:rPr>
        <w:t>进行评审，统一技术标准；（2）开展技术培训及答疑等相关工作；（3）对各标段数据库开展质检及接边检查；（4）完成各标段数据库汇总及汇交工作；（5）完成</w:t>
      </w:r>
      <w:r>
        <w:rPr>
          <w:rFonts w:hint="eastAsia" w:cs="Times New Roman"/>
          <w:sz w:val="24"/>
          <w:highlight w:val="none"/>
          <w:lang w:val="en-US" w:eastAsia="zh-CN"/>
        </w:rPr>
        <w:t>采购单位</w:t>
      </w:r>
      <w:r>
        <w:rPr>
          <w:rFonts w:hint="eastAsia" w:ascii="宋体" w:hAnsi="宋体" w:eastAsia="宋体" w:cs="Times New Roman"/>
          <w:sz w:val="24"/>
          <w:highlight w:val="none"/>
          <w:lang w:val="en-US" w:eastAsia="zh-CN"/>
        </w:rPr>
        <w:t>交代的其他相关牵头事项等。（</w:t>
      </w:r>
      <w:r>
        <w:rPr>
          <w:rFonts w:hint="eastAsia" w:cs="Times New Roman"/>
          <w:sz w:val="24"/>
          <w:highlight w:val="none"/>
          <w:lang w:val="en-US" w:eastAsia="zh-CN"/>
        </w:rPr>
        <w:t>6）</w:t>
      </w:r>
      <w:r>
        <w:rPr>
          <w:rFonts w:hint="eastAsia" w:ascii="宋体" w:hAnsi="宋体" w:eastAsia="宋体" w:cs="Times New Roman"/>
          <w:sz w:val="24"/>
          <w:highlight w:val="none"/>
          <w:lang w:val="en-US" w:eastAsia="zh-CN"/>
        </w:rPr>
        <w:t>协助</w:t>
      </w:r>
      <w:r>
        <w:rPr>
          <w:rFonts w:hint="eastAsia" w:cs="Times New Roman"/>
          <w:sz w:val="24"/>
          <w:highlight w:val="none"/>
          <w:lang w:val="en-US" w:eastAsia="zh-CN"/>
        </w:rPr>
        <w:t>采购</w:t>
      </w:r>
      <w:r>
        <w:rPr>
          <w:rFonts w:hint="eastAsia" w:ascii="宋体" w:hAnsi="宋体" w:eastAsia="宋体" w:cs="Times New Roman"/>
          <w:sz w:val="24"/>
          <w:highlight w:val="none"/>
          <w:lang w:val="en-US" w:eastAsia="zh-CN"/>
        </w:rPr>
        <w:t>方制定工作方案及政策处理文件；（</w:t>
      </w:r>
      <w:r>
        <w:rPr>
          <w:rFonts w:hint="eastAsia" w:cs="Times New Roman"/>
          <w:sz w:val="24"/>
          <w:highlight w:val="none"/>
          <w:lang w:val="en-US" w:eastAsia="zh-CN"/>
        </w:rPr>
        <w:t>7</w:t>
      </w:r>
      <w:r>
        <w:rPr>
          <w:rFonts w:hint="eastAsia" w:ascii="宋体" w:hAnsi="宋体" w:eastAsia="宋体" w:cs="Times New Roman"/>
          <w:sz w:val="24"/>
          <w:highlight w:val="none"/>
          <w:lang w:val="en-US" w:eastAsia="zh-CN"/>
        </w:rPr>
        <w:t>）监督作业单位按照招标文件和合同要求落实人员设备、规范技术流程、控制进度质量；（</w:t>
      </w:r>
      <w:r>
        <w:rPr>
          <w:rFonts w:hint="eastAsia" w:cs="Times New Roman"/>
          <w:sz w:val="24"/>
          <w:highlight w:val="none"/>
          <w:lang w:val="en-US" w:eastAsia="zh-CN"/>
        </w:rPr>
        <w:t>8</w:t>
      </w:r>
      <w:r>
        <w:rPr>
          <w:rFonts w:hint="eastAsia" w:ascii="宋体" w:hAnsi="宋体" w:eastAsia="宋体" w:cs="Times New Roman"/>
          <w:sz w:val="24"/>
          <w:highlight w:val="none"/>
          <w:lang w:val="en-US" w:eastAsia="zh-CN"/>
        </w:rPr>
        <w:t>）对项目各环节成果抽取一定比例开展内外业质量检查；（</w:t>
      </w:r>
      <w:r>
        <w:rPr>
          <w:rFonts w:hint="eastAsia" w:cs="Times New Roman"/>
          <w:sz w:val="24"/>
          <w:highlight w:val="none"/>
          <w:lang w:val="en-US" w:eastAsia="zh-CN"/>
        </w:rPr>
        <w:t>9</w:t>
      </w:r>
      <w:r>
        <w:rPr>
          <w:rFonts w:hint="eastAsia" w:ascii="宋体" w:hAnsi="宋体" w:eastAsia="宋体" w:cs="Times New Roman"/>
          <w:sz w:val="24"/>
          <w:highlight w:val="none"/>
          <w:lang w:val="en-US" w:eastAsia="zh-CN"/>
        </w:rPr>
        <w:t>）委托具有测绘成果检验资质机构对全</w:t>
      </w:r>
      <w:r>
        <w:rPr>
          <w:rFonts w:hint="eastAsia" w:ascii="宋体" w:hAnsi="宋体" w:cs="Times New Roman"/>
          <w:sz w:val="24"/>
          <w:highlight w:val="none"/>
          <w:lang w:val="en-US" w:eastAsia="zh-CN"/>
        </w:rPr>
        <w:t>市</w:t>
      </w:r>
      <w:r>
        <w:rPr>
          <w:rFonts w:hint="eastAsia" w:ascii="宋体" w:hAnsi="宋体" w:eastAsia="宋体" w:cs="Times New Roman"/>
          <w:sz w:val="24"/>
          <w:highlight w:val="none"/>
          <w:lang w:val="en-US" w:eastAsia="zh-CN"/>
        </w:rPr>
        <w:t>承包地块测绘成果开展专项检查，并出具检查报告；（</w:t>
      </w:r>
      <w:r>
        <w:rPr>
          <w:rFonts w:hint="eastAsia" w:cs="Times New Roman"/>
          <w:sz w:val="24"/>
          <w:highlight w:val="none"/>
          <w:lang w:val="en-US" w:eastAsia="zh-CN"/>
        </w:rPr>
        <w:t>10</w:t>
      </w:r>
      <w:r>
        <w:rPr>
          <w:rFonts w:hint="eastAsia" w:ascii="宋体" w:hAnsi="宋体" w:eastAsia="宋体" w:cs="Times New Roman"/>
          <w:sz w:val="24"/>
          <w:highlight w:val="none"/>
          <w:lang w:val="en-US" w:eastAsia="zh-CN"/>
        </w:rPr>
        <w:t>）出具监理报告。</w:t>
      </w:r>
    </w:p>
    <w:p w14:paraId="303ADF39">
      <w:pPr>
        <w:pStyle w:val="64"/>
        <w:spacing w:after="0" w:line="360" w:lineRule="auto"/>
        <w:ind w:left="0" w:leftChars="0" w:firstLine="482" w:firstLineChars="200"/>
        <w:rPr>
          <w:rFonts w:hint="default" w:ascii="宋体" w:hAnsi="宋体" w:eastAsia="宋体" w:cs="Times New Roman"/>
          <w:b/>
          <w:bCs/>
          <w:sz w:val="24"/>
          <w:highlight w:val="none"/>
          <w:lang w:val="en-US" w:eastAsia="zh-CN"/>
        </w:rPr>
      </w:pPr>
      <w:r>
        <w:rPr>
          <w:rFonts w:hint="eastAsia" w:cs="Times New Roman"/>
          <w:b/>
          <w:bCs/>
          <w:sz w:val="24"/>
          <w:highlight w:val="none"/>
          <w:lang w:val="en-US" w:eastAsia="zh-CN"/>
        </w:rPr>
        <w:t>2、其他标项主要服务内容（</w:t>
      </w:r>
      <w:r>
        <w:rPr>
          <w:rFonts w:hint="eastAsia" w:ascii="宋体" w:hAnsi="宋体" w:cs="Times New Roman"/>
          <w:b/>
          <w:bCs/>
          <w:sz w:val="24"/>
          <w:highlight w:val="none"/>
          <w:lang w:val="en-US" w:eastAsia="zh-CN"/>
        </w:rPr>
        <w:t>标项二、标项三、标项四</w:t>
      </w:r>
      <w:r>
        <w:rPr>
          <w:rFonts w:hint="eastAsia" w:cs="Times New Roman"/>
          <w:b/>
          <w:bCs/>
          <w:sz w:val="24"/>
          <w:highlight w:val="none"/>
          <w:lang w:val="en-US" w:eastAsia="zh-CN"/>
        </w:rPr>
        <w:t>）：</w:t>
      </w:r>
    </w:p>
    <w:p w14:paraId="64C06238">
      <w:pPr>
        <w:pStyle w:val="64"/>
        <w:spacing w:after="0" w:line="360" w:lineRule="auto"/>
        <w:ind w:left="0" w:leftChars="0" w:firstLine="482" w:firstLineChars="200"/>
        <w:rPr>
          <w:rFonts w:hint="default" w:ascii="宋体" w:hAnsi="宋体" w:eastAsia="宋体" w:cs="Times New Roman"/>
          <w:b/>
          <w:bCs/>
          <w:sz w:val="24"/>
          <w:highlight w:val="none"/>
          <w:lang w:val="en-US" w:eastAsia="zh-CN"/>
        </w:rPr>
      </w:pPr>
      <w:r>
        <w:rPr>
          <w:rFonts w:hint="default" w:ascii="宋体" w:hAnsi="宋体" w:eastAsia="宋体" w:cs="Times New Roman"/>
          <w:b/>
          <w:bCs/>
          <w:sz w:val="24"/>
          <w:highlight w:val="none"/>
          <w:lang w:val="en-US" w:eastAsia="zh-CN"/>
        </w:rPr>
        <w:t>数据库更新主要工作内容</w:t>
      </w:r>
      <w:r>
        <w:rPr>
          <w:rFonts w:hint="eastAsia" w:cs="Times New Roman"/>
          <w:b/>
          <w:bCs/>
          <w:sz w:val="24"/>
          <w:highlight w:val="none"/>
          <w:lang w:val="en-US" w:eastAsia="zh-CN"/>
        </w:rPr>
        <w:t>：</w:t>
      </w:r>
    </w:p>
    <w:p w14:paraId="50C8901B">
      <w:pPr>
        <w:pStyle w:val="64"/>
        <w:spacing w:after="0" w:line="360" w:lineRule="auto"/>
        <w:ind w:left="0" w:leftChars="0" w:firstLine="480" w:firstLineChars="200"/>
        <w:rPr>
          <w:rFonts w:hint="default" w:ascii="宋体" w:hAnsi="宋体" w:eastAsia="宋体" w:cs="Times New Roman"/>
          <w:sz w:val="24"/>
          <w:highlight w:val="none"/>
          <w:lang w:val="en-US" w:eastAsia="zh-CN"/>
        </w:rPr>
      </w:pPr>
      <w:r>
        <w:rPr>
          <w:rFonts w:hint="eastAsia" w:cs="Times New Roman"/>
          <w:sz w:val="24"/>
          <w:highlight w:val="none"/>
          <w:lang w:val="en-US" w:eastAsia="zh-CN"/>
        </w:rPr>
        <w:t>（</w:t>
      </w:r>
      <w:r>
        <w:rPr>
          <w:rFonts w:hint="default" w:ascii="宋体" w:hAnsi="宋体" w:eastAsia="宋体" w:cs="Times New Roman"/>
          <w:sz w:val="24"/>
          <w:highlight w:val="none"/>
          <w:lang w:val="en-US" w:eastAsia="zh-CN"/>
        </w:rPr>
        <w:t>1</w:t>
      </w:r>
      <w:r>
        <w:rPr>
          <w:rFonts w:hint="eastAsia" w:cs="Times New Roman"/>
          <w:sz w:val="24"/>
          <w:highlight w:val="none"/>
          <w:lang w:val="en-US" w:eastAsia="zh-CN"/>
        </w:rPr>
        <w:t>）</w:t>
      </w:r>
      <w:r>
        <w:rPr>
          <w:rFonts w:hint="default" w:ascii="宋体" w:hAnsi="宋体" w:eastAsia="宋体" w:cs="Times New Roman"/>
          <w:sz w:val="24"/>
          <w:highlight w:val="none"/>
          <w:lang w:val="en-US" w:eastAsia="zh-CN"/>
        </w:rPr>
        <w:t>资料收集。收集现</w:t>
      </w:r>
      <w:r>
        <w:rPr>
          <w:rFonts w:hint="eastAsia" w:cs="Times New Roman"/>
          <w:sz w:val="24"/>
          <w:highlight w:val="none"/>
          <w:lang w:val="en-US" w:eastAsia="zh-CN"/>
        </w:rPr>
        <w:t>存</w:t>
      </w:r>
      <w:r>
        <w:rPr>
          <w:rFonts w:hint="default" w:ascii="宋体" w:hAnsi="宋体" w:eastAsia="宋体" w:cs="Times New Roman"/>
          <w:sz w:val="24"/>
          <w:highlight w:val="none"/>
          <w:lang w:val="en-US" w:eastAsia="zh-CN"/>
        </w:rPr>
        <w:t>的各部门、各系统与承包地有关的成果资料进行分析整理，并制定项目实施方案。</w:t>
      </w:r>
    </w:p>
    <w:p w14:paraId="58A56C34">
      <w:pPr>
        <w:pStyle w:val="64"/>
        <w:spacing w:after="0" w:line="360" w:lineRule="auto"/>
        <w:ind w:left="0" w:leftChars="0" w:firstLine="480" w:firstLineChars="200"/>
        <w:rPr>
          <w:rFonts w:hint="default" w:ascii="宋体" w:hAnsi="宋体" w:eastAsia="宋体" w:cs="Times New Roman"/>
          <w:sz w:val="24"/>
          <w:highlight w:val="none"/>
          <w:lang w:val="en-US" w:eastAsia="zh-CN"/>
        </w:rPr>
      </w:pPr>
      <w:r>
        <w:rPr>
          <w:rFonts w:hint="eastAsia" w:cs="Times New Roman"/>
          <w:sz w:val="24"/>
          <w:highlight w:val="none"/>
          <w:lang w:val="en-US" w:eastAsia="zh-CN"/>
        </w:rPr>
        <w:t>（2）</w:t>
      </w:r>
      <w:r>
        <w:rPr>
          <w:rFonts w:hint="default" w:ascii="宋体" w:hAnsi="宋体" w:eastAsia="宋体" w:cs="Times New Roman"/>
          <w:sz w:val="24"/>
          <w:highlight w:val="none"/>
          <w:lang w:val="en-US" w:eastAsia="zh-CN"/>
        </w:rPr>
        <w:t>摸底调查。根据前期资料收集情况整理情况，开展入户调查、权属调查，摸清承包地人口变化、整户消亡、无地情况，经营权证分立合并等情况，为延包工作开展厘清承包权属的基础数据。</w:t>
      </w:r>
    </w:p>
    <w:p w14:paraId="49CFB35B">
      <w:pPr>
        <w:pStyle w:val="64"/>
        <w:spacing w:after="0" w:line="360" w:lineRule="auto"/>
        <w:ind w:left="0" w:leftChars="0" w:firstLine="480" w:firstLineChars="200"/>
        <w:rPr>
          <w:rFonts w:hint="eastAsia" w:ascii="宋体" w:hAnsi="宋体" w:eastAsia="宋体" w:cs="Times New Roman"/>
          <w:sz w:val="24"/>
          <w:highlight w:val="none"/>
          <w:lang w:val="en-US" w:eastAsia="zh-CN"/>
        </w:rPr>
      </w:pPr>
      <w:r>
        <w:rPr>
          <w:rFonts w:hint="eastAsia" w:cs="Times New Roman"/>
          <w:sz w:val="24"/>
          <w:highlight w:val="none"/>
          <w:lang w:val="en-US" w:eastAsia="zh-CN"/>
        </w:rPr>
        <w:t>（3）</w:t>
      </w:r>
      <w:r>
        <w:rPr>
          <w:rFonts w:hint="eastAsia" w:ascii="宋体" w:hAnsi="宋体" w:eastAsia="宋体" w:cs="Times New Roman"/>
          <w:sz w:val="24"/>
          <w:highlight w:val="none"/>
          <w:lang w:val="en-US" w:eastAsia="zh-CN"/>
        </w:rPr>
        <w:t>地块核查。根据原有承包地</w:t>
      </w:r>
      <w:r>
        <w:rPr>
          <w:rFonts w:hint="default" w:cs="Times New Roman"/>
          <w:sz w:val="24"/>
          <w:highlight w:val="none"/>
          <w:lang w:eastAsia="zh-CN"/>
        </w:rPr>
        <w:t>调查</w:t>
      </w:r>
      <w:r>
        <w:rPr>
          <w:rFonts w:hint="eastAsia" w:ascii="宋体" w:hAnsi="宋体" w:eastAsia="宋体" w:cs="Times New Roman"/>
          <w:sz w:val="24"/>
          <w:highlight w:val="none"/>
          <w:lang w:val="en-US" w:eastAsia="zh-CN"/>
        </w:rPr>
        <w:t>底图及农户承包权属信息调查情况，开展现场指界工作，核实地块信息，并根据农户需要，开展重新测绘，后形成地块分布公示图，承包信息表，开展公示、确认与修正工作，</w:t>
      </w:r>
    </w:p>
    <w:p w14:paraId="247BD6CE">
      <w:pPr>
        <w:pStyle w:val="64"/>
        <w:spacing w:after="0" w:line="360" w:lineRule="auto"/>
        <w:ind w:left="0" w:leftChars="0" w:firstLine="480" w:firstLineChars="200"/>
        <w:rPr>
          <w:rFonts w:hint="default" w:ascii="宋体" w:hAnsi="宋体" w:eastAsia="宋体" w:cs="Times New Roman"/>
          <w:sz w:val="24"/>
          <w:highlight w:val="none"/>
          <w:lang w:val="en-US" w:eastAsia="zh-CN"/>
        </w:rPr>
      </w:pPr>
      <w:r>
        <w:rPr>
          <w:rFonts w:hint="eastAsia" w:cs="Times New Roman"/>
          <w:sz w:val="24"/>
          <w:highlight w:val="none"/>
          <w:lang w:val="en-US" w:eastAsia="zh-CN"/>
        </w:rPr>
        <w:t>（4）</w:t>
      </w:r>
      <w:r>
        <w:rPr>
          <w:rFonts w:hint="eastAsia" w:ascii="宋体" w:hAnsi="宋体" w:eastAsia="宋体" w:cs="Times New Roman"/>
          <w:sz w:val="24"/>
          <w:highlight w:val="none"/>
          <w:lang w:val="en-US" w:eastAsia="zh-CN"/>
        </w:rPr>
        <w:t>数据建库。根据《农村土地承包经营权确权登记数据库规范》建立或更新包括图像、农户信息、权属信息为一体的农村土地承包权数据库。</w:t>
      </w:r>
    </w:p>
    <w:p w14:paraId="75B69216">
      <w:pPr>
        <w:pStyle w:val="64"/>
        <w:spacing w:after="0" w:line="360" w:lineRule="auto"/>
        <w:ind w:left="0" w:leftChars="0" w:firstLine="480" w:firstLineChars="200"/>
        <w:rPr>
          <w:rFonts w:hint="eastAsia" w:ascii="宋体" w:hAnsi="宋体" w:eastAsia="宋体" w:cs="Times New Roman"/>
          <w:sz w:val="24"/>
          <w:highlight w:val="none"/>
          <w:lang w:val="en-US" w:eastAsia="zh-CN"/>
        </w:rPr>
      </w:pPr>
      <w:r>
        <w:rPr>
          <w:rFonts w:hint="eastAsia" w:cs="Times New Roman"/>
          <w:sz w:val="24"/>
          <w:highlight w:val="none"/>
          <w:lang w:val="en-US" w:eastAsia="zh-CN"/>
        </w:rPr>
        <w:t>（5）</w:t>
      </w:r>
      <w:r>
        <w:rPr>
          <w:rFonts w:hint="eastAsia" w:ascii="宋体" w:hAnsi="宋体" w:eastAsia="宋体" w:cs="Times New Roman"/>
          <w:sz w:val="24"/>
          <w:highlight w:val="none"/>
          <w:lang w:val="en-US" w:eastAsia="zh-CN"/>
        </w:rPr>
        <w:t>成果归</w:t>
      </w:r>
      <w:r>
        <w:rPr>
          <w:rFonts w:hint="eastAsia" w:cs="Times New Roman"/>
          <w:sz w:val="24"/>
          <w:highlight w:val="none"/>
          <w:lang w:val="en-US" w:eastAsia="zh-CN"/>
        </w:rPr>
        <w:t>档</w:t>
      </w:r>
      <w:r>
        <w:rPr>
          <w:rFonts w:hint="eastAsia" w:ascii="宋体" w:hAnsi="宋体" w:eastAsia="宋体" w:cs="Times New Roman"/>
          <w:sz w:val="24"/>
          <w:highlight w:val="none"/>
          <w:lang w:val="en-US" w:eastAsia="zh-CN"/>
        </w:rPr>
        <w:t>。配合做好各同制定</w:t>
      </w:r>
      <w:r>
        <w:rPr>
          <w:rFonts w:hint="default" w:cs="Times New Roman"/>
          <w:sz w:val="24"/>
          <w:highlight w:val="none"/>
          <w:lang w:eastAsia="zh-CN"/>
        </w:rPr>
        <w:t>、</w:t>
      </w:r>
      <w:r>
        <w:rPr>
          <w:rFonts w:hint="eastAsia" w:ascii="宋体" w:hAnsi="宋体" w:eastAsia="宋体" w:cs="Times New Roman"/>
          <w:sz w:val="24"/>
          <w:highlight w:val="none"/>
          <w:lang w:val="en-US" w:eastAsia="zh-CN"/>
        </w:rPr>
        <w:t>登订等有关工作，做好相关成果资料的制作打印。</w:t>
      </w:r>
    </w:p>
    <w:p w14:paraId="3E566DC3">
      <w:pPr>
        <w:pStyle w:val="64"/>
        <w:spacing w:after="0" w:line="360" w:lineRule="auto"/>
        <w:ind w:left="0" w:leftChars="0" w:firstLine="480" w:firstLineChars="200"/>
        <w:rPr>
          <w:rFonts w:hint="eastAsia" w:ascii="宋体" w:hAnsi="宋体" w:eastAsia="宋体" w:cs="Times New Roman"/>
          <w:sz w:val="24"/>
          <w:highlight w:val="none"/>
          <w:lang w:val="en-US" w:eastAsia="zh-CN"/>
        </w:rPr>
      </w:pPr>
      <w:r>
        <w:rPr>
          <w:rFonts w:hint="eastAsia" w:cs="Times New Roman"/>
          <w:sz w:val="24"/>
          <w:highlight w:val="none"/>
          <w:lang w:val="en-US" w:eastAsia="zh-CN"/>
        </w:rPr>
        <w:t>（6）</w:t>
      </w:r>
      <w:r>
        <w:rPr>
          <w:rFonts w:hint="eastAsia" w:ascii="宋体" w:hAnsi="宋体" w:eastAsia="宋体" w:cs="Times New Roman"/>
          <w:sz w:val="24"/>
          <w:highlight w:val="none"/>
          <w:lang w:val="en-US" w:eastAsia="zh-CN"/>
        </w:rPr>
        <w:t>根据2018年土地确权文件《浙江省农村土地承包经营权确权登记颁证数据库成果汇交及质量评价实施细则》，结合2018年工作经验，省级核查全省平均需三次核查和地方修改后，质量达到相关标准后才能入库。</w:t>
      </w:r>
    </w:p>
    <w:p w14:paraId="39741B4A">
      <w:pPr>
        <w:pStyle w:val="8"/>
        <w:ind w:left="434" w:leftChars="202" w:hanging="10" w:hangingChars="4"/>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sz w:val="24"/>
          <w:szCs w:val="24"/>
          <w:highlight w:val="none"/>
          <w:lang w:val="en-US" w:eastAsia="zh-CN"/>
        </w:rPr>
        <w:t>（三）项目要求</w:t>
      </w:r>
    </w:p>
    <w:p w14:paraId="259BCAB2">
      <w:pPr>
        <w:pStyle w:val="20"/>
        <w:spacing w:line="360" w:lineRule="auto"/>
        <w:ind w:firstLine="480"/>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标项一：</w:t>
      </w:r>
    </w:p>
    <w:p w14:paraId="5CC2B0C7">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严格按照农业农村部和浙江省农业农村厅相关农村土地承包经营权确权登记颁证的最新规程、标准、办法进行项目监理、质量把关，确保项目一次性通过验收。</w:t>
      </w:r>
    </w:p>
    <w:p w14:paraId="68661585">
      <w:pPr>
        <w:pStyle w:val="20"/>
        <w:spacing w:line="360" w:lineRule="auto"/>
        <w:ind w:firstLine="480"/>
        <w:jc w:val="left"/>
        <w:rPr>
          <w:rFonts w:hint="eastAsia" w:ascii="宋体" w:hAnsi="宋体" w:eastAsia="宋体" w:cs="宋体"/>
          <w:b w:val="0"/>
          <w:bCs w:val="0"/>
          <w:sz w:val="24"/>
          <w:szCs w:val="24"/>
          <w:highlight w:val="none"/>
        </w:rPr>
      </w:pPr>
      <w:r>
        <w:rPr>
          <w:rFonts w:hint="eastAsia"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监理工作要求</w:t>
      </w:r>
    </w:p>
    <w:p w14:paraId="7A85E2DD">
      <w:pPr>
        <w:pStyle w:val="20"/>
        <w:spacing w:line="360" w:lineRule="auto"/>
        <w:ind w:firstLine="480"/>
        <w:jc w:val="left"/>
        <w:rPr>
          <w:rFonts w:hint="eastAsia" w:ascii="宋体" w:hAnsi="宋体" w:eastAsia="宋体" w:cs="宋体"/>
          <w:b w:val="0"/>
          <w:bCs w:val="0"/>
          <w:sz w:val="24"/>
          <w:szCs w:val="24"/>
          <w:highlight w:val="none"/>
        </w:rPr>
      </w:pPr>
      <w:bookmarkStart w:id="28" w:name="_Toc26597"/>
      <w:r>
        <w:rPr>
          <w:rFonts w:hint="eastAsia" w:ascii="宋体" w:hAnsi="宋体" w:eastAsia="宋体" w:cs="宋体"/>
          <w:b w:val="0"/>
          <w:bCs w:val="0"/>
          <w:sz w:val="24"/>
          <w:szCs w:val="24"/>
          <w:highlight w:val="none"/>
        </w:rPr>
        <w:t>（</w:t>
      </w:r>
      <w:r>
        <w:rPr>
          <w:rFonts w:hint="default" w:hAnsi="宋体" w:cs="宋体"/>
          <w:b w:val="0"/>
          <w:bCs w:val="0"/>
          <w:sz w:val="24"/>
          <w:szCs w:val="24"/>
          <w:highlight w:val="none"/>
        </w:rPr>
        <w:t>1</w:t>
      </w:r>
      <w:r>
        <w:rPr>
          <w:rFonts w:hint="eastAsia" w:ascii="宋体" w:hAnsi="宋体" w:eastAsia="宋体" w:cs="宋体"/>
          <w:b w:val="0"/>
          <w:bCs w:val="0"/>
          <w:sz w:val="24"/>
          <w:szCs w:val="24"/>
          <w:highlight w:val="none"/>
        </w:rPr>
        <w:t>）前期准备阶段</w:t>
      </w:r>
    </w:p>
    <w:p w14:paraId="4D7CFC84">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1）协助采购方制定工作方案及政策处理文件，配合开展宣传动员工作及技术答疑等相关工作；</w:t>
      </w:r>
    </w:p>
    <w:p w14:paraId="0673C92F">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2）监督作业单位按照投标文件和合同要求投入足够数量和质量的专业技术人员和技术装备；对专业技术人员的作业水平进行测评，监督作业单位对于不合格作业人员进行培训。</w:t>
      </w:r>
    </w:p>
    <w:p w14:paraId="42176F19">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3）监督并把关作业单位按照已经评审的项目技术设计书操作实施，采用统一的技术规范、作业标准、作业流程、作业方法、成果样式开展生产作业。</w:t>
      </w:r>
    </w:p>
    <w:p w14:paraId="1C4A9A67">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（2）摸底调查阶段</w:t>
      </w:r>
    </w:p>
    <w:p w14:paraId="6BAB2B23">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1）监督作业单位按照要求的样式制作调查工作底图和调查摸底表。</w:t>
      </w:r>
    </w:p>
    <w:p w14:paraId="2F619178">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2）监督作业单位按照要求开展土地承包经营权调查工作，规范调查内容填写样式，规范调查草图外业绘制样式。</w:t>
      </w:r>
    </w:p>
    <w:p w14:paraId="5C899C1B">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（3）地块测量阶段</w:t>
      </w:r>
    </w:p>
    <w:p w14:paraId="6A47364B">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1）监督作业单位使用经鉴定合格的仪器设备；</w:t>
      </w:r>
    </w:p>
    <w:p w14:paraId="4CA62868">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2）监督作业单位在测量时，使用正确的控制点和CORS参数，正确测绘地块；监督作业单位采用适合地块的测量方法，以保证界址点精度和地块面积精度。</w:t>
      </w:r>
    </w:p>
    <w:p w14:paraId="6831D05C">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（4）数据建库阶段</w:t>
      </w:r>
    </w:p>
    <w:p w14:paraId="5781EB98">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1）检查作业单位采用的建库软件是否满足项目要求；</w:t>
      </w:r>
    </w:p>
    <w:p w14:paraId="08365AC2">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2）监督作业单位按要求开展数据建库工作。</w:t>
      </w:r>
    </w:p>
    <w:p w14:paraId="377C90AE">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（5）成果公示阶段</w:t>
      </w:r>
    </w:p>
    <w:p w14:paraId="64E30562">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1）监督作业单位按要求输出成果表单和公示图、地块图；</w:t>
      </w:r>
    </w:p>
    <w:p w14:paraId="35677562">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2）指导作业单位开展成果公示与签字。</w:t>
      </w:r>
    </w:p>
    <w:p w14:paraId="38F73587">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（6）项目过程检查阶段</w:t>
      </w:r>
    </w:p>
    <w:p w14:paraId="169519A6">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监督作业单位按照质量管理体系要求开展作业自查（互查）、项目部检查、单位检查及验收等检查工作并编制项目质量管理台账。</w:t>
      </w:r>
    </w:p>
    <w:p w14:paraId="32ED4B6E">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（7）项目成果质量复核</w:t>
      </w:r>
    </w:p>
    <w:p w14:paraId="40A9D5A6">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对各作业单位提交的作业成果抽取一定比例地块开展内外业质量检查，编制成果质量检查报告，向</w:t>
      </w:r>
      <w:r>
        <w:rPr>
          <w:rFonts w:hint="eastAsia" w:ascii="宋体" w:hAnsi="宋体" w:cs="宋体"/>
          <w:b w:val="0"/>
          <w:bCs w:val="0"/>
          <w:sz w:val="24"/>
          <w:szCs w:val="24"/>
          <w:highlight w:val="none"/>
          <w:lang w:eastAsia="zh-CN"/>
        </w:rPr>
        <w:t>采购单位</w:t>
      </w:r>
      <w:r>
        <w:rPr>
          <w:rFonts w:hint="eastAsia" w:ascii="宋体" w:hAnsi="宋体" w:eastAsia="宋体" w:cs="宋体"/>
          <w:b w:val="0"/>
          <w:bCs w:val="0"/>
          <w:sz w:val="24"/>
          <w:szCs w:val="24"/>
          <w:highlight w:val="none"/>
        </w:rPr>
        <w:t>和作业单位反馈质量情况；对于不符合质量要求的开具整改通知书，监督作业单位按要求进行整改。</w:t>
      </w:r>
    </w:p>
    <w:p w14:paraId="09328783">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（8）成果质量检验阶段</w:t>
      </w:r>
    </w:p>
    <w:p w14:paraId="0B175CC4">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配合</w:t>
      </w:r>
      <w:r>
        <w:rPr>
          <w:rFonts w:hint="eastAsia" w:ascii="宋体" w:hAnsi="宋体" w:cs="宋体"/>
          <w:b w:val="0"/>
          <w:bCs w:val="0"/>
          <w:sz w:val="24"/>
          <w:szCs w:val="24"/>
          <w:highlight w:val="none"/>
          <w:lang w:eastAsia="zh-CN"/>
        </w:rPr>
        <w:t>采购单位</w:t>
      </w:r>
      <w:r>
        <w:rPr>
          <w:rFonts w:hint="eastAsia" w:ascii="宋体" w:hAnsi="宋体" w:eastAsia="宋体" w:cs="宋体"/>
          <w:b w:val="0"/>
          <w:bCs w:val="0"/>
          <w:sz w:val="24"/>
          <w:szCs w:val="24"/>
          <w:highlight w:val="none"/>
        </w:rPr>
        <w:t>开展成果质量检验。</w:t>
      </w:r>
    </w:p>
    <w:p w14:paraId="3D980BE2">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（9）成果移交阶段</w:t>
      </w:r>
    </w:p>
    <w:p w14:paraId="4CDFC5AE">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1）监督作业单位按照招标文件和合同要求移交相关成果；</w:t>
      </w:r>
    </w:p>
    <w:p w14:paraId="3A6EE4FD">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2）检查移交成果的正确性和完整性、规范性。</w:t>
      </w:r>
    </w:p>
    <w:p w14:paraId="1C536168">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（10）其他工作</w:t>
      </w:r>
    </w:p>
    <w:p w14:paraId="39CFBE1F">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1）定期以会议形式向</w:t>
      </w:r>
      <w:r>
        <w:rPr>
          <w:rFonts w:hint="eastAsia" w:ascii="宋体" w:hAnsi="宋体" w:cs="宋体"/>
          <w:b w:val="0"/>
          <w:bCs w:val="0"/>
          <w:sz w:val="24"/>
          <w:szCs w:val="24"/>
          <w:highlight w:val="none"/>
          <w:lang w:eastAsia="zh-CN"/>
        </w:rPr>
        <w:t>采购单位</w:t>
      </w:r>
      <w:r>
        <w:rPr>
          <w:rFonts w:hint="eastAsia" w:ascii="宋体" w:hAnsi="宋体" w:eastAsia="宋体" w:cs="宋体"/>
          <w:b w:val="0"/>
          <w:bCs w:val="0"/>
          <w:sz w:val="24"/>
          <w:szCs w:val="24"/>
          <w:highlight w:val="none"/>
        </w:rPr>
        <w:t>和作业单位通报监理情况；</w:t>
      </w:r>
    </w:p>
    <w:p w14:paraId="1B04F837">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2）完成</w:t>
      </w:r>
      <w:r>
        <w:rPr>
          <w:rFonts w:hint="eastAsia" w:ascii="宋体" w:hAnsi="宋体" w:cs="宋体"/>
          <w:b w:val="0"/>
          <w:bCs w:val="0"/>
          <w:sz w:val="24"/>
          <w:szCs w:val="24"/>
          <w:highlight w:val="none"/>
          <w:lang w:eastAsia="zh-CN"/>
        </w:rPr>
        <w:t>采购单位</w:t>
      </w:r>
      <w:r>
        <w:rPr>
          <w:rFonts w:hint="eastAsia" w:ascii="宋体" w:hAnsi="宋体" w:eastAsia="宋体" w:cs="宋体"/>
          <w:b w:val="0"/>
          <w:bCs w:val="0"/>
          <w:sz w:val="24"/>
          <w:szCs w:val="24"/>
          <w:highlight w:val="none"/>
        </w:rPr>
        <w:t>安排的其他相关工作。</w:t>
      </w:r>
    </w:p>
    <w:p w14:paraId="41DDEE4F">
      <w:pPr>
        <w:pStyle w:val="20"/>
        <w:spacing w:line="360" w:lineRule="auto"/>
        <w:ind w:firstLine="480"/>
        <w:jc w:val="left"/>
        <w:rPr>
          <w:rFonts w:hint="default" w:ascii="宋体" w:hAnsi="宋体" w:eastAsia="宋体" w:cs="宋体"/>
          <w:b w:val="0"/>
          <w:bCs w:val="0"/>
          <w:sz w:val="24"/>
          <w:szCs w:val="24"/>
          <w:highlight w:val="none"/>
          <w:lang w:val="en-US" w:eastAsia="zh-CN"/>
        </w:rPr>
      </w:pPr>
      <w:r>
        <w:rPr>
          <w:rFonts w:hint="eastAsia"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技术服务要求</w:t>
      </w:r>
    </w:p>
    <w:bookmarkEnd w:id="28"/>
    <w:p w14:paraId="606C0FEF">
      <w:pPr>
        <w:pStyle w:val="20"/>
        <w:spacing w:line="360" w:lineRule="auto"/>
        <w:ind w:firstLine="480"/>
        <w:jc w:val="left"/>
        <w:rPr>
          <w:rFonts w:hint="eastAsia" w:cs="Times New Roman"/>
          <w:b w:val="0"/>
          <w:bCs w:val="0"/>
          <w:sz w:val="24"/>
          <w:highlight w:val="none"/>
          <w:lang w:val="en-US" w:eastAsia="zh-CN"/>
        </w:rPr>
      </w:pPr>
      <w:r>
        <w:rPr>
          <w:rFonts w:hint="eastAsia" w:cs="Times New Roman"/>
          <w:b w:val="0"/>
          <w:bCs w:val="0"/>
          <w:sz w:val="24"/>
          <w:highlight w:val="none"/>
          <w:lang w:val="en-US" w:eastAsia="zh-CN"/>
        </w:rPr>
        <w:t>相关工作包括但不限于：</w:t>
      </w:r>
    </w:p>
    <w:p w14:paraId="67F10B63">
      <w:pPr>
        <w:pStyle w:val="20"/>
        <w:spacing w:line="360" w:lineRule="auto"/>
        <w:ind w:firstLine="480"/>
        <w:jc w:val="left"/>
        <w:rPr>
          <w:rFonts w:hint="eastAsia" w:ascii="宋体" w:hAnsi="宋体" w:eastAsia="宋体" w:cs="Times New Roman"/>
          <w:b w:val="0"/>
          <w:bCs w:val="0"/>
          <w:sz w:val="24"/>
          <w:highlight w:val="none"/>
          <w:lang w:val="en-US" w:eastAsia="zh-CN"/>
        </w:rPr>
      </w:pPr>
      <w:r>
        <w:rPr>
          <w:rFonts w:hint="eastAsia" w:ascii="宋体" w:hAnsi="宋体" w:eastAsia="宋体" w:cs="Times New Roman"/>
          <w:b w:val="0"/>
          <w:bCs w:val="0"/>
          <w:sz w:val="24"/>
          <w:highlight w:val="none"/>
          <w:lang w:val="en-US" w:eastAsia="zh-CN"/>
        </w:rPr>
        <w:t>（1）编制项目技术</w:t>
      </w:r>
      <w:r>
        <w:rPr>
          <w:rFonts w:hint="eastAsia" w:cs="Times New Roman"/>
          <w:b w:val="0"/>
          <w:bCs w:val="0"/>
          <w:sz w:val="24"/>
          <w:highlight w:val="none"/>
          <w:lang w:val="en-US" w:eastAsia="zh-CN"/>
        </w:rPr>
        <w:t>方案</w:t>
      </w:r>
      <w:r>
        <w:rPr>
          <w:rFonts w:hint="eastAsia" w:ascii="宋体" w:hAnsi="宋体" w:eastAsia="宋体" w:cs="Times New Roman"/>
          <w:b w:val="0"/>
          <w:bCs w:val="0"/>
          <w:sz w:val="24"/>
          <w:highlight w:val="none"/>
          <w:lang w:val="en-US" w:eastAsia="zh-CN"/>
        </w:rPr>
        <w:t>，协助</w:t>
      </w:r>
      <w:r>
        <w:rPr>
          <w:rFonts w:hint="eastAsia" w:cs="Times New Roman"/>
          <w:b w:val="0"/>
          <w:bCs w:val="0"/>
          <w:sz w:val="24"/>
          <w:highlight w:val="none"/>
          <w:lang w:val="en-US" w:eastAsia="zh-CN"/>
        </w:rPr>
        <w:t>采购</w:t>
      </w:r>
      <w:r>
        <w:rPr>
          <w:rFonts w:hint="eastAsia" w:ascii="宋体" w:hAnsi="宋体" w:eastAsia="宋体" w:cs="Times New Roman"/>
          <w:b w:val="0"/>
          <w:bCs w:val="0"/>
          <w:sz w:val="24"/>
          <w:highlight w:val="none"/>
          <w:lang w:val="en-US" w:eastAsia="zh-CN"/>
        </w:rPr>
        <w:t>方组织专家对技术</w:t>
      </w:r>
      <w:r>
        <w:rPr>
          <w:rFonts w:hint="eastAsia" w:cs="Times New Roman"/>
          <w:b w:val="0"/>
          <w:bCs w:val="0"/>
          <w:sz w:val="24"/>
          <w:highlight w:val="none"/>
          <w:lang w:val="en-US" w:eastAsia="zh-CN"/>
        </w:rPr>
        <w:t>方案</w:t>
      </w:r>
      <w:r>
        <w:rPr>
          <w:rFonts w:hint="eastAsia" w:ascii="宋体" w:hAnsi="宋体" w:eastAsia="宋体" w:cs="Times New Roman"/>
          <w:b w:val="0"/>
          <w:bCs w:val="0"/>
          <w:sz w:val="24"/>
          <w:highlight w:val="none"/>
          <w:lang w:val="en-US" w:eastAsia="zh-CN"/>
        </w:rPr>
        <w:t>进行评审，统一技术标准；</w:t>
      </w:r>
    </w:p>
    <w:p w14:paraId="2792C7A4">
      <w:pPr>
        <w:pStyle w:val="20"/>
        <w:numPr>
          <w:ilvl w:val="0"/>
          <w:numId w:val="0"/>
        </w:numPr>
        <w:spacing w:line="360" w:lineRule="auto"/>
        <w:ind w:firstLine="480"/>
        <w:jc w:val="left"/>
        <w:rPr>
          <w:rFonts w:hint="eastAsia" w:ascii="宋体" w:hAnsi="宋体" w:eastAsia="宋体" w:cs="Times New Roman"/>
          <w:b w:val="0"/>
          <w:bCs w:val="0"/>
          <w:sz w:val="24"/>
          <w:highlight w:val="none"/>
          <w:lang w:val="en-US" w:eastAsia="zh-CN"/>
        </w:rPr>
      </w:pPr>
      <w:r>
        <w:rPr>
          <w:rFonts w:hint="eastAsia" w:ascii="宋体" w:hAnsi="宋体" w:eastAsia="宋体" w:cs="Times New Roman"/>
          <w:b w:val="0"/>
          <w:bCs w:val="0"/>
          <w:sz w:val="24"/>
          <w:highlight w:val="none"/>
          <w:lang w:val="en-US" w:eastAsia="zh-CN"/>
        </w:rPr>
        <w:t>（</w:t>
      </w:r>
      <w:r>
        <w:rPr>
          <w:rFonts w:hint="default" w:ascii="宋体" w:hAnsi="宋体" w:eastAsia="宋体" w:cs="Times New Roman"/>
          <w:b w:val="0"/>
          <w:bCs w:val="0"/>
          <w:sz w:val="24"/>
          <w:highlight w:val="none"/>
          <w:lang w:eastAsia="zh-CN"/>
        </w:rPr>
        <w:t>2</w:t>
      </w:r>
      <w:r>
        <w:rPr>
          <w:rFonts w:hint="eastAsia" w:ascii="宋体" w:hAnsi="宋体" w:eastAsia="宋体" w:cs="Times New Roman"/>
          <w:b w:val="0"/>
          <w:bCs w:val="0"/>
          <w:sz w:val="24"/>
          <w:highlight w:val="none"/>
          <w:lang w:val="en-US" w:eastAsia="zh-CN"/>
        </w:rPr>
        <w:t>）开展技术培训及答疑等相关工作；</w:t>
      </w:r>
    </w:p>
    <w:p w14:paraId="706B1302">
      <w:pPr>
        <w:pStyle w:val="20"/>
        <w:numPr>
          <w:ilvl w:val="0"/>
          <w:numId w:val="0"/>
        </w:numPr>
        <w:spacing w:line="360" w:lineRule="auto"/>
        <w:ind w:firstLine="480" w:firstLineChars="200"/>
        <w:jc w:val="left"/>
        <w:rPr>
          <w:rFonts w:hint="default" w:ascii="宋体" w:hAnsi="宋体" w:eastAsia="宋体" w:cs="宋体"/>
          <w:b w:val="0"/>
          <w:bCs w:val="0"/>
          <w:sz w:val="24"/>
          <w:szCs w:val="24"/>
          <w:highlight w:val="none"/>
          <w:lang w:val="en-US" w:eastAsia="zh-CN"/>
        </w:rPr>
      </w:pPr>
      <w:r>
        <w:rPr>
          <w:rFonts w:hint="eastAsia" w:cs="Times New Roman"/>
          <w:b w:val="0"/>
          <w:bCs w:val="0"/>
          <w:sz w:val="24"/>
          <w:highlight w:val="none"/>
          <w:lang w:val="en-US" w:eastAsia="zh-CN"/>
        </w:rPr>
        <w:t>（3）</w:t>
      </w:r>
      <w:r>
        <w:rPr>
          <w:rFonts w:hint="eastAsia" w:ascii="宋体" w:hAnsi="宋体" w:eastAsia="宋体" w:cs="Times New Roman"/>
          <w:b w:val="0"/>
          <w:bCs w:val="0"/>
          <w:sz w:val="24"/>
          <w:highlight w:val="none"/>
          <w:lang w:val="en-US" w:eastAsia="zh-CN"/>
        </w:rPr>
        <w:t>协助</w:t>
      </w:r>
      <w:r>
        <w:rPr>
          <w:rFonts w:hint="eastAsia" w:cs="Times New Roman"/>
          <w:b w:val="0"/>
          <w:bCs w:val="0"/>
          <w:sz w:val="24"/>
          <w:highlight w:val="none"/>
          <w:lang w:val="en-US" w:eastAsia="zh-CN"/>
        </w:rPr>
        <w:t>采购</w:t>
      </w:r>
      <w:r>
        <w:rPr>
          <w:rFonts w:hint="eastAsia" w:ascii="宋体" w:hAnsi="宋体" w:eastAsia="宋体" w:cs="Times New Roman"/>
          <w:b w:val="0"/>
          <w:bCs w:val="0"/>
          <w:sz w:val="24"/>
          <w:highlight w:val="none"/>
          <w:lang w:val="en-US" w:eastAsia="zh-CN"/>
        </w:rPr>
        <w:t>方制定工作方案及政策处理文件</w:t>
      </w:r>
      <w:r>
        <w:rPr>
          <w:rFonts w:hint="eastAsia" w:hAnsi="宋体" w:cs="Times New Roman"/>
          <w:b w:val="0"/>
          <w:bCs w:val="0"/>
          <w:sz w:val="24"/>
          <w:highlight w:val="none"/>
          <w:lang w:val="en-US" w:eastAsia="zh-CN"/>
        </w:rPr>
        <w:t xml:space="preserve">； </w:t>
      </w:r>
    </w:p>
    <w:p w14:paraId="5332D3A3">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）数据检查</w:t>
      </w:r>
    </w:p>
    <w:p w14:paraId="44437A17">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对各作业单位完成的数据库成果按照《农村土地承包经营权确权登记数据库规范》的要求进行人工检查、计算机检查（数据完整性检查、矢量数据检查、权属数据检查、栅格数据检查、元数据检查、数据一致性检查、汇交材料一致性检查），使数据库成果符合规范要求。</w:t>
      </w:r>
    </w:p>
    <w:p w14:paraId="5C0F9E3D">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相邻标段之间的成果接边检查，包括行政境界线（县级行政区、乡级区域、村级区域、组级区域和区域界线）、承包地块、界址点、界址线以及相关的属性信息的接边检查。</w:t>
      </w:r>
    </w:p>
    <w:p w14:paraId="2F568F7D">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lang w:val="en-US" w:eastAsia="zh-CN" w:bidi="ar"/>
        </w:rPr>
        <w:t>（5）本项目所涉及到的所有检查费用，如技术设计书评审、各种专项检查验收、质检费、验收费等。</w:t>
      </w:r>
    </w:p>
    <w:p w14:paraId="2F60DE4D">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rPr>
        <w:t>）数据汇交</w:t>
      </w:r>
    </w:p>
    <w:p w14:paraId="1AF04C3E">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按照农业农村部最新汇交要求完成各标段数据库整合、汇交，使数据库成果顺利通利省、市质检。</w:t>
      </w:r>
    </w:p>
    <w:p w14:paraId="7D9D25EE">
      <w:pPr>
        <w:pStyle w:val="20"/>
        <w:numPr>
          <w:ilvl w:val="0"/>
          <w:numId w:val="0"/>
        </w:numPr>
        <w:spacing w:line="360" w:lineRule="auto"/>
        <w:ind w:firstLine="480" w:firstLineChars="200"/>
        <w:jc w:val="left"/>
        <w:rPr>
          <w:rFonts w:hint="default" w:ascii="宋体" w:hAnsi="宋体" w:eastAsia="宋体" w:cs="宋体"/>
          <w:b/>
          <w:bCs/>
          <w:sz w:val="24"/>
          <w:szCs w:val="24"/>
          <w:highlight w:val="none"/>
          <w:lang w:val="en-US" w:eastAsia="zh-CN"/>
        </w:rPr>
      </w:pPr>
      <w:r>
        <w:rPr>
          <w:rFonts w:hint="eastAsia" w:hAnsi="宋体" w:cs="Times New Roman"/>
          <w:b w:val="0"/>
          <w:bCs w:val="0"/>
          <w:sz w:val="24"/>
          <w:highlight w:val="none"/>
          <w:lang w:val="en-US" w:eastAsia="zh-CN"/>
        </w:rPr>
        <w:t>（7）</w:t>
      </w:r>
      <w:r>
        <w:rPr>
          <w:rFonts w:hint="eastAsia" w:ascii="宋体" w:hAnsi="宋体" w:eastAsia="宋体" w:cs="Times New Roman"/>
          <w:b w:val="0"/>
          <w:bCs w:val="0"/>
          <w:sz w:val="24"/>
          <w:highlight w:val="none"/>
          <w:lang w:val="en-US" w:eastAsia="zh-CN"/>
        </w:rPr>
        <w:t>完成</w:t>
      </w:r>
      <w:r>
        <w:rPr>
          <w:rFonts w:hint="eastAsia" w:cs="Times New Roman"/>
          <w:b w:val="0"/>
          <w:bCs w:val="0"/>
          <w:sz w:val="24"/>
          <w:highlight w:val="none"/>
          <w:lang w:val="en-US" w:eastAsia="zh-CN"/>
        </w:rPr>
        <w:t>采购单位</w:t>
      </w:r>
      <w:r>
        <w:rPr>
          <w:rFonts w:hint="eastAsia" w:ascii="宋体" w:hAnsi="宋体" w:eastAsia="宋体" w:cs="Times New Roman"/>
          <w:b w:val="0"/>
          <w:bCs w:val="0"/>
          <w:sz w:val="24"/>
          <w:highlight w:val="none"/>
          <w:lang w:val="en-US" w:eastAsia="zh-CN"/>
        </w:rPr>
        <w:t>交代的其他相关牵头事项等。</w:t>
      </w:r>
    </w:p>
    <w:p w14:paraId="2F12C976">
      <w:pPr>
        <w:pStyle w:val="20"/>
        <w:spacing w:line="360" w:lineRule="auto"/>
        <w:ind w:firstLine="480"/>
        <w:jc w:val="left"/>
        <w:rPr>
          <w:rFonts w:hint="eastAsia" w:ascii="宋体" w:hAnsi="宋体" w:eastAsia="宋体" w:cs="宋体"/>
          <w:b/>
          <w:bCs/>
          <w:sz w:val="24"/>
          <w:szCs w:val="24"/>
          <w:highlight w:val="none"/>
          <w:lang w:eastAsia="zh-CN"/>
        </w:rPr>
      </w:pPr>
    </w:p>
    <w:p w14:paraId="32C620E9">
      <w:pPr>
        <w:pStyle w:val="20"/>
        <w:spacing w:line="360" w:lineRule="auto"/>
        <w:ind w:firstLine="480"/>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标项二、标项三、标项四：</w:t>
      </w:r>
    </w:p>
    <w:p w14:paraId="08C52822">
      <w:pPr>
        <w:wordWrap/>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各标项根据项目类别完成以下工作：</w:t>
      </w:r>
    </w:p>
    <w:p w14:paraId="294E00C5">
      <w:pPr>
        <w:wordWrap/>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摸底调查及外业测绘</w:t>
      </w:r>
    </w:p>
    <w:p w14:paraId="3E21028B">
      <w:pPr>
        <w:wordWrap/>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以村民小组为单位，</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lang w:eastAsia="zh-CN"/>
        </w:rPr>
        <w:t>工作小组</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测绘单位根据农村土地承包经营权调查流程，互相配合，有序开展权属调查、资料收集、现场指界、地块测量等工作</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lang w:val="en-US" w:eastAsia="zh-CN"/>
        </w:rPr>
        <w:t>并初步形成承包信息汇总表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lang w:eastAsia="zh-CN"/>
        </w:rPr>
        <w:t>工作小组</w:t>
      </w:r>
      <w:r>
        <w:rPr>
          <w:rFonts w:hint="eastAsia" w:ascii="宋体" w:hAnsi="宋体" w:eastAsia="宋体" w:cs="宋体"/>
          <w:color w:val="auto"/>
          <w:sz w:val="24"/>
          <w:szCs w:val="24"/>
          <w:highlight w:val="none"/>
        </w:rPr>
        <w:t>和测绘单位人员组成农户承</w:t>
      </w:r>
      <w:r>
        <w:rPr>
          <w:rFonts w:hint="eastAsia" w:ascii="宋体" w:hAnsi="宋体" w:cs="宋体"/>
          <w:color w:val="auto"/>
          <w:sz w:val="24"/>
          <w:szCs w:val="24"/>
          <w:highlight w:val="none"/>
        </w:rPr>
        <w:t>包地指界小组，与承包农户或其委托人现场共同指界确认承包户所属地块，最终形成地块分布图、承包地块调查表。村集体存在疑问的，测绘单位要做好技术咨询服务。</w:t>
      </w:r>
    </w:p>
    <w:p w14:paraId="2DF863A0">
      <w:pPr>
        <w:wordWrap/>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信息核实及地块补测</w:t>
      </w:r>
    </w:p>
    <w:p w14:paraId="51F81127">
      <w:pPr>
        <w:wordWrap/>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val="en-US" w:eastAsia="zh-CN"/>
        </w:rPr>
        <w:t>初步调查形成的承包信息汇总表</w:t>
      </w:r>
      <w:r>
        <w:rPr>
          <w:rFonts w:hint="eastAsia" w:ascii="宋体" w:hAnsi="宋体" w:cs="宋体"/>
          <w:color w:val="auto"/>
          <w:sz w:val="24"/>
          <w:szCs w:val="24"/>
          <w:highlight w:val="none"/>
        </w:rPr>
        <w:t xml:space="preserve">，对表内承包户信息再核实，有错误的及时修正，同时对承包期限变更、承包方户籍信息变更、承包地块基本信息变更、承包地块权属关系变更等情况，进行外业修补测。 </w:t>
      </w:r>
    </w:p>
    <w:p w14:paraId="1D32B32F">
      <w:pPr>
        <w:wordWrap/>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公示、公示勘误修正及数据库处理</w:t>
      </w:r>
    </w:p>
    <w:p w14:paraId="549E64ED">
      <w:pPr>
        <w:wordWrap/>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数据库更新后，以村民小组为单位，导出、修饰、编排、编制并打印公示表以及公示图由村委会张榜公示，并按要求梳理统计农户反馈的问题，</w:t>
      </w:r>
      <w:r>
        <w:rPr>
          <w:rFonts w:hint="eastAsia" w:ascii="宋体" w:hAnsi="宋体" w:cs="宋体"/>
          <w:color w:val="auto"/>
          <w:sz w:val="24"/>
          <w:szCs w:val="24"/>
          <w:highlight w:val="none"/>
          <w:lang w:val="en-US" w:eastAsia="zh-CN"/>
        </w:rPr>
        <w:t>经村两委</w:t>
      </w:r>
      <w:r>
        <w:rPr>
          <w:rFonts w:hint="eastAsia" w:ascii="宋体" w:hAnsi="宋体" w:cs="宋体"/>
          <w:color w:val="auto"/>
          <w:sz w:val="24"/>
          <w:szCs w:val="24"/>
          <w:highlight w:val="none"/>
        </w:rPr>
        <w:t>审核确认后，技术人员实地重新核实勘误修正(无严重问题的不再二次公示)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公示无异议后，要对全库的数据结构的规范性，属性数据的完整性、准确性、逻辑性，空间数据的拓扑关系等进行全面检查，并按规范要求整合建立标准数据库。</w:t>
      </w:r>
    </w:p>
    <w:p w14:paraId="60A37362">
      <w:pPr>
        <w:wordWrap/>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结果确认、签订合同</w:t>
      </w:r>
    </w:p>
    <w:p w14:paraId="082576AA">
      <w:pPr>
        <w:wordWrap/>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反馈仍有问题的，需经</w:t>
      </w:r>
      <w:r>
        <w:rPr>
          <w:rFonts w:hint="eastAsia" w:ascii="宋体" w:hAnsi="宋体" w:cs="宋体"/>
          <w:color w:val="auto"/>
          <w:sz w:val="24"/>
          <w:szCs w:val="24"/>
          <w:highlight w:val="none"/>
          <w:lang w:val="en-US" w:eastAsia="zh-CN"/>
        </w:rPr>
        <w:t>村两委</w:t>
      </w:r>
      <w:r>
        <w:rPr>
          <w:rFonts w:hint="eastAsia" w:ascii="宋体" w:hAnsi="宋体" w:cs="宋体"/>
          <w:color w:val="auto"/>
          <w:sz w:val="24"/>
          <w:szCs w:val="24"/>
          <w:highlight w:val="none"/>
        </w:rPr>
        <w:t>审核确认后给予</w:t>
      </w:r>
      <w:r>
        <w:rPr>
          <w:rFonts w:hint="eastAsia" w:ascii="宋体" w:hAnsi="宋体" w:cs="宋体"/>
          <w:color w:val="auto"/>
          <w:sz w:val="24"/>
          <w:szCs w:val="24"/>
          <w:highlight w:val="none"/>
          <w:lang w:val="en-US" w:eastAsia="zh-CN"/>
        </w:rPr>
        <w:t>再次修正</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直至</w:t>
      </w:r>
      <w:r>
        <w:rPr>
          <w:rFonts w:hint="eastAsia" w:ascii="宋体" w:hAnsi="宋体" w:cs="宋体"/>
          <w:color w:val="auto"/>
          <w:sz w:val="24"/>
          <w:szCs w:val="24"/>
          <w:highlight w:val="none"/>
        </w:rPr>
        <w:t>公示无异议，</w:t>
      </w:r>
      <w:r>
        <w:rPr>
          <w:rFonts w:hint="eastAsia" w:ascii="宋体" w:hAnsi="宋体" w:cs="宋体"/>
          <w:color w:val="auto"/>
          <w:sz w:val="24"/>
          <w:szCs w:val="24"/>
          <w:highlight w:val="none"/>
          <w:lang w:val="en-US" w:eastAsia="zh-CN"/>
        </w:rPr>
        <w:t>并协助村延包小组</w:t>
      </w:r>
      <w:r>
        <w:rPr>
          <w:rFonts w:hint="eastAsia" w:ascii="宋体" w:hAnsi="宋体" w:cs="宋体"/>
          <w:color w:val="auto"/>
          <w:sz w:val="24"/>
          <w:szCs w:val="24"/>
          <w:highlight w:val="none"/>
        </w:rPr>
        <w:t>建立登记簿、土地延包合同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并按要求组织农户签字确认。</w:t>
      </w:r>
    </w:p>
    <w:p w14:paraId="4673BB7D">
      <w:pPr>
        <w:wordWrap/>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档案整理</w:t>
      </w:r>
    </w:p>
    <w:p w14:paraId="2BB5EBDC">
      <w:pPr>
        <w:wordWrap/>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测绘单位配合</w:t>
      </w:r>
      <w:r>
        <w:rPr>
          <w:rFonts w:hint="eastAsia" w:ascii="宋体" w:hAnsi="宋体" w:cs="宋体"/>
          <w:color w:val="auto"/>
          <w:sz w:val="24"/>
          <w:szCs w:val="24"/>
          <w:highlight w:val="none"/>
          <w:lang w:eastAsia="zh-CN"/>
        </w:rPr>
        <w:t>采购单位工作小组</w:t>
      </w:r>
      <w:r>
        <w:rPr>
          <w:rFonts w:hint="eastAsia" w:ascii="宋体" w:hAnsi="宋体" w:cs="宋体"/>
          <w:color w:val="auto"/>
          <w:sz w:val="24"/>
          <w:szCs w:val="24"/>
          <w:highlight w:val="none"/>
        </w:rPr>
        <w:t>按要求整理清点好档案移交村委会，经</w:t>
      </w:r>
      <w:r>
        <w:rPr>
          <w:rFonts w:hint="eastAsia" w:ascii="宋体" w:hAnsi="宋体" w:cs="宋体"/>
          <w:color w:val="auto"/>
          <w:sz w:val="24"/>
          <w:szCs w:val="24"/>
          <w:highlight w:val="none"/>
          <w:lang w:val="en-US" w:eastAsia="zh-CN"/>
        </w:rPr>
        <w:t>镇、村</w:t>
      </w:r>
      <w:r>
        <w:rPr>
          <w:rFonts w:hint="eastAsia" w:ascii="宋体" w:hAnsi="宋体" w:cs="宋体"/>
          <w:color w:val="auto"/>
          <w:sz w:val="24"/>
          <w:szCs w:val="24"/>
          <w:highlight w:val="none"/>
        </w:rPr>
        <w:t>两级工作小组汇总审核后汇交至</w:t>
      </w:r>
      <w:r>
        <w:rPr>
          <w:rFonts w:hint="eastAsia" w:ascii="宋体" w:hAnsi="宋体" w:cs="宋体"/>
          <w:color w:val="auto"/>
          <w:sz w:val="24"/>
          <w:szCs w:val="24"/>
          <w:highlight w:val="none"/>
          <w:lang w:val="en-US" w:eastAsia="zh-CN"/>
        </w:rPr>
        <w:t>市</w:t>
      </w:r>
      <w:r>
        <w:rPr>
          <w:rFonts w:hint="eastAsia" w:ascii="宋体" w:hAnsi="宋体" w:cs="宋体"/>
          <w:color w:val="auto"/>
          <w:sz w:val="24"/>
          <w:szCs w:val="24"/>
          <w:highlight w:val="none"/>
        </w:rPr>
        <w:t>领导小组办公室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市农业农村局</w:t>
      </w:r>
      <w:r>
        <w:rPr>
          <w:rFonts w:hint="eastAsia" w:ascii="宋体" w:hAnsi="宋体" w:cs="宋体"/>
          <w:color w:val="auto"/>
          <w:sz w:val="24"/>
          <w:szCs w:val="24"/>
          <w:highlight w:val="none"/>
        </w:rPr>
        <w:t>会同档案管理部门对土地延包登记资料按电子和纸质两种存储介质</w:t>
      </w:r>
      <w:r>
        <w:rPr>
          <w:rFonts w:hint="eastAsia" w:ascii="宋体" w:hAnsi="宋体" w:cs="宋体"/>
          <w:color w:val="auto"/>
          <w:sz w:val="24"/>
          <w:szCs w:val="24"/>
          <w:highlight w:val="none"/>
          <w:lang w:val="en-US" w:eastAsia="zh-CN"/>
        </w:rPr>
        <w:t>进行分类指导</w:t>
      </w:r>
      <w:r>
        <w:rPr>
          <w:rFonts w:hint="eastAsia" w:ascii="宋体" w:hAnsi="宋体" w:cs="宋体"/>
          <w:color w:val="auto"/>
          <w:sz w:val="24"/>
          <w:szCs w:val="24"/>
          <w:highlight w:val="none"/>
        </w:rPr>
        <w:t>整理，建立农村土地延包工作档案，按照档案管理规定进行归档保存并移交</w:t>
      </w:r>
      <w:r>
        <w:rPr>
          <w:rFonts w:hint="eastAsia" w:ascii="宋体" w:hAnsi="宋体" w:cs="宋体"/>
          <w:color w:val="auto"/>
          <w:sz w:val="24"/>
          <w:szCs w:val="24"/>
          <w:highlight w:val="none"/>
          <w:lang w:val="en-US" w:eastAsia="zh-CN"/>
        </w:rPr>
        <w:t>市</w:t>
      </w:r>
      <w:r>
        <w:rPr>
          <w:rFonts w:hint="eastAsia" w:ascii="宋体" w:hAnsi="宋体" w:cs="宋体"/>
          <w:color w:val="auto"/>
          <w:sz w:val="24"/>
          <w:szCs w:val="24"/>
          <w:highlight w:val="none"/>
        </w:rPr>
        <w:t>档案馆。</w:t>
      </w:r>
    </w:p>
    <w:p w14:paraId="3CDB833D">
      <w:pPr>
        <w:wordWrap/>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成果验收</w:t>
      </w:r>
    </w:p>
    <w:p w14:paraId="0EFD3082">
      <w:pPr>
        <w:pStyle w:val="973"/>
        <w:spacing w:line="360" w:lineRule="auto"/>
        <w:ind w:firstLine="480"/>
        <w:rPr>
          <w:rFonts w:hint="eastAsia" w:cs="宋体"/>
          <w:color w:val="auto"/>
          <w:sz w:val="24"/>
          <w:szCs w:val="24"/>
          <w:highlight w:val="none"/>
          <w:lang w:val="en-US" w:eastAsia="zh-CN"/>
        </w:rPr>
      </w:pPr>
      <w:r>
        <w:rPr>
          <w:rFonts w:hint="eastAsia" w:ascii="宋体" w:hAnsi="宋体" w:cs="宋体"/>
          <w:color w:val="auto"/>
          <w:sz w:val="24"/>
          <w:szCs w:val="24"/>
          <w:highlight w:val="none"/>
        </w:rPr>
        <w:t>测绘单位按照</w:t>
      </w:r>
      <w:r>
        <w:rPr>
          <w:rFonts w:hint="eastAsia" w:cs="宋体"/>
          <w:color w:val="auto"/>
          <w:sz w:val="24"/>
          <w:szCs w:val="24"/>
          <w:highlight w:val="none"/>
          <w:lang w:eastAsia="zh-CN"/>
        </w:rPr>
        <w:t>采购单位</w:t>
      </w:r>
      <w:r>
        <w:rPr>
          <w:rFonts w:hint="eastAsia" w:ascii="宋体" w:hAnsi="宋体" w:cs="宋体"/>
          <w:color w:val="auto"/>
          <w:sz w:val="24"/>
          <w:szCs w:val="24"/>
          <w:highlight w:val="none"/>
        </w:rPr>
        <w:t>提供的标准要求，将数据库导入要求的</w:t>
      </w:r>
      <w:r>
        <w:rPr>
          <w:rFonts w:hint="eastAsia" w:cs="宋体"/>
          <w:color w:val="auto"/>
          <w:sz w:val="24"/>
          <w:szCs w:val="24"/>
          <w:highlight w:val="none"/>
          <w:lang w:eastAsia="zh-CN"/>
        </w:rPr>
        <w:t>相关</w:t>
      </w:r>
      <w:r>
        <w:rPr>
          <w:rFonts w:hint="eastAsia" w:ascii="宋体" w:hAnsi="宋体" w:cs="宋体"/>
          <w:color w:val="auto"/>
          <w:sz w:val="24"/>
          <w:szCs w:val="24"/>
          <w:highlight w:val="none"/>
        </w:rPr>
        <w:t>系统，并能成功显示地块面积、地块四至、承包户内信息等内容，作为工作完成的依据。</w:t>
      </w:r>
      <w:r>
        <w:rPr>
          <w:rFonts w:hint="eastAsia" w:cs="宋体"/>
          <w:color w:val="auto"/>
          <w:sz w:val="24"/>
          <w:szCs w:val="24"/>
          <w:highlight w:val="none"/>
          <w:lang w:val="en-US" w:eastAsia="zh-CN"/>
        </w:rPr>
        <w:t xml:space="preserve">   </w:t>
      </w:r>
    </w:p>
    <w:p w14:paraId="4B880295">
      <w:pPr>
        <w:pStyle w:val="973"/>
        <w:spacing w:line="360" w:lineRule="auto"/>
        <w:ind w:firstLine="480"/>
        <w:rPr>
          <w:rFonts w:hint="eastAsia" w:cs="宋体"/>
          <w:b/>
          <w:bCs/>
          <w:sz w:val="24"/>
          <w:szCs w:val="24"/>
          <w:highlight w:val="none"/>
          <w:lang w:val="en-US" w:eastAsia="zh-CN"/>
        </w:rPr>
      </w:pPr>
    </w:p>
    <w:p w14:paraId="77BF2E74">
      <w:pPr>
        <w:pStyle w:val="973"/>
        <w:spacing w:line="360" w:lineRule="auto"/>
        <w:ind w:firstLine="480"/>
        <w:rPr>
          <w:rFonts w:hint="eastAsia" w:cs="宋体"/>
          <w:b/>
          <w:bCs/>
          <w:sz w:val="24"/>
          <w:szCs w:val="24"/>
          <w:highlight w:val="none"/>
          <w:lang w:val="en-US" w:eastAsia="zh-CN"/>
        </w:rPr>
      </w:pPr>
    </w:p>
    <w:p w14:paraId="1E7B512D">
      <w:pPr>
        <w:pStyle w:val="973"/>
        <w:spacing w:line="360" w:lineRule="auto"/>
        <w:ind w:firstLine="480"/>
        <w:rPr>
          <w:rFonts w:hint="eastAsia" w:ascii="宋体" w:hAnsi="宋体" w:cs="宋体"/>
          <w:b/>
          <w:bCs/>
          <w:color w:val="auto"/>
          <w:sz w:val="24"/>
          <w:szCs w:val="24"/>
          <w:highlight w:val="none"/>
          <w:lang w:val="en-US" w:eastAsia="zh-CN"/>
        </w:rPr>
      </w:pPr>
      <w:r>
        <w:rPr>
          <w:rFonts w:hint="eastAsia" w:cs="宋体"/>
          <w:b/>
          <w:bCs/>
          <w:sz w:val="24"/>
          <w:szCs w:val="24"/>
          <w:highlight w:val="none"/>
          <w:lang w:val="en-US" w:eastAsia="zh-CN"/>
        </w:rPr>
        <w:t>（四）人员、设备设施</w:t>
      </w:r>
      <w:r>
        <w:rPr>
          <w:rFonts w:hint="eastAsia" w:ascii="宋体" w:hAnsi="宋体" w:eastAsia="宋体" w:cs="宋体"/>
          <w:b/>
          <w:bCs/>
          <w:sz w:val="24"/>
          <w:szCs w:val="24"/>
          <w:highlight w:val="none"/>
          <w:lang w:val="en-US" w:eastAsia="zh-CN"/>
        </w:rPr>
        <w:t>要求</w:t>
      </w:r>
    </w:p>
    <w:p w14:paraId="13E6DC72">
      <w:pPr>
        <w:pStyle w:val="64"/>
        <w:spacing w:after="0" w:line="360" w:lineRule="auto"/>
        <w:ind w:left="0" w:leftChars="0" w:firstLine="482" w:firstLineChars="200"/>
        <w:rPr>
          <w:rFonts w:hint="eastAsia" w:cs="宋体"/>
          <w:b/>
          <w:bCs/>
          <w:color w:val="auto"/>
          <w:kern w:val="2"/>
          <w:sz w:val="24"/>
          <w:szCs w:val="24"/>
          <w:highlight w:val="none"/>
          <w:lang w:eastAsia="zh-CN"/>
        </w:rPr>
      </w:pPr>
      <w:r>
        <w:rPr>
          <w:rFonts w:hint="eastAsia" w:cs="宋体"/>
          <w:b/>
          <w:bCs/>
          <w:color w:val="auto"/>
          <w:kern w:val="2"/>
          <w:sz w:val="24"/>
          <w:szCs w:val="24"/>
          <w:highlight w:val="none"/>
          <w:lang w:eastAsia="zh-CN"/>
        </w:rPr>
        <w:t>标项一：</w:t>
      </w:r>
    </w:p>
    <w:p w14:paraId="27785862">
      <w:pPr>
        <w:wordWrap/>
        <w:adjustRightInd/>
        <w:snapToGrid/>
        <w:spacing w:line="360" w:lineRule="auto"/>
        <w:ind w:firstLine="48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落实项目专职常驻人员3人，</w:t>
      </w:r>
      <w:r>
        <w:rPr>
          <w:rFonts w:hint="eastAsia" w:ascii="宋体" w:hAnsi="宋体" w:eastAsia="宋体" w:cs="宋体"/>
          <w:color w:val="auto"/>
          <w:sz w:val="24"/>
          <w:szCs w:val="24"/>
          <w:highlight w:val="none"/>
          <w:lang w:val="en-US" w:eastAsia="zh-CN"/>
        </w:rPr>
        <w:t>其中</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人须为测绘类技术人员，</w:t>
      </w:r>
      <w:r>
        <w:rPr>
          <w:rFonts w:hint="eastAsia" w:ascii="宋体" w:hAnsi="宋体" w:cs="宋体"/>
          <w:color w:val="auto"/>
          <w:sz w:val="24"/>
          <w:szCs w:val="24"/>
          <w:highlight w:val="none"/>
          <w:lang w:val="en-US" w:eastAsia="zh-CN"/>
        </w:rPr>
        <w:t>具有全日制本科及以上学历，</w:t>
      </w:r>
      <w:r>
        <w:rPr>
          <w:rFonts w:hint="eastAsia" w:ascii="宋体" w:hAnsi="宋体" w:eastAsia="宋体" w:cs="宋体"/>
          <w:color w:val="000000"/>
          <w:sz w:val="24"/>
          <w:highlight w:val="none"/>
        </w:rPr>
        <w:t>从事过农村土地承包经营权确权登记颁证和地籍调查工作，</w:t>
      </w:r>
      <w:r>
        <w:rPr>
          <w:rFonts w:hint="eastAsia" w:ascii="宋体" w:hAnsi="宋体" w:cs="宋体"/>
          <w:color w:val="000000"/>
          <w:sz w:val="24"/>
          <w:highlight w:val="none"/>
          <w:lang w:eastAsia="zh-CN"/>
        </w:rPr>
        <w:t>技术服务及</w:t>
      </w:r>
      <w:r>
        <w:rPr>
          <w:rFonts w:hint="eastAsia" w:ascii="宋体" w:hAnsi="宋体" w:eastAsia="宋体" w:cs="宋体"/>
          <w:color w:val="000000"/>
          <w:sz w:val="24"/>
          <w:highlight w:val="none"/>
        </w:rPr>
        <w:t>监理组所有工作人员到岗在位率必须达到90%，除不可抗力因素外，未经</w:t>
      </w:r>
      <w:r>
        <w:rPr>
          <w:rFonts w:hint="eastAsia" w:ascii="宋体" w:hAnsi="宋体" w:cs="宋体"/>
          <w:color w:val="000000"/>
          <w:sz w:val="24"/>
          <w:highlight w:val="none"/>
          <w:lang w:val="en-US" w:eastAsia="zh-CN"/>
        </w:rPr>
        <w:t>采购单位</w:t>
      </w:r>
      <w:r>
        <w:rPr>
          <w:rFonts w:hint="eastAsia" w:ascii="宋体" w:hAnsi="宋体" w:eastAsia="宋体" w:cs="宋体"/>
          <w:color w:val="000000"/>
          <w:sz w:val="24"/>
          <w:highlight w:val="none"/>
        </w:rPr>
        <w:t>同意，更换监理团队</w:t>
      </w:r>
      <w:r>
        <w:rPr>
          <w:rFonts w:hint="eastAsia" w:ascii="宋体" w:hAnsi="宋体" w:eastAsia="宋体" w:cs="宋体"/>
          <w:color w:val="000000"/>
          <w:sz w:val="24"/>
          <w:highlight w:val="none"/>
          <w:lang w:val="en-US" w:eastAsia="zh-CN"/>
        </w:rPr>
        <w:t>项目</w:t>
      </w:r>
      <w:r>
        <w:rPr>
          <w:rFonts w:hint="eastAsia" w:ascii="宋体" w:hAnsi="宋体" w:eastAsia="宋体" w:cs="宋体"/>
          <w:color w:val="000000"/>
          <w:sz w:val="24"/>
          <w:highlight w:val="none"/>
        </w:rPr>
        <w:t>负责人将予以扣除10%合同款的处罚，其余监理人员未经</w:t>
      </w:r>
      <w:r>
        <w:rPr>
          <w:rFonts w:hint="eastAsia" w:ascii="宋体" w:hAnsi="宋体" w:cs="宋体"/>
          <w:color w:val="000000"/>
          <w:sz w:val="24"/>
          <w:highlight w:val="none"/>
          <w:lang w:val="en-US" w:eastAsia="zh-CN"/>
        </w:rPr>
        <w:t>采购单位</w:t>
      </w:r>
      <w:r>
        <w:rPr>
          <w:rFonts w:hint="eastAsia" w:ascii="宋体" w:hAnsi="宋体" w:eastAsia="宋体" w:cs="宋体"/>
          <w:color w:val="000000"/>
          <w:sz w:val="24"/>
          <w:highlight w:val="none"/>
        </w:rPr>
        <w:t>同意，不得更换。</w:t>
      </w:r>
    </w:p>
    <w:p w14:paraId="49C8B343">
      <w:pPr>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要求投入车辆</w:t>
      </w:r>
      <w:r>
        <w:rPr>
          <w:rFonts w:hint="eastAsia" w:ascii="宋体" w:hAnsi="宋体" w:cs="宋体"/>
          <w:color w:val="auto"/>
          <w:sz w:val="24"/>
          <w:szCs w:val="24"/>
          <w:highlight w:val="none"/>
          <w:lang w:val="en-US" w:eastAsia="zh-CN"/>
        </w:rPr>
        <w:t>不少于5</w:t>
      </w:r>
      <w:r>
        <w:rPr>
          <w:rFonts w:hint="eastAsia" w:ascii="宋体" w:hAnsi="宋体" w:eastAsia="宋体" w:cs="宋体"/>
          <w:color w:val="auto"/>
          <w:sz w:val="24"/>
          <w:szCs w:val="24"/>
          <w:highlight w:val="none"/>
          <w:lang w:val="en-US" w:eastAsia="zh-CN"/>
        </w:rPr>
        <w:t>辆</w:t>
      </w:r>
      <w:r>
        <w:rPr>
          <w:rFonts w:hint="eastAsia" w:ascii="宋体" w:hAnsi="宋体" w:cs="宋体"/>
          <w:color w:val="auto"/>
          <w:sz w:val="24"/>
          <w:szCs w:val="24"/>
          <w:highlight w:val="none"/>
          <w:lang w:val="en-US" w:eastAsia="zh-CN"/>
        </w:rPr>
        <w:t>和相关设备设施，其中需配备</w:t>
      </w:r>
      <w:r>
        <w:rPr>
          <w:rFonts w:hint="eastAsia" w:ascii="宋体" w:hAnsi="宋体" w:eastAsia="宋体" w:cs="宋体"/>
          <w:color w:val="auto"/>
          <w:sz w:val="24"/>
          <w:szCs w:val="24"/>
          <w:highlight w:val="none"/>
          <w:lang w:val="en-US" w:eastAsia="zh-CN"/>
        </w:rPr>
        <w:t>RTK、全站仪、</w:t>
      </w:r>
      <w:r>
        <w:rPr>
          <w:rFonts w:hint="eastAsia" w:ascii="宋体" w:hAnsi="宋体" w:cs="宋体"/>
          <w:color w:val="auto"/>
          <w:sz w:val="24"/>
          <w:szCs w:val="24"/>
          <w:highlight w:val="none"/>
          <w:lang w:val="en-US" w:eastAsia="zh-CN"/>
        </w:rPr>
        <w:t>附带笔记本</w:t>
      </w:r>
      <w:r>
        <w:rPr>
          <w:rFonts w:hint="eastAsia" w:ascii="宋体" w:hAnsi="宋体" w:eastAsia="宋体" w:cs="宋体"/>
          <w:color w:val="auto"/>
          <w:sz w:val="24"/>
          <w:szCs w:val="24"/>
          <w:highlight w:val="none"/>
          <w:lang w:val="en-US" w:eastAsia="zh-CN"/>
        </w:rPr>
        <w:t>电脑</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组</w:t>
      </w:r>
      <w:r>
        <w:rPr>
          <w:rFonts w:hint="eastAsia" w:ascii="宋体" w:hAnsi="宋体" w:cs="宋体"/>
          <w:color w:val="auto"/>
          <w:sz w:val="24"/>
          <w:szCs w:val="24"/>
          <w:highlight w:val="none"/>
          <w:lang w:val="en-US" w:eastAsia="zh-CN"/>
        </w:rPr>
        <w:t>及打印扫描设备</w:t>
      </w:r>
      <w:r>
        <w:rPr>
          <w:rFonts w:hint="eastAsia" w:ascii="宋体" w:hAnsi="宋体" w:eastAsia="宋体" w:cs="宋体"/>
          <w:color w:val="auto"/>
          <w:sz w:val="24"/>
          <w:szCs w:val="24"/>
          <w:highlight w:val="none"/>
          <w:lang w:val="en-US" w:eastAsia="zh-CN"/>
        </w:rPr>
        <w:t>。</w:t>
      </w:r>
    </w:p>
    <w:p w14:paraId="0EBE61BA">
      <w:pPr>
        <w:snapToGrid/>
        <w:spacing w:line="360" w:lineRule="auto"/>
        <w:ind w:firstLine="480" w:firstLineChars="200"/>
        <w:rPr>
          <w:rFonts w:hint="eastAsia" w:cs="宋体"/>
          <w:b w:val="0"/>
          <w:color w:val="auto"/>
          <w:kern w:val="2"/>
          <w:sz w:val="24"/>
          <w:szCs w:val="24"/>
          <w:highlight w:val="none"/>
          <w:lang w:eastAsia="zh-CN"/>
        </w:rPr>
      </w:pPr>
      <w:r>
        <w:rPr>
          <w:rFonts w:hint="eastAsia" w:cs="宋体"/>
          <w:b w:val="0"/>
          <w:color w:val="auto"/>
          <w:kern w:val="2"/>
          <w:sz w:val="24"/>
          <w:szCs w:val="24"/>
          <w:highlight w:val="none"/>
          <w:lang w:eastAsia="zh-CN"/>
        </w:rPr>
        <w:t>上述内容须随时响应项目实际进度要求并按相应人员和设备予以增配。</w:t>
      </w:r>
    </w:p>
    <w:p w14:paraId="5626885A">
      <w:pPr>
        <w:pStyle w:val="24"/>
        <w:spacing w:before="0" w:line="360" w:lineRule="auto"/>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val="en-US" w:eastAsia="zh-CN"/>
        </w:rPr>
        <w:t xml:space="preserve">    </w:t>
      </w:r>
      <w:r>
        <w:rPr>
          <w:rFonts w:hint="eastAsia" w:ascii="宋体" w:hAnsi="宋体" w:eastAsia="宋体" w:cs="宋体"/>
          <w:b/>
          <w:color w:val="auto"/>
          <w:kern w:val="2"/>
          <w:sz w:val="24"/>
          <w:szCs w:val="24"/>
          <w:highlight w:val="none"/>
          <w:lang w:eastAsia="zh-CN"/>
        </w:rPr>
        <w:t>标项二、</w:t>
      </w:r>
      <w:r>
        <w:rPr>
          <w:rFonts w:hint="eastAsia" w:ascii="宋体" w:hAnsi="宋体" w:eastAsia="宋体" w:cs="宋体"/>
          <w:b/>
          <w:color w:val="auto"/>
          <w:kern w:val="2"/>
          <w:sz w:val="24"/>
          <w:szCs w:val="24"/>
          <w:highlight w:val="none"/>
          <w:lang w:val="en-US" w:eastAsia="zh-CN"/>
        </w:rPr>
        <w:t>标项三、标项四</w:t>
      </w:r>
      <w:r>
        <w:rPr>
          <w:rFonts w:hint="eastAsia" w:ascii="宋体" w:hAnsi="宋体" w:eastAsia="宋体" w:cs="宋体"/>
          <w:b/>
          <w:color w:val="auto"/>
          <w:kern w:val="2"/>
          <w:sz w:val="24"/>
          <w:szCs w:val="24"/>
          <w:highlight w:val="none"/>
          <w:lang w:eastAsia="zh-CN"/>
        </w:rPr>
        <w:t>：</w:t>
      </w:r>
    </w:p>
    <w:p w14:paraId="73735533">
      <w:pPr>
        <w:wordWrap/>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配合项目负责人和技术负责人，同时</w:t>
      </w:r>
      <w:r>
        <w:rPr>
          <w:rFonts w:hint="eastAsia" w:ascii="宋体" w:hAnsi="宋体" w:eastAsia="宋体" w:cs="宋体"/>
          <w:color w:val="auto"/>
          <w:sz w:val="24"/>
          <w:szCs w:val="24"/>
          <w:highlight w:val="none"/>
          <w:lang w:val="en-US" w:eastAsia="zh-CN"/>
        </w:rPr>
        <w:t>要求每标项</w:t>
      </w:r>
      <w:r>
        <w:rPr>
          <w:rFonts w:hint="eastAsia" w:ascii="宋体" w:hAnsi="宋体" w:cs="宋体"/>
          <w:color w:val="auto"/>
          <w:sz w:val="24"/>
          <w:szCs w:val="24"/>
          <w:highlight w:val="none"/>
          <w:lang w:val="en-US" w:eastAsia="zh-CN"/>
        </w:rPr>
        <w:t>最低投入</w:t>
      </w:r>
      <w:r>
        <w:rPr>
          <w:rFonts w:hint="eastAsia" w:ascii="宋体" w:hAnsi="宋体" w:eastAsia="宋体" w:cs="宋体"/>
          <w:color w:val="auto"/>
          <w:sz w:val="24"/>
          <w:szCs w:val="24"/>
          <w:highlight w:val="none"/>
          <w:lang w:val="en-US" w:eastAsia="zh-CN"/>
        </w:rPr>
        <w:t>基础测量小组（不含项目负责人、技术负责人）</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组（</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人一组，其中</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人须为测绘类技术人员，以职称证书或学历证书的专业为准），投标文件中须提供投标人为其缴</w:t>
      </w:r>
      <w:r>
        <w:rPr>
          <w:rFonts w:hint="eastAsia" w:ascii="宋体" w:hAnsi="宋体" w:eastAsia="宋体" w:cs="宋体"/>
          <w:strike w:val="0"/>
          <w:dstrike w:val="0"/>
          <w:color w:val="auto"/>
          <w:sz w:val="24"/>
          <w:szCs w:val="24"/>
          <w:highlight w:val="none"/>
          <w:lang w:val="en-US" w:eastAsia="zh-CN"/>
        </w:rPr>
        <w:t>纳的社</w:t>
      </w:r>
      <w:r>
        <w:rPr>
          <w:rFonts w:hint="eastAsia" w:ascii="宋体" w:hAnsi="宋体" w:eastAsia="宋体" w:cs="宋体"/>
          <w:color w:val="auto"/>
          <w:sz w:val="24"/>
          <w:szCs w:val="24"/>
          <w:highlight w:val="none"/>
          <w:lang w:val="en-US" w:eastAsia="zh-CN"/>
        </w:rPr>
        <w:t>保证明，以及职称证书或学历证书等相关证明材料。</w:t>
      </w:r>
    </w:p>
    <w:p w14:paraId="0F83CB6C">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w:t>
      </w:r>
      <w:r>
        <w:rPr>
          <w:rFonts w:hint="eastAsia" w:ascii="宋体" w:hAnsi="宋体" w:cs="宋体"/>
          <w:color w:val="auto"/>
          <w:sz w:val="24"/>
          <w:szCs w:val="24"/>
          <w:highlight w:val="none"/>
          <w:lang w:val="en-US" w:eastAsia="zh-CN"/>
        </w:rPr>
        <w:t>每个标项</w:t>
      </w:r>
      <w:r>
        <w:rPr>
          <w:rFonts w:hint="eastAsia" w:ascii="宋体" w:hAnsi="宋体" w:eastAsia="宋体" w:cs="宋体"/>
          <w:color w:val="auto"/>
          <w:sz w:val="24"/>
          <w:szCs w:val="24"/>
          <w:highlight w:val="none"/>
          <w:lang w:val="en-US" w:eastAsia="zh-CN"/>
        </w:rPr>
        <w:t>投入车辆</w:t>
      </w:r>
      <w:r>
        <w:rPr>
          <w:rFonts w:hint="eastAsia" w:ascii="宋体" w:hAnsi="宋体" w:cs="宋体"/>
          <w:color w:val="auto"/>
          <w:sz w:val="24"/>
          <w:szCs w:val="24"/>
          <w:highlight w:val="none"/>
          <w:lang w:val="en-US" w:eastAsia="zh-CN"/>
        </w:rPr>
        <w:t>不少于10</w:t>
      </w:r>
      <w:r>
        <w:rPr>
          <w:rFonts w:hint="eastAsia" w:ascii="宋体" w:hAnsi="宋体" w:eastAsia="宋体" w:cs="宋体"/>
          <w:color w:val="auto"/>
          <w:sz w:val="24"/>
          <w:szCs w:val="24"/>
          <w:highlight w:val="none"/>
          <w:lang w:val="en-US" w:eastAsia="zh-CN"/>
        </w:rPr>
        <w:t>辆</w:t>
      </w:r>
      <w:r>
        <w:rPr>
          <w:rFonts w:hint="eastAsia" w:ascii="宋体" w:hAnsi="宋体" w:cs="宋体"/>
          <w:color w:val="auto"/>
          <w:sz w:val="24"/>
          <w:szCs w:val="24"/>
          <w:highlight w:val="none"/>
          <w:lang w:val="en-US" w:eastAsia="zh-CN"/>
        </w:rPr>
        <w:t>和相关设备设施</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其中各标项需配备</w:t>
      </w:r>
      <w:r>
        <w:rPr>
          <w:rFonts w:hint="eastAsia" w:ascii="宋体" w:hAnsi="宋体" w:eastAsia="宋体" w:cs="宋体"/>
          <w:color w:val="auto"/>
          <w:sz w:val="24"/>
          <w:szCs w:val="24"/>
          <w:highlight w:val="none"/>
          <w:lang w:val="en-US" w:eastAsia="zh-CN"/>
        </w:rPr>
        <w:t>RTK、全站仪、电脑</w:t>
      </w:r>
      <w:r>
        <w:rPr>
          <w:rFonts w:hint="eastAsia" w:ascii="宋体" w:hAnsi="宋体" w:cs="宋体"/>
          <w:color w:val="auto"/>
          <w:sz w:val="24"/>
          <w:szCs w:val="24"/>
          <w:highlight w:val="none"/>
          <w:lang w:val="en-US" w:eastAsia="zh-CN"/>
        </w:rPr>
        <w:t>，不少于20</w:t>
      </w:r>
      <w:r>
        <w:rPr>
          <w:rFonts w:hint="eastAsia" w:ascii="宋体" w:hAnsi="宋体" w:eastAsia="宋体" w:cs="宋体"/>
          <w:color w:val="auto"/>
          <w:sz w:val="24"/>
          <w:szCs w:val="24"/>
          <w:highlight w:val="none"/>
          <w:lang w:val="en-US" w:eastAsia="zh-CN"/>
        </w:rPr>
        <w:t>组。</w:t>
      </w:r>
    </w:p>
    <w:p w14:paraId="72C3A61D">
      <w:pPr>
        <w:snapToGrid/>
        <w:spacing w:line="360" w:lineRule="auto"/>
        <w:ind w:firstLine="480" w:firstLineChars="200"/>
        <w:rPr>
          <w:rFonts w:hint="eastAsia" w:cs="宋体"/>
          <w:b w:val="0"/>
          <w:color w:val="auto"/>
          <w:kern w:val="2"/>
          <w:sz w:val="24"/>
          <w:szCs w:val="24"/>
          <w:highlight w:val="none"/>
          <w:lang w:eastAsia="zh-CN"/>
        </w:rPr>
      </w:pPr>
      <w:r>
        <w:rPr>
          <w:rFonts w:hint="eastAsia" w:cs="宋体"/>
          <w:b w:val="0"/>
          <w:color w:val="auto"/>
          <w:kern w:val="2"/>
          <w:sz w:val="24"/>
          <w:szCs w:val="24"/>
          <w:highlight w:val="none"/>
          <w:lang w:eastAsia="zh-CN"/>
        </w:rPr>
        <w:t>上述内容须随时响应项目实际进度要求并按相应人员和设备予以增配。</w:t>
      </w:r>
    </w:p>
    <w:p w14:paraId="4C05F0C8">
      <w:pPr>
        <w:pStyle w:val="8"/>
        <w:numPr>
          <w:ilvl w:val="0"/>
          <w:numId w:val="0"/>
        </w:numPr>
        <w:ind w:leftChars="0" w:firstLine="482"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（五）服务期限：自合同签订生效之日起至2025年6月30日前完成全部工作任务。</w:t>
      </w:r>
    </w:p>
    <w:p w14:paraId="1964BBAB">
      <w:pPr>
        <w:pStyle w:val="8"/>
        <w:numPr>
          <w:ilvl w:val="0"/>
          <w:numId w:val="0"/>
        </w:numPr>
        <w:ind w:leftChars="0"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（六）项目验收</w:t>
      </w:r>
    </w:p>
    <w:p w14:paraId="1F2DBFEC">
      <w:pPr>
        <w:wordWrap/>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全部工作任务完成后，要确保数据能成功汇交到省厅数据库。对于承包地块测绘成果的专项检查验收，由</w:t>
      </w:r>
      <w:r>
        <w:rPr>
          <w:rFonts w:hint="eastAsia" w:ascii="宋体" w:hAnsi="宋体" w:cs="宋体"/>
          <w:color w:val="auto"/>
          <w:sz w:val="24"/>
          <w:szCs w:val="24"/>
          <w:highlight w:val="none"/>
          <w:lang w:val="en-US" w:eastAsia="zh-CN"/>
        </w:rPr>
        <w:t>采购单位</w:t>
      </w:r>
      <w:r>
        <w:rPr>
          <w:rFonts w:hint="eastAsia" w:ascii="宋体" w:hAnsi="宋体" w:eastAsia="宋体" w:cs="宋体"/>
          <w:color w:val="auto"/>
          <w:sz w:val="24"/>
          <w:szCs w:val="24"/>
          <w:highlight w:val="none"/>
          <w:lang w:val="en-US" w:eastAsia="zh-CN"/>
        </w:rPr>
        <w:t>成立专家组或委托具备相应资质的第三方社会机构进行检查验收，并出具专项检查验收报告或鉴定结论，作为后期付款的依据。</w:t>
      </w:r>
      <w:r>
        <w:rPr>
          <w:rFonts w:hint="eastAsia" w:ascii="宋体" w:hAnsi="宋体" w:cs="宋体"/>
          <w:color w:val="auto"/>
          <w:sz w:val="24"/>
          <w:szCs w:val="24"/>
          <w:highlight w:val="none"/>
          <w:lang w:val="en-US" w:eastAsia="zh-CN"/>
        </w:rPr>
        <w:t>所有验收费用由中标供应商支付。</w:t>
      </w:r>
    </w:p>
    <w:p w14:paraId="03CAE6DE">
      <w:pPr>
        <w:pStyle w:val="8"/>
        <w:ind w:left="434" w:leftChars="202" w:hanging="10" w:hangingChars="4"/>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（七）最高限价</w:t>
      </w:r>
    </w:p>
    <w:p w14:paraId="19DA08D8">
      <w:pPr>
        <w:wordWrap/>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本次采购</w:t>
      </w:r>
      <w:r>
        <w:rPr>
          <w:rFonts w:hint="eastAsia" w:ascii="宋体" w:hAnsi="宋体" w:cs="宋体"/>
          <w:color w:val="auto"/>
          <w:sz w:val="24"/>
          <w:szCs w:val="24"/>
          <w:highlight w:val="none"/>
          <w:lang w:val="en-US" w:eastAsia="zh-CN"/>
        </w:rPr>
        <w:t>标项二到标项四</w:t>
      </w:r>
      <w:r>
        <w:rPr>
          <w:rFonts w:hint="eastAsia" w:ascii="宋体" w:hAnsi="宋体" w:eastAsia="宋体" w:cs="宋体"/>
          <w:color w:val="auto"/>
          <w:sz w:val="24"/>
          <w:szCs w:val="24"/>
          <w:highlight w:val="none"/>
          <w:lang w:val="en-US" w:eastAsia="zh-CN"/>
        </w:rPr>
        <w:t>按单价招标，具体数量按实结算，</w:t>
      </w:r>
      <w:r>
        <w:rPr>
          <w:rFonts w:hint="eastAsia" w:ascii="宋体" w:hAnsi="宋体" w:cs="宋体"/>
          <w:color w:val="auto"/>
          <w:sz w:val="24"/>
          <w:szCs w:val="24"/>
          <w:highlight w:val="none"/>
          <w:lang w:val="en-US" w:eastAsia="zh-CN"/>
        </w:rPr>
        <w:t>综合单价限价为</w:t>
      </w:r>
      <w:r>
        <w:rPr>
          <w:rFonts w:hint="eastAsia" w:ascii="宋体" w:hAnsi="宋体" w:eastAsia="宋体" w:cs="宋体"/>
          <w:color w:val="auto"/>
          <w:sz w:val="24"/>
          <w:szCs w:val="24"/>
          <w:highlight w:val="none"/>
          <w:lang w:val="en-US" w:eastAsia="zh-CN"/>
        </w:rPr>
        <w:t>50元/亩</w:t>
      </w:r>
      <w:r>
        <w:rPr>
          <w:rFonts w:hint="eastAsia" w:ascii="宋体" w:hAnsi="宋体" w:cs="宋体"/>
          <w:color w:val="auto"/>
          <w:sz w:val="24"/>
          <w:szCs w:val="24"/>
          <w:highlight w:val="none"/>
          <w:lang w:val="en-US" w:eastAsia="zh-CN"/>
        </w:rPr>
        <w:t>；标项一技术服务和监理招标限价为100万元，超过限价</w:t>
      </w:r>
      <w:r>
        <w:rPr>
          <w:rFonts w:hint="eastAsia" w:ascii="宋体" w:hAnsi="宋体" w:eastAsia="宋体" w:cs="宋体"/>
          <w:color w:val="auto"/>
          <w:sz w:val="24"/>
          <w:szCs w:val="24"/>
          <w:highlight w:val="none"/>
          <w:lang w:val="en-US" w:eastAsia="zh-CN"/>
        </w:rPr>
        <w:t>报价将被认定为无效</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highlight w:val="none"/>
          <w:lang w:val="en-US" w:eastAsia="zh-CN"/>
        </w:rPr>
        <w:t>包括本项目整个服务期所需的一切服务、设备、人工、售后服务、</w:t>
      </w:r>
      <w:r>
        <w:rPr>
          <w:rFonts w:hint="eastAsia" w:ascii="宋体" w:hAnsi="宋体" w:cs="宋体"/>
          <w:color w:val="auto"/>
          <w:sz w:val="24"/>
          <w:highlight w:val="none"/>
          <w:lang w:val="en-US" w:eastAsia="zh-CN"/>
        </w:rPr>
        <w:t>所涉及的所有检查费用（包含技术设计书评审、各种专项检查验收、质检费、验收非等）、</w:t>
      </w:r>
      <w:r>
        <w:rPr>
          <w:rFonts w:hint="eastAsia" w:ascii="宋体" w:hAnsi="宋体" w:eastAsia="宋体" w:cs="宋体"/>
          <w:color w:val="auto"/>
          <w:sz w:val="24"/>
          <w:highlight w:val="none"/>
          <w:lang w:val="en-US" w:eastAsia="zh-CN"/>
        </w:rPr>
        <w:t>交通运输、利润、税金等其他需投标供应商承担的费用及潜在可能涉及的一切费用</w:t>
      </w:r>
      <w:r>
        <w:rPr>
          <w:rFonts w:hint="eastAsia" w:ascii="宋体" w:hAnsi="宋体" w:eastAsia="宋体" w:cs="宋体"/>
          <w:color w:val="auto"/>
          <w:sz w:val="24"/>
          <w:szCs w:val="24"/>
          <w:highlight w:val="none"/>
          <w:lang w:val="en-US" w:eastAsia="zh-CN"/>
        </w:rPr>
        <w:t>）。</w:t>
      </w:r>
    </w:p>
    <w:p w14:paraId="2C5FF618">
      <w:pPr>
        <w:pStyle w:val="973"/>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6C6F34">
      <w:pPr>
        <w:pStyle w:val="8"/>
        <w:ind w:left="434" w:leftChars="202" w:hanging="10" w:hangingChars="4"/>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成果归属权约定</w:t>
      </w:r>
    </w:p>
    <w:p w14:paraId="1329DD10">
      <w:pPr>
        <w:wordWrap/>
        <w:adjustRightInd w:val="0"/>
        <w:snapToGrid w:val="0"/>
        <w:spacing w:line="360" w:lineRule="auto"/>
        <w:ind w:firstLine="352" w:firstLineChars="147"/>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投标人测绘成果的所有权、使用权和著作权归采购方所有。</w:t>
      </w:r>
      <w:r>
        <w:rPr>
          <w:rFonts w:hint="eastAsia" w:ascii="宋体" w:hAnsi="宋体" w:eastAsia="宋体" w:cs="宋体"/>
          <w:kern w:val="2"/>
          <w:sz w:val="24"/>
          <w:szCs w:val="24"/>
          <w:highlight w:val="none"/>
          <w:lang w:val="en-US" w:eastAsia="zh-CN" w:bidi="ar-SA"/>
        </w:rPr>
        <w:t>中标</w:t>
      </w:r>
      <w:r>
        <w:rPr>
          <w:rFonts w:hint="eastAsia" w:ascii="宋体" w:hAnsi="宋体" w:eastAsia="宋体" w:cs="宋体"/>
          <w:color w:val="000000"/>
          <w:sz w:val="24"/>
          <w:szCs w:val="24"/>
          <w:highlight w:val="none"/>
          <w:lang w:eastAsia="zh-CN"/>
        </w:rPr>
        <w:t>方应保证提供服务过程中不会侵犯任何第三方的知识产权。</w:t>
      </w:r>
    </w:p>
    <w:p w14:paraId="27B3C5DF">
      <w:pPr>
        <w:pStyle w:val="8"/>
        <w:ind w:left="434" w:leftChars="202" w:hanging="10" w:hangingChars="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eastAsia="zh-CN"/>
        </w:rPr>
        <w:t>采购单位</w:t>
      </w:r>
      <w:r>
        <w:rPr>
          <w:rFonts w:hint="eastAsia" w:ascii="宋体" w:hAnsi="宋体" w:eastAsia="宋体" w:cs="宋体"/>
          <w:b/>
          <w:bCs/>
          <w:color w:val="auto"/>
          <w:sz w:val="24"/>
          <w:szCs w:val="24"/>
          <w:highlight w:val="none"/>
        </w:rPr>
        <w:t>认为必须说明的其他内容</w:t>
      </w:r>
    </w:p>
    <w:p w14:paraId="58117284">
      <w:pPr>
        <w:wordWrap/>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1、采购需求内明示标项相关要求的，以各标项要求为准，如未明示为哪个标项要求的，则是对所有标项的统一标准或要求。</w:t>
      </w:r>
    </w:p>
    <w:p w14:paraId="18E4EF83">
      <w:pPr>
        <w:wordWrap/>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主要工作依据</w:t>
      </w:r>
      <w:r>
        <w:rPr>
          <w:rFonts w:hint="eastAsia" w:ascii="宋体" w:hAnsi="宋体" w:cs="宋体"/>
          <w:b w:val="0"/>
          <w:bCs w:val="0"/>
          <w:color w:val="auto"/>
          <w:sz w:val="24"/>
          <w:szCs w:val="24"/>
          <w:highlight w:val="none"/>
          <w:lang w:eastAsia="zh-CN"/>
        </w:rPr>
        <w:t>：</w:t>
      </w:r>
    </w:p>
    <w:p w14:paraId="00D41A7A">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1.《测绘成果质量检查与验收》(GB/T24356-2023)；</w:t>
      </w:r>
    </w:p>
    <w:p w14:paraId="67EEA4B4">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2.《农村土地承包经营权要素编码规则》(GB/T35958-2018)；</w:t>
      </w:r>
    </w:p>
    <w:p w14:paraId="0C4A3F02">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3.《农村土地承包经营权调查规程》(NY/T2537-2014)；</w:t>
      </w:r>
    </w:p>
    <w:p w14:paraId="3B422DAD">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4.《农村土地承包经营权确权登记数据库规范》(NY/T2539-2016)；</w:t>
      </w:r>
    </w:p>
    <w:p w14:paraId="648810A4">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5.《农村土地承包经营权确权登记颁证档案管理办法》(农经发〔2014〕12号)；</w:t>
      </w:r>
    </w:p>
    <w:p w14:paraId="20C66C2D">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6.《农村土地承包经营权确权登记颁证成果检查验收办法(试行)》(农办经〔2015〕5号)；</w:t>
      </w:r>
    </w:p>
    <w:p w14:paraId="578FE824">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7.《农村土地承包经营权确权登记数据库建设技术指南(试行)》(农办经〔2015〕13号)；</w:t>
      </w:r>
    </w:p>
    <w:p w14:paraId="5AAC041B">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8.《农村土地承包经营权确权登记数据库汇交办法(试行)》(农办经〔2015〕13号)；</w:t>
      </w:r>
    </w:p>
    <w:p w14:paraId="66790F4E">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9.《农村土地承包经营权确权登记颁证成果图制图规范(试行)》(农办经〔2015〕23号)；</w:t>
      </w:r>
    </w:p>
    <w:p w14:paraId="02FC440A">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10.《浙江省农村土地承包经营权确权登记颁证操作方案》(浙农确权办〔2015〕3号)；</w:t>
      </w:r>
    </w:p>
    <w:p w14:paraId="3E9DD072">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11.《浙江省农村土地承包经营权确权登记颁证技术方案》(浙农确权办〔2015〕8号)；</w:t>
      </w:r>
    </w:p>
    <w:p w14:paraId="153822B0">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12.浙江省农村土地承包经营权确权登记颁证工作协调小组办公室关于印发农村土地承包经营权确权登记颁证有关政策问题解答的通知(浙农确权办〔2015〕7号)；</w:t>
      </w:r>
    </w:p>
    <w:p w14:paraId="637F6D1B">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13.《浙江省农村土地承包经营权确权登记颁证档案管理办法》(浙农经发〔2016〕4号)；</w:t>
      </w:r>
    </w:p>
    <w:p w14:paraId="512B1847">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14.浙江省农村土地承包经营权确权登记颁证工作小组办公室关于印发农村土地承包经营权确权登记颁证有关问题解答的通知(浙农确权办〔2016〕16号)；</w:t>
      </w:r>
    </w:p>
    <w:p w14:paraId="64DCCBEF">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15.关于印发《浙江省农村土地承包经营权确权登记颁证成果检查验收实施细则》的通知(浙农确权办〔2017〕1号)；</w:t>
      </w:r>
    </w:p>
    <w:p w14:paraId="02FEF1BC">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16.农村土地承包经营权确权登记颁证数据入库等问题处理意见(浙农确权办〔2017〕12号)；</w:t>
      </w:r>
    </w:p>
    <w:p w14:paraId="708782D3">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17.浙江省农村土地承包经营权确权登记颁证工作协调小组办公室关于印发《浙江省农村土地承包经营权确权登记颁证数据库成果汇交及质量评价实施细则》的通知(浙农确权办〔2018〕7号)；</w:t>
      </w:r>
    </w:p>
    <w:p w14:paraId="657D9A13">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18.农业农村部办公厅关于印发《农村土地(耕地)承包合同(家庭承包方式)示范文本》的通知(农办政改〔2022〕2号)；</w:t>
      </w:r>
    </w:p>
    <w:p w14:paraId="0E349552">
      <w:pPr>
        <w:pStyle w:val="20"/>
        <w:spacing w:line="360" w:lineRule="auto"/>
        <w:ind w:firstLine="48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19.农业农村部办公厅关于印发《第二轮土地承包到期后再延长30年试点工作规程(试行)》的通知(农办政改〔2023〕7号)。</w:t>
      </w:r>
    </w:p>
    <w:p w14:paraId="50C98192">
      <w:pPr>
        <w:pStyle w:val="37"/>
        <w:widowControl w:val="0"/>
        <w:tabs>
          <w:tab w:val="left" w:pos="4830"/>
        </w:tabs>
        <w:wordWrap/>
        <w:adjustRightInd/>
        <w:snapToGrid/>
        <w:spacing w:line="360" w:lineRule="auto"/>
        <w:ind w:firstLine="480" w:firstLineChars="200"/>
        <w:textAlignment w:val="auto"/>
        <w:rPr>
          <w:rFonts w:hint="eastAsia" w:ascii="宋体" w:hAnsi="宋体" w:eastAsia="宋体" w:cs="宋体"/>
          <w:sz w:val="24"/>
          <w:szCs w:val="24"/>
          <w:highlight w:val="none"/>
        </w:rPr>
      </w:pPr>
      <w:bookmarkStart w:id="29" w:name="_Toc32011"/>
      <w:r>
        <w:rPr>
          <w:rFonts w:hint="eastAsia" w:hAnsi="宋体" w:cs="宋体"/>
          <w:sz w:val="24"/>
          <w:szCs w:val="24"/>
          <w:highlight w:val="none"/>
          <w:lang w:val="en-US" w:eastAsia="zh-CN"/>
        </w:rPr>
        <w:t>3、</w:t>
      </w:r>
      <w:r>
        <w:rPr>
          <w:rFonts w:hint="eastAsia" w:ascii="宋体" w:hAnsi="宋体" w:eastAsia="宋体" w:cs="宋体"/>
          <w:sz w:val="24"/>
          <w:szCs w:val="24"/>
          <w:highlight w:val="none"/>
        </w:rPr>
        <w:t>本项目不允许转包，若中标人转包其应履行的合同义务，采购单位有权终止合同，并追究相关违约责任。</w:t>
      </w:r>
    </w:p>
    <w:bookmarkEnd w:id="29"/>
    <w:p w14:paraId="39960E04">
      <w:pPr>
        <w:pStyle w:val="8"/>
        <w:ind w:left="434" w:leftChars="202" w:hanging="10" w:hangingChars="4"/>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(十）保密要求</w:t>
      </w:r>
    </w:p>
    <w:p w14:paraId="652C3D2B">
      <w:pPr>
        <w:pStyle w:val="973"/>
        <w:wordWrap/>
        <w:snapToGrid/>
        <w:spacing w:line="360" w:lineRule="auto"/>
        <w:ind w:left="0" w:leftChars="0" w:firstLine="480" w:firstLineChars="200"/>
        <w:textAlignment w:val="auto"/>
        <w:rPr>
          <w:rFonts w:hint="eastAsia" w:ascii="宋体" w:hAnsi="宋体" w:eastAsia="宋体" w:cs="宋体"/>
          <w:kern w:val="2"/>
          <w:szCs w:val="24"/>
          <w:highlight w:val="none"/>
          <w:lang w:val="en-US"/>
        </w:rPr>
      </w:pPr>
      <w:r>
        <w:rPr>
          <w:rFonts w:hint="eastAsia" w:ascii="宋体" w:hAnsi="宋体" w:eastAsia="宋体" w:cs="宋体"/>
          <w:kern w:val="2"/>
          <w:szCs w:val="24"/>
          <w:highlight w:val="none"/>
          <w:lang w:val="en-US"/>
        </w:rPr>
        <w:t>1、中标人须建立严格的保密制度，并加强对工作人员的保密管理及保密知识教育</w:t>
      </w:r>
      <w:r>
        <w:rPr>
          <w:rFonts w:hint="eastAsia" w:ascii="宋体" w:hAnsi="宋体" w:eastAsia="宋体" w:cs="宋体"/>
          <w:kern w:val="2"/>
          <w:szCs w:val="24"/>
          <w:highlight w:val="none"/>
          <w:lang w:val="en-US" w:eastAsia="zh-CN"/>
        </w:rPr>
        <w:t>及培训</w:t>
      </w:r>
      <w:r>
        <w:rPr>
          <w:rFonts w:hint="eastAsia" w:ascii="宋体" w:hAnsi="宋体" w:eastAsia="宋体" w:cs="宋体"/>
          <w:kern w:val="2"/>
          <w:szCs w:val="24"/>
          <w:highlight w:val="none"/>
          <w:lang w:val="en-US"/>
        </w:rPr>
        <w:t>。</w:t>
      </w:r>
    </w:p>
    <w:p w14:paraId="1C970D7B">
      <w:pPr>
        <w:snapToGrid w:val="0"/>
        <w:spacing w:line="360" w:lineRule="auto"/>
        <w:ind w:firstLine="480" w:firstLineChars="200"/>
        <w:rPr>
          <w:rFonts w:hint="eastAsia" w:ascii="宋体" w:hAnsi="宋体" w:eastAsia="宋体" w:cs="仿宋_GB2312"/>
          <w:b/>
          <w:color w:val="auto"/>
          <w:sz w:val="28"/>
          <w:szCs w:val="28"/>
        </w:rPr>
      </w:pPr>
      <w:r>
        <w:rPr>
          <w:rFonts w:hint="eastAsia" w:ascii="宋体" w:hAnsi="宋体" w:eastAsia="宋体" w:cs="宋体"/>
          <w:kern w:val="2"/>
          <w:sz w:val="24"/>
          <w:szCs w:val="24"/>
          <w:highlight w:val="none"/>
          <w:lang w:val="en-US"/>
        </w:rPr>
        <w:t>2、</w:t>
      </w:r>
      <w:r>
        <w:rPr>
          <w:rFonts w:hint="eastAsia" w:ascii="宋体" w:hAnsi="宋体" w:eastAsia="宋体" w:cs="宋体"/>
          <w:bCs/>
          <w:color w:val="000000"/>
          <w:kern w:val="2"/>
          <w:sz w:val="24"/>
          <w:szCs w:val="24"/>
          <w:highlight w:val="none"/>
          <w:lang w:val="en-US"/>
        </w:rPr>
        <w:t>中标人须承担与此有关的技术情报和数据资料的保密责任。与本项目有关的资料及数据成果中涉及国家秘密的内容，均要求</w:t>
      </w:r>
      <w:r>
        <w:rPr>
          <w:rFonts w:hint="eastAsia" w:ascii="宋体" w:hAnsi="宋体" w:eastAsia="宋体" w:cs="宋体"/>
          <w:b w:val="0"/>
          <w:bCs/>
          <w:sz w:val="24"/>
          <w:szCs w:val="24"/>
          <w:highlight w:val="none"/>
          <w:lang w:eastAsia="zh-CN"/>
        </w:rPr>
        <w:t>严格遵守《中华人民共和国测绘法》《中华人民共和国测绘成果管理条例》和国家保密法律法规的规定，切实做好涉密测绘成果的保密工作（如有最新规定文件，均按最新文件执行）。</w:t>
      </w:r>
      <w:r>
        <w:rPr>
          <w:rFonts w:hint="eastAsia" w:ascii="宋体" w:hAnsi="宋体" w:cs="宋体"/>
          <w:b w:val="0"/>
          <w:bCs/>
          <w:sz w:val="24"/>
          <w:szCs w:val="24"/>
          <w:highlight w:val="none"/>
          <w:lang w:val="en-US" w:eastAsia="zh-CN"/>
        </w:rPr>
        <w:t xml:space="preserve">  </w:t>
      </w:r>
      <w:r>
        <w:rPr>
          <w:rFonts w:hint="eastAsia" w:ascii="宋体" w:hAnsi="宋体" w:cs="仿宋_GB2312"/>
          <w:b/>
          <w:color w:val="auto"/>
          <w:sz w:val="28"/>
          <w:szCs w:val="28"/>
          <w:lang w:val="en-US" w:eastAsia="zh-CN"/>
        </w:rPr>
        <w:t>三</w:t>
      </w:r>
      <w:r>
        <w:rPr>
          <w:rFonts w:hint="eastAsia" w:ascii="宋体" w:hAnsi="宋体" w:eastAsia="宋体" w:cs="仿宋_GB2312"/>
          <w:b/>
          <w:color w:val="auto"/>
          <w:sz w:val="28"/>
          <w:szCs w:val="28"/>
          <w:lang w:val="en-US"/>
        </w:rPr>
        <w:t>、</w:t>
      </w:r>
      <w:r>
        <w:rPr>
          <w:rFonts w:hint="eastAsia" w:ascii="宋体" w:hAnsi="宋体" w:eastAsia="宋体" w:cs="仿宋_GB2312"/>
          <w:b/>
          <w:color w:val="auto"/>
          <w:sz w:val="28"/>
          <w:szCs w:val="28"/>
        </w:rPr>
        <w:t>商务条款</w:t>
      </w:r>
    </w:p>
    <w:p w14:paraId="566A9752">
      <w:pPr>
        <w:widowControl/>
        <w:autoSpaceDE w:val="0"/>
        <w:autoSpaceDN w:val="0"/>
        <w:spacing w:line="500" w:lineRule="exact"/>
        <w:ind w:right="-178" w:rightChars="-85" w:firstLine="472" w:firstLineChars="196"/>
        <w:textAlignment w:val="bottom"/>
        <w:rPr>
          <w:rFonts w:hint="eastAsia" w:ascii="宋体" w:hAnsi="宋体"/>
          <w:b/>
          <w:color w:val="auto"/>
          <w:sz w:val="24"/>
          <w:szCs w:val="24"/>
        </w:rPr>
      </w:pPr>
      <w:r>
        <w:rPr>
          <w:rFonts w:hint="eastAsia" w:ascii="宋体" w:hAnsi="宋体"/>
          <w:b/>
          <w:color w:val="auto"/>
          <w:sz w:val="24"/>
          <w:szCs w:val="24"/>
          <w:lang w:val="en-US" w:eastAsia="zh-CN"/>
        </w:rPr>
        <w:t>1、</w:t>
      </w:r>
      <w:r>
        <w:rPr>
          <w:rFonts w:hint="eastAsia" w:ascii="宋体" w:hAnsi="宋体"/>
          <w:b/>
          <w:color w:val="auto"/>
          <w:sz w:val="24"/>
          <w:szCs w:val="24"/>
        </w:rPr>
        <w:t>总体要求</w:t>
      </w:r>
    </w:p>
    <w:p w14:paraId="58A60F88">
      <w:pPr>
        <w:widowControl/>
        <w:autoSpaceDE w:val="0"/>
        <w:autoSpaceDN w:val="0"/>
        <w:spacing w:line="500" w:lineRule="exact"/>
        <w:ind w:left="-181" w:leftChars="-86" w:right="-178" w:rightChars="-85" w:firstLine="600" w:firstLineChars="250"/>
        <w:textAlignment w:val="bottom"/>
        <w:rPr>
          <w:rFonts w:hint="eastAsia" w:ascii="宋体" w:hAnsi="宋体"/>
          <w:bCs/>
          <w:color w:val="auto"/>
          <w:sz w:val="24"/>
          <w:szCs w:val="24"/>
        </w:rPr>
      </w:pPr>
      <w:r>
        <w:rPr>
          <w:rFonts w:hint="eastAsia" w:ascii="宋体" w:hAnsi="宋体"/>
          <w:bCs/>
          <w:color w:val="auto"/>
          <w:sz w:val="24"/>
          <w:szCs w:val="24"/>
        </w:rPr>
        <w:t>必须符合招标文件(包括补充更正，如有)的技术和服务要求，符合国家相关部门标准和招标文件规定标准。</w:t>
      </w:r>
    </w:p>
    <w:p w14:paraId="63CE9BCF">
      <w:pPr>
        <w:widowControl/>
        <w:autoSpaceDE w:val="0"/>
        <w:autoSpaceDN w:val="0"/>
        <w:spacing w:line="500" w:lineRule="exact"/>
        <w:ind w:left="-181" w:leftChars="-86" w:right="-178" w:rightChars="-85" w:firstLine="602" w:firstLineChars="250"/>
        <w:textAlignment w:val="bottom"/>
        <w:rPr>
          <w:rFonts w:hint="eastAsia" w:ascii="宋体" w:hAnsi="宋体"/>
          <w:b/>
          <w:color w:val="auto"/>
          <w:sz w:val="24"/>
          <w:szCs w:val="24"/>
        </w:rPr>
      </w:pPr>
      <w:r>
        <w:rPr>
          <w:rFonts w:hint="eastAsia" w:ascii="宋体" w:hAnsi="宋体"/>
          <w:b/>
          <w:color w:val="auto"/>
          <w:sz w:val="24"/>
          <w:szCs w:val="24"/>
          <w:lang w:val="en-US" w:eastAsia="zh-CN"/>
        </w:rPr>
        <w:t>2</w:t>
      </w:r>
      <w:r>
        <w:rPr>
          <w:rFonts w:hint="eastAsia" w:ascii="宋体" w:hAnsi="宋体"/>
          <w:b/>
          <w:color w:val="auto"/>
          <w:sz w:val="24"/>
          <w:szCs w:val="24"/>
          <w:lang w:eastAsia="zh-CN"/>
        </w:rPr>
        <w:t>、</w:t>
      </w:r>
      <w:r>
        <w:rPr>
          <w:rFonts w:hint="eastAsia" w:ascii="宋体" w:hAnsi="宋体"/>
          <w:b/>
          <w:color w:val="auto"/>
          <w:sz w:val="24"/>
          <w:szCs w:val="24"/>
        </w:rPr>
        <w:t>付款方式</w:t>
      </w:r>
    </w:p>
    <w:p w14:paraId="47A3C750">
      <w:pPr>
        <w:pStyle w:val="972"/>
        <w:tabs>
          <w:tab w:val="left" w:pos="1440"/>
        </w:tabs>
        <w:spacing w:line="276" w:lineRule="auto"/>
        <w:ind w:firstLine="480" w:firstLineChars="200"/>
        <w:rPr>
          <w:rFonts w:hint="eastAsia" w:ascii="宋体" w:hAnsi="宋体"/>
          <w:b w:val="0"/>
          <w:bCs/>
          <w:color w:val="auto"/>
          <w:sz w:val="24"/>
          <w:szCs w:val="24"/>
        </w:rPr>
      </w:pPr>
      <w:r>
        <w:rPr>
          <w:rFonts w:hint="eastAsia" w:ascii="宋体" w:hAnsi="宋体"/>
          <w:b w:val="0"/>
          <w:bCs/>
          <w:color w:val="auto"/>
          <w:sz w:val="24"/>
          <w:szCs w:val="24"/>
        </w:rPr>
        <w:t>按财务结算要求，通过银行划帐方式结算。</w:t>
      </w:r>
    </w:p>
    <w:p w14:paraId="5C393DB5">
      <w:pPr>
        <w:spacing w:line="440" w:lineRule="exact"/>
        <w:ind w:left="-57" w:leftChars="-27" w:right="-176" w:rightChars="-84" w:firstLine="482" w:firstLineChars="200"/>
        <w:rPr>
          <w:rFonts w:hint="eastAsia" w:ascii="宋体" w:hAnsi="宋体"/>
          <w:b/>
          <w:color w:val="auto"/>
          <w:sz w:val="24"/>
          <w:szCs w:val="24"/>
        </w:rPr>
      </w:pPr>
      <w:r>
        <w:rPr>
          <w:rFonts w:hint="eastAsia" w:ascii="宋体" w:hAnsi="宋体"/>
          <w:b/>
          <w:color w:val="auto"/>
          <w:sz w:val="24"/>
          <w:szCs w:val="24"/>
          <w:lang w:val="en-US" w:eastAsia="zh-CN"/>
        </w:rPr>
        <w:t>3、</w:t>
      </w:r>
      <w:r>
        <w:rPr>
          <w:rFonts w:hint="eastAsia" w:ascii="宋体" w:hAnsi="宋体"/>
          <w:b/>
          <w:color w:val="auto"/>
          <w:sz w:val="24"/>
          <w:szCs w:val="24"/>
        </w:rPr>
        <w:t>服务期限</w:t>
      </w:r>
    </w:p>
    <w:p w14:paraId="09B7F4E2">
      <w:pPr>
        <w:spacing w:line="440" w:lineRule="exact"/>
        <w:ind w:right="-176" w:rightChars="-84" w:firstLine="236" w:firstLineChars="100"/>
        <w:rPr>
          <w:rFonts w:hint="eastAsia" w:ascii="宋体" w:hAnsi="宋体"/>
          <w:b w:val="0"/>
          <w:bCs w:val="0"/>
          <w:color w:val="auto"/>
          <w:spacing w:val="-2"/>
          <w:sz w:val="24"/>
          <w:szCs w:val="24"/>
        </w:rPr>
      </w:pPr>
      <w:r>
        <w:rPr>
          <w:rFonts w:hint="eastAsia" w:ascii="宋体" w:hAnsi="宋体"/>
          <w:b w:val="0"/>
          <w:bCs w:val="0"/>
          <w:color w:val="auto"/>
          <w:spacing w:val="-2"/>
          <w:sz w:val="24"/>
          <w:szCs w:val="24"/>
          <w:lang w:eastAsia="zh-CN"/>
        </w:rPr>
        <w:t>（</w:t>
      </w:r>
      <w:r>
        <w:rPr>
          <w:rFonts w:hint="eastAsia" w:ascii="宋体" w:hAnsi="宋体"/>
          <w:b w:val="0"/>
          <w:bCs w:val="0"/>
          <w:color w:val="auto"/>
          <w:spacing w:val="-2"/>
          <w:sz w:val="24"/>
          <w:szCs w:val="24"/>
          <w:lang w:val="en-US" w:eastAsia="zh-CN"/>
        </w:rPr>
        <w:t>1</w:t>
      </w:r>
      <w:r>
        <w:rPr>
          <w:rFonts w:hint="eastAsia" w:ascii="宋体" w:hAnsi="宋体"/>
          <w:b w:val="0"/>
          <w:bCs w:val="0"/>
          <w:color w:val="auto"/>
          <w:spacing w:val="-2"/>
          <w:sz w:val="24"/>
          <w:szCs w:val="24"/>
          <w:lang w:eastAsia="zh-CN"/>
        </w:rPr>
        <w:t>）</w:t>
      </w:r>
      <w:r>
        <w:rPr>
          <w:rFonts w:hint="eastAsia" w:ascii="宋体" w:hAnsi="宋体"/>
          <w:b w:val="0"/>
          <w:bCs w:val="0"/>
          <w:color w:val="auto"/>
          <w:spacing w:val="-2"/>
          <w:sz w:val="24"/>
          <w:szCs w:val="24"/>
        </w:rPr>
        <w:t>本项目的服务期</w:t>
      </w:r>
      <w:r>
        <w:rPr>
          <w:rFonts w:hint="eastAsia" w:ascii="宋体" w:hAnsi="宋体"/>
          <w:b w:val="0"/>
          <w:bCs w:val="0"/>
          <w:color w:val="auto"/>
          <w:spacing w:val="-2"/>
          <w:sz w:val="24"/>
          <w:szCs w:val="24"/>
          <w:lang w:val="en-US" w:eastAsia="zh-CN"/>
        </w:rPr>
        <w:t>自合同签订生效之日起至2025年6月30日前完成全部工作任务。</w:t>
      </w:r>
    </w:p>
    <w:p w14:paraId="48030C62">
      <w:pPr>
        <w:spacing w:line="440" w:lineRule="exact"/>
        <w:ind w:right="-176" w:rightChars="-84" w:firstLine="240" w:firstLineChars="100"/>
        <w:rPr>
          <w:rFonts w:ascii="宋体" w:hAnsi="宋体" w:cs="宋体"/>
          <w:bCs/>
          <w:color w:val="auto"/>
          <w:kern w:val="0"/>
          <w:sz w:val="24"/>
          <w:szCs w:val="24"/>
        </w:rPr>
      </w:pP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2</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rPr>
        <w:t>标准：符合我国国家或部门有关技术规范要求和技术标准。</w:t>
      </w:r>
    </w:p>
    <w:p w14:paraId="35BFA237">
      <w:pPr>
        <w:spacing w:line="440" w:lineRule="exact"/>
        <w:ind w:right="-176" w:rightChars="-84" w:firstLine="240" w:firstLineChars="100"/>
        <w:rPr>
          <w:rFonts w:ascii="宋体" w:hAnsi="宋体" w:cs="宋体"/>
          <w:bCs/>
          <w:color w:val="auto"/>
          <w:kern w:val="0"/>
          <w:sz w:val="24"/>
          <w:szCs w:val="24"/>
        </w:rPr>
      </w:pP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3</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rPr>
        <w:t>投标供应商应在投标文件中应提供实施计划。</w:t>
      </w:r>
    </w:p>
    <w:p w14:paraId="075192A8">
      <w:pPr>
        <w:spacing w:line="440" w:lineRule="exact"/>
        <w:ind w:left="-57" w:leftChars="-27" w:right="-176" w:rightChars="-84" w:firstLine="482" w:firstLineChars="200"/>
        <w:rPr>
          <w:rFonts w:hint="eastAsia" w:ascii="宋体" w:hAnsi="宋体" w:cs="宋体"/>
          <w:bCs/>
          <w:color w:val="auto"/>
          <w:kern w:val="0"/>
          <w:sz w:val="24"/>
          <w:szCs w:val="24"/>
        </w:rPr>
      </w:pPr>
      <w:r>
        <w:rPr>
          <w:rFonts w:hint="eastAsia" w:ascii="宋体" w:hAnsi="宋体"/>
          <w:b/>
          <w:color w:val="auto"/>
          <w:sz w:val="24"/>
          <w:szCs w:val="24"/>
          <w:lang w:val="en-US" w:eastAsia="zh-CN"/>
        </w:rPr>
        <w:t>4、</w:t>
      </w:r>
      <w:r>
        <w:rPr>
          <w:rFonts w:hint="eastAsia" w:ascii="宋体" w:hAnsi="宋体"/>
          <w:b/>
          <w:color w:val="auto"/>
          <w:sz w:val="24"/>
          <w:szCs w:val="24"/>
        </w:rPr>
        <w:t>服务要求</w:t>
      </w:r>
    </w:p>
    <w:p w14:paraId="1E1F739B">
      <w:pPr>
        <w:spacing w:line="440" w:lineRule="exact"/>
        <w:ind w:right="-176" w:rightChars="-84" w:firstLine="240" w:firstLineChars="100"/>
        <w:rPr>
          <w:rFonts w:hint="eastAsia" w:ascii="宋体" w:hAnsi="宋体" w:cs="宋体"/>
          <w:bCs/>
          <w:color w:val="auto"/>
          <w:kern w:val="0"/>
          <w:sz w:val="24"/>
          <w:szCs w:val="24"/>
        </w:rPr>
      </w:pP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1</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中标供应商</w:t>
      </w:r>
      <w:r>
        <w:rPr>
          <w:rFonts w:hint="eastAsia" w:ascii="宋体" w:hAnsi="宋体" w:cs="宋体"/>
          <w:bCs/>
          <w:color w:val="auto"/>
          <w:kern w:val="0"/>
          <w:sz w:val="24"/>
          <w:szCs w:val="24"/>
        </w:rPr>
        <w:t>在履行合同义务期间，应遵守国家有关法律、法规、维护甲方的合法权益。</w:t>
      </w:r>
    </w:p>
    <w:p w14:paraId="0F190E6F">
      <w:pPr>
        <w:spacing w:line="440" w:lineRule="exact"/>
        <w:ind w:right="-176" w:rightChars="-84" w:firstLine="240" w:firstLineChars="100"/>
        <w:rPr>
          <w:rFonts w:hint="eastAsia" w:ascii="宋体" w:hAnsi="宋体" w:cs="宋体"/>
          <w:bCs/>
          <w:color w:val="auto"/>
          <w:kern w:val="0"/>
          <w:sz w:val="24"/>
          <w:szCs w:val="24"/>
        </w:rPr>
      </w:pP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2</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中标供应商</w:t>
      </w:r>
      <w:r>
        <w:rPr>
          <w:rFonts w:hint="eastAsia" w:ascii="宋体" w:hAnsi="宋体" w:cs="宋体"/>
          <w:bCs/>
          <w:color w:val="auto"/>
          <w:kern w:val="0"/>
          <w:sz w:val="24"/>
          <w:szCs w:val="24"/>
        </w:rPr>
        <w:t>应组建能够满足本项目服务需要的项目组，按照工作范围和内容完成服务工作，并按约定向</w:t>
      </w:r>
      <w:r>
        <w:rPr>
          <w:rFonts w:hint="eastAsia" w:ascii="宋体" w:hAnsi="宋体" w:cs="宋体"/>
          <w:bCs/>
          <w:color w:val="auto"/>
          <w:kern w:val="0"/>
          <w:sz w:val="24"/>
          <w:szCs w:val="24"/>
          <w:lang w:val="en-US" w:eastAsia="zh-CN"/>
        </w:rPr>
        <w:t>采购单位</w:t>
      </w:r>
      <w:r>
        <w:rPr>
          <w:rFonts w:hint="eastAsia" w:ascii="宋体" w:hAnsi="宋体" w:cs="宋体"/>
          <w:bCs/>
          <w:color w:val="auto"/>
          <w:kern w:val="0"/>
          <w:sz w:val="24"/>
          <w:szCs w:val="24"/>
        </w:rPr>
        <w:t>报工作进展。</w:t>
      </w:r>
    </w:p>
    <w:p w14:paraId="0646D6C2">
      <w:pPr>
        <w:spacing w:line="440" w:lineRule="exact"/>
        <w:ind w:right="-176" w:rightChars="-84" w:firstLine="240" w:firstLineChars="100"/>
        <w:rPr>
          <w:rFonts w:hint="eastAsia" w:ascii="宋体" w:hAnsi="宋体" w:cs="宋体"/>
          <w:bCs/>
          <w:color w:val="auto"/>
          <w:kern w:val="0"/>
          <w:sz w:val="24"/>
          <w:szCs w:val="24"/>
        </w:rPr>
      </w:pP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3</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中标供应商</w:t>
      </w:r>
      <w:r>
        <w:rPr>
          <w:rFonts w:hint="eastAsia" w:ascii="宋体" w:hAnsi="宋体" w:cs="宋体"/>
          <w:bCs/>
          <w:color w:val="auto"/>
          <w:kern w:val="0"/>
          <w:sz w:val="24"/>
          <w:szCs w:val="24"/>
        </w:rPr>
        <w:t>项目成果必须满足</w:t>
      </w:r>
      <w:r>
        <w:rPr>
          <w:rFonts w:hint="eastAsia" w:ascii="宋体" w:hAnsi="宋体" w:cs="宋体"/>
          <w:bCs/>
          <w:color w:val="auto"/>
          <w:kern w:val="0"/>
          <w:sz w:val="24"/>
          <w:szCs w:val="24"/>
          <w:lang w:val="en-US" w:eastAsia="zh-CN"/>
        </w:rPr>
        <w:t>采购单位</w:t>
      </w:r>
      <w:r>
        <w:rPr>
          <w:rFonts w:hint="eastAsia" w:ascii="宋体" w:hAnsi="宋体" w:cs="宋体"/>
          <w:bCs/>
          <w:color w:val="auto"/>
          <w:kern w:val="0"/>
          <w:sz w:val="24"/>
          <w:szCs w:val="24"/>
        </w:rPr>
        <w:t>的</w:t>
      </w:r>
      <w:r>
        <w:rPr>
          <w:rFonts w:hint="eastAsia" w:ascii="宋体" w:hAnsi="宋体" w:cs="宋体"/>
          <w:bCs/>
          <w:color w:val="auto"/>
          <w:kern w:val="0"/>
          <w:sz w:val="24"/>
          <w:szCs w:val="24"/>
          <w:lang w:val="en-US" w:eastAsia="zh-CN"/>
        </w:rPr>
        <w:t>采购</w:t>
      </w:r>
      <w:r>
        <w:rPr>
          <w:rFonts w:hint="eastAsia" w:ascii="宋体" w:hAnsi="宋体" w:cs="宋体"/>
          <w:bCs/>
          <w:color w:val="auto"/>
          <w:kern w:val="0"/>
          <w:sz w:val="24"/>
          <w:szCs w:val="24"/>
        </w:rPr>
        <w:t>要求。</w:t>
      </w:r>
    </w:p>
    <w:p w14:paraId="3C62EBB3">
      <w:pPr>
        <w:spacing w:line="440" w:lineRule="exact"/>
        <w:ind w:right="-176" w:rightChars="-84" w:firstLine="240" w:firstLineChars="100"/>
        <w:rPr>
          <w:rFonts w:hint="eastAsia" w:ascii="宋体" w:hAnsi="宋体" w:eastAsia="宋体" w:cs="宋体"/>
          <w:color w:val="auto"/>
          <w:sz w:val="24"/>
          <w:lang w:val="en-US" w:eastAsia="zh-CN"/>
        </w:rPr>
      </w:pP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4</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中标供应商</w:t>
      </w:r>
      <w:r>
        <w:rPr>
          <w:rFonts w:hint="eastAsia" w:ascii="宋体" w:hAnsi="宋体" w:cs="宋体"/>
          <w:bCs/>
          <w:color w:val="auto"/>
          <w:kern w:val="0"/>
          <w:sz w:val="24"/>
          <w:szCs w:val="24"/>
        </w:rPr>
        <w:t>应自行承担项目实施过程中的安全责任，</w:t>
      </w:r>
      <w:r>
        <w:rPr>
          <w:rFonts w:hint="eastAsia" w:ascii="宋体" w:hAnsi="宋体" w:cs="宋体"/>
          <w:bCs/>
          <w:color w:val="auto"/>
          <w:kern w:val="0"/>
          <w:sz w:val="24"/>
          <w:szCs w:val="24"/>
          <w:lang w:val="en-US" w:eastAsia="zh-CN"/>
        </w:rPr>
        <w:t>采购单位</w:t>
      </w:r>
      <w:r>
        <w:rPr>
          <w:rFonts w:hint="eastAsia" w:ascii="宋体" w:hAnsi="宋体" w:cs="宋体"/>
          <w:bCs/>
          <w:color w:val="auto"/>
          <w:kern w:val="0"/>
          <w:sz w:val="24"/>
          <w:szCs w:val="24"/>
        </w:rPr>
        <w:t>在任何情况下不承担任何责任。</w:t>
      </w:r>
    </w:p>
    <w:p w14:paraId="22B9F059">
      <w:pPr>
        <w:spacing w:line="440" w:lineRule="exact"/>
        <w:ind w:right="-176" w:rightChars="-84" w:firstLine="482" w:firstLineChars="200"/>
        <w:rPr>
          <w:rFonts w:hint="eastAsia" w:ascii="宋体" w:hAnsi="宋体" w:eastAsia="宋体" w:cs="宋体"/>
          <w:b/>
          <w:bCs/>
          <w:color w:val="auto"/>
          <w:sz w:val="24"/>
          <w:highlight w:val="none"/>
        </w:rPr>
      </w:pPr>
      <w:r>
        <w:rPr>
          <w:rFonts w:hint="eastAsia" w:ascii="宋体" w:hAnsi="宋体" w:eastAsia="宋体" w:cs="Times New Roman"/>
          <w:b/>
          <w:color w:val="auto"/>
          <w:sz w:val="24"/>
          <w:szCs w:val="24"/>
          <w:lang w:val="en-US" w:eastAsia="zh-CN"/>
        </w:rPr>
        <w:t>5、履约</w:t>
      </w:r>
      <w:r>
        <w:rPr>
          <w:rFonts w:hint="eastAsia" w:ascii="宋体" w:hAnsi="宋体" w:eastAsia="宋体" w:cs="Times New Roman"/>
          <w:b/>
          <w:color w:val="auto"/>
          <w:sz w:val="24"/>
          <w:szCs w:val="24"/>
        </w:rPr>
        <w:t>验</w:t>
      </w:r>
      <w:r>
        <w:rPr>
          <w:rFonts w:hint="eastAsia" w:ascii="宋体" w:hAnsi="宋体" w:eastAsia="宋体" w:cs="宋体"/>
          <w:b/>
          <w:bCs/>
          <w:color w:val="auto"/>
          <w:sz w:val="24"/>
          <w:highlight w:val="none"/>
        </w:rPr>
        <w:t>收</w:t>
      </w:r>
    </w:p>
    <w:p w14:paraId="6140A01E">
      <w:pPr>
        <w:wordWrap/>
        <w:snapToGrid w:val="0"/>
        <w:spacing w:line="360" w:lineRule="auto"/>
        <w:ind w:firstLine="480" w:firstLineChars="200"/>
        <w:jc w:val="left"/>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全部工作任务完成后，要确保数据能成功汇交到省厅数据库。对于承包地块测绘成果的专项检查验收，由</w:t>
      </w:r>
      <w:r>
        <w:rPr>
          <w:rFonts w:hint="eastAsia" w:ascii="宋体" w:hAnsi="宋体" w:cs="宋体"/>
          <w:color w:val="auto"/>
          <w:sz w:val="24"/>
          <w:szCs w:val="24"/>
          <w:highlight w:val="none"/>
          <w:lang w:val="en-US" w:eastAsia="zh-CN"/>
        </w:rPr>
        <w:t>采购单位</w:t>
      </w:r>
      <w:r>
        <w:rPr>
          <w:rFonts w:hint="eastAsia" w:ascii="宋体" w:hAnsi="宋体" w:eastAsia="宋体" w:cs="宋体"/>
          <w:color w:val="auto"/>
          <w:sz w:val="24"/>
          <w:szCs w:val="24"/>
          <w:highlight w:val="none"/>
          <w:lang w:val="en-US" w:eastAsia="zh-CN"/>
        </w:rPr>
        <w:t>成立专家组或委托具备相应资质的第三方社会机构进行检查验收，并出具专项检查验收报告或鉴定结论，作为后期付款的依据。</w:t>
      </w:r>
    </w:p>
    <w:p w14:paraId="425B2EA3">
      <w:pPr>
        <w:spacing w:line="440" w:lineRule="exact"/>
        <w:ind w:left="-57" w:leftChars="-27" w:right="-176" w:rightChars="-84" w:firstLine="480" w:firstLineChars="200"/>
        <w:rPr>
          <w:rFonts w:hint="eastAsia" w:ascii="宋体" w:hAnsi="宋体" w:eastAsia="宋体" w:cs="宋体"/>
          <w:b w:val="0"/>
          <w:bCs w:val="0"/>
          <w:iCs/>
          <w:color w:val="auto"/>
          <w:kern w:val="2"/>
          <w:sz w:val="24"/>
          <w:szCs w:val="24"/>
          <w:highlight w:val="none"/>
          <w:u w:val="none"/>
          <w:lang w:val="en-US" w:eastAsia="zh-CN" w:bidi="ar-SA"/>
        </w:rPr>
      </w:pPr>
      <w:r>
        <w:rPr>
          <w:rFonts w:hint="eastAsia" w:ascii="宋体" w:hAnsi="宋体" w:eastAsia="宋体" w:cs="宋体"/>
          <w:b w:val="0"/>
          <w:bCs w:val="0"/>
          <w:iCs/>
          <w:color w:val="auto"/>
          <w:kern w:val="2"/>
          <w:sz w:val="24"/>
          <w:szCs w:val="24"/>
          <w:highlight w:val="none"/>
          <w:u w:val="none"/>
          <w:lang w:val="en-US" w:eastAsia="zh-CN" w:bidi="ar-SA"/>
        </w:rPr>
        <w:t>（2）所有验收费用由中标供应商承担。</w:t>
      </w:r>
    </w:p>
    <w:p w14:paraId="5158910C">
      <w:pPr>
        <w:spacing w:line="360" w:lineRule="auto"/>
        <w:ind w:left="210" w:leftChars="100" w:firstLine="241" w:firstLineChars="100"/>
        <w:jc w:val="left"/>
        <w:rPr>
          <w:rFonts w:hint="eastAsia" w:ascii="宋体" w:hAnsi="宋体" w:eastAsia="宋体" w:cs="宋体"/>
          <w:b/>
          <w:bCs/>
          <w:iCs/>
          <w:color w:val="auto"/>
          <w:kern w:val="2"/>
          <w:sz w:val="24"/>
          <w:szCs w:val="24"/>
          <w:highlight w:val="none"/>
          <w:u w:val="none"/>
          <w:lang w:val="en-US" w:eastAsia="zh-CN" w:bidi="ar-SA"/>
        </w:rPr>
      </w:pPr>
      <w:r>
        <w:rPr>
          <w:rFonts w:hint="eastAsia" w:ascii="宋体" w:hAnsi="宋体" w:eastAsia="宋体" w:cs="宋体"/>
          <w:b/>
          <w:bCs/>
          <w:iCs/>
          <w:color w:val="auto"/>
          <w:kern w:val="2"/>
          <w:sz w:val="24"/>
          <w:szCs w:val="24"/>
          <w:highlight w:val="none"/>
          <w:u w:val="none"/>
          <w:lang w:val="en-US" w:eastAsia="zh-CN" w:bidi="ar-SA"/>
        </w:rPr>
        <w:t>6、付款方式</w:t>
      </w:r>
    </w:p>
    <w:p w14:paraId="1036B965">
      <w:pPr>
        <w:spacing w:line="360" w:lineRule="auto"/>
        <w:ind w:firstLine="240" w:firstLineChars="100"/>
        <w:jc w:val="left"/>
        <w:rPr>
          <w:rFonts w:hint="eastAsia"/>
          <w:color w:val="auto"/>
          <w:sz w:val="24"/>
          <w:szCs w:val="24"/>
          <w:highlight w:val="none"/>
          <w:lang w:val="en-US" w:eastAsia="zh-CN"/>
        </w:rPr>
      </w:pP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b/>
          <w:bCs/>
          <w:color w:val="000000" w:themeColor="text1"/>
          <w:sz w:val="24"/>
          <w:lang w:val="en-US" w:eastAsia="zh-CN"/>
          <w14:textFill>
            <w14:solidFill>
              <w14:schemeClr w14:val="tx1"/>
            </w14:solidFill>
          </w14:textFill>
        </w:rPr>
        <w:t>标项一：</w:t>
      </w:r>
      <w:r>
        <w:rPr>
          <w:rFonts w:hint="eastAsia"/>
          <w:color w:val="auto"/>
          <w:sz w:val="24"/>
          <w:szCs w:val="24"/>
        </w:rPr>
        <w:t>采购合同签订生效并具备实施条件后</w:t>
      </w:r>
      <w:r>
        <w:rPr>
          <w:rFonts w:hint="eastAsia"/>
          <w:color w:val="auto"/>
          <w:sz w:val="24"/>
          <w:szCs w:val="24"/>
          <w:lang w:val="en-US" w:eastAsia="zh-CN"/>
        </w:rPr>
        <w:t>15</w:t>
      </w:r>
      <w:r>
        <w:rPr>
          <w:rFonts w:hint="eastAsia"/>
          <w:color w:val="auto"/>
          <w:sz w:val="24"/>
          <w:szCs w:val="24"/>
        </w:rPr>
        <w:t>日</w:t>
      </w:r>
      <w:r>
        <w:rPr>
          <w:rStyle w:val="361"/>
          <w:rFonts w:hint="eastAsia" w:ascii="宋体" w:hAnsi="宋体" w:cs="宋体"/>
          <w:b w:val="0"/>
          <w:bCs w:val="0"/>
          <w:color w:val="000000" w:themeColor="text1"/>
          <w14:textFill>
            <w14:solidFill>
              <w14:schemeClr w14:val="tx1"/>
            </w14:solidFill>
          </w14:textFill>
        </w:rPr>
        <w:t>内支付合同价的</w:t>
      </w:r>
      <w:r>
        <w:rPr>
          <w:rStyle w:val="361"/>
          <w:rFonts w:hint="eastAsia" w:ascii="宋体" w:hAnsi="宋体" w:cs="宋体"/>
          <w:b w:val="0"/>
          <w:bCs w:val="0"/>
          <w:color w:val="000000" w:themeColor="text1"/>
          <w:lang w:val="en-US"/>
          <w14:textFill>
            <w14:solidFill>
              <w14:schemeClr w14:val="tx1"/>
            </w14:solidFill>
          </w14:textFill>
        </w:rPr>
        <w:t>50</w:t>
      </w:r>
      <w:r>
        <w:rPr>
          <w:rStyle w:val="361"/>
          <w:rFonts w:hint="eastAsia" w:ascii="宋体" w:hAnsi="宋体" w:cs="宋体"/>
          <w:b w:val="0"/>
          <w:bCs w:val="0"/>
          <w:color w:val="000000" w:themeColor="text1"/>
          <w14:textFill>
            <w14:solidFill>
              <w14:schemeClr w14:val="tx1"/>
            </w14:solidFill>
          </w14:textFill>
        </w:rPr>
        <w:t>%项目款（供应商需提供相应金额的预付款保函至采购单位）；</w:t>
      </w:r>
      <w:r>
        <w:rPr>
          <w:rFonts w:hint="eastAsia" w:ascii="宋体" w:hAnsi="宋体" w:eastAsia="宋体" w:cs="宋体"/>
          <w:color w:val="auto"/>
          <w:sz w:val="24"/>
          <w:szCs w:val="24"/>
          <w:highlight w:val="none"/>
          <w:lang w:val="en-US" w:eastAsia="zh-CN"/>
        </w:rPr>
        <w:t>全部工作任务完成后15日内，支付至</w:t>
      </w:r>
      <w:r>
        <w:rPr>
          <w:rStyle w:val="361"/>
          <w:rFonts w:hint="eastAsia" w:ascii="宋体" w:hAnsi="宋体" w:cs="宋体"/>
          <w:b w:val="0"/>
          <w:bCs w:val="0"/>
          <w:color w:val="000000" w:themeColor="text1"/>
          <w14:textFill>
            <w14:solidFill>
              <w14:schemeClr w14:val="tx1"/>
            </w14:solidFill>
          </w14:textFill>
        </w:rPr>
        <w:t>合同价</w:t>
      </w:r>
      <w:r>
        <w:rPr>
          <w:rFonts w:hint="eastAsia" w:ascii="宋体" w:hAnsi="宋体" w:cs="宋体"/>
          <w:color w:val="auto"/>
          <w:sz w:val="24"/>
          <w:szCs w:val="24"/>
          <w:highlight w:val="none"/>
          <w:lang w:val="en-US" w:eastAsia="zh-CN"/>
        </w:rPr>
        <w:t>的70%；</w:t>
      </w:r>
      <w:r>
        <w:rPr>
          <w:rFonts w:hint="eastAsia" w:ascii="宋体" w:hAnsi="宋体" w:eastAsia="宋体" w:cs="宋体"/>
          <w:color w:val="auto"/>
          <w:sz w:val="24"/>
          <w:szCs w:val="24"/>
          <w:highlight w:val="none"/>
          <w:lang w:val="en-US" w:eastAsia="zh-CN"/>
        </w:rPr>
        <w:t>经验收合格后15日内支付剩余合同价款</w:t>
      </w:r>
      <w:r>
        <w:rPr>
          <w:rFonts w:hint="eastAsia"/>
          <w:color w:val="auto"/>
          <w:sz w:val="24"/>
          <w:szCs w:val="24"/>
          <w:highlight w:val="none"/>
        </w:rPr>
        <w:t>。</w:t>
      </w:r>
    </w:p>
    <w:p w14:paraId="26E275EE">
      <w:pPr>
        <w:spacing w:line="360" w:lineRule="auto"/>
        <w:ind w:left="210" w:leftChars="100" w:firstLine="480" w:firstLineChars="200"/>
        <w:jc w:val="left"/>
        <w:rPr>
          <w:rFonts w:hint="default" w:ascii="宋体" w:hAnsi="宋体" w:eastAsia="宋体" w:cs="仿宋_GB2312"/>
          <w:color w:val="000000" w:themeColor="text1"/>
          <w:sz w:val="24"/>
          <w:lang w:val="en-US" w:eastAsia="zh-CN"/>
          <w14:textFill>
            <w14:solidFill>
              <w14:schemeClr w14:val="tx1"/>
            </w14:solidFill>
          </w14:textFill>
        </w:rPr>
      </w:pPr>
      <w:r>
        <w:rPr>
          <w:rFonts w:hint="eastAsia"/>
          <w:color w:val="auto"/>
          <w:sz w:val="24"/>
          <w:szCs w:val="24"/>
        </w:rPr>
        <w:t>结算时</w:t>
      </w:r>
      <w:r>
        <w:rPr>
          <w:rFonts w:hint="eastAsia"/>
          <w:color w:val="auto"/>
          <w:sz w:val="24"/>
          <w:szCs w:val="24"/>
          <w:lang w:val="en-US" w:eastAsia="zh-CN"/>
        </w:rPr>
        <w:t>中标供应商</w:t>
      </w:r>
      <w:r>
        <w:rPr>
          <w:rFonts w:hint="eastAsia"/>
          <w:color w:val="auto"/>
          <w:sz w:val="24"/>
          <w:szCs w:val="24"/>
        </w:rPr>
        <w:t>将结款申请1份、发票原件及复印件1份、合同复印件1份和经</w:t>
      </w:r>
      <w:r>
        <w:rPr>
          <w:rFonts w:hint="eastAsia"/>
          <w:color w:val="auto"/>
          <w:sz w:val="24"/>
          <w:szCs w:val="24"/>
          <w:lang w:val="en-US" w:eastAsia="zh-CN"/>
        </w:rPr>
        <w:t>采购单位</w:t>
      </w:r>
      <w:r>
        <w:rPr>
          <w:rFonts w:hint="eastAsia"/>
          <w:color w:val="auto"/>
          <w:sz w:val="24"/>
          <w:szCs w:val="24"/>
        </w:rPr>
        <w:t>验收确认的《建德市政府采购验收反馈表》（还需提供验收报告）提交</w:t>
      </w:r>
      <w:r>
        <w:rPr>
          <w:rFonts w:hint="eastAsia"/>
          <w:color w:val="auto"/>
          <w:sz w:val="24"/>
          <w:szCs w:val="24"/>
          <w:lang w:val="en-US" w:eastAsia="zh-CN"/>
        </w:rPr>
        <w:t>采购单位</w:t>
      </w:r>
      <w:r>
        <w:rPr>
          <w:rFonts w:hint="eastAsia"/>
          <w:color w:val="auto"/>
          <w:sz w:val="24"/>
          <w:szCs w:val="24"/>
        </w:rPr>
        <w:t>，</w:t>
      </w:r>
      <w:r>
        <w:rPr>
          <w:rFonts w:hint="eastAsia"/>
          <w:color w:val="auto"/>
          <w:sz w:val="24"/>
          <w:szCs w:val="24"/>
          <w:lang w:val="en-US" w:eastAsia="zh-CN"/>
        </w:rPr>
        <w:t>采购单位</w:t>
      </w:r>
      <w:r>
        <w:rPr>
          <w:rFonts w:hint="eastAsia"/>
          <w:color w:val="auto"/>
          <w:sz w:val="24"/>
          <w:szCs w:val="24"/>
        </w:rPr>
        <w:t>应自收到发票后5个工作日内支付相应款项。</w:t>
      </w:r>
    </w:p>
    <w:p w14:paraId="5DED1E9F">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仿宋_GB2312"/>
          <w:b/>
          <w:bCs/>
          <w:color w:val="000000" w:themeColor="text1"/>
          <w:sz w:val="24"/>
          <w:lang w:val="en-US" w:eastAsia="zh-CN"/>
          <w14:textFill>
            <w14:solidFill>
              <w14:schemeClr w14:val="tx1"/>
            </w14:solidFill>
          </w14:textFill>
        </w:rPr>
        <w:t>（2）标项二、标项三、标项四：</w:t>
      </w:r>
      <w:r>
        <w:rPr>
          <w:rFonts w:hint="eastAsia"/>
          <w:color w:val="auto"/>
          <w:sz w:val="24"/>
          <w:szCs w:val="24"/>
        </w:rPr>
        <w:t>采购合同签订生效并具备实施条件后</w:t>
      </w:r>
      <w:r>
        <w:rPr>
          <w:rFonts w:hint="eastAsia"/>
          <w:color w:val="auto"/>
          <w:sz w:val="24"/>
          <w:szCs w:val="24"/>
          <w:lang w:val="en-US" w:eastAsia="zh-CN"/>
        </w:rPr>
        <w:t>15</w:t>
      </w:r>
      <w:r>
        <w:rPr>
          <w:rFonts w:hint="eastAsia"/>
          <w:color w:val="auto"/>
          <w:sz w:val="24"/>
          <w:szCs w:val="24"/>
        </w:rPr>
        <w:t>日</w:t>
      </w:r>
      <w:r>
        <w:rPr>
          <w:rStyle w:val="361"/>
          <w:rFonts w:hint="eastAsia" w:ascii="宋体" w:hAnsi="宋体" w:cs="宋体"/>
          <w:b w:val="0"/>
          <w:bCs w:val="0"/>
          <w:color w:val="000000" w:themeColor="text1"/>
          <w14:textFill>
            <w14:solidFill>
              <w14:schemeClr w14:val="tx1"/>
            </w14:solidFill>
          </w14:textFill>
        </w:rPr>
        <w:t>内支付</w:t>
      </w:r>
      <w:r>
        <w:rPr>
          <w:rStyle w:val="361"/>
          <w:rFonts w:hint="eastAsia" w:ascii="宋体" w:hAnsi="宋体" w:cs="宋体"/>
          <w:b w:val="0"/>
          <w:bCs w:val="0"/>
          <w:color w:val="000000" w:themeColor="text1"/>
          <w:lang w:val="en-US"/>
          <w14:textFill>
            <w14:solidFill>
              <w14:schemeClr w14:val="tx1"/>
            </w14:solidFill>
          </w14:textFill>
        </w:rPr>
        <w:t>各标项</w:t>
      </w:r>
      <w:r>
        <w:rPr>
          <w:rStyle w:val="361"/>
          <w:rFonts w:hint="eastAsia" w:ascii="宋体" w:hAnsi="宋体" w:cs="宋体"/>
          <w:b w:val="0"/>
          <w:bCs w:val="0"/>
          <w:color w:val="000000" w:themeColor="text1"/>
          <w14:textFill>
            <w14:solidFill>
              <w14:schemeClr w14:val="tx1"/>
            </w14:solidFill>
          </w14:textFill>
        </w:rPr>
        <w:t>合同价的</w:t>
      </w:r>
      <w:r>
        <w:rPr>
          <w:rStyle w:val="361"/>
          <w:rFonts w:hint="eastAsia" w:ascii="宋体" w:hAnsi="宋体" w:cs="宋体"/>
          <w:b w:val="0"/>
          <w:bCs w:val="0"/>
          <w:color w:val="000000" w:themeColor="text1"/>
          <w:lang w:val="en-US"/>
          <w14:textFill>
            <w14:solidFill>
              <w14:schemeClr w14:val="tx1"/>
            </w14:solidFill>
          </w14:textFill>
        </w:rPr>
        <w:t>50</w:t>
      </w:r>
      <w:r>
        <w:rPr>
          <w:rStyle w:val="361"/>
          <w:rFonts w:hint="eastAsia" w:ascii="宋体" w:hAnsi="宋体" w:cs="宋体"/>
          <w:b w:val="0"/>
          <w:bCs w:val="0"/>
          <w:color w:val="000000" w:themeColor="text1"/>
          <w14:textFill>
            <w14:solidFill>
              <w14:schemeClr w14:val="tx1"/>
            </w14:solidFill>
          </w14:textFill>
        </w:rPr>
        <w:t>%项目款（供应商需提供相应金额的预付款保函至采购单位）；</w:t>
      </w:r>
      <w:r>
        <w:rPr>
          <w:rFonts w:hint="eastAsia" w:ascii="宋体" w:hAnsi="宋体" w:eastAsia="宋体" w:cs="宋体"/>
          <w:color w:val="auto"/>
          <w:sz w:val="24"/>
          <w:szCs w:val="24"/>
          <w:highlight w:val="none"/>
          <w:lang w:val="en-US" w:eastAsia="zh-CN"/>
        </w:rPr>
        <w:t>具体数量按实结算（优先扣除预付款），全部工作任务完成后15日内，支付至合同价的70%；具体数量按实结算（优先扣除预付款），经验收合格后15日内支付剩余合同价款</w:t>
      </w:r>
      <w:r>
        <w:rPr>
          <w:rFonts w:hint="eastAsia"/>
          <w:color w:val="auto"/>
          <w:sz w:val="24"/>
          <w:szCs w:val="24"/>
          <w:highlight w:val="none"/>
        </w:rPr>
        <w:t>。</w:t>
      </w:r>
      <w:r>
        <w:rPr>
          <w:rFonts w:hint="eastAsia"/>
          <w:color w:val="auto"/>
          <w:sz w:val="24"/>
          <w:szCs w:val="24"/>
          <w:lang w:val="en-US" w:eastAsia="zh-CN"/>
        </w:rPr>
        <w:t>按实际服务的面积*中标单价结算，</w:t>
      </w:r>
      <w:r>
        <w:rPr>
          <w:rFonts w:hint="eastAsia" w:ascii="宋体" w:hAnsi="宋体" w:eastAsia="宋体" w:cs="宋体"/>
          <w:color w:val="auto"/>
          <w:sz w:val="24"/>
          <w:szCs w:val="24"/>
          <w:highlight w:val="none"/>
          <w:lang w:val="en-US" w:eastAsia="zh-CN"/>
        </w:rPr>
        <w:t>每个标项实际支付费用总额不超过</w:t>
      </w:r>
      <w:r>
        <w:rPr>
          <w:rStyle w:val="361"/>
          <w:rFonts w:hint="eastAsia" w:ascii="宋体" w:hAnsi="宋体" w:cs="宋体"/>
          <w:b w:val="0"/>
          <w:bCs w:val="0"/>
          <w:color w:val="auto"/>
          <w:lang w:val="en-US"/>
        </w:rPr>
        <w:t>各标项</w:t>
      </w:r>
      <w:r>
        <w:rPr>
          <w:rStyle w:val="361"/>
          <w:rFonts w:hint="eastAsia" w:ascii="宋体" w:hAnsi="宋体" w:cs="宋体"/>
          <w:b w:val="0"/>
          <w:bCs w:val="0"/>
          <w:color w:val="auto"/>
        </w:rPr>
        <w:t>合同价</w:t>
      </w:r>
      <w:r>
        <w:rPr>
          <w:rFonts w:hint="eastAsia" w:ascii="宋体" w:hAnsi="宋体" w:eastAsia="宋体" w:cs="宋体"/>
          <w:color w:val="auto"/>
          <w:sz w:val="24"/>
          <w:szCs w:val="24"/>
          <w:highlight w:val="none"/>
          <w:lang w:val="en-US" w:eastAsia="zh-CN"/>
        </w:rPr>
        <w:t>。</w:t>
      </w:r>
    </w:p>
    <w:p w14:paraId="0CC79517">
      <w:pPr>
        <w:adjustRightInd w:val="0"/>
        <w:spacing w:line="360" w:lineRule="auto"/>
        <w:ind w:firstLine="720" w:firstLineChars="300"/>
        <w:rPr>
          <w:rFonts w:ascii="宋体" w:hAnsi="宋体" w:cs="宋体"/>
          <w:iCs/>
          <w:color w:val="auto"/>
          <w:sz w:val="24"/>
          <w:highlight w:val="none"/>
        </w:rPr>
      </w:pPr>
      <w:r>
        <w:rPr>
          <w:rFonts w:hint="eastAsia" w:ascii="Times New Roman" w:hAnsi="Times New Roman" w:eastAsia="宋体" w:cs="Times New Roman"/>
          <w:b w:val="0"/>
          <w:bCs w:val="0"/>
          <w:color w:val="auto"/>
          <w:kern w:val="2"/>
          <w:sz w:val="24"/>
          <w:szCs w:val="24"/>
          <w:lang w:val="en-US" w:eastAsia="zh-CN" w:bidi="ar-SA"/>
        </w:rPr>
        <w:t>结算时中标供应商将结款申请1份、发票原件及复印件1份、合同复印件1份和经采购单位验收确认的《建德市政府采购验收反馈表》（还需提供验收报告）提交采购单位，采购单位应自收到发票后5个工作日内支付相应款项。</w:t>
      </w:r>
      <w:r>
        <w:rPr>
          <w:rFonts w:hint="eastAsia"/>
          <w:lang w:val="en-US" w:eastAsia="zh-CN"/>
        </w:rPr>
        <w:br w:type="textWrapping"/>
      </w:r>
      <w:r>
        <w:rPr>
          <w:rFonts w:hint="eastAsia" w:ascii="宋体" w:hAnsi="宋体"/>
          <w:b/>
          <w:color w:val="auto"/>
          <w:sz w:val="24"/>
          <w:szCs w:val="24"/>
          <w:highlight w:val="none"/>
          <w:lang w:val="en-US" w:eastAsia="zh-CN"/>
        </w:rPr>
        <w:t>7、履约保证金：</w:t>
      </w:r>
      <w:r>
        <w:rPr>
          <w:rFonts w:hint="eastAsia" w:ascii="宋体" w:hAnsi="宋体" w:eastAsia="宋体" w:cs="宋体"/>
          <w:bCs/>
          <w:color w:val="auto"/>
          <w:sz w:val="24"/>
          <w:szCs w:val="24"/>
          <w:highlight w:val="none"/>
        </w:rPr>
        <w:t>在合同签订后各标项中标单位</w:t>
      </w:r>
      <w:r>
        <w:rPr>
          <w:rFonts w:hint="eastAsia" w:ascii="宋体" w:hAnsi="宋体" w:eastAsia="宋体" w:cs="宋体"/>
          <w:bCs/>
          <w:color w:val="auto"/>
          <w:sz w:val="24"/>
          <w:szCs w:val="24"/>
          <w:highlight w:val="none"/>
          <w:lang w:val="en-US" w:eastAsia="zh-CN"/>
        </w:rPr>
        <w:t>向采购人缴纳如标项</w:t>
      </w:r>
      <w:r>
        <w:rPr>
          <w:rFonts w:hint="eastAsia" w:ascii="宋体" w:hAnsi="宋体" w:eastAsia="宋体" w:cs="宋体"/>
          <w:bCs/>
          <w:color w:val="auto"/>
          <w:sz w:val="24"/>
          <w:szCs w:val="24"/>
          <w:highlight w:val="none"/>
          <w:lang w:eastAsia="zh-CN"/>
        </w:rPr>
        <w:t>预算价</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%履约保证金，验收合格后</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在无质量问题的情况下</w:t>
      </w:r>
      <w:r>
        <w:rPr>
          <w:rFonts w:hint="eastAsia" w:ascii="宋体" w:hAnsi="宋体" w:cs="宋体"/>
          <w:bCs/>
          <w:color w:val="auto"/>
          <w:sz w:val="24"/>
          <w:szCs w:val="24"/>
          <w:highlight w:val="none"/>
          <w:lang w:eastAsia="zh-CN"/>
        </w:rPr>
        <w:t>按时</w:t>
      </w:r>
      <w:r>
        <w:rPr>
          <w:rFonts w:hint="eastAsia" w:ascii="宋体" w:hAnsi="宋体" w:eastAsia="宋体" w:cs="宋体"/>
          <w:bCs/>
          <w:color w:val="auto"/>
          <w:sz w:val="24"/>
          <w:szCs w:val="24"/>
          <w:highlight w:val="none"/>
        </w:rPr>
        <w:t>退还</w:t>
      </w:r>
      <w:r>
        <w:rPr>
          <w:rFonts w:hint="eastAsia" w:ascii="宋体" w:hAnsi="宋体" w:cs="宋体"/>
          <w:iCs/>
          <w:color w:val="auto"/>
          <w:sz w:val="24"/>
          <w:highlight w:val="none"/>
        </w:rPr>
        <w:t>。</w:t>
      </w:r>
      <w:r>
        <w:rPr>
          <w:rFonts w:hint="eastAsia" w:ascii="宋体" w:hAnsi="宋体" w:cs="宋体"/>
          <w:color w:val="auto"/>
          <w:kern w:val="0"/>
          <w:sz w:val="24"/>
          <w:highlight w:val="none"/>
        </w:rPr>
        <w:t>供应商应当以支票、汇票、本票或者金融机构、担保机构出具的保函等非现金形式提交</w:t>
      </w:r>
      <w:r>
        <w:rPr>
          <w:rFonts w:hint="eastAsia" w:ascii="宋体" w:hAnsi="宋体" w:cs="宋体"/>
          <w:color w:val="auto"/>
          <w:sz w:val="24"/>
          <w:highlight w:val="none"/>
        </w:rPr>
        <w:t>。</w:t>
      </w:r>
    </w:p>
    <w:p w14:paraId="249117F0">
      <w:pPr>
        <w:spacing w:line="440" w:lineRule="exact"/>
        <w:ind w:left="-57" w:leftChars="-27" w:right="-176" w:rightChars="-84" w:firstLine="482" w:firstLineChars="200"/>
        <w:rPr>
          <w:rFonts w:hint="eastAsia" w:ascii="宋体" w:hAnsi="宋体"/>
          <w:b/>
          <w:color w:val="auto"/>
          <w:sz w:val="24"/>
          <w:szCs w:val="24"/>
          <w:lang w:val="en-US" w:eastAsia="zh-CN"/>
        </w:rPr>
      </w:pPr>
    </w:p>
    <w:p w14:paraId="28B9C7C3">
      <w:pPr>
        <w:pStyle w:val="64"/>
        <w:ind w:left="0" w:leftChars="0" w:firstLine="0" w:firstLineChars="0"/>
        <w:rPr>
          <w:rFonts w:hint="eastAsia" w:ascii="宋体" w:hAnsi="宋体" w:eastAsia="宋体" w:cs="宋体"/>
          <w:bCs/>
          <w:snapToGrid w:val="0"/>
          <w:color w:val="auto"/>
          <w:sz w:val="24"/>
          <w:highlight w:val="none"/>
          <w:lang w:val="en-US" w:eastAsia="zh-CN"/>
        </w:rPr>
      </w:pPr>
    </w:p>
    <w:p w14:paraId="6CC74D0D">
      <w:pPr>
        <w:pStyle w:val="64"/>
        <w:ind w:left="0" w:leftChars="0" w:firstLine="0" w:firstLineChars="0"/>
        <w:rPr>
          <w:rFonts w:hint="eastAsia" w:ascii="宋体" w:hAnsi="宋体" w:eastAsia="宋体" w:cs="宋体"/>
          <w:bCs/>
          <w:snapToGrid w:val="0"/>
          <w:color w:val="auto"/>
          <w:sz w:val="24"/>
          <w:highlight w:val="none"/>
          <w:lang w:val="en-US" w:eastAsia="zh-CN"/>
        </w:rPr>
      </w:pPr>
    </w:p>
    <w:p w14:paraId="55571FFD">
      <w:pPr>
        <w:pStyle w:val="64"/>
        <w:ind w:left="0" w:leftChars="0" w:firstLine="0" w:firstLineChars="0"/>
        <w:rPr>
          <w:rFonts w:hint="eastAsia" w:ascii="宋体" w:hAnsi="宋体" w:eastAsia="宋体" w:cs="宋体"/>
          <w:bCs/>
          <w:snapToGrid w:val="0"/>
          <w:color w:val="auto"/>
          <w:sz w:val="24"/>
          <w:highlight w:val="none"/>
          <w:lang w:val="en-US" w:eastAsia="zh-CN"/>
        </w:rPr>
      </w:pPr>
    </w:p>
    <w:p w14:paraId="004F659E">
      <w:pPr>
        <w:pStyle w:val="24"/>
        <w:rPr>
          <w:rFonts w:hint="eastAsia" w:ascii="宋体" w:hAnsi="宋体" w:eastAsia="宋体" w:cs="宋体"/>
          <w:bCs/>
          <w:snapToGrid w:val="0"/>
          <w:color w:val="auto"/>
          <w:sz w:val="24"/>
          <w:highlight w:val="none"/>
          <w:lang w:val="en-US" w:eastAsia="zh-CN"/>
        </w:rPr>
      </w:pPr>
    </w:p>
    <w:p w14:paraId="64E88ACB">
      <w:pPr>
        <w:rPr>
          <w:rFonts w:hint="eastAsia" w:ascii="宋体" w:hAnsi="宋体" w:eastAsia="宋体" w:cs="宋体"/>
          <w:bCs/>
          <w:snapToGrid w:val="0"/>
          <w:color w:val="auto"/>
          <w:sz w:val="24"/>
          <w:highlight w:val="none"/>
          <w:lang w:val="en-US" w:eastAsia="zh-CN"/>
        </w:rPr>
      </w:pPr>
    </w:p>
    <w:p w14:paraId="479E1BE1">
      <w:pPr>
        <w:pStyle w:val="83"/>
        <w:rPr>
          <w:rFonts w:hint="eastAsia" w:ascii="宋体" w:hAnsi="宋体" w:eastAsia="宋体" w:cs="宋体"/>
          <w:bCs/>
          <w:snapToGrid w:val="0"/>
          <w:color w:val="auto"/>
          <w:sz w:val="24"/>
          <w:highlight w:val="none"/>
          <w:lang w:val="en-US" w:eastAsia="zh-CN"/>
        </w:rPr>
      </w:pPr>
    </w:p>
    <w:p w14:paraId="67F3D42A">
      <w:pPr>
        <w:pStyle w:val="83"/>
        <w:rPr>
          <w:rFonts w:hint="eastAsia" w:ascii="宋体" w:hAnsi="宋体" w:eastAsia="宋体" w:cs="宋体"/>
          <w:bCs/>
          <w:snapToGrid w:val="0"/>
          <w:color w:val="auto"/>
          <w:sz w:val="24"/>
          <w:highlight w:val="none"/>
          <w:lang w:val="en-US" w:eastAsia="zh-CN"/>
        </w:rPr>
      </w:pPr>
    </w:p>
    <w:p w14:paraId="53448244">
      <w:pPr>
        <w:pStyle w:val="83"/>
        <w:rPr>
          <w:rFonts w:hint="eastAsia" w:ascii="宋体" w:hAnsi="宋体" w:eastAsia="宋体" w:cs="宋体"/>
          <w:bCs/>
          <w:snapToGrid w:val="0"/>
          <w:color w:val="auto"/>
          <w:sz w:val="24"/>
          <w:highlight w:val="none"/>
          <w:lang w:val="en-US" w:eastAsia="zh-CN"/>
        </w:rPr>
      </w:pPr>
    </w:p>
    <w:p w14:paraId="403C07EB">
      <w:pPr>
        <w:pStyle w:val="83"/>
        <w:rPr>
          <w:rFonts w:hint="eastAsia" w:ascii="宋体" w:hAnsi="宋体" w:eastAsia="宋体" w:cs="宋体"/>
          <w:bCs/>
          <w:snapToGrid w:val="0"/>
          <w:color w:val="auto"/>
          <w:sz w:val="24"/>
          <w:highlight w:val="none"/>
          <w:lang w:val="en-US" w:eastAsia="zh-CN"/>
        </w:rPr>
      </w:pPr>
    </w:p>
    <w:p w14:paraId="3F66BEF4">
      <w:pPr>
        <w:pStyle w:val="83"/>
        <w:rPr>
          <w:rFonts w:hint="eastAsia" w:ascii="宋体" w:hAnsi="宋体" w:eastAsia="宋体" w:cs="宋体"/>
          <w:bCs/>
          <w:snapToGrid w:val="0"/>
          <w:color w:val="auto"/>
          <w:sz w:val="24"/>
          <w:highlight w:val="none"/>
          <w:lang w:val="en-US" w:eastAsia="zh-CN"/>
        </w:rPr>
      </w:pPr>
    </w:p>
    <w:p w14:paraId="58AC2977">
      <w:pPr>
        <w:pStyle w:val="83"/>
        <w:rPr>
          <w:rFonts w:hint="eastAsia" w:ascii="宋体" w:hAnsi="宋体" w:eastAsia="宋体" w:cs="宋体"/>
          <w:bCs/>
          <w:snapToGrid w:val="0"/>
          <w:color w:val="auto"/>
          <w:sz w:val="24"/>
          <w:highlight w:val="none"/>
          <w:lang w:val="en-US" w:eastAsia="zh-CN"/>
        </w:rPr>
      </w:pPr>
    </w:p>
    <w:p w14:paraId="4258C853">
      <w:pPr>
        <w:pStyle w:val="83"/>
        <w:rPr>
          <w:rFonts w:hint="eastAsia" w:ascii="宋体" w:hAnsi="宋体" w:eastAsia="宋体" w:cs="宋体"/>
          <w:bCs/>
          <w:snapToGrid w:val="0"/>
          <w:color w:val="auto"/>
          <w:sz w:val="24"/>
          <w:highlight w:val="none"/>
          <w:lang w:val="en-US" w:eastAsia="zh-CN"/>
        </w:rPr>
      </w:pPr>
    </w:p>
    <w:p w14:paraId="7F33BDA1">
      <w:pPr>
        <w:pStyle w:val="83"/>
        <w:rPr>
          <w:rFonts w:hint="eastAsia" w:ascii="宋体" w:hAnsi="宋体" w:eastAsia="宋体" w:cs="宋体"/>
          <w:bCs/>
          <w:snapToGrid w:val="0"/>
          <w:color w:val="auto"/>
          <w:sz w:val="24"/>
          <w:highlight w:val="none"/>
          <w:lang w:val="en-US" w:eastAsia="zh-CN"/>
        </w:rPr>
      </w:pPr>
    </w:p>
    <w:p w14:paraId="4A7C8924">
      <w:pPr>
        <w:pStyle w:val="83"/>
        <w:rPr>
          <w:rFonts w:hint="eastAsia" w:ascii="宋体" w:hAnsi="宋体" w:eastAsia="宋体" w:cs="宋体"/>
          <w:bCs/>
          <w:snapToGrid w:val="0"/>
          <w:color w:val="auto"/>
          <w:sz w:val="24"/>
          <w:highlight w:val="none"/>
          <w:lang w:val="en-US" w:eastAsia="zh-CN"/>
        </w:rPr>
      </w:pPr>
    </w:p>
    <w:p w14:paraId="4CFB3619">
      <w:pPr>
        <w:pStyle w:val="83"/>
        <w:rPr>
          <w:rFonts w:hint="eastAsia" w:ascii="宋体" w:hAnsi="宋体" w:eastAsia="宋体" w:cs="宋体"/>
          <w:bCs/>
          <w:snapToGrid w:val="0"/>
          <w:color w:val="auto"/>
          <w:sz w:val="24"/>
          <w:highlight w:val="none"/>
          <w:lang w:val="en-US" w:eastAsia="zh-CN"/>
        </w:rPr>
      </w:pPr>
    </w:p>
    <w:p w14:paraId="07727DE0">
      <w:pPr>
        <w:pStyle w:val="83"/>
        <w:rPr>
          <w:rFonts w:hint="eastAsia" w:ascii="宋体" w:hAnsi="宋体" w:eastAsia="宋体" w:cs="宋体"/>
          <w:bCs/>
          <w:snapToGrid w:val="0"/>
          <w:color w:val="auto"/>
          <w:sz w:val="24"/>
          <w:highlight w:val="none"/>
          <w:lang w:val="en-US" w:eastAsia="zh-CN"/>
        </w:rPr>
      </w:pPr>
    </w:p>
    <w:p w14:paraId="0CEDE541">
      <w:pPr>
        <w:pStyle w:val="83"/>
        <w:rPr>
          <w:rFonts w:hint="eastAsia" w:ascii="宋体" w:hAnsi="宋体" w:eastAsia="宋体" w:cs="宋体"/>
          <w:bCs/>
          <w:snapToGrid w:val="0"/>
          <w:color w:val="auto"/>
          <w:sz w:val="24"/>
          <w:highlight w:val="none"/>
          <w:lang w:val="en-US" w:eastAsia="zh-CN"/>
        </w:rPr>
      </w:pPr>
    </w:p>
    <w:p w14:paraId="67CEF8D6">
      <w:pPr>
        <w:pStyle w:val="83"/>
        <w:rPr>
          <w:rFonts w:hint="eastAsia" w:ascii="宋体" w:hAnsi="宋体" w:eastAsia="宋体" w:cs="宋体"/>
          <w:bCs/>
          <w:snapToGrid w:val="0"/>
          <w:color w:val="auto"/>
          <w:sz w:val="24"/>
          <w:highlight w:val="none"/>
          <w:lang w:val="en-US" w:eastAsia="zh-CN"/>
        </w:rPr>
      </w:pPr>
    </w:p>
    <w:p w14:paraId="04E947B6">
      <w:pPr>
        <w:pStyle w:val="83"/>
        <w:rPr>
          <w:rFonts w:hint="eastAsia" w:ascii="宋体" w:hAnsi="宋体" w:eastAsia="宋体" w:cs="宋体"/>
          <w:bCs/>
          <w:snapToGrid w:val="0"/>
          <w:color w:val="auto"/>
          <w:sz w:val="24"/>
          <w:highlight w:val="none"/>
          <w:lang w:val="en-US" w:eastAsia="zh-CN"/>
        </w:rPr>
      </w:pPr>
    </w:p>
    <w:p w14:paraId="15799813">
      <w:pPr>
        <w:pStyle w:val="83"/>
        <w:rPr>
          <w:rFonts w:hint="eastAsia" w:ascii="宋体" w:hAnsi="宋体" w:eastAsia="宋体" w:cs="宋体"/>
          <w:bCs/>
          <w:snapToGrid w:val="0"/>
          <w:color w:val="auto"/>
          <w:sz w:val="24"/>
          <w:highlight w:val="none"/>
          <w:lang w:val="en-US" w:eastAsia="zh-CN"/>
        </w:rPr>
      </w:pPr>
    </w:p>
    <w:p w14:paraId="16BBC83A">
      <w:pPr>
        <w:numPr>
          <w:ilvl w:val="0"/>
          <w:numId w:val="2"/>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bookmarkStart w:id="30" w:name="_Toc184312125"/>
      <w:bookmarkEnd w:id="30"/>
      <w:bookmarkStart w:id="31" w:name="_Toc184312137"/>
      <w:bookmarkEnd w:id="31"/>
      <w:bookmarkStart w:id="32" w:name="_Toc184312086"/>
      <w:bookmarkEnd w:id="32"/>
      <w:bookmarkStart w:id="33" w:name="_Toc184314436"/>
      <w:bookmarkEnd w:id="33"/>
      <w:bookmarkStart w:id="34" w:name="_Toc184308040"/>
      <w:bookmarkEnd w:id="34"/>
      <w:bookmarkStart w:id="35" w:name="_Toc184312093"/>
      <w:bookmarkEnd w:id="35"/>
      <w:bookmarkStart w:id="36" w:name="_Toc184314419"/>
      <w:bookmarkEnd w:id="36"/>
      <w:bookmarkStart w:id="37" w:name="_Toc184308052"/>
      <w:bookmarkEnd w:id="37"/>
      <w:bookmarkStart w:id="38" w:name="_Toc184310328"/>
      <w:bookmarkEnd w:id="38"/>
      <w:bookmarkStart w:id="39" w:name="_Toc184314444"/>
      <w:bookmarkEnd w:id="39"/>
      <w:bookmarkStart w:id="40" w:name="_Toc184310277"/>
      <w:bookmarkEnd w:id="40"/>
      <w:bookmarkStart w:id="41" w:name="_Toc184312105"/>
      <w:bookmarkEnd w:id="41"/>
      <w:bookmarkStart w:id="42" w:name="_Toc184313280"/>
      <w:bookmarkEnd w:id="42"/>
      <w:bookmarkStart w:id="43" w:name="_Toc184312081"/>
      <w:bookmarkEnd w:id="43"/>
      <w:bookmarkStart w:id="44" w:name="_Toc184308079"/>
      <w:bookmarkEnd w:id="44"/>
      <w:bookmarkStart w:id="45" w:name="_Toc184314469"/>
      <w:bookmarkEnd w:id="45"/>
      <w:bookmarkStart w:id="46" w:name="_Toc184312111"/>
      <w:bookmarkEnd w:id="46"/>
      <w:bookmarkStart w:id="47" w:name="_Toc184314453"/>
      <w:bookmarkEnd w:id="47"/>
      <w:bookmarkStart w:id="48" w:name="_Toc184313295"/>
      <w:bookmarkEnd w:id="48"/>
      <w:bookmarkStart w:id="49" w:name="_Toc184310299"/>
      <w:bookmarkEnd w:id="49"/>
      <w:bookmarkStart w:id="50" w:name="_Toc184310337"/>
      <w:bookmarkEnd w:id="50"/>
      <w:bookmarkStart w:id="51" w:name="_Toc184310276"/>
      <w:bookmarkEnd w:id="51"/>
      <w:bookmarkStart w:id="52" w:name="_Toc184312109"/>
      <w:bookmarkEnd w:id="52"/>
      <w:bookmarkStart w:id="53" w:name="_Toc184308095"/>
      <w:bookmarkEnd w:id="53"/>
      <w:bookmarkStart w:id="54" w:name="_Toc184314433"/>
      <w:bookmarkEnd w:id="54"/>
      <w:bookmarkStart w:id="55" w:name="_Toc184308051"/>
      <w:bookmarkEnd w:id="55"/>
      <w:bookmarkStart w:id="56" w:name="_Toc184310335"/>
      <w:bookmarkEnd w:id="56"/>
      <w:bookmarkStart w:id="57" w:name="_Toc184310318"/>
      <w:bookmarkEnd w:id="57"/>
      <w:bookmarkStart w:id="58" w:name="_Toc184308053"/>
      <w:bookmarkEnd w:id="58"/>
      <w:bookmarkStart w:id="59" w:name="_Toc184308076"/>
      <w:bookmarkEnd w:id="59"/>
      <w:bookmarkStart w:id="60" w:name="_Toc184313300"/>
      <w:bookmarkEnd w:id="60"/>
      <w:bookmarkStart w:id="61" w:name="_Toc184310293"/>
      <w:bookmarkEnd w:id="61"/>
      <w:bookmarkStart w:id="62" w:name="_Toc184314422"/>
      <w:bookmarkEnd w:id="62"/>
      <w:bookmarkStart w:id="63" w:name="_Toc184312091"/>
      <w:bookmarkEnd w:id="63"/>
      <w:bookmarkStart w:id="64" w:name="_Toc184310300"/>
      <w:bookmarkEnd w:id="64"/>
      <w:bookmarkStart w:id="65" w:name="_Toc184312121"/>
      <w:bookmarkEnd w:id="65"/>
      <w:bookmarkStart w:id="66" w:name="_Toc184313267"/>
      <w:bookmarkEnd w:id="66"/>
      <w:bookmarkStart w:id="67" w:name="_Toc184312104"/>
      <w:bookmarkEnd w:id="67"/>
      <w:bookmarkStart w:id="68" w:name="_Toc184314467"/>
      <w:bookmarkEnd w:id="68"/>
      <w:bookmarkStart w:id="69" w:name="_Toc184314461"/>
      <w:bookmarkEnd w:id="69"/>
      <w:bookmarkStart w:id="70" w:name="_Toc184308087"/>
      <w:bookmarkEnd w:id="70"/>
      <w:bookmarkStart w:id="71" w:name="_Toc184310341"/>
      <w:bookmarkEnd w:id="71"/>
      <w:bookmarkStart w:id="72" w:name="_Toc184310305"/>
      <w:bookmarkEnd w:id="72"/>
      <w:bookmarkStart w:id="73" w:name="_Toc184314441"/>
      <w:bookmarkEnd w:id="73"/>
      <w:bookmarkStart w:id="74" w:name="_Toc184313310"/>
      <w:bookmarkEnd w:id="74"/>
      <w:bookmarkStart w:id="75" w:name="_Toc184310303"/>
      <w:bookmarkEnd w:id="75"/>
      <w:bookmarkStart w:id="76" w:name="_Toc184308086"/>
      <w:bookmarkEnd w:id="76"/>
      <w:bookmarkStart w:id="77" w:name="_Toc184313305"/>
      <w:bookmarkEnd w:id="77"/>
      <w:bookmarkStart w:id="78" w:name="_Toc184313250"/>
      <w:bookmarkEnd w:id="78"/>
      <w:bookmarkStart w:id="79" w:name="_Toc184312118"/>
      <w:bookmarkEnd w:id="79"/>
      <w:bookmarkStart w:id="80" w:name="_Toc184310290"/>
      <w:bookmarkEnd w:id="80"/>
      <w:bookmarkStart w:id="81" w:name="_Toc184312123"/>
      <w:bookmarkEnd w:id="81"/>
      <w:bookmarkStart w:id="82" w:name="_Toc184308106"/>
      <w:bookmarkEnd w:id="82"/>
      <w:bookmarkStart w:id="83" w:name="_Toc184314434"/>
      <w:bookmarkEnd w:id="83"/>
      <w:bookmarkStart w:id="84" w:name="_Toc184313285"/>
      <w:bookmarkEnd w:id="84"/>
      <w:bookmarkStart w:id="85" w:name="_Toc184308080"/>
      <w:bookmarkEnd w:id="85"/>
      <w:bookmarkStart w:id="86" w:name="_Toc184313278"/>
      <w:bookmarkEnd w:id="86"/>
      <w:bookmarkStart w:id="87" w:name="_Toc184313244"/>
      <w:bookmarkEnd w:id="87"/>
      <w:bookmarkStart w:id="88" w:name="_Toc184312130"/>
      <w:bookmarkEnd w:id="88"/>
      <w:bookmarkStart w:id="89" w:name="_Toc184314471"/>
      <w:bookmarkEnd w:id="89"/>
      <w:bookmarkStart w:id="90" w:name="_Toc184313256"/>
      <w:bookmarkEnd w:id="90"/>
      <w:bookmarkStart w:id="91" w:name="_Toc184310284"/>
      <w:bookmarkEnd w:id="91"/>
      <w:bookmarkStart w:id="92" w:name="_Toc184310283"/>
      <w:bookmarkEnd w:id="92"/>
      <w:bookmarkStart w:id="93" w:name="_Toc184312139"/>
      <w:bookmarkEnd w:id="93"/>
      <w:bookmarkStart w:id="94" w:name="_Toc184308100"/>
      <w:bookmarkEnd w:id="94"/>
      <w:bookmarkStart w:id="95" w:name="_Toc184314448"/>
      <w:bookmarkEnd w:id="95"/>
      <w:bookmarkStart w:id="96" w:name="_Toc184314481"/>
      <w:bookmarkEnd w:id="96"/>
      <w:bookmarkStart w:id="97" w:name="_Toc184308098"/>
      <w:bookmarkEnd w:id="97"/>
      <w:bookmarkStart w:id="98" w:name="_Toc184314449"/>
      <w:bookmarkEnd w:id="98"/>
      <w:bookmarkStart w:id="99" w:name="_Toc184312124"/>
      <w:bookmarkEnd w:id="99"/>
      <w:bookmarkStart w:id="100" w:name="_Toc184310320"/>
      <w:bookmarkEnd w:id="100"/>
      <w:bookmarkStart w:id="101" w:name="_Toc184310291"/>
      <w:bookmarkEnd w:id="101"/>
      <w:bookmarkStart w:id="102" w:name="_Toc184312080"/>
      <w:bookmarkEnd w:id="102"/>
      <w:bookmarkStart w:id="103" w:name="_Toc184313282"/>
      <w:bookmarkEnd w:id="103"/>
      <w:bookmarkStart w:id="104" w:name="_Toc184313286"/>
      <w:bookmarkEnd w:id="104"/>
      <w:bookmarkStart w:id="105" w:name="_Toc184312068"/>
      <w:bookmarkEnd w:id="105"/>
      <w:bookmarkStart w:id="106" w:name="_Toc184313253"/>
      <w:bookmarkEnd w:id="106"/>
      <w:bookmarkStart w:id="107" w:name="_Toc184308044"/>
      <w:bookmarkEnd w:id="107"/>
      <w:bookmarkStart w:id="108" w:name="_Toc184314421"/>
      <w:bookmarkEnd w:id="108"/>
      <w:bookmarkStart w:id="109" w:name="_Toc184314442"/>
      <w:bookmarkEnd w:id="109"/>
      <w:bookmarkStart w:id="110" w:name="_Toc184310301"/>
      <w:bookmarkEnd w:id="110"/>
      <w:bookmarkStart w:id="111" w:name="_Toc184312129"/>
      <w:bookmarkEnd w:id="111"/>
      <w:bookmarkStart w:id="112" w:name="_Toc184310344"/>
      <w:bookmarkEnd w:id="112"/>
      <w:bookmarkStart w:id="113" w:name="_Toc184314426"/>
      <w:bookmarkEnd w:id="113"/>
      <w:bookmarkStart w:id="114" w:name="_Toc184308058"/>
      <w:bookmarkEnd w:id="114"/>
      <w:bookmarkStart w:id="115" w:name="_Toc184312092"/>
      <w:bookmarkEnd w:id="115"/>
      <w:bookmarkStart w:id="116" w:name="_Toc184308096"/>
      <w:bookmarkEnd w:id="116"/>
      <w:bookmarkStart w:id="117" w:name="_Toc184310310"/>
      <w:bookmarkEnd w:id="117"/>
      <w:bookmarkStart w:id="118" w:name="_Toc184308062"/>
      <w:bookmarkEnd w:id="118"/>
      <w:bookmarkStart w:id="119" w:name="_Toc184308085"/>
      <w:bookmarkEnd w:id="119"/>
      <w:bookmarkStart w:id="120" w:name="_Toc184314457"/>
      <w:bookmarkEnd w:id="120"/>
      <w:bookmarkStart w:id="121" w:name="_Toc184308074"/>
      <w:bookmarkEnd w:id="121"/>
      <w:bookmarkStart w:id="122" w:name="_Toc184308037"/>
      <w:bookmarkEnd w:id="122"/>
      <w:bookmarkStart w:id="123" w:name="_Toc184312135"/>
      <w:bookmarkEnd w:id="123"/>
      <w:bookmarkStart w:id="124" w:name="_Toc184312094"/>
      <w:bookmarkEnd w:id="124"/>
      <w:bookmarkStart w:id="125" w:name="_Toc184312088"/>
      <w:bookmarkEnd w:id="125"/>
      <w:bookmarkStart w:id="126" w:name="_Toc184314451"/>
      <w:bookmarkEnd w:id="126"/>
      <w:bookmarkStart w:id="127" w:name="_Toc184312132"/>
      <w:bookmarkEnd w:id="127"/>
      <w:bookmarkStart w:id="128" w:name="_Toc184312076"/>
      <w:bookmarkEnd w:id="128"/>
      <w:bookmarkStart w:id="129" w:name="_Toc184313257"/>
      <w:bookmarkEnd w:id="129"/>
      <w:bookmarkStart w:id="130" w:name="_Toc184308042"/>
      <w:bookmarkEnd w:id="130"/>
      <w:bookmarkStart w:id="131" w:name="_Toc184308071"/>
      <w:bookmarkEnd w:id="131"/>
      <w:bookmarkStart w:id="132" w:name="_Toc184314439"/>
      <w:bookmarkEnd w:id="132"/>
      <w:bookmarkStart w:id="133" w:name="_Toc184313288"/>
      <w:bookmarkEnd w:id="133"/>
      <w:bookmarkStart w:id="134" w:name="_Toc184310309"/>
      <w:bookmarkEnd w:id="134"/>
      <w:bookmarkStart w:id="135" w:name="_Toc184310304"/>
      <w:bookmarkEnd w:id="135"/>
      <w:bookmarkStart w:id="136" w:name="_Toc184313264"/>
      <w:bookmarkEnd w:id="136"/>
      <w:bookmarkStart w:id="137" w:name="_Toc184314480"/>
      <w:bookmarkEnd w:id="137"/>
      <w:bookmarkStart w:id="138" w:name="_Toc184314478"/>
      <w:bookmarkEnd w:id="138"/>
      <w:bookmarkStart w:id="139" w:name="_Toc184312115"/>
      <w:bookmarkEnd w:id="139"/>
      <w:bookmarkStart w:id="140" w:name="_Toc184312136"/>
      <w:bookmarkEnd w:id="140"/>
      <w:bookmarkStart w:id="141" w:name="_Toc184308097"/>
      <w:bookmarkEnd w:id="141"/>
      <w:bookmarkStart w:id="142" w:name="_Toc184308107"/>
      <w:bookmarkEnd w:id="142"/>
      <w:bookmarkStart w:id="143" w:name="_Toc184313304"/>
      <w:bookmarkEnd w:id="143"/>
      <w:bookmarkStart w:id="144" w:name="_Toc184312072"/>
      <w:bookmarkEnd w:id="144"/>
      <w:bookmarkStart w:id="145" w:name="_Toc184312119"/>
      <w:bookmarkEnd w:id="145"/>
      <w:bookmarkStart w:id="146" w:name="_Toc184312085"/>
      <w:bookmarkEnd w:id="146"/>
      <w:bookmarkStart w:id="147" w:name="_Toc184314466"/>
      <w:bookmarkEnd w:id="147"/>
      <w:bookmarkStart w:id="148" w:name="_Toc184310319"/>
      <w:bookmarkEnd w:id="148"/>
      <w:bookmarkStart w:id="149" w:name="_Toc184308066"/>
      <w:bookmarkEnd w:id="149"/>
      <w:bookmarkStart w:id="150" w:name="_Toc184312070"/>
      <w:bookmarkEnd w:id="150"/>
      <w:bookmarkStart w:id="151" w:name="_Toc184313299"/>
      <w:bookmarkEnd w:id="151"/>
      <w:bookmarkStart w:id="152" w:name="_Toc184312110"/>
      <w:bookmarkEnd w:id="152"/>
      <w:bookmarkStart w:id="153" w:name="_Toc184310285"/>
      <w:bookmarkEnd w:id="153"/>
      <w:bookmarkStart w:id="154" w:name="_Toc184313254"/>
      <w:bookmarkEnd w:id="154"/>
      <w:bookmarkStart w:id="155" w:name="_Toc184310297"/>
      <w:bookmarkEnd w:id="155"/>
      <w:bookmarkStart w:id="156" w:name="_Toc184313275"/>
      <w:bookmarkEnd w:id="156"/>
      <w:bookmarkStart w:id="157" w:name="_Toc184308072"/>
      <w:bookmarkEnd w:id="157"/>
      <w:bookmarkStart w:id="158" w:name="_Toc184314477"/>
      <w:bookmarkEnd w:id="158"/>
      <w:bookmarkStart w:id="159" w:name="_Toc184308092"/>
      <w:bookmarkEnd w:id="159"/>
      <w:bookmarkStart w:id="160" w:name="_Toc184310288"/>
      <w:bookmarkEnd w:id="160"/>
      <w:bookmarkStart w:id="161" w:name="_Toc184312107"/>
      <w:bookmarkEnd w:id="161"/>
      <w:bookmarkStart w:id="162" w:name="_Toc184314454"/>
      <w:bookmarkEnd w:id="162"/>
      <w:bookmarkStart w:id="163" w:name="_Toc184313243"/>
      <w:bookmarkEnd w:id="163"/>
      <w:bookmarkStart w:id="164" w:name="_Toc184310298"/>
      <w:bookmarkEnd w:id="164"/>
      <w:bookmarkStart w:id="165" w:name="_Toc184313301"/>
      <w:bookmarkEnd w:id="165"/>
      <w:bookmarkStart w:id="166" w:name="_Toc184308075"/>
      <w:bookmarkEnd w:id="166"/>
      <w:bookmarkStart w:id="167" w:name="_Toc184310316"/>
      <w:bookmarkEnd w:id="167"/>
      <w:bookmarkStart w:id="168" w:name="_Toc184313277"/>
      <w:bookmarkEnd w:id="168"/>
      <w:bookmarkStart w:id="169" w:name="_Toc184314450"/>
      <w:bookmarkEnd w:id="169"/>
      <w:bookmarkStart w:id="170" w:name="_Toc184314437"/>
      <w:bookmarkEnd w:id="170"/>
      <w:bookmarkStart w:id="171" w:name="_Toc184310312"/>
      <w:bookmarkEnd w:id="171"/>
      <w:bookmarkStart w:id="172" w:name="_Toc184308054"/>
      <w:bookmarkEnd w:id="172"/>
      <w:bookmarkStart w:id="173" w:name="_Toc184313265"/>
      <w:bookmarkEnd w:id="173"/>
      <w:bookmarkStart w:id="174" w:name="_Toc184314431"/>
      <w:bookmarkEnd w:id="174"/>
      <w:bookmarkStart w:id="175" w:name="_Toc184313255"/>
      <w:bookmarkEnd w:id="175"/>
      <w:bookmarkStart w:id="176" w:name="_Toc184310334"/>
      <w:bookmarkEnd w:id="176"/>
      <w:bookmarkStart w:id="177" w:name="_Toc184313260"/>
      <w:bookmarkEnd w:id="177"/>
      <w:bookmarkStart w:id="178" w:name="_Toc184310332"/>
      <w:bookmarkEnd w:id="178"/>
      <w:bookmarkStart w:id="179" w:name="_Toc184314429"/>
      <w:bookmarkEnd w:id="179"/>
      <w:bookmarkStart w:id="180" w:name="_Toc184308056"/>
      <w:bookmarkEnd w:id="180"/>
      <w:bookmarkStart w:id="181" w:name="_Toc184313258"/>
      <w:bookmarkEnd w:id="181"/>
      <w:bookmarkStart w:id="182" w:name="_Toc184314456"/>
      <w:bookmarkEnd w:id="182"/>
      <w:bookmarkStart w:id="183" w:name="_Toc184312077"/>
      <w:bookmarkEnd w:id="183"/>
      <w:bookmarkStart w:id="184" w:name="_Toc184313287"/>
      <w:bookmarkEnd w:id="184"/>
      <w:bookmarkStart w:id="185" w:name="_Toc184313249"/>
      <w:bookmarkEnd w:id="185"/>
      <w:bookmarkStart w:id="186" w:name="_Toc184313248"/>
      <w:bookmarkEnd w:id="186"/>
      <w:bookmarkStart w:id="187" w:name="_Toc184313261"/>
      <w:bookmarkEnd w:id="187"/>
      <w:bookmarkStart w:id="188" w:name="_Toc184314430"/>
      <w:bookmarkEnd w:id="188"/>
      <w:bookmarkStart w:id="189" w:name="_Toc184312127"/>
      <w:bookmarkEnd w:id="189"/>
      <w:bookmarkStart w:id="190" w:name="_Toc184313296"/>
      <w:bookmarkEnd w:id="190"/>
      <w:bookmarkStart w:id="191" w:name="_Toc184312082"/>
      <w:bookmarkEnd w:id="191"/>
      <w:bookmarkStart w:id="192" w:name="_Toc184313245"/>
      <w:bookmarkEnd w:id="192"/>
      <w:bookmarkStart w:id="193" w:name="_Toc184314445"/>
      <w:bookmarkEnd w:id="193"/>
      <w:bookmarkStart w:id="194" w:name="_Toc184308069"/>
      <w:bookmarkEnd w:id="194"/>
      <w:bookmarkStart w:id="195" w:name="_Toc184308108"/>
      <w:bookmarkEnd w:id="195"/>
      <w:bookmarkStart w:id="196" w:name="_Toc184312084"/>
      <w:bookmarkEnd w:id="196"/>
      <w:bookmarkStart w:id="197" w:name="_Toc184313240"/>
      <w:bookmarkEnd w:id="197"/>
      <w:bookmarkStart w:id="198" w:name="_Toc184308090"/>
      <w:bookmarkEnd w:id="198"/>
      <w:bookmarkStart w:id="199" w:name="_Toc184312098"/>
      <w:bookmarkEnd w:id="199"/>
      <w:bookmarkStart w:id="200" w:name="_Toc184313303"/>
      <w:bookmarkEnd w:id="200"/>
      <w:bookmarkStart w:id="201" w:name="_Toc184310330"/>
      <w:bookmarkEnd w:id="201"/>
      <w:bookmarkStart w:id="202" w:name="_Toc184314479"/>
      <w:bookmarkEnd w:id="202"/>
      <w:bookmarkStart w:id="203" w:name="_Toc184308059"/>
      <w:bookmarkEnd w:id="203"/>
      <w:bookmarkStart w:id="204" w:name="_Toc184308045"/>
      <w:bookmarkEnd w:id="204"/>
      <w:bookmarkStart w:id="205" w:name="_Toc184314463"/>
      <w:bookmarkEnd w:id="205"/>
      <w:bookmarkStart w:id="206" w:name="_Toc184314410"/>
      <w:bookmarkEnd w:id="206"/>
      <w:bookmarkStart w:id="207" w:name="_Toc184308048"/>
      <w:bookmarkEnd w:id="207"/>
      <w:bookmarkStart w:id="208" w:name="_Toc184314413"/>
      <w:bookmarkEnd w:id="208"/>
      <w:bookmarkStart w:id="209" w:name="_Toc184314440"/>
      <w:bookmarkEnd w:id="209"/>
      <w:bookmarkStart w:id="210" w:name="_Toc184310281"/>
      <w:bookmarkEnd w:id="210"/>
      <w:bookmarkStart w:id="211" w:name="_Toc184308068"/>
      <w:bookmarkEnd w:id="211"/>
      <w:bookmarkStart w:id="212" w:name="_Toc184312074"/>
      <w:bookmarkEnd w:id="212"/>
      <w:bookmarkStart w:id="213" w:name="_Toc184312067"/>
      <w:bookmarkEnd w:id="213"/>
      <w:bookmarkStart w:id="214" w:name="_Toc184308065"/>
      <w:bookmarkEnd w:id="214"/>
      <w:bookmarkStart w:id="215" w:name="_Toc184313242"/>
      <w:bookmarkEnd w:id="215"/>
      <w:bookmarkStart w:id="216" w:name="_Toc184312114"/>
      <w:bookmarkEnd w:id="216"/>
      <w:bookmarkStart w:id="217" w:name="_Toc184308084"/>
      <w:bookmarkEnd w:id="217"/>
      <w:bookmarkStart w:id="218" w:name="_Toc184313239"/>
      <w:bookmarkEnd w:id="218"/>
      <w:bookmarkStart w:id="219" w:name="_Toc184308063"/>
      <w:bookmarkEnd w:id="219"/>
      <w:bookmarkStart w:id="220" w:name="_Toc184310308"/>
      <w:bookmarkEnd w:id="220"/>
      <w:bookmarkStart w:id="221" w:name="_Toc184314473"/>
      <w:bookmarkEnd w:id="221"/>
      <w:bookmarkStart w:id="222" w:name="_Toc184310338"/>
      <w:bookmarkEnd w:id="222"/>
      <w:bookmarkStart w:id="223" w:name="_Toc184310313"/>
      <w:bookmarkEnd w:id="223"/>
      <w:bookmarkStart w:id="224" w:name="_Toc184313246"/>
      <w:bookmarkEnd w:id="224"/>
      <w:bookmarkStart w:id="225" w:name="_Toc184312101"/>
      <w:bookmarkEnd w:id="225"/>
      <w:bookmarkStart w:id="226" w:name="_Toc184313273"/>
      <w:bookmarkEnd w:id="226"/>
      <w:bookmarkStart w:id="227" w:name="_Toc184308046"/>
      <w:bookmarkEnd w:id="227"/>
      <w:bookmarkStart w:id="228" w:name="_Toc184308099"/>
      <w:bookmarkEnd w:id="228"/>
      <w:bookmarkStart w:id="229" w:name="_Toc184308089"/>
      <w:bookmarkEnd w:id="229"/>
      <w:bookmarkStart w:id="230" w:name="_Toc184314420"/>
      <w:bookmarkEnd w:id="230"/>
      <w:bookmarkStart w:id="231" w:name="_Toc184310274"/>
      <w:bookmarkEnd w:id="231"/>
      <w:bookmarkStart w:id="232" w:name="_Toc184314460"/>
      <w:bookmarkEnd w:id="232"/>
      <w:bookmarkStart w:id="233" w:name="_Toc184312106"/>
      <w:bookmarkEnd w:id="233"/>
      <w:bookmarkStart w:id="234" w:name="_Toc184308070"/>
      <w:bookmarkEnd w:id="234"/>
      <w:bookmarkStart w:id="235" w:name="_Toc184314418"/>
      <w:bookmarkEnd w:id="235"/>
      <w:bookmarkStart w:id="236" w:name="_Toc184312090"/>
      <w:bookmarkEnd w:id="236"/>
      <w:bookmarkStart w:id="237" w:name="_Toc184308057"/>
      <w:bookmarkEnd w:id="237"/>
      <w:bookmarkStart w:id="238" w:name="_Toc184313294"/>
      <w:bookmarkEnd w:id="238"/>
      <w:bookmarkStart w:id="239" w:name="_Toc184308049"/>
      <w:bookmarkEnd w:id="239"/>
      <w:bookmarkStart w:id="240" w:name="_Toc184310278"/>
      <w:bookmarkEnd w:id="240"/>
      <w:bookmarkStart w:id="241" w:name="_Toc184314475"/>
      <w:bookmarkEnd w:id="241"/>
      <w:bookmarkStart w:id="242" w:name="_Toc184312075"/>
      <w:bookmarkEnd w:id="242"/>
      <w:bookmarkStart w:id="243" w:name="_Toc184313293"/>
      <w:bookmarkEnd w:id="243"/>
      <w:bookmarkStart w:id="244" w:name="_Toc184308067"/>
      <w:bookmarkEnd w:id="244"/>
      <w:bookmarkStart w:id="245" w:name="_Toc184312134"/>
      <w:bookmarkEnd w:id="245"/>
      <w:bookmarkStart w:id="246" w:name="_Toc184312079"/>
      <w:bookmarkEnd w:id="246"/>
      <w:bookmarkStart w:id="247" w:name="_Toc184314428"/>
      <w:bookmarkEnd w:id="247"/>
      <w:bookmarkStart w:id="248" w:name="_Toc184308055"/>
      <w:bookmarkEnd w:id="248"/>
      <w:bookmarkStart w:id="249" w:name="_Toc184310314"/>
      <w:bookmarkEnd w:id="249"/>
      <w:bookmarkStart w:id="250" w:name="_Toc184314472"/>
      <w:bookmarkEnd w:id="250"/>
      <w:bookmarkStart w:id="251" w:name="_Toc184308077"/>
      <w:bookmarkEnd w:id="251"/>
      <w:bookmarkStart w:id="252" w:name="_Toc184312071"/>
      <w:bookmarkEnd w:id="252"/>
      <w:bookmarkStart w:id="253" w:name="_Toc184312128"/>
      <w:bookmarkEnd w:id="253"/>
      <w:bookmarkStart w:id="254" w:name="_Toc184308102"/>
      <w:bookmarkEnd w:id="254"/>
      <w:bookmarkStart w:id="255" w:name="_Toc184310311"/>
      <w:bookmarkEnd w:id="255"/>
      <w:bookmarkStart w:id="256" w:name="_Toc184308082"/>
      <w:bookmarkEnd w:id="256"/>
      <w:bookmarkStart w:id="257" w:name="_Toc184314414"/>
      <w:bookmarkEnd w:id="257"/>
      <w:bookmarkStart w:id="258" w:name="_Toc184310296"/>
      <w:bookmarkEnd w:id="258"/>
      <w:bookmarkStart w:id="259" w:name="_Toc184310333"/>
      <w:bookmarkEnd w:id="259"/>
      <w:bookmarkStart w:id="260" w:name="_Toc184313274"/>
      <w:bookmarkEnd w:id="260"/>
      <w:bookmarkStart w:id="261" w:name="_Toc184310323"/>
      <w:bookmarkEnd w:id="261"/>
      <w:bookmarkStart w:id="262" w:name="_Toc184313247"/>
      <w:bookmarkEnd w:id="262"/>
      <w:bookmarkStart w:id="263" w:name="_Toc184312100"/>
      <w:bookmarkEnd w:id="263"/>
      <w:bookmarkStart w:id="264" w:name="_Toc184312120"/>
      <w:bookmarkEnd w:id="264"/>
      <w:bookmarkStart w:id="265" w:name="_Toc184313297"/>
      <w:bookmarkEnd w:id="265"/>
      <w:bookmarkStart w:id="266" w:name="_Toc184310295"/>
      <w:bookmarkEnd w:id="266"/>
      <w:bookmarkStart w:id="267" w:name="_Toc184310306"/>
      <w:bookmarkEnd w:id="267"/>
      <w:bookmarkStart w:id="268" w:name="_Toc184308091"/>
      <w:bookmarkEnd w:id="268"/>
      <w:bookmarkStart w:id="269" w:name="_Toc184313262"/>
      <w:bookmarkEnd w:id="269"/>
      <w:bookmarkStart w:id="270" w:name="_Toc184312097"/>
      <w:bookmarkEnd w:id="270"/>
      <w:bookmarkStart w:id="271" w:name="_Toc184310336"/>
      <w:bookmarkEnd w:id="271"/>
      <w:bookmarkStart w:id="272" w:name="_Toc184310326"/>
      <w:bookmarkEnd w:id="272"/>
      <w:bookmarkStart w:id="273" w:name="_Toc184313272"/>
      <w:bookmarkEnd w:id="273"/>
      <w:bookmarkStart w:id="274" w:name="_Toc184314482"/>
      <w:bookmarkEnd w:id="274"/>
      <w:bookmarkStart w:id="275" w:name="_Toc184310331"/>
      <w:bookmarkEnd w:id="275"/>
      <w:bookmarkStart w:id="276" w:name="_Toc184312095"/>
      <w:bookmarkEnd w:id="276"/>
      <w:bookmarkStart w:id="277" w:name="_Toc184312116"/>
      <w:bookmarkEnd w:id="277"/>
      <w:bookmarkStart w:id="278" w:name="_Toc184308073"/>
      <w:bookmarkEnd w:id="278"/>
      <w:bookmarkStart w:id="279" w:name="_Toc184308064"/>
      <w:bookmarkEnd w:id="279"/>
      <w:bookmarkStart w:id="280" w:name="_Toc184313276"/>
      <w:bookmarkEnd w:id="280"/>
      <w:bookmarkStart w:id="281" w:name="_Toc184310321"/>
      <w:bookmarkEnd w:id="281"/>
      <w:bookmarkStart w:id="282" w:name="_Toc184314474"/>
      <w:bookmarkEnd w:id="282"/>
      <w:bookmarkStart w:id="283" w:name="_Toc184313281"/>
      <w:bookmarkEnd w:id="283"/>
      <w:bookmarkStart w:id="284" w:name="_Toc184308050"/>
      <w:bookmarkEnd w:id="284"/>
      <w:bookmarkStart w:id="285" w:name="_Toc184314415"/>
      <w:bookmarkEnd w:id="285"/>
      <w:bookmarkStart w:id="286" w:name="_Toc184310292"/>
      <w:bookmarkEnd w:id="286"/>
      <w:bookmarkStart w:id="287" w:name="_Toc184308081"/>
      <w:bookmarkEnd w:id="287"/>
      <w:bookmarkStart w:id="288" w:name="_Toc184314432"/>
      <w:bookmarkEnd w:id="288"/>
      <w:bookmarkStart w:id="289" w:name="_Toc184308094"/>
      <w:bookmarkEnd w:id="289"/>
      <w:bookmarkStart w:id="290" w:name="_Toc184308060"/>
      <w:bookmarkEnd w:id="290"/>
      <w:bookmarkStart w:id="291" w:name="_Toc184314447"/>
      <w:bookmarkEnd w:id="291"/>
      <w:bookmarkStart w:id="292" w:name="_Toc184308041"/>
      <w:bookmarkEnd w:id="292"/>
      <w:bookmarkStart w:id="293" w:name="_Toc184314462"/>
      <w:bookmarkEnd w:id="293"/>
      <w:bookmarkStart w:id="294" w:name="_Toc184308061"/>
      <w:bookmarkEnd w:id="294"/>
      <w:bookmarkStart w:id="295" w:name="_Toc184310342"/>
      <w:bookmarkEnd w:id="295"/>
      <w:bookmarkStart w:id="296" w:name="_Toc184313291"/>
      <w:bookmarkEnd w:id="296"/>
      <w:bookmarkStart w:id="297" w:name="_Toc184310286"/>
      <w:bookmarkEnd w:id="297"/>
      <w:bookmarkStart w:id="298" w:name="_Toc184310343"/>
      <w:bookmarkEnd w:id="298"/>
      <w:bookmarkStart w:id="299" w:name="_Toc184310272"/>
      <w:bookmarkEnd w:id="299"/>
      <w:bookmarkStart w:id="300" w:name="_Toc184310287"/>
      <w:bookmarkEnd w:id="300"/>
      <w:bookmarkStart w:id="301" w:name="_Toc184310322"/>
      <w:bookmarkEnd w:id="301"/>
      <w:bookmarkStart w:id="302" w:name="_Toc184310273"/>
      <w:bookmarkEnd w:id="302"/>
      <w:bookmarkStart w:id="303" w:name="_Toc184312117"/>
      <w:bookmarkEnd w:id="303"/>
      <w:bookmarkStart w:id="304" w:name="_Toc184312078"/>
      <w:bookmarkEnd w:id="304"/>
      <w:bookmarkStart w:id="305" w:name="_Toc184310340"/>
      <w:bookmarkEnd w:id="305"/>
      <w:bookmarkStart w:id="306" w:name="_Toc184312102"/>
      <w:bookmarkEnd w:id="306"/>
      <w:bookmarkStart w:id="307" w:name="_Toc184314464"/>
      <w:bookmarkEnd w:id="307"/>
      <w:bookmarkStart w:id="308" w:name="_Toc184313307"/>
      <w:bookmarkEnd w:id="308"/>
      <w:bookmarkStart w:id="309" w:name="_Toc184314455"/>
      <w:bookmarkEnd w:id="309"/>
      <w:bookmarkStart w:id="310" w:name="_Toc184313238"/>
      <w:bookmarkEnd w:id="310"/>
      <w:bookmarkStart w:id="311" w:name="_Toc184314427"/>
      <w:bookmarkEnd w:id="311"/>
      <w:bookmarkStart w:id="312" w:name="_Toc184313290"/>
      <w:bookmarkEnd w:id="312"/>
      <w:bookmarkStart w:id="313" w:name="_Toc184314446"/>
      <w:bookmarkEnd w:id="313"/>
      <w:bookmarkStart w:id="314" w:name="_Toc184312096"/>
      <w:bookmarkEnd w:id="314"/>
      <w:bookmarkStart w:id="315" w:name="_Toc184310294"/>
      <w:bookmarkEnd w:id="315"/>
      <w:bookmarkStart w:id="316" w:name="_Toc184313241"/>
      <w:bookmarkEnd w:id="316"/>
      <w:bookmarkStart w:id="317" w:name="_Toc184313298"/>
      <w:bookmarkEnd w:id="317"/>
      <w:bookmarkStart w:id="318" w:name="_Toc184313292"/>
      <w:bookmarkEnd w:id="318"/>
      <w:bookmarkStart w:id="319" w:name="_Toc184310280"/>
      <w:bookmarkEnd w:id="319"/>
      <w:bookmarkStart w:id="320" w:name="_Toc184314424"/>
      <w:bookmarkEnd w:id="320"/>
      <w:bookmarkStart w:id="321" w:name="_Toc184308093"/>
      <w:bookmarkEnd w:id="321"/>
      <w:bookmarkStart w:id="322" w:name="_Toc184314417"/>
      <w:bookmarkEnd w:id="322"/>
      <w:bookmarkStart w:id="323" w:name="_Toc184312099"/>
      <w:bookmarkEnd w:id="323"/>
      <w:bookmarkStart w:id="324" w:name="_Toc184312103"/>
      <w:bookmarkEnd w:id="324"/>
      <w:bookmarkStart w:id="325" w:name="_Toc184314458"/>
      <w:bookmarkEnd w:id="325"/>
      <w:bookmarkStart w:id="326" w:name="_Toc184312073"/>
      <w:bookmarkEnd w:id="326"/>
      <w:bookmarkStart w:id="327" w:name="_Toc184308103"/>
      <w:bookmarkEnd w:id="327"/>
      <w:bookmarkStart w:id="328" w:name="_Toc184313266"/>
      <w:bookmarkEnd w:id="328"/>
      <w:bookmarkStart w:id="329" w:name="_Toc184314476"/>
      <w:bookmarkEnd w:id="329"/>
      <w:bookmarkStart w:id="330" w:name="_Toc184313268"/>
      <w:bookmarkEnd w:id="330"/>
      <w:bookmarkStart w:id="331" w:name="_Toc184313284"/>
      <w:bookmarkEnd w:id="331"/>
      <w:bookmarkStart w:id="332" w:name="_Toc184308104"/>
      <w:bookmarkEnd w:id="332"/>
      <w:bookmarkStart w:id="333" w:name="_Toc184312069"/>
      <w:bookmarkEnd w:id="333"/>
      <w:bookmarkStart w:id="334" w:name="_Toc184313309"/>
      <w:bookmarkEnd w:id="334"/>
      <w:bookmarkStart w:id="335" w:name="_Toc184310324"/>
      <w:bookmarkEnd w:id="335"/>
      <w:bookmarkStart w:id="336" w:name="_Toc184310317"/>
      <w:bookmarkEnd w:id="336"/>
      <w:bookmarkStart w:id="337" w:name="_Toc184308036"/>
      <w:bookmarkEnd w:id="337"/>
      <w:bookmarkStart w:id="338" w:name="_Toc184310327"/>
      <w:bookmarkEnd w:id="338"/>
      <w:bookmarkStart w:id="339" w:name="_Toc184313283"/>
      <w:bookmarkEnd w:id="339"/>
      <w:bookmarkStart w:id="340" w:name="_Toc184313252"/>
      <w:bookmarkEnd w:id="340"/>
      <w:bookmarkStart w:id="341" w:name="_Toc184310315"/>
      <w:bookmarkEnd w:id="341"/>
      <w:bookmarkStart w:id="342" w:name="_Toc184310282"/>
      <w:bookmarkEnd w:id="342"/>
      <w:bookmarkStart w:id="343" w:name="_Toc184308078"/>
      <w:bookmarkEnd w:id="343"/>
      <w:bookmarkStart w:id="344" w:name="_Toc184312108"/>
      <w:bookmarkEnd w:id="344"/>
      <w:bookmarkStart w:id="345" w:name="_Toc184310307"/>
      <w:bookmarkEnd w:id="345"/>
      <w:bookmarkStart w:id="346" w:name="_Toc184314459"/>
      <w:bookmarkEnd w:id="346"/>
      <w:bookmarkStart w:id="347" w:name="_Toc184308039"/>
      <w:bookmarkEnd w:id="347"/>
      <w:bookmarkStart w:id="348" w:name="_Toc184314423"/>
      <w:bookmarkEnd w:id="348"/>
      <w:bookmarkStart w:id="349" w:name="_Toc184313263"/>
      <w:bookmarkEnd w:id="349"/>
      <w:bookmarkStart w:id="350" w:name="_Toc184308101"/>
      <w:bookmarkEnd w:id="350"/>
      <w:bookmarkStart w:id="351" w:name="_Toc184308083"/>
      <w:bookmarkEnd w:id="351"/>
      <w:bookmarkStart w:id="352" w:name="_Toc184313251"/>
      <w:bookmarkEnd w:id="352"/>
      <w:bookmarkStart w:id="353" w:name="_Toc184314412"/>
      <w:bookmarkEnd w:id="353"/>
      <w:bookmarkStart w:id="354" w:name="_Toc184314411"/>
      <w:bookmarkEnd w:id="354"/>
      <w:bookmarkStart w:id="355" w:name="_Toc184314465"/>
      <w:bookmarkEnd w:id="355"/>
      <w:bookmarkStart w:id="356" w:name="_Toc184314452"/>
      <w:bookmarkEnd w:id="356"/>
      <w:bookmarkStart w:id="357" w:name="_Toc184310329"/>
      <w:bookmarkEnd w:id="357"/>
      <w:bookmarkStart w:id="358" w:name="_Toc184308088"/>
      <w:bookmarkEnd w:id="358"/>
      <w:bookmarkStart w:id="359" w:name="_Toc184312089"/>
      <w:bookmarkEnd w:id="359"/>
      <w:bookmarkStart w:id="360" w:name="_Toc184313259"/>
      <w:bookmarkEnd w:id="360"/>
      <w:bookmarkStart w:id="361" w:name="_Toc184312126"/>
      <w:bookmarkEnd w:id="361"/>
      <w:bookmarkStart w:id="362" w:name="_Toc184308047"/>
      <w:bookmarkEnd w:id="362"/>
      <w:bookmarkStart w:id="363" w:name="_Toc184314468"/>
      <w:bookmarkEnd w:id="363"/>
      <w:bookmarkStart w:id="364" w:name="_Toc184312138"/>
      <w:bookmarkEnd w:id="364"/>
      <w:bookmarkStart w:id="365" w:name="_Toc184313271"/>
      <w:bookmarkEnd w:id="365"/>
      <w:bookmarkStart w:id="366" w:name="_Toc184314438"/>
      <w:bookmarkEnd w:id="366"/>
      <w:bookmarkStart w:id="367" w:name="_Toc184310275"/>
      <w:bookmarkEnd w:id="367"/>
      <w:bookmarkStart w:id="368" w:name="_Toc184313302"/>
      <w:bookmarkEnd w:id="368"/>
      <w:bookmarkStart w:id="369" w:name="_Toc184312112"/>
      <w:bookmarkEnd w:id="369"/>
      <w:bookmarkStart w:id="370" w:name="_Toc184308105"/>
      <w:bookmarkEnd w:id="370"/>
      <w:bookmarkStart w:id="371" w:name="_Toc184313308"/>
      <w:bookmarkEnd w:id="371"/>
      <w:bookmarkStart w:id="372" w:name="_Toc184310279"/>
      <w:bookmarkEnd w:id="372"/>
      <w:bookmarkStart w:id="373" w:name="_Toc184312131"/>
      <w:bookmarkEnd w:id="373"/>
      <w:bookmarkStart w:id="374" w:name="_Toc184314416"/>
      <w:bookmarkEnd w:id="374"/>
      <w:bookmarkStart w:id="375" w:name="_Toc184312133"/>
      <w:bookmarkEnd w:id="375"/>
      <w:bookmarkStart w:id="376" w:name="_Toc184314425"/>
      <w:bookmarkEnd w:id="376"/>
      <w:bookmarkStart w:id="377" w:name="_Toc184310325"/>
      <w:bookmarkEnd w:id="377"/>
      <w:bookmarkStart w:id="378" w:name="_Toc184313289"/>
      <w:bookmarkEnd w:id="378"/>
      <w:bookmarkStart w:id="379" w:name="_Toc184310302"/>
      <w:bookmarkEnd w:id="379"/>
      <w:bookmarkStart w:id="380" w:name="_Toc184308043"/>
      <w:bookmarkEnd w:id="380"/>
      <w:bookmarkStart w:id="381" w:name="_Toc184314443"/>
      <w:bookmarkEnd w:id="381"/>
      <w:bookmarkStart w:id="382" w:name="_Toc184310289"/>
      <w:bookmarkEnd w:id="382"/>
      <w:bookmarkStart w:id="383" w:name="_Toc184313270"/>
      <w:bookmarkEnd w:id="383"/>
      <w:bookmarkStart w:id="384" w:name="_Toc184312087"/>
      <w:bookmarkEnd w:id="384"/>
      <w:bookmarkStart w:id="385" w:name="_Toc184313306"/>
      <w:bookmarkEnd w:id="385"/>
      <w:bookmarkStart w:id="386" w:name="_Toc184314470"/>
      <w:bookmarkEnd w:id="386"/>
      <w:bookmarkStart w:id="387" w:name="_Toc184314435"/>
      <w:bookmarkEnd w:id="387"/>
      <w:bookmarkStart w:id="388" w:name="_Toc184312122"/>
      <w:bookmarkEnd w:id="388"/>
      <w:bookmarkStart w:id="389" w:name="_Toc184310339"/>
      <w:bookmarkEnd w:id="389"/>
      <w:bookmarkStart w:id="390" w:name="_Toc184313269"/>
      <w:bookmarkEnd w:id="390"/>
      <w:bookmarkStart w:id="391" w:name="_Toc184308038"/>
      <w:bookmarkEnd w:id="391"/>
      <w:bookmarkStart w:id="392" w:name="_Toc184313279"/>
      <w:bookmarkEnd w:id="392"/>
      <w:bookmarkStart w:id="393" w:name="_Toc184312113"/>
      <w:bookmarkEnd w:id="393"/>
      <w:bookmarkStart w:id="394" w:name="_Toc184312083"/>
      <w:bookmarkEnd w:id="394"/>
      <w:r>
        <w:rPr>
          <w:rFonts w:hint="eastAsia" w:ascii="宋体" w:hAnsi="宋体" w:eastAsia="宋体" w:cs="宋体"/>
          <w:b/>
          <w:color w:val="auto"/>
          <w:sz w:val="36"/>
          <w:szCs w:val="36"/>
          <w:highlight w:val="none"/>
        </w:rPr>
        <w:t>评标办法</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标项一</w:t>
      </w:r>
      <w:r>
        <w:rPr>
          <w:rFonts w:hint="eastAsia" w:ascii="宋体" w:hAnsi="宋体" w:cs="宋体"/>
          <w:b/>
          <w:color w:val="auto"/>
          <w:sz w:val="36"/>
          <w:szCs w:val="36"/>
          <w:highlight w:val="none"/>
          <w:lang w:eastAsia="zh-CN"/>
        </w:rPr>
        <w:t>）</w:t>
      </w:r>
    </w:p>
    <w:p w14:paraId="59EAB9BB">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5"/>
        <w:tblW w:w="10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968"/>
        <w:gridCol w:w="819"/>
        <w:gridCol w:w="1857"/>
        <w:gridCol w:w="2055"/>
      </w:tblGrid>
      <w:tr w14:paraId="15D0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819" w:type="dxa"/>
            <w:noWrap w:val="0"/>
            <w:vAlign w:val="center"/>
          </w:tcPr>
          <w:p w14:paraId="6B29CE30">
            <w:pPr>
              <w:spacing w:line="36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序号</w:t>
            </w:r>
          </w:p>
        </w:tc>
        <w:tc>
          <w:tcPr>
            <w:tcW w:w="4968" w:type="dxa"/>
            <w:noWrap w:val="0"/>
            <w:vAlign w:val="center"/>
          </w:tcPr>
          <w:p w14:paraId="7F3398FD">
            <w:pPr>
              <w:spacing w:line="36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评审标准</w:t>
            </w:r>
          </w:p>
        </w:tc>
        <w:tc>
          <w:tcPr>
            <w:tcW w:w="819" w:type="dxa"/>
            <w:noWrap w:val="0"/>
            <w:vAlign w:val="center"/>
          </w:tcPr>
          <w:p w14:paraId="2246406B">
            <w:pPr>
              <w:spacing w:line="36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分值</w:t>
            </w:r>
          </w:p>
        </w:tc>
        <w:tc>
          <w:tcPr>
            <w:tcW w:w="1857" w:type="dxa"/>
            <w:noWrap w:val="0"/>
            <w:vAlign w:val="center"/>
          </w:tcPr>
          <w:p w14:paraId="417CA6E4">
            <w:pPr>
              <w:spacing w:line="36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主观分/客观分</w:t>
            </w:r>
          </w:p>
        </w:tc>
        <w:tc>
          <w:tcPr>
            <w:tcW w:w="2055" w:type="dxa"/>
            <w:noWrap w:val="0"/>
            <w:vAlign w:val="center"/>
          </w:tcPr>
          <w:p w14:paraId="5B55353C">
            <w:pPr>
              <w:spacing w:line="36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仿宋_GB2312"/>
                <w:bCs/>
                <w:color w:val="auto"/>
                <w:sz w:val="24"/>
              </w:rPr>
              <w:t>投标文件中评标标准相应的商务技术资料目录*</w:t>
            </w:r>
          </w:p>
        </w:tc>
      </w:tr>
      <w:tr w14:paraId="7FA4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19" w:type="dxa"/>
            <w:noWrap w:val="0"/>
            <w:vAlign w:val="center"/>
          </w:tcPr>
          <w:p w14:paraId="53546A3A">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1</w:t>
            </w:r>
          </w:p>
        </w:tc>
        <w:tc>
          <w:tcPr>
            <w:tcW w:w="4968" w:type="dxa"/>
            <w:noWrap w:val="0"/>
            <w:vAlign w:val="center"/>
          </w:tcPr>
          <w:p w14:paraId="5A427232">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投标人具有有效的CMA检验检测机构资质认定证书的得3分。</w:t>
            </w:r>
            <w:r>
              <w:rPr>
                <w:rFonts w:hint="eastAsia" w:ascii="宋体" w:hAnsi="宋体" w:eastAsia="宋体" w:cs="宋体"/>
                <w:b/>
                <w:bCs/>
                <w:color w:val="000000"/>
                <w:sz w:val="24"/>
                <w:szCs w:val="24"/>
                <w:highlight w:val="none"/>
              </w:rPr>
              <w:t>（提供证书复印件加盖投标</w:t>
            </w:r>
            <w:r>
              <w:rPr>
                <w:rFonts w:hint="eastAsia" w:ascii="宋体" w:hAnsi="宋体" w:eastAsia="宋体" w:cs="宋体"/>
                <w:b/>
                <w:bCs/>
                <w:color w:val="000000"/>
                <w:sz w:val="24"/>
                <w:szCs w:val="24"/>
                <w:highlight w:val="none"/>
                <w:lang w:val="en-US" w:eastAsia="zh-CN"/>
              </w:rPr>
              <w:t>单位</w:t>
            </w:r>
            <w:r>
              <w:rPr>
                <w:rFonts w:hint="eastAsia" w:ascii="宋体" w:hAnsi="宋体" w:eastAsia="宋体" w:cs="宋体"/>
                <w:b/>
                <w:bCs/>
                <w:color w:val="000000"/>
                <w:sz w:val="24"/>
                <w:szCs w:val="24"/>
                <w:highlight w:val="none"/>
              </w:rPr>
              <w:t>公章</w:t>
            </w:r>
            <w:r>
              <w:rPr>
                <w:rFonts w:hint="default" w:ascii="宋体" w:hAnsi="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未提供不得分。</w:t>
            </w:r>
            <w:r>
              <w:rPr>
                <w:rFonts w:hint="eastAsia" w:ascii="宋体" w:hAnsi="宋体" w:eastAsia="宋体" w:cs="宋体"/>
                <w:b/>
                <w:bCs/>
                <w:color w:val="000000"/>
                <w:sz w:val="24"/>
                <w:szCs w:val="24"/>
                <w:highlight w:val="none"/>
              </w:rPr>
              <w:t>）</w:t>
            </w:r>
          </w:p>
        </w:tc>
        <w:tc>
          <w:tcPr>
            <w:tcW w:w="819" w:type="dxa"/>
            <w:noWrap w:val="0"/>
            <w:vAlign w:val="center"/>
          </w:tcPr>
          <w:p w14:paraId="450AAE64">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3分</w:t>
            </w:r>
          </w:p>
        </w:tc>
        <w:tc>
          <w:tcPr>
            <w:tcW w:w="1857" w:type="dxa"/>
            <w:noWrap w:val="0"/>
            <w:vAlign w:val="center"/>
          </w:tcPr>
          <w:p w14:paraId="6C6E65B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客观分</w:t>
            </w:r>
          </w:p>
        </w:tc>
        <w:tc>
          <w:tcPr>
            <w:tcW w:w="2055" w:type="dxa"/>
            <w:noWrap w:val="0"/>
            <w:vAlign w:val="center"/>
          </w:tcPr>
          <w:p w14:paraId="30969FE0">
            <w:pPr>
              <w:spacing w:line="360" w:lineRule="auto"/>
              <w:jc w:val="center"/>
              <w:rPr>
                <w:rFonts w:hint="eastAsia" w:ascii="宋体" w:hAnsi="宋体" w:eastAsia="宋体" w:cs="宋体"/>
                <w:color w:val="000000"/>
                <w:sz w:val="24"/>
                <w:szCs w:val="24"/>
                <w:highlight w:val="none"/>
                <w:lang w:val="en-US" w:eastAsia="zh-CN"/>
              </w:rPr>
            </w:pPr>
          </w:p>
        </w:tc>
      </w:tr>
      <w:tr w14:paraId="7C84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819" w:type="dxa"/>
            <w:noWrap w:val="0"/>
            <w:vAlign w:val="center"/>
          </w:tcPr>
          <w:p w14:paraId="22EFF906">
            <w:pPr>
              <w:numPr>
                <w:ilvl w:val="0"/>
                <w:numId w:val="0"/>
              </w:num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2</w:t>
            </w:r>
          </w:p>
        </w:tc>
        <w:tc>
          <w:tcPr>
            <w:tcW w:w="4968" w:type="dxa"/>
            <w:noWrap w:val="0"/>
            <w:vAlign w:val="center"/>
          </w:tcPr>
          <w:p w14:paraId="605614EA">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投标人具有有效的质量管理体系、信息技术服务管理体系、信息安全管理体系、知识产权管理体系认证证书的</w:t>
            </w:r>
            <w:r>
              <w:rPr>
                <w:rFonts w:hint="eastAsia" w:ascii="宋体" w:hAnsi="宋体" w:eastAsia="宋体" w:cs="宋体"/>
                <w:color w:val="000000"/>
                <w:sz w:val="24"/>
                <w:szCs w:val="24"/>
                <w:highlight w:val="none"/>
                <w:lang w:val="en-US" w:eastAsia="zh-CN"/>
              </w:rPr>
              <w:t>每个得1分，最高得3分。</w:t>
            </w:r>
            <w:r>
              <w:rPr>
                <w:rFonts w:hint="eastAsia" w:ascii="宋体" w:hAnsi="宋体" w:eastAsia="宋体" w:cs="宋体"/>
                <w:b/>
                <w:bCs/>
                <w:color w:val="000000"/>
                <w:sz w:val="24"/>
                <w:szCs w:val="24"/>
                <w:highlight w:val="none"/>
              </w:rPr>
              <w:t>（提供证书复印件加盖投标</w:t>
            </w:r>
            <w:r>
              <w:rPr>
                <w:rFonts w:hint="eastAsia" w:ascii="宋体" w:hAnsi="宋体" w:eastAsia="宋体" w:cs="宋体"/>
                <w:b/>
                <w:bCs/>
                <w:color w:val="000000"/>
                <w:sz w:val="24"/>
                <w:szCs w:val="24"/>
                <w:highlight w:val="none"/>
                <w:lang w:val="en-US" w:eastAsia="zh-CN"/>
              </w:rPr>
              <w:t>单位</w:t>
            </w:r>
            <w:r>
              <w:rPr>
                <w:rFonts w:hint="eastAsia" w:ascii="宋体" w:hAnsi="宋体" w:eastAsia="宋体" w:cs="宋体"/>
                <w:b/>
                <w:bCs/>
                <w:color w:val="000000"/>
                <w:sz w:val="24"/>
                <w:szCs w:val="24"/>
                <w:highlight w:val="none"/>
              </w:rPr>
              <w:t>公章</w:t>
            </w:r>
            <w:r>
              <w:rPr>
                <w:rFonts w:hint="default" w:ascii="宋体" w:hAnsi="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未提供不得分。</w:t>
            </w:r>
            <w:r>
              <w:rPr>
                <w:rFonts w:hint="eastAsia" w:ascii="宋体" w:hAnsi="宋体" w:eastAsia="宋体" w:cs="宋体"/>
                <w:b/>
                <w:bCs/>
                <w:color w:val="000000"/>
                <w:sz w:val="24"/>
                <w:szCs w:val="24"/>
                <w:highlight w:val="none"/>
              </w:rPr>
              <w:t>）</w:t>
            </w:r>
          </w:p>
        </w:tc>
        <w:tc>
          <w:tcPr>
            <w:tcW w:w="819" w:type="dxa"/>
            <w:noWrap w:val="0"/>
            <w:vAlign w:val="center"/>
          </w:tcPr>
          <w:p w14:paraId="2FBF73F8">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tc>
        <w:tc>
          <w:tcPr>
            <w:tcW w:w="1857" w:type="dxa"/>
            <w:noWrap w:val="0"/>
            <w:vAlign w:val="center"/>
          </w:tcPr>
          <w:p w14:paraId="0531EF8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客观分</w:t>
            </w:r>
          </w:p>
        </w:tc>
        <w:tc>
          <w:tcPr>
            <w:tcW w:w="2055" w:type="dxa"/>
            <w:noWrap w:val="0"/>
            <w:vAlign w:val="center"/>
          </w:tcPr>
          <w:p w14:paraId="3CD1C85E">
            <w:pPr>
              <w:spacing w:line="360" w:lineRule="auto"/>
              <w:jc w:val="center"/>
              <w:rPr>
                <w:rFonts w:hint="eastAsia" w:ascii="宋体" w:hAnsi="宋体" w:eastAsia="宋体" w:cs="宋体"/>
                <w:color w:val="000000"/>
                <w:sz w:val="24"/>
                <w:szCs w:val="24"/>
                <w:highlight w:val="none"/>
                <w:lang w:val="en-US" w:eastAsia="zh-CN"/>
              </w:rPr>
            </w:pPr>
          </w:p>
        </w:tc>
      </w:tr>
      <w:tr w14:paraId="0590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19" w:type="dxa"/>
            <w:noWrap w:val="0"/>
            <w:vAlign w:val="center"/>
          </w:tcPr>
          <w:p w14:paraId="0D7D5E4E">
            <w:pPr>
              <w:numPr>
                <w:ilvl w:val="0"/>
                <w:numId w:val="0"/>
              </w:num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3</w:t>
            </w:r>
          </w:p>
        </w:tc>
        <w:tc>
          <w:tcPr>
            <w:tcW w:w="4968" w:type="dxa"/>
            <w:noWrap w:val="0"/>
            <w:vAlign w:val="center"/>
          </w:tcPr>
          <w:p w14:paraId="6293A56E">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投标人自2019年</w:t>
            </w:r>
            <w:r>
              <w:rPr>
                <w:rFonts w:hint="eastAsia" w:ascii="宋体" w:hAnsi="宋体" w:eastAsia="宋体" w:cs="宋体"/>
                <w:color w:val="000000"/>
                <w:sz w:val="24"/>
                <w:szCs w:val="24"/>
                <w:highlight w:val="none"/>
                <w:lang w:val="en-US" w:eastAsia="zh-CN"/>
              </w:rPr>
              <w:t>1月1日</w:t>
            </w:r>
            <w:r>
              <w:rPr>
                <w:rFonts w:hint="eastAsia" w:ascii="宋体" w:hAnsi="宋体" w:eastAsia="宋体" w:cs="宋体"/>
                <w:color w:val="000000"/>
                <w:sz w:val="24"/>
                <w:szCs w:val="24"/>
                <w:highlight w:val="none"/>
              </w:rPr>
              <w:t>以来承担项目获得人民政府颁发的科学技术进步奖：省级</w:t>
            </w:r>
            <w:r>
              <w:rPr>
                <w:rFonts w:hint="eastAsia" w:ascii="宋体" w:hAnsi="宋体" w:eastAsia="宋体" w:cs="宋体"/>
                <w:color w:val="000000"/>
                <w:sz w:val="24"/>
                <w:szCs w:val="24"/>
                <w:highlight w:val="none"/>
                <w:lang w:eastAsia="zh-CN"/>
              </w:rPr>
              <w:t>及以上</w:t>
            </w:r>
            <w:r>
              <w:rPr>
                <w:rFonts w:hint="eastAsia" w:ascii="宋体" w:hAnsi="宋体" w:eastAsia="宋体" w:cs="宋体"/>
                <w:color w:val="000000"/>
                <w:sz w:val="24"/>
                <w:szCs w:val="24"/>
                <w:highlight w:val="none"/>
              </w:rPr>
              <w:t>每个得1分</w:t>
            </w:r>
            <w:r>
              <w:rPr>
                <w:rFonts w:hint="eastAsia" w:ascii="宋体" w:hAnsi="宋体" w:eastAsia="宋体" w:cs="宋体"/>
                <w:color w:val="000000"/>
                <w:sz w:val="24"/>
                <w:szCs w:val="24"/>
                <w:highlight w:val="none"/>
                <w:lang w:eastAsia="zh-CN"/>
              </w:rPr>
              <w:t>，市级的每个得</w:t>
            </w:r>
            <w:r>
              <w:rPr>
                <w:rFonts w:hint="eastAsia" w:ascii="宋体" w:hAnsi="宋体" w:eastAsia="宋体" w:cs="宋体"/>
                <w:color w:val="000000"/>
                <w:sz w:val="24"/>
                <w:szCs w:val="24"/>
                <w:highlight w:val="none"/>
                <w:lang w:val="en-US" w:eastAsia="zh-CN"/>
              </w:rPr>
              <w:t>0.5分</w:t>
            </w:r>
            <w:r>
              <w:rPr>
                <w:rFonts w:hint="eastAsia" w:ascii="宋体" w:hAnsi="宋体" w:eastAsia="宋体" w:cs="宋体"/>
                <w:color w:val="000000"/>
                <w:sz w:val="24"/>
                <w:szCs w:val="24"/>
                <w:highlight w:val="none"/>
              </w:rPr>
              <w:t>，最多得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b/>
                <w:bCs/>
                <w:color w:val="000000"/>
                <w:sz w:val="24"/>
                <w:szCs w:val="24"/>
                <w:highlight w:val="none"/>
              </w:rPr>
              <w:t>（提供证书复印件加盖投标</w:t>
            </w:r>
            <w:r>
              <w:rPr>
                <w:rFonts w:hint="eastAsia" w:ascii="宋体" w:hAnsi="宋体" w:eastAsia="宋体" w:cs="宋体"/>
                <w:b/>
                <w:bCs/>
                <w:color w:val="000000"/>
                <w:sz w:val="24"/>
                <w:szCs w:val="24"/>
                <w:highlight w:val="none"/>
                <w:lang w:val="en-US" w:eastAsia="zh-CN"/>
              </w:rPr>
              <w:t>单位</w:t>
            </w:r>
            <w:r>
              <w:rPr>
                <w:rFonts w:hint="eastAsia" w:ascii="宋体" w:hAnsi="宋体" w:eastAsia="宋体" w:cs="宋体"/>
                <w:b/>
                <w:bCs/>
                <w:color w:val="000000"/>
                <w:sz w:val="24"/>
                <w:szCs w:val="24"/>
                <w:highlight w:val="none"/>
              </w:rPr>
              <w:t>公章</w:t>
            </w:r>
            <w:r>
              <w:rPr>
                <w:rFonts w:hint="default" w:ascii="宋体" w:hAnsi="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未提供不得分。</w:t>
            </w:r>
            <w:r>
              <w:rPr>
                <w:rFonts w:hint="eastAsia" w:ascii="宋体" w:hAnsi="宋体" w:eastAsia="宋体" w:cs="宋体"/>
                <w:b/>
                <w:bCs/>
                <w:color w:val="000000"/>
                <w:sz w:val="24"/>
                <w:szCs w:val="24"/>
                <w:highlight w:val="none"/>
              </w:rPr>
              <w:t>）</w:t>
            </w:r>
          </w:p>
        </w:tc>
        <w:tc>
          <w:tcPr>
            <w:tcW w:w="819" w:type="dxa"/>
            <w:noWrap w:val="0"/>
            <w:vAlign w:val="center"/>
          </w:tcPr>
          <w:p w14:paraId="103953F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tc>
        <w:tc>
          <w:tcPr>
            <w:tcW w:w="1857" w:type="dxa"/>
            <w:noWrap w:val="0"/>
            <w:vAlign w:val="center"/>
          </w:tcPr>
          <w:p w14:paraId="5FC28238">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客观分</w:t>
            </w:r>
          </w:p>
        </w:tc>
        <w:tc>
          <w:tcPr>
            <w:tcW w:w="2055" w:type="dxa"/>
            <w:noWrap w:val="0"/>
            <w:vAlign w:val="center"/>
          </w:tcPr>
          <w:p w14:paraId="3EAE7406">
            <w:pPr>
              <w:spacing w:line="360" w:lineRule="auto"/>
              <w:jc w:val="center"/>
              <w:rPr>
                <w:rFonts w:hint="eastAsia" w:ascii="宋体" w:hAnsi="宋体" w:eastAsia="宋体" w:cs="宋体"/>
                <w:color w:val="000000"/>
                <w:sz w:val="24"/>
                <w:szCs w:val="24"/>
                <w:highlight w:val="none"/>
                <w:lang w:val="en-US" w:eastAsia="zh-CN"/>
              </w:rPr>
            </w:pPr>
          </w:p>
        </w:tc>
      </w:tr>
      <w:tr w14:paraId="4B48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819" w:type="dxa"/>
            <w:noWrap w:val="0"/>
            <w:vAlign w:val="center"/>
          </w:tcPr>
          <w:p w14:paraId="01C885BC">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4</w:t>
            </w:r>
          </w:p>
        </w:tc>
        <w:tc>
          <w:tcPr>
            <w:tcW w:w="4968" w:type="dxa"/>
            <w:noWrap w:val="0"/>
            <w:vAlign w:val="center"/>
          </w:tcPr>
          <w:p w14:paraId="3BFE68FD">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投标人自2019年</w:t>
            </w:r>
            <w:r>
              <w:rPr>
                <w:rFonts w:hint="eastAsia" w:ascii="宋体" w:hAnsi="宋体" w:eastAsia="宋体" w:cs="宋体"/>
                <w:color w:val="000000"/>
                <w:sz w:val="24"/>
                <w:szCs w:val="24"/>
                <w:highlight w:val="none"/>
                <w:lang w:val="en-US" w:eastAsia="zh-CN"/>
              </w:rPr>
              <w:t>1月</w:t>
            </w:r>
            <w:r>
              <w:rPr>
                <w:rFonts w:hint="eastAsia" w:ascii="宋体" w:hAnsi="宋体" w:eastAsia="宋体" w:cs="宋体"/>
                <w:color w:val="000000"/>
                <w:sz w:val="24"/>
                <w:szCs w:val="24"/>
                <w:highlight w:val="none"/>
              </w:rPr>
              <w:t>以来（以提请申报时间</w:t>
            </w:r>
            <w:r>
              <w:rPr>
                <w:rFonts w:hint="eastAsia" w:ascii="宋体" w:hAnsi="宋体" w:cs="宋体"/>
                <w:color w:val="000000"/>
                <w:sz w:val="24"/>
                <w:szCs w:val="24"/>
                <w:highlight w:val="none"/>
                <w:lang w:eastAsia="zh-CN"/>
              </w:rPr>
              <w:t>或证明材料落款时间</w:t>
            </w:r>
            <w:r>
              <w:rPr>
                <w:rFonts w:hint="eastAsia" w:ascii="宋体" w:hAnsi="宋体" w:eastAsia="宋体" w:cs="宋体"/>
                <w:color w:val="000000"/>
                <w:sz w:val="24"/>
                <w:szCs w:val="24"/>
                <w:highlight w:val="none"/>
              </w:rPr>
              <w:t>为准）主持编制地理信息类省级</w:t>
            </w:r>
            <w:r>
              <w:rPr>
                <w:rFonts w:hint="eastAsia" w:ascii="宋体" w:hAnsi="宋体" w:eastAsia="宋体" w:cs="宋体"/>
                <w:color w:val="000000"/>
                <w:sz w:val="24"/>
                <w:szCs w:val="24"/>
                <w:highlight w:val="none"/>
                <w:lang w:val="en-US" w:eastAsia="zh-CN"/>
              </w:rPr>
              <w:t>或以上</w:t>
            </w:r>
            <w:r>
              <w:rPr>
                <w:rFonts w:hint="eastAsia" w:ascii="宋体" w:hAnsi="宋体" w:eastAsia="宋体" w:cs="宋体"/>
                <w:color w:val="000000"/>
                <w:sz w:val="24"/>
                <w:szCs w:val="24"/>
                <w:highlight w:val="none"/>
              </w:rPr>
              <w:t>标准每项得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，市级标准每项得</w:t>
            </w:r>
            <w:r>
              <w:rPr>
                <w:rFonts w:hint="eastAsia" w:ascii="宋体" w:hAnsi="宋体" w:eastAsia="宋体" w:cs="宋体"/>
                <w:color w:val="000000"/>
                <w:sz w:val="24"/>
                <w:szCs w:val="24"/>
                <w:highlight w:val="none"/>
                <w:lang w:val="en-US" w:eastAsia="zh-CN"/>
              </w:rPr>
              <w:t>0.5分</w:t>
            </w:r>
            <w:r>
              <w:rPr>
                <w:rFonts w:hint="eastAsia" w:ascii="宋体" w:hAnsi="宋体" w:eastAsia="宋体" w:cs="宋体"/>
                <w:color w:val="000000"/>
                <w:sz w:val="24"/>
                <w:szCs w:val="24"/>
                <w:highlight w:val="none"/>
              </w:rPr>
              <w:t>，本项最多</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cs="宋体"/>
                <w:color w:val="000000"/>
                <w:sz w:val="24"/>
                <w:szCs w:val="24"/>
                <w:highlight w:val="none"/>
                <w:lang w:eastAsia="zh-CN"/>
              </w:rPr>
              <w:t>。</w:t>
            </w:r>
            <w:r>
              <w:rPr>
                <w:rFonts w:hint="eastAsia" w:ascii="宋体" w:hAnsi="宋体" w:eastAsia="宋体" w:cs="宋体"/>
                <w:b/>
                <w:bCs/>
                <w:color w:val="000000"/>
                <w:sz w:val="24"/>
                <w:szCs w:val="24"/>
                <w:highlight w:val="none"/>
              </w:rPr>
              <w:t>（提供相关证明材料复印件加盖投标</w:t>
            </w:r>
            <w:r>
              <w:rPr>
                <w:rFonts w:hint="eastAsia" w:ascii="宋体" w:hAnsi="宋体" w:eastAsia="宋体" w:cs="宋体"/>
                <w:b/>
                <w:bCs/>
                <w:color w:val="000000"/>
                <w:sz w:val="24"/>
                <w:szCs w:val="24"/>
                <w:highlight w:val="none"/>
                <w:lang w:val="en-US" w:eastAsia="zh-CN"/>
              </w:rPr>
              <w:t>单位</w:t>
            </w:r>
            <w:r>
              <w:rPr>
                <w:rFonts w:hint="eastAsia" w:ascii="宋体" w:hAnsi="宋体" w:eastAsia="宋体" w:cs="宋体"/>
                <w:b/>
                <w:bCs/>
                <w:color w:val="000000"/>
                <w:sz w:val="24"/>
                <w:szCs w:val="24"/>
                <w:highlight w:val="none"/>
              </w:rPr>
              <w:t>公章</w:t>
            </w:r>
            <w:r>
              <w:rPr>
                <w:rFonts w:hint="default" w:ascii="宋体" w:hAnsi="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未提供不得分。</w:t>
            </w:r>
            <w:r>
              <w:rPr>
                <w:rFonts w:hint="eastAsia" w:ascii="宋体" w:hAnsi="宋体" w:eastAsia="宋体" w:cs="宋体"/>
                <w:b/>
                <w:bCs/>
                <w:color w:val="000000"/>
                <w:sz w:val="24"/>
                <w:szCs w:val="24"/>
                <w:highlight w:val="none"/>
              </w:rPr>
              <w:t>）</w:t>
            </w:r>
          </w:p>
        </w:tc>
        <w:tc>
          <w:tcPr>
            <w:tcW w:w="819" w:type="dxa"/>
            <w:noWrap w:val="0"/>
            <w:vAlign w:val="center"/>
          </w:tcPr>
          <w:p w14:paraId="66EE3FC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tc>
        <w:tc>
          <w:tcPr>
            <w:tcW w:w="1857" w:type="dxa"/>
            <w:noWrap w:val="0"/>
            <w:vAlign w:val="center"/>
          </w:tcPr>
          <w:p w14:paraId="3B90A77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客观分</w:t>
            </w:r>
          </w:p>
        </w:tc>
        <w:tc>
          <w:tcPr>
            <w:tcW w:w="2055" w:type="dxa"/>
            <w:noWrap w:val="0"/>
            <w:vAlign w:val="center"/>
          </w:tcPr>
          <w:p w14:paraId="7A32C7D9">
            <w:pPr>
              <w:spacing w:line="360" w:lineRule="auto"/>
              <w:jc w:val="center"/>
              <w:rPr>
                <w:rFonts w:hint="eastAsia" w:ascii="宋体" w:hAnsi="宋体" w:eastAsia="宋体" w:cs="宋体"/>
                <w:color w:val="000000"/>
                <w:sz w:val="24"/>
                <w:szCs w:val="24"/>
                <w:highlight w:val="none"/>
                <w:lang w:val="en-US" w:eastAsia="zh-CN"/>
              </w:rPr>
            </w:pPr>
          </w:p>
        </w:tc>
      </w:tr>
      <w:tr w14:paraId="342D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noWrap w:val="0"/>
            <w:vAlign w:val="center"/>
          </w:tcPr>
          <w:p w14:paraId="136A72DD">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5</w:t>
            </w:r>
          </w:p>
        </w:tc>
        <w:tc>
          <w:tcPr>
            <w:tcW w:w="4968" w:type="dxa"/>
            <w:noWrap w:val="0"/>
            <w:vAlign w:val="center"/>
          </w:tcPr>
          <w:p w14:paraId="1DEFA08D">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投标人自2019年</w:t>
            </w:r>
            <w:r>
              <w:rPr>
                <w:rFonts w:hint="eastAsia" w:ascii="宋体" w:hAnsi="宋体" w:eastAsia="宋体" w:cs="宋体"/>
                <w:color w:val="000000"/>
                <w:sz w:val="24"/>
                <w:szCs w:val="24"/>
                <w:highlight w:val="none"/>
                <w:lang w:val="en-US" w:eastAsia="zh-CN"/>
              </w:rPr>
              <w:t>1月</w:t>
            </w:r>
            <w:r>
              <w:rPr>
                <w:rFonts w:hint="eastAsia" w:ascii="宋体" w:hAnsi="宋体" w:eastAsia="宋体" w:cs="宋体"/>
                <w:color w:val="000000"/>
                <w:sz w:val="24"/>
                <w:szCs w:val="24"/>
                <w:highlight w:val="none"/>
              </w:rPr>
              <w:t>以来被省级及以上政府行政主管部门列为技术支撑单位的，每次得1分，本项最多2分。</w:t>
            </w:r>
            <w:r>
              <w:rPr>
                <w:rFonts w:hint="eastAsia" w:ascii="宋体" w:hAnsi="宋体" w:eastAsia="宋体" w:cs="宋体"/>
                <w:b/>
                <w:bCs/>
                <w:color w:val="000000"/>
                <w:sz w:val="24"/>
                <w:szCs w:val="24"/>
                <w:highlight w:val="none"/>
              </w:rPr>
              <w:t>（提供相关证明材料复印件加盖投标</w:t>
            </w:r>
            <w:r>
              <w:rPr>
                <w:rFonts w:hint="eastAsia" w:ascii="宋体" w:hAnsi="宋体" w:eastAsia="宋体" w:cs="宋体"/>
                <w:b/>
                <w:bCs/>
                <w:color w:val="000000"/>
                <w:sz w:val="24"/>
                <w:szCs w:val="24"/>
                <w:highlight w:val="none"/>
                <w:lang w:val="en-US" w:eastAsia="zh-CN"/>
              </w:rPr>
              <w:t>单位</w:t>
            </w:r>
            <w:r>
              <w:rPr>
                <w:rFonts w:hint="eastAsia" w:ascii="宋体" w:hAnsi="宋体" w:eastAsia="宋体" w:cs="宋体"/>
                <w:b/>
                <w:bCs/>
                <w:color w:val="000000"/>
                <w:sz w:val="24"/>
                <w:szCs w:val="24"/>
                <w:highlight w:val="none"/>
              </w:rPr>
              <w:t>公章</w:t>
            </w:r>
            <w:r>
              <w:rPr>
                <w:rFonts w:hint="default" w:ascii="宋体" w:hAnsi="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未提供不得分。时间以证书落款时间为准。</w:t>
            </w:r>
            <w:r>
              <w:rPr>
                <w:rFonts w:hint="eastAsia" w:ascii="宋体" w:hAnsi="宋体" w:eastAsia="宋体" w:cs="宋体"/>
                <w:b/>
                <w:bCs/>
                <w:color w:val="000000"/>
                <w:sz w:val="24"/>
                <w:szCs w:val="24"/>
                <w:highlight w:val="none"/>
              </w:rPr>
              <w:t>）</w:t>
            </w:r>
          </w:p>
        </w:tc>
        <w:tc>
          <w:tcPr>
            <w:tcW w:w="819" w:type="dxa"/>
            <w:noWrap w:val="0"/>
            <w:vAlign w:val="center"/>
          </w:tcPr>
          <w:p w14:paraId="25ACFB3C">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2分</w:t>
            </w:r>
          </w:p>
        </w:tc>
        <w:tc>
          <w:tcPr>
            <w:tcW w:w="1857" w:type="dxa"/>
            <w:noWrap w:val="0"/>
            <w:vAlign w:val="center"/>
          </w:tcPr>
          <w:p w14:paraId="0E8404A3">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客观分</w:t>
            </w:r>
          </w:p>
        </w:tc>
        <w:tc>
          <w:tcPr>
            <w:tcW w:w="2055" w:type="dxa"/>
            <w:noWrap w:val="0"/>
            <w:vAlign w:val="center"/>
          </w:tcPr>
          <w:p w14:paraId="25D37198">
            <w:pPr>
              <w:spacing w:line="360" w:lineRule="auto"/>
              <w:jc w:val="center"/>
              <w:rPr>
                <w:rFonts w:hint="eastAsia" w:ascii="宋体" w:hAnsi="宋体" w:eastAsia="宋体" w:cs="宋体"/>
                <w:color w:val="000000"/>
                <w:sz w:val="24"/>
                <w:szCs w:val="24"/>
                <w:highlight w:val="none"/>
                <w:lang w:val="en-US" w:eastAsia="zh-CN"/>
              </w:rPr>
            </w:pPr>
          </w:p>
        </w:tc>
      </w:tr>
      <w:tr w14:paraId="57DC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6BFB57BC">
            <w:pPr>
              <w:numPr>
                <w:ilvl w:val="0"/>
                <w:numId w:val="0"/>
              </w:num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6</w:t>
            </w:r>
          </w:p>
        </w:tc>
        <w:tc>
          <w:tcPr>
            <w:tcW w:w="4968" w:type="dxa"/>
            <w:noWrap w:val="0"/>
            <w:vAlign w:val="center"/>
          </w:tcPr>
          <w:p w14:paraId="0CC3A48C">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投标人自2019年</w:t>
            </w:r>
            <w:r>
              <w:rPr>
                <w:rFonts w:hint="eastAsia" w:ascii="宋体" w:hAnsi="宋体" w:eastAsia="宋体" w:cs="宋体"/>
                <w:color w:val="000000"/>
                <w:sz w:val="24"/>
                <w:szCs w:val="24"/>
                <w:highlight w:val="none"/>
                <w:lang w:val="en-US" w:eastAsia="zh-CN"/>
              </w:rPr>
              <w:t>1月1日</w:t>
            </w:r>
            <w:r>
              <w:rPr>
                <w:rFonts w:hint="eastAsia" w:ascii="宋体" w:hAnsi="宋体" w:eastAsia="宋体" w:cs="宋体"/>
                <w:color w:val="000000"/>
                <w:sz w:val="24"/>
                <w:szCs w:val="24"/>
                <w:highlight w:val="none"/>
              </w:rPr>
              <w:t>以来（以合同签订时间为准）承担过同类项目，每个得</w:t>
            </w:r>
            <w:r>
              <w:rPr>
                <w:rFonts w:hint="eastAsia" w:ascii="宋体" w:hAnsi="宋体" w:eastAsia="宋体" w:cs="宋体"/>
                <w:color w:val="000000"/>
                <w:sz w:val="24"/>
                <w:szCs w:val="24"/>
                <w:highlight w:val="none"/>
                <w:lang w:val="en-US" w:eastAsia="zh-CN"/>
              </w:rPr>
              <w:t>0.5</w:t>
            </w:r>
            <w:r>
              <w:rPr>
                <w:rFonts w:hint="eastAsia" w:ascii="宋体" w:hAnsi="宋体" w:eastAsia="宋体" w:cs="宋体"/>
                <w:color w:val="000000"/>
                <w:sz w:val="24"/>
                <w:szCs w:val="24"/>
                <w:highlight w:val="none"/>
              </w:rPr>
              <w:t>分，最高得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r>
              <w:rPr>
                <w:rFonts w:hint="eastAsia" w:ascii="宋体" w:hAnsi="宋体" w:eastAsia="宋体" w:cs="宋体"/>
                <w:b/>
                <w:bCs/>
                <w:color w:val="000000"/>
                <w:sz w:val="24"/>
                <w:szCs w:val="24"/>
                <w:highlight w:val="none"/>
              </w:rPr>
              <w:t>（提供合同复印件加盖投标</w:t>
            </w:r>
            <w:r>
              <w:rPr>
                <w:rFonts w:hint="eastAsia" w:ascii="宋体" w:hAnsi="宋体" w:eastAsia="宋体" w:cs="宋体"/>
                <w:b/>
                <w:bCs/>
                <w:color w:val="000000"/>
                <w:sz w:val="24"/>
                <w:szCs w:val="24"/>
                <w:highlight w:val="none"/>
                <w:lang w:val="en-US" w:eastAsia="zh-CN"/>
              </w:rPr>
              <w:t>单位</w:t>
            </w:r>
            <w:r>
              <w:rPr>
                <w:rFonts w:hint="eastAsia" w:ascii="宋体" w:hAnsi="宋体" w:eastAsia="宋体" w:cs="宋体"/>
                <w:b/>
                <w:bCs/>
                <w:color w:val="000000"/>
                <w:sz w:val="24"/>
                <w:szCs w:val="24"/>
                <w:highlight w:val="none"/>
              </w:rPr>
              <w:t>公章</w:t>
            </w:r>
            <w:r>
              <w:rPr>
                <w:rFonts w:hint="eastAsia" w:ascii="宋体" w:hAnsi="宋体" w:eastAsia="宋体" w:cs="宋体"/>
                <w:b/>
                <w:bCs/>
                <w:color w:val="000000"/>
                <w:sz w:val="24"/>
                <w:szCs w:val="24"/>
                <w:highlight w:val="none"/>
                <w:lang w:val="en-US" w:eastAsia="zh-CN"/>
              </w:rPr>
              <w:t>,未提供不得分。</w:t>
            </w:r>
            <w:r>
              <w:rPr>
                <w:rFonts w:hint="eastAsia" w:ascii="宋体" w:hAnsi="宋体" w:eastAsia="宋体" w:cs="宋体"/>
                <w:b/>
                <w:bCs/>
                <w:color w:val="000000"/>
                <w:sz w:val="24"/>
                <w:szCs w:val="24"/>
                <w:highlight w:val="none"/>
              </w:rPr>
              <w:t>）</w:t>
            </w:r>
          </w:p>
        </w:tc>
        <w:tc>
          <w:tcPr>
            <w:tcW w:w="819" w:type="dxa"/>
            <w:noWrap w:val="0"/>
            <w:vAlign w:val="center"/>
          </w:tcPr>
          <w:p w14:paraId="66A1633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tc>
        <w:tc>
          <w:tcPr>
            <w:tcW w:w="1857" w:type="dxa"/>
            <w:noWrap w:val="0"/>
            <w:vAlign w:val="center"/>
          </w:tcPr>
          <w:p w14:paraId="60D8B79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客观分</w:t>
            </w:r>
          </w:p>
        </w:tc>
        <w:tc>
          <w:tcPr>
            <w:tcW w:w="2055" w:type="dxa"/>
            <w:noWrap w:val="0"/>
            <w:vAlign w:val="center"/>
          </w:tcPr>
          <w:p w14:paraId="61101421">
            <w:pPr>
              <w:spacing w:line="360" w:lineRule="auto"/>
              <w:jc w:val="center"/>
              <w:rPr>
                <w:rFonts w:hint="eastAsia" w:ascii="宋体" w:hAnsi="宋体" w:eastAsia="宋体" w:cs="宋体"/>
                <w:color w:val="000000"/>
                <w:sz w:val="24"/>
                <w:szCs w:val="24"/>
                <w:highlight w:val="none"/>
                <w:lang w:val="en-US" w:eastAsia="zh-CN"/>
              </w:rPr>
            </w:pPr>
          </w:p>
        </w:tc>
      </w:tr>
      <w:tr w14:paraId="23D7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noWrap w:val="0"/>
            <w:vAlign w:val="center"/>
          </w:tcPr>
          <w:p w14:paraId="7AB878F1">
            <w:pPr>
              <w:numPr>
                <w:ilvl w:val="0"/>
                <w:numId w:val="0"/>
              </w:numPr>
              <w:spacing w:line="36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7</w:t>
            </w:r>
          </w:p>
        </w:tc>
        <w:tc>
          <w:tcPr>
            <w:tcW w:w="4968" w:type="dxa"/>
            <w:noWrap w:val="0"/>
            <w:vAlign w:val="center"/>
          </w:tcPr>
          <w:p w14:paraId="3018FA6B">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color w:val="auto"/>
                <w:sz w:val="24"/>
                <w:szCs w:val="24"/>
                <w:highlight w:val="none"/>
              </w:rPr>
              <w:t>项目负责人和技术负责人同时具有测绘类教授级</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或正高级</w:t>
            </w:r>
            <w:r>
              <w:rPr>
                <w:rFonts w:hint="eastAsia" w:ascii="宋体" w:hAnsi="宋体" w:eastAsia="宋体" w:cs="宋体"/>
                <w:color w:val="auto"/>
                <w:sz w:val="24"/>
                <w:szCs w:val="24"/>
                <w:highlight w:val="none"/>
              </w:rPr>
              <w:t>工程师职称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及注册测绘师资格证书的，每人得2分，最多得4分。</w:t>
            </w:r>
            <w:r>
              <w:rPr>
                <w:rFonts w:hint="eastAsia" w:ascii="宋体" w:hAnsi="宋体" w:eastAsia="宋体" w:cs="宋体"/>
                <w:b/>
                <w:bCs/>
                <w:color w:val="auto"/>
                <w:sz w:val="24"/>
                <w:szCs w:val="24"/>
                <w:highlight w:val="none"/>
              </w:rPr>
              <w:t>（提供相应的证书复印件和近1个月社保缴纳证明并加盖投标</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szCs w:val="24"/>
                <w:highlight w:val="none"/>
              </w:rPr>
              <w:t>公章）</w:t>
            </w:r>
          </w:p>
        </w:tc>
        <w:tc>
          <w:tcPr>
            <w:tcW w:w="819" w:type="dxa"/>
            <w:noWrap w:val="0"/>
            <w:vAlign w:val="center"/>
          </w:tcPr>
          <w:p w14:paraId="577AD8A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4分</w:t>
            </w:r>
          </w:p>
        </w:tc>
        <w:tc>
          <w:tcPr>
            <w:tcW w:w="1857" w:type="dxa"/>
            <w:noWrap w:val="0"/>
            <w:vAlign w:val="center"/>
          </w:tcPr>
          <w:p w14:paraId="6B05539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客观分</w:t>
            </w:r>
          </w:p>
        </w:tc>
        <w:tc>
          <w:tcPr>
            <w:tcW w:w="2055" w:type="dxa"/>
            <w:noWrap w:val="0"/>
            <w:vAlign w:val="center"/>
          </w:tcPr>
          <w:p w14:paraId="7442CC88">
            <w:pPr>
              <w:spacing w:line="360" w:lineRule="auto"/>
              <w:jc w:val="center"/>
              <w:rPr>
                <w:rFonts w:hint="eastAsia" w:ascii="宋体" w:hAnsi="宋体" w:eastAsia="宋体" w:cs="宋体"/>
                <w:color w:val="000000"/>
                <w:sz w:val="24"/>
                <w:szCs w:val="24"/>
                <w:highlight w:val="none"/>
                <w:lang w:val="en-US" w:eastAsia="zh-CN"/>
              </w:rPr>
            </w:pPr>
          </w:p>
        </w:tc>
      </w:tr>
      <w:tr w14:paraId="7AFC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721A5641">
            <w:pPr>
              <w:spacing w:line="36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8</w:t>
            </w:r>
          </w:p>
        </w:tc>
        <w:tc>
          <w:tcPr>
            <w:tcW w:w="4968" w:type="dxa"/>
            <w:noWrap w:val="0"/>
            <w:vAlign w:val="center"/>
          </w:tcPr>
          <w:p w14:paraId="7209F790">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拟投入的主要测绘技术人员（不包括项目负责人和技术负责人），具有测绘类高级工程师及以上职称和注册测绘师资格证书的，每人得0.5分，最多得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b/>
                <w:bCs/>
                <w:color w:val="000000"/>
                <w:sz w:val="24"/>
                <w:szCs w:val="24"/>
                <w:highlight w:val="none"/>
              </w:rPr>
              <w:t>（提供相应的证书复印件和近1个月社保缴纳证明并加盖投标</w:t>
            </w:r>
            <w:r>
              <w:rPr>
                <w:rFonts w:hint="eastAsia" w:ascii="宋体" w:hAnsi="宋体" w:eastAsia="宋体" w:cs="宋体"/>
                <w:b/>
                <w:bCs/>
                <w:color w:val="000000"/>
                <w:sz w:val="24"/>
                <w:szCs w:val="24"/>
                <w:highlight w:val="none"/>
                <w:lang w:val="en-US" w:eastAsia="zh-CN"/>
              </w:rPr>
              <w:t>单位</w:t>
            </w:r>
            <w:r>
              <w:rPr>
                <w:rFonts w:hint="eastAsia" w:ascii="宋体" w:hAnsi="宋体" w:eastAsia="宋体" w:cs="宋体"/>
                <w:b/>
                <w:bCs/>
                <w:color w:val="000000"/>
                <w:sz w:val="24"/>
                <w:szCs w:val="24"/>
                <w:highlight w:val="none"/>
              </w:rPr>
              <w:t>公章）</w:t>
            </w:r>
          </w:p>
        </w:tc>
        <w:tc>
          <w:tcPr>
            <w:tcW w:w="819" w:type="dxa"/>
            <w:noWrap w:val="0"/>
            <w:vAlign w:val="center"/>
          </w:tcPr>
          <w:p w14:paraId="28D2FBA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1857" w:type="dxa"/>
            <w:noWrap w:val="0"/>
            <w:vAlign w:val="center"/>
          </w:tcPr>
          <w:p w14:paraId="7FEFE008">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客观分</w:t>
            </w:r>
          </w:p>
        </w:tc>
        <w:tc>
          <w:tcPr>
            <w:tcW w:w="2055" w:type="dxa"/>
            <w:noWrap w:val="0"/>
            <w:vAlign w:val="center"/>
          </w:tcPr>
          <w:p w14:paraId="68F74915">
            <w:pPr>
              <w:spacing w:line="360" w:lineRule="auto"/>
              <w:jc w:val="center"/>
              <w:rPr>
                <w:rFonts w:hint="eastAsia" w:ascii="宋体" w:hAnsi="宋体" w:eastAsia="宋体" w:cs="宋体"/>
                <w:color w:val="000000"/>
                <w:sz w:val="24"/>
                <w:szCs w:val="24"/>
                <w:highlight w:val="none"/>
                <w:lang w:val="en-US" w:eastAsia="zh-CN"/>
              </w:rPr>
            </w:pPr>
          </w:p>
        </w:tc>
      </w:tr>
      <w:tr w14:paraId="0F87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3305A5C4">
            <w:pPr>
              <w:spacing w:line="36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9</w:t>
            </w:r>
          </w:p>
        </w:tc>
        <w:tc>
          <w:tcPr>
            <w:tcW w:w="4968" w:type="dxa"/>
            <w:noWrap w:val="0"/>
            <w:vAlign w:val="center"/>
          </w:tcPr>
          <w:p w14:paraId="5EC81700">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拟投入相关人员持有涉密测绘成果人员岗位证书的，每人得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分，最高得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b/>
                <w:bCs/>
                <w:color w:val="000000"/>
                <w:sz w:val="24"/>
                <w:szCs w:val="24"/>
                <w:highlight w:val="none"/>
              </w:rPr>
              <w:t>（提供相应的证书复印件和近1个月社保缴纳证明并加盖投标</w:t>
            </w:r>
            <w:r>
              <w:rPr>
                <w:rFonts w:hint="eastAsia" w:ascii="宋体" w:hAnsi="宋体" w:eastAsia="宋体" w:cs="宋体"/>
                <w:b/>
                <w:bCs/>
                <w:color w:val="000000"/>
                <w:sz w:val="24"/>
                <w:szCs w:val="24"/>
                <w:highlight w:val="none"/>
                <w:lang w:val="en-US" w:eastAsia="zh-CN"/>
              </w:rPr>
              <w:t>单位</w:t>
            </w:r>
            <w:r>
              <w:rPr>
                <w:rFonts w:hint="eastAsia" w:ascii="宋体" w:hAnsi="宋体" w:eastAsia="宋体" w:cs="宋体"/>
                <w:b/>
                <w:bCs/>
                <w:color w:val="000000"/>
                <w:sz w:val="24"/>
                <w:szCs w:val="24"/>
                <w:highlight w:val="none"/>
              </w:rPr>
              <w:t>公章）</w:t>
            </w:r>
          </w:p>
        </w:tc>
        <w:tc>
          <w:tcPr>
            <w:tcW w:w="819" w:type="dxa"/>
            <w:noWrap w:val="0"/>
            <w:vAlign w:val="center"/>
          </w:tcPr>
          <w:p w14:paraId="7380F066">
            <w:pPr>
              <w:spacing w:line="36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tc>
        <w:tc>
          <w:tcPr>
            <w:tcW w:w="1857" w:type="dxa"/>
            <w:noWrap w:val="0"/>
            <w:vAlign w:val="center"/>
          </w:tcPr>
          <w:p w14:paraId="05ECD04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客观分</w:t>
            </w:r>
          </w:p>
        </w:tc>
        <w:tc>
          <w:tcPr>
            <w:tcW w:w="2055" w:type="dxa"/>
            <w:noWrap w:val="0"/>
            <w:vAlign w:val="center"/>
          </w:tcPr>
          <w:p w14:paraId="498F1F5E">
            <w:pPr>
              <w:spacing w:line="360" w:lineRule="auto"/>
              <w:jc w:val="center"/>
              <w:rPr>
                <w:rFonts w:hint="eastAsia" w:ascii="宋体" w:hAnsi="宋体" w:eastAsia="宋体" w:cs="宋体"/>
                <w:color w:val="000000"/>
                <w:sz w:val="24"/>
                <w:szCs w:val="24"/>
                <w:highlight w:val="none"/>
                <w:lang w:val="en-US" w:eastAsia="zh-CN"/>
              </w:rPr>
            </w:pPr>
          </w:p>
        </w:tc>
      </w:tr>
      <w:tr w14:paraId="61D1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19" w:type="dxa"/>
            <w:noWrap w:val="0"/>
            <w:vAlign w:val="center"/>
          </w:tcPr>
          <w:p w14:paraId="0161E8FB">
            <w:pPr>
              <w:spacing w:line="360" w:lineRule="auto"/>
              <w:jc w:val="center"/>
              <w:rPr>
                <w:rFonts w:hint="default" w:ascii="宋体" w:hAnsi="宋体" w:eastAsia="宋体" w:cs="宋体"/>
                <w:b/>
                <w:bCs/>
                <w:color w:val="000000"/>
                <w:sz w:val="24"/>
                <w:szCs w:val="24"/>
                <w:highlight w:val="none"/>
                <w:lang w:val="en-US"/>
              </w:rPr>
            </w:pPr>
            <w:r>
              <w:rPr>
                <w:rFonts w:hint="eastAsia" w:ascii="宋体" w:hAnsi="宋体" w:eastAsia="宋体" w:cs="宋体"/>
                <w:b/>
                <w:bCs/>
                <w:color w:val="000000"/>
                <w:sz w:val="24"/>
                <w:szCs w:val="24"/>
                <w:highlight w:val="none"/>
                <w:lang w:val="en-US" w:eastAsia="zh-CN"/>
              </w:rPr>
              <w:t xml:space="preserve"> 10</w:t>
            </w:r>
          </w:p>
        </w:tc>
        <w:tc>
          <w:tcPr>
            <w:tcW w:w="4968" w:type="dxa"/>
            <w:noWrap w:val="0"/>
            <w:vAlign w:val="center"/>
          </w:tcPr>
          <w:p w14:paraId="361A395E">
            <w:pPr>
              <w:widowControl/>
              <w:wordWrap/>
              <w:adjustRightInd/>
              <w:snapToGrid/>
              <w:spacing w:before="0" w:beforeAutospacing="0" w:after="0" w:afterAutospacing="0" w:line="360" w:lineRule="auto"/>
              <w:ind w:left="0" w:leftChars="0" w:right="0" w:rightChars="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对本项目的理解：政策背景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项目技术要求</w:t>
            </w:r>
            <w:r>
              <w:rPr>
                <w:rFonts w:hint="eastAsia" w:ascii="宋体" w:hAnsi="宋体" w:eastAsia="宋体" w:cs="宋体"/>
                <w:color w:val="auto"/>
                <w:sz w:val="24"/>
                <w:szCs w:val="24"/>
                <w:highlight w:val="none"/>
                <w:lang w:val="en-US" w:eastAsia="zh-CN"/>
              </w:rPr>
              <w:t>理解进行打分</w:t>
            </w:r>
            <w:r>
              <w:rPr>
                <w:rFonts w:hint="eastAsia" w:ascii="宋体" w:hAnsi="宋体" w:cs="宋体"/>
                <w:color w:val="auto"/>
                <w:sz w:val="24"/>
                <w:szCs w:val="24"/>
                <w:highlight w:val="none"/>
                <w:lang w:val="en-US" w:eastAsia="zh-CN"/>
              </w:rPr>
              <w:t>：</w:t>
            </w:r>
          </w:p>
          <w:p w14:paraId="45B778C2">
            <w:pPr>
              <w:widowControl/>
              <w:wordWrap/>
              <w:adjustRightInd/>
              <w:snapToGrid/>
              <w:spacing w:before="0" w:beforeAutospacing="0" w:after="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需求理解内容</w:t>
            </w:r>
            <w:r>
              <w:rPr>
                <w:rFonts w:hint="eastAsia" w:ascii="宋体" w:hAnsi="宋体" w:eastAsia="宋体" w:cs="宋体"/>
                <w:color w:val="auto"/>
                <w:sz w:val="24"/>
                <w:szCs w:val="24"/>
                <w:highlight w:val="none"/>
              </w:rPr>
              <w:t>详细、完善、合理，针对性强、与项目匹配度好的得5分；</w:t>
            </w:r>
          </w:p>
          <w:p w14:paraId="285F0A5A">
            <w:pPr>
              <w:widowControl/>
              <w:wordWrap/>
              <w:adjustRightInd/>
              <w:snapToGrid/>
              <w:spacing w:before="0" w:beforeAutospacing="0" w:after="0" w:afterAutospacing="0" w:line="36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内容基本完整且与项目匹配度较好的得4分；</w:t>
            </w:r>
          </w:p>
          <w:p w14:paraId="1B18AF22">
            <w:pPr>
              <w:widowControl/>
              <w:wordWrap/>
              <w:adjustRightInd/>
              <w:snapToGrid/>
              <w:spacing w:before="0" w:beforeAutospacing="0" w:after="0" w:afterAutospacing="0" w:line="36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内容基本符合采购需求与项目匹配度一般的得3分；</w:t>
            </w:r>
          </w:p>
          <w:p w14:paraId="49A43D37">
            <w:pPr>
              <w:widowControl/>
              <w:wordWrap/>
              <w:adjustRightInd/>
              <w:snapToGrid/>
              <w:spacing w:before="0" w:beforeAutospacing="0" w:after="0" w:afterAutospacing="0" w:line="36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提供内容较少且合理性可行性均存在瑕疵得2分；</w:t>
            </w:r>
          </w:p>
          <w:p w14:paraId="595946A6">
            <w:pPr>
              <w:spacing w:line="360" w:lineRule="auto"/>
              <w:jc w:val="left"/>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提供内容极少且存在严重缺陷漏洞得1分。</w:t>
            </w:r>
          </w:p>
          <w:p w14:paraId="40966777">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630F3AF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1857" w:type="dxa"/>
            <w:noWrap w:val="0"/>
            <w:vAlign w:val="center"/>
          </w:tcPr>
          <w:p w14:paraId="03602124">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2ED08015">
            <w:pPr>
              <w:spacing w:line="360" w:lineRule="auto"/>
              <w:jc w:val="center"/>
              <w:rPr>
                <w:rFonts w:hint="eastAsia" w:ascii="宋体" w:hAnsi="宋体" w:eastAsia="宋体" w:cs="宋体"/>
                <w:color w:val="000000"/>
                <w:sz w:val="24"/>
                <w:szCs w:val="24"/>
                <w:highlight w:val="none"/>
                <w:lang w:val="en-US" w:eastAsia="zh-CN"/>
              </w:rPr>
            </w:pPr>
          </w:p>
        </w:tc>
      </w:tr>
      <w:tr w14:paraId="5DC5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19" w:type="dxa"/>
            <w:noWrap w:val="0"/>
            <w:vAlign w:val="center"/>
          </w:tcPr>
          <w:p w14:paraId="5229D2CA">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11</w:t>
            </w:r>
          </w:p>
        </w:tc>
        <w:tc>
          <w:tcPr>
            <w:tcW w:w="4968" w:type="dxa"/>
            <w:noWrap w:val="0"/>
            <w:vAlign w:val="center"/>
          </w:tcPr>
          <w:p w14:paraId="44CF112D">
            <w:pPr>
              <w:jc w:val="left"/>
              <w:outlineLvl w:val="0"/>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投标方案总体设计的科学性、先进性、可行性、扩展性、安全性和独特性，建设目标和技术路线符合用户需求：包括项目的技术路线、实现方法、关键技术的阐述进行</w:t>
            </w:r>
            <w:r>
              <w:rPr>
                <w:rFonts w:hint="eastAsia" w:ascii="宋体" w:hAnsi="宋体" w:eastAsia="宋体" w:cs="宋体"/>
                <w:color w:val="000000"/>
                <w:sz w:val="24"/>
                <w:szCs w:val="24"/>
                <w:highlight w:val="none"/>
                <w:lang w:val="en-US" w:eastAsia="zh-CN"/>
              </w:rPr>
              <w:t>打分</w:t>
            </w:r>
            <w:r>
              <w:rPr>
                <w:rFonts w:hint="eastAsia" w:ascii="宋体" w:hAnsi="宋体" w:cs="宋体"/>
                <w:color w:val="000000"/>
                <w:sz w:val="24"/>
                <w:szCs w:val="24"/>
                <w:highlight w:val="none"/>
                <w:lang w:val="en-US" w:eastAsia="zh-CN"/>
              </w:rPr>
              <w:t>：</w:t>
            </w:r>
          </w:p>
          <w:p w14:paraId="452287BB">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方案符合要求，内容全面、针对性强、与项目匹配度好的得5分；</w:t>
            </w:r>
          </w:p>
          <w:p w14:paraId="0B621ED8">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内容基本完整且与项目匹配度较好的得4分；</w:t>
            </w:r>
          </w:p>
          <w:p w14:paraId="2F7D06AB">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内容基本符合采购需求与项目匹配度一般的得3分；</w:t>
            </w:r>
          </w:p>
          <w:p w14:paraId="373F32DD">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提供内容较少且合理性可行性均存在瑕疵得2分；</w:t>
            </w:r>
          </w:p>
          <w:p w14:paraId="65316C7B">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提供内容极少且存在严重缺陷漏洞得1分。</w:t>
            </w:r>
          </w:p>
          <w:p w14:paraId="2409FE80">
            <w:pPr>
              <w:pStyle w:val="85"/>
              <w:ind w:left="0" w:leftChars="0" w:firstLine="0" w:firstLineChars="0"/>
              <w:rPr>
                <w:rFonts w:hint="eastAsia"/>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12092913">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1857" w:type="dxa"/>
            <w:noWrap w:val="0"/>
            <w:vAlign w:val="center"/>
          </w:tcPr>
          <w:p w14:paraId="644362B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26777E62">
            <w:pPr>
              <w:spacing w:line="360" w:lineRule="auto"/>
              <w:jc w:val="center"/>
              <w:rPr>
                <w:rFonts w:hint="eastAsia" w:ascii="宋体" w:hAnsi="宋体" w:eastAsia="宋体" w:cs="宋体"/>
                <w:color w:val="000000"/>
                <w:sz w:val="24"/>
                <w:szCs w:val="24"/>
                <w:highlight w:val="none"/>
                <w:lang w:val="en-US" w:eastAsia="zh-CN"/>
              </w:rPr>
            </w:pPr>
          </w:p>
        </w:tc>
      </w:tr>
      <w:tr w14:paraId="596E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19" w:type="dxa"/>
            <w:noWrap w:val="0"/>
            <w:vAlign w:val="center"/>
          </w:tcPr>
          <w:p w14:paraId="5B53CFCE">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12</w:t>
            </w:r>
          </w:p>
        </w:tc>
        <w:tc>
          <w:tcPr>
            <w:tcW w:w="4968" w:type="dxa"/>
            <w:noWrap w:val="0"/>
            <w:vAlign w:val="center"/>
          </w:tcPr>
          <w:p w14:paraId="4DD88F4A">
            <w:pPr>
              <w:widowControl/>
              <w:wordWrap/>
              <w:adjustRightInd/>
              <w:snapToGrid/>
              <w:spacing w:before="0" w:beforeAutospacing="0" w:after="0" w:afterAutospacing="0" w:line="360" w:lineRule="auto"/>
              <w:ind w:left="0" w:right="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根据投标人对本项目实施过程中的重点、难点问题分析及解决措施等进行打分</w:t>
            </w:r>
            <w:r>
              <w:rPr>
                <w:rFonts w:hint="eastAsia" w:ascii="宋体" w:hAnsi="宋体" w:cs="宋体"/>
                <w:color w:val="auto"/>
                <w:sz w:val="24"/>
                <w:szCs w:val="24"/>
                <w:highlight w:val="none"/>
                <w:lang w:val="en-US" w:eastAsia="zh-CN"/>
              </w:rPr>
              <w:t>：</w:t>
            </w:r>
          </w:p>
          <w:p w14:paraId="71ACBFB5">
            <w:pPr>
              <w:widowControl/>
              <w:wordWrap/>
              <w:adjustRightInd/>
              <w:snapToGrid/>
              <w:spacing w:before="0" w:beforeAutospacing="0" w:after="0" w:afterAutospacing="0" w:line="360" w:lineRule="auto"/>
              <w:ind w:left="0" w:right="0"/>
              <w:jc w:val="left"/>
              <w:textAlignment w:val="auto"/>
              <w:rPr>
                <w:rFonts w:hint="eastAsia" w:ascii="宋体" w:hAnsi="宋体" w:cs="宋体"/>
                <w:bCs/>
                <w:color w:val="000000"/>
                <w:sz w:val="24"/>
                <w:highlight w:val="none"/>
                <w:lang w:eastAsia="zh-CN"/>
              </w:rPr>
            </w:pPr>
            <w:r>
              <w:rPr>
                <w:rFonts w:hint="eastAsia" w:ascii="宋体" w:hAnsi="宋体" w:eastAsia="宋体" w:cs="宋体"/>
                <w:bCs/>
                <w:color w:val="000000"/>
                <w:sz w:val="24"/>
                <w:highlight w:val="none"/>
              </w:rPr>
              <w:t>重难点分析及对策描述，分析全面详细、思路清晰、与项目匹配度好的得5分</w:t>
            </w:r>
            <w:r>
              <w:rPr>
                <w:rFonts w:hint="eastAsia" w:ascii="宋体" w:hAnsi="宋体" w:cs="宋体"/>
                <w:bCs/>
                <w:color w:val="000000"/>
                <w:sz w:val="24"/>
                <w:highlight w:val="none"/>
                <w:lang w:eastAsia="zh-CN"/>
              </w:rPr>
              <w:t>；</w:t>
            </w:r>
          </w:p>
          <w:p w14:paraId="4C709B7E">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内容基本完整且与项目匹配度较好的得4分；</w:t>
            </w:r>
          </w:p>
          <w:p w14:paraId="1BA9E1B9">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内容基本符合采购需求与项目匹配度一般的得3分；</w:t>
            </w:r>
          </w:p>
          <w:p w14:paraId="05DCA9CD">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提供内容较少且合理性可行性均存在瑕疵得2分；</w:t>
            </w:r>
          </w:p>
          <w:p w14:paraId="295B54E6">
            <w:pPr>
              <w:spacing w:line="360" w:lineRule="auto"/>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提供内容极少且存在严重缺陷漏洞得1分。</w:t>
            </w:r>
          </w:p>
          <w:p w14:paraId="0466773B">
            <w:pPr>
              <w:pStyle w:val="85"/>
              <w:ind w:left="0" w:leftChars="0" w:firstLine="0" w:firstLineChars="0"/>
              <w:rPr>
                <w:rFonts w:hint="eastAsia"/>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0EC16FA8">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1857" w:type="dxa"/>
            <w:noWrap w:val="0"/>
            <w:vAlign w:val="center"/>
          </w:tcPr>
          <w:p w14:paraId="2F371BF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5D18216B">
            <w:pPr>
              <w:spacing w:line="360" w:lineRule="auto"/>
              <w:jc w:val="center"/>
              <w:rPr>
                <w:rFonts w:hint="eastAsia" w:ascii="宋体" w:hAnsi="宋体" w:eastAsia="宋体" w:cs="宋体"/>
                <w:color w:val="000000"/>
                <w:sz w:val="24"/>
                <w:szCs w:val="24"/>
                <w:highlight w:val="none"/>
                <w:lang w:val="en-US" w:eastAsia="zh-CN"/>
              </w:rPr>
            </w:pPr>
          </w:p>
        </w:tc>
      </w:tr>
      <w:tr w14:paraId="3737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819" w:type="dxa"/>
            <w:noWrap w:val="0"/>
            <w:vAlign w:val="center"/>
          </w:tcPr>
          <w:p w14:paraId="36C01BA9">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13</w:t>
            </w:r>
          </w:p>
        </w:tc>
        <w:tc>
          <w:tcPr>
            <w:tcW w:w="4968" w:type="dxa"/>
            <w:noWrap w:val="0"/>
            <w:vAlign w:val="center"/>
          </w:tcPr>
          <w:p w14:paraId="7EF02D65">
            <w:pPr>
              <w:widowControl/>
              <w:wordWrap/>
              <w:adjustRightInd/>
              <w:snapToGrid/>
              <w:spacing w:before="0" w:beforeAutospacing="0" w:after="0" w:afterAutospacing="0" w:line="360" w:lineRule="auto"/>
              <w:ind w:left="0" w:right="0"/>
              <w:jc w:val="left"/>
              <w:textAlignment w:val="auto"/>
              <w:rPr>
                <w:rFonts w:hint="eastAsia" w:ascii="宋体" w:hAnsi="宋体" w:cs="宋体"/>
                <w:color w:val="000000"/>
                <w:sz w:val="24"/>
                <w:szCs w:val="24"/>
                <w:highlight w:val="none"/>
                <w:lang w:eastAsia="zh-CN"/>
              </w:rPr>
            </w:pPr>
            <w:r>
              <w:rPr>
                <w:rFonts w:hint="eastAsia" w:ascii="宋体" w:hAnsi="宋体" w:eastAsia="宋体" w:cs="宋体"/>
                <w:color w:val="000000"/>
                <w:sz w:val="24"/>
                <w:szCs w:val="24"/>
                <w:highlight w:val="none"/>
              </w:rPr>
              <w:t>根据投标人针对调查成果监理质检方案进行打分</w:t>
            </w:r>
            <w:r>
              <w:rPr>
                <w:rFonts w:hint="eastAsia" w:ascii="宋体" w:hAnsi="宋体" w:cs="宋体"/>
                <w:color w:val="000000"/>
                <w:sz w:val="24"/>
                <w:szCs w:val="24"/>
                <w:highlight w:val="none"/>
                <w:lang w:eastAsia="zh-CN"/>
              </w:rPr>
              <w:t>：</w:t>
            </w:r>
          </w:p>
          <w:p w14:paraId="21DA4126">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方案符合要求，内容全面、针对性强、与项目匹配度好的得5分；</w:t>
            </w:r>
          </w:p>
          <w:p w14:paraId="08AD0A11">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内容基本完整且与项目匹配度较好的得4分；</w:t>
            </w:r>
          </w:p>
          <w:p w14:paraId="5B25FCC2">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内容基本符合采购需求与项目匹配度一般的得3分；</w:t>
            </w:r>
          </w:p>
          <w:p w14:paraId="506C66D1">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提供内容较少且合理性可行性均存在瑕疵得2分；</w:t>
            </w:r>
          </w:p>
          <w:p w14:paraId="0F1FB2D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提供内容极少且存在严重缺陷漏洞得1分。</w:t>
            </w:r>
          </w:p>
          <w:p w14:paraId="2F171D1B">
            <w:pPr>
              <w:pStyle w:val="85"/>
              <w:ind w:left="0" w:leftChars="0" w:firstLine="0" w:firstLineChars="0"/>
              <w:rPr>
                <w:rFonts w:hint="eastAsia"/>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2961D41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1857" w:type="dxa"/>
            <w:noWrap w:val="0"/>
            <w:vAlign w:val="center"/>
          </w:tcPr>
          <w:p w14:paraId="43C7A1C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02B3EC4A">
            <w:pPr>
              <w:spacing w:line="360" w:lineRule="auto"/>
              <w:jc w:val="center"/>
              <w:rPr>
                <w:rFonts w:hint="eastAsia" w:ascii="宋体" w:hAnsi="宋体" w:eastAsia="宋体" w:cs="宋体"/>
                <w:color w:val="000000"/>
                <w:sz w:val="24"/>
                <w:szCs w:val="24"/>
                <w:highlight w:val="none"/>
                <w:lang w:val="en-US" w:eastAsia="zh-CN"/>
              </w:rPr>
            </w:pPr>
          </w:p>
        </w:tc>
      </w:tr>
      <w:tr w14:paraId="05B2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3FB85072">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14</w:t>
            </w:r>
          </w:p>
        </w:tc>
        <w:tc>
          <w:tcPr>
            <w:tcW w:w="4968" w:type="dxa"/>
            <w:noWrap w:val="0"/>
            <w:vAlign w:val="center"/>
          </w:tcPr>
          <w:p w14:paraId="7DA483F1">
            <w:pPr>
              <w:widowControl/>
              <w:wordWrap/>
              <w:adjustRightInd/>
              <w:snapToGrid/>
              <w:spacing w:before="0" w:beforeAutospacing="0" w:after="0" w:afterAutospacing="0" w:line="360" w:lineRule="auto"/>
              <w:ind w:left="0" w:right="0"/>
              <w:jc w:val="left"/>
              <w:textAlignment w:val="auto"/>
              <w:rPr>
                <w:rFonts w:hint="eastAsia" w:ascii="宋体" w:hAnsi="宋体" w:cs="宋体"/>
                <w:color w:val="000000"/>
                <w:sz w:val="24"/>
                <w:szCs w:val="24"/>
                <w:highlight w:val="none"/>
                <w:lang w:eastAsia="zh-CN"/>
              </w:rPr>
            </w:pPr>
            <w:r>
              <w:rPr>
                <w:rFonts w:hint="eastAsia" w:ascii="宋体" w:hAnsi="宋体" w:eastAsia="宋体" w:cs="宋体"/>
                <w:color w:val="000000"/>
                <w:sz w:val="24"/>
                <w:szCs w:val="24"/>
                <w:highlight w:val="none"/>
              </w:rPr>
              <w:t>根据投标人针对数据库成果监理质检方案进行打分</w:t>
            </w:r>
            <w:r>
              <w:rPr>
                <w:rFonts w:hint="eastAsia" w:ascii="宋体" w:hAnsi="宋体" w:cs="宋体"/>
                <w:color w:val="000000"/>
                <w:sz w:val="24"/>
                <w:szCs w:val="24"/>
                <w:highlight w:val="none"/>
                <w:lang w:eastAsia="zh-CN"/>
              </w:rPr>
              <w:t>：</w:t>
            </w:r>
          </w:p>
          <w:p w14:paraId="513E573D">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方案符合要求，内容全面、针对性强、与项目匹配度好的得5分；</w:t>
            </w:r>
          </w:p>
          <w:p w14:paraId="163817EA">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内容基本完整且与项目匹配度较好的得4分；</w:t>
            </w:r>
          </w:p>
          <w:p w14:paraId="5A74D012">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内容基本符合采购需求与项目匹配度一般的得3分；</w:t>
            </w:r>
          </w:p>
          <w:p w14:paraId="4E36BF6B">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提供内容较少且合理性可行性均存在瑕疵得2分；</w:t>
            </w:r>
          </w:p>
          <w:p w14:paraId="2E9B7284">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提供内容极少且存在严重缺陷漏洞得1分。</w:t>
            </w:r>
          </w:p>
          <w:p w14:paraId="72CC589C">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2295BEF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1857" w:type="dxa"/>
            <w:noWrap w:val="0"/>
            <w:vAlign w:val="center"/>
          </w:tcPr>
          <w:p w14:paraId="3B185808">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04CFE9DE">
            <w:pPr>
              <w:spacing w:line="360" w:lineRule="auto"/>
              <w:jc w:val="center"/>
              <w:rPr>
                <w:rFonts w:hint="eastAsia" w:ascii="宋体" w:hAnsi="宋体" w:eastAsia="宋体" w:cs="宋体"/>
                <w:color w:val="000000"/>
                <w:sz w:val="24"/>
                <w:szCs w:val="24"/>
                <w:highlight w:val="none"/>
                <w:lang w:val="en-US" w:eastAsia="zh-CN"/>
              </w:rPr>
            </w:pPr>
          </w:p>
        </w:tc>
      </w:tr>
      <w:tr w14:paraId="39E1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819" w:type="dxa"/>
            <w:noWrap w:val="0"/>
            <w:vAlign w:val="center"/>
          </w:tcPr>
          <w:p w14:paraId="32F7AE8F">
            <w:pPr>
              <w:spacing w:line="360" w:lineRule="auto"/>
              <w:jc w:val="center"/>
              <w:rPr>
                <w:rFonts w:hint="default" w:ascii="宋体" w:hAnsi="宋体" w:eastAsia="宋体" w:cs="宋体"/>
                <w:b/>
                <w:bCs/>
                <w:color w:val="000000"/>
                <w:sz w:val="24"/>
                <w:szCs w:val="24"/>
                <w:highlight w:val="none"/>
                <w:lang w:val="en-US"/>
              </w:rPr>
            </w:pPr>
            <w:r>
              <w:rPr>
                <w:rFonts w:hint="eastAsia" w:ascii="宋体" w:hAnsi="宋体" w:eastAsia="宋体" w:cs="宋体"/>
                <w:b/>
                <w:bCs/>
                <w:color w:val="000000"/>
                <w:sz w:val="24"/>
                <w:szCs w:val="24"/>
                <w:highlight w:val="none"/>
                <w:lang w:val="en-US" w:eastAsia="zh-CN"/>
              </w:rPr>
              <w:t>15</w:t>
            </w:r>
          </w:p>
        </w:tc>
        <w:tc>
          <w:tcPr>
            <w:tcW w:w="4968" w:type="dxa"/>
            <w:noWrap w:val="0"/>
            <w:vAlign w:val="center"/>
          </w:tcPr>
          <w:p w14:paraId="71E370DF">
            <w:pPr>
              <w:widowControl/>
              <w:wordWrap/>
              <w:adjustRightInd/>
              <w:snapToGrid/>
              <w:spacing w:before="0" w:beforeAutospacing="0" w:after="0" w:afterAutospacing="0" w:line="360" w:lineRule="auto"/>
              <w:ind w:left="0" w:right="0"/>
              <w:jc w:val="left"/>
              <w:textAlignment w:val="auto"/>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根据本项目</w:t>
            </w:r>
            <w:r>
              <w:rPr>
                <w:rFonts w:hint="eastAsia" w:ascii="宋体" w:hAnsi="宋体" w:eastAsia="宋体" w:cs="宋体"/>
                <w:color w:val="000000"/>
                <w:sz w:val="24"/>
                <w:szCs w:val="24"/>
                <w:highlight w:val="none"/>
                <w:lang w:eastAsia="zh-CN"/>
              </w:rPr>
              <w:t>技术服务</w:t>
            </w:r>
            <w:r>
              <w:rPr>
                <w:rFonts w:hint="eastAsia" w:ascii="宋体" w:hAnsi="宋体" w:eastAsia="宋体" w:cs="宋体"/>
                <w:color w:val="000000"/>
                <w:sz w:val="24"/>
                <w:szCs w:val="24"/>
                <w:highlight w:val="none"/>
              </w:rPr>
              <w:t>方案：如施测方法、质量保证措施、安全技术措施、文明施测</w:t>
            </w:r>
            <w:r>
              <w:rPr>
                <w:rFonts w:hint="eastAsia" w:ascii="宋体" w:hAnsi="宋体" w:eastAsia="宋体" w:cs="宋体"/>
                <w:color w:val="000000"/>
                <w:sz w:val="24"/>
                <w:szCs w:val="24"/>
                <w:highlight w:val="none"/>
                <w:lang w:val="en-US" w:eastAsia="zh-CN"/>
              </w:rPr>
              <w:t>方案的组织实施管理</w:t>
            </w:r>
            <w:r>
              <w:rPr>
                <w:rFonts w:hint="eastAsia" w:ascii="宋体" w:hAnsi="宋体" w:eastAsia="宋体" w:cs="宋体"/>
                <w:color w:val="000000"/>
                <w:sz w:val="24"/>
                <w:szCs w:val="24"/>
                <w:highlight w:val="none"/>
              </w:rPr>
              <w:t>进行</w:t>
            </w:r>
            <w:r>
              <w:rPr>
                <w:rFonts w:hint="eastAsia" w:ascii="宋体" w:hAnsi="宋体" w:eastAsia="宋体" w:cs="宋体"/>
                <w:color w:val="000000"/>
                <w:sz w:val="24"/>
                <w:szCs w:val="24"/>
                <w:highlight w:val="none"/>
                <w:lang w:val="en-US" w:eastAsia="zh-CN"/>
              </w:rPr>
              <w:t>打分</w:t>
            </w:r>
            <w:r>
              <w:rPr>
                <w:rFonts w:hint="eastAsia" w:ascii="宋体" w:hAnsi="宋体" w:cs="宋体"/>
                <w:color w:val="000000"/>
                <w:sz w:val="24"/>
                <w:szCs w:val="24"/>
                <w:highlight w:val="none"/>
                <w:lang w:val="en-US" w:eastAsia="zh-CN"/>
              </w:rPr>
              <w:t>：</w:t>
            </w:r>
          </w:p>
          <w:p w14:paraId="1489845D">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000000"/>
                <w:sz w:val="24"/>
                <w:szCs w:val="24"/>
                <w:highlight w:val="none"/>
                <w:lang w:val="en-US" w:eastAsia="zh-CN"/>
              </w:rPr>
              <w:t>服务</w:t>
            </w:r>
            <w:r>
              <w:rPr>
                <w:rFonts w:hint="eastAsia" w:ascii="宋体" w:hAnsi="宋体" w:eastAsia="宋体" w:cs="宋体"/>
                <w:color w:val="auto"/>
                <w:sz w:val="24"/>
                <w:szCs w:val="24"/>
                <w:highlight w:val="none"/>
                <w:lang w:val="en-US" w:eastAsia="zh-CN"/>
              </w:rPr>
              <w:t>方案符合要求，内容全面、针对性强、与项目匹配度好的得5分；</w:t>
            </w:r>
          </w:p>
          <w:p w14:paraId="3C097212">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内容基本完整且与项目匹配度较好的得4分；</w:t>
            </w:r>
          </w:p>
          <w:p w14:paraId="1A63D68B">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内容基本符合采购需求与项目匹配度一般的得3分；</w:t>
            </w:r>
          </w:p>
          <w:p w14:paraId="55323D8B">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提供内容较少且合理性可行性均存在瑕疵得2分；</w:t>
            </w:r>
          </w:p>
          <w:p w14:paraId="4AAA1E9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提供内容极少且存在严重缺陷漏洞得1分。</w:t>
            </w:r>
          </w:p>
          <w:p w14:paraId="02E5A1E6">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6364886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1857" w:type="dxa"/>
            <w:noWrap w:val="0"/>
            <w:vAlign w:val="center"/>
          </w:tcPr>
          <w:p w14:paraId="077EB94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13C9B3F3">
            <w:pPr>
              <w:spacing w:line="360" w:lineRule="auto"/>
              <w:jc w:val="center"/>
              <w:rPr>
                <w:rFonts w:hint="eastAsia" w:ascii="宋体" w:hAnsi="宋体" w:eastAsia="宋体" w:cs="宋体"/>
                <w:color w:val="000000"/>
                <w:sz w:val="24"/>
                <w:szCs w:val="24"/>
                <w:highlight w:val="none"/>
                <w:lang w:val="en-US" w:eastAsia="zh-CN"/>
              </w:rPr>
            </w:pPr>
          </w:p>
        </w:tc>
      </w:tr>
      <w:tr w14:paraId="6C84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6E14E88A">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16</w:t>
            </w:r>
          </w:p>
        </w:tc>
        <w:tc>
          <w:tcPr>
            <w:tcW w:w="4968" w:type="dxa"/>
            <w:noWrap w:val="0"/>
            <w:vAlign w:val="center"/>
          </w:tcPr>
          <w:p w14:paraId="30338428">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rPr>
              <w:t>根据项目工期进度计划、</w:t>
            </w:r>
            <w:r>
              <w:rPr>
                <w:rFonts w:hint="eastAsia" w:ascii="宋体" w:hAnsi="宋体" w:eastAsia="宋体" w:cs="宋体"/>
                <w:color w:val="000000"/>
                <w:sz w:val="24"/>
                <w:szCs w:val="24"/>
                <w:highlight w:val="none"/>
                <w:lang w:eastAsia="zh-CN"/>
              </w:rPr>
              <w:t>技术服务及监理</w:t>
            </w:r>
            <w:r>
              <w:rPr>
                <w:rFonts w:hint="eastAsia" w:ascii="宋体" w:hAnsi="宋体" w:eastAsia="宋体" w:cs="宋体"/>
                <w:color w:val="000000"/>
                <w:sz w:val="24"/>
                <w:szCs w:val="24"/>
                <w:highlight w:val="none"/>
              </w:rPr>
              <w:t>方案中进度编排、工期保障措施的情况进行</w:t>
            </w:r>
            <w:r>
              <w:rPr>
                <w:rFonts w:hint="eastAsia" w:ascii="宋体" w:hAnsi="宋体" w:eastAsia="宋体" w:cs="宋体"/>
                <w:color w:val="000000"/>
                <w:sz w:val="24"/>
                <w:szCs w:val="24"/>
                <w:highlight w:val="none"/>
                <w:lang w:val="en-US" w:eastAsia="zh-CN"/>
              </w:rPr>
              <w:t>打分</w:t>
            </w:r>
            <w:r>
              <w:rPr>
                <w:rFonts w:hint="eastAsia" w:ascii="宋体" w:hAnsi="宋体" w:cs="宋体"/>
                <w:color w:val="000000"/>
                <w:sz w:val="24"/>
                <w:szCs w:val="24"/>
                <w:highlight w:val="none"/>
                <w:lang w:val="en-US" w:eastAsia="zh-CN"/>
              </w:rPr>
              <w:t>：</w:t>
            </w:r>
            <w:r>
              <w:rPr>
                <w:rFonts w:hint="eastAsia" w:ascii="宋体" w:hAnsi="宋体" w:eastAsia="宋体" w:cs="宋体"/>
                <w:color w:val="auto"/>
                <w:sz w:val="24"/>
                <w:szCs w:val="24"/>
                <w:highlight w:val="none"/>
                <w:lang w:val="en-US" w:eastAsia="zh-CN"/>
              </w:rPr>
              <w:t>方案符合要求，内容全面、针对性强、与项目匹配度好的得5分；</w:t>
            </w:r>
          </w:p>
          <w:p w14:paraId="39C36E70">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内容基本完整且与项目匹配度较好的得4分；</w:t>
            </w:r>
          </w:p>
          <w:p w14:paraId="161B6B84">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内容基本符合采购需求与项目匹配度一般的得3分；</w:t>
            </w:r>
          </w:p>
          <w:p w14:paraId="096E2A2F">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提供内容较少且合理性可行性均存在瑕疵得2分；</w:t>
            </w:r>
          </w:p>
          <w:p w14:paraId="458C824C">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提供内容极少且存在严重缺陷漏洞得1分。</w:t>
            </w:r>
          </w:p>
          <w:p w14:paraId="5FA4DE3B">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719751E6">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1857" w:type="dxa"/>
            <w:noWrap w:val="0"/>
            <w:vAlign w:val="center"/>
          </w:tcPr>
          <w:p w14:paraId="3C3D13D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084FD0C5">
            <w:pPr>
              <w:spacing w:line="360" w:lineRule="auto"/>
              <w:jc w:val="center"/>
              <w:rPr>
                <w:rFonts w:hint="eastAsia" w:ascii="宋体" w:hAnsi="宋体" w:eastAsia="宋体" w:cs="宋体"/>
                <w:color w:val="000000"/>
                <w:sz w:val="24"/>
                <w:szCs w:val="24"/>
                <w:highlight w:val="none"/>
                <w:lang w:val="en-US" w:eastAsia="zh-CN"/>
              </w:rPr>
            </w:pPr>
          </w:p>
        </w:tc>
      </w:tr>
      <w:tr w14:paraId="77F0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56426AC5">
            <w:pPr>
              <w:spacing w:line="360" w:lineRule="auto"/>
              <w:jc w:val="center"/>
              <w:rPr>
                <w:rFonts w:hint="default" w:ascii="宋体" w:hAnsi="宋体" w:eastAsia="宋体" w:cs="宋体"/>
                <w:b/>
                <w:bCs/>
                <w:color w:val="000000"/>
                <w:sz w:val="24"/>
                <w:szCs w:val="24"/>
                <w:highlight w:val="none"/>
                <w:lang w:val="en-US"/>
              </w:rPr>
            </w:pPr>
            <w:r>
              <w:rPr>
                <w:rFonts w:hint="eastAsia" w:ascii="宋体" w:hAnsi="宋体" w:eastAsia="宋体" w:cs="宋体"/>
                <w:b/>
                <w:bCs/>
                <w:color w:val="000000"/>
                <w:sz w:val="24"/>
                <w:szCs w:val="24"/>
                <w:highlight w:val="none"/>
                <w:lang w:val="en-US" w:eastAsia="zh-CN"/>
              </w:rPr>
              <w:t>17</w:t>
            </w:r>
          </w:p>
        </w:tc>
        <w:tc>
          <w:tcPr>
            <w:tcW w:w="4968" w:type="dxa"/>
            <w:noWrap w:val="0"/>
            <w:vAlign w:val="center"/>
          </w:tcPr>
          <w:p w14:paraId="7E7B5853">
            <w:pPr>
              <w:adjustRightInd/>
              <w:spacing w:line="360" w:lineRule="auto"/>
              <w:jc w:val="left"/>
              <w:rPr>
                <w:rFonts w:hint="eastAsia" w:ascii="宋体" w:hAnsi="宋体" w:eastAsia="宋体" w:cs="宋体"/>
                <w:sz w:val="24"/>
                <w:highlight w:val="none"/>
                <w:lang w:eastAsia="zh-CN"/>
              </w:rPr>
            </w:pPr>
            <w:r>
              <w:rPr>
                <w:rFonts w:hint="eastAsia" w:ascii="宋体" w:hAnsi="宋体" w:eastAsia="宋体" w:cs="宋体"/>
                <w:sz w:val="24"/>
                <w:highlight w:val="none"/>
              </w:rPr>
              <w:t>投入的人员、车辆、设备在采购文件规定的基础上视增加情况相应打分</w:t>
            </w:r>
            <w:r>
              <w:rPr>
                <w:rFonts w:hint="eastAsia" w:ascii="宋体" w:hAnsi="宋体" w:cs="宋体"/>
                <w:sz w:val="24"/>
                <w:highlight w:val="none"/>
                <w:lang w:eastAsia="zh-CN"/>
              </w:rPr>
              <w:t>：</w:t>
            </w:r>
          </w:p>
          <w:p w14:paraId="28A112E6">
            <w:pPr>
              <w:adjustRightInd/>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同时增加1辆车、1组测量小组和一整套测绘设备的（人员要求与采购内容中的要求一致）的</w:t>
            </w:r>
            <w:r>
              <w:rPr>
                <w:rFonts w:hint="eastAsia" w:ascii="宋体" w:hAnsi="宋体" w:cs="宋体"/>
                <w:sz w:val="24"/>
                <w:highlight w:val="none"/>
                <w:lang w:val="en-US" w:eastAsia="zh-CN"/>
              </w:rPr>
              <w:t>加</w:t>
            </w:r>
            <w:r>
              <w:rPr>
                <w:rFonts w:hint="eastAsia" w:ascii="宋体" w:hAnsi="宋体" w:eastAsia="宋体" w:cs="宋体"/>
                <w:sz w:val="24"/>
                <w:highlight w:val="none"/>
              </w:rPr>
              <w:t>1分，最多加5分；</w:t>
            </w:r>
          </w:p>
          <w:p w14:paraId="7576F88F">
            <w:pPr>
              <w:adjustRightInd/>
              <w:spacing w:line="360" w:lineRule="auto"/>
              <w:jc w:val="left"/>
              <w:rPr>
                <w:rFonts w:hint="eastAsia" w:ascii="宋体" w:hAnsi="宋体" w:eastAsia="宋体" w:cs="宋体"/>
                <w:sz w:val="24"/>
                <w:highlight w:val="none"/>
              </w:rPr>
            </w:pPr>
            <w:r>
              <w:rPr>
                <w:rFonts w:hint="eastAsia" w:ascii="宋体" w:hAnsi="宋体" w:cs="宋体"/>
                <w:sz w:val="24"/>
                <w:highlight w:val="none"/>
                <w:lang w:val="en-US" w:eastAsia="zh-CN"/>
              </w:rPr>
              <w:t>同时增加</w:t>
            </w:r>
            <w:r>
              <w:rPr>
                <w:rFonts w:hint="eastAsia" w:ascii="宋体" w:hAnsi="宋体" w:eastAsia="宋体" w:cs="宋体"/>
                <w:sz w:val="24"/>
                <w:highlight w:val="none"/>
              </w:rPr>
              <w:t>RTK、全站仪、电脑每增加一组</w:t>
            </w:r>
            <w:r>
              <w:rPr>
                <w:rFonts w:hint="eastAsia" w:ascii="宋体" w:hAnsi="宋体" w:cs="宋体"/>
                <w:sz w:val="24"/>
                <w:highlight w:val="none"/>
                <w:lang w:val="en-US" w:eastAsia="zh-CN"/>
              </w:rPr>
              <w:t>设备的加</w:t>
            </w:r>
            <w:r>
              <w:rPr>
                <w:rFonts w:hint="eastAsia" w:ascii="宋体" w:hAnsi="宋体" w:eastAsia="宋体" w:cs="宋体"/>
                <w:sz w:val="24"/>
                <w:highlight w:val="none"/>
              </w:rPr>
              <w:t>1分，最多加5分。</w:t>
            </w:r>
          </w:p>
          <w:p w14:paraId="7D27C07D">
            <w:pPr>
              <w:adjustRightInd/>
              <w:spacing w:line="360" w:lineRule="auto"/>
              <w:jc w:val="left"/>
              <w:rPr>
                <w:rFonts w:hint="default"/>
                <w:b/>
                <w:bCs/>
                <w:highlight w:val="none"/>
                <w:lang w:val="en-US" w:eastAsia="zh-CN"/>
              </w:rPr>
            </w:pPr>
            <w:r>
              <w:rPr>
                <w:rFonts w:hint="eastAsia" w:ascii="宋体" w:hAnsi="宋体" w:cs="宋体"/>
                <w:b/>
                <w:bCs/>
                <w:sz w:val="24"/>
                <w:highlight w:val="none"/>
                <w:lang w:val="en-US" w:eastAsia="zh-CN"/>
              </w:rPr>
              <w:t>【</w:t>
            </w:r>
            <w:r>
              <w:rPr>
                <w:rFonts w:hint="eastAsia" w:ascii="宋体" w:hAnsi="宋体" w:eastAsia="宋体" w:cs="宋体"/>
                <w:b/>
                <w:bCs/>
                <w:color w:val="auto"/>
                <w:sz w:val="24"/>
                <w:szCs w:val="24"/>
                <w:highlight w:val="none"/>
                <w:lang w:val="en-US" w:eastAsia="zh-CN"/>
              </w:rPr>
              <w:t>投标文件中须提供以上设备的购置发票或租赁合同，且租赁期限须覆盖本项目服务期限，</w:t>
            </w:r>
            <w:r>
              <w:rPr>
                <w:rFonts w:hint="eastAsia" w:ascii="宋体" w:hAnsi="宋体" w:cs="宋体"/>
                <w:b/>
                <w:bCs/>
                <w:color w:val="auto"/>
                <w:sz w:val="24"/>
                <w:szCs w:val="24"/>
                <w:highlight w:val="none"/>
                <w:lang w:val="en-US" w:eastAsia="zh-CN"/>
              </w:rPr>
              <w:t>其中自有的提供</w:t>
            </w:r>
            <w:r>
              <w:rPr>
                <w:rFonts w:hint="eastAsia" w:ascii="宋体" w:hAnsi="宋体" w:eastAsia="宋体" w:cs="宋体"/>
                <w:b/>
                <w:bCs/>
                <w:color w:val="auto"/>
                <w:sz w:val="24"/>
                <w:szCs w:val="24"/>
                <w:highlight w:val="none"/>
                <w:lang w:val="en-US" w:eastAsia="zh-CN"/>
              </w:rPr>
              <w:t>设备的购置发票</w:t>
            </w:r>
            <w:r>
              <w:rPr>
                <w:rFonts w:hint="eastAsia" w:ascii="宋体" w:hAnsi="宋体" w:cs="宋体"/>
                <w:b/>
                <w:bCs/>
                <w:color w:val="auto"/>
                <w:sz w:val="24"/>
                <w:szCs w:val="24"/>
                <w:highlight w:val="none"/>
                <w:lang w:val="en-US" w:eastAsia="zh-CN"/>
              </w:rPr>
              <w:t>和设备照片；</w:t>
            </w:r>
            <w:r>
              <w:rPr>
                <w:rFonts w:hint="eastAsia"/>
                <w:b/>
                <w:bCs/>
                <w:highlight w:val="none"/>
                <w:lang w:val="en-US" w:eastAsia="zh-CN"/>
              </w:rPr>
              <w:t>租赁的提供设备</w:t>
            </w:r>
            <w:r>
              <w:rPr>
                <w:rFonts w:hint="eastAsia" w:ascii="宋体" w:hAnsi="宋体" w:eastAsia="宋体" w:cs="宋体"/>
                <w:b/>
                <w:bCs/>
                <w:color w:val="auto"/>
                <w:sz w:val="24"/>
                <w:szCs w:val="24"/>
                <w:highlight w:val="none"/>
                <w:lang w:val="en-US" w:eastAsia="zh-CN"/>
              </w:rPr>
              <w:t>租赁合同</w:t>
            </w:r>
            <w:r>
              <w:rPr>
                <w:rFonts w:hint="eastAsia" w:ascii="宋体" w:hAnsi="宋体" w:cs="宋体"/>
                <w:b/>
                <w:bCs/>
                <w:color w:val="auto"/>
                <w:sz w:val="24"/>
                <w:szCs w:val="24"/>
                <w:highlight w:val="none"/>
                <w:lang w:val="en-US" w:eastAsia="zh-CN"/>
              </w:rPr>
              <w:t>（合同须明确租赁清单）和设备照片】</w:t>
            </w:r>
          </w:p>
          <w:p w14:paraId="1B36D88C">
            <w:pPr>
              <w:adjustRightInd/>
              <w:spacing w:line="360" w:lineRule="auto"/>
              <w:jc w:val="left"/>
              <w:rPr>
                <w:rFonts w:hint="eastAsia" w:ascii="宋体" w:hAnsi="宋体" w:eastAsia="宋体" w:cs="宋体"/>
                <w:b/>
                <w:bCs/>
                <w:sz w:val="24"/>
                <w:szCs w:val="24"/>
                <w:highlight w:val="none"/>
              </w:rPr>
            </w:pPr>
            <w:r>
              <w:rPr>
                <w:rFonts w:hint="eastAsia" w:ascii="宋体" w:hAnsi="宋体" w:cs="宋体"/>
                <w:b/>
                <w:bCs/>
                <w:sz w:val="24"/>
                <w:highlight w:val="none"/>
                <w:lang w:val="en-US" w:eastAsia="zh-CN"/>
              </w:rPr>
              <w:t>材料提供不全或</w:t>
            </w:r>
            <w:r>
              <w:rPr>
                <w:rFonts w:hint="eastAsia" w:ascii="宋体" w:hAnsi="宋体" w:eastAsia="宋体" w:cs="宋体"/>
                <w:b/>
                <w:bCs/>
                <w:kern w:val="0"/>
                <w:sz w:val="24"/>
                <w:highlight w:val="none"/>
              </w:rPr>
              <w:t>不提供</w:t>
            </w:r>
            <w:r>
              <w:rPr>
                <w:rFonts w:hint="eastAsia" w:ascii="宋体" w:hAnsi="宋体" w:cs="宋体"/>
                <w:b/>
                <w:bCs/>
                <w:kern w:val="0"/>
                <w:sz w:val="24"/>
                <w:highlight w:val="none"/>
                <w:lang w:val="en-US" w:eastAsia="zh-CN"/>
              </w:rPr>
              <w:t>的</w:t>
            </w:r>
            <w:r>
              <w:rPr>
                <w:rFonts w:hint="eastAsia" w:ascii="宋体" w:hAnsi="宋体" w:eastAsia="宋体" w:cs="宋体"/>
                <w:b/>
                <w:bCs/>
                <w:kern w:val="0"/>
                <w:sz w:val="24"/>
                <w:highlight w:val="none"/>
              </w:rPr>
              <w:t>不得分。</w:t>
            </w:r>
          </w:p>
        </w:tc>
        <w:tc>
          <w:tcPr>
            <w:tcW w:w="819" w:type="dxa"/>
            <w:noWrap w:val="0"/>
            <w:vAlign w:val="center"/>
          </w:tcPr>
          <w:p w14:paraId="3DC143D3">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highlight w:val="none"/>
              </w:rPr>
              <w:t>10分</w:t>
            </w:r>
          </w:p>
        </w:tc>
        <w:tc>
          <w:tcPr>
            <w:tcW w:w="1857" w:type="dxa"/>
            <w:noWrap w:val="0"/>
            <w:vAlign w:val="center"/>
          </w:tcPr>
          <w:p w14:paraId="708272D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客观分</w:t>
            </w:r>
          </w:p>
        </w:tc>
        <w:tc>
          <w:tcPr>
            <w:tcW w:w="2055" w:type="dxa"/>
            <w:noWrap w:val="0"/>
            <w:vAlign w:val="center"/>
          </w:tcPr>
          <w:p w14:paraId="573CEEC1">
            <w:pPr>
              <w:spacing w:line="360" w:lineRule="auto"/>
              <w:jc w:val="center"/>
              <w:rPr>
                <w:rFonts w:hint="eastAsia" w:ascii="宋体" w:hAnsi="宋体" w:eastAsia="宋体" w:cs="宋体"/>
                <w:color w:val="000000"/>
                <w:sz w:val="24"/>
                <w:szCs w:val="24"/>
                <w:highlight w:val="none"/>
                <w:lang w:val="en-US" w:eastAsia="zh-CN"/>
              </w:rPr>
            </w:pPr>
          </w:p>
        </w:tc>
      </w:tr>
      <w:tr w14:paraId="4B4A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696AE32B">
            <w:pPr>
              <w:spacing w:line="360" w:lineRule="auto"/>
              <w:jc w:val="center"/>
              <w:rPr>
                <w:rFonts w:hint="default" w:ascii="宋体" w:hAnsi="宋体" w:eastAsia="宋体" w:cs="宋体"/>
                <w:b/>
                <w:bCs/>
                <w:color w:val="000000"/>
                <w:sz w:val="24"/>
                <w:szCs w:val="24"/>
                <w:highlight w:val="none"/>
                <w:lang w:val="en-US"/>
              </w:rPr>
            </w:pPr>
            <w:r>
              <w:rPr>
                <w:rFonts w:hint="eastAsia" w:ascii="宋体" w:hAnsi="宋体" w:eastAsia="宋体" w:cs="宋体"/>
                <w:b/>
                <w:bCs/>
                <w:color w:val="000000"/>
                <w:sz w:val="24"/>
                <w:szCs w:val="24"/>
                <w:highlight w:val="none"/>
                <w:lang w:val="en-US" w:eastAsia="zh-CN"/>
              </w:rPr>
              <w:t>18</w:t>
            </w:r>
          </w:p>
        </w:tc>
        <w:tc>
          <w:tcPr>
            <w:tcW w:w="4968" w:type="dxa"/>
            <w:noWrap w:val="0"/>
            <w:vAlign w:val="center"/>
          </w:tcPr>
          <w:p w14:paraId="2DD8DAA4">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根据具有的管理制度：包括质量管理、设备管理的情况进行</w:t>
            </w:r>
            <w:r>
              <w:rPr>
                <w:rFonts w:hint="eastAsia" w:ascii="宋体" w:hAnsi="宋体" w:eastAsia="宋体" w:cs="宋体"/>
                <w:color w:val="000000"/>
                <w:sz w:val="24"/>
                <w:szCs w:val="24"/>
                <w:highlight w:val="none"/>
                <w:lang w:val="en-US" w:eastAsia="zh-CN"/>
              </w:rPr>
              <w:t>打分</w:t>
            </w:r>
            <w:r>
              <w:rPr>
                <w:rFonts w:hint="eastAsia" w:ascii="宋体" w:hAnsi="宋体" w:cs="宋体"/>
                <w:color w:val="000000"/>
                <w:sz w:val="24"/>
                <w:szCs w:val="24"/>
                <w:highlight w:val="none"/>
                <w:lang w:eastAsia="zh-CN"/>
              </w:rPr>
              <w:t>：</w:t>
            </w:r>
          </w:p>
          <w:p w14:paraId="3C8C135E">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内容符合要求，内容全面、针对性强、与项目匹配度好的得5分；</w:t>
            </w:r>
          </w:p>
          <w:p w14:paraId="6A60DBBB">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内容基本完整且与项目匹配度较好的得4分；</w:t>
            </w:r>
          </w:p>
          <w:p w14:paraId="2EC84826">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内容基本符合采购需求与项目匹配度一般的得3分；</w:t>
            </w:r>
          </w:p>
          <w:p w14:paraId="09B73E68">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提供内容较少且合理性可行性均存在瑕疵得2分；</w:t>
            </w:r>
          </w:p>
          <w:p w14:paraId="3EFC23CB">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提供内容极少且存在严重缺陷漏洞得1分。</w:t>
            </w:r>
          </w:p>
          <w:p w14:paraId="4AC9BE39">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6AEF76C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分</w:t>
            </w:r>
          </w:p>
        </w:tc>
        <w:tc>
          <w:tcPr>
            <w:tcW w:w="1857" w:type="dxa"/>
            <w:noWrap w:val="0"/>
            <w:vAlign w:val="center"/>
          </w:tcPr>
          <w:p w14:paraId="7948FF6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640AC7D9">
            <w:pPr>
              <w:spacing w:line="360" w:lineRule="auto"/>
              <w:jc w:val="center"/>
              <w:rPr>
                <w:rFonts w:hint="eastAsia" w:ascii="宋体" w:hAnsi="宋体" w:eastAsia="宋体" w:cs="宋体"/>
                <w:color w:val="000000"/>
                <w:sz w:val="24"/>
                <w:szCs w:val="24"/>
                <w:highlight w:val="none"/>
                <w:lang w:val="en-US" w:eastAsia="zh-CN"/>
              </w:rPr>
            </w:pPr>
          </w:p>
        </w:tc>
      </w:tr>
      <w:tr w14:paraId="7FEA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307E4727">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19</w:t>
            </w:r>
          </w:p>
        </w:tc>
        <w:tc>
          <w:tcPr>
            <w:tcW w:w="4968" w:type="dxa"/>
            <w:noWrap w:val="0"/>
            <w:vAlign w:val="center"/>
          </w:tcPr>
          <w:p w14:paraId="18E2C6C7">
            <w:pPr>
              <w:widowControl/>
              <w:wordWrap/>
              <w:adjustRightInd/>
              <w:snapToGrid/>
              <w:spacing w:before="0" w:beforeAutospacing="0" w:after="0" w:afterAutospacing="0" w:line="360" w:lineRule="auto"/>
              <w:ind w:left="0" w:right="0"/>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val="en-US" w:eastAsia="zh-CN"/>
              </w:rPr>
              <w:t>针对本项目的档案、</w:t>
            </w:r>
            <w:r>
              <w:rPr>
                <w:rFonts w:hint="eastAsia" w:ascii="宋体" w:hAnsi="宋体" w:eastAsia="宋体" w:cs="宋体"/>
                <w:color w:val="auto"/>
                <w:sz w:val="24"/>
                <w:szCs w:val="24"/>
                <w:highlight w:val="none"/>
              </w:rPr>
              <w:t>数据保密</w:t>
            </w:r>
            <w:r>
              <w:rPr>
                <w:rFonts w:hint="eastAsia" w:ascii="宋体" w:hAnsi="宋体" w:eastAsia="宋体" w:cs="宋体"/>
                <w:color w:val="auto"/>
                <w:sz w:val="24"/>
                <w:szCs w:val="24"/>
                <w:highlight w:val="none"/>
                <w:lang w:val="en-US" w:eastAsia="zh-CN"/>
              </w:rPr>
              <w:t>制度及</w:t>
            </w:r>
            <w:r>
              <w:rPr>
                <w:rFonts w:hint="eastAsia" w:ascii="宋体" w:hAnsi="宋体" w:eastAsia="宋体" w:cs="宋体"/>
                <w:color w:val="auto"/>
                <w:sz w:val="24"/>
                <w:szCs w:val="24"/>
                <w:highlight w:val="none"/>
              </w:rPr>
              <w:t>保证措施等进行打分</w:t>
            </w:r>
            <w:r>
              <w:rPr>
                <w:rFonts w:hint="eastAsia" w:ascii="宋体" w:hAnsi="宋体" w:cs="宋体"/>
                <w:color w:val="auto"/>
                <w:sz w:val="24"/>
                <w:szCs w:val="24"/>
                <w:highlight w:val="none"/>
                <w:lang w:eastAsia="zh-CN"/>
              </w:rPr>
              <w:t>：</w:t>
            </w:r>
          </w:p>
          <w:p w14:paraId="62C66678">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内容完整且与项目匹配度好的得5分；</w:t>
            </w:r>
          </w:p>
          <w:p w14:paraId="2D2D2A1B">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内容基本完整且与项目匹配度较好的得4分；</w:t>
            </w:r>
          </w:p>
          <w:p w14:paraId="5FCE7FB4">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内容基本符合采购需求与项目匹配度一般的得3分；</w:t>
            </w:r>
          </w:p>
          <w:p w14:paraId="139FEDFD">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提供内容较少且合理性可行性均存在瑕疵得2分；</w:t>
            </w:r>
          </w:p>
          <w:p w14:paraId="4BC18D8A">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提供内容极少且存在严重缺陷漏洞得1分。</w:t>
            </w:r>
          </w:p>
          <w:p w14:paraId="5275FF58">
            <w:pPr>
              <w:pStyle w:val="8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0E85D3F2">
            <w:pPr>
              <w:widowControl/>
              <w:wordWrap/>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5分</w:t>
            </w:r>
          </w:p>
        </w:tc>
        <w:tc>
          <w:tcPr>
            <w:tcW w:w="1857" w:type="dxa"/>
            <w:noWrap w:val="0"/>
            <w:vAlign w:val="center"/>
          </w:tcPr>
          <w:p w14:paraId="49047AFF">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43CA5023">
            <w:pPr>
              <w:spacing w:line="360" w:lineRule="auto"/>
              <w:jc w:val="center"/>
              <w:rPr>
                <w:rFonts w:hint="eastAsia" w:ascii="宋体" w:hAnsi="宋体" w:eastAsia="宋体" w:cs="宋体"/>
                <w:color w:val="000000"/>
                <w:sz w:val="24"/>
                <w:szCs w:val="24"/>
                <w:highlight w:val="none"/>
                <w:lang w:val="en-US" w:eastAsia="zh-CN"/>
              </w:rPr>
            </w:pPr>
          </w:p>
        </w:tc>
      </w:tr>
      <w:tr w14:paraId="2C2C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44CDA483">
            <w:pPr>
              <w:spacing w:line="360" w:lineRule="auto"/>
              <w:jc w:val="center"/>
              <w:rPr>
                <w:rFonts w:hint="default" w:ascii="宋体" w:hAnsi="宋体" w:eastAsia="宋体" w:cs="宋体"/>
                <w:b/>
                <w:bCs/>
                <w:color w:val="000000"/>
                <w:sz w:val="24"/>
                <w:szCs w:val="24"/>
                <w:highlight w:val="none"/>
                <w:lang w:val="en-US"/>
              </w:rPr>
            </w:pPr>
            <w:r>
              <w:rPr>
                <w:rFonts w:hint="eastAsia" w:ascii="宋体" w:hAnsi="宋体" w:eastAsia="宋体" w:cs="宋体"/>
                <w:b/>
                <w:bCs/>
                <w:color w:val="000000"/>
                <w:sz w:val="24"/>
                <w:szCs w:val="24"/>
                <w:highlight w:val="none"/>
                <w:lang w:val="en-US" w:eastAsia="zh-CN"/>
              </w:rPr>
              <w:t>20</w:t>
            </w:r>
          </w:p>
        </w:tc>
        <w:tc>
          <w:tcPr>
            <w:tcW w:w="4968" w:type="dxa"/>
            <w:noWrap w:val="0"/>
            <w:vAlign w:val="center"/>
          </w:tcPr>
          <w:p w14:paraId="53CF77EC">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根据投标人提供具有科学、符合实际的创新性内容和创新性建议、合理化建议，</w:t>
            </w:r>
            <w:r>
              <w:rPr>
                <w:rFonts w:hint="eastAsia" w:ascii="宋体" w:hAnsi="宋体" w:eastAsia="宋体" w:cs="宋体"/>
                <w:color w:val="000000"/>
                <w:sz w:val="24"/>
                <w:szCs w:val="24"/>
                <w:highlight w:val="none"/>
                <w:lang w:val="en-US" w:eastAsia="zh-CN"/>
              </w:rPr>
              <w:t>内容符合的得4分，部分符合的得2分，不符合不得分。</w:t>
            </w:r>
          </w:p>
        </w:tc>
        <w:tc>
          <w:tcPr>
            <w:tcW w:w="819" w:type="dxa"/>
            <w:noWrap w:val="0"/>
            <w:vAlign w:val="center"/>
          </w:tcPr>
          <w:p w14:paraId="02F2E94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p>
        </w:tc>
        <w:tc>
          <w:tcPr>
            <w:tcW w:w="1857" w:type="dxa"/>
            <w:noWrap w:val="0"/>
            <w:vAlign w:val="center"/>
          </w:tcPr>
          <w:p w14:paraId="43359A1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08C506F6">
            <w:pPr>
              <w:spacing w:line="360" w:lineRule="auto"/>
              <w:jc w:val="center"/>
              <w:rPr>
                <w:rFonts w:hint="eastAsia" w:ascii="宋体" w:hAnsi="宋体" w:eastAsia="宋体" w:cs="宋体"/>
                <w:color w:val="000000"/>
                <w:sz w:val="24"/>
                <w:szCs w:val="24"/>
                <w:highlight w:val="none"/>
                <w:lang w:val="en-US" w:eastAsia="zh-CN"/>
              </w:rPr>
            </w:pPr>
          </w:p>
        </w:tc>
      </w:tr>
      <w:tr w14:paraId="1443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19" w:type="dxa"/>
            <w:noWrap w:val="0"/>
            <w:vAlign w:val="center"/>
          </w:tcPr>
          <w:p w14:paraId="54E2D077">
            <w:pPr>
              <w:spacing w:line="360" w:lineRule="auto"/>
              <w:jc w:val="center"/>
              <w:rPr>
                <w:rFonts w:hint="default" w:ascii="宋体" w:hAnsi="宋体" w:eastAsia="宋体" w:cs="宋体"/>
                <w:b/>
                <w:bCs/>
                <w:color w:val="000000"/>
                <w:sz w:val="24"/>
                <w:szCs w:val="24"/>
                <w:highlight w:val="none"/>
                <w:lang w:val="en-US"/>
              </w:rPr>
            </w:pPr>
            <w:r>
              <w:rPr>
                <w:rFonts w:hint="eastAsia" w:ascii="宋体" w:hAnsi="宋体" w:eastAsia="宋体" w:cs="宋体"/>
                <w:b/>
                <w:bCs/>
                <w:color w:val="000000"/>
                <w:sz w:val="24"/>
                <w:szCs w:val="24"/>
                <w:highlight w:val="none"/>
                <w:lang w:val="en-US" w:eastAsia="zh-CN"/>
              </w:rPr>
              <w:t>21</w:t>
            </w:r>
          </w:p>
        </w:tc>
        <w:tc>
          <w:tcPr>
            <w:tcW w:w="4968" w:type="dxa"/>
            <w:noWrap w:val="0"/>
            <w:vAlign w:val="center"/>
          </w:tcPr>
          <w:p w14:paraId="7D2D0ED6">
            <w:pPr>
              <w:widowControl/>
              <w:wordWrap/>
              <w:adjustRightInd/>
              <w:snapToGrid/>
              <w:spacing w:before="0" w:beforeAutospacing="0" w:after="0" w:afterAutospacing="0" w:line="360" w:lineRule="auto"/>
              <w:ind w:left="0" w:right="0"/>
              <w:jc w:val="left"/>
              <w:textAlignment w:val="auto"/>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投标人针对本项目的服务方案明确、服务保障明确、保障措施到位、服务期内技术支持完善，提供服务的便捷性、到场服务响应时间等情况进行</w:t>
            </w:r>
            <w:r>
              <w:rPr>
                <w:rFonts w:hint="eastAsia" w:ascii="宋体" w:hAnsi="宋体" w:eastAsia="宋体" w:cs="宋体"/>
                <w:color w:val="000000"/>
                <w:sz w:val="24"/>
                <w:szCs w:val="24"/>
                <w:highlight w:val="none"/>
                <w:lang w:val="en-US" w:eastAsia="zh-CN"/>
              </w:rPr>
              <w:t>打分</w:t>
            </w:r>
            <w:r>
              <w:rPr>
                <w:rFonts w:hint="eastAsia" w:ascii="宋体" w:hAnsi="宋体" w:cs="宋体"/>
                <w:color w:val="000000"/>
                <w:sz w:val="24"/>
                <w:szCs w:val="24"/>
                <w:highlight w:val="none"/>
                <w:lang w:val="en-US" w:eastAsia="zh-CN"/>
              </w:rPr>
              <w:t>：</w:t>
            </w:r>
          </w:p>
          <w:p w14:paraId="11B56CF1">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方案符合要求，内容全面、针对性强</w:t>
            </w:r>
            <w:r>
              <w:rPr>
                <w:rFonts w:hint="eastAsia" w:ascii="宋体" w:hAnsi="宋体" w:cs="宋体"/>
                <w:color w:val="auto"/>
                <w:sz w:val="24"/>
                <w:szCs w:val="24"/>
                <w:highlight w:val="none"/>
                <w:lang w:val="en-US" w:eastAsia="zh-CN"/>
              </w:rPr>
              <w:t>、与项</w:t>
            </w:r>
            <w:r>
              <w:rPr>
                <w:rFonts w:hint="eastAsia" w:ascii="宋体" w:hAnsi="宋体" w:eastAsia="宋体" w:cs="宋体"/>
                <w:color w:val="auto"/>
                <w:sz w:val="24"/>
                <w:szCs w:val="24"/>
                <w:highlight w:val="none"/>
                <w:lang w:val="en-US" w:eastAsia="zh-CN"/>
              </w:rPr>
              <w:t>目匹配度好的得5分；</w:t>
            </w:r>
          </w:p>
          <w:p w14:paraId="0B76AC2F">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内容基本完整且与项目匹配度较好的得4分；</w:t>
            </w:r>
          </w:p>
          <w:p w14:paraId="3183E9F1">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内容基本符合采购需求与项目匹配度一般的得3分；</w:t>
            </w:r>
          </w:p>
          <w:p w14:paraId="67536CFD">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提供内容较少且合理性可行性均存在瑕疵得2分；</w:t>
            </w:r>
          </w:p>
          <w:p w14:paraId="0E9A8BB3">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提供内容极少且存在严重缺陷漏洞得1分。</w:t>
            </w:r>
          </w:p>
          <w:p w14:paraId="637FE948">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4D42E50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1857" w:type="dxa"/>
            <w:noWrap w:val="0"/>
            <w:vAlign w:val="center"/>
          </w:tcPr>
          <w:p w14:paraId="038203D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54C4F3D4">
            <w:pPr>
              <w:spacing w:line="360" w:lineRule="auto"/>
              <w:jc w:val="center"/>
              <w:rPr>
                <w:rFonts w:hint="eastAsia" w:ascii="宋体" w:hAnsi="宋体" w:eastAsia="宋体" w:cs="宋体"/>
                <w:color w:val="000000"/>
                <w:sz w:val="24"/>
                <w:szCs w:val="24"/>
                <w:highlight w:val="none"/>
                <w:lang w:val="en-US" w:eastAsia="zh-CN"/>
              </w:rPr>
            </w:pPr>
          </w:p>
        </w:tc>
      </w:tr>
      <w:tr w14:paraId="3E34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19" w:type="dxa"/>
            <w:noWrap w:val="0"/>
            <w:vAlign w:val="center"/>
          </w:tcPr>
          <w:p w14:paraId="052A1552">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22</w:t>
            </w:r>
          </w:p>
        </w:tc>
        <w:tc>
          <w:tcPr>
            <w:tcW w:w="4968" w:type="dxa"/>
            <w:noWrap w:val="0"/>
            <w:vAlign w:val="center"/>
          </w:tcPr>
          <w:p w14:paraId="24261971">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bCs/>
                <w:color w:val="auto"/>
                <w:sz w:val="24"/>
                <w:highlight w:val="none"/>
              </w:rPr>
              <w:t>有效投标报价的最低价作为评标基准价，其最低报价为满分；按［投标报价得分=（评标基准价/投标报价）*</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］的计算公式计算</w:t>
            </w:r>
            <w:r>
              <w:rPr>
                <w:rFonts w:hint="eastAsia" w:ascii="宋体" w:hAnsi="宋体" w:eastAsia="宋体" w:cs="宋体"/>
                <w:b/>
                <w:bCs w:val="0"/>
                <w:color w:val="auto"/>
                <w:sz w:val="24"/>
                <w:highlight w:val="none"/>
              </w:rPr>
              <w:t>（精确到小数点后二位）</w:t>
            </w:r>
            <w:r>
              <w:rPr>
                <w:rFonts w:hint="eastAsia" w:ascii="宋体" w:hAnsi="宋体" w:eastAsia="宋体" w:cs="宋体"/>
                <w:bCs/>
                <w:color w:val="auto"/>
                <w:sz w:val="24"/>
                <w:highlight w:val="none"/>
              </w:rPr>
              <w:t>。</w:t>
            </w:r>
            <w:r>
              <w:rPr>
                <w:rFonts w:hint="eastAsia" w:ascii="宋体" w:hAnsi="宋体" w:eastAsia="宋体" w:cs="宋体"/>
                <w:b/>
                <w:bCs w:val="0"/>
                <w:color w:val="auto"/>
                <w:sz w:val="24"/>
                <w:highlight w:val="none"/>
              </w:rPr>
              <w:t>评标过程中，不得去掉报价中的最高报价和最低报价。</w:t>
            </w:r>
            <w:r>
              <w:rPr>
                <w:rFonts w:hint="eastAsia" w:ascii="宋体" w:hAnsi="宋体" w:eastAsia="宋体" w:cs="宋体"/>
                <w:b/>
                <w:bCs w:val="0"/>
                <w:color w:val="auto"/>
                <w:sz w:val="24"/>
                <w:highlight w:val="none"/>
                <w:lang w:val="en-US" w:eastAsia="zh-CN"/>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819" w:type="dxa"/>
            <w:noWrap w:val="0"/>
            <w:vAlign w:val="center"/>
          </w:tcPr>
          <w:p w14:paraId="24B00159">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bCs/>
                <w:color w:val="auto"/>
                <w:lang w:val="en-US" w:eastAsia="zh-CN"/>
              </w:rPr>
              <w:t>10分</w:t>
            </w:r>
          </w:p>
        </w:tc>
        <w:tc>
          <w:tcPr>
            <w:tcW w:w="1857" w:type="dxa"/>
            <w:noWrap w:val="0"/>
            <w:vAlign w:val="center"/>
          </w:tcPr>
          <w:p w14:paraId="661F8852">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bCs/>
                <w:color w:val="auto"/>
              </w:rPr>
              <w:t>/</w:t>
            </w:r>
          </w:p>
        </w:tc>
        <w:tc>
          <w:tcPr>
            <w:tcW w:w="2055" w:type="dxa"/>
            <w:noWrap w:val="0"/>
            <w:vAlign w:val="center"/>
          </w:tcPr>
          <w:p w14:paraId="24F5C56C">
            <w:pPr>
              <w:spacing w:line="360" w:lineRule="auto"/>
              <w:jc w:val="center"/>
              <w:rPr>
                <w:rFonts w:hint="eastAsia" w:ascii="宋体" w:hAnsi="宋体" w:eastAsia="宋体" w:cs="宋体"/>
                <w:bCs/>
                <w:color w:val="auto"/>
              </w:rPr>
            </w:pPr>
            <w:r>
              <w:rPr>
                <w:rFonts w:hint="eastAsia" w:ascii="宋体" w:hAnsi="宋体" w:eastAsia="宋体" w:cs="宋体"/>
                <w:bCs/>
                <w:color w:val="auto"/>
              </w:rPr>
              <w:t>/</w:t>
            </w:r>
          </w:p>
        </w:tc>
      </w:tr>
    </w:tbl>
    <w:p w14:paraId="4842A7F5">
      <w:pPr>
        <w:snapToGrid w:val="0"/>
        <w:spacing w:line="360" w:lineRule="auto"/>
        <w:jc w:val="both"/>
        <w:rPr>
          <w:rFonts w:hint="eastAsia" w:ascii="宋体" w:hAnsi="宋体" w:eastAsia="宋体" w:cs="宋体"/>
          <w:color w:val="auto"/>
          <w:highlight w:val="none"/>
          <w:lang w:eastAsia="zh-CN"/>
        </w:rPr>
      </w:pPr>
    </w:p>
    <w:p w14:paraId="25328334">
      <w:pPr>
        <w:snapToGrid w:val="0"/>
        <w:spacing w:line="360" w:lineRule="auto"/>
        <w:rPr>
          <w:rFonts w:hint="eastAsia" w:ascii="宋体" w:hAnsi="宋体" w:eastAsia="宋体" w:cs="宋体"/>
          <w:b/>
          <w:bCs w:val="0"/>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b/>
          <w:bCs w:val="0"/>
          <w:color w:val="auto"/>
          <w:sz w:val="24"/>
          <w:highlight w:val="none"/>
        </w:rPr>
        <w:t>：投标人编制投标文件（商务技术文件部分）时，建议按此目录（序号和内容）提供评标标准相应的商务技术资料。 </w:t>
      </w:r>
    </w:p>
    <w:p w14:paraId="24F6FC6E">
      <w:pPr>
        <w:pStyle w:val="8"/>
        <w:rPr>
          <w:rFonts w:hint="eastAsia" w:ascii="宋体" w:hAnsi="宋体" w:eastAsia="宋体" w:cs="宋体"/>
          <w:b/>
          <w:bCs w:val="0"/>
          <w:color w:val="auto"/>
          <w:sz w:val="24"/>
          <w:highlight w:val="none"/>
        </w:rPr>
      </w:pPr>
    </w:p>
    <w:p w14:paraId="2F328C6A">
      <w:pPr>
        <w:rPr>
          <w:rFonts w:hint="eastAsia" w:ascii="宋体" w:hAnsi="宋体" w:eastAsia="宋体" w:cs="宋体"/>
          <w:b/>
          <w:bCs w:val="0"/>
          <w:color w:val="auto"/>
          <w:sz w:val="24"/>
          <w:highlight w:val="none"/>
        </w:rPr>
      </w:pPr>
    </w:p>
    <w:p w14:paraId="61384600">
      <w:pPr>
        <w:pStyle w:val="8"/>
        <w:rPr>
          <w:rFonts w:hint="eastAsia" w:ascii="宋体" w:hAnsi="宋体" w:eastAsia="宋体" w:cs="宋体"/>
          <w:b/>
          <w:bCs w:val="0"/>
          <w:color w:val="auto"/>
          <w:sz w:val="24"/>
          <w:highlight w:val="none"/>
        </w:rPr>
      </w:pPr>
    </w:p>
    <w:p w14:paraId="47F1A88D">
      <w:pPr>
        <w:rPr>
          <w:rFonts w:hint="eastAsia" w:ascii="宋体" w:hAnsi="宋体" w:eastAsia="宋体" w:cs="宋体"/>
          <w:b/>
          <w:bCs w:val="0"/>
          <w:color w:val="auto"/>
          <w:sz w:val="24"/>
          <w:highlight w:val="none"/>
        </w:rPr>
      </w:pPr>
    </w:p>
    <w:p w14:paraId="5D262366">
      <w:pPr>
        <w:numPr>
          <w:ilvl w:val="0"/>
          <w:numId w:val="0"/>
        </w:numPr>
        <w:spacing w:line="360" w:lineRule="auto"/>
        <w:ind w:firstLine="723" w:firstLineChars="200"/>
        <w:jc w:val="both"/>
        <w:outlineLvl w:val="0"/>
        <w:rPr>
          <w:rFonts w:hint="eastAsia" w:ascii="宋体" w:hAnsi="宋体" w:eastAsia="宋体" w:cs="宋体"/>
          <w:b/>
          <w:color w:val="auto"/>
          <w:sz w:val="36"/>
          <w:szCs w:val="36"/>
          <w:highlight w:val="none"/>
        </w:rPr>
      </w:pPr>
    </w:p>
    <w:p w14:paraId="11F6B7C0">
      <w:pPr>
        <w:pStyle w:val="85"/>
        <w:rPr>
          <w:rFonts w:hint="eastAsia" w:ascii="宋体" w:hAnsi="宋体" w:eastAsia="宋体" w:cs="宋体"/>
          <w:b/>
          <w:color w:val="auto"/>
          <w:sz w:val="36"/>
          <w:szCs w:val="36"/>
          <w:highlight w:val="none"/>
        </w:rPr>
      </w:pPr>
    </w:p>
    <w:p w14:paraId="0854A02F">
      <w:pPr>
        <w:pStyle w:val="85"/>
        <w:rPr>
          <w:rFonts w:hint="eastAsia" w:ascii="宋体" w:hAnsi="宋体" w:eastAsia="宋体" w:cs="宋体"/>
          <w:b/>
          <w:color w:val="auto"/>
          <w:sz w:val="36"/>
          <w:szCs w:val="36"/>
          <w:highlight w:val="none"/>
        </w:rPr>
      </w:pPr>
    </w:p>
    <w:p w14:paraId="3FC7D19E">
      <w:pPr>
        <w:numPr>
          <w:ilvl w:val="0"/>
          <w:numId w:val="0"/>
        </w:numPr>
        <w:spacing w:line="360" w:lineRule="auto"/>
        <w:ind w:firstLine="723" w:firstLineChars="200"/>
        <w:jc w:val="both"/>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评标办法</w:t>
      </w:r>
      <w:r>
        <w:rPr>
          <w:rFonts w:hint="eastAsia" w:ascii="宋体" w:hAnsi="宋体" w:eastAsia="宋体" w:cs="宋体"/>
          <w:b/>
          <w:color w:val="auto"/>
          <w:sz w:val="36"/>
          <w:szCs w:val="36"/>
          <w:highlight w:val="none"/>
          <w:lang w:eastAsia="zh-CN"/>
        </w:rPr>
        <w:t>（</w:t>
      </w:r>
      <w:r>
        <w:rPr>
          <w:rFonts w:hint="eastAsia" w:ascii="宋体" w:hAnsi="宋体" w:eastAsia="宋体" w:cs="宋体"/>
          <w:b/>
          <w:color w:val="auto"/>
          <w:sz w:val="36"/>
          <w:szCs w:val="36"/>
          <w:highlight w:val="none"/>
          <w:lang w:val="en-US" w:eastAsia="zh-CN"/>
        </w:rPr>
        <w:t>标项二、标项三、标项四</w:t>
      </w:r>
      <w:r>
        <w:rPr>
          <w:rFonts w:hint="eastAsia" w:ascii="宋体" w:hAnsi="宋体" w:eastAsia="宋体" w:cs="宋体"/>
          <w:b/>
          <w:color w:val="auto"/>
          <w:sz w:val="36"/>
          <w:szCs w:val="36"/>
          <w:highlight w:val="none"/>
          <w:lang w:eastAsia="zh-CN"/>
        </w:rPr>
        <w:t>）</w:t>
      </w:r>
    </w:p>
    <w:p w14:paraId="26826966">
      <w:pPr>
        <w:snapToGrid w:val="0"/>
        <w:spacing w:line="360" w:lineRule="auto"/>
        <w:jc w:val="center"/>
        <w:rPr>
          <w:rFonts w:hint="eastAsia"/>
        </w:rPr>
      </w:pPr>
      <w:r>
        <w:rPr>
          <w:rFonts w:hint="eastAsia" w:ascii="宋体" w:hAnsi="宋体" w:eastAsia="宋体" w:cs="宋体"/>
          <w:b/>
          <w:color w:val="auto"/>
          <w:sz w:val="32"/>
          <w:szCs w:val="20"/>
          <w:highlight w:val="none"/>
        </w:rPr>
        <w:t>评标办法前附表</w:t>
      </w:r>
    </w:p>
    <w:tbl>
      <w:tblPr>
        <w:tblStyle w:val="65"/>
        <w:tblW w:w="10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968"/>
        <w:gridCol w:w="819"/>
        <w:gridCol w:w="1857"/>
        <w:gridCol w:w="2055"/>
      </w:tblGrid>
      <w:tr w14:paraId="5B2B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819" w:type="dxa"/>
            <w:noWrap w:val="0"/>
            <w:vAlign w:val="center"/>
          </w:tcPr>
          <w:p w14:paraId="739A64FE">
            <w:pPr>
              <w:spacing w:line="36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序号</w:t>
            </w:r>
          </w:p>
        </w:tc>
        <w:tc>
          <w:tcPr>
            <w:tcW w:w="4968" w:type="dxa"/>
            <w:noWrap w:val="0"/>
            <w:vAlign w:val="center"/>
          </w:tcPr>
          <w:p w14:paraId="395836C0">
            <w:pPr>
              <w:spacing w:line="36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评审标准</w:t>
            </w:r>
          </w:p>
        </w:tc>
        <w:tc>
          <w:tcPr>
            <w:tcW w:w="819" w:type="dxa"/>
            <w:noWrap w:val="0"/>
            <w:vAlign w:val="center"/>
          </w:tcPr>
          <w:p w14:paraId="33FDC6AE">
            <w:pPr>
              <w:spacing w:line="36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分值</w:t>
            </w:r>
          </w:p>
        </w:tc>
        <w:tc>
          <w:tcPr>
            <w:tcW w:w="1857" w:type="dxa"/>
            <w:noWrap w:val="0"/>
            <w:vAlign w:val="center"/>
          </w:tcPr>
          <w:p w14:paraId="55D3CE1D">
            <w:pPr>
              <w:spacing w:line="36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主观分/客观分</w:t>
            </w:r>
          </w:p>
        </w:tc>
        <w:tc>
          <w:tcPr>
            <w:tcW w:w="2055" w:type="dxa"/>
            <w:noWrap w:val="0"/>
            <w:vAlign w:val="center"/>
          </w:tcPr>
          <w:p w14:paraId="5A84DED3">
            <w:pPr>
              <w:spacing w:line="36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仿宋_GB2312"/>
                <w:bCs/>
                <w:color w:val="auto"/>
                <w:sz w:val="24"/>
              </w:rPr>
              <w:t>投标文件中评标标准相应的商务技术资料目录*</w:t>
            </w:r>
          </w:p>
        </w:tc>
      </w:tr>
      <w:tr w14:paraId="0347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19" w:type="dxa"/>
            <w:noWrap w:val="0"/>
            <w:vAlign w:val="center"/>
          </w:tcPr>
          <w:p w14:paraId="1ADDE7B7">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1</w:t>
            </w:r>
          </w:p>
        </w:tc>
        <w:tc>
          <w:tcPr>
            <w:tcW w:w="4968" w:type="dxa"/>
            <w:noWrap w:val="0"/>
            <w:vAlign w:val="center"/>
          </w:tcPr>
          <w:p w14:paraId="2D39CB87">
            <w:pPr>
              <w:widowControl/>
              <w:adjustRightInd/>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投标人具有</w:t>
            </w:r>
            <w:r>
              <w:rPr>
                <w:rFonts w:hint="eastAsia" w:ascii="宋体" w:hAnsi="宋体" w:cs="宋体"/>
                <w:kern w:val="0"/>
                <w:sz w:val="24"/>
                <w:highlight w:val="none"/>
                <w:lang w:eastAsia="zh-CN"/>
              </w:rPr>
              <w:t>同类</w:t>
            </w:r>
            <w:r>
              <w:rPr>
                <w:rFonts w:hint="eastAsia" w:ascii="宋体" w:hAnsi="宋体" w:eastAsia="宋体" w:cs="宋体"/>
                <w:kern w:val="0"/>
                <w:sz w:val="24"/>
                <w:highlight w:val="none"/>
              </w:rPr>
              <w:t>项目业绩</w:t>
            </w:r>
            <w:r>
              <w:rPr>
                <w:rFonts w:hint="eastAsia" w:ascii="宋体" w:hAnsi="宋体" w:eastAsia="宋体" w:cs="宋体"/>
                <w:color w:val="000000"/>
                <w:kern w:val="0"/>
                <w:sz w:val="24"/>
                <w:highlight w:val="none"/>
              </w:rPr>
              <w:t>且经</w:t>
            </w:r>
            <w:r>
              <w:rPr>
                <w:rFonts w:hint="eastAsia" w:ascii="宋体" w:hAnsi="宋体" w:cs="宋体"/>
                <w:color w:val="000000"/>
                <w:kern w:val="0"/>
                <w:sz w:val="24"/>
                <w:highlight w:val="none"/>
                <w:lang w:eastAsia="zh-CN"/>
              </w:rPr>
              <w:t>相关</w:t>
            </w:r>
            <w:r>
              <w:rPr>
                <w:rFonts w:hint="eastAsia" w:ascii="宋体" w:hAnsi="宋体" w:eastAsia="宋体" w:cs="宋体"/>
                <w:color w:val="000000"/>
                <w:kern w:val="0"/>
                <w:sz w:val="24"/>
                <w:highlight w:val="none"/>
              </w:rPr>
              <w:t>部门验收合格的</w:t>
            </w:r>
            <w:r>
              <w:rPr>
                <w:rFonts w:hint="eastAsia" w:ascii="宋体" w:hAnsi="宋体" w:eastAsia="宋体" w:cs="宋体"/>
                <w:kern w:val="0"/>
                <w:sz w:val="24"/>
                <w:highlight w:val="none"/>
              </w:rPr>
              <w:t>，</w:t>
            </w:r>
            <w:r>
              <w:rPr>
                <w:rFonts w:hint="eastAsia" w:ascii="宋体" w:hAnsi="宋体" w:cs="宋体"/>
                <w:kern w:val="0"/>
                <w:sz w:val="24"/>
                <w:highlight w:val="none"/>
                <w:lang w:val="en-US" w:eastAsia="zh-CN"/>
              </w:rPr>
              <w:t>每</w:t>
            </w:r>
            <w:r>
              <w:rPr>
                <w:rFonts w:hint="eastAsia" w:ascii="宋体" w:hAnsi="宋体" w:eastAsia="宋体" w:cs="宋体"/>
                <w:kern w:val="0"/>
                <w:sz w:val="24"/>
                <w:highlight w:val="none"/>
              </w:rPr>
              <w:t>提供一个得</w:t>
            </w:r>
            <w:r>
              <w:rPr>
                <w:rFonts w:hint="eastAsia" w:ascii="宋体" w:hAnsi="宋体" w:cs="宋体"/>
                <w:kern w:val="0"/>
                <w:sz w:val="24"/>
                <w:highlight w:val="none"/>
                <w:lang w:val="en-US" w:eastAsia="zh-CN"/>
              </w:rPr>
              <w:t>0.5</w:t>
            </w:r>
            <w:r>
              <w:rPr>
                <w:rFonts w:hint="eastAsia" w:ascii="宋体" w:hAnsi="宋体" w:eastAsia="宋体" w:cs="宋体"/>
                <w:kern w:val="0"/>
                <w:sz w:val="24"/>
                <w:highlight w:val="none"/>
              </w:rPr>
              <w:t>分，最高得</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分。</w:t>
            </w:r>
          </w:p>
          <w:p w14:paraId="4A16C717">
            <w:pPr>
              <w:widowControl/>
              <w:adjustRightInd/>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b/>
                <w:bCs/>
                <w:kern w:val="0"/>
                <w:sz w:val="24"/>
                <w:highlight w:val="none"/>
              </w:rPr>
              <w:t>注：</w:t>
            </w:r>
            <w:r>
              <w:rPr>
                <w:rFonts w:hint="eastAsia" w:ascii="宋体" w:hAnsi="宋体" w:eastAsia="宋体" w:cs="宋体"/>
                <w:b/>
                <w:bCs/>
                <w:kern w:val="0"/>
                <w:sz w:val="24"/>
                <w:highlight w:val="none"/>
                <w:lang w:eastAsia="zh-CN"/>
              </w:rPr>
              <w:t>投标文件</w:t>
            </w:r>
            <w:r>
              <w:rPr>
                <w:rFonts w:hint="eastAsia" w:ascii="宋体" w:hAnsi="宋体" w:eastAsia="宋体" w:cs="宋体"/>
                <w:b/>
                <w:bCs/>
                <w:kern w:val="0"/>
                <w:sz w:val="24"/>
                <w:highlight w:val="none"/>
              </w:rPr>
              <w:t>中提供相关合同复印件及验收材料并加盖投标</w:t>
            </w:r>
            <w:r>
              <w:rPr>
                <w:rFonts w:hint="eastAsia" w:ascii="宋体" w:hAnsi="宋体" w:eastAsia="宋体" w:cs="宋体"/>
                <w:b/>
                <w:bCs/>
                <w:kern w:val="0"/>
                <w:sz w:val="24"/>
                <w:highlight w:val="none"/>
                <w:lang w:val="en-US" w:eastAsia="zh-CN"/>
              </w:rPr>
              <w:t>单位</w:t>
            </w:r>
            <w:r>
              <w:rPr>
                <w:rFonts w:hint="eastAsia" w:ascii="宋体" w:hAnsi="宋体" w:eastAsia="宋体" w:cs="宋体"/>
                <w:b/>
                <w:bCs/>
                <w:kern w:val="0"/>
                <w:sz w:val="24"/>
                <w:highlight w:val="none"/>
              </w:rPr>
              <w:t>公章，不提供不得分。</w:t>
            </w:r>
          </w:p>
        </w:tc>
        <w:tc>
          <w:tcPr>
            <w:tcW w:w="819" w:type="dxa"/>
            <w:noWrap w:val="0"/>
            <w:vAlign w:val="center"/>
          </w:tcPr>
          <w:p w14:paraId="68B1F569">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tc>
        <w:tc>
          <w:tcPr>
            <w:tcW w:w="1857" w:type="dxa"/>
            <w:noWrap w:val="0"/>
            <w:vAlign w:val="center"/>
          </w:tcPr>
          <w:p w14:paraId="1E777E9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客观分</w:t>
            </w:r>
          </w:p>
        </w:tc>
        <w:tc>
          <w:tcPr>
            <w:tcW w:w="2055" w:type="dxa"/>
            <w:noWrap w:val="0"/>
            <w:vAlign w:val="center"/>
          </w:tcPr>
          <w:p w14:paraId="2FB613BE">
            <w:pPr>
              <w:spacing w:line="360" w:lineRule="auto"/>
              <w:jc w:val="center"/>
              <w:rPr>
                <w:rFonts w:hint="eastAsia" w:ascii="宋体" w:hAnsi="宋体" w:eastAsia="宋体" w:cs="宋体"/>
                <w:color w:val="000000"/>
                <w:sz w:val="24"/>
                <w:szCs w:val="24"/>
                <w:highlight w:val="none"/>
                <w:lang w:val="en-US" w:eastAsia="zh-CN"/>
              </w:rPr>
            </w:pPr>
          </w:p>
        </w:tc>
      </w:tr>
      <w:tr w14:paraId="32ED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819" w:type="dxa"/>
            <w:noWrap w:val="0"/>
            <w:vAlign w:val="center"/>
          </w:tcPr>
          <w:p w14:paraId="6AFD4BA5">
            <w:pPr>
              <w:numPr>
                <w:ilvl w:val="0"/>
                <w:numId w:val="0"/>
              </w:num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2</w:t>
            </w:r>
          </w:p>
        </w:tc>
        <w:tc>
          <w:tcPr>
            <w:tcW w:w="4968" w:type="dxa"/>
            <w:noWrap w:val="0"/>
            <w:vAlign w:val="center"/>
          </w:tcPr>
          <w:p w14:paraId="57E10C6C">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b w:val="0"/>
                <w:bCs w:val="0"/>
                <w:color w:val="auto"/>
                <w:sz w:val="24"/>
                <w:szCs w:val="24"/>
                <w:highlight w:val="none"/>
              </w:rPr>
              <w:t>投标人具有</w:t>
            </w:r>
            <w:r>
              <w:rPr>
                <w:rFonts w:hint="eastAsia" w:ascii="宋体" w:hAnsi="宋体" w:eastAsia="宋体" w:cs="宋体"/>
                <w:b w:val="0"/>
                <w:bCs w:val="0"/>
                <w:color w:val="auto"/>
                <w:sz w:val="24"/>
                <w:szCs w:val="24"/>
                <w:highlight w:val="none"/>
                <w:lang w:val="en-US" w:eastAsia="zh-CN"/>
              </w:rPr>
              <w:t>土地（或不动产）</w:t>
            </w:r>
            <w:r>
              <w:rPr>
                <w:rFonts w:hint="eastAsia" w:ascii="宋体" w:hAnsi="宋体" w:cs="宋体"/>
                <w:b w:val="0"/>
                <w:bCs w:val="0"/>
                <w:color w:val="auto"/>
                <w:sz w:val="24"/>
                <w:szCs w:val="24"/>
                <w:highlight w:val="none"/>
                <w:lang w:val="en-US" w:eastAsia="zh-CN"/>
              </w:rPr>
              <w:t>调查、</w:t>
            </w:r>
            <w:r>
              <w:rPr>
                <w:rFonts w:hint="eastAsia" w:ascii="宋体" w:hAnsi="宋体" w:eastAsia="宋体" w:cs="宋体"/>
                <w:b w:val="0"/>
                <w:bCs w:val="0"/>
                <w:color w:val="auto"/>
                <w:sz w:val="24"/>
                <w:szCs w:val="24"/>
                <w:highlight w:val="none"/>
                <w:lang w:val="en-US" w:eastAsia="zh-CN"/>
              </w:rPr>
              <w:t>测绘</w:t>
            </w:r>
            <w:r>
              <w:rPr>
                <w:rFonts w:hint="eastAsia" w:ascii="宋体" w:hAnsi="宋体" w:eastAsia="宋体" w:cs="宋体"/>
                <w:b w:val="0"/>
                <w:bCs w:val="0"/>
                <w:color w:val="auto"/>
                <w:sz w:val="24"/>
                <w:szCs w:val="24"/>
                <w:highlight w:val="none"/>
              </w:rPr>
              <w:t>相关</w:t>
            </w:r>
            <w:r>
              <w:rPr>
                <w:rFonts w:hint="eastAsia" w:ascii="宋体" w:hAnsi="宋体" w:eastAsia="宋体" w:cs="宋体"/>
                <w:b w:val="0"/>
                <w:bCs w:val="0"/>
                <w:color w:val="auto"/>
                <w:sz w:val="24"/>
                <w:szCs w:val="24"/>
                <w:highlight w:val="none"/>
                <w:lang w:val="en-US"/>
              </w:rPr>
              <w:t>软著证书的，</w:t>
            </w:r>
            <w:r>
              <w:rPr>
                <w:rFonts w:hint="eastAsia" w:ascii="宋体" w:hAnsi="宋体" w:eastAsia="宋体" w:cs="宋体"/>
                <w:b w:val="0"/>
                <w:bCs w:val="0"/>
                <w:color w:val="auto"/>
                <w:sz w:val="24"/>
                <w:szCs w:val="24"/>
                <w:highlight w:val="none"/>
              </w:rPr>
              <w:t>每</w:t>
            </w:r>
            <w:r>
              <w:rPr>
                <w:rFonts w:hint="eastAsia" w:ascii="宋体" w:hAnsi="宋体" w:eastAsia="宋体" w:cs="宋体"/>
                <w:b w:val="0"/>
                <w:bCs w:val="0"/>
                <w:color w:val="auto"/>
                <w:sz w:val="24"/>
                <w:szCs w:val="24"/>
                <w:highlight w:val="none"/>
                <w:lang w:val="en-US"/>
              </w:rPr>
              <w:t>提供一</w:t>
            </w:r>
            <w:r>
              <w:rPr>
                <w:rFonts w:hint="eastAsia" w:ascii="宋体" w:hAnsi="宋体" w:eastAsia="宋体" w:cs="宋体"/>
                <w:b w:val="0"/>
                <w:bCs w:val="0"/>
                <w:color w:val="auto"/>
                <w:sz w:val="24"/>
                <w:szCs w:val="24"/>
                <w:highlight w:val="none"/>
              </w:rPr>
              <w:t>个得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rPr>
              <w:t>分，本项目最高得2分。</w:t>
            </w: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lang w:val="en-US"/>
              </w:rPr>
              <w:t>中</w:t>
            </w:r>
            <w:r>
              <w:rPr>
                <w:rFonts w:hint="eastAsia" w:ascii="宋体" w:hAnsi="宋体" w:eastAsia="宋体" w:cs="宋体"/>
                <w:b/>
                <w:bCs/>
                <w:color w:val="auto"/>
                <w:sz w:val="24"/>
                <w:szCs w:val="24"/>
                <w:highlight w:val="none"/>
              </w:rPr>
              <w:t>提供相关软著证书</w:t>
            </w:r>
            <w:r>
              <w:rPr>
                <w:rFonts w:hint="eastAsia" w:ascii="宋体" w:hAnsi="宋体" w:eastAsia="宋体" w:cs="宋体"/>
                <w:b/>
                <w:bCs/>
                <w:color w:val="auto"/>
                <w:sz w:val="24"/>
                <w:szCs w:val="24"/>
                <w:highlight w:val="none"/>
                <w:lang w:val="en-US"/>
              </w:rPr>
              <w:t>复印件并加盖</w:t>
            </w:r>
            <w:r>
              <w:rPr>
                <w:rFonts w:hint="eastAsia" w:ascii="宋体" w:hAnsi="宋体" w:eastAsia="宋体" w:cs="宋体"/>
                <w:b/>
                <w:bCs/>
                <w:color w:val="auto"/>
                <w:sz w:val="24"/>
                <w:szCs w:val="24"/>
                <w:highlight w:val="none"/>
              </w:rPr>
              <w:t>投标</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szCs w:val="24"/>
                <w:highlight w:val="none"/>
                <w:lang w:val="en-US"/>
              </w:rPr>
              <w:t>公章</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rPr>
              <w:t>不提供</w:t>
            </w:r>
            <w:r>
              <w:rPr>
                <w:rFonts w:hint="eastAsia" w:ascii="宋体" w:hAnsi="宋体" w:eastAsia="宋体" w:cs="宋体"/>
                <w:b/>
                <w:bCs/>
                <w:color w:val="auto"/>
                <w:sz w:val="24"/>
                <w:szCs w:val="24"/>
                <w:highlight w:val="none"/>
              </w:rPr>
              <w:t>不得分。</w:t>
            </w:r>
          </w:p>
        </w:tc>
        <w:tc>
          <w:tcPr>
            <w:tcW w:w="819" w:type="dxa"/>
            <w:noWrap w:val="0"/>
            <w:vAlign w:val="center"/>
          </w:tcPr>
          <w:p w14:paraId="199A1F2B">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tc>
        <w:tc>
          <w:tcPr>
            <w:tcW w:w="1857" w:type="dxa"/>
            <w:noWrap w:val="0"/>
            <w:vAlign w:val="center"/>
          </w:tcPr>
          <w:p w14:paraId="6B78BE6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客观分</w:t>
            </w:r>
          </w:p>
        </w:tc>
        <w:tc>
          <w:tcPr>
            <w:tcW w:w="2055" w:type="dxa"/>
            <w:noWrap w:val="0"/>
            <w:vAlign w:val="center"/>
          </w:tcPr>
          <w:p w14:paraId="0C13750E">
            <w:pPr>
              <w:spacing w:line="360" w:lineRule="auto"/>
              <w:jc w:val="center"/>
              <w:rPr>
                <w:rFonts w:hint="eastAsia" w:ascii="宋体" w:hAnsi="宋体" w:eastAsia="宋体" w:cs="宋体"/>
                <w:color w:val="000000"/>
                <w:sz w:val="24"/>
                <w:szCs w:val="24"/>
                <w:highlight w:val="none"/>
                <w:lang w:val="en-US" w:eastAsia="zh-CN"/>
              </w:rPr>
            </w:pPr>
          </w:p>
        </w:tc>
      </w:tr>
      <w:tr w14:paraId="7273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19" w:type="dxa"/>
            <w:noWrap w:val="0"/>
            <w:vAlign w:val="center"/>
          </w:tcPr>
          <w:p w14:paraId="10670C30">
            <w:pPr>
              <w:numPr>
                <w:ilvl w:val="0"/>
                <w:numId w:val="0"/>
              </w:num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3</w:t>
            </w:r>
          </w:p>
        </w:tc>
        <w:tc>
          <w:tcPr>
            <w:tcW w:w="4968" w:type="dxa"/>
            <w:noWrap w:val="0"/>
            <w:vAlign w:val="center"/>
          </w:tcPr>
          <w:p w14:paraId="56ED9ECB">
            <w:pPr>
              <w:pStyle w:val="4"/>
              <w:adjustRightInd/>
              <w:spacing w:line="360" w:lineRule="auto"/>
              <w:jc w:val="left"/>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投标人具有有效期内的质量管理体系认证证书（认证范围为测绘）、环境管理体系认证证书（认证范围为测绘）、职业健康安全管理体系认证证书（认证范围为测绘）、信息安全管理体系认证证书（认证范围为测绘）的，</w:t>
            </w:r>
            <w:r>
              <w:rPr>
                <w:rFonts w:hint="eastAsia" w:ascii="宋体" w:hAnsi="宋体" w:eastAsia="宋体" w:cs="宋体"/>
                <w:color w:val="auto"/>
                <w:kern w:val="0"/>
                <w:szCs w:val="24"/>
                <w:highlight w:val="none"/>
              </w:rPr>
              <w:t>每</w:t>
            </w:r>
            <w:r>
              <w:rPr>
                <w:rFonts w:hint="eastAsia" w:ascii="宋体" w:hAnsi="宋体" w:eastAsia="宋体" w:cs="宋体"/>
                <w:color w:val="auto"/>
                <w:kern w:val="0"/>
                <w:szCs w:val="24"/>
                <w:highlight w:val="none"/>
                <w:lang w:val="en-US"/>
              </w:rPr>
              <w:t>提供一</w:t>
            </w:r>
            <w:r>
              <w:rPr>
                <w:rFonts w:hint="eastAsia" w:ascii="宋体" w:hAnsi="宋体" w:eastAsia="宋体" w:cs="宋体"/>
                <w:color w:val="auto"/>
                <w:kern w:val="0"/>
                <w:szCs w:val="24"/>
                <w:highlight w:val="none"/>
              </w:rPr>
              <w:t>个</w:t>
            </w:r>
            <w:r>
              <w:rPr>
                <w:rFonts w:hint="eastAsia" w:ascii="宋体" w:hAnsi="宋体" w:eastAsia="宋体" w:cs="宋体"/>
                <w:color w:val="auto"/>
                <w:kern w:val="0"/>
                <w:szCs w:val="24"/>
                <w:highlight w:val="none"/>
                <w:lang w:eastAsia="zh-CN"/>
              </w:rPr>
              <w:t>有效认证认证的</w:t>
            </w:r>
            <w:r>
              <w:rPr>
                <w:rFonts w:hint="eastAsia" w:ascii="宋体" w:hAnsi="宋体" w:eastAsia="宋体" w:cs="宋体"/>
                <w:color w:val="auto"/>
                <w:szCs w:val="24"/>
                <w:highlight w:val="none"/>
                <w:lang w:val="en-US"/>
              </w:rPr>
              <w:t>得</w:t>
            </w:r>
            <w:r>
              <w:rPr>
                <w:rFonts w:hint="eastAsia" w:hAnsi="宋体" w:cs="宋体"/>
                <w:color w:val="auto"/>
                <w:szCs w:val="24"/>
                <w:highlight w:val="none"/>
                <w:lang w:val="en-US" w:eastAsia="zh-CN"/>
              </w:rPr>
              <w:t>1</w:t>
            </w:r>
            <w:r>
              <w:rPr>
                <w:rFonts w:hint="eastAsia" w:ascii="宋体" w:hAnsi="宋体" w:eastAsia="宋体" w:cs="宋体"/>
                <w:color w:val="auto"/>
                <w:szCs w:val="24"/>
                <w:highlight w:val="none"/>
                <w:lang w:val="en-US"/>
              </w:rPr>
              <w:t>分，最高得</w:t>
            </w:r>
            <w:r>
              <w:rPr>
                <w:rFonts w:hint="eastAsia" w:hAnsi="宋体" w:cs="宋体"/>
                <w:color w:val="auto"/>
                <w:szCs w:val="24"/>
                <w:highlight w:val="none"/>
                <w:lang w:val="en-US" w:eastAsia="zh-CN"/>
              </w:rPr>
              <w:t>4</w:t>
            </w:r>
            <w:r>
              <w:rPr>
                <w:rFonts w:hint="eastAsia" w:ascii="宋体" w:hAnsi="宋体" w:eastAsia="宋体" w:cs="宋体"/>
                <w:color w:val="auto"/>
                <w:szCs w:val="24"/>
                <w:highlight w:val="none"/>
                <w:lang w:val="en-US"/>
              </w:rPr>
              <w:t>分。</w:t>
            </w:r>
          </w:p>
          <w:p w14:paraId="189BB343">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b/>
                <w:bCs/>
                <w:color w:val="auto"/>
                <w:sz w:val="24"/>
                <w:highlight w:val="none"/>
              </w:rPr>
              <w:t>注：</w:t>
            </w:r>
            <w:r>
              <w:rPr>
                <w:rFonts w:hint="eastAsia" w:ascii="宋体" w:hAnsi="宋体" w:eastAsia="宋体" w:cs="宋体"/>
                <w:b/>
                <w:bCs/>
                <w:color w:val="auto"/>
                <w:kern w:val="0"/>
                <w:sz w:val="24"/>
                <w:highlight w:val="none"/>
                <w:lang w:eastAsia="zh-CN"/>
              </w:rPr>
              <w:t>投标文件</w:t>
            </w:r>
            <w:r>
              <w:rPr>
                <w:rFonts w:hint="eastAsia" w:ascii="宋体" w:hAnsi="宋体" w:eastAsia="宋体" w:cs="宋体"/>
                <w:b/>
                <w:bCs/>
                <w:color w:val="auto"/>
                <w:kern w:val="0"/>
                <w:sz w:val="24"/>
                <w:highlight w:val="none"/>
              </w:rPr>
              <w:t>中</w:t>
            </w:r>
            <w:r>
              <w:rPr>
                <w:rFonts w:hint="eastAsia" w:ascii="宋体" w:hAnsi="宋体" w:eastAsia="宋体" w:cs="宋体"/>
                <w:b/>
                <w:bCs/>
                <w:color w:val="auto"/>
                <w:sz w:val="24"/>
                <w:highlight w:val="none"/>
              </w:rPr>
              <w:t>提供相关认证证书</w:t>
            </w:r>
            <w:r>
              <w:rPr>
                <w:rFonts w:hint="eastAsia" w:ascii="宋体" w:hAnsi="宋体" w:eastAsia="宋体" w:cs="宋体"/>
                <w:b/>
                <w:bCs/>
                <w:color w:val="auto"/>
                <w:kern w:val="0"/>
                <w:sz w:val="24"/>
                <w:highlight w:val="none"/>
              </w:rPr>
              <w:t>复印件及国家认证认可监督管理委员会官网截图证明并加盖</w:t>
            </w:r>
            <w:r>
              <w:rPr>
                <w:rFonts w:hint="eastAsia" w:ascii="宋体" w:hAnsi="宋体" w:eastAsia="宋体" w:cs="宋体"/>
                <w:b/>
                <w:bCs/>
                <w:color w:val="auto"/>
                <w:sz w:val="24"/>
                <w:szCs w:val="24"/>
                <w:highlight w:val="none"/>
              </w:rPr>
              <w:t>投标</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kern w:val="0"/>
                <w:sz w:val="24"/>
                <w:highlight w:val="none"/>
              </w:rPr>
              <w:t>公章，不提供或提供不全不得分。</w:t>
            </w:r>
          </w:p>
        </w:tc>
        <w:tc>
          <w:tcPr>
            <w:tcW w:w="819" w:type="dxa"/>
            <w:noWrap w:val="0"/>
            <w:vAlign w:val="center"/>
          </w:tcPr>
          <w:p w14:paraId="54AC902A">
            <w:pPr>
              <w:spacing w:line="36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p>
        </w:tc>
        <w:tc>
          <w:tcPr>
            <w:tcW w:w="1857" w:type="dxa"/>
            <w:noWrap w:val="0"/>
            <w:vAlign w:val="center"/>
          </w:tcPr>
          <w:p w14:paraId="728E948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客观分</w:t>
            </w:r>
          </w:p>
        </w:tc>
        <w:tc>
          <w:tcPr>
            <w:tcW w:w="2055" w:type="dxa"/>
            <w:noWrap w:val="0"/>
            <w:vAlign w:val="center"/>
          </w:tcPr>
          <w:p w14:paraId="6FF5D479">
            <w:pPr>
              <w:spacing w:line="360" w:lineRule="auto"/>
              <w:jc w:val="center"/>
              <w:rPr>
                <w:rFonts w:hint="eastAsia" w:ascii="宋体" w:hAnsi="宋体" w:eastAsia="宋体" w:cs="宋体"/>
                <w:color w:val="000000"/>
                <w:sz w:val="24"/>
                <w:szCs w:val="24"/>
                <w:highlight w:val="none"/>
                <w:lang w:val="en-US" w:eastAsia="zh-CN"/>
              </w:rPr>
            </w:pPr>
          </w:p>
        </w:tc>
      </w:tr>
      <w:tr w14:paraId="58DC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19" w:type="dxa"/>
            <w:noWrap w:val="0"/>
            <w:vAlign w:val="center"/>
          </w:tcPr>
          <w:p w14:paraId="2EC3A1AB">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4</w:t>
            </w:r>
          </w:p>
        </w:tc>
        <w:tc>
          <w:tcPr>
            <w:tcW w:w="4968" w:type="dxa"/>
            <w:noWrap w:val="0"/>
            <w:vAlign w:val="center"/>
          </w:tcPr>
          <w:p w14:paraId="30D2F9CC">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sz w:val="24"/>
                <w:highlight w:val="none"/>
              </w:rPr>
              <w:t>拟投入的“</w:t>
            </w:r>
            <w:r>
              <w:rPr>
                <w:rFonts w:hint="eastAsia" w:ascii="宋体" w:hAnsi="宋体" w:cs="宋体"/>
                <w:sz w:val="24"/>
                <w:highlight w:val="none"/>
                <w:lang w:val="en-US" w:eastAsia="zh-CN"/>
              </w:rPr>
              <w:t>项目</w:t>
            </w:r>
            <w:r>
              <w:rPr>
                <w:rFonts w:hint="eastAsia" w:ascii="宋体" w:hAnsi="宋体" w:eastAsia="宋体" w:cs="宋体"/>
                <w:sz w:val="24"/>
                <w:highlight w:val="none"/>
              </w:rPr>
              <w:t>负责人</w:t>
            </w:r>
            <w:r>
              <w:rPr>
                <w:rFonts w:hint="eastAsia" w:ascii="宋体" w:hAnsi="宋体" w:cs="宋体"/>
                <w:sz w:val="24"/>
                <w:highlight w:val="none"/>
                <w:lang w:eastAsia="zh-CN"/>
              </w:rPr>
              <w:t>、</w:t>
            </w:r>
            <w:r>
              <w:rPr>
                <w:rFonts w:hint="eastAsia" w:ascii="宋体" w:hAnsi="宋体" w:eastAsia="宋体" w:cs="宋体"/>
                <w:sz w:val="24"/>
                <w:highlight w:val="none"/>
                <w:lang w:eastAsia="zh-CN"/>
              </w:rPr>
              <w:t>技术负责人</w:t>
            </w:r>
            <w:r>
              <w:rPr>
                <w:rFonts w:hint="eastAsia" w:ascii="宋体" w:hAnsi="宋体" w:eastAsia="宋体" w:cs="宋体"/>
                <w:sz w:val="24"/>
                <w:highlight w:val="none"/>
              </w:rPr>
              <w:t>”，同时具有测绘高级工程师职称和注册测绘师证书的每人得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r>
              <w:rPr>
                <w:rFonts w:hint="eastAsia" w:ascii="宋体" w:hAnsi="宋体" w:eastAsia="宋体" w:cs="宋体"/>
                <w:sz w:val="24"/>
                <w:highlight w:val="none"/>
                <w:lang w:eastAsia="zh-CN"/>
              </w:rPr>
              <w:t>本项</w:t>
            </w:r>
            <w:r>
              <w:rPr>
                <w:rFonts w:hint="eastAsia" w:ascii="宋体" w:hAnsi="宋体" w:eastAsia="宋体" w:cs="宋体"/>
                <w:sz w:val="24"/>
                <w:highlight w:val="none"/>
              </w:rPr>
              <w:t>最高得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r>
              <w:rPr>
                <w:rFonts w:hint="eastAsia" w:ascii="宋体" w:hAnsi="宋体" w:eastAsia="宋体" w:cs="宋体"/>
                <w:b/>
                <w:bCs/>
                <w:color w:val="auto"/>
                <w:sz w:val="24"/>
                <w:highlight w:val="none"/>
              </w:rPr>
              <w:t>（</w:t>
            </w:r>
            <w:r>
              <w:rPr>
                <w:rFonts w:hint="eastAsia" w:ascii="宋体" w:hAnsi="宋体" w:eastAsia="宋体" w:cs="宋体"/>
                <w:b/>
                <w:bCs/>
                <w:color w:val="auto"/>
                <w:sz w:val="24"/>
                <w:szCs w:val="24"/>
                <w:highlight w:val="none"/>
              </w:rPr>
              <w:t>提供相应的证书复印件和近1个月社保缴纳证明并加盖投标</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szCs w:val="24"/>
                <w:highlight w:val="none"/>
              </w:rPr>
              <w:t>公章</w:t>
            </w:r>
            <w:r>
              <w:rPr>
                <w:rFonts w:hint="eastAsia" w:ascii="宋体" w:hAnsi="宋体" w:eastAsia="宋体" w:cs="宋体"/>
                <w:b/>
                <w:bCs/>
                <w:color w:val="auto"/>
                <w:sz w:val="24"/>
                <w:highlight w:val="none"/>
              </w:rPr>
              <w:t>，</w:t>
            </w:r>
            <w:r>
              <w:rPr>
                <w:rFonts w:hint="eastAsia" w:ascii="宋体" w:hAnsi="宋体" w:eastAsia="宋体" w:cs="宋体"/>
                <w:b/>
                <w:bCs/>
                <w:sz w:val="24"/>
                <w:highlight w:val="none"/>
              </w:rPr>
              <w:t>否则不得分，</w:t>
            </w:r>
            <w:r>
              <w:rPr>
                <w:rFonts w:hint="eastAsia" w:ascii="宋体" w:hAnsi="宋体" w:eastAsia="宋体" w:cs="宋体"/>
                <w:b/>
                <w:bCs/>
                <w:sz w:val="24"/>
                <w:highlight w:val="none"/>
                <w:lang w:eastAsia="zh-CN"/>
              </w:rPr>
              <w:t>项目负责人和技术负责人不得同一人</w:t>
            </w:r>
            <w:r>
              <w:rPr>
                <w:rFonts w:hint="eastAsia" w:ascii="宋体" w:hAnsi="宋体" w:eastAsia="宋体" w:cs="宋体"/>
                <w:b/>
                <w:bCs/>
                <w:sz w:val="24"/>
                <w:highlight w:val="none"/>
              </w:rPr>
              <w:t>）</w:t>
            </w:r>
          </w:p>
        </w:tc>
        <w:tc>
          <w:tcPr>
            <w:tcW w:w="819" w:type="dxa"/>
            <w:noWrap w:val="0"/>
            <w:vAlign w:val="center"/>
          </w:tcPr>
          <w:p w14:paraId="47B8A106">
            <w:pPr>
              <w:spacing w:line="36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p>
        </w:tc>
        <w:tc>
          <w:tcPr>
            <w:tcW w:w="1857" w:type="dxa"/>
            <w:noWrap w:val="0"/>
            <w:vAlign w:val="center"/>
          </w:tcPr>
          <w:p w14:paraId="130403F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客观分</w:t>
            </w:r>
          </w:p>
        </w:tc>
        <w:tc>
          <w:tcPr>
            <w:tcW w:w="2055" w:type="dxa"/>
            <w:noWrap w:val="0"/>
            <w:vAlign w:val="center"/>
          </w:tcPr>
          <w:p w14:paraId="76CA41F2">
            <w:pPr>
              <w:spacing w:line="360" w:lineRule="auto"/>
              <w:jc w:val="center"/>
              <w:rPr>
                <w:rFonts w:hint="eastAsia" w:ascii="宋体" w:hAnsi="宋体" w:eastAsia="宋体" w:cs="宋体"/>
                <w:color w:val="000000"/>
                <w:sz w:val="24"/>
                <w:szCs w:val="24"/>
                <w:highlight w:val="none"/>
                <w:lang w:val="en-US" w:eastAsia="zh-CN"/>
              </w:rPr>
            </w:pPr>
          </w:p>
        </w:tc>
      </w:tr>
      <w:tr w14:paraId="2047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819" w:type="dxa"/>
            <w:noWrap w:val="0"/>
            <w:vAlign w:val="center"/>
          </w:tcPr>
          <w:p w14:paraId="14DD5E30">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5</w:t>
            </w:r>
          </w:p>
        </w:tc>
        <w:tc>
          <w:tcPr>
            <w:tcW w:w="4968" w:type="dxa"/>
            <w:noWrap w:val="0"/>
            <w:vAlign w:val="center"/>
          </w:tcPr>
          <w:p w14:paraId="76333530">
            <w:pPr>
              <w:pStyle w:val="64"/>
              <w:spacing w:line="360" w:lineRule="auto"/>
              <w:ind w:left="0" w:leftChars="0" w:firstLine="0" w:firstLineChars="0"/>
              <w:rPr>
                <w:rFonts w:hint="eastAsia" w:ascii="宋体" w:hAnsi="宋体" w:eastAsia="宋体" w:cs="宋体"/>
                <w:color w:val="000000"/>
                <w:sz w:val="24"/>
                <w:szCs w:val="24"/>
                <w:highlight w:val="none"/>
              </w:rPr>
            </w:pPr>
            <w:r>
              <w:rPr>
                <w:rFonts w:hint="eastAsia" w:ascii="宋体" w:hAnsi="宋体" w:eastAsia="宋体" w:cs="宋体"/>
                <w:color w:val="auto"/>
                <w:sz w:val="24"/>
                <w:highlight w:val="none"/>
              </w:rPr>
              <w:t>投入项目组成员具有测绘中级工程师职称</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人（含）以上的得</w:t>
            </w:r>
            <w:r>
              <w:rPr>
                <w:rFonts w:hint="eastAsia" w:cs="宋体"/>
                <w:color w:val="auto"/>
                <w:sz w:val="24"/>
                <w:highlight w:val="none"/>
                <w:lang w:val="en-US" w:eastAsia="zh-CN"/>
              </w:rPr>
              <w:t>5</w:t>
            </w:r>
            <w:r>
              <w:rPr>
                <w:rFonts w:hint="eastAsia" w:ascii="宋体" w:hAnsi="宋体" w:eastAsia="宋体" w:cs="宋体"/>
                <w:color w:val="auto"/>
                <w:sz w:val="24"/>
                <w:highlight w:val="none"/>
              </w:rPr>
              <w:t>分，</w:t>
            </w:r>
            <w:r>
              <w:rPr>
                <w:rFonts w:hint="eastAsia" w:cs="宋体"/>
                <w:color w:val="auto"/>
                <w:sz w:val="24"/>
                <w:highlight w:val="none"/>
                <w:lang w:val="en-US" w:eastAsia="zh-CN"/>
              </w:rPr>
              <w:t>25</w:t>
            </w:r>
            <w:r>
              <w:rPr>
                <w:rFonts w:hint="eastAsia" w:cs="宋体"/>
                <w:color w:val="auto"/>
                <w:sz w:val="24"/>
                <w:highlight w:val="none"/>
                <w:lang w:eastAsia="zh-CN"/>
              </w:rPr>
              <w:t>（</w:t>
            </w:r>
            <w:r>
              <w:rPr>
                <w:rFonts w:hint="eastAsia" w:cs="宋体"/>
                <w:color w:val="auto"/>
                <w:sz w:val="24"/>
                <w:highlight w:val="none"/>
                <w:lang w:val="en-US" w:eastAsia="zh-CN"/>
              </w:rPr>
              <w:t>含）</w:t>
            </w:r>
            <w:r>
              <w:rPr>
                <w:rFonts w:hint="eastAsia" w:ascii="宋体" w:hAnsi="宋体" w:eastAsia="宋体" w:cs="宋体"/>
                <w:color w:val="auto"/>
                <w:sz w:val="24"/>
                <w:highlight w:val="none"/>
              </w:rPr>
              <w:t>-2</w:t>
            </w:r>
            <w:r>
              <w:rPr>
                <w:rFonts w:hint="eastAsia" w:cs="宋体"/>
                <w:color w:val="auto"/>
                <w:sz w:val="24"/>
                <w:highlight w:val="none"/>
                <w:lang w:val="en-US" w:eastAsia="zh-CN"/>
              </w:rPr>
              <w:t>9</w:t>
            </w:r>
            <w:r>
              <w:rPr>
                <w:rFonts w:hint="eastAsia" w:ascii="宋体" w:hAnsi="宋体" w:eastAsia="宋体" w:cs="宋体"/>
                <w:color w:val="auto"/>
                <w:sz w:val="24"/>
                <w:highlight w:val="none"/>
              </w:rPr>
              <w:t>人的得</w:t>
            </w:r>
            <w:r>
              <w:rPr>
                <w:rFonts w:hint="eastAsia" w:cs="宋体"/>
                <w:color w:val="auto"/>
                <w:sz w:val="24"/>
                <w:highlight w:val="none"/>
                <w:lang w:val="en-US" w:eastAsia="zh-CN"/>
              </w:rPr>
              <w:t>4</w:t>
            </w:r>
            <w:r>
              <w:rPr>
                <w:rFonts w:hint="eastAsia" w:ascii="宋体" w:hAnsi="宋体" w:eastAsia="宋体" w:cs="宋体"/>
                <w:color w:val="auto"/>
                <w:sz w:val="24"/>
                <w:highlight w:val="none"/>
              </w:rPr>
              <w:t>分，</w:t>
            </w:r>
            <w:r>
              <w:rPr>
                <w:rFonts w:hint="eastAsia" w:cs="宋体"/>
                <w:color w:val="auto"/>
                <w:sz w:val="24"/>
                <w:highlight w:val="none"/>
                <w:lang w:val="en-US" w:eastAsia="zh-CN"/>
              </w:rPr>
              <w:t>20</w:t>
            </w:r>
            <w:r>
              <w:rPr>
                <w:rFonts w:hint="eastAsia" w:ascii="宋体" w:hAnsi="宋体" w:eastAsia="宋体" w:cs="宋体"/>
                <w:color w:val="auto"/>
                <w:sz w:val="24"/>
                <w:highlight w:val="none"/>
              </w:rPr>
              <w:t>人</w:t>
            </w:r>
            <w:r>
              <w:rPr>
                <w:rFonts w:hint="eastAsia" w:cs="宋体"/>
                <w:color w:val="auto"/>
                <w:sz w:val="24"/>
                <w:highlight w:val="none"/>
                <w:lang w:eastAsia="zh-CN"/>
              </w:rPr>
              <w:t>（</w:t>
            </w:r>
            <w:r>
              <w:rPr>
                <w:rFonts w:hint="eastAsia" w:cs="宋体"/>
                <w:color w:val="auto"/>
                <w:sz w:val="24"/>
                <w:highlight w:val="none"/>
                <w:lang w:val="en-US" w:eastAsia="zh-CN"/>
              </w:rPr>
              <w:t>含）-24人的得2分，20人以下不得分</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w:t>
            </w:r>
            <w:r>
              <w:rPr>
                <w:rFonts w:hint="eastAsia" w:ascii="宋体" w:hAnsi="宋体" w:eastAsia="宋体" w:cs="宋体"/>
                <w:b/>
                <w:bCs/>
                <w:color w:val="auto"/>
                <w:sz w:val="24"/>
                <w:szCs w:val="24"/>
                <w:highlight w:val="none"/>
              </w:rPr>
              <w:t>提供相应的证书复印件和近1个月社保缴纳证明并加盖投标</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szCs w:val="24"/>
                <w:highlight w:val="none"/>
              </w:rPr>
              <w:t>公章</w:t>
            </w:r>
            <w:r>
              <w:rPr>
                <w:rFonts w:hint="eastAsia" w:ascii="宋体" w:hAnsi="宋体" w:eastAsia="宋体" w:cs="宋体"/>
                <w:b/>
                <w:bCs/>
                <w:color w:val="auto"/>
                <w:sz w:val="24"/>
                <w:highlight w:val="none"/>
              </w:rPr>
              <w:t>，否则不得分</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w:t>
            </w:r>
          </w:p>
        </w:tc>
        <w:tc>
          <w:tcPr>
            <w:tcW w:w="819" w:type="dxa"/>
            <w:noWrap w:val="0"/>
            <w:vAlign w:val="center"/>
          </w:tcPr>
          <w:p w14:paraId="68EF9D1C">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分</w:t>
            </w:r>
          </w:p>
        </w:tc>
        <w:tc>
          <w:tcPr>
            <w:tcW w:w="1857" w:type="dxa"/>
            <w:noWrap w:val="0"/>
            <w:vAlign w:val="center"/>
          </w:tcPr>
          <w:p w14:paraId="3C9F9406">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客观分</w:t>
            </w:r>
          </w:p>
        </w:tc>
        <w:tc>
          <w:tcPr>
            <w:tcW w:w="2055" w:type="dxa"/>
            <w:noWrap w:val="0"/>
            <w:vAlign w:val="center"/>
          </w:tcPr>
          <w:p w14:paraId="33C67459">
            <w:pPr>
              <w:spacing w:line="360" w:lineRule="auto"/>
              <w:jc w:val="center"/>
              <w:rPr>
                <w:rFonts w:hint="eastAsia" w:ascii="宋体" w:hAnsi="宋体" w:eastAsia="宋体" w:cs="宋体"/>
                <w:color w:val="000000"/>
                <w:sz w:val="24"/>
                <w:szCs w:val="24"/>
                <w:highlight w:val="none"/>
                <w:lang w:val="en-US" w:eastAsia="zh-CN"/>
              </w:rPr>
            </w:pPr>
          </w:p>
        </w:tc>
      </w:tr>
      <w:tr w14:paraId="112D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091B5FF5">
            <w:pPr>
              <w:numPr>
                <w:ilvl w:val="0"/>
                <w:numId w:val="0"/>
              </w:num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6</w:t>
            </w:r>
          </w:p>
        </w:tc>
        <w:tc>
          <w:tcPr>
            <w:tcW w:w="4968" w:type="dxa"/>
            <w:noWrap w:val="0"/>
            <w:vAlign w:val="center"/>
          </w:tcPr>
          <w:p w14:paraId="2E7B004E">
            <w:pPr>
              <w:pStyle w:val="24"/>
              <w:spacing w:line="360" w:lineRule="auto"/>
              <w:rPr>
                <w:rFonts w:hint="eastAsia" w:ascii="宋体" w:hAnsi="宋体" w:eastAsia="宋体" w:cs="宋体"/>
                <w:color w:val="000000"/>
                <w:sz w:val="24"/>
                <w:szCs w:val="24"/>
                <w:highlight w:val="none"/>
              </w:rPr>
            </w:pPr>
            <w:r>
              <w:rPr>
                <w:rFonts w:hint="eastAsia" w:ascii="宋体" w:hAnsi="宋体" w:eastAsia="宋体" w:cs="宋体"/>
                <w:b w:val="0"/>
                <w:bCs w:val="0"/>
                <w:color w:val="auto"/>
                <w:kern w:val="2"/>
                <w:szCs w:val="24"/>
                <w:highlight w:val="none"/>
              </w:rPr>
              <w:t>投入项目组成员同时具有测绘中级及以上工程师职称和地理信息保密知识培训证书的，</w:t>
            </w:r>
            <w:r>
              <w:rPr>
                <w:rFonts w:hint="eastAsia" w:ascii="宋体" w:hAnsi="宋体" w:eastAsia="宋体" w:cs="宋体"/>
                <w:b w:val="0"/>
                <w:bCs w:val="0"/>
                <w:color w:val="auto"/>
                <w:szCs w:val="24"/>
                <w:highlight w:val="none"/>
              </w:rPr>
              <w:t>每人得1分，本项最高得4分。</w:t>
            </w:r>
            <w:r>
              <w:rPr>
                <w:rFonts w:hint="eastAsia" w:ascii="宋体" w:hAnsi="宋体" w:eastAsia="宋体" w:cs="宋体"/>
                <w:b/>
                <w:bCs/>
                <w:color w:val="auto"/>
                <w:szCs w:val="24"/>
                <w:highlight w:val="none"/>
              </w:rPr>
              <w:t>（</w:t>
            </w:r>
            <w:r>
              <w:rPr>
                <w:rFonts w:hint="eastAsia" w:ascii="宋体" w:hAnsi="宋体" w:eastAsia="宋体" w:cs="宋体"/>
                <w:b/>
                <w:bCs/>
                <w:color w:val="auto"/>
                <w:sz w:val="24"/>
                <w:szCs w:val="24"/>
                <w:highlight w:val="none"/>
              </w:rPr>
              <w:t>提供相应的证书复印件和近1个月社保缴纳证明并加盖投标</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szCs w:val="24"/>
                <w:highlight w:val="none"/>
              </w:rPr>
              <w:t>公章</w:t>
            </w:r>
            <w:r>
              <w:rPr>
                <w:rFonts w:hint="eastAsia" w:ascii="宋体" w:hAnsi="宋体" w:eastAsia="宋体" w:cs="宋体"/>
                <w:b/>
                <w:bCs/>
                <w:color w:val="auto"/>
                <w:sz w:val="24"/>
                <w:highlight w:val="none"/>
              </w:rPr>
              <w:t>，否则不得分</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Cs w:val="24"/>
                <w:highlight w:val="none"/>
              </w:rPr>
              <w:t>）</w:t>
            </w:r>
          </w:p>
        </w:tc>
        <w:tc>
          <w:tcPr>
            <w:tcW w:w="819" w:type="dxa"/>
            <w:noWrap w:val="0"/>
            <w:vAlign w:val="center"/>
          </w:tcPr>
          <w:p w14:paraId="187CB7A3">
            <w:pPr>
              <w:spacing w:line="36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p>
        </w:tc>
        <w:tc>
          <w:tcPr>
            <w:tcW w:w="1857" w:type="dxa"/>
            <w:noWrap w:val="0"/>
            <w:vAlign w:val="center"/>
          </w:tcPr>
          <w:p w14:paraId="677CC57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客观分</w:t>
            </w:r>
          </w:p>
        </w:tc>
        <w:tc>
          <w:tcPr>
            <w:tcW w:w="2055" w:type="dxa"/>
            <w:noWrap w:val="0"/>
            <w:vAlign w:val="center"/>
          </w:tcPr>
          <w:p w14:paraId="42B3FF3A">
            <w:pPr>
              <w:spacing w:line="360" w:lineRule="auto"/>
              <w:jc w:val="center"/>
              <w:rPr>
                <w:rFonts w:hint="eastAsia" w:ascii="宋体" w:hAnsi="宋体" w:eastAsia="宋体" w:cs="宋体"/>
                <w:color w:val="000000"/>
                <w:sz w:val="24"/>
                <w:szCs w:val="24"/>
                <w:highlight w:val="none"/>
                <w:lang w:val="en-US" w:eastAsia="zh-CN"/>
              </w:rPr>
            </w:pPr>
          </w:p>
        </w:tc>
      </w:tr>
      <w:tr w14:paraId="3E58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3CF17222">
            <w:pPr>
              <w:spacing w:line="360" w:lineRule="auto"/>
              <w:jc w:val="center"/>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7</w:t>
            </w:r>
          </w:p>
        </w:tc>
        <w:tc>
          <w:tcPr>
            <w:tcW w:w="4968" w:type="dxa"/>
            <w:noWrap w:val="0"/>
            <w:vAlign w:val="center"/>
          </w:tcPr>
          <w:p w14:paraId="3473BA1E">
            <w:pPr>
              <w:pStyle w:val="2"/>
              <w:ind w:left="0" w:leftChars="0" w:firstLine="0" w:firstLineChars="0"/>
              <w:rPr>
                <w:rFonts w:hint="default"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投入的人员、车辆、设备在采购文件规定的基础上视增加情况相应打分。同时增加1辆车、1组测量小组人员（人员要求与采购内容中的要求一致）的加</w:t>
            </w:r>
            <w:r>
              <w:rPr>
                <w:rFonts w:hint="eastAsia" w:ascii="宋体"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分，累计最多加</w:t>
            </w:r>
            <w:r>
              <w:rPr>
                <w:rFonts w:hint="eastAsia" w:ascii="宋体" w:hAnsi="宋体" w:cs="宋体"/>
                <w:color w:val="auto"/>
                <w:spacing w:val="0"/>
                <w:kern w:val="2"/>
                <w:sz w:val="24"/>
                <w:szCs w:val="24"/>
                <w:highlight w:val="none"/>
                <w:lang w:val="en-US" w:eastAsia="zh-CN" w:bidi="ar-SA"/>
              </w:rPr>
              <w:t>4</w:t>
            </w:r>
            <w:r>
              <w:rPr>
                <w:rFonts w:hint="eastAsia" w:ascii="宋体" w:hAnsi="宋体" w:eastAsia="宋体" w:cs="宋体"/>
                <w:color w:val="auto"/>
                <w:spacing w:val="0"/>
                <w:kern w:val="2"/>
                <w:sz w:val="24"/>
                <w:szCs w:val="24"/>
                <w:highlight w:val="none"/>
                <w:lang w:val="en-US" w:eastAsia="zh-CN" w:bidi="ar-SA"/>
              </w:rPr>
              <w:t>分；同时增加RTK、全站仪、电脑一套设备的加</w:t>
            </w:r>
            <w:r>
              <w:rPr>
                <w:rFonts w:hint="eastAsia" w:ascii="宋体"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分，累计最多加</w:t>
            </w:r>
            <w:r>
              <w:rPr>
                <w:rFonts w:hint="eastAsia" w:ascii="宋体" w:hAnsi="宋体" w:cs="宋体"/>
                <w:color w:val="auto"/>
                <w:spacing w:val="0"/>
                <w:kern w:val="2"/>
                <w:sz w:val="24"/>
                <w:szCs w:val="24"/>
                <w:highlight w:val="none"/>
                <w:lang w:val="en-US" w:eastAsia="zh-CN" w:bidi="ar-SA"/>
              </w:rPr>
              <w:t>3</w:t>
            </w:r>
            <w:r>
              <w:rPr>
                <w:rFonts w:hint="eastAsia" w:ascii="宋体" w:hAnsi="宋体" w:eastAsia="宋体" w:cs="宋体"/>
                <w:color w:val="auto"/>
                <w:spacing w:val="0"/>
                <w:kern w:val="2"/>
                <w:sz w:val="24"/>
                <w:szCs w:val="24"/>
                <w:highlight w:val="none"/>
                <w:lang w:val="en-US" w:eastAsia="zh-CN" w:bidi="ar-SA"/>
              </w:rPr>
              <w:t>分。本项最高得</w:t>
            </w:r>
            <w:r>
              <w:rPr>
                <w:rFonts w:hint="eastAsia" w:ascii="宋体" w:hAnsi="宋体" w:cs="宋体"/>
                <w:color w:val="auto"/>
                <w:spacing w:val="0"/>
                <w:kern w:val="2"/>
                <w:sz w:val="24"/>
                <w:szCs w:val="24"/>
                <w:highlight w:val="none"/>
                <w:lang w:val="en-US" w:eastAsia="zh-CN" w:bidi="ar-SA"/>
              </w:rPr>
              <w:t>7</w:t>
            </w:r>
            <w:r>
              <w:rPr>
                <w:rFonts w:hint="eastAsia" w:ascii="宋体" w:hAnsi="宋体" w:eastAsia="宋体" w:cs="宋体"/>
                <w:color w:val="auto"/>
                <w:spacing w:val="0"/>
                <w:kern w:val="2"/>
                <w:sz w:val="24"/>
                <w:szCs w:val="24"/>
                <w:highlight w:val="none"/>
                <w:lang w:val="en-US" w:eastAsia="zh-CN" w:bidi="ar-SA"/>
              </w:rPr>
              <w:t>分</w:t>
            </w:r>
            <w:r>
              <w:rPr>
                <w:rFonts w:hint="default" w:ascii="宋体" w:hAnsi="宋体" w:eastAsia="宋体" w:cs="宋体"/>
                <w:color w:val="auto"/>
                <w:spacing w:val="0"/>
                <w:kern w:val="2"/>
                <w:sz w:val="24"/>
                <w:szCs w:val="24"/>
                <w:highlight w:val="none"/>
                <w:lang w:val="en-US" w:eastAsia="zh-CN" w:bidi="ar-SA"/>
              </w:rPr>
              <w:t>。</w:t>
            </w:r>
          </w:p>
          <w:p w14:paraId="256CF0F5">
            <w:pPr>
              <w:adjustRightInd/>
              <w:spacing w:line="360" w:lineRule="auto"/>
              <w:jc w:val="left"/>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szCs w:val="24"/>
                <w:highlight w:val="none"/>
                <w:lang w:val="en-US" w:eastAsia="zh-CN"/>
              </w:rPr>
              <w:t>投标文件中须提供以上设备的购置发票或租赁合同，且租赁期限须覆盖本项目服务期限，</w:t>
            </w:r>
            <w:r>
              <w:rPr>
                <w:rFonts w:hint="eastAsia" w:ascii="宋体" w:hAnsi="宋体" w:cs="宋体"/>
                <w:b/>
                <w:bCs/>
                <w:color w:val="auto"/>
                <w:sz w:val="24"/>
                <w:szCs w:val="24"/>
                <w:highlight w:val="none"/>
                <w:lang w:val="en-US" w:eastAsia="zh-CN"/>
              </w:rPr>
              <w:t>其</w:t>
            </w:r>
            <w:r>
              <w:rPr>
                <w:rFonts w:hint="eastAsia" w:ascii="宋体" w:hAnsi="宋体" w:eastAsia="宋体" w:cs="宋体"/>
                <w:b/>
                <w:bCs/>
                <w:color w:val="auto"/>
                <w:sz w:val="24"/>
                <w:szCs w:val="24"/>
                <w:highlight w:val="none"/>
                <w:lang w:val="en-US" w:eastAsia="zh-CN"/>
              </w:rPr>
              <w:t>中自有的提供设备的购置发票和设备照片；租赁的提供设备租赁合同（合同须明确租赁清单）和设备照片】</w:t>
            </w:r>
          </w:p>
          <w:p w14:paraId="688C9FB2">
            <w:pPr>
              <w:spacing w:line="360" w:lineRule="auto"/>
              <w:jc w:val="left"/>
              <w:rPr>
                <w:rFonts w:hint="eastAsia" w:ascii="宋体" w:hAnsi="宋体" w:eastAsia="宋体" w:cs="宋体"/>
                <w:color w:val="000000"/>
                <w:sz w:val="24"/>
                <w:szCs w:val="24"/>
                <w:highlight w:val="none"/>
              </w:rPr>
            </w:pPr>
            <w:r>
              <w:rPr>
                <w:rFonts w:hint="eastAsia" w:ascii="宋体" w:hAnsi="宋体" w:cs="宋体"/>
                <w:b/>
                <w:bCs/>
                <w:color w:val="auto"/>
                <w:sz w:val="24"/>
                <w:highlight w:val="none"/>
                <w:lang w:val="en-US" w:eastAsia="zh-CN"/>
              </w:rPr>
              <w:t>材料提供不全或</w:t>
            </w:r>
            <w:r>
              <w:rPr>
                <w:rFonts w:hint="eastAsia" w:ascii="宋体" w:hAnsi="宋体" w:eastAsia="宋体" w:cs="宋体"/>
                <w:b/>
                <w:bCs/>
                <w:color w:val="auto"/>
                <w:kern w:val="0"/>
                <w:sz w:val="24"/>
                <w:highlight w:val="none"/>
              </w:rPr>
              <w:t>不提供</w:t>
            </w:r>
            <w:r>
              <w:rPr>
                <w:rFonts w:hint="eastAsia" w:ascii="宋体" w:hAnsi="宋体" w:cs="宋体"/>
                <w:b/>
                <w:bCs/>
                <w:color w:val="auto"/>
                <w:kern w:val="0"/>
                <w:sz w:val="24"/>
                <w:highlight w:val="none"/>
                <w:lang w:val="en-US" w:eastAsia="zh-CN"/>
              </w:rPr>
              <w:t>的</w:t>
            </w:r>
            <w:r>
              <w:rPr>
                <w:rFonts w:hint="eastAsia" w:ascii="宋体" w:hAnsi="宋体" w:eastAsia="宋体" w:cs="宋体"/>
                <w:b/>
                <w:bCs/>
                <w:color w:val="auto"/>
                <w:kern w:val="0"/>
                <w:sz w:val="24"/>
                <w:highlight w:val="none"/>
              </w:rPr>
              <w:t>不得分。</w:t>
            </w:r>
          </w:p>
        </w:tc>
        <w:tc>
          <w:tcPr>
            <w:tcW w:w="819" w:type="dxa"/>
            <w:noWrap w:val="0"/>
            <w:vAlign w:val="center"/>
          </w:tcPr>
          <w:p w14:paraId="7C55170A">
            <w:pPr>
              <w:spacing w:line="36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分</w:t>
            </w:r>
          </w:p>
        </w:tc>
        <w:tc>
          <w:tcPr>
            <w:tcW w:w="1857" w:type="dxa"/>
            <w:noWrap w:val="0"/>
            <w:vAlign w:val="center"/>
          </w:tcPr>
          <w:p w14:paraId="7A634FD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客观分</w:t>
            </w:r>
          </w:p>
        </w:tc>
        <w:tc>
          <w:tcPr>
            <w:tcW w:w="2055" w:type="dxa"/>
            <w:noWrap w:val="0"/>
            <w:vAlign w:val="center"/>
          </w:tcPr>
          <w:p w14:paraId="1398601B">
            <w:pPr>
              <w:spacing w:line="360" w:lineRule="auto"/>
              <w:jc w:val="center"/>
              <w:rPr>
                <w:rFonts w:hint="eastAsia" w:ascii="宋体" w:hAnsi="宋体" w:eastAsia="宋体" w:cs="宋体"/>
                <w:color w:val="000000"/>
                <w:sz w:val="24"/>
                <w:szCs w:val="24"/>
                <w:highlight w:val="none"/>
                <w:lang w:val="en-US" w:eastAsia="zh-CN"/>
              </w:rPr>
            </w:pPr>
          </w:p>
        </w:tc>
      </w:tr>
      <w:tr w14:paraId="4E02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474ED8ED">
            <w:pPr>
              <w:spacing w:line="360" w:lineRule="auto"/>
              <w:jc w:val="center"/>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8</w:t>
            </w:r>
          </w:p>
        </w:tc>
        <w:tc>
          <w:tcPr>
            <w:tcW w:w="4968" w:type="dxa"/>
            <w:noWrap w:val="0"/>
            <w:vAlign w:val="center"/>
          </w:tcPr>
          <w:p w14:paraId="2B781899">
            <w:pPr>
              <w:widowControl/>
              <w:wordWrap/>
              <w:adjustRightInd/>
              <w:snapToGrid/>
              <w:spacing w:before="0" w:beforeAutospacing="0" w:after="0" w:afterAutospacing="0" w:line="360" w:lineRule="auto"/>
              <w:ind w:left="0" w:leftChars="0" w:right="0" w:rightChars="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根据投标人对本项目整体工作需求的理解及分析等进行打分</w:t>
            </w:r>
            <w:r>
              <w:rPr>
                <w:rFonts w:hint="eastAsia" w:ascii="宋体" w:hAnsi="宋体" w:cs="宋体"/>
                <w:color w:val="auto"/>
                <w:sz w:val="24"/>
                <w:szCs w:val="24"/>
                <w:highlight w:val="none"/>
                <w:lang w:val="en-US" w:eastAsia="zh-CN"/>
              </w:rPr>
              <w:t>：</w:t>
            </w:r>
          </w:p>
          <w:p w14:paraId="232E09D2">
            <w:pPr>
              <w:widowControl/>
              <w:wordWrap/>
              <w:adjustRightInd/>
              <w:snapToGrid/>
              <w:spacing w:before="0" w:beforeAutospacing="0" w:after="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需求理解及服务技术内容</w:t>
            </w:r>
            <w:r>
              <w:rPr>
                <w:rFonts w:hint="eastAsia" w:ascii="宋体" w:hAnsi="宋体" w:eastAsia="宋体" w:cs="宋体"/>
                <w:color w:val="auto"/>
                <w:sz w:val="24"/>
                <w:szCs w:val="24"/>
                <w:highlight w:val="none"/>
              </w:rPr>
              <w:t>详细、完善、合理，针对性强、与项目匹配度好的得5分；</w:t>
            </w:r>
          </w:p>
          <w:p w14:paraId="1A823DB2">
            <w:pPr>
              <w:widowControl/>
              <w:wordWrap/>
              <w:adjustRightInd/>
              <w:snapToGrid/>
              <w:spacing w:before="0" w:beforeAutospacing="0" w:after="0" w:afterAutospacing="0" w:line="36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内容基本完整且与项目匹配度较好的得4分；</w:t>
            </w:r>
          </w:p>
          <w:p w14:paraId="28639955">
            <w:pPr>
              <w:widowControl/>
              <w:wordWrap/>
              <w:adjustRightInd/>
              <w:snapToGrid/>
              <w:spacing w:before="0" w:beforeAutospacing="0" w:after="0" w:afterAutospacing="0" w:line="36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内容基本符合采购需求与项目匹配度一般的得3分；</w:t>
            </w:r>
          </w:p>
          <w:p w14:paraId="296EF71B">
            <w:pPr>
              <w:widowControl/>
              <w:wordWrap/>
              <w:adjustRightInd/>
              <w:snapToGrid/>
              <w:spacing w:before="0" w:beforeAutospacing="0" w:after="0" w:afterAutospacing="0" w:line="36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提供内容较少且合理性可行性均存在瑕疵得2分；</w:t>
            </w:r>
          </w:p>
          <w:p w14:paraId="488F9433">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提供内容极少且存在严重缺陷漏洞得1分。</w:t>
            </w:r>
          </w:p>
          <w:p w14:paraId="2AEC72A9">
            <w:pPr>
              <w:pStyle w:val="83"/>
              <w:rPr>
                <w:rFonts w:hint="eastAsia"/>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57721F76">
            <w:pPr>
              <w:spacing w:line="36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1857" w:type="dxa"/>
            <w:noWrap w:val="0"/>
            <w:vAlign w:val="center"/>
          </w:tcPr>
          <w:p w14:paraId="24A484DC">
            <w:pPr>
              <w:spacing w:line="36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主</w:t>
            </w:r>
            <w:r>
              <w:rPr>
                <w:rFonts w:hint="eastAsia" w:ascii="宋体" w:hAnsi="宋体" w:eastAsia="宋体" w:cs="宋体"/>
                <w:color w:val="000000"/>
                <w:sz w:val="24"/>
                <w:szCs w:val="24"/>
                <w:highlight w:val="none"/>
                <w:lang w:val="en-US" w:eastAsia="zh-CN"/>
              </w:rPr>
              <w:t>观分</w:t>
            </w:r>
          </w:p>
        </w:tc>
        <w:tc>
          <w:tcPr>
            <w:tcW w:w="2055" w:type="dxa"/>
            <w:noWrap w:val="0"/>
            <w:vAlign w:val="center"/>
          </w:tcPr>
          <w:p w14:paraId="0FDA2061">
            <w:pPr>
              <w:spacing w:line="360" w:lineRule="auto"/>
              <w:jc w:val="center"/>
              <w:rPr>
                <w:rFonts w:hint="eastAsia" w:ascii="宋体" w:hAnsi="宋体" w:eastAsia="宋体" w:cs="宋体"/>
                <w:color w:val="000000"/>
                <w:sz w:val="24"/>
                <w:szCs w:val="24"/>
                <w:highlight w:val="none"/>
                <w:lang w:val="en-US" w:eastAsia="zh-CN"/>
              </w:rPr>
            </w:pPr>
          </w:p>
        </w:tc>
      </w:tr>
      <w:tr w14:paraId="3F3B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19" w:type="dxa"/>
            <w:noWrap w:val="0"/>
            <w:vAlign w:val="center"/>
          </w:tcPr>
          <w:p w14:paraId="6B255117">
            <w:pPr>
              <w:spacing w:line="360" w:lineRule="auto"/>
              <w:jc w:val="center"/>
              <w:rPr>
                <w:rFonts w:hint="default" w:ascii="宋体" w:hAnsi="宋体" w:eastAsia="宋体" w:cs="宋体"/>
                <w:b/>
                <w:bCs/>
                <w:color w:val="000000"/>
                <w:sz w:val="24"/>
                <w:szCs w:val="24"/>
                <w:highlight w:val="none"/>
                <w:lang w:val="en-US"/>
              </w:rPr>
            </w:pPr>
            <w:r>
              <w:rPr>
                <w:rFonts w:hint="eastAsia" w:ascii="宋体" w:hAnsi="宋体" w:cs="宋体"/>
                <w:b/>
                <w:bCs/>
                <w:color w:val="000000"/>
                <w:sz w:val="24"/>
                <w:szCs w:val="24"/>
                <w:highlight w:val="none"/>
                <w:lang w:val="en-US" w:eastAsia="zh-CN"/>
              </w:rPr>
              <w:t>9</w:t>
            </w:r>
          </w:p>
        </w:tc>
        <w:tc>
          <w:tcPr>
            <w:tcW w:w="4968" w:type="dxa"/>
            <w:noWrap w:val="0"/>
            <w:vAlign w:val="center"/>
          </w:tcPr>
          <w:p w14:paraId="2C30EB68">
            <w:pPr>
              <w:widowControl/>
              <w:wordWrap/>
              <w:adjustRightInd/>
              <w:snapToGrid/>
              <w:spacing w:before="0" w:beforeAutospacing="0" w:after="0" w:afterAutospacing="0" w:line="360" w:lineRule="auto"/>
              <w:ind w:left="0" w:right="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根据投标人对本项目实施过程中的重点、难点问题分析及解决措施等进行打分</w:t>
            </w:r>
            <w:r>
              <w:rPr>
                <w:rFonts w:hint="eastAsia" w:ascii="宋体" w:hAnsi="宋体" w:cs="宋体"/>
                <w:color w:val="auto"/>
                <w:sz w:val="24"/>
                <w:szCs w:val="24"/>
                <w:highlight w:val="none"/>
                <w:lang w:val="en-US" w:eastAsia="zh-CN"/>
              </w:rPr>
              <w:t>：</w:t>
            </w:r>
          </w:p>
          <w:p w14:paraId="08C220EB">
            <w:pPr>
              <w:widowControl/>
              <w:wordWrap/>
              <w:adjustRightInd/>
              <w:snapToGrid/>
              <w:spacing w:before="0" w:beforeAutospacing="0" w:after="0" w:afterAutospacing="0" w:line="360" w:lineRule="auto"/>
              <w:ind w:left="0" w:right="0"/>
              <w:jc w:val="left"/>
              <w:textAlignment w:val="auto"/>
              <w:rPr>
                <w:rFonts w:hint="eastAsia" w:ascii="宋体" w:hAnsi="宋体" w:cs="宋体"/>
                <w:bCs/>
                <w:color w:val="000000"/>
                <w:sz w:val="24"/>
                <w:highlight w:val="none"/>
                <w:lang w:eastAsia="zh-CN"/>
              </w:rPr>
            </w:pPr>
            <w:r>
              <w:rPr>
                <w:rFonts w:hint="eastAsia" w:ascii="宋体" w:hAnsi="宋体" w:eastAsia="宋体" w:cs="宋体"/>
                <w:bCs/>
                <w:color w:val="000000"/>
                <w:sz w:val="24"/>
                <w:highlight w:val="none"/>
              </w:rPr>
              <w:t>重难点分析及对策描述，分析全面详细、思路清晰</w:t>
            </w:r>
            <w:r>
              <w:rPr>
                <w:rFonts w:hint="eastAsia" w:ascii="宋体" w:hAnsi="宋体" w:cs="宋体"/>
                <w:bCs/>
                <w:color w:val="000000"/>
                <w:sz w:val="24"/>
                <w:highlight w:val="none"/>
                <w:lang w:eastAsia="zh-CN"/>
              </w:rPr>
              <w:t>、</w:t>
            </w:r>
            <w:r>
              <w:rPr>
                <w:rFonts w:hint="eastAsia" w:ascii="宋体" w:hAnsi="宋体" w:eastAsia="宋体" w:cs="宋体"/>
                <w:color w:val="auto"/>
                <w:sz w:val="24"/>
                <w:szCs w:val="24"/>
                <w:highlight w:val="none"/>
              </w:rPr>
              <w:t>与项目匹配度好的得5分</w:t>
            </w:r>
            <w:r>
              <w:rPr>
                <w:rFonts w:hint="eastAsia" w:ascii="宋体" w:hAnsi="宋体" w:cs="宋体"/>
                <w:bCs/>
                <w:color w:val="000000"/>
                <w:sz w:val="24"/>
                <w:highlight w:val="none"/>
                <w:lang w:eastAsia="zh-CN"/>
              </w:rPr>
              <w:t>；</w:t>
            </w:r>
          </w:p>
          <w:p w14:paraId="237FB772">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内容基本完整且与项目匹配度较好的得4分；</w:t>
            </w:r>
          </w:p>
          <w:p w14:paraId="5E2E0916">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内容基本符合采购需求与项目匹配度一般的得3分；</w:t>
            </w:r>
          </w:p>
          <w:p w14:paraId="52686848">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提供内容较少且合理性可行性均存在瑕疵得2分；</w:t>
            </w:r>
          </w:p>
          <w:p w14:paraId="4075D5F5">
            <w:pPr>
              <w:spacing w:line="360" w:lineRule="auto"/>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提供内容极少且存在严重缺陷漏洞得1分。</w:t>
            </w:r>
          </w:p>
          <w:p w14:paraId="0BAAB039">
            <w:pPr>
              <w:pStyle w:val="83"/>
              <w:rPr>
                <w:rFonts w:hint="eastAsia"/>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7DB5A9B6">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1857" w:type="dxa"/>
            <w:noWrap w:val="0"/>
            <w:vAlign w:val="center"/>
          </w:tcPr>
          <w:p w14:paraId="38019E61">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262C6348">
            <w:pPr>
              <w:spacing w:line="360" w:lineRule="auto"/>
              <w:jc w:val="center"/>
              <w:rPr>
                <w:rFonts w:hint="eastAsia" w:ascii="宋体" w:hAnsi="宋体" w:eastAsia="宋体" w:cs="宋体"/>
                <w:color w:val="000000"/>
                <w:sz w:val="24"/>
                <w:szCs w:val="24"/>
                <w:highlight w:val="none"/>
                <w:lang w:val="en-US" w:eastAsia="zh-CN"/>
              </w:rPr>
            </w:pPr>
          </w:p>
        </w:tc>
      </w:tr>
      <w:tr w14:paraId="68EB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19" w:type="dxa"/>
            <w:noWrap w:val="0"/>
            <w:vAlign w:val="center"/>
          </w:tcPr>
          <w:p w14:paraId="58F5791B">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10</w:t>
            </w:r>
          </w:p>
        </w:tc>
        <w:tc>
          <w:tcPr>
            <w:tcW w:w="4968" w:type="dxa"/>
            <w:noWrap w:val="0"/>
            <w:vAlign w:val="center"/>
          </w:tcPr>
          <w:p w14:paraId="3255ED34">
            <w:pPr>
              <w:widowControl/>
              <w:wordWrap/>
              <w:adjustRightInd/>
              <w:snapToGrid/>
              <w:spacing w:before="0" w:beforeAutospacing="0" w:after="0" w:afterAutospacing="0" w:line="360" w:lineRule="auto"/>
              <w:ind w:left="0" w:right="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投标人针对本项目的</w:t>
            </w:r>
            <w:r>
              <w:rPr>
                <w:rFonts w:hint="eastAsia" w:ascii="宋体" w:hAnsi="宋体" w:eastAsia="宋体" w:cs="宋体"/>
                <w:color w:val="auto"/>
                <w:sz w:val="24"/>
                <w:szCs w:val="24"/>
                <w:highlight w:val="none"/>
              </w:rPr>
              <w:t>总体架构</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和技术方案设计</w:t>
            </w:r>
            <w:r>
              <w:rPr>
                <w:rFonts w:hint="eastAsia" w:ascii="宋体" w:hAnsi="宋体" w:eastAsia="宋体" w:cs="宋体"/>
                <w:color w:val="auto"/>
                <w:sz w:val="24"/>
                <w:szCs w:val="24"/>
                <w:highlight w:val="none"/>
                <w:lang w:val="en-US" w:eastAsia="zh-CN"/>
              </w:rPr>
              <w:t>等进行打分</w:t>
            </w:r>
            <w:r>
              <w:rPr>
                <w:rFonts w:hint="eastAsia" w:ascii="宋体" w:hAnsi="宋体" w:cs="宋体"/>
                <w:color w:val="auto"/>
                <w:sz w:val="24"/>
                <w:szCs w:val="24"/>
                <w:highlight w:val="none"/>
                <w:lang w:val="en-US" w:eastAsia="zh-CN"/>
              </w:rPr>
              <w:t>：</w:t>
            </w:r>
          </w:p>
          <w:p w14:paraId="57A7CCB6">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方案符合要求，内容全面、</w:t>
            </w:r>
            <w:r>
              <w:rPr>
                <w:rFonts w:hint="eastAsia" w:ascii="宋体" w:hAnsi="宋体" w:eastAsia="宋体" w:cs="宋体"/>
                <w:color w:val="auto"/>
                <w:sz w:val="24"/>
                <w:szCs w:val="24"/>
                <w:highlight w:val="none"/>
              </w:rPr>
              <w:t>针对性强、与项目匹配度好的得5分</w:t>
            </w:r>
            <w:r>
              <w:rPr>
                <w:rFonts w:hint="eastAsia" w:ascii="宋体" w:hAnsi="宋体" w:eastAsia="宋体" w:cs="宋体"/>
                <w:color w:val="auto"/>
                <w:sz w:val="24"/>
                <w:szCs w:val="24"/>
                <w:highlight w:val="none"/>
                <w:lang w:val="en-US" w:eastAsia="zh-CN"/>
              </w:rPr>
              <w:t>；</w:t>
            </w:r>
          </w:p>
          <w:p w14:paraId="0163B7E6">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内容基本完整且与项目匹配度较好的得4分；</w:t>
            </w:r>
          </w:p>
          <w:p w14:paraId="317820B1">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内容基本符合采购需求与项目匹配度一般的得3分；</w:t>
            </w:r>
          </w:p>
          <w:p w14:paraId="3DBABB60">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提供内容较少且合理性可行性均存在瑕疵得2分；</w:t>
            </w:r>
          </w:p>
          <w:p w14:paraId="4A33062B">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提供内容极少且存在严重缺陷漏洞得1分。</w:t>
            </w:r>
          </w:p>
          <w:p w14:paraId="7580BA63">
            <w:pPr>
              <w:pStyle w:val="83"/>
              <w:rPr>
                <w:rFonts w:hint="eastAsia"/>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71348A4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1857" w:type="dxa"/>
            <w:noWrap w:val="0"/>
            <w:vAlign w:val="center"/>
          </w:tcPr>
          <w:p w14:paraId="0CE9E3F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1BAC752F">
            <w:pPr>
              <w:spacing w:line="360" w:lineRule="auto"/>
              <w:jc w:val="center"/>
              <w:rPr>
                <w:rFonts w:hint="eastAsia" w:ascii="宋体" w:hAnsi="宋体" w:eastAsia="宋体" w:cs="宋体"/>
                <w:color w:val="000000"/>
                <w:sz w:val="24"/>
                <w:szCs w:val="24"/>
                <w:highlight w:val="none"/>
                <w:lang w:val="en-US" w:eastAsia="zh-CN"/>
              </w:rPr>
            </w:pPr>
          </w:p>
        </w:tc>
      </w:tr>
      <w:tr w14:paraId="5D2D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19" w:type="dxa"/>
            <w:noWrap w:val="0"/>
            <w:vAlign w:val="center"/>
          </w:tcPr>
          <w:p w14:paraId="706C3798">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11</w:t>
            </w:r>
          </w:p>
        </w:tc>
        <w:tc>
          <w:tcPr>
            <w:tcW w:w="4968" w:type="dxa"/>
            <w:noWrap w:val="0"/>
            <w:vAlign w:val="center"/>
          </w:tcPr>
          <w:p w14:paraId="183CEC09">
            <w:pPr>
              <w:widowControl/>
              <w:wordWrap/>
              <w:adjustRightInd/>
              <w:snapToGrid/>
              <w:spacing w:before="0" w:beforeAutospacing="0" w:after="0" w:afterAutospacing="0" w:line="360" w:lineRule="auto"/>
              <w:ind w:left="0" w:right="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投标人针对本项目的</w:t>
            </w:r>
            <w:r>
              <w:rPr>
                <w:rFonts w:hint="eastAsia" w:ascii="宋体" w:hAnsi="宋体" w:eastAsia="宋体" w:cs="宋体"/>
                <w:color w:val="auto"/>
                <w:sz w:val="24"/>
                <w:szCs w:val="24"/>
                <w:highlight w:val="none"/>
              </w:rPr>
              <w:t>前期准备</w:t>
            </w:r>
            <w:r>
              <w:rPr>
                <w:rFonts w:hint="eastAsia" w:ascii="宋体" w:hAnsi="宋体" w:eastAsia="宋体" w:cs="宋体"/>
                <w:color w:val="auto"/>
                <w:sz w:val="24"/>
                <w:szCs w:val="24"/>
                <w:highlight w:val="none"/>
                <w:lang w:val="en-US" w:eastAsia="zh-CN"/>
              </w:rPr>
              <w:t>工作（包括工作</w:t>
            </w:r>
            <w:r>
              <w:rPr>
                <w:rFonts w:hint="eastAsia" w:ascii="宋体" w:hAnsi="宋体" w:eastAsia="宋体" w:cs="宋体"/>
                <w:color w:val="auto"/>
                <w:sz w:val="24"/>
                <w:szCs w:val="24"/>
                <w:highlight w:val="none"/>
              </w:rPr>
              <w:t>思路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基础数据、影像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资料收集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相关档案整理</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等进行打分</w:t>
            </w:r>
            <w:r>
              <w:rPr>
                <w:rFonts w:hint="eastAsia" w:ascii="宋体" w:hAnsi="宋体" w:cs="宋体"/>
                <w:color w:val="auto"/>
                <w:sz w:val="24"/>
                <w:szCs w:val="24"/>
                <w:highlight w:val="none"/>
                <w:lang w:val="en-US" w:eastAsia="zh-CN"/>
              </w:rPr>
              <w:t>：</w:t>
            </w:r>
          </w:p>
          <w:p w14:paraId="515F10DA">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方案符合要求，内容全面、</w:t>
            </w:r>
            <w:r>
              <w:rPr>
                <w:rFonts w:hint="eastAsia" w:ascii="宋体" w:hAnsi="宋体" w:eastAsia="宋体" w:cs="宋体"/>
                <w:color w:val="auto"/>
                <w:sz w:val="24"/>
                <w:szCs w:val="24"/>
                <w:highlight w:val="none"/>
              </w:rPr>
              <w:t>针对性强、与项目匹配度好的得5分</w:t>
            </w:r>
            <w:r>
              <w:rPr>
                <w:rFonts w:hint="eastAsia" w:ascii="宋体" w:hAnsi="宋体" w:eastAsia="宋体" w:cs="宋体"/>
                <w:color w:val="auto"/>
                <w:sz w:val="24"/>
                <w:szCs w:val="24"/>
                <w:highlight w:val="none"/>
                <w:lang w:val="en-US" w:eastAsia="zh-CN"/>
              </w:rPr>
              <w:t>；</w:t>
            </w:r>
          </w:p>
          <w:p w14:paraId="1DBCF554">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内容基本完整且与项目匹配度较好的得4分；</w:t>
            </w:r>
          </w:p>
          <w:p w14:paraId="5B2A5CA7">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内容基本符合采购需求与项目匹配度一般的得3分；</w:t>
            </w:r>
          </w:p>
          <w:p w14:paraId="3B6A4875">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提供内容较少且合理性可行性均存在瑕疵得2分；</w:t>
            </w:r>
          </w:p>
          <w:p w14:paraId="50051F11">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提供内容极少且存在严重缺陷漏洞得1分。</w:t>
            </w:r>
          </w:p>
          <w:p w14:paraId="521832AA">
            <w:pPr>
              <w:pStyle w:val="83"/>
              <w:rPr>
                <w:rFonts w:hint="eastAsia"/>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59D694A3">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1857" w:type="dxa"/>
            <w:noWrap w:val="0"/>
            <w:vAlign w:val="center"/>
          </w:tcPr>
          <w:p w14:paraId="50A3F3C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0703FD6D">
            <w:pPr>
              <w:spacing w:line="360" w:lineRule="auto"/>
              <w:jc w:val="center"/>
              <w:rPr>
                <w:rFonts w:hint="eastAsia" w:ascii="宋体" w:hAnsi="宋体" w:eastAsia="宋体" w:cs="宋体"/>
                <w:color w:val="000000"/>
                <w:sz w:val="24"/>
                <w:szCs w:val="24"/>
                <w:highlight w:val="none"/>
                <w:lang w:val="en-US" w:eastAsia="zh-CN"/>
              </w:rPr>
            </w:pPr>
          </w:p>
        </w:tc>
      </w:tr>
      <w:tr w14:paraId="66C5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819" w:type="dxa"/>
            <w:noWrap w:val="0"/>
            <w:vAlign w:val="center"/>
          </w:tcPr>
          <w:p w14:paraId="7D051086">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12</w:t>
            </w:r>
          </w:p>
        </w:tc>
        <w:tc>
          <w:tcPr>
            <w:tcW w:w="4968" w:type="dxa"/>
            <w:noWrap w:val="0"/>
            <w:vAlign w:val="center"/>
          </w:tcPr>
          <w:p w14:paraId="0A951B8C">
            <w:pPr>
              <w:widowControl/>
              <w:wordWrap/>
              <w:adjustRightInd/>
              <w:snapToGrid/>
              <w:spacing w:before="0" w:beforeAutospacing="0" w:after="0" w:afterAutospacing="0" w:line="360" w:lineRule="auto"/>
              <w:ind w:left="0" w:right="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投标人针对本项目的</w:t>
            </w:r>
            <w:r>
              <w:rPr>
                <w:rFonts w:hint="eastAsia" w:ascii="宋体" w:hAnsi="宋体" w:eastAsia="宋体" w:cs="宋体"/>
                <w:color w:val="auto"/>
                <w:sz w:val="24"/>
                <w:szCs w:val="24"/>
                <w:highlight w:val="none"/>
              </w:rPr>
              <w:t>外业调查技术手段</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作业方法</w:t>
            </w:r>
            <w:r>
              <w:rPr>
                <w:rFonts w:hint="eastAsia" w:ascii="宋体" w:hAnsi="宋体" w:eastAsia="宋体" w:cs="宋体"/>
                <w:color w:val="auto"/>
                <w:sz w:val="24"/>
                <w:szCs w:val="24"/>
                <w:highlight w:val="none"/>
                <w:lang w:val="en-US" w:eastAsia="zh-CN"/>
              </w:rPr>
              <w:t>等进行打分</w:t>
            </w:r>
            <w:r>
              <w:rPr>
                <w:rFonts w:hint="eastAsia" w:ascii="宋体" w:hAnsi="宋体" w:cs="宋体"/>
                <w:color w:val="auto"/>
                <w:sz w:val="24"/>
                <w:szCs w:val="24"/>
                <w:highlight w:val="none"/>
                <w:lang w:val="en-US" w:eastAsia="zh-CN"/>
              </w:rPr>
              <w:t>：</w:t>
            </w:r>
          </w:p>
          <w:p w14:paraId="61FD33FC">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方案符合要求，内容全面、</w:t>
            </w:r>
            <w:r>
              <w:rPr>
                <w:rFonts w:hint="eastAsia" w:ascii="宋体" w:hAnsi="宋体" w:eastAsia="宋体" w:cs="宋体"/>
                <w:color w:val="auto"/>
                <w:sz w:val="24"/>
                <w:szCs w:val="24"/>
                <w:highlight w:val="none"/>
              </w:rPr>
              <w:t>针对性强、与项目匹配度好的得5分</w:t>
            </w:r>
            <w:r>
              <w:rPr>
                <w:rFonts w:hint="eastAsia" w:ascii="宋体" w:hAnsi="宋体" w:eastAsia="宋体" w:cs="宋体"/>
                <w:color w:val="auto"/>
                <w:sz w:val="24"/>
                <w:szCs w:val="24"/>
                <w:highlight w:val="none"/>
                <w:lang w:val="en-US" w:eastAsia="zh-CN"/>
              </w:rPr>
              <w:t>；</w:t>
            </w:r>
          </w:p>
          <w:p w14:paraId="036678A3">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内容基本完整且与项目匹配度较好的得4分；</w:t>
            </w:r>
          </w:p>
          <w:p w14:paraId="766F0D50">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内容基本符合采购需求与项目匹配度一般的得3分；</w:t>
            </w:r>
          </w:p>
          <w:p w14:paraId="5AD74060">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提供内容较少且合理性可行性均存在瑕疵得2分；</w:t>
            </w:r>
          </w:p>
          <w:p w14:paraId="50A35EF8">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提供内容极少且存在严重缺陷漏洞得1分。</w:t>
            </w:r>
          </w:p>
          <w:p w14:paraId="2AFC0610">
            <w:pPr>
              <w:pStyle w:val="83"/>
              <w:rPr>
                <w:rFonts w:hint="eastAsia"/>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2E0D440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1857" w:type="dxa"/>
            <w:noWrap w:val="0"/>
            <w:vAlign w:val="center"/>
          </w:tcPr>
          <w:p w14:paraId="7BA2CE5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335C4CDE">
            <w:pPr>
              <w:spacing w:line="360" w:lineRule="auto"/>
              <w:jc w:val="center"/>
              <w:rPr>
                <w:rFonts w:hint="eastAsia" w:ascii="宋体" w:hAnsi="宋体" w:eastAsia="宋体" w:cs="宋体"/>
                <w:color w:val="000000"/>
                <w:sz w:val="24"/>
                <w:szCs w:val="24"/>
                <w:highlight w:val="none"/>
                <w:lang w:val="en-US" w:eastAsia="zh-CN"/>
              </w:rPr>
            </w:pPr>
          </w:p>
        </w:tc>
      </w:tr>
      <w:tr w14:paraId="3AF8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473ABFA2">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13</w:t>
            </w:r>
          </w:p>
        </w:tc>
        <w:tc>
          <w:tcPr>
            <w:tcW w:w="4968" w:type="dxa"/>
            <w:noWrap w:val="0"/>
            <w:vAlign w:val="center"/>
          </w:tcPr>
          <w:p w14:paraId="59C2E3CC">
            <w:pPr>
              <w:widowControl/>
              <w:wordWrap/>
              <w:adjustRightInd/>
              <w:snapToGrid/>
              <w:spacing w:before="0" w:beforeAutospacing="0" w:after="0" w:afterAutospacing="0" w:line="360" w:lineRule="auto"/>
              <w:ind w:left="0" w:right="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投标人针对本项目的</w:t>
            </w:r>
            <w:r>
              <w:rPr>
                <w:rFonts w:hint="eastAsia" w:ascii="宋体" w:hAnsi="宋体" w:eastAsia="宋体" w:cs="宋体"/>
                <w:color w:val="auto"/>
                <w:sz w:val="24"/>
                <w:szCs w:val="24"/>
                <w:highlight w:val="none"/>
              </w:rPr>
              <w:t>内业数据整合及建库方案</w:t>
            </w:r>
            <w:r>
              <w:rPr>
                <w:rFonts w:hint="eastAsia" w:ascii="宋体" w:hAnsi="宋体" w:eastAsia="宋体" w:cs="宋体"/>
                <w:color w:val="auto"/>
                <w:sz w:val="24"/>
                <w:szCs w:val="24"/>
                <w:highlight w:val="none"/>
                <w:lang w:val="en-US" w:eastAsia="zh-CN"/>
              </w:rPr>
              <w:t>等进行打分</w:t>
            </w:r>
            <w:r>
              <w:rPr>
                <w:rFonts w:hint="eastAsia" w:ascii="宋体" w:hAnsi="宋体" w:cs="宋体"/>
                <w:color w:val="auto"/>
                <w:sz w:val="24"/>
                <w:szCs w:val="24"/>
                <w:highlight w:val="none"/>
                <w:lang w:val="en-US" w:eastAsia="zh-CN"/>
              </w:rPr>
              <w:t>：</w:t>
            </w:r>
          </w:p>
          <w:p w14:paraId="42DDDDCD">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方案符合要求，内容全面、</w:t>
            </w:r>
            <w:r>
              <w:rPr>
                <w:rFonts w:hint="eastAsia" w:ascii="宋体" w:hAnsi="宋体" w:eastAsia="宋体" w:cs="宋体"/>
                <w:color w:val="auto"/>
                <w:sz w:val="24"/>
                <w:szCs w:val="24"/>
                <w:highlight w:val="none"/>
              </w:rPr>
              <w:t>针对性强、与项目匹配度好的得5分</w:t>
            </w:r>
            <w:r>
              <w:rPr>
                <w:rFonts w:hint="eastAsia" w:ascii="宋体" w:hAnsi="宋体" w:eastAsia="宋体" w:cs="宋体"/>
                <w:color w:val="auto"/>
                <w:sz w:val="24"/>
                <w:szCs w:val="24"/>
                <w:highlight w:val="none"/>
                <w:lang w:val="en-US" w:eastAsia="zh-CN"/>
              </w:rPr>
              <w:t>；</w:t>
            </w:r>
          </w:p>
          <w:p w14:paraId="4AD8DF82">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内容基本完整且与项目匹配度较好的得4分；</w:t>
            </w:r>
          </w:p>
          <w:p w14:paraId="35B0DBDB">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内容基本符合采购需求与项目匹配度一般的得3分；</w:t>
            </w:r>
          </w:p>
          <w:p w14:paraId="426E84D7">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提供内容较少且合理性可行性均存在瑕疵得2分；</w:t>
            </w:r>
          </w:p>
          <w:p w14:paraId="5CD4F55B">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提供内容极少且存在严重缺陷漏洞得1分。</w:t>
            </w:r>
          </w:p>
          <w:p w14:paraId="0B722536">
            <w:pPr>
              <w:pStyle w:val="83"/>
              <w:rPr>
                <w:rFonts w:hint="eastAsia"/>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2B1534F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1857" w:type="dxa"/>
            <w:noWrap w:val="0"/>
            <w:vAlign w:val="center"/>
          </w:tcPr>
          <w:p w14:paraId="544FBBD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10712E3D">
            <w:pPr>
              <w:spacing w:line="360" w:lineRule="auto"/>
              <w:jc w:val="center"/>
              <w:rPr>
                <w:rFonts w:hint="eastAsia" w:ascii="宋体" w:hAnsi="宋体" w:eastAsia="宋体" w:cs="宋体"/>
                <w:color w:val="000000"/>
                <w:sz w:val="24"/>
                <w:szCs w:val="24"/>
                <w:highlight w:val="none"/>
                <w:lang w:val="en-US" w:eastAsia="zh-CN"/>
              </w:rPr>
            </w:pPr>
          </w:p>
        </w:tc>
      </w:tr>
      <w:tr w14:paraId="0691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819" w:type="dxa"/>
            <w:noWrap w:val="0"/>
            <w:vAlign w:val="center"/>
          </w:tcPr>
          <w:p w14:paraId="23630667">
            <w:pPr>
              <w:spacing w:line="360" w:lineRule="auto"/>
              <w:jc w:val="center"/>
              <w:rPr>
                <w:rFonts w:hint="default" w:ascii="宋体" w:hAnsi="宋体" w:eastAsia="宋体" w:cs="宋体"/>
                <w:b/>
                <w:bCs/>
                <w:color w:val="000000"/>
                <w:sz w:val="24"/>
                <w:szCs w:val="24"/>
                <w:highlight w:val="none"/>
                <w:lang w:val="en-US"/>
              </w:rPr>
            </w:pPr>
            <w:r>
              <w:rPr>
                <w:rFonts w:hint="eastAsia" w:ascii="宋体" w:hAnsi="宋体" w:cs="宋体"/>
                <w:b/>
                <w:bCs/>
                <w:color w:val="000000"/>
                <w:sz w:val="24"/>
                <w:szCs w:val="24"/>
                <w:highlight w:val="none"/>
                <w:lang w:val="en-US" w:eastAsia="zh-CN"/>
              </w:rPr>
              <w:t>14</w:t>
            </w:r>
          </w:p>
        </w:tc>
        <w:tc>
          <w:tcPr>
            <w:tcW w:w="4968" w:type="dxa"/>
            <w:noWrap w:val="0"/>
            <w:vAlign w:val="center"/>
          </w:tcPr>
          <w:p w14:paraId="6F096248">
            <w:pPr>
              <w:widowControl/>
              <w:wordWrap/>
              <w:adjustRightInd/>
              <w:snapToGrid/>
              <w:spacing w:before="0" w:beforeAutospacing="0" w:after="0" w:afterAutospacing="0" w:line="360" w:lineRule="auto"/>
              <w:ind w:left="0" w:right="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根据投标人针对本项目的实施组织方案（包括设备配置、人员分工、技术支持等）进行打分，</w:t>
            </w:r>
            <w:r>
              <w:rPr>
                <w:rFonts w:hint="eastAsia" w:ascii="宋体" w:hAnsi="宋体" w:eastAsia="宋体" w:cs="宋体"/>
                <w:color w:val="auto"/>
                <w:sz w:val="24"/>
                <w:szCs w:val="24"/>
                <w:highlight w:val="none"/>
                <w:lang w:val="en-US" w:eastAsia="zh-CN"/>
              </w:rPr>
              <w:t>方案符合要求，内容全面、针对性</w:t>
            </w:r>
            <w:r>
              <w:rPr>
                <w:rFonts w:hint="eastAsia" w:ascii="宋体" w:hAnsi="宋体" w:cs="宋体"/>
                <w:color w:val="auto"/>
                <w:sz w:val="24"/>
                <w:szCs w:val="24"/>
                <w:highlight w:val="none"/>
                <w:lang w:val="en-US" w:eastAsia="zh-CN"/>
              </w:rPr>
              <w:t>方面比较：内容完整且与项目匹配度好的得5分；</w:t>
            </w:r>
          </w:p>
          <w:p w14:paraId="4C44D873">
            <w:pPr>
              <w:widowControl/>
              <w:wordWrap/>
              <w:adjustRightInd/>
              <w:snapToGrid/>
              <w:spacing w:before="0" w:beforeAutospacing="0" w:after="0" w:afterAutospacing="0" w:line="360" w:lineRule="auto"/>
              <w:ind w:left="0" w:right="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内容基本完整且与项目匹配度较好的得4分；</w:t>
            </w:r>
          </w:p>
          <w:p w14:paraId="29374108">
            <w:pPr>
              <w:widowControl/>
              <w:wordWrap/>
              <w:adjustRightInd/>
              <w:snapToGrid/>
              <w:spacing w:before="0" w:beforeAutospacing="0" w:after="0" w:afterAutospacing="0" w:line="360" w:lineRule="auto"/>
              <w:ind w:left="0" w:right="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内容基本符合采购需求与项目匹配度一般的得3分；</w:t>
            </w:r>
          </w:p>
          <w:p w14:paraId="1B9E6320">
            <w:pPr>
              <w:widowControl/>
              <w:wordWrap/>
              <w:adjustRightInd/>
              <w:snapToGrid/>
              <w:spacing w:before="0" w:beforeAutospacing="0" w:after="0" w:afterAutospacing="0" w:line="360" w:lineRule="auto"/>
              <w:ind w:left="0" w:right="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提供内容较少且合理性可行性均存在瑕疵得2分；</w:t>
            </w:r>
          </w:p>
          <w:p w14:paraId="2A6985E6">
            <w:pPr>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提供内容极少且存在严重缺陷漏洞得1分。</w:t>
            </w:r>
          </w:p>
          <w:p w14:paraId="24FD9F20">
            <w:pPr>
              <w:pStyle w:val="83"/>
              <w:rPr>
                <w:rFonts w:hint="eastAsia"/>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3F20A10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1857" w:type="dxa"/>
            <w:noWrap w:val="0"/>
            <w:vAlign w:val="center"/>
          </w:tcPr>
          <w:p w14:paraId="1E6006D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5FC5D1DA">
            <w:pPr>
              <w:spacing w:line="360" w:lineRule="auto"/>
              <w:jc w:val="center"/>
              <w:rPr>
                <w:rFonts w:hint="eastAsia" w:ascii="宋体" w:hAnsi="宋体" w:eastAsia="宋体" w:cs="宋体"/>
                <w:color w:val="000000"/>
                <w:sz w:val="24"/>
                <w:szCs w:val="24"/>
                <w:highlight w:val="none"/>
                <w:lang w:val="en-US" w:eastAsia="zh-CN"/>
              </w:rPr>
            </w:pPr>
          </w:p>
        </w:tc>
      </w:tr>
      <w:tr w14:paraId="289F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6F61A8E1">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15</w:t>
            </w:r>
          </w:p>
        </w:tc>
        <w:tc>
          <w:tcPr>
            <w:tcW w:w="4968" w:type="dxa"/>
            <w:noWrap w:val="0"/>
            <w:vAlign w:val="center"/>
          </w:tcPr>
          <w:p w14:paraId="3494891F">
            <w:pPr>
              <w:widowControl/>
              <w:wordWrap/>
              <w:adjustRightInd/>
              <w:snapToGrid/>
              <w:spacing w:before="0" w:beforeAutospacing="0" w:after="0" w:afterAutospacing="0" w:line="360" w:lineRule="auto"/>
              <w:ind w:left="0" w:right="0"/>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val="en-US" w:eastAsia="zh-CN"/>
              </w:rPr>
              <w:t>针对本项目的</w:t>
            </w:r>
            <w:r>
              <w:rPr>
                <w:rFonts w:hint="eastAsia" w:ascii="宋体" w:hAnsi="宋体" w:eastAsia="宋体" w:cs="宋体"/>
                <w:color w:val="auto"/>
                <w:sz w:val="24"/>
                <w:szCs w:val="24"/>
                <w:highlight w:val="none"/>
              </w:rPr>
              <w:t>工期进度计划及保证措施等进行打分</w:t>
            </w:r>
            <w:r>
              <w:rPr>
                <w:rFonts w:hint="eastAsia" w:ascii="宋体" w:hAnsi="宋体" w:eastAsia="宋体" w:cs="宋体"/>
                <w:color w:val="auto"/>
                <w:sz w:val="24"/>
                <w:szCs w:val="24"/>
                <w:highlight w:val="none"/>
                <w:lang w:eastAsia="zh-CN"/>
              </w:rPr>
              <w:t>，进度实施计划描述全面、合理的，</w:t>
            </w:r>
            <w:r>
              <w:rPr>
                <w:rFonts w:hint="eastAsia" w:ascii="宋体" w:hAnsi="宋体" w:cs="宋体"/>
                <w:color w:val="auto"/>
                <w:sz w:val="24"/>
                <w:szCs w:val="24"/>
                <w:highlight w:val="none"/>
                <w:lang w:val="en-US" w:eastAsia="zh-CN"/>
              </w:rPr>
              <w:t>是否</w:t>
            </w:r>
            <w:r>
              <w:rPr>
                <w:rFonts w:hint="eastAsia" w:ascii="宋体" w:hAnsi="宋体" w:eastAsia="宋体" w:cs="宋体"/>
                <w:color w:val="auto"/>
                <w:sz w:val="24"/>
                <w:szCs w:val="24"/>
                <w:highlight w:val="none"/>
                <w:lang w:eastAsia="zh-CN"/>
              </w:rPr>
              <w:t>具有针对性</w:t>
            </w:r>
            <w:r>
              <w:rPr>
                <w:rFonts w:hint="eastAsia" w:ascii="宋体" w:hAnsi="宋体" w:cs="宋体"/>
                <w:color w:val="auto"/>
                <w:sz w:val="24"/>
                <w:szCs w:val="24"/>
                <w:highlight w:val="none"/>
                <w:lang w:val="en-US" w:eastAsia="zh-CN"/>
              </w:rPr>
              <w:t>等方面</w:t>
            </w:r>
            <w:r>
              <w:rPr>
                <w:rFonts w:hint="eastAsia" w:ascii="宋体" w:hAnsi="宋体" w:cs="宋体"/>
                <w:color w:val="auto"/>
                <w:sz w:val="24"/>
                <w:szCs w:val="24"/>
                <w:highlight w:val="none"/>
                <w:lang w:eastAsia="zh-CN"/>
              </w:rPr>
              <w:t>：</w:t>
            </w:r>
          </w:p>
          <w:p w14:paraId="557B3F93">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内容完整且与项目匹配度好的得5分；</w:t>
            </w:r>
          </w:p>
          <w:p w14:paraId="1B62A954">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内容基本完整且与项目匹配度较好的得4分；</w:t>
            </w:r>
          </w:p>
          <w:p w14:paraId="5697347E">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内容基本符合采购需求与项目匹配度一般的得3分；</w:t>
            </w:r>
          </w:p>
          <w:p w14:paraId="5F54DE76">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提供内容较少且合理性可行性均存在瑕疵得2分；</w:t>
            </w:r>
          </w:p>
          <w:p w14:paraId="7D3DFBFA">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提供内容极少且存在严重缺陷漏洞得1分。</w:t>
            </w:r>
          </w:p>
          <w:p w14:paraId="220AB9D0">
            <w:pPr>
              <w:pStyle w:val="83"/>
              <w:rPr>
                <w:rFonts w:hint="eastAsia"/>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06088DC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1857" w:type="dxa"/>
            <w:noWrap w:val="0"/>
            <w:vAlign w:val="center"/>
          </w:tcPr>
          <w:p w14:paraId="78617F9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4EBAE294">
            <w:pPr>
              <w:spacing w:line="360" w:lineRule="auto"/>
              <w:jc w:val="center"/>
              <w:rPr>
                <w:rFonts w:hint="eastAsia" w:ascii="宋体" w:hAnsi="宋体" w:eastAsia="宋体" w:cs="宋体"/>
                <w:color w:val="000000"/>
                <w:sz w:val="24"/>
                <w:szCs w:val="24"/>
                <w:highlight w:val="none"/>
                <w:lang w:val="en-US" w:eastAsia="zh-CN"/>
              </w:rPr>
            </w:pPr>
          </w:p>
        </w:tc>
      </w:tr>
      <w:tr w14:paraId="6FC9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073D2ADF">
            <w:pPr>
              <w:spacing w:line="360" w:lineRule="auto"/>
              <w:jc w:val="center"/>
              <w:rPr>
                <w:rFonts w:hint="default" w:ascii="宋体" w:hAnsi="宋体" w:eastAsia="宋体" w:cs="宋体"/>
                <w:b/>
                <w:bCs/>
                <w:color w:val="000000"/>
                <w:sz w:val="24"/>
                <w:szCs w:val="24"/>
                <w:highlight w:val="none"/>
                <w:lang w:val="en-US"/>
              </w:rPr>
            </w:pPr>
            <w:r>
              <w:rPr>
                <w:rFonts w:hint="eastAsia" w:ascii="宋体" w:hAnsi="宋体" w:cs="宋体"/>
                <w:b/>
                <w:bCs/>
                <w:color w:val="000000"/>
                <w:sz w:val="24"/>
                <w:szCs w:val="24"/>
                <w:highlight w:val="none"/>
                <w:lang w:val="en-US" w:eastAsia="zh-CN"/>
              </w:rPr>
              <w:t>16</w:t>
            </w:r>
          </w:p>
        </w:tc>
        <w:tc>
          <w:tcPr>
            <w:tcW w:w="4968" w:type="dxa"/>
            <w:noWrap w:val="0"/>
            <w:vAlign w:val="center"/>
          </w:tcPr>
          <w:p w14:paraId="4FFDC6B1">
            <w:pPr>
              <w:widowControl/>
              <w:wordWrap/>
              <w:adjustRightInd/>
              <w:snapToGrid/>
              <w:spacing w:before="0" w:beforeAutospacing="0" w:after="0" w:afterAutospacing="0" w:line="360" w:lineRule="auto"/>
              <w:ind w:left="0" w:right="0"/>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val="en-US" w:eastAsia="zh-CN"/>
              </w:rPr>
              <w:t>针对本项目的质量</w:t>
            </w:r>
            <w:r>
              <w:rPr>
                <w:rFonts w:hint="eastAsia" w:ascii="宋体" w:hAnsi="宋体" w:cs="宋体"/>
                <w:color w:val="auto"/>
                <w:sz w:val="24"/>
                <w:szCs w:val="24"/>
                <w:highlight w:val="none"/>
                <w:lang w:val="en-US" w:eastAsia="zh-CN"/>
              </w:rPr>
              <w:t>保障</w:t>
            </w:r>
            <w:r>
              <w:rPr>
                <w:rFonts w:hint="eastAsia" w:ascii="宋体" w:hAnsi="宋体" w:eastAsia="宋体" w:cs="宋体"/>
                <w:color w:val="auto"/>
                <w:sz w:val="24"/>
                <w:szCs w:val="24"/>
                <w:highlight w:val="none"/>
              </w:rPr>
              <w:t>措施进行打分</w:t>
            </w:r>
            <w:r>
              <w:rPr>
                <w:rFonts w:hint="eastAsia" w:ascii="宋体" w:hAnsi="宋体" w:cs="宋体"/>
                <w:color w:val="auto"/>
                <w:sz w:val="24"/>
                <w:szCs w:val="24"/>
                <w:highlight w:val="none"/>
                <w:lang w:eastAsia="zh-CN"/>
              </w:rPr>
              <w:t>：</w:t>
            </w:r>
          </w:p>
          <w:p w14:paraId="2A4BCAC1">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内容完整且与项目匹配度好的得5分；</w:t>
            </w:r>
          </w:p>
          <w:p w14:paraId="0474B171">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内容基本完整且与项目匹配度较好的得4分；</w:t>
            </w:r>
          </w:p>
          <w:p w14:paraId="6B1821BA">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内容基本符合采购需求与项目匹配度一般的得3分；</w:t>
            </w:r>
          </w:p>
          <w:p w14:paraId="7409758C">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提供内容较少且合理性可行性均存在瑕疵得2分；</w:t>
            </w:r>
          </w:p>
          <w:p w14:paraId="31ACD1A8">
            <w:pPr>
              <w:adjustRightIn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提供内容极少且存在严重缺陷漏洞得1分。</w:t>
            </w:r>
          </w:p>
          <w:p w14:paraId="7C37EBD1">
            <w:pPr>
              <w:pStyle w:val="83"/>
              <w:rPr>
                <w:rFonts w:hint="eastAsia"/>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6014D980">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cs="宋体"/>
                <w:kern w:val="0"/>
                <w:sz w:val="24"/>
                <w:highlight w:val="none"/>
                <w:lang w:val="en-US" w:eastAsia="zh-CN"/>
              </w:rPr>
              <w:t>5</w:t>
            </w:r>
            <w:r>
              <w:rPr>
                <w:rFonts w:hint="eastAsia" w:ascii="宋体" w:hAnsi="宋体" w:eastAsia="宋体" w:cs="宋体"/>
                <w:kern w:val="0"/>
                <w:sz w:val="24"/>
                <w:highlight w:val="none"/>
              </w:rPr>
              <w:t>分</w:t>
            </w:r>
          </w:p>
        </w:tc>
        <w:tc>
          <w:tcPr>
            <w:tcW w:w="1857" w:type="dxa"/>
            <w:noWrap w:val="0"/>
            <w:vAlign w:val="center"/>
          </w:tcPr>
          <w:p w14:paraId="2C253CC4">
            <w:pPr>
              <w:spacing w:line="36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主</w:t>
            </w:r>
            <w:r>
              <w:rPr>
                <w:rFonts w:hint="eastAsia" w:ascii="宋体" w:hAnsi="宋体" w:eastAsia="宋体" w:cs="宋体"/>
                <w:color w:val="000000"/>
                <w:sz w:val="24"/>
                <w:szCs w:val="24"/>
                <w:highlight w:val="none"/>
                <w:lang w:val="en-US" w:eastAsia="zh-CN"/>
              </w:rPr>
              <w:t>观分</w:t>
            </w:r>
          </w:p>
        </w:tc>
        <w:tc>
          <w:tcPr>
            <w:tcW w:w="2055" w:type="dxa"/>
            <w:noWrap w:val="0"/>
            <w:vAlign w:val="center"/>
          </w:tcPr>
          <w:p w14:paraId="1D0DEC89">
            <w:pPr>
              <w:spacing w:line="360" w:lineRule="auto"/>
              <w:jc w:val="center"/>
              <w:rPr>
                <w:rFonts w:hint="eastAsia" w:ascii="宋体" w:hAnsi="宋体" w:eastAsia="宋体" w:cs="宋体"/>
                <w:color w:val="000000"/>
                <w:sz w:val="24"/>
                <w:szCs w:val="24"/>
                <w:highlight w:val="none"/>
                <w:lang w:val="en-US" w:eastAsia="zh-CN"/>
              </w:rPr>
            </w:pPr>
          </w:p>
        </w:tc>
      </w:tr>
      <w:tr w14:paraId="1D54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32112BAE">
            <w:pPr>
              <w:spacing w:line="360" w:lineRule="auto"/>
              <w:jc w:val="center"/>
              <w:rPr>
                <w:rFonts w:hint="default" w:ascii="宋体" w:hAnsi="宋体" w:eastAsia="宋体" w:cs="宋体"/>
                <w:b/>
                <w:bCs/>
                <w:color w:val="000000"/>
                <w:sz w:val="24"/>
                <w:szCs w:val="24"/>
                <w:highlight w:val="none"/>
                <w:lang w:val="en-US"/>
              </w:rPr>
            </w:pPr>
            <w:r>
              <w:rPr>
                <w:rFonts w:hint="eastAsia" w:ascii="宋体" w:hAnsi="宋体" w:cs="宋体"/>
                <w:b/>
                <w:bCs/>
                <w:color w:val="000000"/>
                <w:sz w:val="24"/>
                <w:szCs w:val="24"/>
                <w:highlight w:val="none"/>
                <w:lang w:val="en-US" w:eastAsia="zh-CN"/>
              </w:rPr>
              <w:t>17</w:t>
            </w:r>
          </w:p>
        </w:tc>
        <w:tc>
          <w:tcPr>
            <w:tcW w:w="4968" w:type="dxa"/>
            <w:noWrap w:val="0"/>
            <w:vAlign w:val="center"/>
          </w:tcPr>
          <w:p w14:paraId="254171AE">
            <w:pPr>
              <w:widowControl/>
              <w:wordWrap/>
              <w:adjustRightInd/>
              <w:snapToGrid/>
              <w:spacing w:before="0" w:beforeAutospacing="0" w:after="0" w:afterAutospacing="0" w:line="360" w:lineRule="auto"/>
              <w:ind w:left="0" w:right="0"/>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val="en-US" w:eastAsia="zh-CN"/>
              </w:rPr>
              <w:t>针对本项目的档案、</w:t>
            </w:r>
            <w:r>
              <w:rPr>
                <w:rFonts w:hint="eastAsia" w:ascii="宋体" w:hAnsi="宋体" w:eastAsia="宋体" w:cs="宋体"/>
                <w:color w:val="auto"/>
                <w:sz w:val="24"/>
                <w:szCs w:val="24"/>
                <w:highlight w:val="none"/>
              </w:rPr>
              <w:t>数据保密</w:t>
            </w:r>
            <w:r>
              <w:rPr>
                <w:rFonts w:hint="eastAsia" w:ascii="宋体" w:hAnsi="宋体" w:eastAsia="宋体" w:cs="宋体"/>
                <w:color w:val="auto"/>
                <w:sz w:val="24"/>
                <w:szCs w:val="24"/>
                <w:highlight w:val="none"/>
                <w:lang w:val="en-US" w:eastAsia="zh-CN"/>
              </w:rPr>
              <w:t>制度及</w:t>
            </w:r>
            <w:r>
              <w:rPr>
                <w:rFonts w:hint="eastAsia" w:ascii="宋体" w:hAnsi="宋体" w:eastAsia="宋体" w:cs="宋体"/>
                <w:color w:val="auto"/>
                <w:sz w:val="24"/>
                <w:szCs w:val="24"/>
                <w:highlight w:val="none"/>
              </w:rPr>
              <w:t>保证措施等进行打分</w:t>
            </w:r>
            <w:r>
              <w:rPr>
                <w:rFonts w:hint="eastAsia" w:ascii="宋体" w:hAnsi="宋体" w:cs="宋体"/>
                <w:color w:val="auto"/>
                <w:sz w:val="24"/>
                <w:szCs w:val="24"/>
                <w:highlight w:val="none"/>
                <w:lang w:eastAsia="zh-CN"/>
              </w:rPr>
              <w:t>：</w:t>
            </w:r>
          </w:p>
          <w:p w14:paraId="1CD582BC">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内容完整且与项目匹配度好的得5分；</w:t>
            </w:r>
          </w:p>
          <w:p w14:paraId="10702E4A">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内容基本完整且与项目匹配度较好的得4分；</w:t>
            </w:r>
          </w:p>
          <w:p w14:paraId="5550CB9D">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内容基本符合采购需求与项目匹配度一般的得3分；</w:t>
            </w:r>
          </w:p>
          <w:p w14:paraId="417CBD85">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提供内容较少且合理性可行性均存在瑕疵得2分；</w:t>
            </w:r>
          </w:p>
          <w:p w14:paraId="6592F53D">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提供内容极少且存在严重缺陷漏洞得1分。</w:t>
            </w:r>
          </w:p>
          <w:p w14:paraId="48231004">
            <w:pPr>
              <w:pStyle w:val="83"/>
              <w:rPr>
                <w:rFonts w:hint="eastAsia"/>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788F8C06">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分</w:t>
            </w:r>
          </w:p>
        </w:tc>
        <w:tc>
          <w:tcPr>
            <w:tcW w:w="1857" w:type="dxa"/>
            <w:noWrap w:val="0"/>
            <w:vAlign w:val="center"/>
          </w:tcPr>
          <w:p w14:paraId="2D003813">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491541B0">
            <w:pPr>
              <w:spacing w:line="360" w:lineRule="auto"/>
              <w:jc w:val="center"/>
              <w:rPr>
                <w:rFonts w:hint="eastAsia" w:ascii="宋体" w:hAnsi="宋体" w:eastAsia="宋体" w:cs="宋体"/>
                <w:color w:val="000000"/>
                <w:sz w:val="24"/>
                <w:szCs w:val="24"/>
                <w:highlight w:val="none"/>
                <w:lang w:val="en-US" w:eastAsia="zh-CN"/>
              </w:rPr>
            </w:pPr>
          </w:p>
        </w:tc>
      </w:tr>
      <w:tr w14:paraId="7B67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1B01411B">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18</w:t>
            </w:r>
          </w:p>
        </w:tc>
        <w:tc>
          <w:tcPr>
            <w:tcW w:w="4968" w:type="dxa"/>
            <w:noWrap w:val="0"/>
            <w:vAlign w:val="center"/>
          </w:tcPr>
          <w:p w14:paraId="74B21F7B">
            <w:pPr>
              <w:widowControl/>
              <w:wordWrap/>
              <w:adjustRightInd/>
              <w:snapToGrid/>
              <w:spacing w:before="0" w:beforeAutospacing="0" w:after="0" w:afterAutospacing="0" w:line="360" w:lineRule="auto"/>
              <w:ind w:left="0" w:right="0"/>
              <w:jc w:val="left"/>
              <w:textAlignment w:val="auto"/>
              <w:rPr>
                <w:rFonts w:hint="eastAsia" w:ascii="宋体" w:hAnsi="宋体" w:cs="宋体"/>
                <w:sz w:val="24"/>
                <w:szCs w:val="20"/>
                <w:highlight w:val="none"/>
                <w:lang w:val="en-US" w:eastAsia="zh-CN"/>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val="en-US" w:eastAsia="zh-CN"/>
              </w:rPr>
              <w:t>针对本项目作业期间的各类</w:t>
            </w:r>
            <w:r>
              <w:rPr>
                <w:rFonts w:hint="eastAsia" w:ascii="宋体" w:hAnsi="宋体" w:eastAsia="宋体" w:cs="宋体"/>
                <w:color w:val="auto"/>
                <w:sz w:val="24"/>
                <w:szCs w:val="24"/>
                <w:highlight w:val="none"/>
              </w:rPr>
              <w:t>突发情况应急</w:t>
            </w:r>
            <w:r>
              <w:rPr>
                <w:rFonts w:hint="eastAsia" w:ascii="宋体" w:hAnsi="宋体" w:eastAsia="宋体" w:cs="宋体"/>
                <w:color w:val="auto"/>
                <w:sz w:val="24"/>
                <w:szCs w:val="24"/>
                <w:highlight w:val="none"/>
                <w:lang w:val="en-US" w:eastAsia="zh-CN"/>
              </w:rPr>
              <w:t>预</w:t>
            </w:r>
            <w:r>
              <w:rPr>
                <w:rFonts w:hint="eastAsia" w:ascii="宋体" w:hAnsi="宋体" w:eastAsia="宋体" w:cs="宋体"/>
                <w:color w:val="auto"/>
                <w:sz w:val="24"/>
                <w:szCs w:val="24"/>
                <w:highlight w:val="none"/>
              </w:rPr>
              <w:t>案</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保证措施等进行打分</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0"/>
                <w:highlight w:val="none"/>
              </w:rPr>
              <w:t>针对性、操作性强，应急流程安排科学合理</w:t>
            </w:r>
            <w:r>
              <w:rPr>
                <w:rFonts w:hint="eastAsia" w:ascii="宋体" w:hAnsi="宋体" w:cs="宋体"/>
                <w:sz w:val="24"/>
                <w:szCs w:val="20"/>
                <w:highlight w:val="none"/>
                <w:lang w:val="en-US" w:eastAsia="zh-CN"/>
              </w:rPr>
              <w:t>程度打分：</w:t>
            </w:r>
          </w:p>
          <w:p w14:paraId="015B26B6">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内容完整且与项目匹配度好的得5分；</w:t>
            </w:r>
          </w:p>
          <w:p w14:paraId="77E95037">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内容基本完整且与项目匹配度较好的得4分；</w:t>
            </w:r>
          </w:p>
          <w:p w14:paraId="10C57A12">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内容基本符合采购需求与项目匹配度一般的得3分；</w:t>
            </w:r>
          </w:p>
          <w:p w14:paraId="765902CA">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提供内容较少且合理性可行性均存在瑕疵得2分；</w:t>
            </w:r>
          </w:p>
          <w:p w14:paraId="2996C124">
            <w:pPr>
              <w:widowControl/>
              <w:wordWrap/>
              <w:adjustRightInd/>
              <w:snapToGrid/>
              <w:spacing w:before="0" w:beforeAutospacing="0" w:after="0" w:afterAutospacing="0" w:line="360" w:lineRule="auto"/>
              <w:ind w:left="0" w:leftChars="0" w:right="0" w:rightChars="0"/>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提供内容极少且存在严重缺陷漏洞得1分。</w:t>
            </w:r>
          </w:p>
          <w:p w14:paraId="01A3D616">
            <w:pPr>
              <w:pStyle w:val="83"/>
              <w:rPr>
                <w:rFonts w:hint="eastAsia"/>
                <w:lang w:val="en-US" w:eastAsia="zh-CN"/>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62F9DA9C">
            <w:pPr>
              <w:widowControl/>
              <w:wordWrap/>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5分</w:t>
            </w:r>
          </w:p>
        </w:tc>
        <w:tc>
          <w:tcPr>
            <w:tcW w:w="1857" w:type="dxa"/>
            <w:noWrap w:val="0"/>
            <w:vAlign w:val="center"/>
          </w:tcPr>
          <w:p w14:paraId="1A7E880C">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646BAC7D">
            <w:pPr>
              <w:spacing w:line="360" w:lineRule="auto"/>
              <w:jc w:val="center"/>
              <w:rPr>
                <w:rFonts w:hint="eastAsia" w:ascii="宋体" w:hAnsi="宋体" w:eastAsia="宋体" w:cs="宋体"/>
                <w:color w:val="000000"/>
                <w:sz w:val="24"/>
                <w:szCs w:val="24"/>
                <w:highlight w:val="none"/>
                <w:lang w:val="en-US" w:eastAsia="zh-CN"/>
              </w:rPr>
            </w:pPr>
          </w:p>
        </w:tc>
      </w:tr>
      <w:tr w14:paraId="33EE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1C5CABF0">
            <w:pPr>
              <w:spacing w:line="360" w:lineRule="auto"/>
              <w:jc w:val="center"/>
              <w:rPr>
                <w:rFonts w:hint="default" w:ascii="宋体" w:hAnsi="宋体" w:eastAsia="宋体" w:cs="宋体"/>
                <w:b/>
                <w:bCs/>
                <w:color w:val="000000"/>
                <w:sz w:val="24"/>
                <w:szCs w:val="24"/>
                <w:highlight w:val="none"/>
                <w:lang w:val="en-US"/>
              </w:rPr>
            </w:pPr>
            <w:r>
              <w:rPr>
                <w:rFonts w:hint="eastAsia" w:ascii="宋体" w:hAnsi="宋体" w:cs="宋体"/>
                <w:b/>
                <w:bCs/>
                <w:color w:val="000000"/>
                <w:sz w:val="24"/>
                <w:szCs w:val="24"/>
                <w:highlight w:val="none"/>
                <w:lang w:val="en-US" w:eastAsia="zh-CN"/>
              </w:rPr>
              <w:t>19</w:t>
            </w:r>
          </w:p>
        </w:tc>
        <w:tc>
          <w:tcPr>
            <w:tcW w:w="4968" w:type="dxa"/>
            <w:noWrap w:val="0"/>
            <w:vAlign w:val="center"/>
          </w:tcPr>
          <w:p w14:paraId="24FC5923">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投标人针对本项目的</w:t>
            </w:r>
            <w:r>
              <w:rPr>
                <w:rFonts w:hint="eastAsia" w:ascii="宋体" w:hAnsi="宋体" w:eastAsia="宋体" w:cs="宋体"/>
                <w:color w:val="auto"/>
                <w:kern w:val="0"/>
                <w:sz w:val="24"/>
                <w:szCs w:val="24"/>
                <w:highlight w:val="none"/>
              </w:rPr>
              <w:t>服务</w:t>
            </w:r>
            <w:r>
              <w:rPr>
                <w:rFonts w:hint="eastAsia" w:ascii="宋体" w:hAnsi="宋体" w:eastAsia="宋体" w:cs="宋体"/>
                <w:color w:val="auto"/>
                <w:kern w:val="0"/>
                <w:sz w:val="24"/>
                <w:szCs w:val="24"/>
                <w:highlight w:val="none"/>
                <w:lang w:val="en-US" w:eastAsia="zh-CN"/>
              </w:rPr>
              <w:t>保障方案（包括</w:t>
            </w:r>
            <w:r>
              <w:rPr>
                <w:rFonts w:hint="eastAsia" w:ascii="宋体" w:hAnsi="宋体" w:eastAsia="宋体" w:cs="宋体"/>
                <w:color w:val="auto"/>
                <w:sz w:val="24"/>
                <w:szCs w:val="24"/>
                <w:highlight w:val="none"/>
              </w:rPr>
              <w:t>售后服务承诺、</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响应时间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人员稳定性保证</w:t>
            </w:r>
            <w:r>
              <w:rPr>
                <w:rFonts w:hint="eastAsia" w:ascii="宋体" w:hAnsi="宋体" w:eastAsia="宋体" w:cs="宋体"/>
                <w:color w:val="auto"/>
                <w:sz w:val="24"/>
                <w:szCs w:val="24"/>
                <w:highlight w:val="none"/>
                <w:lang w:eastAsia="zh-CN"/>
              </w:rPr>
              <w:t>、各方协调处理措施</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根据服务保障方案完整、全面性</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color w:val="auto"/>
                <w:sz w:val="24"/>
                <w:szCs w:val="24"/>
                <w:highlight w:val="none"/>
                <w:lang w:eastAsia="zh-CN"/>
              </w:rPr>
              <w:t>：</w:t>
            </w:r>
          </w:p>
          <w:p w14:paraId="4B055836">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内容完整且与项目匹配度好的得5分；</w:t>
            </w:r>
          </w:p>
          <w:p w14:paraId="2F18B349">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内容基本完整且与项目匹配度较好的得4分；</w:t>
            </w:r>
          </w:p>
          <w:p w14:paraId="1923F288">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内容基本符合采购需求与项目匹配度一般的得3分；</w:t>
            </w:r>
          </w:p>
          <w:p w14:paraId="0CF90A75">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提供内容较少且合理性可行性均存在瑕疵得2分；</w:t>
            </w:r>
          </w:p>
          <w:p w14:paraId="7F604821">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提供内容极少且存在严重缺陷漏洞得1分。</w:t>
            </w:r>
          </w:p>
          <w:p w14:paraId="15EEBD5D">
            <w:pPr>
              <w:pStyle w:val="83"/>
              <w:rPr>
                <w:rFonts w:hint="eastAsia"/>
              </w:rPr>
            </w:pPr>
            <w:r>
              <w:rPr>
                <w:rFonts w:hint="eastAsia" w:ascii="宋体" w:hAnsi="宋体" w:eastAsia="宋体" w:cs="宋体"/>
                <w:bCs/>
                <w:sz w:val="24"/>
                <w:highlight w:val="none"/>
                <w:lang w:val="zh-CN"/>
              </w:rPr>
              <w:t>未提供内容或</w:t>
            </w:r>
            <w:r>
              <w:rPr>
                <w:rFonts w:hint="eastAsia" w:ascii="宋体" w:hAnsi="宋体" w:eastAsia="宋体" w:cs="宋体"/>
                <w:color w:val="auto"/>
                <w:sz w:val="24"/>
                <w:szCs w:val="24"/>
                <w:highlight w:val="none"/>
                <w:lang w:val="en-US" w:eastAsia="zh-CN"/>
              </w:rPr>
              <w:t>不符合要求的不得分。</w:t>
            </w:r>
          </w:p>
        </w:tc>
        <w:tc>
          <w:tcPr>
            <w:tcW w:w="819" w:type="dxa"/>
            <w:noWrap w:val="0"/>
            <w:vAlign w:val="center"/>
          </w:tcPr>
          <w:p w14:paraId="78023A3E">
            <w:pPr>
              <w:spacing w:line="36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1857" w:type="dxa"/>
            <w:noWrap w:val="0"/>
            <w:vAlign w:val="center"/>
          </w:tcPr>
          <w:p w14:paraId="7FC0C40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4BDF0939">
            <w:pPr>
              <w:spacing w:line="360" w:lineRule="auto"/>
              <w:jc w:val="center"/>
              <w:rPr>
                <w:rFonts w:hint="eastAsia" w:ascii="宋体" w:hAnsi="宋体" w:eastAsia="宋体" w:cs="宋体"/>
                <w:color w:val="000000"/>
                <w:sz w:val="24"/>
                <w:szCs w:val="24"/>
                <w:highlight w:val="none"/>
                <w:lang w:val="en-US" w:eastAsia="zh-CN"/>
              </w:rPr>
            </w:pPr>
          </w:p>
        </w:tc>
      </w:tr>
      <w:tr w14:paraId="0129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19" w:type="dxa"/>
            <w:noWrap w:val="0"/>
            <w:vAlign w:val="center"/>
          </w:tcPr>
          <w:p w14:paraId="34ECB3FB">
            <w:pPr>
              <w:spacing w:line="360" w:lineRule="auto"/>
              <w:jc w:val="center"/>
              <w:rPr>
                <w:rFonts w:hint="default" w:ascii="宋体" w:hAnsi="宋体" w:eastAsia="宋体" w:cs="宋体"/>
                <w:b/>
                <w:bCs/>
                <w:color w:val="000000"/>
                <w:sz w:val="24"/>
                <w:szCs w:val="24"/>
                <w:highlight w:val="none"/>
                <w:lang w:val="en-US"/>
              </w:rPr>
            </w:pPr>
            <w:r>
              <w:rPr>
                <w:rFonts w:hint="eastAsia" w:ascii="宋体" w:hAnsi="宋体" w:cs="宋体"/>
                <w:b/>
                <w:bCs/>
                <w:color w:val="000000"/>
                <w:sz w:val="24"/>
                <w:szCs w:val="24"/>
                <w:highlight w:val="none"/>
                <w:lang w:val="en-US" w:eastAsia="zh-CN"/>
              </w:rPr>
              <w:t>20</w:t>
            </w:r>
          </w:p>
        </w:tc>
        <w:tc>
          <w:tcPr>
            <w:tcW w:w="4968" w:type="dxa"/>
            <w:noWrap w:val="0"/>
            <w:vAlign w:val="center"/>
          </w:tcPr>
          <w:p w14:paraId="559E2E4B">
            <w:pPr>
              <w:pStyle w:val="83"/>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根据投标人提供的售后维护机构和人员等情况进行打分，供应商应提供本地化售后服务，对采购人提出的售后服务要求应在60分钟内（或其他合理时间）予以到场响应，需提供书面承诺函并加盖公章，</w:t>
            </w:r>
            <w:r>
              <w:rPr>
                <w:rFonts w:hint="eastAsia" w:ascii="宋体" w:hAnsi="宋体" w:cs="宋体"/>
                <w:color w:val="auto"/>
                <w:sz w:val="24"/>
                <w:szCs w:val="24"/>
                <w:highlight w:val="none"/>
                <w:lang w:val="en-US" w:eastAsia="zh-CN"/>
              </w:rPr>
              <w:t>本项最高得3分</w:t>
            </w:r>
            <w:r>
              <w:rPr>
                <w:rFonts w:hint="eastAsia" w:ascii="宋体" w:hAnsi="宋体" w:eastAsia="宋体" w:cs="宋体"/>
                <w:color w:val="auto"/>
                <w:sz w:val="24"/>
                <w:szCs w:val="24"/>
                <w:highlight w:val="none"/>
                <w:lang w:val="en-US" w:eastAsia="zh-CN"/>
              </w:rPr>
              <w:t>。</w:t>
            </w:r>
          </w:p>
        </w:tc>
        <w:tc>
          <w:tcPr>
            <w:tcW w:w="819" w:type="dxa"/>
            <w:noWrap w:val="0"/>
            <w:vAlign w:val="center"/>
          </w:tcPr>
          <w:p w14:paraId="5C4C5E89">
            <w:pPr>
              <w:spacing w:line="36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tc>
        <w:tc>
          <w:tcPr>
            <w:tcW w:w="1857" w:type="dxa"/>
            <w:noWrap w:val="0"/>
            <w:vAlign w:val="center"/>
          </w:tcPr>
          <w:p w14:paraId="5F77D87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主观分</w:t>
            </w:r>
          </w:p>
        </w:tc>
        <w:tc>
          <w:tcPr>
            <w:tcW w:w="2055" w:type="dxa"/>
            <w:noWrap w:val="0"/>
            <w:vAlign w:val="center"/>
          </w:tcPr>
          <w:p w14:paraId="6C2C8479">
            <w:pPr>
              <w:spacing w:line="360" w:lineRule="auto"/>
              <w:jc w:val="center"/>
              <w:rPr>
                <w:rFonts w:hint="eastAsia" w:ascii="宋体" w:hAnsi="宋体" w:eastAsia="宋体" w:cs="宋体"/>
                <w:color w:val="000000"/>
                <w:sz w:val="24"/>
                <w:szCs w:val="24"/>
                <w:highlight w:val="none"/>
                <w:lang w:val="en-US" w:eastAsia="zh-CN"/>
              </w:rPr>
            </w:pPr>
          </w:p>
        </w:tc>
      </w:tr>
      <w:tr w14:paraId="46F2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19" w:type="dxa"/>
            <w:noWrap w:val="0"/>
            <w:vAlign w:val="center"/>
          </w:tcPr>
          <w:p w14:paraId="644C215D">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21</w:t>
            </w:r>
          </w:p>
        </w:tc>
        <w:tc>
          <w:tcPr>
            <w:tcW w:w="4968" w:type="dxa"/>
            <w:noWrap w:val="0"/>
            <w:vAlign w:val="center"/>
          </w:tcPr>
          <w:p w14:paraId="5650DF69">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bCs/>
                <w:color w:val="auto"/>
                <w:sz w:val="24"/>
                <w:highlight w:val="none"/>
              </w:rPr>
              <w:t>有效投标报价的最低价作为评标基准价，其最低报价为满分；按［投标报价得分=（评标基准价/投标报价）*</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］的计算公式计算</w:t>
            </w:r>
            <w:r>
              <w:rPr>
                <w:rFonts w:hint="eastAsia" w:ascii="宋体" w:hAnsi="宋体" w:eastAsia="宋体" w:cs="宋体"/>
                <w:b/>
                <w:bCs w:val="0"/>
                <w:color w:val="auto"/>
                <w:sz w:val="24"/>
                <w:highlight w:val="none"/>
              </w:rPr>
              <w:t>（精确到小数点后二位）</w:t>
            </w:r>
            <w:r>
              <w:rPr>
                <w:rFonts w:hint="eastAsia" w:ascii="宋体" w:hAnsi="宋体" w:eastAsia="宋体" w:cs="宋体"/>
                <w:bCs/>
                <w:color w:val="auto"/>
                <w:sz w:val="24"/>
                <w:highlight w:val="none"/>
              </w:rPr>
              <w:t>。</w:t>
            </w:r>
            <w:r>
              <w:rPr>
                <w:rFonts w:hint="eastAsia" w:ascii="宋体" w:hAnsi="宋体" w:eastAsia="宋体" w:cs="宋体"/>
                <w:b/>
                <w:bCs w:val="0"/>
                <w:color w:val="auto"/>
                <w:sz w:val="24"/>
                <w:highlight w:val="none"/>
              </w:rPr>
              <w:t>评标过程中，不得去掉报价中的最高报价和最低报价。</w:t>
            </w:r>
            <w:r>
              <w:rPr>
                <w:rFonts w:hint="eastAsia" w:ascii="宋体" w:hAnsi="宋体" w:eastAsia="宋体" w:cs="宋体"/>
                <w:b/>
                <w:bCs w:val="0"/>
                <w:color w:val="auto"/>
                <w:sz w:val="24"/>
                <w:highlight w:val="none"/>
                <w:lang w:val="en-US" w:eastAsia="zh-CN"/>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819" w:type="dxa"/>
            <w:noWrap w:val="0"/>
            <w:vAlign w:val="center"/>
          </w:tcPr>
          <w:p w14:paraId="555E5F48">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bCs/>
                <w:color w:val="auto"/>
                <w:lang w:val="en-US" w:eastAsia="zh-CN"/>
              </w:rPr>
              <w:t>10分</w:t>
            </w:r>
          </w:p>
        </w:tc>
        <w:tc>
          <w:tcPr>
            <w:tcW w:w="1857" w:type="dxa"/>
            <w:noWrap w:val="0"/>
            <w:vAlign w:val="center"/>
          </w:tcPr>
          <w:p w14:paraId="1714F46B">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bCs/>
                <w:color w:val="auto"/>
              </w:rPr>
              <w:t>/</w:t>
            </w:r>
          </w:p>
        </w:tc>
        <w:tc>
          <w:tcPr>
            <w:tcW w:w="2055" w:type="dxa"/>
            <w:noWrap w:val="0"/>
            <w:vAlign w:val="center"/>
          </w:tcPr>
          <w:p w14:paraId="33581978">
            <w:pPr>
              <w:spacing w:line="360" w:lineRule="auto"/>
              <w:jc w:val="center"/>
              <w:rPr>
                <w:rFonts w:hint="eastAsia" w:ascii="宋体" w:hAnsi="宋体" w:eastAsia="宋体" w:cs="宋体"/>
                <w:bCs/>
                <w:color w:val="auto"/>
              </w:rPr>
            </w:pPr>
            <w:r>
              <w:rPr>
                <w:rFonts w:hint="eastAsia" w:ascii="宋体" w:hAnsi="宋体" w:eastAsia="宋体" w:cs="宋体"/>
                <w:bCs/>
                <w:color w:val="auto"/>
              </w:rPr>
              <w:t>/</w:t>
            </w:r>
          </w:p>
        </w:tc>
      </w:tr>
    </w:tbl>
    <w:p w14:paraId="040A06F5">
      <w:pPr>
        <w:snapToGrid w:val="0"/>
        <w:spacing w:line="360" w:lineRule="auto"/>
        <w:jc w:val="both"/>
        <w:rPr>
          <w:rFonts w:hint="eastAsia" w:ascii="宋体" w:hAnsi="宋体" w:eastAsia="宋体" w:cs="宋体"/>
          <w:color w:val="auto"/>
          <w:highlight w:val="none"/>
          <w:lang w:eastAsia="zh-CN"/>
        </w:rPr>
      </w:pPr>
    </w:p>
    <w:p w14:paraId="4321EC96">
      <w:pPr>
        <w:pStyle w:val="8"/>
        <w:rPr>
          <w:rFonts w:hint="eastAsia"/>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b/>
          <w:bCs w:val="0"/>
          <w:color w:val="auto"/>
          <w:sz w:val="24"/>
          <w:highlight w:val="none"/>
        </w:rPr>
        <w:t>：投标人编制投标文件（商务技术文件部分）时，建议按此目录（序号和内容）提供评标标准相应的商务技术资料。 </w:t>
      </w:r>
    </w:p>
    <w:p w14:paraId="6BC4B17E">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3E7DA4A">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4FA2C32D">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5C90237C">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3A7AE0FD">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7D57844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29B656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1CAB10D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0966CB26">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0479D2AE">
      <w:pPr>
        <w:pStyle w:val="13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3A138039">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74D17753">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4F5D868E">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2225B048">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2B97C84F">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0C01A9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0BA62BA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12CA71AD">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w:t>
      </w:r>
      <w:r>
        <w:rPr>
          <w:rFonts w:hint="eastAsia" w:ascii="宋体" w:hAnsi="宋体" w:cs="宋体"/>
          <w:color w:val="auto"/>
          <w:kern w:val="0"/>
          <w:szCs w:val="24"/>
          <w:highlight w:val="none"/>
          <w:lang w:val="en-US" w:eastAsia="zh-CN"/>
        </w:rPr>
        <w:t>合理的时间</w:t>
      </w:r>
      <w:r>
        <w:rPr>
          <w:rFonts w:hint="eastAsia" w:ascii="宋体" w:hAnsi="宋体" w:eastAsia="宋体" w:cs="宋体"/>
          <w:color w:val="auto"/>
          <w:kern w:val="0"/>
          <w:szCs w:val="24"/>
          <w:highlight w:val="none"/>
        </w:rPr>
        <w:t>内提供书面说明，必要时提交相关证明材料;投标人不能证明其报价合理性的，评标委员会应当将其作为无效投标处理。</w:t>
      </w:r>
    </w:p>
    <w:p w14:paraId="658A3297">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908B66E">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C3506DF">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6DEA9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032252">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565F00F0">
      <w:pPr>
        <w:pStyle w:val="13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FB83656">
      <w:pPr>
        <w:pStyle w:val="29"/>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28DF0B3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3D8A5B6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548ABA0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95F59A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8952A0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19C5746D">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7A1A30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42556AB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04FE6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113D226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3D7F2BAC">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50ADF60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334F7890">
      <w:pPr>
        <w:pStyle w:val="8"/>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w:t>
      </w:r>
      <w:r>
        <w:rPr>
          <w:rFonts w:hint="eastAsia" w:ascii="宋体" w:hAnsi="宋体" w:eastAsia="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14:paraId="0BEAD0B1">
      <w:pPr>
        <w:spacing w:line="360" w:lineRule="auto"/>
        <w:ind w:firstLine="241" w:firstLineChars="100"/>
        <w:rPr>
          <w:rFonts w:hint="eastAsia" w:ascii="宋体" w:hAnsi="宋体" w:eastAsia="宋体" w:cs="宋体"/>
          <w:b/>
          <w:bCs/>
          <w:color w:val="auto"/>
          <w:kern w:val="0"/>
          <w:sz w:val="24"/>
          <w:highlight w:val="none"/>
          <w:lang w:val="en-US"/>
        </w:rPr>
      </w:pPr>
      <w:r>
        <w:rPr>
          <w:rFonts w:hint="eastAsia" w:ascii="宋体" w:hAnsi="宋体" w:cs="宋体"/>
          <w:b/>
          <w:bCs/>
          <w:color w:val="0000FF"/>
          <w:kern w:val="0"/>
          <w:sz w:val="24"/>
          <w:highlight w:val="none"/>
          <w:lang w:val="en-US" w:eastAsia="zh-CN"/>
        </w:rPr>
        <w:t xml:space="preserve"> </w:t>
      </w:r>
      <w:r>
        <w:rPr>
          <w:rFonts w:hint="eastAsia" w:ascii="宋体" w:hAnsi="宋体" w:eastAsia="宋体" w:cs="宋体"/>
          <w:b/>
          <w:bCs/>
          <w:color w:val="auto"/>
          <w:kern w:val="0"/>
          <w:sz w:val="24"/>
          <w:highlight w:val="none"/>
          <w:lang w:val="en-US"/>
        </w:rPr>
        <w:t>4.2.</w:t>
      </w:r>
      <w:r>
        <w:rPr>
          <w:rFonts w:hint="eastAsia" w:ascii="宋体" w:hAnsi="宋体" w:eastAsia="宋体" w:cs="宋体"/>
          <w:b/>
          <w:bCs/>
          <w:color w:val="auto"/>
          <w:kern w:val="0"/>
          <w:sz w:val="24"/>
          <w:highlight w:val="none"/>
          <w:lang w:val="en-US" w:eastAsia="zh-CN"/>
        </w:rPr>
        <w:t>1</w:t>
      </w: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en-US"/>
        </w:rPr>
        <w:t>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BA3F12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法律法规</w:t>
      </w:r>
      <w:r>
        <w:rPr>
          <w:rFonts w:hint="eastAsia" w:ascii="宋体" w:hAnsi="宋体" w:eastAsia="宋体" w:cs="宋体"/>
          <w:color w:val="auto"/>
          <w:kern w:val="0"/>
          <w:sz w:val="24"/>
          <w:highlight w:val="none"/>
        </w:rPr>
        <w:t>、规章（适用本市的）及省级以上规范性文件（适用本市的）规定的其他无效情形。</w:t>
      </w:r>
    </w:p>
    <w:p w14:paraId="43A80A86">
      <w:pPr>
        <w:pStyle w:val="29"/>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537C43E3">
      <w:pPr>
        <w:pStyle w:val="2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06C73F48">
      <w:pPr>
        <w:pStyle w:val="2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4D96A8E3">
      <w:pPr>
        <w:pStyle w:val="2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4AF3107A">
      <w:pPr>
        <w:pStyle w:val="2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09DF7E4">
      <w:pPr>
        <w:pStyle w:val="2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6A752041">
      <w:pPr>
        <w:pStyle w:val="29"/>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D692CF7">
      <w:pPr>
        <w:pStyle w:val="29"/>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357A4439">
      <w:pPr>
        <w:pStyle w:val="2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32D272F6">
      <w:pPr>
        <w:pStyle w:val="2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1BB61F9B">
      <w:pPr>
        <w:pStyle w:val="2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7EF2E1D2">
      <w:pPr>
        <w:pStyle w:val="2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313284A7">
      <w:pPr>
        <w:pStyle w:val="29"/>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5" w:name="第五部分"/>
      <w:bookmarkStart w:id="396" w:name="_Toc86217003"/>
    </w:p>
    <w:p w14:paraId="06592E2C">
      <w:pPr>
        <w:rPr>
          <w:rFonts w:hint="eastAsia" w:ascii="宋体" w:hAnsi="宋体" w:cs="宋体"/>
          <w:color w:val="auto"/>
          <w:highlight w:val="none"/>
        </w:rPr>
      </w:pPr>
    </w:p>
    <w:p w14:paraId="4680C7B7">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20CEBDF6">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06A5D54B">
      <w:pPr>
        <w:spacing w:line="480" w:lineRule="auto"/>
        <w:jc w:val="center"/>
        <w:rPr>
          <w:rFonts w:hint="eastAsia" w:ascii="宋体" w:hAnsi="宋体" w:eastAsia="宋体" w:cs="宋体"/>
          <w:b/>
          <w:color w:val="auto"/>
          <w:sz w:val="28"/>
          <w:szCs w:val="28"/>
          <w:highlight w:val="none"/>
        </w:rPr>
      </w:pPr>
    </w:p>
    <w:p w14:paraId="7BDDCF1B">
      <w:pPr>
        <w:spacing w:line="480" w:lineRule="auto"/>
        <w:jc w:val="center"/>
        <w:rPr>
          <w:rFonts w:hint="eastAsia" w:ascii="宋体" w:hAnsi="宋体" w:eastAsia="宋体" w:cs="宋体"/>
          <w:b/>
          <w:color w:val="auto"/>
          <w:sz w:val="24"/>
          <w:highlight w:val="none"/>
        </w:rPr>
      </w:pPr>
    </w:p>
    <w:p w14:paraId="58851D53">
      <w:pPr>
        <w:spacing w:line="480" w:lineRule="auto"/>
        <w:jc w:val="center"/>
        <w:rPr>
          <w:rFonts w:hint="eastAsia" w:ascii="宋体" w:hAnsi="宋体" w:eastAsia="宋体" w:cs="宋体"/>
          <w:b/>
          <w:color w:val="auto"/>
          <w:sz w:val="24"/>
          <w:highlight w:val="none"/>
        </w:rPr>
      </w:pPr>
    </w:p>
    <w:p w14:paraId="23FA49AF">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0E368314">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1F0CB802">
      <w:pPr>
        <w:pStyle w:val="706"/>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7B132BD8">
      <w:pPr>
        <w:spacing w:before="120" w:line="22" w:lineRule="atLeast"/>
        <w:rPr>
          <w:rFonts w:hint="eastAsia" w:ascii="宋体" w:hAnsi="宋体" w:eastAsia="宋体" w:cs="宋体"/>
          <w:color w:val="auto"/>
          <w:sz w:val="24"/>
          <w:highlight w:val="none"/>
        </w:rPr>
      </w:pPr>
    </w:p>
    <w:p w14:paraId="74EE1F1F">
      <w:pPr>
        <w:pStyle w:val="8"/>
        <w:rPr>
          <w:rFonts w:hint="eastAsia" w:ascii="宋体" w:hAnsi="宋体" w:eastAsia="宋体" w:cs="宋体"/>
          <w:color w:val="auto"/>
          <w:highlight w:val="none"/>
        </w:rPr>
      </w:pPr>
    </w:p>
    <w:p w14:paraId="3D93F582">
      <w:pPr>
        <w:spacing w:before="120" w:line="360" w:lineRule="auto"/>
        <w:ind w:left="2160" w:leftChars="457" w:hanging="1200" w:hanging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建德市农村土地承包经营权数据库更新（含权属调查、土地测绘、信息归集等）服务及监理采购项目</w:t>
      </w:r>
      <w:r>
        <w:rPr>
          <w:rFonts w:hint="eastAsia" w:ascii="宋体" w:hAnsi="宋体" w:eastAsia="宋体" w:cs="宋体"/>
          <w:color w:val="auto"/>
          <w:sz w:val="24"/>
          <w:highlight w:val="none"/>
          <w:u w:val="single"/>
        </w:rPr>
        <w:t xml:space="preserve"> </w:t>
      </w:r>
    </w:p>
    <w:p w14:paraId="06BB30ED">
      <w:pPr>
        <w:pStyle w:val="604"/>
        <w:spacing w:before="120" w:line="22" w:lineRule="atLeast"/>
        <w:rPr>
          <w:rFonts w:hint="eastAsia" w:ascii="宋体" w:hAnsi="宋体" w:eastAsia="宋体" w:cs="宋体"/>
          <w:color w:val="auto"/>
          <w:szCs w:val="24"/>
          <w:highlight w:val="none"/>
        </w:rPr>
      </w:pPr>
    </w:p>
    <w:p w14:paraId="39797954">
      <w:pPr>
        <w:rPr>
          <w:rFonts w:hint="eastAsia" w:ascii="宋体" w:hAnsi="宋体" w:eastAsia="宋体" w:cs="宋体"/>
          <w:color w:val="auto"/>
          <w:sz w:val="24"/>
          <w:highlight w:val="none"/>
        </w:rPr>
      </w:pPr>
    </w:p>
    <w:p w14:paraId="21F8E455">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cs="宋体"/>
          <w:color w:val="auto"/>
          <w:sz w:val="24"/>
          <w:highlight w:val="none"/>
          <w:u w:val="single"/>
          <w:lang w:eastAsia="zh-CN"/>
        </w:rPr>
        <w:t>建德市农业农村局</w:t>
      </w:r>
      <w:r>
        <w:rPr>
          <w:rFonts w:hint="eastAsia" w:ascii="宋体" w:hAnsi="宋体" w:eastAsia="宋体" w:cs="宋体"/>
          <w:color w:val="auto"/>
          <w:sz w:val="24"/>
          <w:highlight w:val="none"/>
          <w:u w:val="single"/>
        </w:rPr>
        <w:t xml:space="preserve">                           </w:t>
      </w:r>
    </w:p>
    <w:p w14:paraId="286BB80A">
      <w:pPr>
        <w:spacing w:before="120" w:line="22" w:lineRule="atLeast"/>
        <w:rPr>
          <w:rFonts w:hint="eastAsia" w:ascii="宋体" w:hAnsi="宋体" w:eastAsia="宋体" w:cs="宋体"/>
          <w:color w:val="auto"/>
          <w:sz w:val="24"/>
          <w:highlight w:val="none"/>
        </w:rPr>
      </w:pPr>
    </w:p>
    <w:p w14:paraId="7EEA8E9D">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7B902EE0">
      <w:pPr>
        <w:spacing w:before="120" w:line="22" w:lineRule="atLeast"/>
        <w:rPr>
          <w:rFonts w:hint="eastAsia" w:ascii="宋体" w:hAnsi="宋体" w:eastAsia="宋体" w:cs="宋体"/>
          <w:color w:val="auto"/>
          <w:sz w:val="24"/>
          <w:highlight w:val="none"/>
        </w:rPr>
      </w:pPr>
    </w:p>
    <w:p w14:paraId="082CB1B8">
      <w:pPr>
        <w:spacing w:before="120" w:line="22" w:lineRule="atLeas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9810E64">
      <w:pPr>
        <w:spacing w:before="120" w:line="22" w:lineRule="atLeast"/>
        <w:ind w:firstLine="960" w:firstLineChars="400"/>
        <w:rPr>
          <w:rFonts w:hint="eastAsia" w:ascii="宋体" w:hAnsi="宋体" w:eastAsia="宋体" w:cs="宋体"/>
          <w:color w:val="auto"/>
          <w:sz w:val="24"/>
          <w:highlight w:val="none"/>
        </w:rPr>
      </w:pPr>
    </w:p>
    <w:p w14:paraId="7E10984B">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0841A29">
      <w:pPr>
        <w:widowControl/>
        <w:jc w:val="left"/>
        <w:rPr>
          <w:rFonts w:hint="eastAsia" w:ascii="宋体" w:hAnsi="宋体" w:eastAsia="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6CFF9A25">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建德市农业农村局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以 </w:t>
      </w:r>
      <w:r>
        <w:rPr>
          <w:rFonts w:hint="eastAsia" w:ascii="宋体" w:hAnsi="宋体" w:eastAsia="宋体" w:cs="宋体"/>
          <w:color w:val="auto"/>
          <w:sz w:val="24"/>
          <w:highlight w:val="none"/>
          <w:u w:val="single"/>
        </w:rPr>
        <w:t xml:space="preserve">公开招标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建德市农村土地承包经营权数据库更新（含权属调查、土地测绘、信息归集等）服务及监理采购项目</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rPr>
        <w:t xml:space="preserve">  评标委员会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w:t>
      </w:r>
      <w:r>
        <w:rPr>
          <w:rFonts w:hint="eastAsia" w:ascii="宋体" w:hAnsi="宋体" w:eastAsia="宋体" w:cs="宋体"/>
          <w:color w:val="auto"/>
          <w:sz w:val="24"/>
          <w:highlight w:val="none"/>
        </w:rPr>
        <w:t>为该项目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标项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中标或者成交供应商。现于中标或者成交通知书发出之日起10个工作日内，按照采购文件等确定的事项签订本合同。</w:t>
      </w:r>
    </w:p>
    <w:p w14:paraId="4D8F9C7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建德市农业农村局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w:t>
      </w:r>
      <w:r>
        <w:rPr>
          <w:rFonts w:hint="eastAsia" w:ascii="宋体" w:hAnsi="宋体" w:cs="宋体"/>
          <w:color w:val="auto"/>
          <w:sz w:val="24"/>
          <w:highlight w:val="none"/>
          <w:u w:val="single"/>
          <w:lang w:eastAsia="zh-CN"/>
        </w:rPr>
        <w:t>标</w:t>
      </w:r>
      <w:r>
        <w:rPr>
          <w:rFonts w:hint="eastAsia" w:ascii="宋体" w:hAnsi="宋体" w:eastAsia="宋体" w:cs="宋体"/>
          <w:color w:val="auto"/>
          <w:sz w:val="24"/>
          <w:highlight w:val="none"/>
          <w:u w:val="single"/>
        </w:rPr>
        <w:t xml:space="preserve">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4CD903FB">
      <w:pPr>
        <w:spacing w:line="560" w:lineRule="exact"/>
        <w:ind w:firstLine="482" w:firstLineChars="200"/>
        <w:outlineLvl w:val="0"/>
        <w:rPr>
          <w:rFonts w:hint="eastAsia" w:ascii="宋体" w:hAnsi="宋体" w:eastAsia="宋体" w:cs="宋体"/>
          <w:color w:val="auto"/>
          <w:sz w:val="24"/>
          <w:highlight w:val="none"/>
        </w:rPr>
      </w:pPr>
      <w:bookmarkStart w:id="397" w:name="_Toc22967"/>
      <w:bookmarkStart w:id="398" w:name="_Toc20421"/>
      <w:bookmarkStart w:id="399" w:name="_Toc19273"/>
      <w:bookmarkStart w:id="400" w:name="_Toc28855"/>
      <w:bookmarkStart w:id="401" w:name="_Toc15367"/>
      <w:r>
        <w:rPr>
          <w:rFonts w:hint="eastAsia" w:ascii="宋体" w:hAnsi="宋体" w:eastAsia="宋体" w:cs="宋体"/>
          <w:b/>
          <w:color w:val="auto"/>
          <w:sz w:val="24"/>
          <w:highlight w:val="none"/>
        </w:rPr>
        <w:t>1.1 合同组成部分</w:t>
      </w:r>
      <w:bookmarkEnd w:id="397"/>
      <w:bookmarkEnd w:id="398"/>
      <w:bookmarkEnd w:id="399"/>
      <w:bookmarkEnd w:id="400"/>
      <w:bookmarkEnd w:id="401"/>
    </w:p>
    <w:p w14:paraId="35D9E99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F4F4BB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132AB55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3C7A040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4BF7C98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019F80B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45B020DB">
      <w:pPr>
        <w:spacing w:line="560" w:lineRule="exact"/>
        <w:ind w:firstLine="482" w:firstLineChars="200"/>
        <w:outlineLvl w:val="0"/>
        <w:rPr>
          <w:rFonts w:hint="eastAsia" w:ascii="宋体" w:hAnsi="宋体" w:eastAsia="宋体" w:cs="宋体"/>
          <w:b/>
          <w:color w:val="auto"/>
          <w:sz w:val="24"/>
          <w:highlight w:val="none"/>
        </w:rPr>
      </w:pPr>
      <w:bookmarkStart w:id="402" w:name="_Toc6311"/>
      <w:bookmarkStart w:id="403" w:name="_Toc22185"/>
      <w:bookmarkStart w:id="404" w:name="_Toc18585"/>
      <w:bookmarkStart w:id="405" w:name="_Toc2918"/>
      <w:bookmarkStart w:id="406" w:name="_Toc6773"/>
      <w:r>
        <w:rPr>
          <w:rFonts w:hint="eastAsia" w:ascii="宋体" w:hAnsi="宋体" w:eastAsia="宋体" w:cs="宋体"/>
          <w:b/>
          <w:color w:val="auto"/>
          <w:sz w:val="24"/>
          <w:highlight w:val="none"/>
        </w:rPr>
        <w:t>1.2 标的</w:t>
      </w:r>
      <w:bookmarkEnd w:id="402"/>
      <w:bookmarkEnd w:id="403"/>
      <w:bookmarkEnd w:id="404"/>
      <w:bookmarkEnd w:id="405"/>
      <w:bookmarkEnd w:id="406"/>
    </w:p>
    <w:p w14:paraId="212594F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2ED3366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D0944BA">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7ED72FBD">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CB44F1D">
      <w:pPr>
        <w:pStyle w:val="964"/>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w:t>
      </w:r>
      <w:r>
        <w:rPr>
          <w:rFonts w:hint="eastAsia" w:cs="宋体"/>
          <w:color w:val="auto"/>
          <w:highlight w:val="none"/>
          <w:lang w:eastAsia="zh-CN"/>
        </w:rPr>
        <w:t>货物的</w:t>
      </w:r>
      <w:r>
        <w:rPr>
          <w:rFonts w:hint="eastAsia" w:ascii="宋体" w:hAnsi="宋体" w:eastAsia="宋体" w:cs="宋体"/>
          <w:color w:val="auto"/>
          <w:highlight w:val="none"/>
        </w:rPr>
        <w:t>，则：</w:t>
      </w:r>
    </w:p>
    <w:p w14:paraId="7DD18C44">
      <w:pPr>
        <w:spacing w:line="560" w:lineRule="exact"/>
        <w:ind w:firstLine="480" w:firstLineChars="200"/>
        <w:rPr>
          <w:rFonts w:hint="eastAsia" w:ascii="宋体" w:hAnsi="宋体" w:eastAsia="宋体" w:cs="宋体"/>
          <w:color w:val="auto"/>
          <w:sz w:val="24"/>
          <w:highlight w:val="none"/>
          <w:u w:val="single"/>
        </w:rPr>
      </w:pPr>
      <w:bookmarkStart w:id="407" w:name="_Toc5635"/>
      <w:bookmarkStart w:id="408" w:name="_Toc1386"/>
      <w:bookmarkStart w:id="409" w:name="_Toc4929"/>
      <w:bookmarkStart w:id="410" w:name="_Toc21124"/>
      <w:bookmarkStart w:id="411"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3B7C5C8">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C9136A3">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ED386F4">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7"/>
      <w:bookmarkEnd w:id="408"/>
      <w:bookmarkEnd w:id="409"/>
      <w:bookmarkEnd w:id="410"/>
      <w:bookmarkEnd w:id="411"/>
    </w:p>
    <w:p w14:paraId="2AD7F45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4A18BE4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5C1B5938">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088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D04793">
            <w:pPr>
              <w:pStyle w:val="326"/>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68949EE6">
            <w:pPr>
              <w:pStyle w:val="326"/>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315DCBEF">
            <w:pPr>
              <w:pStyle w:val="326"/>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1BCC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22CF59">
            <w:pPr>
              <w:pStyle w:val="326"/>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39EED8B">
            <w:pPr>
              <w:pStyle w:val="326"/>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E9D1030">
            <w:pPr>
              <w:pStyle w:val="326"/>
              <w:spacing w:line="560" w:lineRule="exact"/>
              <w:ind w:firstLine="200"/>
              <w:jc w:val="center"/>
              <w:rPr>
                <w:rFonts w:hint="eastAsia" w:ascii="宋体" w:hAnsi="宋体" w:eastAsia="宋体" w:cs="宋体"/>
                <w:color w:val="auto"/>
                <w:sz w:val="24"/>
                <w:szCs w:val="24"/>
                <w:highlight w:val="none"/>
              </w:rPr>
            </w:pPr>
          </w:p>
        </w:tc>
      </w:tr>
      <w:tr w14:paraId="36ED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A7B3EF">
            <w:pPr>
              <w:pStyle w:val="326"/>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0458BF9E">
            <w:pPr>
              <w:pStyle w:val="326"/>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3E7F6C6">
            <w:pPr>
              <w:pStyle w:val="326"/>
              <w:spacing w:line="560" w:lineRule="exact"/>
              <w:ind w:firstLine="200"/>
              <w:jc w:val="center"/>
              <w:rPr>
                <w:rFonts w:hint="eastAsia" w:ascii="宋体" w:hAnsi="宋体" w:eastAsia="宋体" w:cs="宋体"/>
                <w:color w:val="auto"/>
                <w:sz w:val="24"/>
                <w:szCs w:val="24"/>
                <w:highlight w:val="none"/>
              </w:rPr>
            </w:pPr>
          </w:p>
        </w:tc>
      </w:tr>
      <w:tr w14:paraId="0F3E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CFFA29">
            <w:pPr>
              <w:pStyle w:val="326"/>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62654B82">
            <w:pPr>
              <w:pStyle w:val="326"/>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95A9B05">
            <w:pPr>
              <w:pStyle w:val="326"/>
              <w:spacing w:line="560" w:lineRule="exact"/>
              <w:ind w:firstLine="200"/>
              <w:jc w:val="center"/>
              <w:rPr>
                <w:rFonts w:hint="eastAsia" w:ascii="宋体" w:hAnsi="宋体" w:eastAsia="宋体" w:cs="宋体"/>
                <w:color w:val="auto"/>
                <w:sz w:val="24"/>
                <w:szCs w:val="24"/>
                <w:highlight w:val="none"/>
              </w:rPr>
            </w:pPr>
          </w:p>
        </w:tc>
      </w:tr>
      <w:tr w14:paraId="3887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F19EB4">
            <w:pPr>
              <w:pStyle w:val="326"/>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05A6DDC">
            <w:pPr>
              <w:pStyle w:val="326"/>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6E1ABD04">
            <w:pPr>
              <w:pStyle w:val="326"/>
              <w:spacing w:line="560" w:lineRule="exact"/>
              <w:ind w:firstLine="200"/>
              <w:jc w:val="center"/>
              <w:rPr>
                <w:rFonts w:hint="eastAsia" w:ascii="宋体" w:hAnsi="宋体" w:eastAsia="宋体" w:cs="宋体"/>
                <w:color w:val="auto"/>
                <w:sz w:val="24"/>
                <w:szCs w:val="24"/>
                <w:highlight w:val="none"/>
              </w:rPr>
            </w:pPr>
          </w:p>
        </w:tc>
      </w:tr>
      <w:tr w14:paraId="19A9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355F33F">
            <w:pPr>
              <w:pStyle w:val="326"/>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68F74449">
            <w:pPr>
              <w:pStyle w:val="326"/>
              <w:spacing w:line="560" w:lineRule="exact"/>
              <w:ind w:firstLine="200"/>
              <w:jc w:val="center"/>
              <w:rPr>
                <w:rFonts w:hint="eastAsia" w:ascii="宋体" w:hAnsi="宋体" w:eastAsia="宋体" w:cs="宋体"/>
                <w:color w:val="auto"/>
                <w:sz w:val="24"/>
                <w:szCs w:val="24"/>
                <w:highlight w:val="none"/>
              </w:rPr>
            </w:pPr>
          </w:p>
        </w:tc>
      </w:tr>
    </w:tbl>
    <w:p w14:paraId="116FC80B">
      <w:pPr>
        <w:spacing w:line="560" w:lineRule="exact"/>
        <w:ind w:firstLine="480" w:firstLineChars="200"/>
        <w:rPr>
          <w:rFonts w:hint="eastAsia" w:ascii="宋体" w:hAnsi="宋体" w:eastAsia="宋体" w:cs="宋体"/>
          <w:color w:val="auto"/>
          <w:sz w:val="24"/>
          <w:highlight w:val="none"/>
        </w:rPr>
      </w:pPr>
      <w:bookmarkStart w:id="412" w:name="_Toc30506"/>
      <w:bookmarkStart w:id="413" w:name="_Toc26916"/>
      <w:bookmarkStart w:id="414" w:name="_Toc30158"/>
      <w:bookmarkStart w:id="415" w:name="_Toc14993"/>
      <w:bookmarkStart w:id="416" w:name="_Toc3654"/>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6B18ABFD">
      <w:pPr>
        <w:pStyle w:val="8"/>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14:paraId="0EF92B76">
      <w:pPr>
        <w:pStyle w:val="964"/>
        <w:spacing w:before="0" w:beforeAutospacing="0" w:after="0" w:afterAutospacing="0" w:line="360" w:lineRule="auto"/>
        <w:ind w:firstLine="480"/>
        <w:rPr>
          <w:rFonts w:hint="eastAsia" w:ascii="宋体" w:hAnsi="宋体" w:eastAsia="宋体" w:cs="宋体"/>
          <w:b/>
          <w:color w:val="auto"/>
          <w:highlight w:val="none"/>
        </w:rPr>
      </w:pPr>
      <w:bookmarkStart w:id="417" w:name="_Toc10340"/>
      <w:bookmarkStart w:id="418" w:name="_Toc1814"/>
      <w:bookmarkStart w:id="419" w:name="_Toc22618"/>
      <w:bookmarkStart w:id="420" w:name="_Toc4760"/>
      <w:bookmarkStart w:id="421" w:name="_Toc11108"/>
      <w:bookmarkStart w:id="422" w:name="_Toc8772"/>
      <w:bookmarkStart w:id="423" w:name="_Toc3625"/>
      <w:bookmarkStart w:id="424" w:name="_Toc31421"/>
      <w:r>
        <w:rPr>
          <w:rFonts w:hint="eastAsia" w:ascii="宋体" w:hAnsi="宋体" w:eastAsia="宋体" w:cs="宋体"/>
          <w:b/>
          <w:color w:val="auto"/>
          <w:highlight w:val="none"/>
        </w:rPr>
        <w:t>1.4履约保证金</w:t>
      </w:r>
    </w:p>
    <w:p w14:paraId="16786DE8">
      <w:pPr>
        <w:pStyle w:val="964"/>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rPr>
        <w:t>（是/否）需要支付履约保证金。若需要支付履约保证金的，则：</w:t>
      </w:r>
    </w:p>
    <w:p w14:paraId="1CEE1C08">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364BA14">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C384202">
      <w:pPr>
        <w:pStyle w:val="8"/>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08E2365">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672B7FB6">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7"/>
      <w:bookmarkEnd w:id="418"/>
      <w:bookmarkEnd w:id="419"/>
      <w:r>
        <w:rPr>
          <w:rFonts w:hint="eastAsia" w:ascii="宋体" w:hAnsi="宋体" w:eastAsia="宋体" w:cs="宋体"/>
          <w:b/>
          <w:color w:val="auto"/>
          <w:sz w:val="24"/>
          <w:highlight w:val="none"/>
        </w:rPr>
        <w:t>预付款</w:t>
      </w:r>
    </w:p>
    <w:p w14:paraId="06158FFB">
      <w:pPr>
        <w:pStyle w:val="964"/>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23C22491">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A912306">
      <w:pPr>
        <w:pStyle w:val="964"/>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116D4FF">
      <w:pPr>
        <w:pStyle w:val="964"/>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20EA4BF">
      <w:pPr>
        <w:pStyle w:val="964"/>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5122CAB9">
      <w:pPr>
        <w:pStyle w:val="964"/>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06EE27B">
      <w:pPr>
        <w:pStyle w:val="964"/>
        <w:spacing w:before="0" w:beforeAutospacing="0" w:after="0" w:afterAutospacing="0"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322B296">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20"/>
      <w:bookmarkEnd w:id="421"/>
      <w:bookmarkEnd w:id="422"/>
      <w:bookmarkEnd w:id="423"/>
      <w:bookmarkEnd w:id="424"/>
    </w:p>
    <w:p w14:paraId="4F4227B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ABACAB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DB1AD8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8584059">
      <w:pPr>
        <w:spacing w:line="560" w:lineRule="exact"/>
        <w:ind w:firstLine="480" w:firstLineChars="200"/>
        <w:outlineLvl w:val="0"/>
        <w:rPr>
          <w:rFonts w:hint="eastAsia" w:ascii="宋体" w:hAnsi="宋体" w:eastAsia="宋体" w:cs="宋体"/>
          <w:bCs/>
          <w:color w:val="auto"/>
          <w:sz w:val="24"/>
          <w:highlight w:val="none"/>
        </w:rPr>
      </w:pPr>
      <w:bookmarkStart w:id="425" w:name="_Toc3079"/>
      <w:bookmarkStart w:id="426" w:name="_Toc8586"/>
      <w:bookmarkStart w:id="427" w:name="_Toc5698"/>
      <w:bookmarkStart w:id="428" w:name="_Toc2375"/>
      <w:bookmarkStart w:id="429" w:name="_Toc24662"/>
      <w:r>
        <w:rPr>
          <w:rFonts w:hint="eastAsia" w:ascii="宋体" w:hAnsi="宋体" w:eastAsia="宋体" w:cs="宋体"/>
          <w:bCs/>
          <w:color w:val="auto"/>
          <w:sz w:val="24"/>
          <w:highlight w:val="none"/>
        </w:rPr>
        <w:t>1.7.4若服务涉及货物的，则货物的：</w:t>
      </w:r>
    </w:p>
    <w:p w14:paraId="7153245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C30DD1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28FFE1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3567081">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5"/>
      <w:bookmarkEnd w:id="426"/>
      <w:bookmarkEnd w:id="427"/>
      <w:bookmarkEnd w:id="428"/>
      <w:bookmarkEnd w:id="429"/>
    </w:p>
    <w:p w14:paraId="72CE9C8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0.05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7CDE8BB6">
      <w:pPr>
        <w:pStyle w:val="8"/>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7147C6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258F4E35">
      <w:pPr>
        <w:spacing w:line="560" w:lineRule="exact"/>
        <w:ind w:firstLine="480" w:firstLineChars="200"/>
        <w:rPr>
          <w:rFonts w:hint="eastAsia" w:ascii="宋体" w:hAnsi="宋体" w:eastAsia="宋体" w:cs="宋体"/>
          <w:color w:val="auto"/>
          <w:sz w:val="24"/>
          <w:highlight w:val="none"/>
        </w:rPr>
      </w:pPr>
      <w:bookmarkStart w:id="430" w:name="_Toc26807"/>
      <w:bookmarkStart w:id="431" w:name="_Toc18683"/>
      <w:bookmarkStart w:id="432" w:name="_Toc9497"/>
      <w:bookmarkStart w:id="433" w:name="_Toc32454"/>
      <w:bookmarkStart w:id="434"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09E8F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603A05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B098915">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30"/>
    <w:bookmarkEnd w:id="431"/>
    <w:bookmarkEnd w:id="432"/>
    <w:bookmarkEnd w:id="433"/>
    <w:bookmarkEnd w:id="434"/>
    <w:p w14:paraId="6551E850">
      <w:pPr>
        <w:spacing w:line="560" w:lineRule="exact"/>
        <w:ind w:firstLine="482" w:firstLineChars="200"/>
        <w:outlineLvl w:val="0"/>
        <w:rPr>
          <w:rFonts w:hint="eastAsia" w:ascii="宋体" w:hAnsi="宋体" w:eastAsia="宋体" w:cs="宋体"/>
          <w:b/>
          <w:color w:val="auto"/>
          <w:sz w:val="24"/>
          <w:highlight w:val="none"/>
        </w:rPr>
      </w:pPr>
      <w:bookmarkStart w:id="435" w:name="_Toc16021"/>
      <w:bookmarkStart w:id="436" w:name="_Toc15583"/>
      <w:bookmarkStart w:id="437" w:name="_Toc28375"/>
      <w:r>
        <w:rPr>
          <w:rFonts w:hint="eastAsia" w:ascii="宋体" w:hAnsi="宋体" w:eastAsia="宋体" w:cs="宋体"/>
          <w:b/>
          <w:color w:val="auto"/>
          <w:sz w:val="24"/>
          <w:highlight w:val="none"/>
        </w:rPr>
        <w:t>1.9合同争议的解决</w:t>
      </w:r>
      <w:bookmarkEnd w:id="435"/>
      <w:bookmarkEnd w:id="436"/>
      <w:bookmarkEnd w:id="437"/>
    </w:p>
    <w:p w14:paraId="659C3CEB">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24BA098F">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9E079AF">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64E82271">
      <w:pPr>
        <w:spacing w:line="560" w:lineRule="exact"/>
        <w:ind w:firstLine="482" w:firstLineChars="200"/>
        <w:outlineLvl w:val="0"/>
        <w:rPr>
          <w:rFonts w:hint="eastAsia" w:ascii="宋体" w:hAnsi="宋体" w:eastAsia="宋体" w:cs="宋体"/>
          <w:b/>
          <w:color w:val="auto"/>
          <w:sz w:val="24"/>
          <w:highlight w:val="none"/>
        </w:rPr>
      </w:pPr>
      <w:bookmarkStart w:id="438" w:name="_Toc7245"/>
      <w:bookmarkStart w:id="439" w:name="_Toc15322"/>
      <w:bookmarkStart w:id="440" w:name="_Toc11173"/>
      <w:r>
        <w:rPr>
          <w:rFonts w:hint="eastAsia" w:ascii="宋体" w:hAnsi="宋体" w:eastAsia="宋体" w:cs="宋体"/>
          <w:b/>
          <w:color w:val="auto"/>
          <w:sz w:val="24"/>
          <w:highlight w:val="none"/>
        </w:rPr>
        <w:t>2.0 合同生效</w:t>
      </w:r>
      <w:bookmarkEnd w:id="438"/>
      <w:bookmarkEnd w:id="439"/>
      <w:bookmarkEnd w:id="440"/>
    </w:p>
    <w:p w14:paraId="15C48F57">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19279205">
      <w:pPr>
        <w:autoSpaceDE w:val="0"/>
        <w:autoSpaceDN w:val="0"/>
        <w:spacing w:line="560" w:lineRule="exact"/>
        <w:rPr>
          <w:rFonts w:hint="eastAsia" w:ascii="宋体" w:hAnsi="宋体" w:eastAsia="宋体" w:cs="宋体"/>
          <w:color w:val="auto"/>
          <w:sz w:val="24"/>
          <w:highlight w:val="none"/>
          <w:lang w:val="zh-CN"/>
        </w:rPr>
      </w:pPr>
    </w:p>
    <w:p w14:paraId="00230EB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562CE79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260FF05C">
      <w:pPr>
        <w:autoSpaceDE w:val="0"/>
        <w:autoSpaceDN w:val="0"/>
        <w:spacing w:line="560" w:lineRule="exact"/>
        <w:rPr>
          <w:rFonts w:hint="eastAsia" w:ascii="宋体" w:hAnsi="宋体" w:eastAsia="宋体" w:cs="宋体"/>
          <w:color w:val="auto"/>
          <w:sz w:val="24"/>
          <w:highlight w:val="none"/>
          <w:lang w:val="zh-CN"/>
        </w:rPr>
      </w:pPr>
    </w:p>
    <w:p w14:paraId="31A133E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A9BDED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2FA6D51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412C3CD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300B2C4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268E1EF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4008335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03F882C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6957A06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509AF1F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05E7566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4703A8C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3B8BBB9A">
      <w:pPr>
        <w:widowControl/>
        <w:spacing w:line="560" w:lineRule="exact"/>
        <w:jc w:val="left"/>
        <w:rPr>
          <w:rFonts w:hint="eastAsia" w:ascii="宋体" w:hAnsi="宋体" w:eastAsia="宋体" w:cs="宋体"/>
          <w:b/>
          <w:color w:val="auto"/>
          <w:sz w:val="24"/>
          <w:highlight w:val="none"/>
        </w:rPr>
      </w:pPr>
    </w:p>
    <w:p w14:paraId="10F2671F">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1AEEB1EF">
      <w:pPr>
        <w:pStyle w:val="706"/>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6B91213C">
      <w:pPr>
        <w:spacing w:line="560" w:lineRule="exact"/>
        <w:ind w:firstLine="482" w:firstLineChars="200"/>
        <w:outlineLvl w:val="0"/>
        <w:rPr>
          <w:rFonts w:hint="eastAsia" w:ascii="宋体" w:hAnsi="宋体" w:eastAsia="宋体" w:cs="宋体"/>
          <w:b/>
          <w:color w:val="auto"/>
          <w:sz w:val="24"/>
          <w:highlight w:val="none"/>
        </w:rPr>
      </w:pPr>
      <w:bookmarkStart w:id="441" w:name="_Toc25079"/>
      <w:bookmarkStart w:id="442" w:name="_Toc5228"/>
      <w:bookmarkStart w:id="443" w:name="_Toc31297"/>
      <w:bookmarkStart w:id="444" w:name="_Toc19680"/>
      <w:bookmarkStart w:id="445" w:name="_Toc14021"/>
      <w:r>
        <w:rPr>
          <w:rFonts w:hint="eastAsia" w:ascii="宋体" w:hAnsi="宋体" w:eastAsia="宋体" w:cs="宋体"/>
          <w:b/>
          <w:color w:val="auto"/>
          <w:sz w:val="24"/>
          <w:highlight w:val="none"/>
        </w:rPr>
        <w:t>2.1 定义</w:t>
      </w:r>
      <w:bookmarkEnd w:id="441"/>
      <w:bookmarkEnd w:id="442"/>
      <w:bookmarkEnd w:id="443"/>
      <w:bookmarkEnd w:id="444"/>
      <w:bookmarkEnd w:id="445"/>
    </w:p>
    <w:p w14:paraId="4A06EAB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1465EE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5C02EE2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26DE000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015803E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6E10EA6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CD47F2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1B8F69D6">
      <w:pPr>
        <w:spacing w:line="560" w:lineRule="exact"/>
        <w:ind w:firstLine="482" w:firstLineChars="200"/>
        <w:outlineLvl w:val="0"/>
        <w:rPr>
          <w:rFonts w:hint="eastAsia" w:ascii="宋体" w:hAnsi="宋体" w:eastAsia="宋体" w:cs="宋体"/>
          <w:b/>
          <w:color w:val="auto"/>
          <w:sz w:val="24"/>
          <w:highlight w:val="none"/>
        </w:rPr>
      </w:pPr>
      <w:bookmarkStart w:id="446" w:name="_Toc16752"/>
      <w:bookmarkStart w:id="447" w:name="_Toc23289"/>
      <w:bookmarkStart w:id="448" w:name="_Toc31402"/>
      <w:bookmarkStart w:id="449" w:name="_Toc3769"/>
      <w:bookmarkStart w:id="450" w:name="_Toc19539"/>
      <w:r>
        <w:rPr>
          <w:rFonts w:hint="eastAsia" w:ascii="宋体" w:hAnsi="宋体" w:eastAsia="宋体" w:cs="宋体"/>
          <w:b/>
          <w:color w:val="auto"/>
          <w:sz w:val="24"/>
          <w:highlight w:val="none"/>
        </w:rPr>
        <w:t>2.2 技术规范</w:t>
      </w:r>
      <w:bookmarkEnd w:id="446"/>
      <w:bookmarkEnd w:id="447"/>
      <w:bookmarkEnd w:id="448"/>
      <w:bookmarkEnd w:id="449"/>
      <w:bookmarkEnd w:id="450"/>
    </w:p>
    <w:p w14:paraId="3AB2641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13D6EF0">
      <w:pPr>
        <w:spacing w:line="560" w:lineRule="exact"/>
        <w:ind w:firstLine="482" w:firstLineChars="200"/>
        <w:outlineLvl w:val="0"/>
        <w:rPr>
          <w:rFonts w:hint="eastAsia" w:ascii="宋体" w:hAnsi="宋体" w:eastAsia="宋体" w:cs="宋体"/>
          <w:b/>
          <w:color w:val="auto"/>
          <w:sz w:val="24"/>
          <w:highlight w:val="none"/>
        </w:rPr>
      </w:pPr>
      <w:bookmarkStart w:id="451" w:name="_Toc27945"/>
      <w:bookmarkStart w:id="452" w:name="_Toc12412"/>
      <w:bookmarkStart w:id="453" w:name="_Toc9161"/>
      <w:bookmarkStart w:id="454" w:name="_Toc13673"/>
      <w:bookmarkStart w:id="455" w:name="_Toc4133"/>
      <w:r>
        <w:rPr>
          <w:rFonts w:hint="eastAsia" w:ascii="宋体" w:hAnsi="宋体" w:eastAsia="宋体" w:cs="宋体"/>
          <w:b/>
          <w:color w:val="auto"/>
          <w:sz w:val="24"/>
          <w:highlight w:val="none"/>
        </w:rPr>
        <w:t>2.3 知识产权</w:t>
      </w:r>
      <w:bookmarkEnd w:id="451"/>
      <w:bookmarkEnd w:id="452"/>
      <w:bookmarkEnd w:id="453"/>
      <w:bookmarkEnd w:id="454"/>
      <w:bookmarkEnd w:id="455"/>
    </w:p>
    <w:p w14:paraId="3C8ADA6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0A4C15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9F54AF4">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4BA2C05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46EFFA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2F6F793A">
      <w:pPr>
        <w:spacing w:line="560" w:lineRule="exact"/>
        <w:ind w:firstLine="482" w:firstLineChars="200"/>
        <w:outlineLvl w:val="0"/>
        <w:rPr>
          <w:rFonts w:hint="eastAsia" w:ascii="宋体" w:hAnsi="宋体" w:eastAsia="宋体" w:cs="宋体"/>
          <w:b/>
          <w:color w:val="auto"/>
          <w:sz w:val="24"/>
          <w:highlight w:val="none"/>
        </w:rPr>
      </w:pPr>
      <w:bookmarkStart w:id="456" w:name="_Toc26555"/>
      <w:bookmarkStart w:id="457" w:name="_Toc32670"/>
      <w:bookmarkStart w:id="458" w:name="_Toc15447"/>
      <w:bookmarkStart w:id="459" w:name="_Toc31233"/>
      <w:bookmarkStart w:id="460" w:name="_Toc22011"/>
      <w:r>
        <w:rPr>
          <w:rFonts w:hint="eastAsia" w:ascii="宋体" w:hAnsi="宋体" w:eastAsia="宋体" w:cs="宋体"/>
          <w:b/>
          <w:color w:val="auto"/>
          <w:sz w:val="24"/>
          <w:highlight w:val="none"/>
        </w:rPr>
        <w:t>2.5 结算方式和付款条件</w:t>
      </w:r>
      <w:bookmarkEnd w:id="456"/>
      <w:bookmarkEnd w:id="457"/>
      <w:bookmarkEnd w:id="458"/>
      <w:bookmarkEnd w:id="459"/>
      <w:bookmarkEnd w:id="460"/>
    </w:p>
    <w:p w14:paraId="467009E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774CF70">
      <w:pPr>
        <w:spacing w:line="560" w:lineRule="exact"/>
        <w:ind w:firstLine="482" w:firstLineChars="200"/>
        <w:outlineLvl w:val="0"/>
        <w:rPr>
          <w:rFonts w:hint="eastAsia" w:ascii="宋体" w:hAnsi="宋体" w:eastAsia="宋体" w:cs="宋体"/>
          <w:b/>
          <w:color w:val="auto"/>
          <w:sz w:val="24"/>
          <w:highlight w:val="none"/>
        </w:rPr>
      </w:pPr>
      <w:bookmarkStart w:id="461" w:name="_Toc13467"/>
      <w:bookmarkStart w:id="462" w:name="_Toc16163"/>
      <w:bookmarkStart w:id="463" w:name="_Toc18990"/>
      <w:bookmarkStart w:id="464" w:name="_Toc13154"/>
      <w:bookmarkStart w:id="465" w:name="_Toc30507"/>
      <w:r>
        <w:rPr>
          <w:rFonts w:hint="eastAsia" w:ascii="宋体" w:hAnsi="宋体" w:eastAsia="宋体" w:cs="宋体"/>
          <w:b/>
          <w:color w:val="auto"/>
          <w:sz w:val="24"/>
          <w:highlight w:val="none"/>
        </w:rPr>
        <w:t>2.6 技术资料和保密义务</w:t>
      </w:r>
      <w:bookmarkEnd w:id="461"/>
      <w:bookmarkEnd w:id="462"/>
      <w:bookmarkEnd w:id="463"/>
      <w:bookmarkEnd w:id="464"/>
      <w:bookmarkEnd w:id="465"/>
    </w:p>
    <w:p w14:paraId="28E9249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65E4EF2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556937E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A7F9468">
      <w:pPr>
        <w:spacing w:line="560" w:lineRule="exact"/>
        <w:ind w:firstLine="482" w:firstLineChars="200"/>
        <w:outlineLvl w:val="0"/>
        <w:rPr>
          <w:rFonts w:hint="eastAsia" w:ascii="宋体" w:hAnsi="宋体" w:eastAsia="宋体" w:cs="宋体"/>
          <w:b/>
          <w:color w:val="auto"/>
          <w:sz w:val="24"/>
          <w:highlight w:val="none"/>
        </w:rPr>
      </w:pPr>
      <w:bookmarkStart w:id="466" w:name="_Toc19069"/>
      <w:r>
        <w:rPr>
          <w:rFonts w:hint="eastAsia" w:ascii="宋体" w:hAnsi="宋体" w:eastAsia="宋体" w:cs="宋体"/>
          <w:b/>
          <w:color w:val="auto"/>
          <w:sz w:val="24"/>
          <w:highlight w:val="none"/>
        </w:rPr>
        <w:t>2.7 质量保证</w:t>
      </w:r>
      <w:bookmarkEnd w:id="466"/>
    </w:p>
    <w:p w14:paraId="5FA12F9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6A88CCC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4D8C7DB3">
      <w:pPr>
        <w:spacing w:line="560" w:lineRule="exact"/>
        <w:ind w:firstLine="482" w:firstLineChars="200"/>
        <w:outlineLvl w:val="0"/>
        <w:rPr>
          <w:rFonts w:hint="eastAsia" w:ascii="宋体" w:hAnsi="宋体" w:eastAsia="宋体" w:cs="宋体"/>
          <w:b/>
          <w:color w:val="auto"/>
          <w:sz w:val="24"/>
          <w:highlight w:val="none"/>
        </w:rPr>
      </w:pPr>
      <w:bookmarkStart w:id="467" w:name="_Toc22267"/>
      <w:r>
        <w:rPr>
          <w:rFonts w:hint="eastAsia" w:ascii="宋体" w:hAnsi="宋体" w:eastAsia="宋体" w:cs="宋体"/>
          <w:b/>
          <w:color w:val="auto"/>
          <w:sz w:val="24"/>
          <w:highlight w:val="none"/>
        </w:rPr>
        <w:t>2.8 延迟履行</w:t>
      </w:r>
      <w:bookmarkEnd w:id="467"/>
    </w:p>
    <w:p w14:paraId="49A50FF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2C06B43">
      <w:pPr>
        <w:spacing w:line="560" w:lineRule="exact"/>
        <w:ind w:firstLine="482" w:firstLineChars="200"/>
        <w:outlineLvl w:val="0"/>
        <w:rPr>
          <w:rFonts w:hint="eastAsia" w:ascii="宋体" w:hAnsi="宋体" w:eastAsia="宋体" w:cs="宋体"/>
          <w:b/>
          <w:color w:val="auto"/>
          <w:sz w:val="24"/>
          <w:highlight w:val="none"/>
        </w:rPr>
      </w:pPr>
      <w:bookmarkStart w:id="468" w:name="_Toc10611"/>
      <w:r>
        <w:rPr>
          <w:rFonts w:hint="eastAsia" w:ascii="宋体" w:hAnsi="宋体" w:eastAsia="宋体" w:cs="宋体"/>
          <w:b/>
          <w:color w:val="auto"/>
          <w:sz w:val="24"/>
          <w:highlight w:val="none"/>
        </w:rPr>
        <w:t>2.9 合同变更</w:t>
      </w:r>
      <w:bookmarkEnd w:id="468"/>
    </w:p>
    <w:p w14:paraId="2B95BE8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7728101">
      <w:pPr>
        <w:spacing w:line="560" w:lineRule="exact"/>
        <w:ind w:firstLine="482" w:firstLineChars="200"/>
        <w:outlineLvl w:val="0"/>
        <w:rPr>
          <w:rFonts w:hint="eastAsia" w:ascii="宋体" w:hAnsi="宋体" w:eastAsia="宋体" w:cs="宋体"/>
          <w:b/>
          <w:color w:val="auto"/>
          <w:sz w:val="24"/>
          <w:highlight w:val="none"/>
        </w:rPr>
      </w:pPr>
      <w:bookmarkStart w:id="469" w:name="_Toc23368"/>
      <w:bookmarkStart w:id="470" w:name="_Toc21830"/>
      <w:bookmarkStart w:id="471" w:name="_Toc26689"/>
      <w:bookmarkStart w:id="472" w:name="_Toc42"/>
      <w:bookmarkStart w:id="473" w:name="_Toc10663"/>
      <w:r>
        <w:rPr>
          <w:rFonts w:hint="eastAsia" w:ascii="宋体" w:hAnsi="宋体" w:eastAsia="宋体" w:cs="宋体"/>
          <w:b/>
          <w:color w:val="auto"/>
          <w:sz w:val="24"/>
          <w:highlight w:val="none"/>
        </w:rPr>
        <w:t>2.10 合同转让和分包</w:t>
      </w:r>
      <w:bookmarkEnd w:id="469"/>
      <w:bookmarkEnd w:id="470"/>
      <w:bookmarkEnd w:id="471"/>
      <w:bookmarkEnd w:id="472"/>
      <w:bookmarkEnd w:id="473"/>
    </w:p>
    <w:p w14:paraId="6D05D55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33A2657">
      <w:pPr>
        <w:spacing w:line="560" w:lineRule="exact"/>
        <w:ind w:firstLine="482" w:firstLineChars="200"/>
        <w:outlineLvl w:val="0"/>
        <w:rPr>
          <w:rFonts w:hint="eastAsia" w:ascii="宋体" w:hAnsi="宋体" w:eastAsia="宋体" w:cs="宋体"/>
          <w:b/>
          <w:color w:val="auto"/>
          <w:sz w:val="24"/>
          <w:highlight w:val="none"/>
        </w:rPr>
      </w:pPr>
      <w:bookmarkStart w:id="474" w:name="_Toc14371"/>
      <w:bookmarkStart w:id="475" w:name="_Toc25571"/>
      <w:bookmarkStart w:id="476" w:name="_Toc26633"/>
      <w:bookmarkStart w:id="477" w:name="_Toc4720"/>
      <w:bookmarkStart w:id="478" w:name="_Toc32494"/>
      <w:r>
        <w:rPr>
          <w:rFonts w:hint="eastAsia" w:ascii="宋体" w:hAnsi="宋体" w:eastAsia="宋体" w:cs="宋体"/>
          <w:b/>
          <w:color w:val="auto"/>
          <w:sz w:val="24"/>
          <w:highlight w:val="none"/>
        </w:rPr>
        <w:t>2.11 不可抗力</w:t>
      </w:r>
      <w:bookmarkEnd w:id="474"/>
      <w:bookmarkEnd w:id="475"/>
      <w:bookmarkEnd w:id="476"/>
      <w:bookmarkEnd w:id="477"/>
      <w:bookmarkEnd w:id="478"/>
    </w:p>
    <w:p w14:paraId="3744EDF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41F8664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267C9CA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60CC07E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7A373BEC">
      <w:pPr>
        <w:spacing w:line="560" w:lineRule="exact"/>
        <w:ind w:firstLine="482" w:firstLineChars="200"/>
        <w:outlineLvl w:val="0"/>
        <w:rPr>
          <w:rFonts w:hint="eastAsia" w:ascii="宋体" w:hAnsi="宋体" w:eastAsia="宋体" w:cs="宋体"/>
          <w:b/>
          <w:color w:val="auto"/>
          <w:sz w:val="24"/>
          <w:highlight w:val="none"/>
        </w:rPr>
      </w:pPr>
      <w:bookmarkStart w:id="479" w:name="_Toc25783"/>
      <w:bookmarkStart w:id="480" w:name="_Toc23854"/>
      <w:bookmarkStart w:id="481" w:name="_Toc14115"/>
      <w:bookmarkStart w:id="482" w:name="_Toc3638"/>
      <w:bookmarkStart w:id="483" w:name="_Toc24465"/>
      <w:r>
        <w:rPr>
          <w:rFonts w:hint="eastAsia" w:ascii="宋体" w:hAnsi="宋体" w:eastAsia="宋体" w:cs="宋体"/>
          <w:b/>
          <w:color w:val="auto"/>
          <w:sz w:val="24"/>
          <w:highlight w:val="none"/>
        </w:rPr>
        <w:t>2.12 税费</w:t>
      </w:r>
      <w:bookmarkEnd w:id="479"/>
      <w:bookmarkEnd w:id="480"/>
      <w:bookmarkEnd w:id="481"/>
      <w:bookmarkEnd w:id="482"/>
      <w:bookmarkEnd w:id="483"/>
    </w:p>
    <w:p w14:paraId="0681B4C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1C4D7EA2">
      <w:pPr>
        <w:spacing w:line="560" w:lineRule="exact"/>
        <w:ind w:firstLine="482" w:firstLineChars="200"/>
        <w:outlineLvl w:val="0"/>
        <w:rPr>
          <w:rFonts w:hint="eastAsia" w:ascii="宋体" w:hAnsi="宋体" w:eastAsia="宋体" w:cs="宋体"/>
          <w:b/>
          <w:color w:val="auto"/>
          <w:sz w:val="24"/>
          <w:highlight w:val="none"/>
        </w:rPr>
      </w:pPr>
      <w:bookmarkStart w:id="484" w:name="_Toc30105"/>
      <w:bookmarkStart w:id="485" w:name="_Toc26883"/>
      <w:bookmarkStart w:id="486" w:name="_Toc14814"/>
      <w:bookmarkStart w:id="487" w:name="_Toc7315"/>
      <w:bookmarkStart w:id="488" w:name="_Toc25525"/>
      <w:r>
        <w:rPr>
          <w:rFonts w:hint="eastAsia" w:ascii="宋体" w:hAnsi="宋体" w:eastAsia="宋体" w:cs="宋体"/>
          <w:b/>
          <w:color w:val="auto"/>
          <w:sz w:val="24"/>
          <w:highlight w:val="none"/>
        </w:rPr>
        <w:t>2.13 乙方破产</w:t>
      </w:r>
      <w:bookmarkEnd w:id="484"/>
      <w:bookmarkEnd w:id="485"/>
      <w:bookmarkEnd w:id="486"/>
      <w:bookmarkEnd w:id="487"/>
      <w:bookmarkEnd w:id="488"/>
    </w:p>
    <w:p w14:paraId="707CBA7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3834D68">
      <w:pPr>
        <w:spacing w:line="560" w:lineRule="exact"/>
        <w:ind w:firstLine="482" w:firstLineChars="200"/>
        <w:outlineLvl w:val="0"/>
        <w:rPr>
          <w:rFonts w:hint="eastAsia" w:ascii="宋体" w:hAnsi="宋体" w:eastAsia="宋体" w:cs="宋体"/>
          <w:b/>
          <w:color w:val="auto"/>
          <w:sz w:val="24"/>
          <w:highlight w:val="none"/>
        </w:rPr>
      </w:pPr>
      <w:bookmarkStart w:id="489" w:name="_Toc2016"/>
      <w:bookmarkStart w:id="490" w:name="_Toc23323"/>
      <w:bookmarkStart w:id="491" w:name="_Toc1123"/>
      <w:r>
        <w:rPr>
          <w:rFonts w:hint="eastAsia" w:ascii="宋体" w:hAnsi="宋体" w:eastAsia="宋体" w:cs="宋体"/>
          <w:b/>
          <w:color w:val="auto"/>
          <w:sz w:val="24"/>
          <w:highlight w:val="none"/>
        </w:rPr>
        <w:t>2.14 合同中止、终止</w:t>
      </w:r>
      <w:bookmarkEnd w:id="489"/>
      <w:bookmarkEnd w:id="490"/>
      <w:bookmarkEnd w:id="491"/>
    </w:p>
    <w:p w14:paraId="4C49764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6B7D1E6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C006264">
      <w:pPr>
        <w:spacing w:line="560" w:lineRule="exact"/>
        <w:ind w:firstLine="482" w:firstLineChars="200"/>
        <w:outlineLvl w:val="0"/>
        <w:rPr>
          <w:rFonts w:hint="eastAsia" w:ascii="宋体" w:hAnsi="宋体" w:eastAsia="宋体" w:cs="宋体"/>
          <w:b/>
          <w:color w:val="auto"/>
          <w:sz w:val="24"/>
          <w:highlight w:val="none"/>
        </w:rPr>
      </w:pPr>
      <w:bookmarkStart w:id="492" w:name="_Toc1969"/>
      <w:bookmarkStart w:id="493" w:name="_Toc17363"/>
      <w:bookmarkStart w:id="494" w:name="_Toc14525"/>
      <w:r>
        <w:rPr>
          <w:rFonts w:hint="eastAsia" w:ascii="宋体" w:hAnsi="宋体" w:eastAsia="宋体" w:cs="宋体"/>
          <w:b/>
          <w:color w:val="auto"/>
          <w:sz w:val="24"/>
          <w:highlight w:val="none"/>
        </w:rPr>
        <w:t>2.15 检验和验收</w:t>
      </w:r>
      <w:bookmarkEnd w:id="492"/>
      <w:bookmarkEnd w:id="493"/>
      <w:bookmarkEnd w:id="494"/>
    </w:p>
    <w:p w14:paraId="056F5511">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6C21558B">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37D488F">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4F421558">
      <w:pPr>
        <w:spacing w:line="560" w:lineRule="exact"/>
        <w:ind w:firstLine="482" w:firstLineChars="200"/>
        <w:outlineLvl w:val="0"/>
        <w:rPr>
          <w:rFonts w:hint="eastAsia" w:ascii="宋体" w:hAnsi="宋体" w:eastAsia="宋体" w:cs="宋体"/>
          <w:b/>
          <w:color w:val="auto"/>
          <w:sz w:val="24"/>
          <w:highlight w:val="none"/>
        </w:rPr>
      </w:pPr>
      <w:bookmarkStart w:id="495" w:name="_Toc31892"/>
      <w:bookmarkStart w:id="496" w:name="_Toc9808"/>
      <w:bookmarkStart w:id="497" w:name="_Toc12666"/>
      <w:bookmarkStart w:id="498" w:name="_Toc2308"/>
      <w:bookmarkStart w:id="499" w:name="_Toc25198"/>
      <w:r>
        <w:rPr>
          <w:rFonts w:hint="eastAsia" w:ascii="宋体" w:hAnsi="宋体" w:eastAsia="宋体" w:cs="宋体"/>
          <w:b/>
          <w:color w:val="auto"/>
          <w:sz w:val="24"/>
          <w:highlight w:val="none"/>
        </w:rPr>
        <w:t>2.16 通知和送达</w:t>
      </w:r>
      <w:bookmarkEnd w:id="495"/>
      <w:bookmarkEnd w:id="496"/>
      <w:bookmarkEnd w:id="497"/>
      <w:bookmarkEnd w:id="498"/>
      <w:bookmarkEnd w:id="499"/>
    </w:p>
    <w:p w14:paraId="4AEBDDD9">
      <w:pPr>
        <w:spacing w:line="560" w:lineRule="exact"/>
        <w:ind w:firstLine="480" w:firstLineChars="200"/>
        <w:rPr>
          <w:rFonts w:hint="eastAsia" w:ascii="宋体" w:hAnsi="宋体" w:eastAsia="宋体" w:cs="宋体"/>
          <w:color w:val="auto"/>
          <w:sz w:val="24"/>
          <w:highlight w:val="none"/>
        </w:rPr>
      </w:pPr>
      <w:bookmarkStart w:id="500" w:name="_Toc27674"/>
      <w:bookmarkStart w:id="501"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4845412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14:paraId="527E43D6">
      <w:pPr>
        <w:spacing w:line="560" w:lineRule="exact"/>
        <w:ind w:firstLine="482" w:firstLineChars="200"/>
        <w:outlineLvl w:val="0"/>
        <w:rPr>
          <w:rFonts w:hint="eastAsia" w:ascii="宋体" w:hAnsi="宋体" w:eastAsia="宋体" w:cs="宋体"/>
          <w:b/>
          <w:color w:val="auto"/>
          <w:sz w:val="24"/>
          <w:highlight w:val="none"/>
        </w:rPr>
      </w:pPr>
      <w:bookmarkStart w:id="502" w:name="_Toc12254"/>
      <w:bookmarkStart w:id="503" w:name="_Toc27644"/>
      <w:bookmarkStart w:id="504" w:name="_Toc28906"/>
      <w:bookmarkStart w:id="505" w:name="_Toc20808"/>
      <w:bookmarkStart w:id="506" w:name="_Toc5063"/>
      <w:r>
        <w:rPr>
          <w:rFonts w:hint="eastAsia" w:ascii="宋体" w:hAnsi="宋体" w:eastAsia="宋体" w:cs="宋体"/>
          <w:b/>
          <w:color w:val="auto"/>
          <w:sz w:val="24"/>
          <w:highlight w:val="none"/>
        </w:rPr>
        <w:t>2.17 合同使用的文字和适用的法律</w:t>
      </w:r>
      <w:bookmarkEnd w:id="502"/>
      <w:bookmarkEnd w:id="503"/>
      <w:bookmarkEnd w:id="504"/>
      <w:bookmarkEnd w:id="505"/>
      <w:bookmarkEnd w:id="506"/>
    </w:p>
    <w:p w14:paraId="76A0849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w:t>
      </w:r>
      <w:r>
        <w:rPr>
          <w:rFonts w:hint="eastAsia" w:ascii="宋体" w:hAnsi="宋体" w:cs="宋体"/>
          <w:color w:val="auto"/>
          <w:sz w:val="24"/>
          <w:highlight w:val="none"/>
          <w:lang w:eastAsia="zh-CN"/>
        </w:rPr>
        <w:t>书写</w:t>
      </w:r>
      <w:r>
        <w:rPr>
          <w:rFonts w:hint="eastAsia" w:ascii="宋体" w:hAnsi="宋体" w:eastAsia="宋体" w:cs="宋体"/>
          <w:color w:val="auto"/>
          <w:sz w:val="24"/>
          <w:highlight w:val="none"/>
        </w:rPr>
        <w:t>、变更和解释；</w:t>
      </w:r>
    </w:p>
    <w:p w14:paraId="5912C14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0FB3A887">
      <w:pPr>
        <w:spacing w:line="560" w:lineRule="exact"/>
        <w:ind w:firstLine="482" w:firstLineChars="200"/>
        <w:outlineLvl w:val="0"/>
        <w:rPr>
          <w:rFonts w:hint="eastAsia" w:ascii="宋体" w:hAnsi="宋体" w:eastAsia="宋体" w:cs="宋体"/>
          <w:b/>
          <w:color w:val="auto"/>
          <w:sz w:val="24"/>
          <w:highlight w:val="none"/>
        </w:rPr>
      </w:pPr>
      <w:bookmarkStart w:id="507" w:name="_Toc18540"/>
      <w:bookmarkStart w:id="508" w:name="_Toc30599"/>
      <w:bookmarkStart w:id="509" w:name="_Toc4355"/>
      <w:r>
        <w:rPr>
          <w:rFonts w:hint="eastAsia" w:ascii="宋体" w:hAnsi="宋体" w:eastAsia="宋体" w:cs="宋体"/>
          <w:b/>
          <w:color w:val="auto"/>
          <w:sz w:val="24"/>
          <w:highlight w:val="none"/>
        </w:rPr>
        <w:t>2.18 计量单位</w:t>
      </w:r>
      <w:bookmarkEnd w:id="507"/>
      <w:bookmarkEnd w:id="508"/>
      <w:bookmarkEnd w:id="509"/>
    </w:p>
    <w:p w14:paraId="405A48F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57136F78">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6769763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227E5F0D">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10" w:name="_Toc331685784"/>
      <w:r>
        <w:rPr>
          <w:rFonts w:hint="eastAsia" w:ascii="宋体" w:hAnsi="宋体" w:eastAsia="宋体" w:cs="宋体"/>
          <w:b/>
          <w:color w:val="auto"/>
          <w:sz w:val="24"/>
          <w:highlight w:val="none"/>
        </w:rPr>
        <w:t xml:space="preserve"> </w:t>
      </w:r>
      <w:bookmarkEnd w:id="510"/>
      <w:r>
        <w:rPr>
          <w:rFonts w:hint="eastAsia" w:ascii="宋体" w:hAnsi="宋体" w:eastAsia="宋体" w:cs="宋体"/>
          <w:b/>
          <w:color w:val="auto"/>
          <w:sz w:val="24"/>
          <w:highlight w:val="none"/>
        </w:rPr>
        <w:t>第三部分  合同专用条款</w:t>
      </w:r>
    </w:p>
    <w:p w14:paraId="5815D3BE">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7"/>
        <w:gridCol w:w="8169"/>
      </w:tblGrid>
      <w:tr w14:paraId="31151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7" w:type="dxa"/>
            <w:tcBorders>
              <w:left w:val="single" w:color="auto" w:sz="4" w:space="0"/>
            </w:tcBorders>
            <w:vAlign w:val="center"/>
          </w:tcPr>
          <w:p w14:paraId="215315C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69" w:type="dxa"/>
            <w:vAlign w:val="center"/>
          </w:tcPr>
          <w:p w14:paraId="029204C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1AC57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957" w:type="dxa"/>
            <w:tcBorders>
              <w:left w:val="single" w:color="auto" w:sz="4" w:space="0"/>
            </w:tcBorders>
            <w:vAlign w:val="center"/>
          </w:tcPr>
          <w:p w14:paraId="3FAAF0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69" w:type="dxa"/>
            <w:vAlign w:val="center"/>
          </w:tcPr>
          <w:p w14:paraId="4EE2AA4D">
            <w:pPr>
              <w:adjustRightInd w:val="0"/>
              <w:spacing w:line="360" w:lineRule="auto"/>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履约保证金：</w:t>
            </w:r>
            <w:r>
              <w:rPr>
                <w:rFonts w:hint="eastAsia" w:ascii="宋体" w:hAnsi="宋体" w:eastAsia="宋体" w:cs="宋体"/>
                <w:bCs/>
                <w:color w:val="auto"/>
                <w:sz w:val="24"/>
                <w:szCs w:val="24"/>
                <w:highlight w:val="none"/>
              </w:rPr>
              <w:t>在合同签订后各标项中标单位</w:t>
            </w:r>
            <w:r>
              <w:rPr>
                <w:rFonts w:hint="eastAsia" w:ascii="宋体" w:hAnsi="宋体" w:eastAsia="宋体" w:cs="宋体"/>
                <w:bCs/>
                <w:color w:val="auto"/>
                <w:sz w:val="24"/>
                <w:szCs w:val="24"/>
                <w:highlight w:val="none"/>
                <w:lang w:val="en-US" w:eastAsia="zh-CN"/>
              </w:rPr>
              <w:t>向采购人缴纳如标项</w:t>
            </w:r>
            <w:r>
              <w:rPr>
                <w:rFonts w:hint="eastAsia" w:ascii="宋体" w:hAnsi="宋体" w:eastAsia="宋体" w:cs="宋体"/>
                <w:bCs/>
                <w:color w:val="auto"/>
                <w:sz w:val="24"/>
                <w:szCs w:val="24"/>
                <w:highlight w:val="none"/>
                <w:lang w:eastAsia="zh-CN"/>
              </w:rPr>
              <w:t>预算价</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%履约保证金，验收合格后</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在无质量问题的情况下</w:t>
            </w:r>
            <w:r>
              <w:rPr>
                <w:rFonts w:hint="eastAsia" w:ascii="宋体" w:hAnsi="宋体" w:cs="宋体"/>
                <w:bCs/>
                <w:color w:val="auto"/>
                <w:sz w:val="24"/>
                <w:szCs w:val="24"/>
                <w:highlight w:val="none"/>
                <w:lang w:eastAsia="zh-CN"/>
              </w:rPr>
              <w:t>按时</w:t>
            </w:r>
            <w:r>
              <w:rPr>
                <w:rFonts w:hint="eastAsia" w:ascii="宋体" w:hAnsi="宋体" w:eastAsia="宋体" w:cs="宋体"/>
                <w:bCs/>
                <w:color w:val="auto"/>
                <w:sz w:val="24"/>
                <w:szCs w:val="24"/>
                <w:highlight w:val="none"/>
              </w:rPr>
              <w:t>退还</w:t>
            </w:r>
            <w:r>
              <w:rPr>
                <w:rFonts w:hint="eastAsia" w:ascii="宋体" w:hAnsi="宋体" w:cs="宋体"/>
                <w:iCs/>
                <w:color w:val="auto"/>
                <w:sz w:val="24"/>
                <w:highlight w:val="none"/>
              </w:rPr>
              <w:t>。</w:t>
            </w:r>
            <w:r>
              <w:rPr>
                <w:rFonts w:hint="eastAsia" w:ascii="宋体" w:hAnsi="宋体" w:cs="宋体"/>
                <w:color w:val="auto"/>
                <w:kern w:val="0"/>
                <w:sz w:val="24"/>
                <w:highlight w:val="none"/>
              </w:rPr>
              <w:t>供应商应当以支票、汇票、本票或者金融机构、担保机构出具的保函等非现金形式提交</w:t>
            </w:r>
            <w:r>
              <w:rPr>
                <w:rFonts w:hint="eastAsia" w:ascii="宋体" w:hAnsi="宋体" w:cs="宋体"/>
                <w:color w:val="auto"/>
                <w:sz w:val="24"/>
                <w:highlight w:val="none"/>
              </w:rPr>
              <w:t>。</w:t>
            </w:r>
          </w:p>
        </w:tc>
      </w:tr>
      <w:tr w14:paraId="0E2E7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B2F60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8169" w:type="dxa"/>
            <w:vAlign w:val="center"/>
          </w:tcPr>
          <w:p w14:paraId="76F8BE72">
            <w:pPr>
              <w:pStyle w:val="37"/>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预付款比例、支付方式、时间：</w:t>
            </w:r>
          </w:p>
          <w:p w14:paraId="05697E90">
            <w:pPr>
              <w:pStyle w:val="37"/>
              <w:spacing w:line="440" w:lineRule="exact"/>
              <w:rPr>
                <w:rStyle w:val="361"/>
                <w:rFonts w:hint="eastAsia" w:hAnsi="宋体" w:cs="宋体"/>
                <w:b w:val="0"/>
                <w:bCs w:val="0"/>
                <w:color w:val="000000" w:themeColor="text1"/>
                <w14:textFill>
                  <w14:solidFill>
                    <w14:schemeClr w14:val="tx1"/>
                  </w14:solidFill>
                </w14:textFill>
              </w:rPr>
            </w:pPr>
            <w:r>
              <w:rPr>
                <w:rFonts w:hint="eastAsia" w:ascii="宋体" w:hAnsi="宋体" w:eastAsia="宋体" w:cs="宋体"/>
                <w:color w:val="auto"/>
                <w:kern w:val="0"/>
                <w:sz w:val="24"/>
                <w:szCs w:val="24"/>
                <w:highlight w:val="none"/>
                <w:lang w:val="en-US" w:eastAsia="zh-CN"/>
              </w:rPr>
              <w:t>标项一：</w:t>
            </w:r>
            <w:r>
              <w:rPr>
                <w:rFonts w:hint="eastAsia"/>
                <w:color w:val="auto"/>
                <w:sz w:val="24"/>
                <w:szCs w:val="24"/>
              </w:rPr>
              <w:t>采购合同签订生效并具备实施条件后</w:t>
            </w:r>
            <w:r>
              <w:rPr>
                <w:rFonts w:hint="eastAsia"/>
                <w:color w:val="auto"/>
                <w:sz w:val="24"/>
                <w:szCs w:val="24"/>
                <w:lang w:val="en-US" w:eastAsia="zh-CN"/>
              </w:rPr>
              <w:t>15</w:t>
            </w:r>
            <w:r>
              <w:rPr>
                <w:rFonts w:hint="eastAsia"/>
                <w:color w:val="auto"/>
                <w:sz w:val="24"/>
                <w:szCs w:val="24"/>
              </w:rPr>
              <w:t>日</w:t>
            </w:r>
            <w:r>
              <w:rPr>
                <w:rStyle w:val="361"/>
                <w:rFonts w:hint="eastAsia" w:ascii="宋体" w:hAnsi="宋体" w:cs="宋体"/>
                <w:b w:val="0"/>
                <w:bCs w:val="0"/>
                <w:color w:val="000000" w:themeColor="text1"/>
                <w14:textFill>
                  <w14:solidFill>
                    <w14:schemeClr w14:val="tx1"/>
                  </w14:solidFill>
                </w14:textFill>
              </w:rPr>
              <w:t>内支付合同价的</w:t>
            </w:r>
            <w:r>
              <w:rPr>
                <w:rStyle w:val="361"/>
                <w:rFonts w:hint="eastAsia" w:ascii="宋体" w:hAnsi="宋体" w:cs="宋体"/>
                <w:b w:val="0"/>
                <w:bCs w:val="0"/>
                <w:color w:val="000000" w:themeColor="text1"/>
                <w:lang w:val="en-US"/>
                <w14:textFill>
                  <w14:solidFill>
                    <w14:schemeClr w14:val="tx1"/>
                  </w14:solidFill>
                </w14:textFill>
              </w:rPr>
              <w:t>50</w:t>
            </w:r>
            <w:r>
              <w:rPr>
                <w:rStyle w:val="361"/>
                <w:rFonts w:hint="eastAsia" w:ascii="宋体" w:hAnsi="宋体" w:cs="宋体"/>
                <w:b w:val="0"/>
                <w:bCs w:val="0"/>
                <w:color w:val="000000" w:themeColor="text1"/>
                <w14:textFill>
                  <w14:solidFill>
                    <w14:schemeClr w14:val="tx1"/>
                  </w14:solidFill>
                </w14:textFill>
              </w:rPr>
              <w:t>%项目款</w:t>
            </w:r>
            <w:r>
              <w:rPr>
                <w:rStyle w:val="361"/>
                <w:rFonts w:hint="eastAsia" w:hAnsi="宋体" w:cs="宋体"/>
                <w:b w:val="0"/>
                <w:bCs w:val="0"/>
                <w:color w:val="000000" w:themeColor="text1"/>
                <w14:textFill>
                  <w14:solidFill>
                    <w14:schemeClr w14:val="tx1"/>
                  </w14:solidFill>
                </w14:textFill>
              </w:rPr>
              <w:t>；</w:t>
            </w:r>
          </w:p>
          <w:p w14:paraId="2DCE2C55">
            <w:pPr>
              <w:pStyle w:val="37"/>
              <w:spacing w:line="440" w:lineRule="exact"/>
              <w:rPr>
                <w:rStyle w:val="361"/>
                <w:rFonts w:hint="eastAsia" w:hAnsi="宋体" w:cs="宋体"/>
                <w:b w:val="0"/>
                <w:bCs w:val="0"/>
                <w:color w:val="000000" w:themeColor="text1"/>
                <w:lang w:val="en-US" w:eastAsia="zh-CN"/>
                <w14:textFill>
                  <w14:solidFill>
                    <w14:schemeClr w14:val="tx1"/>
                  </w14:solidFill>
                </w14:textFill>
              </w:rPr>
            </w:pPr>
            <w:r>
              <w:rPr>
                <w:rStyle w:val="361"/>
                <w:rFonts w:hint="eastAsia" w:hAnsi="宋体" w:cs="宋体"/>
                <w:b w:val="0"/>
                <w:bCs w:val="0"/>
                <w:color w:val="000000" w:themeColor="text1"/>
                <w:lang w:val="en-US" w:eastAsia="zh-CN"/>
                <w14:textFill>
                  <w14:solidFill>
                    <w14:schemeClr w14:val="tx1"/>
                  </w14:solidFill>
                </w14:textFill>
              </w:rPr>
              <w:t>标项二、标项三、标项四：</w:t>
            </w:r>
          </w:p>
          <w:p w14:paraId="2A23CC02">
            <w:pPr>
              <w:pStyle w:val="37"/>
              <w:spacing w:line="440" w:lineRule="exact"/>
              <w:rPr>
                <w:rFonts w:hint="eastAsia" w:ascii="宋体" w:hAnsi="宋体" w:eastAsia="宋体" w:cs="宋体"/>
                <w:bCs/>
                <w:color w:val="auto"/>
                <w:sz w:val="24"/>
                <w:szCs w:val="24"/>
                <w:highlight w:val="none"/>
              </w:rPr>
            </w:pPr>
            <w:r>
              <w:rPr>
                <w:rStyle w:val="361"/>
                <w:rFonts w:hint="eastAsia" w:hAnsi="宋体" w:cs="宋体"/>
                <w:b w:val="0"/>
                <w:bCs w:val="0"/>
                <w:color w:val="000000" w:themeColor="text1"/>
                <w14:textFill>
                  <w14:solidFill>
                    <w14:schemeClr w14:val="tx1"/>
                  </w14:solidFill>
                </w14:textFill>
              </w:rPr>
              <w:t>采购合同签订生效并具备实施条件后</w:t>
            </w:r>
            <w:r>
              <w:rPr>
                <w:rStyle w:val="361"/>
                <w:rFonts w:hint="eastAsia" w:hAnsi="宋体" w:cs="宋体"/>
                <w:b w:val="0"/>
                <w:bCs w:val="0"/>
                <w:color w:val="000000" w:themeColor="text1"/>
                <w:lang w:val="en-US" w:eastAsia="zh-CN"/>
                <w14:textFill>
                  <w14:solidFill>
                    <w14:schemeClr w14:val="tx1"/>
                  </w14:solidFill>
                </w14:textFill>
              </w:rPr>
              <w:t>15</w:t>
            </w:r>
            <w:r>
              <w:rPr>
                <w:rStyle w:val="361"/>
                <w:rFonts w:hint="eastAsia" w:hAnsi="宋体" w:cs="宋体"/>
                <w:b w:val="0"/>
                <w:bCs w:val="0"/>
                <w:color w:val="000000" w:themeColor="text1"/>
                <w14:textFill>
                  <w14:solidFill>
                    <w14:schemeClr w14:val="tx1"/>
                  </w14:solidFill>
                </w14:textFill>
              </w:rPr>
              <w:t>日内支付</w:t>
            </w:r>
            <w:r>
              <w:rPr>
                <w:rStyle w:val="361"/>
                <w:rFonts w:hint="eastAsia" w:hAnsi="宋体" w:cs="宋体"/>
                <w:b w:val="0"/>
                <w:bCs w:val="0"/>
                <w:color w:val="000000" w:themeColor="text1"/>
                <w:lang w:val="en-US"/>
                <w14:textFill>
                  <w14:solidFill>
                    <w14:schemeClr w14:val="tx1"/>
                  </w14:solidFill>
                </w14:textFill>
              </w:rPr>
              <w:t>各标项</w:t>
            </w:r>
            <w:r>
              <w:rPr>
                <w:rStyle w:val="361"/>
                <w:rFonts w:hint="eastAsia" w:hAnsi="宋体" w:cs="宋体"/>
                <w:b w:val="0"/>
                <w:bCs w:val="0"/>
                <w:color w:val="000000" w:themeColor="text1"/>
                <w14:textFill>
                  <w14:solidFill>
                    <w14:schemeClr w14:val="tx1"/>
                  </w14:solidFill>
                </w14:textFill>
              </w:rPr>
              <w:t>合同价的</w:t>
            </w:r>
            <w:r>
              <w:rPr>
                <w:rStyle w:val="361"/>
                <w:rFonts w:hint="eastAsia" w:hAnsi="宋体" w:cs="宋体"/>
                <w:b w:val="0"/>
                <w:bCs w:val="0"/>
                <w:color w:val="000000" w:themeColor="text1"/>
                <w:lang w:val="en-US"/>
                <w14:textFill>
                  <w14:solidFill>
                    <w14:schemeClr w14:val="tx1"/>
                  </w14:solidFill>
                </w14:textFill>
              </w:rPr>
              <w:t>50</w:t>
            </w:r>
            <w:r>
              <w:rPr>
                <w:rStyle w:val="361"/>
                <w:rFonts w:hint="eastAsia" w:hAnsi="宋体" w:cs="宋体"/>
                <w:b w:val="0"/>
                <w:bCs w:val="0"/>
                <w:color w:val="000000" w:themeColor="text1"/>
                <w14:textFill>
                  <w14:solidFill>
                    <w14:schemeClr w14:val="tx1"/>
                  </w14:solidFill>
                </w14:textFill>
              </w:rPr>
              <w:t>%项目款。</w:t>
            </w:r>
          </w:p>
        </w:tc>
      </w:tr>
      <w:tr w14:paraId="7ABB0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D81B4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69" w:type="dxa"/>
            <w:vAlign w:val="center"/>
          </w:tcPr>
          <w:p w14:paraId="7F4A9FC6">
            <w:pPr>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预付款的扣回方式：抵扣项目款   </w:t>
            </w:r>
          </w:p>
        </w:tc>
      </w:tr>
      <w:tr w14:paraId="0C031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78BAB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169" w:type="dxa"/>
            <w:vAlign w:val="center"/>
          </w:tcPr>
          <w:p w14:paraId="4BA1A818">
            <w:pPr>
              <w:pStyle w:val="37"/>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预付款的担保措施：</w:t>
            </w:r>
            <w:r>
              <w:rPr>
                <w:rStyle w:val="361"/>
                <w:rFonts w:hint="eastAsia" w:hAnsi="宋体" w:cs="宋体"/>
                <w:b w:val="0"/>
                <w:color w:val="auto"/>
                <w:highlight w:val="none"/>
                <w:lang w:val="en-US"/>
              </w:rPr>
              <w:t>乙方</w:t>
            </w:r>
            <w:r>
              <w:rPr>
                <w:rStyle w:val="361"/>
                <w:rFonts w:hint="eastAsia" w:ascii="宋体" w:hAnsi="宋体" w:eastAsia="宋体" w:cs="宋体"/>
                <w:b w:val="0"/>
                <w:color w:val="auto"/>
                <w:highlight w:val="none"/>
              </w:rPr>
              <w:t>需提供相应金额的预付款保函至</w:t>
            </w:r>
            <w:r>
              <w:rPr>
                <w:rStyle w:val="361"/>
                <w:rFonts w:hint="eastAsia" w:hAnsi="宋体" w:cs="宋体"/>
                <w:b w:val="0"/>
                <w:color w:val="auto"/>
                <w:highlight w:val="none"/>
                <w:lang w:val="en-US"/>
              </w:rPr>
              <w:t>甲方</w:t>
            </w:r>
            <w:r>
              <w:rPr>
                <w:rStyle w:val="361"/>
                <w:rFonts w:hint="eastAsia" w:ascii="宋体" w:hAnsi="宋体" w:eastAsia="宋体" w:cs="宋体"/>
                <w:b w:val="0"/>
                <w:color w:val="auto"/>
                <w:highlight w:val="none"/>
              </w:rPr>
              <w:t xml:space="preserve"> </w:t>
            </w:r>
          </w:p>
        </w:tc>
      </w:tr>
      <w:tr w14:paraId="7F78B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2CAF43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69" w:type="dxa"/>
            <w:vAlign w:val="center"/>
          </w:tcPr>
          <w:p w14:paraId="720F14E3">
            <w:pPr>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资金支付的方式、时间和条件：甲方根据合同、投标文件等资料进行验收。</w:t>
            </w:r>
          </w:p>
          <w:p w14:paraId="131CF433">
            <w:pPr>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标项一：</w:t>
            </w:r>
          </w:p>
          <w:p w14:paraId="24AD6139">
            <w:pPr>
              <w:spacing w:line="360" w:lineRule="auto"/>
              <w:ind w:firstLine="480" w:firstLineChars="200"/>
              <w:rPr>
                <w:rFonts w:hint="eastAsia"/>
                <w:color w:val="auto"/>
                <w:sz w:val="24"/>
                <w:szCs w:val="24"/>
              </w:rPr>
            </w:pPr>
            <w:r>
              <w:rPr>
                <w:rFonts w:hint="eastAsia" w:ascii="宋体" w:hAnsi="宋体" w:eastAsia="宋体" w:cs="宋体"/>
                <w:color w:val="auto"/>
                <w:sz w:val="24"/>
                <w:highlight w:val="none"/>
              </w:rPr>
              <w:t>采购合同签订生效并具备实施条件后</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日内支付合同价的</w:t>
            </w:r>
            <w:r>
              <w:rPr>
                <w:rFonts w:hint="eastAsia" w:ascii="宋体" w:hAnsi="宋体" w:eastAsia="宋体" w:cs="宋体"/>
                <w:color w:val="auto"/>
                <w:sz w:val="24"/>
                <w:highlight w:val="none"/>
                <w:lang w:val="en-US"/>
              </w:rPr>
              <w:t>50</w:t>
            </w:r>
            <w:r>
              <w:rPr>
                <w:rFonts w:hint="eastAsia" w:ascii="宋体" w:hAnsi="宋体" w:eastAsia="宋体" w:cs="宋体"/>
                <w:color w:val="auto"/>
                <w:sz w:val="24"/>
                <w:highlight w:val="none"/>
              </w:rPr>
              <w:t>%项目款（</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需提供相应金额的预付款保函至</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；全部工作任务完成后15日内，支付至</w:t>
            </w:r>
            <w:r>
              <w:rPr>
                <w:rFonts w:hint="eastAsia" w:ascii="宋体" w:hAnsi="宋体" w:eastAsia="宋体" w:cs="宋体"/>
                <w:color w:val="auto"/>
                <w:sz w:val="24"/>
                <w:highlight w:val="none"/>
              </w:rPr>
              <w:t>合同价</w:t>
            </w:r>
            <w:r>
              <w:rPr>
                <w:rFonts w:hint="eastAsia" w:ascii="宋体" w:hAnsi="宋体" w:eastAsia="宋体" w:cs="宋体"/>
                <w:color w:val="auto"/>
                <w:sz w:val="24"/>
                <w:highlight w:val="none"/>
                <w:lang w:val="en-US" w:eastAsia="zh-CN"/>
              </w:rPr>
              <w:t>的70%；经验收合格后15日内支付剩余合同价款</w:t>
            </w:r>
            <w:r>
              <w:rPr>
                <w:rFonts w:hint="eastAsia" w:ascii="宋体" w:hAnsi="宋体" w:eastAsia="宋体" w:cs="宋体"/>
                <w:color w:val="auto"/>
                <w:sz w:val="24"/>
                <w:highlight w:val="none"/>
              </w:rPr>
              <w:t>。</w:t>
            </w:r>
          </w:p>
          <w:p w14:paraId="63DAC698">
            <w:pPr>
              <w:spacing w:line="360" w:lineRule="auto"/>
              <w:ind w:firstLine="482" w:firstLineChars="200"/>
              <w:jc w:val="left"/>
              <w:rPr>
                <w:rFonts w:hint="eastAsia" w:ascii="宋体" w:hAnsi="宋体" w:eastAsia="宋体" w:cs="仿宋_GB2312"/>
                <w:b/>
                <w:bCs/>
                <w:color w:val="000000" w:themeColor="text1"/>
                <w:sz w:val="24"/>
                <w:lang w:val="en-US" w:eastAsia="zh-CN"/>
                <w14:textFill>
                  <w14:solidFill>
                    <w14:schemeClr w14:val="tx1"/>
                  </w14:solidFill>
                </w14:textFill>
              </w:rPr>
            </w:pPr>
            <w:r>
              <w:rPr>
                <w:rFonts w:hint="eastAsia" w:ascii="宋体" w:hAnsi="宋体" w:eastAsia="宋体" w:cs="仿宋_GB2312"/>
                <w:b/>
                <w:bCs/>
                <w:color w:val="000000" w:themeColor="text1"/>
                <w:sz w:val="24"/>
                <w:lang w:val="en-US" w:eastAsia="zh-CN"/>
                <w14:textFill>
                  <w14:solidFill>
                    <w14:schemeClr w14:val="tx1"/>
                  </w14:solidFill>
                </w14:textFill>
              </w:rPr>
              <w:t>标项二、标项三、标项四：</w:t>
            </w:r>
          </w:p>
          <w:p w14:paraId="0ADC9126">
            <w:pPr>
              <w:spacing w:line="360" w:lineRule="auto"/>
              <w:ind w:firstLine="480" w:firstLineChars="200"/>
              <w:jc w:val="left"/>
              <w:rPr>
                <w:rFonts w:hint="eastAsia"/>
              </w:rPr>
            </w:pPr>
            <w:r>
              <w:rPr>
                <w:rFonts w:hint="eastAsia"/>
                <w:color w:val="auto"/>
                <w:sz w:val="24"/>
                <w:szCs w:val="24"/>
              </w:rPr>
              <w:t>采购合同签订生效并具备实施条件后</w:t>
            </w:r>
            <w:r>
              <w:rPr>
                <w:rFonts w:hint="eastAsia"/>
                <w:color w:val="auto"/>
                <w:sz w:val="24"/>
                <w:szCs w:val="24"/>
                <w:lang w:val="en-US" w:eastAsia="zh-CN"/>
              </w:rPr>
              <w:t>15</w:t>
            </w:r>
            <w:r>
              <w:rPr>
                <w:rFonts w:hint="eastAsia"/>
                <w:color w:val="auto"/>
                <w:sz w:val="24"/>
                <w:szCs w:val="24"/>
              </w:rPr>
              <w:t>日</w:t>
            </w:r>
            <w:r>
              <w:rPr>
                <w:rStyle w:val="361"/>
                <w:rFonts w:hint="eastAsia" w:ascii="宋体" w:hAnsi="宋体" w:cs="宋体"/>
                <w:b w:val="0"/>
                <w:bCs w:val="0"/>
                <w:color w:val="000000" w:themeColor="text1"/>
                <w14:textFill>
                  <w14:solidFill>
                    <w14:schemeClr w14:val="tx1"/>
                  </w14:solidFill>
                </w14:textFill>
              </w:rPr>
              <w:t>内支付</w:t>
            </w:r>
            <w:r>
              <w:rPr>
                <w:rStyle w:val="361"/>
                <w:rFonts w:hint="eastAsia" w:ascii="宋体" w:hAnsi="宋体" w:cs="宋体"/>
                <w:b w:val="0"/>
                <w:bCs w:val="0"/>
                <w:color w:val="000000" w:themeColor="text1"/>
                <w:lang w:val="en-US"/>
                <w14:textFill>
                  <w14:solidFill>
                    <w14:schemeClr w14:val="tx1"/>
                  </w14:solidFill>
                </w14:textFill>
              </w:rPr>
              <w:t>各标项</w:t>
            </w:r>
            <w:r>
              <w:rPr>
                <w:rStyle w:val="361"/>
                <w:rFonts w:hint="eastAsia" w:ascii="宋体" w:hAnsi="宋体" w:cs="宋体"/>
                <w:b w:val="0"/>
                <w:bCs w:val="0"/>
                <w:color w:val="000000" w:themeColor="text1"/>
                <w14:textFill>
                  <w14:solidFill>
                    <w14:schemeClr w14:val="tx1"/>
                  </w14:solidFill>
                </w14:textFill>
              </w:rPr>
              <w:t>合同价的</w:t>
            </w:r>
            <w:r>
              <w:rPr>
                <w:rStyle w:val="361"/>
                <w:rFonts w:hint="eastAsia" w:ascii="宋体" w:hAnsi="宋体" w:cs="宋体"/>
                <w:b w:val="0"/>
                <w:bCs w:val="0"/>
                <w:color w:val="000000" w:themeColor="text1"/>
                <w:lang w:val="en-US"/>
                <w14:textFill>
                  <w14:solidFill>
                    <w14:schemeClr w14:val="tx1"/>
                  </w14:solidFill>
                </w14:textFill>
              </w:rPr>
              <w:t>50</w:t>
            </w:r>
            <w:r>
              <w:rPr>
                <w:rStyle w:val="361"/>
                <w:rFonts w:hint="eastAsia" w:ascii="宋体" w:hAnsi="宋体" w:cs="宋体"/>
                <w:b w:val="0"/>
                <w:bCs w:val="0"/>
                <w:color w:val="000000" w:themeColor="text1"/>
                <w14:textFill>
                  <w14:solidFill>
                    <w14:schemeClr w14:val="tx1"/>
                  </w14:solidFill>
                </w14:textFill>
              </w:rPr>
              <w:t>%项目款（</w:t>
            </w:r>
            <w:r>
              <w:rPr>
                <w:rStyle w:val="361"/>
                <w:rFonts w:hint="eastAsia" w:ascii="宋体" w:hAnsi="宋体" w:cs="宋体"/>
                <w:b w:val="0"/>
                <w:bCs w:val="0"/>
                <w:color w:val="000000" w:themeColor="text1"/>
                <w:lang w:val="en-US"/>
                <w14:textFill>
                  <w14:solidFill>
                    <w14:schemeClr w14:val="tx1"/>
                  </w14:solidFill>
                </w14:textFill>
              </w:rPr>
              <w:t>乙方</w:t>
            </w:r>
            <w:r>
              <w:rPr>
                <w:rStyle w:val="361"/>
                <w:rFonts w:hint="eastAsia" w:ascii="宋体" w:hAnsi="宋体" w:cs="宋体"/>
                <w:b w:val="0"/>
                <w:bCs w:val="0"/>
                <w:color w:val="000000" w:themeColor="text1"/>
                <w14:textFill>
                  <w14:solidFill>
                    <w14:schemeClr w14:val="tx1"/>
                  </w14:solidFill>
                </w14:textFill>
              </w:rPr>
              <w:t>需提供相应金额的预付款保函至</w:t>
            </w:r>
            <w:r>
              <w:rPr>
                <w:rStyle w:val="361"/>
                <w:rFonts w:hint="eastAsia" w:ascii="宋体" w:hAnsi="宋体" w:cs="宋体"/>
                <w:b w:val="0"/>
                <w:bCs w:val="0"/>
                <w:color w:val="000000" w:themeColor="text1"/>
                <w:lang w:val="en-US"/>
                <w14:textFill>
                  <w14:solidFill>
                    <w14:schemeClr w14:val="tx1"/>
                  </w14:solidFill>
                </w14:textFill>
              </w:rPr>
              <w:t>甲方</w:t>
            </w:r>
            <w:r>
              <w:rPr>
                <w:rStyle w:val="361"/>
                <w:rFonts w:hint="eastAsia" w:ascii="宋体" w:hAnsi="宋体" w:cs="宋体"/>
                <w:b w:val="0"/>
                <w:bCs w:val="0"/>
                <w:color w:val="000000" w:themeColor="text1"/>
                <w14:textFill>
                  <w14:solidFill>
                    <w14:schemeClr w14:val="tx1"/>
                  </w14:solidFill>
                </w14:textFill>
              </w:rPr>
              <w:t>）；</w:t>
            </w:r>
            <w:r>
              <w:rPr>
                <w:rFonts w:hint="eastAsia" w:ascii="宋体" w:hAnsi="宋体" w:eastAsia="宋体" w:cs="宋体"/>
                <w:color w:val="auto"/>
                <w:sz w:val="24"/>
                <w:szCs w:val="24"/>
                <w:highlight w:val="none"/>
                <w:lang w:val="en-US" w:eastAsia="zh-CN"/>
              </w:rPr>
              <w:t>具体数量按实结算（优先扣除预付款），全部工作任务完成后15日内，支付至合同价的70%；具体数量按实结算（优先扣除预付款），经验收合格后15日内支付剩余合同价款</w:t>
            </w:r>
            <w:r>
              <w:rPr>
                <w:rFonts w:hint="eastAsia"/>
                <w:color w:val="auto"/>
                <w:sz w:val="24"/>
                <w:szCs w:val="24"/>
                <w:highlight w:val="none"/>
              </w:rPr>
              <w:t>。</w:t>
            </w:r>
            <w:r>
              <w:rPr>
                <w:rFonts w:hint="eastAsia"/>
                <w:color w:val="auto"/>
                <w:sz w:val="24"/>
                <w:szCs w:val="24"/>
                <w:lang w:val="en-US" w:eastAsia="zh-CN"/>
              </w:rPr>
              <w:t>按实际服务的面积*中标单价结算，</w:t>
            </w:r>
            <w:r>
              <w:rPr>
                <w:rFonts w:hint="eastAsia" w:ascii="宋体" w:hAnsi="宋体" w:eastAsia="宋体" w:cs="宋体"/>
                <w:color w:val="auto"/>
                <w:sz w:val="24"/>
                <w:szCs w:val="24"/>
                <w:highlight w:val="none"/>
                <w:lang w:val="en-US" w:eastAsia="zh-CN"/>
              </w:rPr>
              <w:t>每个标项实际支付费用总额不超过</w:t>
            </w:r>
            <w:r>
              <w:rPr>
                <w:rStyle w:val="361"/>
                <w:rFonts w:hint="eastAsia" w:ascii="宋体" w:hAnsi="宋体" w:cs="宋体"/>
                <w:b w:val="0"/>
                <w:bCs w:val="0"/>
                <w:color w:val="auto"/>
                <w:lang w:val="en-US"/>
              </w:rPr>
              <w:t>各标项</w:t>
            </w:r>
            <w:r>
              <w:rPr>
                <w:rStyle w:val="361"/>
                <w:rFonts w:hint="eastAsia" w:ascii="宋体" w:hAnsi="宋体" w:cs="宋体"/>
                <w:b w:val="0"/>
                <w:bCs w:val="0"/>
                <w:color w:val="auto"/>
              </w:rPr>
              <w:t>合同价</w:t>
            </w:r>
            <w:r>
              <w:rPr>
                <w:rFonts w:hint="eastAsia" w:ascii="宋体" w:hAnsi="宋体" w:eastAsia="宋体" w:cs="宋体"/>
                <w:color w:val="auto"/>
                <w:sz w:val="24"/>
                <w:szCs w:val="24"/>
                <w:highlight w:val="none"/>
                <w:lang w:val="en-US" w:eastAsia="zh-CN"/>
              </w:rPr>
              <w:t>。</w:t>
            </w:r>
          </w:p>
        </w:tc>
      </w:tr>
      <w:tr w14:paraId="74B7A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81E6E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69" w:type="dxa"/>
            <w:vAlign w:val="center"/>
          </w:tcPr>
          <w:p w14:paraId="7AFB20B6">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rPr>
              <w:t>期限：</w:t>
            </w:r>
            <w:r>
              <w:rPr>
                <w:rFonts w:hint="eastAsia" w:ascii="宋体" w:hAnsi="宋体" w:cs="宋体"/>
                <w:color w:val="auto"/>
                <w:sz w:val="24"/>
                <w:highlight w:val="none"/>
                <w:lang w:val="en-US" w:eastAsia="zh-CN"/>
              </w:rPr>
              <w:t>自合同签订生效之日起至2025年6月30日前完成全部工作任务。</w:t>
            </w:r>
          </w:p>
        </w:tc>
      </w:tr>
      <w:tr w14:paraId="156B1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ED97B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1.7.2 </w:t>
            </w:r>
          </w:p>
        </w:tc>
        <w:tc>
          <w:tcPr>
            <w:tcW w:w="8169" w:type="dxa"/>
            <w:vAlign w:val="center"/>
          </w:tcPr>
          <w:p w14:paraId="398256D2">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履约</w:t>
            </w:r>
            <w:r>
              <w:rPr>
                <w:rFonts w:hint="eastAsia" w:ascii="宋体" w:hAnsi="宋体" w:eastAsia="宋体" w:cs="宋体"/>
                <w:color w:val="auto"/>
                <w:sz w:val="24"/>
                <w:highlight w:val="none"/>
              </w:rPr>
              <w:t>地点：</w:t>
            </w:r>
            <w:r>
              <w:rPr>
                <w:rFonts w:hint="eastAsia" w:ascii="宋体" w:hAnsi="宋体" w:cs="宋体"/>
                <w:color w:val="000000" w:themeColor="text1"/>
                <w:sz w:val="24"/>
                <w:highlight w:val="none"/>
                <w14:textFill>
                  <w14:solidFill>
                    <w14:schemeClr w14:val="tx1"/>
                  </w14:solidFill>
                </w14:textFill>
              </w:rPr>
              <w:t>根据甲方实际要求确定。</w:t>
            </w:r>
          </w:p>
        </w:tc>
      </w:tr>
      <w:tr w14:paraId="5046F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45BAB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69" w:type="dxa"/>
            <w:vAlign w:val="center"/>
          </w:tcPr>
          <w:p w14:paraId="0A27412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履约</w:t>
            </w:r>
            <w:r>
              <w:rPr>
                <w:rFonts w:hint="eastAsia" w:ascii="宋体" w:hAnsi="宋体" w:eastAsia="宋体" w:cs="宋体"/>
                <w:color w:val="auto"/>
                <w:sz w:val="24"/>
                <w:highlight w:val="none"/>
              </w:rPr>
              <w:t>方式：乙方按招标文件要求提供服务</w:t>
            </w:r>
            <w:r>
              <w:rPr>
                <w:rFonts w:hint="eastAsia" w:ascii="宋体" w:hAnsi="宋体" w:cs="宋体"/>
                <w:color w:val="auto"/>
                <w:sz w:val="24"/>
                <w:highlight w:val="none"/>
                <w:lang w:eastAsia="zh-CN"/>
              </w:rPr>
              <w:t>，</w:t>
            </w:r>
            <w:r>
              <w:rPr>
                <w:rFonts w:hint="eastAsia" w:ascii="宋体" w:hAnsi="宋体" w:cs="宋体"/>
                <w:color w:val="000000" w:themeColor="text1"/>
                <w:sz w:val="24"/>
                <w:highlight w:val="none"/>
                <w14:textFill>
                  <w14:solidFill>
                    <w14:schemeClr w14:val="tx1"/>
                  </w14:solidFill>
                </w14:textFill>
              </w:rPr>
              <w:t>根据甲方实际要求交付</w:t>
            </w:r>
            <w:r>
              <w:rPr>
                <w:rFonts w:hint="eastAsia" w:ascii="宋体" w:hAnsi="宋体" w:cs="宋体"/>
                <w:color w:val="000000" w:themeColor="text1"/>
                <w:sz w:val="24"/>
                <w:highlight w:val="none"/>
                <w:lang w:val="en-US" w:eastAsia="zh-CN"/>
                <w14:textFill>
                  <w14:solidFill>
                    <w14:schemeClr w14:val="tx1"/>
                  </w14:solidFill>
                </w14:textFill>
              </w:rPr>
              <w:t>成果</w:t>
            </w:r>
            <w:r>
              <w:rPr>
                <w:rFonts w:hint="eastAsia" w:ascii="宋体" w:hAnsi="宋体" w:cs="宋体"/>
                <w:color w:val="000000" w:themeColor="text1"/>
                <w:sz w:val="24"/>
                <w:highlight w:val="none"/>
                <w14:textFill>
                  <w14:solidFill>
                    <w14:schemeClr w14:val="tx1"/>
                  </w14:solidFill>
                </w14:textFill>
              </w:rPr>
              <w:t>。</w:t>
            </w:r>
          </w:p>
        </w:tc>
      </w:tr>
      <w:tr w14:paraId="0053A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F6E7E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69" w:type="dxa"/>
            <w:vAlign w:val="center"/>
          </w:tcPr>
          <w:p w14:paraId="2C551CB3">
            <w:pPr>
              <w:rPr>
                <w:rFonts w:hint="eastAsia" w:ascii="宋体" w:hAnsi="宋体" w:eastAsia="宋体" w:cs="宋体"/>
                <w:color w:val="auto"/>
                <w:sz w:val="24"/>
                <w:highlight w:val="none"/>
              </w:rPr>
            </w:pPr>
            <w:r>
              <w:rPr>
                <w:rFonts w:hint="eastAsia" w:ascii="宋体" w:hAnsi="宋体" w:cs="宋体"/>
                <w:color w:val="000000" w:themeColor="text1"/>
                <w:sz w:val="24"/>
                <w:highlight w:val="none"/>
                <w14:textFill>
                  <w14:solidFill>
                    <w14:schemeClr w14:val="tx1"/>
                  </w14:solidFill>
                </w14:textFill>
              </w:rPr>
              <w:t>/</w:t>
            </w:r>
          </w:p>
        </w:tc>
      </w:tr>
      <w:tr w14:paraId="66493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8BF0D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69" w:type="dxa"/>
            <w:vAlign w:val="center"/>
          </w:tcPr>
          <w:p w14:paraId="1E404CD9">
            <w:pPr>
              <w:rPr>
                <w:rFonts w:hint="eastAsia" w:ascii="宋体" w:hAnsi="宋体" w:eastAsia="宋体" w:cs="宋体"/>
                <w:color w:val="auto"/>
                <w:sz w:val="24"/>
                <w:highlight w:val="none"/>
                <w:lang w:eastAsia="zh-CN"/>
              </w:rPr>
            </w:pPr>
            <w:r>
              <w:rPr>
                <w:rFonts w:hint="eastAsia" w:ascii="宋体" w:hAnsi="宋体" w:cs="宋体"/>
                <w:color w:val="000000" w:themeColor="text1"/>
                <w:sz w:val="24"/>
                <w:highlight w:val="none"/>
                <w14:textFill>
                  <w14:solidFill>
                    <w14:schemeClr w14:val="tx1"/>
                  </w14:solidFill>
                </w14:textFill>
              </w:rPr>
              <w:t>/</w:t>
            </w:r>
          </w:p>
        </w:tc>
      </w:tr>
      <w:tr w14:paraId="669FC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F265D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69" w:type="dxa"/>
            <w:vAlign w:val="center"/>
          </w:tcPr>
          <w:p w14:paraId="54542866">
            <w:pPr>
              <w:rPr>
                <w:rFonts w:hint="eastAsia" w:ascii="宋体" w:hAnsi="宋体" w:eastAsia="宋体" w:cs="宋体"/>
                <w:color w:val="auto"/>
                <w:sz w:val="24"/>
                <w:highlight w:val="none"/>
              </w:rPr>
            </w:pPr>
            <w:r>
              <w:rPr>
                <w:rFonts w:hint="eastAsia" w:ascii="宋体" w:hAnsi="宋体" w:cs="宋体"/>
                <w:color w:val="000000" w:themeColor="text1"/>
                <w:sz w:val="24"/>
                <w:highlight w:val="none"/>
                <w14:textFill>
                  <w14:solidFill>
                    <w14:schemeClr w14:val="tx1"/>
                  </w14:solidFill>
                </w14:textFill>
              </w:rPr>
              <w:t>/</w:t>
            </w:r>
          </w:p>
        </w:tc>
      </w:tr>
      <w:tr w14:paraId="2A7C4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B1D7F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8169" w:type="dxa"/>
            <w:vAlign w:val="center"/>
          </w:tcPr>
          <w:p w14:paraId="5E64C775">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w:t>
            </w:r>
            <w:r>
              <w:rPr>
                <w:rFonts w:hint="eastAsia" w:ascii="宋体" w:hAnsi="宋体" w:cs="宋体"/>
                <w:b/>
                <w:i/>
                <w:color w:val="auto"/>
                <w:sz w:val="24"/>
                <w:highlight w:val="none"/>
                <w:u w:val="single"/>
                <w:lang w:val="en-US" w:eastAsia="zh-CN"/>
              </w:rPr>
              <w:t>9</w:t>
            </w:r>
            <w:r>
              <w:rPr>
                <w:rFonts w:hint="eastAsia" w:ascii="宋体" w:hAnsi="宋体" w:eastAsia="宋体" w:cs="宋体"/>
                <w:b/>
                <w:i/>
                <w:color w:val="auto"/>
                <w:sz w:val="24"/>
                <w:highlight w:val="none"/>
                <w:u w:val="single"/>
              </w:rPr>
              <w:t xml:space="preserve">.2  </w:t>
            </w:r>
            <w:r>
              <w:rPr>
                <w:rFonts w:hint="eastAsia" w:ascii="宋体" w:hAnsi="宋体" w:eastAsia="宋体" w:cs="宋体"/>
                <w:color w:val="auto"/>
                <w:sz w:val="24"/>
                <w:highlight w:val="none"/>
              </w:rPr>
              <w:t>条款规定的方式解决：</w:t>
            </w:r>
          </w:p>
        </w:tc>
      </w:tr>
      <w:tr w14:paraId="16BEB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9C65A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69" w:type="dxa"/>
            <w:vAlign w:val="center"/>
          </w:tcPr>
          <w:p w14:paraId="12C9C0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02E71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FB196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69" w:type="dxa"/>
            <w:vAlign w:val="center"/>
          </w:tcPr>
          <w:p w14:paraId="7CFBA9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i/>
                <w:color w:val="auto"/>
                <w:sz w:val="24"/>
                <w:highlight w:val="none"/>
                <w:u w:val="single"/>
              </w:rPr>
              <w:t>建德市人民法院</w:t>
            </w:r>
            <w:r>
              <w:rPr>
                <w:rFonts w:hint="eastAsia" w:ascii="宋体" w:hAnsi="宋体" w:eastAsia="宋体" w:cs="宋体"/>
                <w:color w:val="auto"/>
                <w:sz w:val="24"/>
                <w:highlight w:val="none"/>
              </w:rPr>
              <w:t>起诉</w:t>
            </w:r>
          </w:p>
        </w:tc>
      </w:tr>
      <w:tr w14:paraId="7AEFB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E35E7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69" w:type="dxa"/>
            <w:vAlign w:val="center"/>
          </w:tcPr>
          <w:p w14:paraId="44FA8030">
            <w:pPr>
              <w:pStyle w:val="973"/>
              <w:wordWrap/>
              <w:snapToGrid/>
              <w:spacing w:line="360" w:lineRule="auto"/>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知识产权归属：</w:t>
            </w:r>
          </w:p>
          <w:p w14:paraId="1D702AFD">
            <w:pPr>
              <w:pStyle w:val="973"/>
              <w:wordWrap/>
              <w:snapToGrid/>
              <w:spacing w:line="360" w:lineRule="auto"/>
              <w:textAlignment w:val="auto"/>
              <w:rPr>
                <w:rFonts w:hint="eastAsia" w:ascii="宋体" w:hAnsi="宋体" w:eastAsia="宋体" w:cs="宋体"/>
                <w:kern w:val="2"/>
                <w:szCs w:val="24"/>
                <w:highlight w:val="none"/>
                <w:lang w:val="en-US"/>
              </w:rPr>
            </w:pPr>
            <w:r>
              <w:rPr>
                <w:rFonts w:hint="eastAsia" w:ascii="宋体" w:hAnsi="宋体" w:eastAsia="宋体" w:cs="宋体"/>
                <w:kern w:val="2"/>
                <w:szCs w:val="24"/>
                <w:highlight w:val="none"/>
                <w:lang w:val="en-US"/>
              </w:rPr>
              <w:t>1、</w:t>
            </w:r>
            <w:r>
              <w:rPr>
                <w:rFonts w:hint="eastAsia" w:cs="宋体"/>
                <w:kern w:val="2"/>
                <w:szCs w:val="24"/>
                <w:highlight w:val="none"/>
                <w:lang w:val="en-US" w:eastAsia="zh-CN"/>
              </w:rPr>
              <w:t>乙方</w:t>
            </w:r>
            <w:r>
              <w:rPr>
                <w:rFonts w:hint="eastAsia" w:ascii="宋体" w:hAnsi="宋体" w:eastAsia="宋体" w:cs="宋体"/>
                <w:kern w:val="2"/>
                <w:szCs w:val="24"/>
                <w:highlight w:val="none"/>
                <w:lang w:val="en-US"/>
              </w:rPr>
              <w:t>须建立严格的保密制度，并加强对工作人员的保密管理及保密知识教育</w:t>
            </w:r>
            <w:r>
              <w:rPr>
                <w:rFonts w:hint="eastAsia" w:ascii="宋体" w:hAnsi="宋体" w:eastAsia="宋体" w:cs="宋体"/>
                <w:kern w:val="2"/>
                <w:szCs w:val="24"/>
                <w:highlight w:val="none"/>
                <w:lang w:val="en-US" w:eastAsia="zh-CN"/>
              </w:rPr>
              <w:t>及培训</w:t>
            </w:r>
            <w:r>
              <w:rPr>
                <w:rFonts w:hint="eastAsia" w:ascii="宋体" w:hAnsi="宋体" w:eastAsia="宋体" w:cs="宋体"/>
                <w:kern w:val="2"/>
                <w:szCs w:val="24"/>
                <w:highlight w:val="none"/>
                <w:lang w:val="en-US"/>
              </w:rPr>
              <w:t>。</w:t>
            </w:r>
          </w:p>
          <w:p w14:paraId="44584EC0">
            <w:pPr>
              <w:pageBreakBefore w:val="0"/>
              <w:kinsoku/>
              <w:wordWrap/>
              <w:overflowPunct/>
              <w:topLinePunct w:val="0"/>
              <w:bidi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kern w:val="2"/>
                <w:sz w:val="24"/>
                <w:szCs w:val="24"/>
                <w:highlight w:val="none"/>
                <w:lang w:val="en-US"/>
              </w:rPr>
              <w:t>2、</w:t>
            </w:r>
            <w:r>
              <w:rPr>
                <w:rFonts w:hint="eastAsia" w:ascii="宋体" w:hAnsi="宋体" w:cs="宋体"/>
                <w:bCs/>
                <w:color w:val="000000"/>
                <w:kern w:val="2"/>
                <w:sz w:val="24"/>
                <w:szCs w:val="24"/>
                <w:highlight w:val="none"/>
                <w:lang w:val="en-US" w:eastAsia="zh-CN"/>
              </w:rPr>
              <w:t>乙方</w:t>
            </w:r>
            <w:r>
              <w:rPr>
                <w:rFonts w:hint="eastAsia" w:ascii="宋体" w:hAnsi="宋体" w:eastAsia="宋体" w:cs="宋体"/>
                <w:bCs/>
                <w:color w:val="000000"/>
                <w:kern w:val="2"/>
                <w:sz w:val="24"/>
                <w:szCs w:val="24"/>
                <w:highlight w:val="none"/>
                <w:lang w:val="en-US"/>
              </w:rPr>
              <w:t>须承担与此有关的技术情报和数据资料的保密责任。与本项目有关的资料及数据成果中涉及国家秘密的内容，均要求</w:t>
            </w:r>
            <w:r>
              <w:rPr>
                <w:rFonts w:hint="eastAsia" w:ascii="宋体" w:hAnsi="宋体" w:eastAsia="宋体" w:cs="宋体"/>
                <w:b w:val="0"/>
                <w:bCs/>
                <w:sz w:val="24"/>
                <w:szCs w:val="24"/>
                <w:highlight w:val="none"/>
                <w:lang w:eastAsia="zh-CN"/>
              </w:rPr>
              <w:t>严格遵守《中华人民共和国测绘法》《中华人民共和国测绘成果管理条例》和国家保密法律法规的规定，切实做好涉密测绘成果的保密工作（如有最新规定文件，均按最新文件执行）。</w:t>
            </w:r>
          </w:p>
        </w:tc>
      </w:tr>
      <w:tr w14:paraId="49237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6363394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8169" w:type="dxa"/>
            <w:vAlign w:val="center"/>
          </w:tcPr>
          <w:p w14:paraId="14D65303">
            <w:pPr>
              <w:pageBreakBefore w:val="0"/>
              <w:kinsoku/>
              <w:wordWrap/>
              <w:overflowPunct/>
              <w:topLinePunct w:val="0"/>
              <w:bidi w:val="0"/>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结算方式和付款条件：</w:t>
            </w:r>
            <w:r>
              <w:rPr>
                <w:rFonts w:hint="eastAsia" w:ascii="宋体" w:hAnsi="宋体" w:eastAsia="宋体" w:cs="宋体"/>
                <w:color w:val="auto"/>
                <w:sz w:val="24"/>
                <w:highlight w:val="none"/>
              </w:rPr>
              <w:t>结算时</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将结款申请1份、发票原件及复印件1份、合同复印件1份和经</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验收确认的《建德市政府采购验收反馈表》（还需提供验收报告）提交</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应自收到发票后5个工作日内支付相应款项</w:t>
            </w:r>
            <w:r>
              <w:rPr>
                <w:rFonts w:hint="eastAsia"/>
                <w:color w:val="auto"/>
                <w:sz w:val="24"/>
                <w:szCs w:val="24"/>
              </w:rPr>
              <w:t>。</w:t>
            </w:r>
          </w:p>
        </w:tc>
      </w:tr>
      <w:tr w14:paraId="14B10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54177C5">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2.11.3</w:t>
            </w:r>
          </w:p>
        </w:tc>
        <w:tc>
          <w:tcPr>
            <w:tcW w:w="8169" w:type="dxa"/>
            <w:vAlign w:val="center"/>
          </w:tcPr>
          <w:p w14:paraId="40C09F30">
            <w:pPr>
              <w:spacing w:line="560" w:lineRule="exact"/>
              <w:rPr>
                <w:rFonts w:hint="eastAsia" w:ascii="宋体" w:hAnsi="宋体" w:eastAsia="宋体" w:cs="宋体"/>
                <w:color w:val="auto"/>
                <w:sz w:val="24"/>
                <w:highlight w:val="none"/>
                <w:lang w:eastAsia="zh-CN"/>
              </w:rPr>
            </w:pPr>
            <w:r>
              <w:rPr>
                <w:rFonts w:hint="eastAsia" w:ascii="宋体" w:hAnsi="宋体" w:cs="宋体"/>
                <w:color w:val="000000" w:themeColor="text1"/>
                <w:sz w:val="24"/>
                <w:highlight w:val="none"/>
                <w14:textFill>
                  <w14:solidFill>
                    <w14:schemeClr w14:val="tx1"/>
                  </w14:solidFill>
                </w14:textFill>
              </w:rPr>
              <w:t>因不可抗力致使合同有变更必要的，双方当事人应在</w:t>
            </w:r>
            <w:r>
              <w:rPr>
                <w:rFonts w:hint="eastAsia" w:ascii="宋体" w:hAnsi="宋体" w:cs="宋体"/>
                <w:b/>
                <w:bCs/>
                <w:color w:val="000000" w:themeColor="text1"/>
                <w:sz w:val="24"/>
                <w:highlight w:val="none"/>
                <w:u w:val="single"/>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日内以书面形式变更合同。</w:t>
            </w:r>
          </w:p>
        </w:tc>
      </w:tr>
      <w:tr w14:paraId="4417B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3D27B80">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2.11.4</w:t>
            </w:r>
          </w:p>
        </w:tc>
        <w:tc>
          <w:tcPr>
            <w:tcW w:w="8169" w:type="dxa"/>
            <w:vAlign w:val="center"/>
          </w:tcPr>
          <w:p w14:paraId="3F415242">
            <w:pPr>
              <w:spacing w:line="560" w:lineRule="exact"/>
              <w:rPr>
                <w:rFonts w:hint="eastAsia" w:ascii="宋体" w:hAnsi="宋体" w:eastAsia="宋体" w:cs="宋体"/>
                <w:color w:val="auto"/>
                <w:sz w:val="24"/>
                <w:highlight w:val="none"/>
                <w:lang w:eastAsia="zh-CN"/>
              </w:rPr>
            </w:pPr>
            <w:r>
              <w:rPr>
                <w:rFonts w:hint="eastAsia" w:ascii="宋体" w:hAnsi="宋体" w:cs="宋体"/>
                <w:color w:val="000000" w:themeColor="text1"/>
                <w:sz w:val="24"/>
                <w:highlight w:val="none"/>
                <w14:textFill>
                  <w14:solidFill>
                    <w14:schemeClr w14:val="tx1"/>
                  </w14:solidFill>
                </w14:textFill>
              </w:rPr>
              <w:t>受不可抗力影响的一方在不可抗力发生后，应在7日内以书面形式通知对方当事人，并在14日内，将有关部门出具的证明文件送达对方当事人。</w:t>
            </w:r>
          </w:p>
        </w:tc>
      </w:tr>
      <w:tr w14:paraId="394A8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12ABF5B">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2.15</w:t>
            </w:r>
          </w:p>
        </w:tc>
        <w:tc>
          <w:tcPr>
            <w:tcW w:w="8169" w:type="dxa"/>
            <w:vAlign w:val="center"/>
          </w:tcPr>
          <w:p w14:paraId="194F1C56">
            <w:pPr>
              <w:wordWrap/>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检验和验收：</w:t>
            </w:r>
          </w:p>
          <w:p w14:paraId="11A8D550">
            <w:pPr>
              <w:numPr>
                <w:ilvl w:val="0"/>
                <w:numId w:val="3"/>
              </w:numPr>
              <w:wordWrap/>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全部工作任务完成后，要确保数据能成功汇交到省厅数据库。对于承包地块测绘成果的专项检查验收，由</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成立专家组或委托具备相应资质的第三方社会机构进行检查验收，并出具专项检查验收报告或鉴定结论，作为后期付款的依据。</w:t>
            </w:r>
          </w:p>
          <w:p w14:paraId="264C8524">
            <w:pPr>
              <w:numPr>
                <w:ilvl w:val="0"/>
                <w:numId w:val="3"/>
              </w:numPr>
              <w:wordWrap/>
              <w:snapToGrid w:val="0"/>
              <w:spacing w:line="360" w:lineRule="auto"/>
              <w:jc w:val="left"/>
              <w:textAlignment w:val="auto"/>
              <w:rPr>
                <w:rFonts w:hint="eastAsia" w:eastAsia="宋体"/>
                <w:color w:val="auto"/>
                <w:highlight w:val="none"/>
                <w:lang w:val="en-US" w:eastAsia="zh-CN"/>
              </w:rPr>
            </w:pPr>
            <w:r>
              <w:rPr>
                <w:rFonts w:hint="eastAsia" w:ascii="宋体" w:hAnsi="宋体" w:cs="宋体"/>
                <w:color w:val="auto"/>
                <w:sz w:val="24"/>
                <w:szCs w:val="24"/>
                <w:highlight w:val="none"/>
                <w:lang w:val="en-US" w:eastAsia="zh-CN"/>
              </w:rPr>
              <w:t>所有验收费用由乙方支付。</w:t>
            </w:r>
          </w:p>
        </w:tc>
      </w:tr>
      <w:tr w14:paraId="4C562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7" w:type="dxa"/>
            <w:tcBorders>
              <w:left w:val="single" w:color="auto" w:sz="4" w:space="0"/>
            </w:tcBorders>
            <w:vAlign w:val="center"/>
          </w:tcPr>
          <w:p w14:paraId="2E8800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69" w:type="dxa"/>
            <w:vAlign w:val="center"/>
          </w:tcPr>
          <w:p w14:paraId="040DCC9A">
            <w:pP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w:t>
            </w:r>
            <w:r>
              <w:rPr>
                <w:rFonts w:hint="eastAsia" w:ascii="宋体" w:hAnsi="宋体" w:cs="宋体"/>
                <w:color w:val="000000" w:themeColor="text1"/>
                <w:sz w:val="24"/>
                <w:highlight w:val="none"/>
                <w14:textFill>
                  <w14:solidFill>
                    <w14:schemeClr w14:val="tx1"/>
                  </w14:solidFill>
                </w14:textFill>
              </w:rPr>
              <w:t>本合同壹式伍份，甲、乙双方各执贰份，见证单位壹份。</w:t>
            </w:r>
          </w:p>
        </w:tc>
      </w:tr>
    </w:tbl>
    <w:p w14:paraId="4C0D29FA">
      <w:pPr>
        <w:spacing w:line="360" w:lineRule="auto"/>
        <w:ind w:left="-420" w:leftChars="-200" w:right="-420" w:rightChars="-200" w:firstLine="480" w:firstLineChars="200"/>
        <w:rPr>
          <w:rFonts w:hint="eastAsia" w:ascii="宋体" w:hAnsi="宋体" w:eastAsia="宋体" w:cs="宋体"/>
          <w:color w:val="auto"/>
          <w:sz w:val="24"/>
          <w:highlight w:val="none"/>
        </w:rPr>
      </w:pPr>
    </w:p>
    <w:p w14:paraId="7221F360">
      <w:pPr>
        <w:pStyle w:val="8"/>
        <w:rPr>
          <w:rFonts w:hint="eastAsia" w:ascii="宋体" w:hAnsi="宋体" w:eastAsia="宋体" w:cs="宋体"/>
          <w:color w:val="auto"/>
          <w:sz w:val="24"/>
          <w:highlight w:val="none"/>
        </w:rPr>
      </w:pPr>
    </w:p>
    <w:p w14:paraId="1FCE3F31">
      <w:pPr>
        <w:rPr>
          <w:rFonts w:hint="eastAsia" w:ascii="宋体" w:hAnsi="宋体" w:eastAsia="宋体" w:cs="宋体"/>
          <w:color w:val="auto"/>
          <w:sz w:val="24"/>
          <w:highlight w:val="none"/>
        </w:rPr>
      </w:pPr>
    </w:p>
    <w:p w14:paraId="30F7EC72">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5"/>
      <w:r>
        <w:rPr>
          <w:rFonts w:hint="eastAsia" w:ascii="宋体" w:hAnsi="宋体" w:eastAsia="宋体" w:cs="宋体"/>
          <w:b/>
          <w:color w:val="auto"/>
          <w:sz w:val="36"/>
          <w:szCs w:val="20"/>
          <w:highlight w:val="none"/>
        </w:rPr>
        <w:t xml:space="preserve"> </w:t>
      </w:r>
      <w:bookmarkEnd w:id="396"/>
      <w:r>
        <w:rPr>
          <w:rFonts w:hint="eastAsia" w:ascii="宋体" w:hAnsi="宋体" w:eastAsia="宋体" w:cs="宋体"/>
          <w:b/>
          <w:color w:val="auto"/>
          <w:sz w:val="36"/>
          <w:szCs w:val="20"/>
          <w:highlight w:val="none"/>
        </w:rPr>
        <w:t>应提交的有关格式范例</w:t>
      </w:r>
    </w:p>
    <w:p w14:paraId="6FB98A63">
      <w:pPr>
        <w:spacing w:line="360" w:lineRule="auto"/>
        <w:jc w:val="center"/>
        <w:outlineLvl w:val="0"/>
        <w:rPr>
          <w:rFonts w:hint="eastAsia" w:ascii="宋体" w:hAnsi="宋体" w:eastAsia="宋体" w:cs="宋体"/>
          <w:b/>
          <w:color w:val="auto"/>
          <w:kern w:val="0"/>
          <w:sz w:val="36"/>
          <w:szCs w:val="36"/>
          <w:highlight w:val="none"/>
        </w:rPr>
      </w:pPr>
    </w:p>
    <w:p w14:paraId="757C38F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0B7C327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9BC641E">
      <w:pPr>
        <w:spacing w:line="360" w:lineRule="auto"/>
        <w:jc w:val="center"/>
        <w:outlineLvl w:val="0"/>
        <w:rPr>
          <w:rFonts w:hint="eastAsia" w:ascii="宋体" w:hAnsi="宋体" w:eastAsia="宋体" w:cs="宋体"/>
          <w:b/>
          <w:color w:val="auto"/>
          <w:kern w:val="0"/>
          <w:sz w:val="36"/>
          <w:szCs w:val="36"/>
          <w:highlight w:val="none"/>
        </w:rPr>
      </w:pPr>
    </w:p>
    <w:p w14:paraId="7EE6A51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A6B5136">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如果有</w:t>
      </w:r>
      <w:r>
        <w:rPr>
          <w:rFonts w:hint="eastAsia" w:ascii="宋体" w:hAnsi="宋体" w:eastAsia="宋体" w:cs="宋体"/>
          <w:color w:val="auto"/>
          <w:sz w:val="24"/>
          <w:highlight w:val="none"/>
        </w:rPr>
        <w:t>）…………………………………………………（页码）</w:t>
      </w:r>
    </w:p>
    <w:p w14:paraId="46945B4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w:t>
      </w:r>
      <w:r>
        <w:rPr>
          <w:rFonts w:hint="eastAsia" w:ascii="宋体" w:hAnsi="宋体" w:cs="宋体"/>
          <w:color w:val="auto"/>
          <w:sz w:val="24"/>
          <w:highlight w:val="none"/>
          <w:lang w:val="en-US" w:eastAsia="zh-CN"/>
        </w:rPr>
        <w:t>如果有</w:t>
      </w:r>
      <w:r>
        <w:rPr>
          <w:rFonts w:hint="eastAsia" w:ascii="宋体" w:hAnsi="宋体" w:eastAsia="宋体" w:cs="宋体"/>
          <w:color w:val="auto"/>
          <w:sz w:val="24"/>
          <w:highlight w:val="none"/>
        </w:rPr>
        <w:t>）…………………（页码）</w:t>
      </w:r>
    </w:p>
    <w:p w14:paraId="04953E6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38862CD9">
      <w:pPr>
        <w:snapToGrid w:val="0"/>
        <w:spacing w:line="360" w:lineRule="auto"/>
        <w:ind w:firstLine="480" w:firstLineChars="200"/>
        <w:rPr>
          <w:rFonts w:hint="eastAsia" w:ascii="宋体" w:hAnsi="宋体" w:eastAsia="宋体" w:cs="宋体"/>
          <w:color w:val="auto"/>
          <w:sz w:val="24"/>
          <w:highlight w:val="none"/>
        </w:rPr>
      </w:pPr>
    </w:p>
    <w:p w14:paraId="537FA500">
      <w:pPr>
        <w:spacing w:line="360" w:lineRule="auto"/>
        <w:ind w:firstLine="480" w:firstLineChars="200"/>
        <w:rPr>
          <w:rFonts w:hint="eastAsia" w:ascii="宋体" w:hAnsi="宋体" w:eastAsia="宋体" w:cs="宋体"/>
          <w:color w:val="auto"/>
          <w:sz w:val="24"/>
          <w:highlight w:val="none"/>
        </w:rPr>
      </w:pPr>
    </w:p>
    <w:p w14:paraId="2C8B6C2A">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1832B2A8">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建德市农业农村局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sz w:val="24"/>
          <w:highlight w:val="none"/>
        </w:rPr>
        <w:t>：</w:t>
      </w:r>
    </w:p>
    <w:p w14:paraId="489B28A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建德市农村土地承包经营权数据库更新（含权属调查、土地测绘、信息归集等）服务及监理采购项目（</w:t>
      </w:r>
      <w:r>
        <w:rPr>
          <w:rFonts w:hint="eastAsia" w:ascii="宋体" w:hAnsi="宋体" w:cs="宋体"/>
          <w:color w:val="auto"/>
          <w:sz w:val="24"/>
          <w:highlight w:val="none"/>
          <w:lang w:val="en-US" w:eastAsia="zh-CN"/>
        </w:rPr>
        <w:t xml:space="preserve">标项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JD2025BF-013 </w:t>
      </w:r>
      <w:r>
        <w:rPr>
          <w:rFonts w:hint="eastAsia" w:ascii="宋体" w:hAnsi="宋体" w:eastAsia="宋体" w:cs="宋体"/>
          <w:color w:val="auto"/>
          <w:sz w:val="24"/>
          <w:highlight w:val="none"/>
        </w:rPr>
        <w:t xml:space="preserve"> 】政府采购活动，郑重承诺：</w:t>
      </w:r>
    </w:p>
    <w:p w14:paraId="08B5C5A9">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7CFB86E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4FC88D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AEF1C4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06FF30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95C572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11E994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41EAEA2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（二）未被信用中国（www.creditchina.gov.cn)、中国政府采购网（www.ccgp.gov.cn）列入失信被执行人、重大税收违法失信主体、政府采购严重违法失信行为记录名单。</w:t>
      </w:r>
    </w:p>
    <w:p w14:paraId="36EEC43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485BB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4C6F4D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7076052">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A937C9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2F658A7">
      <w:pPr>
        <w:snapToGrid w:val="0"/>
        <w:spacing w:line="360" w:lineRule="auto"/>
        <w:ind w:right="480"/>
        <w:jc w:val="center"/>
        <w:rPr>
          <w:rFonts w:hint="eastAsia" w:ascii="宋体" w:hAnsi="宋体" w:eastAsia="宋体" w:cs="宋体"/>
          <w:b/>
          <w:color w:val="auto"/>
          <w:kern w:val="0"/>
          <w:sz w:val="32"/>
          <w:szCs w:val="32"/>
          <w:highlight w:val="none"/>
        </w:rPr>
      </w:pPr>
    </w:p>
    <w:p w14:paraId="20A30F11">
      <w:pPr>
        <w:snapToGrid w:val="0"/>
        <w:spacing w:line="360" w:lineRule="auto"/>
        <w:ind w:right="480"/>
        <w:jc w:val="center"/>
        <w:rPr>
          <w:rFonts w:hint="eastAsia" w:ascii="宋体" w:hAnsi="宋体" w:eastAsia="宋体" w:cs="宋体"/>
          <w:b/>
          <w:color w:val="auto"/>
          <w:kern w:val="0"/>
          <w:sz w:val="32"/>
          <w:szCs w:val="32"/>
          <w:highlight w:val="none"/>
        </w:rPr>
      </w:pPr>
    </w:p>
    <w:p w14:paraId="20767AA7">
      <w:pPr>
        <w:snapToGrid w:val="0"/>
        <w:spacing w:line="360" w:lineRule="auto"/>
        <w:ind w:right="480"/>
        <w:jc w:val="center"/>
        <w:rPr>
          <w:rFonts w:hint="eastAsia" w:ascii="宋体" w:hAnsi="宋体" w:eastAsia="宋体" w:cs="宋体"/>
          <w:b/>
          <w:color w:val="auto"/>
          <w:kern w:val="0"/>
          <w:sz w:val="32"/>
          <w:szCs w:val="32"/>
          <w:highlight w:val="none"/>
        </w:rPr>
      </w:pPr>
    </w:p>
    <w:p w14:paraId="2D0D1CA8">
      <w:pPr>
        <w:rPr>
          <w:rFonts w:hint="eastAsia" w:ascii="宋体" w:hAnsi="宋体" w:eastAsia="宋体" w:cs="宋体"/>
          <w:color w:val="auto"/>
          <w:highlight w:val="none"/>
        </w:rPr>
      </w:pPr>
    </w:p>
    <w:p w14:paraId="5D90CC89">
      <w:pPr>
        <w:snapToGrid w:val="0"/>
        <w:spacing w:line="360" w:lineRule="auto"/>
        <w:ind w:right="480"/>
        <w:jc w:val="center"/>
        <w:rPr>
          <w:rFonts w:hint="eastAsia" w:ascii="宋体" w:hAnsi="宋体" w:eastAsia="宋体" w:cs="宋体"/>
          <w:b/>
          <w:color w:val="auto"/>
          <w:kern w:val="0"/>
          <w:sz w:val="32"/>
          <w:szCs w:val="32"/>
          <w:highlight w:val="none"/>
        </w:rPr>
      </w:pPr>
    </w:p>
    <w:p w14:paraId="345237DF">
      <w:pPr>
        <w:snapToGrid w:val="0"/>
        <w:spacing w:line="360" w:lineRule="auto"/>
        <w:ind w:right="480"/>
        <w:jc w:val="center"/>
        <w:rPr>
          <w:rFonts w:hint="eastAsia" w:ascii="宋体" w:hAnsi="宋体" w:eastAsia="宋体" w:cs="宋体"/>
          <w:b/>
          <w:color w:val="auto"/>
          <w:kern w:val="0"/>
          <w:sz w:val="32"/>
          <w:szCs w:val="32"/>
          <w:highlight w:val="none"/>
        </w:rPr>
      </w:pPr>
    </w:p>
    <w:p w14:paraId="39A6A37A">
      <w:pPr>
        <w:snapToGrid w:val="0"/>
        <w:spacing w:line="360" w:lineRule="auto"/>
        <w:ind w:right="480"/>
        <w:jc w:val="center"/>
        <w:rPr>
          <w:rFonts w:hint="eastAsia" w:ascii="宋体" w:hAnsi="宋体" w:eastAsia="宋体" w:cs="宋体"/>
          <w:b/>
          <w:color w:val="auto"/>
          <w:kern w:val="0"/>
          <w:sz w:val="32"/>
          <w:szCs w:val="32"/>
          <w:highlight w:val="none"/>
        </w:rPr>
      </w:pPr>
    </w:p>
    <w:p w14:paraId="12E358F4">
      <w:pPr>
        <w:widowControl/>
        <w:adjustRightInd/>
        <w:ind w:firstLine="1285" w:firstLineChars="400"/>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0A6654A5">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4589FBE3">
      <w:pPr>
        <w:snapToGrid w:val="0"/>
        <w:spacing w:line="360" w:lineRule="auto"/>
        <w:ind w:right="480"/>
        <w:jc w:val="center"/>
        <w:rPr>
          <w:rFonts w:hint="eastAsia" w:ascii="宋体" w:hAnsi="宋体" w:eastAsia="宋体" w:cs="宋体"/>
          <w:b/>
          <w:color w:val="auto"/>
          <w:kern w:val="0"/>
          <w:sz w:val="32"/>
          <w:szCs w:val="32"/>
          <w:highlight w:val="none"/>
        </w:rPr>
      </w:pPr>
    </w:p>
    <w:p w14:paraId="3C60791B">
      <w:pPr>
        <w:snapToGrid w:val="0"/>
        <w:spacing w:line="360" w:lineRule="auto"/>
        <w:ind w:right="480"/>
        <w:jc w:val="center"/>
        <w:rPr>
          <w:rFonts w:hint="eastAsia" w:ascii="宋体" w:hAnsi="宋体" w:eastAsia="宋体" w:cs="宋体"/>
          <w:b/>
          <w:color w:val="auto"/>
          <w:kern w:val="0"/>
          <w:sz w:val="32"/>
          <w:szCs w:val="32"/>
          <w:highlight w:val="none"/>
        </w:rPr>
      </w:pPr>
    </w:p>
    <w:p w14:paraId="666ED903">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47EED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453B6A28">
      <w:pPr>
        <w:widowControl/>
        <w:spacing w:line="360" w:lineRule="auto"/>
        <w:ind w:left="15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sz w:val="24"/>
          <w:highlight w:val="none"/>
          <w:lang w:val="en-US" w:eastAsia="zh-CN"/>
        </w:rPr>
        <w:t xml:space="preserve"> </w:t>
      </w:r>
    </w:p>
    <w:p w14:paraId="343DBE3A">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5A30C08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w:t>
      </w:r>
    </w:p>
    <w:p w14:paraId="3EC72B82">
      <w:pPr>
        <w:rPr>
          <w:rFonts w:hint="eastAsia" w:ascii="宋体" w:hAnsi="宋体" w:eastAsia="宋体" w:cs="宋体"/>
          <w:color w:val="auto"/>
          <w:highlight w:val="none"/>
        </w:rPr>
      </w:pPr>
    </w:p>
    <w:p w14:paraId="37DEC166">
      <w:pPr>
        <w:snapToGrid w:val="0"/>
        <w:spacing w:line="360" w:lineRule="auto"/>
        <w:ind w:right="480"/>
        <w:jc w:val="center"/>
        <w:rPr>
          <w:rFonts w:hint="eastAsia" w:ascii="宋体" w:hAnsi="宋体" w:eastAsia="宋体" w:cs="宋体"/>
          <w:b/>
          <w:color w:val="auto"/>
          <w:kern w:val="0"/>
          <w:sz w:val="32"/>
          <w:szCs w:val="32"/>
          <w:highlight w:val="none"/>
        </w:rPr>
      </w:pPr>
    </w:p>
    <w:p w14:paraId="38DDABEF">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242E9973">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7A44C63">
      <w:pPr>
        <w:spacing w:line="360" w:lineRule="auto"/>
        <w:jc w:val="center"/>
        <w:outlineLvl w:val="0"/>
        <w:rPr>
          <w:rFonts w:hint="eastAsia" w:ascii="宋体" w:hAnsi="宋体" w:eastAsia="宋体" w:cs="宋体"/>
          <w:b/>
          <w:color w:val="auto"/>
          <w:kern w:val="0"/>
          <w:sz w:val="24"/>
          <w:highlight w:val="none"/>
        </w:rPr>
      </w:pPr>
    </w:p>
    <w:p w14:paraId="0799EBA5">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6DBCF18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CF3EE6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eastAsia="宋体" w:cs="宋体"/>
          <w:color w:val="auto"/>
          <w:highlight w:val="none"/>
        </w:rPr>
        <w:t>…………………………………………………………（页码）</w:t>
      </w:r>
    </w:p>
    <w:p w14:paraId="6851173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669C763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65631F4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7F1CB7C0">
      <w:pPr>
        <w:snapToGrid w:val="0"/>
        <w:spacing w:line="360" w:lineRule="auto"/>
        <w:jc w:val="center"/>
        <w:rPr>
          <w:rFonts w:hint="eastAsia" w:ascii="宋体" w:hAnsi="宋体" w:eastAsia="宋体" w:cs="宋体"/>
          <w:b/>
          <w:color w:val="auto"/>
          <w:kern w:val="0"/>
          <w:sz w:val="32"/>
          <w:szCs w:val="32"/>
          <w:highlight w:val="none"/>
          <w:lang w:val="zh-CN"/>
        </w:rPr>
      </w:pPr>
    </w:p>
    <w:p w14:paraId="17E1F873">
      <w:pPr>
        <w:snapToGrid w:val="0"/>
        <w:spacing w:line="360" w:lineRule="auto"/>
        <w:jc w:val="center"/>
        <w:rPr>
          <w:rFonts w:hint="eastAsia" w:ascii="宋体" w:hAnsi="宋体" w:eastAsia="宋体" w:cs="宋体"/>
          <w:b/>
          <w:color w:val="auto"/>
          <w:kern w:val="0"/>
          <w:sz w:val="32"/>
          <w:szCs w:val="32"/>
          <w:highlight w:val="none"/>
          <w:lang w:val="zh-CN"/>
        </w:rPr>
      </w:pPr>
    </w:p>
    <w:p w14:paraId="44E144BC">
      <w:pPr>
        <w:snapToGrid w:val="0"/>
        <w:spacing w:line="360" w:lineRule="auto"/>
        <w:jc w:val="center"/>
        <w:rPr>
          <w:rFonts w:hint="eastAsia" w:ascii="宋体" w:hAnsi="宋体" w:eastAsia="宋体" w:cs="宋体"/>
          <w:b/>
          <w:color w:val="auto"/>
          <w:kern w:val="0"/>
          <w:sz w:val="32"/>
          <w:szCs w:val="32"/>
          <w:highlight w:val="none"/>
          <w:lang w:val="zh-CN"/>
        </w:rPr>
      </w:pPr>
    </w:p>
    <w:p w14:paraId="186759C5">
      <w:pPr>
        <w:snapToGrid w:val="0"/>
        <w:spacing w:line="360" w:lineRule="auto"/>
        <w:jc w:val="center"/>
        <w:rPr>
          <w:rFonts w:hint="eastAsia" w:ascii="宋体" w:hAnsi="宋体" w:eastAsia="宋体" w:cs="宋体"/>
          <w:b/>
          <w:color w:val="auto"/>
          <w:kern w:val="0"/>
          <w:sz w:val="32"/>
          <w:szCs w:val="32"/>
          <w:highlight w:val="none"/>
          <w:lang w:val="zh-CN"/>
        </w:rPr>
      </w:pPr>
    </w:p>
    <w:p w14:paraId="66405F84">
      <w:pPr>
        <w:snapToGrid w:val="0"/>
        <w:spacing w:line="360" w:lineRule="auto"/>
        <w:jc w:val="center"/>
        <w:rPr>
          <w:rFonts w:hint="eastAsia" w:ascii="宋体" w:hAnsi="宋体" w:eastAsia="宋体" w:cs="宋体"/>
          <w:b/>
          <w:color w:val="auto"/>
          <w:kern w:val="0"/>
          <w:sz w:val="32"/>
          <w:szCs w:val="32"/>
          <w:highlight w:val="none"/>
          <w:lang w:val="zh-CN"/>
        </w:rPr>
      </w:pPr>
    </w:p>
    <w:p w14:paraId="3EF6E255">
      <w:pPr>
        <w:snapToGrid w:val="0"/>
        <w:spacing w:line="360" w:lineRule="auto"/>
        <w:jc w:val="center"/>
        <w:rPr>
          <w:rFonts w:hint="eastAsia" w:ascii="宋体" w:hAnsi="宋体" w:eastAsia="宋体" w:cs="宋体"/>
          <w:b/>
          <w:color w:val="auto"/>
          <w:kern w:val="0"/>
          <w:sz w:val="32"/>
          <w:szCs w:val="32"/>
          <w:highlight w:val="none"/>
          <w:lang w:val="zh-CN"/>
        </w:rPr>
      </w:pPr>
    </w:p>
    <w:p w14:paraId="05E79D03">
      <w:pPr>
        <w:snapToGrid w:val="0"/>
        <w:spacing w:line="360" w:lineRule="auto"/>
        <w:jc w:val="center"/>
        <w:rPr>
          <w:rFonts w:hint="eastAsia" w:ascii="宋体" w:hAnsi="宋体" w:eastAsia="宋体" w:cs="宋体"/>
          <w:b/>
          <w:color w:val="auto"/>
          <w:kern w:val="0"/>
          <w:sz w:val="32"/>
          <w:szCs w:val="32"/>
          <w:highlight w:val="none"/>
          <w:lang w:val="zh-CN"/>
        </w:rPr>
      </w:pPr>
    </w:p>
    <w:p w14:paraId="6F3A9361">
      <w:pPr>
        <w:snapToGrid w:val="0"/>
        <w:spacing w:line="360" w:lineRule="auto"/>
        <w:jc w:val="center"/>
        <w:rPr>
          <w:rFonts w:hint="eastAsia" w:ascii="宋体" w:hAnsi="宋体" w:eastAsia="宋体" w:cs="宋体"/>
          <w:b/>
          <w:color w:val="auto"/>
          <w:kern w:val="0"/>
          <w:sz w:val="32"/>
          <w:szCs w:val="32"/>
          <w:highlight w:val="none"/>
          <w:lang w:val="zh-CN"/>
        </w:rPr>
      </w:pPr>
    </w:p>
    <w:p w14:paraId="73525AFB">
      <w:pPr>
        <w:snapToGrid w:val="0"/>
        <w:spacing w:line="360" w:lineRule="auto"/>
        <w:jc w:val="center"/>
        <w:rPr>
          <w:rFonts w:hint="eastAsia" w:ascii="宋体" w:hAnsi="宋体" w:eastAsia="宋体" w:cs="宋体"/>
          <w:b/>
          <w:color w:val="auto"/>
          <w:kern w:val="0"/>
          <w:sz w:val="32"/>
          <w:szCs w:val="32"/>
          <w:highlight w:val="none"/>
          <w:lang w:val="zh-CN"/>
        </w:rPr>
      </w:pPr>
    </w:p>
    <w:p w14:paraId="7787F714">
      <w:pPr>
        <w:snapToGrid w:val="0"/>
        <w:spacing w:line="360" w:lineRule="auto"/>
        <w:jc w:val="center"/>
        <w:rPr>
          <w:rFonts w:hint="eastAsia" w:ascii="宋体" w:hAnsi="宋体" w:eastAsia="宋体" w:cs="宋体"/>
          <w:b/>
          <w:color w:val="auto"/>
          <w:kern w:val="0"/>
          <w:sz w:val="32"/>
          <w:szCs w:val="32"/>
          <w:highlight w:val="none"/>
          <w:lang w:val="zh-CN"/>
        </w:rPr>
      </w:pPr>
    </w:p>
    <w:p w14:paraId="49F17B45">
      <w:pPr>
        <w:snapToGrid w:val="0"/>
        <w:spacing w:line="360" w:lineRule="auto"/>
        <w:jc w:val="center"/>
        <w:rPr>
          <w:rFonts w:hint="eastAsia" w:ascii="宋体" w:hAnsi="宋体" w:eastAsia="宋体" w:cs="宋体"/>
          <w:b/>
          <w:color w:val="auto"/>
          <w:kern w:val="0"/>
          <w:sz w:val="32"/>
          <w:szCs w:val="32"/>
          <w:highlight w:val="none"/>
          <w:lang w:val="zh-CN"/>
        </w:rPr>
      </w:pPr>
    </w:p>
    <w:p w14:paraId="7D60FBD9">
      <w:pPr>
        <w:snapToGrid w:val="0"/>
        <w:spacing w:line="360" w:lineRule="auto"/>
        <w:jc w:val="center"/>
        <w:rPr>
          <w:rFonts w:hint="eastAsia" w:ascii="宋体" w:hAnsi="宋体" w:eastAsia="宋体" w:cs="宋体"/>
          <w:b/>
          <w:color w:val="auto"/>
          <w:kern w:val="0"/>
          <w:sz w:val="32"/>
          <w:szCs w:val="32"/>
          <w:highlight w:val="none"/>
          <w:lang w:val="zh-CN"/>
        </w:rPr>
      </w:pPr>
    </w:p>
    <w:p w14:paraId="7EF49F4C">
      <w:pPr>
        <w:rPr>
          <w:rFonts w:hint="eastAsia" w:ascii="宋体" w:hAnsi="宋体" w:eastAsia="宋体" w:cs="宋体"/>
          <w:b/>
          <w:color w:val="auto"/>
          <w:kern w:val="0"/>
          <w:sz w:val="32"/>
          <w:szCs w:val="32"/>
          <w:highlight w:val="none"/>
          <w:lang w:val="zh-CN"/>
        </w:rPr>
      </w:pPr>
    </w:p>
    <w:p w14:paraId="69E3677E">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EB981D6">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54761C80">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建德市农业农村局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sz w:val="24"/>
          <w:highlight w:val="none"/>
        </w:rPr>
        <w:t>：</w:t>
      </w:r>
    </w:p>
    <w:p w14:paraId="5FB2CA5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建德市农村土地承包经营权数据库更新（含权属调查、土地测绘、信息归集等）服务及监理采购项目（</w:t>
      </w:r>
      <w:r>
        <w:rPr>
          <w:rFonts w:hint="eastAsia" w:ascii="宋体" w:hAnsi="宋体" w:cs="宋体"/>
          <w:color w:val="auto"/>
          <w:sz w:val="24"/>
          <w:highlight w:val="none"/>
          <w:lang w:val="en-US" w:eastAsia="zh-CN"/>
        </w:rPr>
        <w:t xml:space="preserve">标项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JD2025BF-013 </w:t>
      </w:r>
      <w:r>
        <w:rPr>
          <w:rFonts w:hint="eastAsia" w:ascii="宋体" w:hAnsi="宋体" w:eastAsia="宋体" w:cs="宋体"/>
          <w:color w:val="auto"/>
          <w:sz w:val="24"/>
          <w:highlight w:val="none"/>
        </w:rPr>
        <w:t xml:space="preserve"> 】招标的有关活动，并对此项目进行投标。为此：</w:t>
      </w:r>
    </w:p>
    <w:p w14:paraId="6837D7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7B7E890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6A9CF59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0284ACF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A07869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1" w:name="_Hlk101257010"/>
      <w:r>
        <w:rPr>
          <w:rFonts w:hint="eastAsia" w:ascii="宋体" w:hAnsi="宋体" w:eastAsia="宋体" w:cs="宋体"/>
          <w:color w:val="auto"/>
          <w:sz w:val="24"/>
          <w:highlight w:val="none"/>
        </w:rPr>
        <w:t>（如果有)</w:t>
      </w:r>
      <w:bookmarkEnd w:id="511"/>
      <w:r>
        <w:rPr>
          <w:rFonts w:hint="eastAsia" w:ascii="宋体" w:hAnsi="宋体" w:eastAsia="宋体" w:cs="宋体"/>
          <w:snapToGrid w:val="0"/>
          <w:color w:val="auto"/>
          <w:kern w:val="28"/>
          <w:sz w:val="24"/>
          <w:szCs w:val="20"/>
          <w:highlight w:val="none"/>
        </w:rPr>
        <w:t>；</w:t>
      </w:r>
    </w:p>
    <w:p w14:paraId="7CC5DEE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67744EC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p>
    <w:p w14:paraId="04AFF7E3">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564C8D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5AB9F6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5F8492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73E740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5AB9B6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370D701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08E6A5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073A3B38">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5A698E7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ACFD5B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5CD0AC8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04C52E0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365A5E5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4F9880C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2FD9AE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28012B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2F2A90E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435B23A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869C3AF">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07BD44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DF0410D">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7DE1031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707CE6A">
      <w:pPr>
        <w:snapToGrid w:val="0"/>
        <w:spacing w:line="360" w:lineRule="auto"/>
        <w:jc w:val="center"/>
        <w:rPr>
          <w:rFonts w:hint="eastAsia" w:ascii="宋体" w:hAnsi="宋体" w:eastAsia="宋体" w:cs="宋体"/>
          <w:b/>
          <w:color w:val="auto"/>
          <w:kern w:val="0"/>
          <w:sz w:val="32"/>
          <w:szCs w:val="32"/>
          <w:highlight w:val="none"/>
        </w:rPr>
      </w:pPr>
    </w:p>
    <w:p w14:paraId="6285728F">
      <w:pPr>
        <w:snapToGrid w:val="0"/>
        <w:spacing w:line="360" w:lineRule="auto"/>
        <w:rPr>
          <w:rFonts w:hint="eastAsia" w:ascii="宋体" w:hAnsi="宋体" w:eastAsia="宋体" w:cs="宋体"/>
          <w:color w:val="auto"/>
          <w:sz w:val="24"/>
          <w:highlight w:val="none"/>
        </w:rPr>
      </w:pPr>
    </w:p>
    <w:p w14:paraId="16F0A297">
      <w:pPr>
        <w:jc w:val="center"/>
        <w:rPr>
          <w:rFonts w:hint="eastAsia" w:ascii="宋体" w:hAnsi="宋体" w:eastAsia="宋体" w:cs="宋体"/>
          <w:b/>
          <w:color w:val="auto"/>
          <w:kern w:val="0"/>
          <w:sz w:val="32"/>
          <w:szCs w:val="32"/>
          <w:highlight w:val="none"/>
        </w:rPr>
      </w:pPr>
    </w:p>
    <w:p w14:paraId="34A2E88C">
      <w:pPr>
        <w:jc w:val="center"/>
        <w:rPr>
          <w:rFonts w:hint="eastAsia" w:ascii="宋体" w:hAnsi="宋体" w:eastAsia="宋体" w:cs="宋体"/>
          <w:b/>
          <w:color w:val="auto"/>
          <w:kern w:val="0"/>
          <w:sz w:val="32"/>
          <w:szCs w:val="32"/>
          <w:highlight w:val="none"/>
        </w:rPr>
      </w:pPr>
    </w:p>
    <w:p w14:paraId="141FA364">
      <w:pPr>
        <w:jc w:val="center"/>
        <w:rPr>
          <w:rFonts w:hint="eastAsia" w:ascii="宋体" w:hAnsi="宋体" w:eastAsia="宋体" w:cs="宋体"/>
          <w:b/>
          <w:color w:val="auto"/>
          <w:kern w:val="0"/>
          <w:sz w:val="32"/>
          <w:szCs w:val="32"/>
          <w:highlight w:val="none"/>
        </w:rPr>
      </w:pPr>
    </w:p>
    <w:p w14:paraId="721BC53F">
      <w:pPr>
        <w:jc w:val="center"/>
        <w:rPr>
          <w:rFonts w:hint="eastAsia" w:ascii="宋体" w:hAnsi="宋体" w:eastAsia="宋体" w:cs="宋体"/>
          <w:b/>
          <w:color w:val="auto"/>
          <w:kern w:val="0"/>
          <w:sz w:val="32"/>
          <w:szCs w:val="32"/>
          <w:highlight w:val="none"/>
        </w:rPr>
      </w:pPr>
    </w:p>
    <w:p w14:paraId="43498BAC">
      <w:pPr>
        <w:jc w:val="center"/>
        <w:rPr>
          <w:rFonts w:hint="eastAsia" w:ascii="宋体" w:hAnsi="宋体" w:eastAsia="宋体" w:cs="宋体"/>
          <w:b/>
          <w:color w:val="auto"/>
          <w:kern w:val="0"/>
          <w:sz w:val="32"/>
          <w:szCs w:val="32"/>
          <w:highlight w:val="none"/>
        </w:rPr>
      </w:pPr>
    </w:p>
    <w:p w14:paraId="0361C445">
      <w:pPr>
        <w:jc w:val="center"/>
        <w:rPr>
          <w:rFonts w:hint="eastAsia" w:ascii="宋体" w:hAnsi="宋体" w:eastAsia="宋体" w:cs="宋体"/>
          <w:b/>
          <w:color w:val="auto"/>
          <w:kern w:val="0"/>
          <w:sz w:val="32"/>
          <w:szCs w:val="32"/>
          <w:highlight w:val="none"/>
        </w:rPr>
      </w:pPr>
    </w:p>
    <w:p w14:paraId="7651BD56">
      <w:pPr>
        <w:jc w:val="center"/>
        <w:rPr>
          <w:rFonts w:hint="eastAsia" w:ascii="宋体" w:hAnsi="宋体" w:eastAsia="宋体" w:cs="宋体"/>
          <w:b/>
          <w:color w:val="auto"/>
          <w:kern w:val="0"/>
          <w:sz w:val="32"/>
          <w:szCs w:val="32"/>
          <w:highlight w:val="none"/>
        </w:rPr>
      </w:pPr>
    </w:p>
    <w:p w14:paraId="6A127F90">
      <w:pPr>
        <w:jc w:val="center"/>
        <w:rPr>
          <w:rFonts w:hint="eastAsia" w:ascii="宋体" w:hAnsi="宋体" w:eastAsia="宋体" w:cs="宋体"/>
          <w:b/>
          <w:color w:val="auto"/>
          <w:kern w:val="0"/>
          <w:sz w:val="32"/>
          <w:szCs w:val="32"/>
          <w:highlight w:val="none"/>
        </w:rPr>
      </w:pPr>
    </w:p>
    <w:p w14:paraId="03564D37">
      <w:pPr>
        <w:jc w:val="center"/>
        <w:rPr>
          <w:rFonts w:hint="eastAsia" w:ascii="宋体" w:hAnsi="宋体" w:eastAsia="宋体" w:cs="宋体"/>
          <w:b/>
          <w:color w:val="auto"/>
          <w:kern w:val="0"/>
          <w:sz w:val="32"/>
          <w:szCs w:val="32"/>
          <w:highlight w:val="none"/>
        </w:rPr>
      </w:pPr>
    </w:p>
    <w:p w14:paraId="254B7DD6">
      <w:pPr>
        <w:jc w:val="center"/>
        <w:rPr>
          <w:rFonts w:hint="eastAsia" w:ascii="宋体" w:hAnsi="宋体" w:eastAsia="宋体" w:cs="宋体"/>
          <w:b/>
          <w:color w:val="auto"/>
          <w:kern w:val="0"/>
          <w:sz w:val="32"/>
          <w:szCs w:val="32"/>
          <w:highlight w:val="none"/>
        </w:rPr>
      </w:pPr>
    </w:p>
    <w:p w14:paraId="09C962BF">
      <w:pPr>
        <w:jc w:val="center"/>
        <w:rPr>
          <w:rFonts w:hint="eastAsia" w:ascii="宋体" w:hAnsi="宋体" w:eastAsia="宋体" w:cs="宋体"/>
          <w:b/>
          <w:color w:val="auto"/>
          <w:kern w:val="0"/>
          <w:sz w:val="32"/>
          <w:szCs w:val="32"/>
          <w:highlight w:val="none"/>
        </w:rPr>
      </w:pPr>
    </w:p>
    <w:p w14:paraId="3F49F7FE">
      <w:pPr>
        <w:jc w:val="center"/>
        <w:rPr>
          <w:rFonts w:hint="eastAsia" w:ascii="宋体" w:hAnsi="宋体" w:eastAsia="宋体" w:cs="宋体"/>
          <w:b/>
          <w:color w:val="auto"/>
          <w:kern w:val="0"/>
          <w:sz w:val="32"/>
          <w:szCs w:val="32"/>
          <w:highlight w:val="none"/>
        </w:rPr>
      </w:pPr>
    </w:p>
    <w:p w14:paraId="39C6C6AB">
      <w:pPr>
        <w:jc w:val="center"/>
        <w:rPr>
          <w:rFonts w:hint="eastAsia" w:ascii="宋体" w:hAnsi="宋体" w:eastAsia="宋体" w:cs="宋体"/>
          <w:b/>
          <w:color w:val="auto"/>
          <w:kern w:val="0"/>
          <w:sz w:val="32"/>
          <w:szCs w:val="32"/>
          <w:highlight w:val="none"/>
        </w:rPr>
      </w:pPr>
    </w:p>
    <w:p w14:paraId="109486EF">
      <w:pPr>
        <w:jc w:val="center"/>
        <w:rPr>
          <w:rFonts w:hint="eastAsia" w:ascii="宋体" w:hAnsi="宋体" w:eastAsia="宋体" w:cs="宋体"/>
          <w:b/>
          <w:color w:val="auto"/>
          <w:kern w:val="0"/>
          <w:sz w:val="32"/>
          <w:szCs w:val="32"/>
          <w:highlight w:val="none"/>
        </w:rPr>
      </w:pPr>
    </w:p>
    <w:p w14:paraId="37082BCD">
      <w:pPr>
        <w:jc w:val="center"/>
        <w:rPr>
          <w:rFonts w:hint="eastAsia" w:ascii="宋体" w:hAnsi="宋体" w:eastAsia="宋体" w:cs="宋体"/>
          <w:b/>
          <w:color w:val="auto"/>
          <w:kern w:val="0"/>
          <w:sz w:val="32"/>
          <w:szCs w:val="32"/>
          <w:highlight w:val="none"/>
        </w:rPr>
      </w:pPr>
    </w:p>
    <w:p w14:paraId="1BC58DBB">
      <w:pPr>
        <w:jc w:val="center"/>
        <w:rPr>
          <w:rFonts w:hint="eastAsia" w:ascii="宋体" w:hAnsi="宋体" w:eastAsia="宋体" w:cs="宋体"/>
          <w:b/>
          <w:color w:val="auto"/>
          <w:kern w:val="0"/>
          <w:sz w:val="32"/>
          <w:szCs w:val="32"/>
          <w:highlight w:val="none"/>
        </w:rPr>
      </w:pPr>
    </w:p>
    <w:p w14:paraId="3551031D">
      <w:pPr>
        <w:jc w:val="center"/>
        <w:rPr>
          <w:rFonts w:hint="eastAsia" w:ascii="宋体" w:hAnsi="宋体" w:eastAsia="宋体" w:cs="宋体"/>
          <w:b/>
          <w:color w:val="auto"/>
          <w:kern w:val="0"/>
          <w:sz w:val="32"/>
          <w:szCs w:val="32"/>
          <w:highlight w:val="none"/>
        </w:rPr>
      </w:pPr>
    </w:p>
    <w:p w14:paraId="4BDBF778">
      <w:pPr>
        <w:jc w:val="center"/>
        <w:rPr>
          <w:rFonts w:hint="eastAsia" w:ascii="宋体" w:hAnsi="宋体" w:eastAsia="宋体" w:cs="宋体"/>
          <w:b/>
          <w:color w:val="auto"/>
          <w:kern w:val="0"/>
          <w:sz w:val="32"/>
          <w:szCs w:val="32"/>
          <w:highlight w:val="none"/>
        </w:rPr>
      </w:pPr>
    </w:p>
    <w:p w14:paraId="72198447">
      <w:pPr>
        <w:jc w:val="center"/>
        <w:rPr>
          <w:rFonts w:hint="eastAsia" w:ascii="宋体" w:hAnsi="宋体" w:eastAsia="宋体" w:cs="宋体"/>
          <w:b/>
          <w:color w:val="auto"/>
          <w:kern w:val="0"/>
          <w:sz w:val="32"/>
          <w:szCs w:val="32"/>
          <w:highlight w:val="none"/>
        </w:rPr>
      </w:pPr>
    </w:p>
    <w:p w14:paraId="619AF3A7">
      <w:pPr>
        <w:jc w:val="center"/>
        <w:rPr>
          <w:rFonts w:hint="eastAsia" w:ascii="宋体" w:hAnsi="宋体" w:eastAsia="宋体" w:cs="宋体"/>
          <w:b/>
          <w:color w:val="auto"/>
          <w:kern w:val="0"/>
          <w:sz w:val="32"/>
          <w:szCs w:val="32"/>
          <w:highlight w:val="none"/>
        </w:rPr>
      </w:pPr>
    </w:p>
    <w:p w14:paraId="2B911B2C">
      <w:pPr>
        <w:pStyle w:val="8"/>
        <w:rPr>
          <w:rFonts w:hint="eastAsia" w:ascii="宋体" w:hAnsi="宋体" w:eastAsia="宋体" w:cs="宋体"/>
          <w:color w:val="auto"/>
          <w:highlight w:val="none"/>
          <w:lang w:val="en-US"/>
        </w:rPr>
      </w:pPr>
    </w:p>
    <w:p w14:paraId="4623CAEE">
      <w:pPr>
        <w:jc w:val="center"/>
        <w:rPr>
          <w:rFonts w:hint="eastAsia" w:ascii="宋体" w:hAnsi="宋体" w:eastAsia="宋体" w:cs="宋体"/>
          <w:b/>
          <w:color w:val="auto"/>
          <w:kern w:val="0"/>
          <w:sz w:val="32"/>
          <w:szCs w:val="32"/>
          <w:highlight w:val="none"/>
        </w:rPr>
      </w:pPr>
    </w:p>
    <w:p w14:paraId="71E8D1CD">
      <w:pPr>
        <w:jc w:val="center"/>
        <w:rPr>
          <w:rFonts w:hint="eastAsia" w:ascii="宋体" w:hAnsi="宋体" w:eastAsia="宋体" w:cs="宋体"/>
          <w:b/>
          <w:color w:val="auto"/>
          <w:kern w:val="0"/>
          <w:sz w:val="32"/>
          <w:szCs w:val="32"/>
          <w:highlight w:val="none"/>
        </w:rPr>
      </w:pPr>
    </w:p>
    <w:p w14:paraId="5EE9B027">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6493FC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EFFC6B3">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560CAA62">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建德市农业农村局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058BE9A5">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建德市农村土地承包经营权数据库更新（含权属调查、土地测绘、信息归集等）服务及监理采购项目（</w:t>
      </w:r>
      <w:r>
        <w:rPr>
          <w:rFonts w:hint="eastAsia" w:ascii="宋体" w:hAnsi="宋体" w:cs="宋体"/>
          <w:color w:val="auto"/>
          <w:sz w:val="24"/>
          <w:highlight w:val="none"/>
          <w:lang w:val="en-US" w:eastAsia="zh-CN"/>
        </w:rPr>
        <w:t xml:space="preserve">标项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JD2025BF-013 </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政府采购投标的一切事项，其法律后果由我方承担。</w:t>
      </w:r>
    </w:p>
    <w:p w14:paraId="1FC94D6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2626E5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CE5EF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5A140FE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925CA14">
      <w:pPr>
        <w:snapToGrid w:val="0"/>
        <w:spacing w:line="360" w:lineRule="auto"/>
        <w:rPr>
          <w:rFonts w:hint="eastAsia" w:ascii="宋体" w:hAnsi="宋体" w:eastAsia="宋体" w:cs="宋体"/>
          <w:color w:val="auto"/>
          <w:sz w:val="24"/>
          <w:highlight w:val="none"/>
        </w:rPr>
      </w:pPr>
    </w:p>
    <w:p w14:paraId="277A5BE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24CCE68D">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建德市农业农村局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59A21D8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建德市农村土地承包经营权数据库更新（含权属调查、土地测绘、信息归集等）服务及监理采购项目（</w:t>
      </w:r>
      <w:r>
        <w:rPr>
          <w:rFonts w:hint="eastAsia" w:ascii="宋体" w:hAnsi="宋体" w:cs="宋体"/>
          <w:color w:val="auto"/>
          <w:sz w:val="24"/>
          <w:highlight w:val="none"/>
          <w:lang w:val="en-US" w:eastAsia="zh-CN"/>
        </w:rPr>
        <w:t xml:space="preserve">标项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JD2025BF-013 </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政府采购投标的一切事项，其法律后果由我方承担。</w:t>
      </w:r>
    </w:p>
    <w:p w14:paraId="5F6AB7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98B173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2B1FDC8">
      <w:pPr>
        <w:jc w:val="center"/>
        <w:rPr>
          <w:rFonts w:hint="eastAsia" w:ascii="宋体" w:hAnsi="宋体" w:eastAsia="宋体" w:cs="宋体"/>
          <w:b/>
          <w:color w:val="auto"/>
          <w:kern w:val="0"/>
          <w:sz w:val="32"/>
          <w:szCs w:val="32"/>
          <w:highlight w:val="none"/>
        </w:rPr>
      </w:pPr>
    </w:p>
    <w:p w14:paraId="15ED8AD5">
      <w:pPr>
        <w:rPr>
          <w:rFonts w:hint="eastAsia" w:ascii="宋体" w:hAnsi="宋体" w:eastAsia="宋体" w:cs="宋体"/>
          <w:color w:val="auto"/>
          <w:highlight w:val="none"/>
        </w:rPr>
      </w:pPr>
    </w:p>
    <w:p w14:paraId="1205C0C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9B1D8B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74D7F88">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BEBC25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019FBF4">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2167FD0E">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4DC34EAA">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A2A0767">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589C6D45">
      <w:pPr>
        <w:pStyle w:val="15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0A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965664C">
            <w:pPr>
              <w:pStyle w:val="15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390CEDB">
            <w:pPr>
              <w:pStyle w:val="156"/>
              <w:adjustRightInd w:val="0"/>
              <w:spacing w:line="360" w:lineRule="auto"/>
              <w:rPr>
                <w:rFonts w:hint="eastAsia" w:ascii="宋体" w:hAnsi="宋体" w:eastAsia="宋体" w:cs="宋体"/>
                <w:bCs/>
                <w:color w:val="auto"/>
                <w:sz w:val="24"/>
                <w:highlight w:val="none"/>
              </w:rPr>
            </w:pPr>
          </w:p>
        </w:tc>
      </w:tr>
    </w:tbl>
    <w:p w14:paraId="78B7D66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437C46C">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4BA05EE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EE7253D">
      <w:pPr>
        <w:jc w:val="center"/>
        <w:rPr>
          <w:rFonts w:hint="eastAsia" w:ascii="宋体" w:hAnsi="宋体" w:eastAsia="宋体" w:cs="宋体"/>
          <w:b/>
          <w:color w:val="auto"/>
          <w:kern w:val="0"/>
          <w:sz w:val="32"/>
          <w:szCs w:val="32"/>
          <w:highlight w:val="none"/>
        </w:rPr>
      </w:pPr>
    </w:p>
    <w:p w14:paraId="3F3CDC60">
      <w:pPr>
        <w:jc w:val="center"/>
        <w:rPr>
          <w:rFonts w:hint="eastAsia" w:ascii="宋体" w:hAnsi="宋体" w:eastAsia="宋体" w:cs="宋体"/>
          <w:b/>
          <w:color w:val="auto"/>
          <w:kern w:val="0"/>
          <w:sz w:val="32"/>
          <w:szCs w:val="32"/>
          <w:highlight w:val="none"/>
        </w:rPr>
      </w:pPr>
    </w:p>
    <w:p w14:paraId="59CD9C7C">
      <w:pPr>
        <w:jc w:val="center"/>
        <w:rPr>
          <w:rFonts w:hint="eastAsia" w:ascii="宋体" w:hAnsi="宋体" w:eastAsia="宋体" w:cs="宋体"/>
          <w:b/>
          <w:color w:val="auto"/>
          <w:kern w:val="0"/>
          <w:sz w:val="32"/>
          <w:szCs w:val="32"/>
          <w:highlight w:val="none"/>
        </w:rPr>
      </w:pPr>
    </w:p>
    <w:p w14:paraId="220E6125">
      <w:pPr>
        <w:jc w:val="center"/>
        <w:rPr>
          <w:rFonts w:hint="eastAsia" w:ascii="宋体" w:hAnsi="宋体" w:eastAsia="宋体" w:cs="宋体"/>
          <w:b/>
          <w:color w:val="auto"/>
          <w:kern w:val="0"/>
          <w:sz w:val="32"/>
          <w:szCs w:val="32"/>
          <w:highlight w:val="none"/>
        </w:rPr>
      </w:pPr>
    </w:p>
    <w:p w14:paraId="6348BC0C">
      <w:pPr>
        <w:jc w:val="center"/>
        <w:rPr>
          <w:rFonts w:hint="eastAsia" w:ascii="宋体" w:hAnsi="宋体" w:eastAsia="宋体" w:cs="宋体"/>
          <w:b/>
          <w:color w:val="auto"/>
          <w:kern w:val="0"/>
          <w:sz w:val="32"/>
          <w:szCs w:val="32"/>
          <w:highlight w:val="none"/>
        </w:rPr>
      </w:pPr>
    </w:p>
    <w:p w14:paraId="6E39F759">
      <w:pPr>
        <w:jc w:val="center"/>
        <w:rPr>
          <w:rFonts w:hint="eastAsia" w:ascii="宋体" w:hAnsi="宋体" w:eastAsia="宋体" w:cs="宋体"/>
          <w:b/>
          <w:color w:val="auto"/>
          <w:kern w:val="0"/>
          <w:sz w:val="32"/>
          <w:szCs w:val="32"/>
          <w:highlight w:val="none"/>
        </w:rPr>
      </w:pPr>
    </w:p>
    <w:p w14:paraId="672D49CD">
      <w:pPr>
        <w:jc w:val="center"/>
        <w:rPr>
          <w:rFonts w:hint="eastAsia" w:ascii="宋体" w:hAnsi="宋体" w:eastAsia="宋体" w:cs="宋体"/>
          <w:b/>
          <w:color w:val="auto"/>
          <w:kern w:val="0"/>
          <w:sz w:val="32"/>
          <w:szCs w:val="32"/>
          <w:highlight w:val="none"/>
        </w:rPr>
      </w:pPr>
    </w:p>
    <w:p w14:paraId="29E4CE99">
      <w:pPr>
        <w:jc w:val="center"/>
        <w:rPr>
          <w:rFonts w:hint="eastAsia" w:ascii="宋体" w:hAnsi="宋体" w:eastAsia="宋体" w:cs="宋体"/>
          <w:b/>
          <w:color w:val="auto"/>
          <w:kern w:val="0"/>
          <w:sz w:val="32"/>
          <w:szCs w:val="32"/>
          <w:highlight w:val="none"/>
        </w:rPr>
      </w:pPr>
    </w:p>
    <w:p w14:paraId="42F0D35D">
      <w:pPr>
        <w:jc w:val="center"/>
        <w:rPr>
          <w:rFonts w:hint="eastAsia" w:ascii="宋体" w:hAnsi="宋体" w:eastAsia="宋体" w:cs="宋体"/>
          <w:b/>
          <w:color w:val="auto"/>
          <w:kern w:val="0"/>
          <w:sz w:val="32"/>
          <w:szCs w:val="32"/>
          <w:highlight w:val="none"/>
        </w:rPr>
      </w:pPr>
    </w:p>
    <w:p w14:paraId="7EA75C7F">
      <w:pPr>
        <w:jc w:val="center"/>
        <w:rPr>
          <w:rFonts w:hint="eastAsia" w:ascii="宋体" w:hAnsi="宋体" w:eastAsia="宋体" w:cs="宋体"/>
          <w:b/>
          <w:color w:val="auto"/>
          <w:kern w:val="0"/>
          <w:sz w:val="32"/>
          <w:szCs w:val="32"/>
          <w:highlight w:val="none"/>
        </w:rPr>
      </w:pPr>
    </w:p>
    <w:p w14:paraId="69170E99">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4986B78">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5554A20C">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75D54604">
      <w:pPr>
        <w:snapToGrid w:val="0"/>
        <w:spacing w:line="360" w:lineRule="auto"/>
        <w:rPr>
          <w:rFonts w:hint="eastAsia" w:ascii="宋体" w:hAnsi="宋体" w:eastAsia="宋体" w:cs="宋体"/>
          <w:color w:val="auto"/>
          <w:kern w:val="0"/>
          <w:sz w:val="24"/>
          <w:highlight w:val="none"/>
        </w:rPr>
      </w:pPr>
    </w:p>
    <w:p w14:paraId="45E7A28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6E07FE4F">
      <w:pPr>
        <w:jc w:val="center"/>
        <w:rPr>
          <w:rFonts w:hint="eastAsia" w:ascii="宋体" w:hAnsi="宋体" w:eastAsia="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4AA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3659A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421EDBC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78AAD61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FCC5CB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0B0C66B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C60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B42B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7D3EFD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67E59EED">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1AD08BBA">
            <w:pPr>
              <w:rPr>
                <w:rFonts w:hint="eastAsia" w:ascii="宋体" w:hAnsi="宋体" w:eastAsia="宋体" w:cs="宋体"/>
                <w:color w:val="auto"/>
                <w:sz w:val="24"/>
                <w:highlight w:val="none"/>
              </w:rPr>
            </w:pPr>
          </w:p>
          <w:p w14:paraId="3F2054A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823EE54">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D92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8D0DA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40A343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07D527EE">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321436D5">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CE0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95B25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211827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w:t>
            </w:r>
            <w:r>
              <w:rPr>
                <w:rFonts w:hint="eastAsia" w:ascii="宋体" w:hAnsi="宋体" w:cs="宋体"/>
                <w:color w:val="auto"/>
                <w:sz w:val="24"/>
                <w:highlight w:val="none"/>
                <w:lang w:eastAsia="zh-CN"/>
              </w:rPr>
              <w:t>其他</w:t>
            </w:r>
            <w:r>
              <w:rPr>
                <w:rFonts w:hint="eastAsia" w:ascii="宋体" w:hAnsi="宋体" w:eastAsia="宋体" w:cs="宋体"/>
                <w:color w:val="auto"/>
                <w:sz w:val="24"/>
                <w:highlight w:val="none"/>
              </w:rPr>
              <w:t>实质性要求。</w:t>
            </w:r>
          </w:p>
        </w:tc>
        <w:tc>
          <w:tcPr>
            <w:tcW w:w="2551" w:type="dxa"/>
            <w:vAlign w:val="center"/>
          </w:tcPr>
          <w:p w14:paraId="0B8E6101">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tcPr>
          <w:p w14:paraId="3E65A9AB">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AA4C85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55941CA">
      <w:pPr>
        <w:jc w:val="center"/>
        <w:rPr>
          <w:rFonts w:hint="eastAsia" w:ascii="宋体" w:hAnsi="宋体" w:eastAsia="宋体" w:cs="宋体"/>
          <w:b/>
          <w:color w:val="auto"/>
          <w:kern w:val="0"/>
          <w:sz w:val="32"/>
          <w:szCs w:val="32"/>
          <w:highlight w:val="none"/>
        </w:rPr>
      </w:pPr>
    </w:p>
    <w:p w14:paraId="12AD0E9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A4B74EB">
      <w:pPr>
        <w:jc w:val="center"/>
        <w:rPr>
          <w:rFonts w:hint="eastAsia" w:ascii="宋体" w:hAnsi="宋体" w:eastAsia="宋体" w:cs="宋体"/>
          <w:b/>
          <w:color w:val="auto"/>
          <w:kern w:val="0"/>
          <w:sz w:val="32"/>
          <w:szCs w:val="32"/>
          <w:highlight w:val="none"/>
        </w:rPr>
      </w:pPr>
    </w:p>
    <w:p w14:paraId="4BBAC4D2">
      <w:pPr>
        <w:jc w:val="center"/>
        <w:rPr>
          <w:rFonts w:hint="eastAsia" w:ascii="宋体" w:hAnsi="宋体" w:eastAsia="宋体" w:cs="宋体"/>
          <w:b/>
          <w:color w:val="auto"/>
          <w:kern w:val="0"/>
          <w:sz w:val="32"/>
          <w:szCs w:val="32"/>
          <w:highlight w:val="none"/>
        </w:rPr>
      </w:pPr>
    </w:p>
    <w:p w14:paraId="291734E7">
      <w:pPr>
        <w:jc w:val="center"/>
        <w:rPr>
          <w:rFonts w:hint="eastAsia" w:ascii="宋体" w:hAnsi="宋体" w:eastAsia="宋体" w:cs="宋体"/>
          <w:b/>
          <w:color w:val="auto"/>
          <w:kern w:val="0"/>
          <w:sz w:val="32"/>
          <w:szCs w:val="32"/>
          <w:highlight w:val="none"/>
        </w:rPr>
      </w:pPr>
    </w:p>
    <w:p w14:paraId="467BAFD4">
      <w:pPr>
        <w:jc w:val="center"/>
        <w:rPr>
          <w:rFonts w:hint="eastAsia" w:ascii="宋体" w:hAnsi="宋体" w:eastAsia="宋体" w:cs="宋体"/>
          <w:b/>
          <w:color w:val="auto"/>
          <w:kern w:val="0"/>
          <w:sz w:val="32"/>
          <w:szCs w:val="32"/>
          <w:highlight w:val="none"/>
        </w:rPr>
      </w:pPr>
    </w:p>
    <w:p w14:paraId="7816A29A">
      <w:pPr>
        <w:jc w:val="center"/>
        <w:rPr>
          <w:rFonts w:hint="eastAsia" w:ascii="宋体" w:hAnsi="宋体" w:eastAsia="宋体" w:cs="宋体"/>
          <w:b/>
          <w:color w:val="auto"/>
          <w:kern w:val="0"/>
          <w:sz w:val="32"/>
          <w:szCs w:val="32"/>
          <w:highlight w:val="none"/>
        </w:rPr>
      </w:pPr>
    </w:p>
    <w:p w14:paraId="048C0890">
      <w:pPr>
        <w:jc w:val="center"/>
        <w:rPr>
          <w:rFonts w:hint="eastAsia" w:ascii="宋体" w:hAnsi="宋体" w:eastAsia="宋体" w:cs="宋体"/>
          <w:b/>
          <w:color w:val="auto"/>
          <w:kern w:val="0"/>
          <w:sz w:val="32"/>
          <w:szCs w:val="32"/>
          <w:highlight w:val="none"/>
        </w:rPr>
      </w:pPr>
    </w:p>
    <w:p w14:paraId="10A1E348">
      <w:pPr>
        <w:jc w:val="center"/>
        <w:rPr>
          <w:rFonts w:hint="eastAsia" w:ascii="宋体" w:hAnsi="宋体" w:eastAsia="宋体" w:cs="宋体"/>
          <w:b/>
          <w:color w:val="auto"/>
          <w:kern w:val="0"/>
          <w:sz w:val="32"/>
          <w:szCs w:val="32"/>
          <w:highlight w:val="none"/>
        </w:rPr>
      </w:pPr>
    </w:p>
    <w:p w14:paraId="1E9B085B">
      <w:pPr>
        <w:jc w:val="center"/>
        <w:rPr>
          <w:rFonts w:hint="eastAsia" w:ascii="宋体" w:hAnsi="宋体" w:eastAsia="宋体" w:cs="宋体"/>
          <w:b/>
          <w:color w:val="auto"/>
          <w:kern w:val="0"/>
          <w:sz w:val="32"/>
          <w:szCs w:val="32"/>
          <w:highlight w:val="none"/>
        </w:rPr>
      </w:pPr>
    </w:p>
    <w:p w14:paraId="4AEED264">
      <w:pPr>
        <w:jc w:val="center"/>
        <w:rPr>
          <w:rFonts w:hint="eastAsia" w:ascii="宋体" w:hAnsi="宋体" w:eastAsia="宋体" w:cs="宋体"/>
          <w:b/>
          <w:color w:val="auto"/>
          <w:kern w:val="0"/>
          <w:sz w:val="32"/>
          <w:szCs w:val="32"/>
          <w:highlight w:val="none"/>
        </w:rPr>
      </w:pPr>
    </w:p>
    <w:p w14:paraId="7A151FFA">
      <w:pPr>
        <w:jc w:val="center"/>
        <w:rPr>
          <w:rFonts w:hint="eastAsia" w:ascii="宋体" w:hAnsi="宋体" w:eastAsia="宋体" w:cs="宋体"/>
          <w:b/>
          <w:color w:val="auto"/>
          <w:kern w:val="0"/>
          <w:sz w:val="32"/>
          <w:szCs w:val="32"/>
          <w:highlight w:val="none"/>
        </w:rPr>
      </w:pPr>
    </w:p>
    <w:p w14:paraId="4C57FF82">
      <w:pPr>
        <w:jc w:val="center"/>
        <w:rPr>
          <w:rFonts w:hint="eastAsia" w:ascii="宋体" w:hAnsi="宋体" w:eastAsia="宋体" w:cs="宋体"/>
          <w:b/>
          <w:color w:val="auto"/>
          <w:kern w:val="0"/>
          <w:sz w:val="32"/>
          <w:szCs w:val="32"/>
          <w:highlight w:val="none"/>
        </w:rPr>
      </w:pPr>
    </w:p>
    <w:p w14:paraId="535FF8B2">
      <w:pPr>
        <w:jc w:val="center"/>
        <w:rPr>
          <w:rFonts w:hint="eastAsia" w:ascii="宋体" w:hAnsi="宋体" w:eastAsia="宋体" w:cs="宋体"/>
          <w:b/>
          <w:color w:val="auto"/>
          <w:kern w:val="0"/>
          <w:sz w:val="32"/>
          <w:szCs w:val="32"/>
          <w:highlight w:val="none"/>
        </w:rPr>
      </w:pPr>
    </w:p>
    <w:p w14:paraId="0F060A77">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6D91B341">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09C1FAE9">
      <w:pPr>
        <w:jc w:val="center"/>
        <w:rPr>
          <w:rFonts w:hint="eastAsia" w:ascii="宋体" w:hAnsi="宋体" w:eastAsia="宋体" w:cs="宋体"/>
          <w:b/>
          <w:color w:val="auto"/>
          <w:kern w:val="0"/>
          <w:sz w:val="32"/>
          <w:szCs w:val="32"/>
          <w:highlight w:val="none"/>
        </w:rPr>
      </w:pPr>
    </w:p>
    <w:p w14:paraId="62DCA7D2">
      <w:pPr>
        <w:jc w:val="center"/>
        <w:rPr>
          <w:rFonts w:hint="eastAsia" w:ascii="宋体" w:hAnsi="宋体" w:eastAsia="宋体" w:cs="宋体"/>
          <w:b/>
          <w:color w:val="auto"/>
          <w:kern w:val="0"/>
          <w:sz w:val="32"/>
          <w:szCs w:val="32"/>
          <w:highlight w:val="none"/>
        </w:rPr>
      </w:pPr>
    </w:p>
    <w:p w14:paraId="020C64DF">
      <w:pPr>
        <w:jc w:val="center"/>
        <w:rPr>
          <w:rFonts w:hint="eastAsia" w:ascii="宋体" w:hAnsi="宋体" w:eastAsia="宋体" w:cs="宋体"/>
          <w:b/>
          <w:color w:val="auto"/>
          <w:kern w:val="0"/>
          <w:sz w:val="32"/>
          <w:szCs w:val="32"/>
          <w:highlight w:val="none"/>
        </w:rPr>
      </w:pPr>
    </w:p>
    <w:p w14:paraId="21D65F2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A7D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C027F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A7F3A7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100A08">
            <w:pPr>
              <w:spacing w:line="360" w:lineRule="auto"/>
              <w:jc w:val="center"/>
              <w:rPr>
                <w:rFonts w:hint="eastAsia" w:ascii="宋体" w:hAnsi="宋体" w:eastAsia="宋体" w:cs="宋体"/>
                <w:b/>
                <w:color w:val="auto"/>
                <w:sz w:val="24"/>
                <w:highlight w:val="none"/>
              </w:rPr>
            </w:pPr>
          </w:p>
          <w:p w14:paraId="13150FF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D231A5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B0324C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FA8872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C2E853D">
            <w:pPr>
              <w:spacing w:line="360" w:lineRule="auto"/>
              <w:jc w:val="center"/>
              <w:rPr>
                <w:rFonts w:hint="eastAsia" w:ascii="宋体" w:hAnsi="宋体" w:eastAsia="宋体" w:cs="宋体"/>
                <w:b/>
                <w:color w:val="auto"/>
                <w:sz w:val="24"/>
                <w:highlight w:val="none"/>
              </w:rPr>
            </w:pPr>
          </w:p>
          <w:p w14:paraId="1582654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7C51A87E">
            <w:pPr>
              <w:spacing w:line="360" w:lineRule="auto"/>
              <w:jc w:val="center"/>
              <w:rPr>
                <w:rFonts w:hint="eastAsia" w:ascii="宋体" w:hAnsi="宋体" w:eastAsia="宋体" w:cs="宋体"/>
                <w:b/>
                <w:color w:val="auto"/>
                <w:sz w:val="24"/>
                <w:highlight w:val="none"/>
              </w:rPr>
            </w:pPr>
          </w:p>
        </w:tc>
      </w:tr>
      <w:tr w14:paraId="68F7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7DA35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756B99F">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AEF21A3">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963BB3">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8454C82">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AAF4A64">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6E15B43">
            <w:pPr>
              <w:spacing w:line="360" w:lineRule="auto"/>
              <w:jc w:val="center"/>
              <w:rPr>
                <w:rFonts w:hint="eastAsia" w:ascii="宋体" w:hAnsi="宋体" w:eastAsia="宋体" w:cs="宋体"/>
                <w:color w:val="auto"/>
                <w:sz w:val="24"/>
                <w:highlight w:val="none"/>
              </w:rPr>
            </w:pPr>
          </w:p>
        </w:tc>
      </w:tr>
      <w:tr w14:paraId="6039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A94F0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E56EC72">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A3B110D">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9411E4">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D6EBB6">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CE6E642">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0AAFABF">
            <w:pPr>
              <w:spacing w:line="360" w:lineRule="auto"/>
              <w:jc w:val="center"/>
              <w:rPr>
                <w:rFonts w:hint="eastAsia" w:ascii="宋体" w:hAnsi="宋体" w:eastAsia="宋体" w:cs="宋体"/>
                <w:color w:val="auto"/>
                <w:sz w:val="24"/>
                <w:highlight w:val="none"/>
              </w:rPr>
            </w:pPr>
          </w:p>
        </w:tc>
      </w:tr>
      <w:tr w14:paraId="19D8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E9A24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7089FDC">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4BA101">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CE4999">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885B61">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89A826">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107A2D">
            <w:pPr>
              <w:spacing w:line="360" w:lineRule="auto"/>
              <w:jc w:val="center"/>
              <w:rPr>
                <w:rFonts w:hint="eastAsia" w:ascii="宋体" w:hAnsi="宋体" w:eastAsia="宋体" w:cs="宋体"/>
                <w:color w:val="auto"/>
                <w:sz w:val="24"/>
                <w:highlight w:val="none"/>
              </w:rPr>
            </w:pPr>
          </w:p>
        </w:tc>
      </w:tr>
    </w:tbl>
    <w:p w14:paraId="115FE08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FB76B44">
      <w:pPr>
        <w:jc w:val="center"/>
        <w:rPr>
          <w:rFonts w:hint="eastAsia" w:ascii="宋体" w:hAnsi="宋体" w:eastAsia="宋体" w:cs="宋体"/>
          <w:b/>
          <w:color w:val="auto"/>
          <w:kern w:val="0"/>
          <w:sz w:val="32"/>
          <w:szCs w:val="32"/>
          <w:highlight w:val="none"/>
        </w:rPr>
      </w:pPr>
    </w:p>
    <w:p w14:paraId="0669425B">
      <w:pPr>
        <w:jc w:val="center"/>
        <w:rPr>
          <w:rFonts w:hint="eastAsia" w:ascii="宋体" w:hAnsi="宋体" w:eastAsia="宋体" w:cs="宋体"/>
          <w:b/>
          <w:color w:val="auto"/>
          <w:kern w:val="0"/>
          <w:sz w:val="32"/>
          <w:szCs w:val="32"/>
          <w:highlight w:val="none"/>
        </w:rPr>
      </w:pPr>
    </w:p>
    <w:p w14:paraId="451497E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62E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09596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2ECC61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6F03B4C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4EC6493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7AE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BEDC5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21E845F2">
            <w:pPr>
              <w:jc w:val="center"/>
              <w:rPr>
                <w:rFonts w:hint="eastAsia" w:ascii="宋体" w:hAnsi="宋体" w:eastAsia="宋体" w:cs="宋体"/>
                <w:b/>
                <w:color w:val="auto"/>
                <w:kern w:val="0"/>
                <w:sz w:val="32"/>
                <w:szCs w:val="32"/>
                <w:highlight w:val="none"/>
              </w:rPr>
            </w:pPr>
          </w:p>
        </w:tc>
        <w:tc>
          <w:tcPr>
            <w:tcW w:w="3546" w:type="dxa"/>
          </w:tcPr>
          <w:p w14:paraId="7AE6D59F">
            <w:pPr>
              <w:jc w:val="center"/>
              <w:rPr>
                <w:rFonts w:hint="eastAsia" w:ascii="宋体" w:hAnsi="宋体" w:eastAsia="宋体" w:cs="宋体"/>
                <w:b/>
                <w:color w:val="auto"/>
                <w:kern w:val="0"/>
                <w:sz w:val="32"/>
                <w:szCs w:val="32"/>
                <w:highlight w:val="none"/>
              </w:rPr>
            </w:pPr>
          </w:p>
        </w:tc>
        <w:tc>
          <w:tcPr>
            <w:tcW w:w="1276" w:type="dxa"/>
          </w:tcPr>
          <w:p w14:paraId="22A5D4F1">
            <w:pPr>
              <w:jc w:val="center"/>
              <w:rPr>
                <w:rFonts w:hint="eastAsia" w:ascii="宋体" w:hAnsi="宋体" w:eastAsia="宋体" w:cs="宋体"/>
                <w:b/>
                <w:color w:val="auto"/>
                <w:kern w:val="0"/>
                <w:sz w:val="32"/>
                <w:szCs w:val="32"/>
                <w:highlight w:val="none"/>
              </w:rPr>
            </w:pPr>
          </w:p>
        </w:tc>
      </w:tr>
      <w:tr w14:paraId="4E3C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9D9CFC">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1A69C624">
            <w:pPr>
              <w:jc w:val="center"/>
              <w:rPr>
                <w:rFonts w:hint="eastAsia" w:ascii="宋体" w:hAnsi="宋体" w:eastAsia="宋体" w:cs="宋体"/>
                <w:b/>
                <w:color w:val="auto"/>
                <w:kern w:val="0"/>
                <w:sz w:val="32"/>
                <w:szCs w:val="32"/>
                <w:highlight w:val="none"/>
              </w:rPr>
            </w:pPr>
          </w:p>
        </w:tc>
        <w:tc>
          <w:tcPr>
            <w:tcW w:w="3546" w:type="dxa"/>
          </w:tcPr>
          <w:p w14:paraId="7FFCF050">
            <w:pPr>
              <w:jc w:val="center"/>
              <w:rPr>
                <w:rFonts w:hint="eastAsia" w:ascii="宋体" w:hAnsi="宋体" w:eastAsia="宋体" w:cs="宋体"/>
                <w:b/>
                <w:color w:val="auto"/>
                <w:kern w:val="0"/>
                <w:sz w:val="32"/>
                <w:szCs w:val="32"/>
                <w:highlight w:val="none"/>
              </w:rPr>
            </w:pPr>
          </w:p>
        </w:tc>
        <w:tc>
          <w:tcPr>
            <w:tcW w:w="1276" w:type="dxa"/>
          </w:tcPr>
          <w:p w14:paraId="1FB5F2E4">
            <w:pPr>
              <w:jc w:val="center"/>
              <w:rPr>
                <w:rFonts w:hint="eastAsia" w:ascii="宋体" w:hAnsi="宋体" w:eastAsia="宋体" w:cs="宋体"/>
                <w:b/>
                <w:color w:val="auto"/>
                <w:kern w:val="0"/>
                <w:sz w:val="32"/>
                <w:szCs w:val="32"/>
                <w:highlight w:val="none"/>
              </w:rPr>
            </w:pPr>
          </w:p>
        </w:tc>
      </w:tr>
      <w:tr w14:paraId="6CE1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7C77D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3FC56438">
            <w:pPr>
              <w:jc w:val="center"/>
              <w:rPr>
                <w:rFonts w:hint="eastAsia" w:ascii="宋体" w:hAnsi="宋体" w:eastAsia="宋体" w:cs="宋体"/>
                <w:b/>
                <w:color w:val="auto"/>
                <w:kern w:val="0"/>
                <w:sz w:val="32"/>
                <w:szCs w:val="32"/>
                <w:highlight w:val="none"/>
              </w:rPr>
            </w:pPr>
          </w:p>
        </w:tc>
        <w:tc>
          <w:tcPr>
            <w:tcW w:w="3546" w:type="dxa"/>
          </w:tcPr>
          <w:p w14:paraId="47E3ED07">
            <w:pPr>
              <w:jc w:val="center"/>
              <w:rPr>
                <w:rFonts w:hint="eastAsia" w:ascii="宋体" w:hAnsi="宋体" w:eastAsia="宋体" w:cs="宋体"/>
                <w:b/>
                <w:color w:val="auto"/>
                <w:kern w:val="0"/>
                <w:sz w:val="32"/>
                <w:szCs w:val="32"/>
                <w:highlight w:val="none"/>
              </w:rPr>
            </w:pPr>
          </w:p>
        </w:tc>
        <w:tc>
          <w:tcPr>
            <w:tcW w:w="1276" w:type="dxa"/>
          </w:tcPr>
          <w:p w14:paraId="7E3CF9A2">
            <w:pPr>
              <w:jc w:val="center"/>
              <w:rPr>
                <w:rFonts w:hint="eastAsia" w:ascii="宋体" w:hAnsi="宋体" w:eastAsia="宋体" w:cs="宋体"/>
                <w:b/>
                <w:color w:val="auto"/>
                <w:kern w:val="0"/>
                <w:sz w:val="32"/>
                <w:szCs w:val="32"/>
                <w:highlight w:val="none"/>
              </w:rPr>
            </w:pPr>
          </w:p>
        </w:tc>
      </w:tr>
    </w:tbl>
    <w:p w14:paraId="1E0917BA">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29E00B93">
      <w:pPr>
        <w:jc w:val="center"/>
        <w:rPr>
          <w:rFonts w:hint="eastAsia" w:ascii="宋体" w:hAnsi="宋体" w:eastAsia="宋体" w:cs="宋体"/>
          <w:b/>
          <w:color w:val="auto"/>
          <w:kern w:val="0"/>
          <w:sz w:val="32"/>
          <w:szCs w:val="32"/>
          <w:highlight w:val="none"/>
        </w:rPr>
      </w:pPr>
    </w:p>
    <w:p w14:paraId="12D990B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1C47F23">
      <w:pPr>
        <w:ind w:firstLine="1911" w:firstLineChars="595"/>
        <w:rPr>
          <w:rFonts w:hint="eastAsia" w:ascii="宋体" w:hAnsi="宋体" w:eastAsia="宋体" w:cs="宋体"/>
          <w:b/>
          <w:bCs/>
          <w:color w:val="auto"/>
          <w:sz w:val="32"/>
          <w:szCs w:val="32"/>
          <w:highlight w:val="none"/>
        </w:rPr>
      </w:pPr>
    </w:p>
    <w:p w14:paraId="558CDB1E">
      <w:pPr>
        <w:ind w:firstLine="1911" w:firstLineChars="595"/>
        <w:rPr>
          <w:rFonts w:hint="eastAsia" w:ascii="宋体" w:hAnsi="宋体" w:eastAsia="宋体" w:cs="宋体"/>
          <w:b/>
          <w:bCs/>
          <w:color w:val="auto"/>
          <w:sz w:val="32"/>
          <w:szCs w:val="32"/>
          <w:highlight w:val="none"/>
        </w:rPr>
      </w:pPr>
    </w:p>
    <w:p w14:paraId="647F8F43">
      <w:pPr>
        <w:ind w:firstLine="1911" w:firstLineChars="595"/>
        <w:rPr>
          <w:rFonts w:hint="eastAsia" w:ascii="宋体" w:hAnsi="宋体" w:eastAsia="宋体" w:cs="宋体"/>
          <w:b/>
          <w:bCs/>
          <w:color w:val="auto"/>
          <w:sz w:val="32"/>
          <w:szCs w:val="32"/>
          <w:highlight w:val="none"/>
        </w:rPr>
      </w:pPr>
    </w:p>
    <w:p w14:paraId="1AABB8B6">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D3821EC">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47DAAEF1">
      <w:pPr>
        <w:snapToGrid w:val="0"/>
        <w:spacing w:line="360" w:lineRule="auto"/>
        <w:rPr>
          <w:rFonts w:hint="eastAsia" w:ascii="宋体" w:hAnsi="宋体" w:eastAsia="宋体" w:cs="宋体"/>
          <w:color w:val="auto"/>
          <w:sz w:val="24"/>
          <w:highlight w:val="none"/>
        </w:rPr>
      </w:pPr>
    </w:p>
    <w:p w14:paraId="7AB72DFC">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建德市农业农村局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3E65C5B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042A02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931D1E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07776C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EFA658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617393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D58678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63B300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4182C9D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B06010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0C8FEE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7C4DC5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D25CA7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6241691">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4EDB61DB">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30B3142">
      <w:pPr>
        <w:spacing w:line="360" w:lineRule="auto"/>
        <w:jc w:val="center"/>
        <w:rPr>
          <w:rFonts w:hint="eastAsia" w:ascii="宋体" w:hAnsi="宋体" w:eastAsia="宋体" w:cs="宋体"/>
          <w:b/>
          <w:bCs/>
          <w:color w:val="auto"/>
          <w:sz w:val="24"/>
          <w:highlight w:val="none"/>
        </w:rPr>
      </w:pPr>
    </w:p>
    <w:p w14:paraId="348C4C0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3D371DE">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DBC91E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1BA298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F3A65F7">
      <w:pPr>
        <w:spacing w:line="360" w:lineRule="auto"/>
        <w:jc w:val="center"/>
        <w:outlineLvl w:val="0"/>
        <w:rPr>
          <w:rFonts w:hint="eastAsia" w:ascii="宋体" w:hAnsi="宋体" w:eastAsia="宋体" w:cs="宋体"/>
          <w:b/>
          <w:color w:val="auto"/>
          <w:kern w:val="0"/>
          <w:sz w:val="36"/>
          <w:szCs w:val="36"/>
          <w:highlight w:val="none"/>
        </w:rPr>
      </w:pPr>
    </w:p>
    <w:p w14:paraId="734349F4">
      <w:pPr>
        <w:numPr>
          <w:ilvl w:val="0"/>
          <w:numId w:val="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6E5F188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…………………………………………………（页码）</w:t>
      </w:r>
    </w:p>
    <w:p w14:paraId="72D63E38">
      <w:pPr>
        <w:pStyle w:val="83"/>
        <w:numPr>
          <w:ilvl w:val="0"/>
          <w:numId w:val="0"/>
        </w:numPr>
        <w:rPr>
          <w:rFonts w:hint="eastAsia"/>
        </w:rPr>
      </w:pPr>
    </w:p>
    <w:p w14:paraId="69596AE6">
      <w:pPr>
        <w:snapToGrid w:val="0"/>
        <w:spacing w:line="360" w:lineRule="auto"/>
        <w:ind w:right="480"/>
        <w:jc w:val="center"/>
        <w:rPr>
          <w:rFonts w:hint="eastAsia" w:ascii="宋体" w:hAnsi="宋体" w:eastAsia="宋体" w:cs="宋体"/>
          <w:b/>
          <w:color w:val="auto"/>
          <w:kern w:val="0"/>
          <w:sz w:val="32"/>
          <w:szCs w:val="32"/>
          <w:highlight w:val="none"/>
        </w:rPr>
      </w:pPr>
    </w:p>
    <w:p w14:paraId="172CE70F">
      <w:pPr>
        <w:snapToGrid w:val="0"/>
        <w:spacing w:line="360" w:lineRule="auto"/>
        <w:ind w:right="480"/>
        <w:jc w:val="center"/>
        <w:rPr>
          <w:rFonts w:hint="eastAsia" w:ascii="宋体" w:hAnsi="宋体" w:eastAsia="宋体" w:cs="宋体"/>
          <w:b/>
          <w:color w:val="auto"/>
          <w:kern w:val="0"/>
          <w:sz w:val="32"/>
          <w:szCs w:val="32"/>
          <w:highlight w:val="none"/>
        </w:rPr>
      </w:pPr>
    </w:p>
    <w:p w14:paraId="6609E1B6">
      <w:pPr>
        <w:snapToGrid w:val="0"/>
        <w:spacing w:line="360" w:lineRule="auto"/>
        <w:ind w:right="480"/>
        <w:jc w:val="center"/>
        <w:rPr>
          <w:rFonts w:hint="eastAsia" w:ascii="宋体" w:hAnsi="宋体" w:eastAsia="宋体" w:cs="宋体"/>
          <w:b/>
          <w:color w:val="auto"/>
          <w:kern w:val="0"/>
          <w:sz w:val="32"/>
          <w:szCs w:val="32"/>
          <w:highlight w:val="none"/>
        </w:rPr>
      </w:pPr>
    </w:p>
    <w:p w14:paraId="0F26B252">
      <w:pPr>
        <w:snapToGrid w:val="0"/>
        <w:spacing w:line="360" w:lineRule="auto"/>
        <w:ind w:right="480"/>
        <w:jc w:val="center"/>
        <w:rPr>
          <w:rFonts w:hint="eastAsia" w:ascii="宋体" w:hAnsi="宋体" w:eastAsia="宋体" w:cs="宋体"/>
          <w:b/>
          <w:color w:val="auto"/>
          <w:kern w:val="0"/>
          <w:sz w:val="32"/>
          <w:szCs w:val="32"/>
          <w:highlight w:val="none"/>
        </w:rPr>
      </w:pPr>
    </w:p>
    <w:p w14:paraId="3831B73F">
      <w:pPr>
        <w:snapToGrid w:val="0"/>
        <w:spacing w:line="360" w:lineRule="auto"/>
        <w:ind w:right="480"/>
        <w:jc w:val="center"/>
        <w:rPr>
          <w:rFonts w:hint="eastAsia" w:ascii="宋体" w:hAnsi="宋体" w:eastAsia="宋体" w:cs="宋体"/>
          <w:b/>
          <w:color w:val="auto"/>
          <w:kern w:val="0"/>
          <w:sz w:val="32"/>
          <w:szCs w:val="32"/>
          <w:highlight w:val="none"/>
        </w:rPr>
      </w:pPr>
    </w:p>
    <w:p w14:paraId="6686B18E">
      <w:pPr>
        <w:snapToGrid w:val="0"/>
        <w:spacing w:line="360" w:lineRule="auto"/>
        <w:ind w:right="480"/>
        <w:jc w:val="center"/>
        <w:rPr>
          <w:rFonts w:hint="eastAsia" w:ascii="宋体" w:hAnsi="宋体" w:eastAsia="宋体" w:cs="宋体"/>
          <w:b/>
          <w:color w:val="auto"/>
          <w:kern w:val="0"/>
          <w:sz w:val="32"/>
          <w:szCs w:val="32"/>
          <w:highlight w:val="none"/>
        </w:rPr>
      </w:pPr>
    </w:p>
    <w:p w14:paraId="3CB92B10">
      <w:pPr>
        <w:snapToGrid w:val="0"/>
        <w:spacing w:line="360" w:lineRule="auto"/>
        <w:ind w:right="480"/>
        <w:jc w:val="center"/>
        <w:rPr>
          <w:rFonts w:hint="eastAsia" w:ascii="宋体" w:hAnsi="宋体" w:eastAsia="宋体" w:cs="宋体"/>
          <w:b/>
          <w:color w:val="auto"/>
          <w:kern w:val="0"/>
          <w:sz w:val="32"/>
          <w:szCs w:val="32"/>
          <w:highlight w:val="none"/>
        </w:rPr>
      </w:pPr>
    </w:p>
    <w:p w14:paraId="403A19E1">
      <w:pPr>
        <w:snapToGrid w:val="0"/>
        <w:spacing w:line="360" w:lineRule="auto"/>
        <w:ind w:right="480"/>
        <w:jc w:val="center"/>
        <w:rPr>
          <w:rFonts w:hint="eastAsia" w:ascii="宋体" w:hAnsi="宋体" w:eastAsia="宋体" w:cs="宋体"/>
          <w:b/>
          <w:color w:val="auto"/>
          <w:kern w:val="0"/>
          <w:sz w:val="32"/>
          <w:szCs w:val="32"/>
          <w:highlight w:val="none"/>
        </w:rPr>
      </w:pPr>
    </w:p>
    <w:p w14:paraId="2454C909">
      <w:pPr>
        <w:snapToGrid w:val="0"/>
        <w:spacing w:line="360" w:lineRule="auto"/>
        <w:ind w:right="480"/>
        <w:jc w:val="center"/>
        <w:rPr>
          <w:rFonts w:hint="eastAsia" w:ascii="宋体" w:hAnsi="宋体" w:eastAsia="宋体" w:cs="宋体"/>
          <w:b/>
          <w:color w:val="auto"/>
          <w:kern w:val="0"/>
          <w:sz w:val="32"/>
          <w:szCs w:val="32"/>
          <w:highlight w:val="none"/>
        </w:rPr>
      </w:pPr>
    </w:p>
    <w:p w14:paraId="438A88C7">
      <w:pPr>
        <w:snapToGrid w:val="0"/>
        <w:spacing w:line="360" w:lineRule="auto"/>
        <w:ind w:right="480"/>
        <w:jc w:val="center"/>
        <w:rPr>
          <w:rFonts w:hint="eastAsia" w:ascii="宋体" w:hAnsi="宋体" w:eastAsia="宋体" w:cs="宋体"/>
          <w:b/>
          <w:color w:val="auto"/>
          <w:kern w:val="0"/>
          <w:sz w:val="32"/>
          <w:szCs w:val="32"/>
          <w:highlight w:val="none"/>
        </w:rPr>
      </w:pPr>
    </w:p>
    <w:p w14:paraId="08760E90">
      <w:pPr>
        <w:snapToGrid w:val="0"/>
        <w:spacing w:line="360" w:lineRule="auto"/>
        <w:ind w:right="480"/>
        <w:jc w:val="center"/>
        <w:rPr>
          <w:rFonts w:hint="eastAsia" w:ascii="宋体" w:hAnsi="宋体" w:eastAsia="宋体" w:cs="宋体"/>
          <w:b/>
          <w:color w:val="auto"/>
          <w:kern w:val="0"/>
          <w:sz w:val="32"/>
          <w:szCs w:val="32"/>
          <w:highlight w:val="none"/>
        </w:rPr>
      </w:pPr>
    </w:p>
    <w:p w14:paraId="34A96EAB">
      <w:pPr>
        <w:snapToGrid w:val="0"/>
        <w:spacing w:line="360" w:lineRule="auto"/>
        <w:ind w:right="480"/>
        <w:jc w:val="center"/>
        <w:rPr>
          <w:rFonts w:hint="eastAsia" w:ascii="宋体" w:hAnsi="宋体" w:eastAsia="宋体" w:cs="宋体"/>
          <w:b/>
          <w:color w:val="auto"/>
          <w:kern w:val="0"/>
          <w:sz w:val="32"/>
          <w:szCs w:val="32"/>
          <w:highlight w:val="none"/>
        </w:rPr>
      </w:pPr>
    </w:p>
    <w:p w14:paraId="49FCCBD3">
      <w:pPr>
        <w:snapToGrid w:val="0"/>
        <w:spacing w:line="360" w:lineRule="auto"/>
        <w:ind w:right="480"/>
        <w:jc w:val="center"/>
        <w:rPr>
          <w:rFonts w:hint="eastAsia" w:ascii="宋体" w:hAnsi="宋体" w:eastAsia="宋体" w:cs="宋体"/>
          <w:b/>
          <w:color w:val="auto"/>
          <w:kern w:val="0"/>
          <w:sz w:val="32"/>
          <w:szCs w:val="32"/>
          <w:highlight w:val="none"/>
        </w:rPr>
      </w:pPr>
    </w:p>
    <w:p w14:paraId="76FC540D">
      <w:pPr>
        <w:snapToGrid w:val="0"/>
        <w:spacing w:line="360" w:lineRule="auto"/>
        <w:ind w:right="480"/>
        <w:jc w:val="center"/>
        <w:rPr>
          <w:rFonts w:hint="eastAsia" w:ascii="宋体" w:hAnsi="宋体" w:eastAsia="宋体" w:cs="宋体"/>
          <w:b/>
          <w:color w:val="auto"/>
          <w:kern w:val="0"/>
          <w:sz w:val="32"/>
          <w:szCs w:val="32"/>
          <w:highlight w:val="none"/>
        </w:rPr>
      </w:pPr>
    </w:p>
    <w:p w14:paraId="399EAC54">
      <w:pPr>
        <w:snapToGrid w:val="0"/>
        <w:spacing w:line="360" w:lineRule="auto"/>
        <w:ind w:right="480"/>
        <w:jc w:val="center"/>
        <w:rPr>
          <w:rFonts w:hint="eastAsia" w:ascii="宋体" w:hAnsi="宋体" w:eastAsia="宋体" w:cs="宋体"/>
          <w:b/>
          <w:color w:val="auto"/>
          <w:kern w:val="0"/>
          <w:sz w:val="32"/>
          <w:szCs w:val="32"/>
          <w:highlight w:val="none"/>
        </w:rPr>
      </w:pPr>
    </w:p>
    <w:p w14:paraId="6E0EBE41">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1529AB3">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kern w:val="2"/>
          <w:sz w:val="32"/>
          <w:szCs w:val="32"/>
          <w:highlight w:val="none"/>
        </w:rPr>
        <w:t>一、开标一览表（报价表）</w:t>
      </w: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标项一</w:t>
      </w:r>
      <w:r>
        <w:rPr>
          <w:rFonts w:hint="eastAsia" w:ascii="宋体" w:hAnsi="宋体" w:eastAsia="宋体" w:cs="宋体"/>
          <w:color w:val="auto"/>
          <w:kern w:val="2"/>
          <w:sz w:val="32"/>
          <w:szCs w:val="32"/>
          <w:highlight w:val="none"/>
          <w:lang w:eastAsia="zh-CN"/>
        </w:rPr>
        <w:t>）</w:t>
      </w:r>
    </w:p>
    <w:p w14:paraId="6C85D8C3">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建德市农业农村局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09D74D20">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建德市农村土地承包经营权数据库更新（含权属调查、土地测绘、信息归集等）服务及监理采购项目（</w:t>
      </w:r>
      <w:r>
        <w:rPr>
          <w:rFonts w:hint="eastAsia" w:ascii="宋体" w:hAnsi="宋体" w:cs="宋体"/>
          <w:color w:val="auto"/>
          <w:sz w:val="24"/>
          <w:highlight w:val="none"/>
          <w:lang w:val="en-US" w:eastAsia="zh-CN"/>
        </w:rPr>
        <w:t xml:space="preserve">标项 一 </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 xml:space="preserve">JD2025BF-013 </w:t>
      </w:r>
      <w:r>
        <w:rPr>
          <w:rFonts w:hint="eastAsia" w:ascii="宋体" w:hAnsi="宋体" w:eastAsia="宋体" w:cs="宋体"/>
          <w:color w:val="auto"/>
          <w:sz w:val="24"/>
          <w:highlight w:val="none"/>
        </w:rPr>
        <w:t xml:space="preserve"> 】的实施</w:t>
      </w:r>
      <w:r>
        <w:rPr>
          <w:rFonts w:hint="eastAsia" w:ascii="宋体" w:hAnsi="宋体" w:eastAsia="宋体" w:cs="宋体"/>
          <w:color w:val="auto"/>
          <w:kern w:val="0"/>
          <w:sz w:val="24"/>
          <w:highlight w:val="none"/>
          <w:lang w:val="zh-CN"/>
        </w:rPr>
        <w:t>。</w:t>
      </w:r>
    </w:p>
    <w:p w14:paraId="4F528E1D">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09B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6E48FD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02E56E0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16DC9FEE">
            <w:pPr>
              <w:spacing w:line="360" w:lineRule="auto"/>
              <w:jc w:val="center"/>
              <w:rPr>
                <w:rFonts w:hint="eastAsia" w:ascii="宋体" w:hAnsi="宋体" w:eastAsia="宋体" w:cs="宋体"/>
                <w:b/>
                <w:color w:val="auto"/>
                <w:sz w:val="24"/>
                <w:highlight w:val="none"/>
              </w:rPr>
            </w:pPr>
          </w:p>
          <w:p w14:paraId="64147A6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064C021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0132F92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22B0F58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6239A625">
            <w:pPr>
              <w:spacing w:line="360" w:lineRule="auto"/>
              <w:jc w:val="center"/>
              <w:rPr>
                <w:rFonts w:hint="eastAsia" w:ascii="宋体" w:hAnsi="宋体" w:eastAsia="宋体" w:cs="宋体"/>
                <w:b/>
                <w:color w:val="auto"/>
                <w:sz w:val="24"/>
                <w:highlight w:val="none"/>
              </w:rPr>
            </w:pPr>
          </w:p>
          <w:p w14:paraId="4B667D4A">
            <w:pPr>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拟投入</w:t>
            </w:r>
            <w:r>
              <w:rPr>
                <w:rFonts w:hint="eastAsia" w:ascii="宋体" w:hAnsi="宋体" w:eastAsia="宋体" w:cs="宋体"/>
                <w:b/>
                <w:color w:val="auto"/>
                <w:sz w:val="24"/>
                <w:highlight w:val="none"/>
              </w:rPr>
              <w:t>服务人数</w:t>
            </w:r>
          </w:p>
        </w:tc>
        <w:tc>
          <w:tcPr>
            <w:tcW w:w="2126" w:type="dxa"/>
            <w:vAlign w:val="center"/>
          </w:tcPr>
          <w:p w14:paraId="3530A1A6">
            <w:pPr>
              <w:spacing w:line="360" w:lineRule="auto"/>
              <w:jc w:val="center"/>
              <w:rPr>
                <w:rFonts w:hint="eastAsia" w:ascii="宋体" w:hAnsi="宋体" w:eastAsia="宋体" w:cs="宋体"/>
                <w:b/>
                <w:color w:val="auto"/>
                <w:sz w:val="24"/>
                <w:highlight w:val="none"/>
              </w:rPr>
            </w:pPr>
          </w:p>
          <w:p w14:paraId="7A828E2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51742E0D">
            <w:pPr>
              <w:spacing w:line="360" w:lineRule="auto"/>
              <w:jc w:val="center"/>
              <w:rPr>
                <w:rFonts w:hint="eastAsia" w:ascii="宋体" w:hAnsi="宋体" w:eastAsia="宋体" w:cs="宋体"/>
                <w:b/>
                <w:color w:val="auto"/>
                <w:sz w:val="24"/>
                <w:highlight w:val="none"/>
              </w:rPr>
            </w:pPr>
          </w:p>
        </w:tc>
      </w:tr>
      <w:tr w14:paraId="7886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0B1F5A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3816E55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51D66644">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3600388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7DE11E3">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F2ECF28">
            <w:pPr>
              <w:spacing w:line="360" w:lineRule="auto"/>
              <w:jc w:val="center"/>
              <w:rPr>
                <w:rFonts w:hint="eastAsia" w:ascii="宋体" w:hAnsi="宋体" w:eastAsia="宋体" w:cs="宋体"/>
                <w:color w:val="auto"/>
                <w:sz w:val="24"/>
                <w:highlight w:val="none"/>
              </w:rPr>
            </w:pPr>
          </w:p>
        </w:tc>
        <w:tc>
          <w:tcPr>
            <w:tcW w:w="2127" w:type="dxa"/>
          </w:tcPr>
          <w:p w14:paraId="787868C5">
            <w:pPr>
              <w:spacing w:line="360" w:lineRule="auto"/>
              <w:jc w:val="center"/>
              <w:rPr>
                <w:rFonts w:hint="eastAsia" w:ascii="宋体" w:hAnsi="宋体" w:eastAsia="宋体" w:cs="宋体"/>
                <w:color w:val="auto"/>
                <w:sz w:val="24"/>
                <w:highlight w:val="none"/>
              </w:rPr>
            </w:pPr>
          </w:p>
        </w:tc>
        <w:tc>
          <w:tcPr>
            <w:tcW w:w="2126" w:type="dxa"/>
            <w:vAlign w:val="center"/>
          </w:tcPr>
          <w:p w14:paraId="3603E229">
            <w:pPr>
              <w:spacing w:line="360" w:lineRule="auto"/>
              <w:jc w:val="center"/>
              <w:rPr>
                <w:rFonts w:hint="eastAsia" w:ascii="宋体" w:hAnsi="宋体" w:eastAsia="宋体" w:cs="宋体"/>
                <w:color w:val="auto"/>
                <w:sz w:val="24"/>
                <w:highlight w:val="none"/>
              </w:rPr>
            </w:pPr>
          </w:p>
        </w:tc>
      </w:tr>
      <w:tr w14:paraId="7A65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64F84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454F877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5F9115A2">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BCABC3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A1BF206">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131E95D7">
            <w:pPr>
              <w:spacing w:line="360" w:lineRule="auto"/>
              <w:jc w:val="center"/>
              <w:rPr>
                <w:rFonts w:hint="eastAsia" w:ascii="宋体" w:hAnsi="宋体" w:eastAsia="宋体" w:cs="宋体"/>
                <w:color w:val="auto"/>
                <w:sz w:val="24"/>
                <w:highlight w:val="none"/>
              </w:rPr>
            </w:pPr>
          </w:p>
        </w:tc>
        <w:tc>
          <w:tcPr>
            <w:tcW w:w="2127" w:type="dxa"/>
          </w:tcPr>
          <w:p w14:paraId="49C8154C">
            <w:pPr>
              <w:spacing w:line="360" w:lineRule="auto"/>
              <w:jc w:val="center"/>
              <w:rPr>
                <w:rFonts w:hint="eastAsia" w:ascii="宋体" w:hAnsi="宋体" w:eastAsia="宋体" w:cs="宋体"/>
                <w:color w:val="auto"/>
                <w:sz w:val="24"/>
                <w:highlight w:val="none"/>
              </w:rPr>
            </w:pPr>
          </w:p>
        </w:tc>
        <w:tc>
          <w:tcPr>
            <w:tcW w:w="2126" w:type="dxa"/>
            <w:vAlign w:val="center"/>
          </w:tcPr>
          <w:p w14:paraId="30055C7A">
            <w:pPr>
              <w:spacing w:line="360" w:lineRule="auto"/>
              <w:jc w:val="center"/>
              <w:rPr>
                <w:rFonts w:hint="eastAsia" w:ascii="宋体" w:hAnsi="宋体" w:eastAsia="宋体" w:cs="宋体"/>
                <w:color w:val="auto"/>
                <w:sz w:val="24"/>
                <w:highlight w:val="none"/>
              </w:rPr>
            </w:pPr>
          </w:p>
        </w:tc>
      </w:tr>
      <w:tr w14:paraId="7E4C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152E8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65BFB771">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E07F3CA">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FFD5A41">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320D26C">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4690CF51">
            <w:pPr>
              <w:spacing w:line="360" w:lineRule="auto"/>
              <w:jc w:val="center"/>
              <w:rPr>
                <w:rFonts w:hint="eastAsia" w:ascii="宋体" w:hAnsi="宋体" w:eastAsia="宋体" w:cs="宋体"/>
                <w:color w:val="auto"/>
                <w:sz w:val="24"/>
                <w:highlight w:val="none"/>
              </w:rPr>
            </w:pPr>
          </w:p>
        </w:tc>
        <w:tc>
          <w:tcPr>
            <w:tcW w:w="2127" w:type="dxa"/>
          </w:tcPr>
          <w:p w14:paraId="48487C94">
            <w:pPr>
              <w:spacing w:line="360" w:lineRule="auto"/>
              <w:jc w:val="center"/>
              <w:rPr>
                <w:rFonts w:hint="eastAsia" w:ascii="宋体" w:hAnsi="宋体" w:eastAsia="宋体" w:cs="宋体"/>
                <w:color w:val="auto"/>
                <w:sz w:val="24"/>
                <w:highlight w:val="none"/>
              </w:rPr>
            </w:pPr>
          </w:p>
        </w:tc>
        <w:tc>
          <w:tcPr>
            <w:tcW w:w="2126" w:type="dxa"/>
            <w:vAlign w:val="center"/>
          </w:tcPr>
          <w:p w14:paraId="1E2B172A">
            <w:pPr>
              <w:spacing w:line="360" w:lineRule="auto"/>
              <w:jc w:val="center"/>
              <w:rPr>
                <w:rFonts w:hint="eastAsia" w:ascii="宋体" w:hAnsi="宋体" w:eastAsia="宋体" w:cs="宋体"/>
                <w:color w:val="auto"/>
                <w:sz w:val="24"/>
                <w:highlight w:val="none"/>
              </w:rPr>
            </w:pPr>
          </w:p>
        </w:tc>
      </w:tr>
      <w:tr w14:paraId="278E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639536">
            <w:pPr>
              <w:spacing w:line="360" w:lineRule="auto"/>
              <w:jc w:val="center"/>
              <w:rPr>
                <w:rFonts w:hint="eastAsia" w:ascii="宋体" w:hAnsi="宋体" w:eastAsia="宋体" w:cs="宋体"/>
                <w:color w:val="auto"/>
                <w:sz w:val="24"/>
                <w:highlight w:val="none"/>
              </w:rPr>
            </w:pPr>
          </w:p>
        </w:tc>
        <w:tc>
          <w:tcPr>
            <w:tcW w:w="992" w:type="dxa"/>
            <w:vAlign w:val="center"/>
          </w:tcPr>
          <w:p w14:paraId="3D60D1B4">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CBB3D87">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DDBA9D1">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B5EFC09">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E3976E3">
            <w:pPr>
              <w:spacing w:line="360" w:lineRule="auto"/>
              <w:jc w:val="center"/>
              <w:rPr>
                <w:rFonts w:hint="eastAsia" w:ascii="宋体" w:hAnsi="宋体" w:eastAsia="宋体" w:cs="宋体"/>
                <w:color w:val="auto"/>
                <w:sz w:val="24"/>
                <w:highlight w:val="none"/>
              </w:rPr>
            </w:pPr>
          </w:p>
        </w:tc>
        <w:tc>
          <w:tcPr>
            <w:tcW w:w="2127" w:type="dxa"/>
          </w:tcPr>
          <w:p w14:paraId="12960601">
            <w:pPr>
              <w:spacing w:line="360" w:lineRule="auto"/>
              <w:jc w:val="center"/>
              <w:rPr>
                <w:rFonts w:hint="eastAsia" w:ascii="宋体" w:hAnsi="宋体" w:eastAsia="宋体" w:cs="宋体"/>
                <w:color w:val="auto"/>
                <w:sz w:val="24"/>
                <w:highlight w:val="none"/>
              </w:rPr>
            </w:pPr>
          </w:p>
        </w:tc>
        <w:tc>
          <w:tcPr>
            <w:tcW w:w="2126" w:type="dxa"/>
            <w:vAlign w:val="center"/>
          </w:tcPr>
          <w:p w14:paraId="46997BE8">
            <w:pPr>
              <w:spacing w:line="360" w:lineRule="auto"/>
              <w:jc w:val="center"/>
              <w:rPr>
                <w:rFonts w:hint="eastAsia" w:ascii="宋体" w:hAnsi="宋体" w:eastAsia="宋体" w:cs="宋体"/>
                <w:color w:val="auto"/>
                <w:sz w:val="24"/>
                <w:highlight w:val="none"/>
              </w:rPr>
            </w:pPr>
          </w:p>
        </w:tc>
      </w:tr>
      <w:tr w14:paraId="7307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80ECC2">
            <w:pPr>
              <w:spacing w:line="360" w:lineRule="auto"/>
              <w:jc w:val="center"/>
              <w:rPr>
                <w:rFonts w:hint="eastAsia" w:ascii="宋体" w:hAnsi="宋体" w:eastAsia="宋体" w:cs="宋体"/>
                <w:color w:val="auto"/>
                <w:sz w:val="24"/>
                <w:highlight w:val="none"/>
              </w:rPr>
            </w:pPr>
          </w:p>
        </w:tc>
        <w:tc>
          <w:tcPr>
            <w:tcW w:w="992" w:type="dxa"/>
            <w:vAlign w:val="center"/>
          </w:tcPr>
          <w:p w14:paraId="0F2D9DBA">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84362BB">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DC228DB">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C8B962C">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F853E11">
            <w:pPr>
              <w:spacing w:line="360" w:lineRule="auto"/>
              <w:jc w:val="center"/>
              <w:rPr>
                <w:rFonts w:hint="eastAsia" w:ascii="宋体" w:hAnsi="宋体" w:eastAsia="宋体" w:cs="宋体"/>
                <w:color w:val="auto"/>
                <w:sz w:val="24"/>
                <w:highlight w:val="none"/>
              </w:rPr>
            </w:pPr>
          </w:p>
        </w:tc>
        <w:tc>
          <w:tcPr>
            <w:tcW w:w="2127" w:type="dxa"/>
          </w:tcPr>
          <w:p w14:paraId="5DFCD6CC">
            <w:pPr>
              <w:spacing w:line="360" w:lineRule="auto"/>
              <w:jc w:val="center"/>
              <w:rPr>
                <w:rFonts w:hint="eastAsia" w:ascii="宋体" w:hAnsi="宋体" w:eastAsia="宋体" w:cs="宋体"/>
                <w:color w:val="auto"/>
                <w:sz w:val="24"/>
                <w:highlight w:val="none"/>
              </w:rPr>
            </w:pPr>
          </w:p>
        </w:tc>
        <w:tc>
          <w:tcPr>
            <w:tcW w:w="2126" w:type="dxa"/>
            <w:vAlign w:val="center"/>
          </w:tcPr>
          <w:p w14:paraId="0167AC6B">
            <w:pPr>
              <w:spacing w:line="360" w:lineRule="auto"/>
              <w:jc w:val="center"/>
              <w:rPr>
                <w:rFonts w:hint="eastAsia" w:ascii="宋体" w:hAnsi="宋体" w:eastAsia="宋体" w:cs="宋体"/>
                <w:color w:val="auto"/>
                <w:sz w:val="24"/>
                <w:highlight w:val="none"/>
              </w:rPr>
            </w:pPr>
          </w:p>
        </w:tc>
      </w:tr>
      <w:tr w14:paraId="4358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FB90E48">
            <w:pPr>
              <w:spacing w:line="360" w:lineRule="auto"/>
              <w:jc w:val="center"/>
              <w:rPr>
                <w:rFonts w:hint="eastAsia" w:ascii="宋体" w:hAnsi="宋体" w:eastAsia="宋体" w:cs="宋体"/>
                <w:b/>
                <w:color w:val="auto"/>
                <w:sz w:val="24"/>
                <w:highlight w:val="none"/>
              </w:rPr>
            </w:pPr>
            <w:r>
              <w:rPr>
                <w:rFonts w:hint="eastAsia" w:ascii="宋体" w:hAnsi="宋体" w:cs="宋体"/>
                <w:b/>
                <w:sz w:val="24"/>
              </w:rPr>
              <w:t>投标</w:t>
            </w:r>
            <w:r>
              <w:rPr>
                <w:rFonts w:hint="eastAsia" w:ascii="宋体" w:hAnsi="宋体" w:cs="宋体"/>
                <w:b/>
                <w:sz w:val="24"/>
                <w:lang w:val="en-US" w:eastAsia="zh-CN"/>
              </w:rPr>
              <w:t>总</w:t>
            </w:r>
            <w:r>
              <w:rPr>
                <w:rFonts w:hint="eastAsia" w:ascii="宋体" w:hAnsi="宋体" w:cs="宋体"/>
                <w:b/>
                <w:sz w:val="24"/>
              </w:rPr>
              <w:t>报价（小写）</w:t>
            </w:r>
          </w:p>
        </w:tc>
        <w:tc>
          <w:tcPr>
            <w:tcW w:w="8647" w:type="dxa"/>
            <w:gridSpan w:val="4"/>
          </w:tcPr>
          <w:p w14:paraId="2623114D">
            <w:pPr>
              <w:spacing w:line="360" w:lineRule="auto"/>
              <w:jc w:val="center"/>
              <w:rPr>
                <w:rFonts w:hint="eastAsia" w:ascii="宋体" w:hAnsi="宋体" w:eastAsia="宋体" w:cs="宋体"/>
                <w:color w:val="auto"/>
                <w:sz w:val="24"/>
                <w:highlight w:val="none"/>
              </w:rPr>
            </w:pPr>
          </w:p>
        </w:tc>
      </w:tr>
      <w:tr w14:paraId="020E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0095E50">
            <w:pPr>
              <w:spacing w:line="360" w:lineRule="auto"/>
              <w:jc w:val="center"/>
              <w:rPr>
                <w:rFonts w:hint="eastAsia" w:ascii="宋体" w:hAnsi="宋体" w:eastAsia="宋体" w:cs="宋体"/>
                <w:b/>
                <w:color w:val="auto"/>
                <w:sz w:val="24"/>
                <w:highlight w:val="none"/>
              </w:rPr>
            </w:pPr>
            <w:r>
              <w:rPr>
                <w:rFonts w:hint="eastAsia" w:ascii="宋体" w:hAnsi="宋体" w:cs="宋体"/>
                <w:b/>
                <w:sz w:val="24"/>
              </w:rPr>
              <w:t>投标</w:t>
            </w:r>
            <w:r>
              <w:rPr>
                <w:rFonts w:hint="eastAsia" w:ascii="宋体" w:hAnsi="宋体" w:cs="宋体"/>
                <w:b/>
                <w:sz w:val="24"/>
                <w:lang w:val="en-US" w:eastAsia="zh-CN"/>
              </w:rPr>
              <w:t>总</w:t>
            </w:r>
            <w:r>
              <w:rPr>
                <w:rFonts w:hint="eastAsia" w:ascii="宋体" w:hAnsi="宋体" w:cs="宋体"/>
                <w:b/>
                <w:sz w:val="24"/>
              </w:rPr>
              <w:t>报价（大写）</w:t>
            </w:r>
          </w:p>
        </w:tc>
        <w:tc>
          <w:tcPr>
            <w:tcW w:w="8647" w:type="dxa"/>
            <w:gridSpan w:val="4"/>
          </w:tcPr>
          <w:p w14:paraId="214C3ABC">
            <w:pPr>
              <w:spacing w:line="360" w:lineRule="auto"/>
              <w:jc w:val="center"/>
              <w:rPr>
                <w:rFonts w:hint="eastAsia" w:ascii="宋体" w:hAnsi="宋体" w:eastAsia="宋体" w:cs="宋体"/>
                <w:color w:val="auto"/>
                <w:sz w:val="24"/>
                <w:highlight w:val="none"/>
              </w:rPr>
            </w:pPr>
          </w:p>
        </w:tc>
      </w:tr>
      <w:tr w14:paraId="475F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5134" w:type="dxa"/>
            <w:gridSpan w:val="8"/>
            <w:vAlign w:val="center"/>
          </w:tcPr>
          <w:p w14:paraId="6373BBC5">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b/>
                <w:color w:val="auto"/>
                <w:sz w:val="24"/>
              </w:rPr>
              <w:t>在政采云系统的开标一览表中填写</w:t>
            </w:r>
            <w:r>
              <w:rPr>
                <w:rFonts w:hint="eastAsia" w:ascii="宋体" w:hAnsi="宋体" w:cs="宋体"/>
                <w:b/>
                <w:sz w:val="24"/>
              </w:rPr>
              <w:t>投标</w:t>
            </w:r>
            <w:r>
              <w:rPr>
                <w:rFonts w:hint="eastAsia" w:ascii="宋体" w:hAnsi="宋体" w:cs="宋体"/>
                <w:b/>
                <w:sz w:val="24"/>
                <w:lang w:val="en-US" w:eastAsia="zh-CN"/>
              </w:rPr>
              <w:t>总</w:t>
            </w:r>
            <w:r>
              <w:rPr>
                <w:rFonts w:hint="eastAsia" w:ascii="宋体" w:hAnsi="宋体" w:cs="宋体"/>
                <w:b/>
                <w:sz w:val="24"/>
              </w:rPr>
              <w:t>报价</w:t>
            </w:r>
            <w:r>
              <w:rPr>
                <w:rFonts w:hint="eastAsia" w:ascii="宋体" w:hAnsi="宋体" w:eastAsia="宋体" w:cs="宋体"/>
                <w:b/>
                <w:color w:val="auto"/>
                <w:sz w:val="24"/>
                <w:lang w:val="en-US" w:eastAsia="zh-CN"/>
              </w:rPr>
              <w:t>。</w:t>
            </w:r>
            <w:r>
              <w:rPr>
                <w:rFonts w:hint="eastAsia" w:ascii="宋体" w:hAnsi="宋体" w:cs="宋体"/>
                <w:b/>
                <w:color w:val="auto"/>
                <w:sz w:val="24"/>
                <w:lang w:val="en-US" w:eastAsia="zh-CN"/>
              </w:rPr>
              <w:t xml:space="preserve"> </w:t>
            </w:r>
            <w:r>
              <w:rPr>
                <w:rFonts w:hint="eastAsia" w:ascii="宋体" w:hAnsi="宋体" w:eastAsia="宋体" w:cs="宋体"/>
                <w:b/>
                <w:color w:val="auto"/>
                <w:sz w:val="24"/>
                <w:highlight w:val="none"/>
                <w:lang w:val="en-US" w:eastAsia="zh-CN"/>
              </w:rPr>
              <w:t xml:space="preserve"> </w:t>
            </w:r>
          </w:p>
        </w:tc>
      </w:tr>
    </w:tbl>
    <w:p w14:paraId="765F1573">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3C95540">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760421F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561C2EA">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87CD20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33307EE">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D1D6829">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F090B2B">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722ABA8">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99B3B22">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E2A6863">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19B95EA">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标项二</w:t>
      </w:r>
      <w:r>
        <w:rPr>
          <w:rFonts w:hint="eastAsia" w:ascii="宋体" w:hAnsi="宋体" w:eastAsia="宋体" w:cs="宋体"/>
          <w:color w:val="auto"/>
          <w:kern w:val="2"/>
          <w:sz w:val="32"/>
          <w:szCs w:val="32"/>
          <w:highlight w:val="none"/>
          <w:lang w:eastAsia="zh-CN"/>
        </w:rPr>
        <w:t>）</w:t>
      </w:r>
    </w:p>
    <w:p w14:paraId="3D218637">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建德市农业农村局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7DF3AD9F">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建德市农村土地承包经营权数据库更新（含权属调查、土地测绘、信息归集等）服务及监理采购项目（</w:t>
      </w:r>
      <w:r>
        <w:rPr>
          <w:rFonts w:hint="eastAsia" w:ascii="宋体" w:hAnsi="宋体" w:cs="宋体"/>
          <w:color w:val="auto"/>
          <w:sz w:val="24"/>
          <w:highlight w:val="none"/>
          <w:lang w:val="en-US" w:eastAsia="zh-CN"/>
        </w:rPr>
        <w:t xml:space="preserve">标项 二 </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 xml:space="preserve">JD2025BF-013 </w:t>
      </w:r>
      <w:r>
        <w:rPr>
          <w:rFonts w:hint="eastAsia" w:ascii="宋体" w:hAnsi="宋体" w:eastAsia="宋体" w:cs="宋体"/>
          <w:color w:val="auto"/>
          <w:sz w:val="24"/>
          <w:highlight w:val="none"/>
        </w:rPr>
        <w:t xml:space="preserve"> 】的实施</w:t>
      </w:r>
      <w:r>
        <w:rPr>
          <w:rFonts w:hint="eastAsia" w:ascii="宋体" w:hAnsi="宋体" w:eastAsia="宋体" w:cs="宋体"/>
          <w:color w:val="auto"/>
          <w:kern w:val="0"/>
          <w:sz w:val="24"/>
          <w:highlight w:val="none"/>
          <w:lang w:val="zh-CN"/>
        </w:rPr>
        <w:t>。</w:t>
      </w:r>
    </w:p>
    <w:p w14:paraId="20E76F23">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E8A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69214D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5B606BA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0FA31BFE">
            <w:pPr>
              <w:spacing w:line="360" w:lineRule="auto"/>
              <w:jc w:val="center"/>
              <w:rPr>
                <w:rFonts w:hint="eastAsia" w:ascii="宋体" w:hAnsi="宋体" w:eastAsia="宋体" w:cs="宋体"/>
                <w:b/>
                <w:color w:val="auto"/>
                <w:sz w:val="24"/>
                <w:highlight w:val="none"/>
              </w:rPr>
            </w:pPr>
          </w:p>
          <w:p w14:paraId="5988E9E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01C60AE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4B561C1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7787540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1307C479">
            <w:pPr>
              <w:spacing w:line="360" w:lineRule="auto"/>
              <w:jc w:val="center"/>
              <w:rPr>
                <w:rFonts w:hint="eastAsia" w:ascii="宋体" w:hAnsi="宋体" w:eastAsia="宋体" w:cs="宋体"/>
                <w:b/>
                <w:color w:val="auto"/>
                <w:sz w:val="24"/>
                <w:highlight w:val="none"/>
              </w:rPr>
            </w:pPr>
          </w:p>
          <w:p w14:paraId="360D0681">
            <w:pPr>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拟投入</w:t>
            </w:r>
            <w:r>
              <w:rPr>
                <w:rFonts w:hint="eastAsia" w:ascii="宋体" w:hAnsi="宋体" w:eastAsia="宋体" w:cs="宋体"/>
                <w:b/>
                <w:color w:val="auto"/>
                <w:sz w:val="24"/>
                <w:highlight w:val="none"/>
              </w:rPr>
              <w:t>服务人数</w:t>
            </w:r>
          </w:p>
        </w:tc>
        <w:tc>
          <w:tcPr>
            <w:tcW w:w="2126" w:type="dxa"/>
            <w:vAlign w:val="center"/>
          </w:tcPr>
          <w:p w14:paraId="0560BF2C">
            <w:pPr>
              <w:spacing w:line="360" w:lineRule="auto"/>
              <w:jc w:val="center"/>
              <w:rPr>
                <w:rFonts w:hint="eastAsia" w:ascii="宋体" w:hAnsi="宋体" w:eastAsia="宋体" w:cs="宋体"/>
                <w:b/>
                <w:color w:val="auto"/>
                <w:sz w:val="24"/>
                <w:highlight w:val="none"/>
              </w:rPr>
            </w:pPr>
          </w:p>
          <w:p w14:paraId="5DADCA4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7F05CA5B">
            <w:pPr>
              <w:spacing w:line="360" w:lineRule="auto"/>
              <w:jc w:val="center"/>
              <w:rPr>
                <w:rFonts w:hint="eastAsia" w:ascii="宋体" w:hAnsi="宋体" w:eastAsia="宋体" w:cs="宋体"/>
                <w:b/>
                <w:color w:val="auto"/>
                <w:sz w:val="24"/>
                <w:highlight w:val="none"/>
              </w:rPr>
            </w:pPr>
          </w:p>
        </w:tc>
      </w:tr>
      <w:tr w14:paraId="173A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ACDBDB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6E0DCD2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6318E410">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75C0F27">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4977E53">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500E44C0">
            <w:pPr>
              <w:spacing w:line="360" w:lineRule="auto"/>
              <w:jc w:val="center"/>
              <w:rPr>
                <w:rFonts w:hint="eastAsia" w:ascii="宋体" w:hAnsi="宋体" w:eastAsia="宋体" w:cs="宋体"/>
                <w:color w:val="auto"/>
                <w:sz w:val="24"/>
                <w:highlight w:val="none"/>
              </w:rPr>
            </w:pPr>
          </w:p>
        </w:tc>
        <w:tc>
          <w:tcPr>
            <w:tcW w:w="2127" w:type="dxa"/>
          </w:tcPr>
          <w:p w14:paraId="79A8A5BA">
            <w:pPr>
              <w:spacing w:line="360" w:lineRule="auto"/>
              <w:jc w:val="center"/>
              <w:rPr>
                <w:rFonts w:hint="eastAsia" w:ascii="宋体" w:hAnsi="宋体" w:eastAsia="宋体" w:cs="宋体"/>
                <w:color w:val="auto"/>
                <w:sz w:val="24"/>
                <w:highlight w:val="none"/>
              </w:rPr>
            </w:pPr>
          </w:p>
        </w:tc>
        <w:tc>
          <w:tcPr>
            <w:tcW w:w="2126" w:type="dxa"/>
            <w:vAlign w:val="center"/>
          </w:tcPr>
          <w:p w14:paraId="019BE246">
            <w:pPr>
              <w:spacing w:line="360" w:lineRule="auto"/>
              <w:jc w:val="center"/>
              <w:rPr>
                <w:rFonts w:hint="eastAsia" w:ascii="宋体" w:hAnsi="宋体" w:eastAsia="宋体" w:cs="宋体"/>
                <w:color w:val="auto"/>
                <w:sz w:val="24"/>
                <w:highlight w:val="none"/>
              </w:rPr>
            </w:pPr>
          </w:p>
        </w:tc>
      </w:tr>
      <w:tr w14:paraId="305B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EB48E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1730F3B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0EBE3373">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12ABA0E9">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78D5180">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02615A7E">
            <w:pPr>
              <w:spacing w:line="360" w:lineRule="auto"/>
              <w:jc w:val="center"/>
              <w:rPr>
                <w:rFonts w:hint="eastAsia" w:ascii="宋体" w:hAnsi="宋体" w:eastAsia="宋体" w:cs="宋体"/>
                <w:color w:val="auto"/>
                <w:sz w:val="24"/>
                <w:highlight w:val="none"/>
              </w:rPr>
            </w:pPr>
          </w:p>
        </w:tc>
        <w:tc>
          <w:tcPr>
            <w:tcW w:w="2127" w:type="dxa"/>
          </w:tcPr>
          <w:p w14:paraId="106E1B6F">
            <w:pPr>
              <w:spacing w:line="360" w:lineRule="auto"/>
              <w:jc w:val="center"/>
              <w:rPr>
                <w:rFonts w:hint="eastAsia" w:ascii="宋体" w:hAnsi="宋体" w:eastAsia="宋体" w:cs="宋体"/>
                <w:color w:val="auto"/>
                <w:sz w:val="24"/>
                <w:highlight w:val="none"/>
              </w:rPr>
            </w:pPr>
          </w:p>
        </w:tc>
        <w:tc>
          <w:tcPr>
            <w:tcW w:w="2126" w:type="dxa"/>
            <w:vAlign w:val="center"/>
          </w:tcPr>
          <w:p w14:paraId="734D2C92">
            <w:pPr>
              <w:spacing w:line="360" w:lineRule="auto"/>
              <w:jc w:val="center"/>
              <w:rPr>
                <w:rFonts w:hint="eastAsia" w:ascii="宋体" w:hAnsi="宋体" w:eastAsia="宋体" w:cs="宋体"/>
                <w:color w:val="auto"/>
                <w:sz w:val="24"/>
                <w:highlight w:val="none"/>
              </w:rPr>
            </w:pPr>
          </w:p>
        </w:tc>
      </w:tr>
      <w:tr w14:paraId="3415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AC729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38683E1E">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1204BA7">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63FAEEA1">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5BEC3A5">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F167D37">
            <w:pPr>
              <w:spacing w:line="360" w:lineRule="auto"/>
              <w:jc w:val="center"/>
              <w:rPr>
                <w:rFonts w:hint="eastAsia" w:ascii="宋体" w:hAnsi="宋体" w:eastAsia="宋体" w:cs="宋体"/>
                <w:color w:val="auto"/>
                <w:sz w:val="24"/>
                <w:highlight w:val="none"/>
              </w:rPr>
            </w:pPr>
          </w:p>
        </w:tc>
        <w:tc>
          <w:tcPr>
            <w:tcW w:w="2127" w:type="dxa"/>
          </w:tcPr>
          <w:p w14:paraId="3E5A65F8">
            <w:pPr>
              <w:spacing w:line="360" w:lineRule="auto"/>
              <w:jc w:val="center"/>
              <w:rPr>
                <w:rFonts w:hint="eastAsia" w:ascii="宋体" w:hAnsi="宋体" w:eastAsia="宋体" w:cs="宋体"/>
                <w:color w:val="auto"/>
                <w:sz w:val="24"/>
                <w:highlight w:val="none"/>
              </w:rPr>
            </w:pPr>
          </w:p>
        </w:tc>
        <w:tc>
          <w:tcPr>
            <w:tcW w:w="2126" w:type="dxa"/>
            <w:vAlign w:val="center"/>
          </w:tcPr>
          <w:p w14:paraId="757CB345">
            <w:pPr>
              <w:spacing w:line="360" w:lineRule="auto"/>
              <w:jc w:val="center"/>
              <w:rPr>
                <w:rFonts w:hint="eastAsia" w:ascii="宋体" w:hAnsi="宋体" w:eastAsia="宋体" w:cs="宋体"/>
                <w:color w:val="auto"/>
                <w:sz w:val="24"/>
                <w:highlight w:val="none"/>
              </w:rPr>
            </w:pPr>
          </w:p>
        </w:tc>
      </w:tr>
      <w:tr w14:paraId="3FCD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5243B2">
            <w:pPr>
              <w:spacing w:line="360" w:lineRule="auto"/>
              <w:jc w:val="center"/>
              <w:rPr>
                <w:rFonts w:hint="eastAsia" w:ascii="宋体" w:hAnsi="宋体" w:eastAsia="宋体" w:cs="宋体"/>
                <w:color w:val="auto"/>
                <w:sz w:val="24"/>
                <w:highlight w:val="none"/>
              </w:rPr>
            </w:pPr>
          </w:p>
        </w:tc>
        <w:tc>
          <w:tcPr>
            <w:tcW w:w="992" w:type="dxa"/>
            <w:vAlign w:val="center"/>
          </w:tcPr>
          <w:p w14:paraId="0EEACFD2">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799B53E">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62ECEDF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14A9A30">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1C88C81E">
            <w:pPr>
              <w:spacing w:line="360" w:lineRule="auto"/>
              <w:jc w:val="center"/>
              <w:rPr>
                <w:rFonts w:hint="eastAsia" w:ascii="宋体" w:hAnsi="宋体" w:eastAsia="宋体" w:cs="宋体"/>
                <w:color w:val="auto"/>
                <w:sz w:val="24"/>
                <w:highlight w:val="none"/>
              </w:rPr>
            </w:pPr>
          </w:p>
        </w:tc>
        <w:tc>
          <w:tcPr>
            <w:tcW w:w="2127" w:type="dxa"/>
          </w:tcPr>
          <w:p w14:paraId="3D2BE9BF">
            <w:pPr>
              <w:spacing w:line="360" w:lineRule="auto"/>
              <w:jc w:val="center"/>
              <w:rPr>
                <w:rFonts w:hint="eastAsia" w:ascii="宋体" w:hAnsi="宋体" w:eastAsia="宋体" w:cs="宋体"/>
                <w:color w:val="auto"/>
                <w:sz w:val="24"/>
                <w:highlight w:val="none"/>
              </w:rPr>
            </w:pPr>
          </w:p>
        </w:tc>
        <w:tc>
          <w:tcPr>
            <w:tcW w:w="2126" w:type="dxa"/>
            <w:vAlign w:val="center"/>
          </w:tcPr>
          <w:p w14:paraId="7FD11F5D">
            <w:pPr>
              <w:spacing w:line="360" w:lineRule="auto"/>
              <w:jc w:val="center"/>
              <w:rPr>
                <w:rFonts w:hint="eastAsia" w:ascii="宋体" w:hAnsi="宋体" w:eastAsia="宋体" w:cs="宋体"/>
                <w:color w:val="auto"/>
                <w:sz w:val="24"/>
                <w:highlight w:val="none"/>
              </w:rPr>
            </w:pPr>
          </w:p>
        </w:tc>
      </w:tr>
      <w:tr w14:paraId="7C57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373AF1">
            <w:pPr>
              <w:spacing w:line="360" w:lineRule="auto"/>
              <w:jc w:val="center"/>
              <w:rPr>
                <w:rFonts w:hint="eastAsia" w:ascii="宋体" w:hAnsi="宋体" w:eastAsia="宋体" w:cs="宋体"/>
                <w:color w:val="auto"/>
                <w:sz w:val="24"/>
                <w:highlight w:val="none"/>
              </w:rPr>
            </w:pPr>
          </w:p>
        </w:tc>
        <w:tc>
          <w:tcPr>
            <w:tcW w:w="992" w:type="dxa"/>
            <w:vAlign w:val="center"/>
          </w:tcPr>
          <w:p w14:paraId="470E6728">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6CCEBC3">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2234685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13C6339">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8C76127">
            <w:pPr>
              <w:spacing w:line="360" w:lineRule="auto"/>
              <w:jc w:val="center"/>
              <w:rPr>
                <w:rFonts w:hint="eastAsia" w:ascii="宋体" w:hAnsi="宋体" w:eastAsia="宋体" w:cs="宋体"/>
                <w:color w:val="auto"/>
                <w:sz w:val="24"/>
                <w:highlight w:val="none"/>
              </w:rPr>
            </w:pPr>
          </w:p>
        </w:tc>
        <w:tc>
          <w:tcPr>
            <w:tcW w:w="2127" w:type="dxa"/>
          </w:tcPr>
          <w:p w14:paraId="0FEDB50D">
            <w:pPr>
              <w:spacing w:line="360" w:lineRule="auto"/>
              <w:jc w:val="center"/>
              <w:rPr>
                <w:rFonts w:hint="eastAsia" w:ascii="宋体" w:hAnsi="宋体" w:eastAsia="宋体" w:cs="宋体"/>
                <w:color w:val="auto"/>
                <w:sz w:val="24"/>
                <w:highlight w:val="none"/>
              </w:rPr>
            </w:pPr>
          </w:p>
        </w:tc>
        <w:tc>
          <w:tcPr>
            <w:tcW w:w="2126" w:type="dxa"/>
            <w:vAlign w:val="center"/>
          </w:tcPr>
          <w:p w14:paraId="450DEDAD">
            <w:pPr>
              <w:spacing w:line="360" w:lineRule="auto"/>
              <w:jc w:val="center"/>
              <w:rPr>
                <w:rFonts w:hint="eastAsia" w:ascii="宋体" w:hAnsi="宋体" w:eastAsia="宋体" w:cs="宋体"/>
                <w:color w:val="auto"/>
                <w:sz w:val="24"/>
                <w:highlight w:val="none"/>
              </w:rPr>
            </w:pPr>
          </w:p>
        </w:tc>
      </w:tr>
      <w:tr w14:paraId="49F8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41BD610">
            <w:pPr>
              <w:spacing w:line="360" w:lineRule="auto"/>
              <w:jc w:val="center"/>
              <w:rPr>
                <w:rFonts w:hint="eastAsia" w:ascii="宋体" w:hAnsi="宋体" w:eastAsia="宋体" w:cs="宋体"/>
                <w:b/>
                <w:color w:val="auto"/>
                <w:sz w:val="24"/>
                <w:highlight w:val="none"/>
              </w:rPr>
            </w:pPr>
            <w:r>
              <w:rPr>
                <w:rFonts w:hint="eastAsia" w:ascii="宋体" w:hAnsi="宋体" w:cs="宋体"/>
                <w:b/>
                <w:sz w:val="24"/>
              </w:rPr>
              <w:t>投标</w:t>
            </w:r>
            <w:r>
              <w:rPr>
                <w:rFonts w:hint="eastAsia" w:ascii="宋体" w:hAnsi="宋体" w:cs="宋体"/>
                <w:b/>
                <w:sz w:val="24"/>
                <w:lang w:val="en-US" w:eastAsia="zh-CN"/>
              </w:rPr>
              <w:t>单</w:t>
            </w:r>
            <w:r>
              <w:rPr>
                <w:rFonts w:hint="eastAsia" w:ascii="宋体" w:hAnsi="宋体" w:cs="宋体"/>
                <w:b/>
                <w:sz w:val="24"/>
              </w:rPr>
              <w:t>价（小写）</w:t>
            </w:r>
          </w:p>
        </w:tc>
        <w:tc>
          <w:tcPr>
            <w:tcW w:w="8647" w:type="dxa"/>
            <w:gridSpan w:val="4"/>
            <w:vAlign w:val="bottom"/>
          </w:tcPr>
          <w:p w14:paraId="65E982EF">
            <w:pPr>
              <w:spacing w:line="360" w:lineRule="auto"/>
              <w:jc w:val="both"/>
              <w:rPr>
                <w:rFonts w:hint="eastAsia" w:ascii="宋体" w:hAnsi="宋体" w:eastAsia="宋体" w:cs="宋体"/>
                <w:color w:val="auto"/>
                <w:sz w:val="24"/>
                <w:highlight w:val="none"/>
              </w:rPr>
            </w:pP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元/亩</w:t>
            </w:r>
          </w:p>
        </w:tc>
      </w:tr>
      <w:tr w14:paraId="3327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9002E2F">
            <w:pPr>
              <w:spacing w:line="360" w:lineRule="auto"/>
              <w:jc w:val="center"/>
              <w:rPr>
                <w:rFonts w:hint="eastAsia" w:ascii="宋体" w:hAnsi="宋体" w:eastAsia="宋体" w:cs="宋体"/>
                <w:b/>
                <w:color w:val="auto"/>
                <w:sz w:val="24"/>
                <w:highlight w:val="none"/>
              </w:rPr>
            </w:pPr>
            <w:r>
              <w:rPr>
                <w:rFonts w:hint="eastAsia" w:ascii="宋体" w:hAnsi="宋体" w:cs="宋体"/>
                <w:b/>
                <w:sz w:val="24"/>
              </w:rPr>
              <w:t>投标</w:t>
            </w:r>
            <w:r>
              <w:rPr>
                <w:rFonts w:hint="eastAsia" w:ascii="宋体" w:hAnsi="宋体" w:cs="宋体"/>
                <w:b/>
                <w:sz w:val="24"/>
                <w:lang w:val="en-US" w:eastAsia="zh-CN"/>
              </w:rPr>
              <w:t>单</w:t>
            </w:r>
            <w:r>
              <w:rPr>
                <w:rFonts w:hint="eastAsia" w:ascii="宋体" w:hAnsi="宋体" w:cs="宋体"/>
                <w:b/>
                <w:sz w:val="24"/>
              </w:rPr>
              <w:t>价（大写）</w:t>
            </w:r>
          </w:p>
        </w:tc>
        <w:tc>
          <w:tcPr>
            <w:tcW w:w="8647" w:type="dxa"/>
            <w:gridSpan w:val="4"/>
            <w:vAlign w:val="bottom"/>
          </w:tcPr>
          <w:p w14:paraId="3F78F795">
            <w:pPr>
              <w:spacing w:line="360" w:lineRule="auto"/>
              <w:jc w:val="both"/>
              <w:rPr>
                <w:rFonts w:hint="default" w:ascii="宋体" w:hAnsi="宋体" w:eastAsia="宋体" w:cs="宋体"/>
                <w:color w:val="auto"/>
                <w:sz w:val="24"/>
                <w:highlight w:val="none"/>
                <w:lang w:val="en-US"/>
              </w:rPr>
            </w:pP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lang w:val="en-US" w:eastAsia="zh-CN"/>
              </w:rPr>
              <w:t xml:space="preserve"> </w:t>
            </w:r>
          </w:p>
        </w:tc>
      </w:tr>
      <w:tr w14:paraId="3FB1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34" w:type="dxa"/>
            <w:gridSpan w:val="8"/>
            <w:vAlign w:val="center"/>
          </w:tcPr>
          <w:p w14:paraId="0E8E71AB">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rPr>
              <w:t>在政采云系统的开标一览表中填写</w:t>
            </w:r>
            <w:r>
              <w:rPr>
                <w:rFonts w:hint="eastAsia" w:ascii="宋体" w:hAnsi="宋体" w:cs="宋体"/>
                <w:b/>
                <w:sz w:val="24"/>
              </w:rPr>
              <w:t>投标</w:t>
            </w:r>
            <w:r>
              <w:rPr>
                <w:rFonts w:hint="eastAsia" w:ascii="宋体" w:hAnsi="宋体" w:cs="宋体"/>
                <w:b/>
                <w:sz w:val="24"/>
                <w:lang w:val="en-US" w:eastAsia="zh-CN"/>
              </w:rPr>
              <w:t>单</w:t>
            </w:r>
            <w:r>
              <w:rPr>
                <w:rFonts w:hint="eastAsia" w:ascii="宋体" w:hAnsi="宋体" w:cs="宋体"/>
                <w:b/>
                <w:sz w:val="24"/>
              </w:rPr>
              <w:t>价</w:t>
            </w:r>
            <w:r>
              <w:rPr>
                <w:rFonts w:hint="eastAsia" w:ascii="宋体" w:hAnsi="宋体" w:eastAsia="宋体" w:cs="宋体"/>
                <w:b/>
                <w:color w:val="auto"/>
                <w:sz w:val="24"/>
                <w:lang w:val="en-US" w:eastAsia="zh-CN"/>
              </w:rPr>
              <w:t>。</w:t>
            </w:r>
          </w:p>
        </w:tc>
      </w:tr>
    </w:tbl>
    <w:p w14:paraId="44CFE487">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17D7C7ED">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5F7AD58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1C7412C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0BBBAD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4662718">
      <w:pPr>
        <w:spacing w:line="360" w:lineRule="auto"/>
        <w:ind w:firstLine="482" w:firstLineChars="200"/>
        <w:rPr>
          <w:rFonts w:hint="eastAsia" w:ascii="宋体" w:hAnsi="宋体" w:eastAsia="宋体" w:cs="宋体"/>
          <w:b/>
          <w:color w:val="auto"/>
          <w:kern w:val="0"/>
          <w:sz w:val="24"/>
          <w:highlight w:val="none"/>
        </w:rPr>
      </w:pPr>
    </w:p>
    <w:p w14:paraId="23E31FAD">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1CA4FB6">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AB875BA">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B5342C1">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F1765AA">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66EEB6D">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标项三</w:t>
      </w:r>
      <w:r>
        <w:rPr>
          <w:rFonts w:hint="eastAsia" w:ascii="宋体" w:hAnsi="宋体" w:eastAsia="宋体" w:cs="宋体"/>
          <w:color w:val="auto"/>
          <w:kern w:val="2"/>
          <w:sz w:val="32"/>
          <w:szCs w:val="32"/>
          <w:highlight w:val="none"/>
          <w:lang w:eastAsia="zh-CN"/>
        </w:rPr>
        <w:t>）</w:t>
      </w:r>
    </w:p>
    <w:p w14:paraId="0617D032">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建德市农业农村局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5FF54924">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建德市农村土地承包经营权数据库更新（含权属调查、土地测绘、信息归集等）服务及监理采购项目（</w:t>
      </w:r>
      <w:r>
        <w:rPr>
          <w:rFonts w:hint="eastAsia" w:ascii="宋体" w:hAnsi="宋体" w:cs="宋体"/>
          <w:color w:val="auto"/>
          <w:sz w:val="24"/>
          <w:highlight w:val="none"/>
          <w:lang w:val="en-US" w:eastAsia="zh-CN"/>
        </w:rPr>
        <w:t xml:space="preserve">标项 三 </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 xml:space="preserve">JD2025BF-013 </w:t>
      </w:r>
      <w:r>
        <w:rPr>
          <w:rFonts w:hint="eastAsia" w:ascii="宋体" w:hAnsi="宋体" w:eastAsia="宋体" w:cs="宋体"/>
          <w:color w:val="auto"/>
          <w:sz w:val="24"/>
          <w:highlight w:val="none"/>
        </w:rPr>
        <w:t xml:space="preserve"> 】的实施</w:t>
      </w:r>
      <w:r>
        <w:rPr>
          <w:rFonts w:hint="eastAsia" w:ascii="宋体" w:hAnsi="宋体" w:eastAsia="宋体" w:cs="宋体"/>
          <w:color w:val="auto"/>
          <w:kern w:val="0"/>
          <w:sz w:val="24"/>
          <w:highlight w:val="none"/>
          <w:lang w:val="zh-CN"/>
        </w:rPr>
        <w:t>。</w:t>
      </w:r>
    </w:p>
    <w:p w14:paraId="1101E137">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949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111AA3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78721AF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00BFDDAC">
            <w:pPr>
              <w:spacing w:line="360" w:lineRule="auto"/>
              <w:jc w:val="center"/>
              <w:rPr>
                <w:rFonts w:hint="eastAsia" w:ascii="宋体" w:hAnsi="宋体" w:eastAsia="宋体" w:cs="宋体"/>
                <w:b/>
                <w:color w:val="auto"/>
                <w:sz w:val="24"/>
                <w:highlight w:val="none"/>
              </w:rPr>
            </w:pPr>
          </w:p>
          <w:p w14:paraId="6F76C7A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317D6AC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3385062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610A530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1E64A7FF">
            <w:pPr>
              <w:spacing w:line="360" w:lineRule="auto"/>
              <w:jc w:val="center"/>
              <w:rPr>
                <w:rFonts w:hint="eastAsia" w:ascii="宋体" w:hAnsi="宋体" w:eastAsia="宋体" w:cs="宋体"/>
                <w:b/>
                <w:color w:val="auto"/>
                <w:sz w:val="24"/>
                <w:highlight w:val="none"/>
              </w:rPr>
            </w:pPr>
          </w:p>
          <w:p w14:paraId="5DA5473F">
            <w:pPr>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拟投入</w:t>
            </w:r>
            <w:r>
              <w:rPr>
                <w:rFonts w:hint="eastAsia" w:ascii="宋体" w:hAnsi="宋体" w:eastAsia="宋体" w:cs="宋体"/>
                <w:b/>
                <w:color w:val="auto"/>
                <w:sz w:val="24"/>
                <w:highlight w:val="none"/>
              </w:rPr>
              <w:t>服务人数</w:t>
            </w:r>
          </w:p>
        </w:tc>
        <w:tc>
          <w:tcPr>
            <w:tcW w:w="2126" w:type="dxa"/>
            <w:vAlign w:val="center"/>
          </w:tcPr>
          <w:p w14:paraId="24E99C6B">
            <w:pPr>
              <w:spacing w:line="360" w:lineRule="auto"/>
              <w:jc w:val="center"/>
              <w:rPr>
                <w:rFonts w:hint="eastAsia" w:ascii="宋体" w:hAnsi="宋体" w:eastAsia="宋体" w:cs="宋体"/>
                <w:b/>
                <w:color w:val="auto"/>
                <w:sz w:val="24"/>
                <w:highlight w:val="none"/>
              </w:rPr>
            </w:pPr>
          </w:p>
          <w:p w14:paraId="4BFFBD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7A090A69">
            <w:pPr>
              <w:spacing w:line="360" w:lineRule="auto"/>
              <w:jc w:val="center"/>
              <w:rPr>
                <w:rFonts w:hint="eastAsia" w:ascii="宋体" w:hAnsi="宋体" w:eastAsia="宋体" w:cs="宋体"/>
                <w:b/>
                <w:color w:val="auto"/>
                <w:sz w:val="24"/>
                <w:highlight w:val="none"/>
              </w:rPr>
            </w:pPr>
          </w:p>
        </w:tc>
      </w:tr>
      <w:tr w14:paraId="7586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7FEA9F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3133488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2AEA8A75">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70A2BCF">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682A27C">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B16C021">
            <w:pPr>
              <w:spacing w:line="360" w:lineRule="auto"/>
              <w:jc w:val="center"/>
              <w:rPr>
                <w:rFonts w:hint="eastAsia" w:ascii="宋体" w:hAnsi="宋体" w:eastAsia="宋体" w:cs="宋体"/>
                <w:color w:val="auto"/>
                <w:sz w:val="24"/>
                <w:highlight w:val="none"/>
              </w:rPr>
            </w:pPr>
          </w:p>
        </w:tc>
        <w:tc>
          <w:tcPr>
            <w:tcW w:w="2127" w:type="dxa"/>
          </w:tcPr>
          <w:p w14:paraId="313F1044">
            <w:pPr>
              <w:spacing w:line="360" w:lineRule="auto"/>
              <w:jc w:val="center"/>
              <w:rPr>
                <w:rFonts w:hint="eastAsia" w:ascii="宋体" w:hAnsi="宋体" w:eastAsia="宋体" w:cs="宋体"/>
                <w:color w:val="auto"/>
                <w:sz w:val="24"/>
                <w:highlight w:val="none"/>
              </w:rPr>
            </w:pPr>
          </w:p>
        </w:tc>
        <w:tc>
          <w:tcPr>
            <w:tcW w:w="2126" w:type="dxa"/>
            <w:vAlign w:val="center"/>
          </w:tcPr>
          <w:p w14:paraId="06D17D55">
            <w:pPr>
              <w:spacing w:line="360" w:lineRule="auto"/>
              <w:jc w:val="center"/>
              <w:rPr>
                <w:rFonts w:hint="eastAsia" w:ascii="宋体" w:hAnsi="宋体" w:eastAsia="宋体" w:cs="宋体"/>
                <w:color w:val="auto"/>
                <w:sz w:val="24"/>
                <w:highlight w:val="none"/>
              </w:rPr>
            </w:pPr>
          </w:p>
        </w:tc>
      </w:tr>
      <w:tr w14:paraId="63F2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9E65B0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082FEE3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65E9E416">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45B738E">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01DF114">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133E6DF">
            <w:pPr>
              <w:spacing w:line="360" w:lineRule="auto"/>
              <w:jc w:val="center"/>
              <w:rPr>
                <w:rFonts w:hint="eastAsia" w:ascii="宋体" w:hAnsi="宋体" w:eastAsia="宋体" w:cs="宋体"/>
                <w:color w:val="auto"/>
                <w:sz w:val="24"/>
                <w:highlight w:val="none"/>
              </w:rPr>
            </w:pPr>
          </w:p>
        </w:tc>
        <w:tc>
          <w:tcPr>
            <w:tcW w:w="2127" w:type="dxa"/>
          </w:tcPr>
          <w:p w14:paraId="2E70B84F">
            <w:pPr>
              <w:spacing w:line="360" w:lineRule="auto"/>
              <w:jc w:val="center"/>
              <w:rPr>
                <w:rFonts w:hint="eastAsia" w:ascii="宋体" w:hAnsi="宋体" w:eastAsia="宋体" w:cs="宋体"/>
                <w:color w:val="auto"/>
                <w:sz w:val="24"/>
                <w:highlight w:val="none"/>
              </w:rPr>
            </w:pPr>
          </w:p>
        </w:tc>
        <w:tc>
          <w:tcPr>
            <w:tcW w:w="2126" w:type="dxa"/>
            <w:vAlign w:val="center"/>
          </w:tcPr>
          <w:p w14:paraId="78A31B79">
            <w:pPr>
              <w:spacing w:line="360" w:lineRule="auto"/>
              <w:jc w:val="center"/>
              <w:rPr>
                <w:rFonts w:hint="eastAsia" w:ascii="宋体" w:hAnsi="宋体" w:eastAsia="宋体" w:cs="宋体"/>
                <w:color w:val="auto"/>
                <w:sz w:val="24"/>
                <w:highlight w:val="none"/>
              </w:rPr>
            </w:pPr>
          </w:p>
        </w:tc>
      </w:tr>
      <w:tr w14:paraId="514E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9B9EC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079AD387">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D2B4CFC">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F704E07">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09EEB93">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53284434">
            <w:pPr>
              <w:spacing w:line="360" w:lineRule="auto"/>
              <w:jc w:val="center"/>
              <w:rPr>
                <w:rFonts w:hint="eastAsia" w:ascii="宋体" w:hAnsi="宋体" w:eastAsia="宋体" w:cs="宋体"/>
                <w:color w:val="auto"/>
                <w:sz w:val="24"/>
                <w:highlight w:val="none"/>
              </w:rPr>
            </w:pPr>
          </w:p>
        </w:tc>
        <w:tc>
          <w:tcPr>
            <w:tcW w:w="2127" w:type="dxa"/>
          </w:tcPr>
          <w:p w14:paraId="35C6335C">
            <w:pPr>
              <w:spacing w:line="360" w:lineRule="auto"/>
              <w:jc w:val="center"/>
              <w:rPr>
                <w:rFonts w:hint="eastAsia" w:ascii="宋体" w:hAnsi="宋体" w:eastAsia="宋体" w:cs="宋体"/>
                <w:color w:val="auto"/>
                <w:sz w:val="24"/>
                <w:highlight w:val="none"/>
              </w:rPr>
            </w:pPr>
          </w:p>
        </w:tc>
        <w:tc>
          <w:tcPr>
            <w:tcW w:w="2126" w:type="dxa"/>
            <w:vAlign w:val="center"/>
          </w:tcPr>
          <w:p w14:paraId="1740EF26">
            <w:pPr>
              <w:spacing w:line="360" w:lineRule="auto"/>
              <w:jc w:val="center"/>
              <w:rPr>
                <w:rFonts w:hint="eastAsia" w:ascii="宋体" w:hAnsi="宋体" w:eastAsia="宋体" w:cs="宋体"/>
                <w:color w:val="auto"/>
                <w:sz w:val="24"/>
                <w:highlight w:val="none"/>
              </w:rPr>
            </w:pPr>
          </w:p>
        </w:tc>
      </w:tr>
      <w:tr w14:paraId="0014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8329F">
            <w:pPr>
              <w:spacing w:line="360" w:lineRule="auto"/>
              <w:jc w:val="center"/>
              <w:rPr>
                <w:rFonts w:hint="eastAsia" w:ascii="宋体" w:hAnsi="宋体" w:eastAsia="宋体" w:cs="宋体"/>
                <w:color w:val="auto"/>
                <w:sz w:val="24"/>
                <w:highlight w:val="none"/>
              </w:rPr>
            </w:pPr>
          </w:p>
        </w:tc>
        <w:tc>
          <w:tcPr>
            <w:tcW w:w="992" w:type="dxa"/>
            <w:vAlign w:val="center"/>
          </w:tcPr>
          <w:p w14:paraId="13F96E39">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4511C40">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3C5E2650">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7D28ACF">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D08313D">
            <w:pPr>
              <w:spacing w:line="360" w:lineRule="auto"/>
              <w:jc w:val="center"/>
              <w:rPr>
                <w:rFonts w:hint="eastAsia" w:ascii="宋体" w:hAnsi="宋体" w:eastAsia="宋体" w:cs="宋体"/>
                <w:color w:val="auto"/>
                <w:sz w:val="24"/>
                <w:highlight w:val="none"/>
              </w:rPr>
            </w:pPr>
          </w:p>
        </w:tc>
        <w:tc>
          <w:tcPr>
            <w:tcW w:w="2127" w:type="dxa"/>
          </w:tcPr>
          <w:p w14:paraId="1D81B85D">
            <w:pPr>
              <w:spacing w:line="360" w:lineRule="auto"/>
              <w:jc w:val="center"/>
              <w:rPr>
                <w:rFonts w:hint="eastAsia" w:ascii="宋体" w:hAnsi="宋体" w:eastAsia="宋体" w:cs="宋体"/>
                <w:color w:val="auto"/>
                <w:sz w:val="24"/>
                <w:highlight w:val="none"/>
              </w:rPr>
            </w:pPr>
          </w:p>
        </w:tc>
        <w:tc>
          <w:tcPr>
            <w:tcW w:w="2126" w:type="dxa"/>
            <w:vAlign w:val="center"/>
          </w:tcPr>
          <w:p w14:paraId="1BD66DA0">
            <w:pPr>
              <w:spacing w:line="360" w:lineRule="auto"/>
              <w:jc w:val="center"/>
              <w:rPr>
                <w:rFonts w:hint="eastAsia" w:ascii="宋体" w:hAnsi="宋体" w:eastAsia="宋体" w:cs="宋体"/>
                <w:color w:val="auto"/>
                <w:sz w:val="24"/>
                <w:highlight w:val="none"/>
              </w:rPr>
            </w:pPr>
          </w:p>
        </w:tc>
      </w:tr>
      <w:tr w14:paraId="7F36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79F10C">
            <w:pPr>
              <w:spacing w:line="360" w:lineRule="auto"/>
              <w:jc w:val="center"/>
              <w:rPr>
                <w:rFonts w:hint="eastAsia" w:ascii="宋体" w:hAnsi="宋体" w:eastAsia="宋体" w:cs="宋体"/>
                <w:color w:val="auto"/>
                <w:sz w:val="24"/>
                <w:highlight w:val="none"/>
              </w:rPr>
            </w:pPr>
          </w:p>
        </w:tc>
        <w:tc>
          <w:tcPr>
            <w:tcW w:w="992" w:type="dxa"/>
            <w:vAlign w:val="center"/>
          </w:tcPr>
          <w:p w14:paraId="3EA71DA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A9FE4FD">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7885AB5B">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62176F6">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6AF09C8">
            <w:pPr>
              <w:spacing w:line="360" w:lineRule="auto"/>
              <w:jc w:val="center"/>
              <w:rPr>
                <w:rFonts w:hint="eastAsia" w:ascii="宋体" w:hAnsi="宋体" w:eastAsia="宋体" w:cs="宋体"/>
                <w:color w:val="auto"/>
                <w:sz w:val="24"/>
                <w:highlight w:val="none"/>
              </w:rPr>
            </w:pPr>
          </w:p>
        </w:tc>
        <w:tc>
          <w:tcPr>
            <w:tcW w:w="2127" w:type="dxa"/>
          </w:tcPr>
          <w:p w14:paraId="3E1C9FA3">
            <w:pPr>
              <w:spacing w:line="360" w:lineRule="auto"/>
              <w:jc w:val="center"/>
              <w:rPr>
                <w:rFonts w:hint="eastAsia" w:ascii="宋体" w:hAnsi="宋体" w:eastAsia="宋体" w:cs="宋体"/>
                <w:color w:val="auto"/>
                <w:sz w:val="24"/>
                <w:highlight w:val="none"/>
              </w:rPr>
            </w:pPr>
          </w:p>
        </w:tc>
        <w:tc>
          <w:tcPr>
            <w:tcW w:w="2126" w:type="dxa"/>
            <w:vAlign w:val="center"/>
          </w:tcPr>
          <w:p w14:paraId="6C40E5D1">
            <w:pPr>
              <w:spacing w:line="360" w:lineRule="auto"/>
              <w:jc w:val="center"/>
              <w:rPr>
                <w:rFonts w:hint="eastAsia" w:ascii="宋体" w:hAnsi="宋体" w:eastAsia="宋体" w:cs="宋体"/>
                <w:color w:val="auto"/>
                <w:sz w:val="24"/>
                <w:highlight w:val="none"/>
              </w:rPr>
            </w:pPr>
          </w:p>
        </w:tc>
      </w:tr>
      <w:tr w14:paraId="0E40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27DDFE1">
            <w:pPr>
              <w:spacing w:line="360" w:lineRule="auto"/>
              <w:jc w:val="center"/>
              <w:rPr>
                <w:rFonts w:hint="eastAsia" w:ascii="宋体" w:hAnsi="宋体" w:eastAsia="宋体" w:cs="宋体"/>
                <w:b/>
                <w:color w:val="auto"/>
                <w:sz w:val="24"/>
                <w:highlight w:val="none"/>
              </w:rPr>
            </w:pPr>
            <w:r>
              <w:rPr>
                <w:rFonts w:hint="eastAsia" w:ascii="宋体" w:hAnsi="宋体" w:cs="宋体"/>
                <w:b/>
                <w:sz w:val="24"/>
              </w:rPr>
              <w:t>投标</w:t>
            </w:r>
            <w:r>
              <w:rPr>
                <w:rFonts w:hint="eastAsia" w:ascii="宋体" w:hAnsi="宋体" w:cs="宋体"/>
                <w:b/>
                <w:sz w:val="24"/>
                <w:lang w:val="en-US" w:eastAsia="zh-CN"/>
              </w:rPr>
              <w:t>单</w:t>
            </w:r>
            <w:r>
              <w:rPr>
                <w:rFonts w:hint="eastAsia" w:ascii="宋体" w:hAnsi="宋体" w:cs="宋体"/>
                <w:b/>
                <w:sz w:val="24"/>
              </w:rPr>
              <w:t>价（小写）</w:t>
            </w:r>
          </w:p>
        </w:tc>
        <w:tc>
          <w:tcPr>
            <w:tcW w:w="8647" w:type="dxa"/>
            <w:gridSpan w:val="4"/>
            <w:vAlign w:val="bottom"/>
          </w:tcPr>
          <w:p w14:paraId="05F924BF">
            <w:pPr>
              <w:spacing w:line="360" w:lineRule="auto"/>
              <w:jc w:val="both"/>
              <w:rPr>
                <w:rFonts w:hint="eastAsia" w:ascii="宋体" w:hAnsi="宋体" w:eastAsia="宋体" w:cs="宋体"/>
                <w:color w:val="auto"/>
                <w:sz w:val="24"/>
                <w:highlight w:val="none"/>
              </w:rPr>
            </w:pP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元/亩</w:t>
            </w:r>
          </w:p>
        </w:tc>
      </w:tr>
      <w:tr w14:paraId="305E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FE65FD9">
            <w:pPr>
              <w:spacing w:line="360" w:lineRule="auto"/>
              <w:jc w:val="center"/>
              <w:rPr>
                <w:rFonts w:hint="eastAsia" w:ascii="宋体" w:hAnsi="宋体" w:eastAsia="宋体" w:cs="宋体"/>
                <w:b/>
                <w:color w:val="auto"/>
                <w:sz w:val="24"/>
                <w:highlight w:val="none"/>
              </w:rPr>
            </w:pPr>
            <w:r>
              <w:rPr>
                <w:rFonts w:hint="eastAsia" w:ascii="宋体" w:hAnsi="宋体" w:cs="宋体"/>
                <w:b/>
                <w:sz w:val="24"/>
              </w:rPr>
              <w:t>投标</w:t>
            </w:r>
            <w:r>
              <w:rPr>
                <w:rFonts w:hint="eastAsia" w:ascii="宋体" w:hAnsi="宋体" w:cs="宋体"/>
                <w:b/>
                <w:sz w:val="24"/>
                <w:lang w:val="en-US" w:eastAsia="zh-CN"/>
              </w:rPr>
              <w:t>单</w:t>
            </w:r>
            <w:r>
              <w:rPr>
                <w:rFonts w:hint="eastAsia" w:ascii="宋体" w:hAnsi="宋体" w:cs="宋体"/>
                <w:b/>
                <w:sz w:val="24"/>
              </w:rPr>
              <w:t>价（大写）</w:t>
            </w:r>
          </w:p>
        </w:tc>
        <w:tc>
          <w:tcPr>
            <w:tcW w:w="8647" w:type="dxa"/>
            <w:gridSpan w:val="4"/>
            <w:vAlign w:val="bottom"/>
          </w:tcPr>
          <w:p w14:paraId="32AD0E47">
            <w:pPr>
              <w:spacing w:line="360" w:lineRule="auto"/>
              <w:jc w:val="both"/>
              <w:rPr>
                <w:rFonts w:hint="default" w:ascii="宋体" w:hAnsi="宋体" w:eastAsia="宋体" w:cs="宋体"/>
                <w:color w:val="auto"/>
                <w:sz w:val="24"/>
                <w:highlight w:val="none"/>
                <w:lang w:val="en-US"/>
              </w:rPr>
            </w:pP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lang w:val="en-US" w:eastAsia="zh-CN"/>
              </w:rPr>
              <w:t xml:space="preserve"> </w:t>
            </w:r>
          </w:p>
        </w:tc>
      </w:tr>
      <w:tr w14:paraId="56D7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34" w:type="dxa"/>
            <w:gridSpan w:val="8"/>
            <w:vAlign w:val="center"/>
          </w:tcPr>
          <w:p w14:paraId="58892E38">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rPr>
              <w:t>在政采云系统的开标一览表中填写</w:t>
            </w:r>
            <w:r>
              <w:rPr>
                <w:rFonts w:hint="eastAsia" w:ascii="宋体" w:hAnsi="宋体" w:cs="宋体"/>
                <w:b/>
                <w:sz w:val="24"/>
              </w:rPr>
              <w:t>投标</w:t>
            </w:r>
            <w:r>
              <w:rPr>
                <w:rFonts w:hint="eastAsia" w:ascii="宋体" w:hAnsi="宋体" w:cs="宋体"/>
                <w:b/>
                <w:sz w:val="24"/>
                <w:lang w:val="en-US" w:eastAsia="zh-CN"/>
              </w:rPr>
              <w:t>单</w:t>
            </w:r>
            <w:r>
              <w:rPr>
                <w:rFonts w:hint="eastAsia" w:ascii="宋体" w:hAnsi="宋体" w:cs="宋体"/>
                <w:b/>
                <w:sz w:val="24"/>
              </w:rPr>
              <w:t>价</w:t>
            </w:r>
            <w:r>
              <w:rPr>
                <w:rFonts w:hint="eastAsia" w:ascii="宋体" w:hAnsi="宋体" w:eastAsia="宋体" w:cs="宋体"/>
                <w:b/>
                <w:color w:val="auto"/>
                <w:sz w:val="24"/>
                <w:lang w:val="en-US" w:eastAsia="zh-CN"/>
              </w:rPr>
              <w:t>。</w:t>
            </w:r>
          </w:p>
        </w:tc>
      </w:tr>
    </w:tbl>
    <w:p w14:paraId="541C80D6">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0C319193">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7D74984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03A894B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998D90A">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EE289C2">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1C709D1">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335E96C">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0868743">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5EC9E9B">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21F75C1">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BC0DA20">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标项四</w:t>
      </w:r>
      <w:r>
        <w:rPr>
          <w:rFonts w:hint="eastAsia" w:ascii="宋体" w:hAnsi="宋体" w:eastAsia="宋体" w:cs="宋体"/>
          <w:color w:val="auto"/>
          <w:kern w:val="2"/>
          <w:sz w:val="32"/>
          <w:szCs w:val="32"/>
          <w:highlight w:val="none"/>
          <w:lang w:eastAsia="zh-CN"/>
        </w:rPr>
        <w:t>）</w:t>
      </w:r>
    </w:p>
    <w:p w14:paraId="6685C66E">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建德市农业农村局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69AA037E">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建德市农村土地承包经营权数据库更新（含权属调查、土地测绘、信息归集等）服务及监理采购项目（</w:t>
      </w:r>
      <w:r>
        <w:rPr>
          <w:rFonts w:hint="eastAsia" w:ascii="宋体" w:hAnsi="宋体" w:cs="宋体"/>
          <w:color w:val="auto"/>
          <w:sz w:val="24"/>
          <w:highlight w:val="none"/>
          <w:lang w:val="en-US" w:eastAsia="zh-CN"/>
        </w:rPr>
        <w:t>标项四</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 xml:space="preserve">JD2025BF-013 </w:t>
      </w:r>
      <w:r>
        <w:rPr>
          <w:rFonts w:hint="eastAsia" w:ascii="宋体" w:hAnsi="宋体" w:eastAsia="宋体" w:cs="宋体"/>
          <w:color w:val="auto"/>
          <w:sz w:val="24"/>
          <w:highlight w:val="none"/>
        </w:rPr>
        <w:t xml:space="preserve"> 】的实施</w:t>
      </w:r>
      <w:r>
        <w:rPr>
          <w:rFonts w:hint="eastAsia" w:ascii="宋体" w:hAnsi="宋体" w:eastAsia="宋体" w:cs="宋体"/>
          <w:color w:val="auto"/>
          <w:kern w:val="0"/>
          <w:sz w:val="24"/>
          <w:highlight w:val="none"/>
          <w:lang w:val="zh-CN"/>
        </w:rPr>
        <w:t>。</w:t>
      </w:r>
    </w:p>
    <w:p w14:paraId="2EB9B40E">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ABD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62D687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3673E0F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6FFC5517">
            <w:pPr>
              <w:spacing w:line="360" w:lineRule="auto"/>
              <w:jc w:val="center"/>
              <w:rPr>
                <w:rFonts w:hint="eastAsia" w:ascii="宋体" w:hAnsi="宋体" w:eastAsia="宋体" w:cs="宋体"/>
                <w:b/>
                <w:color w:val="auto"/>
                <w:sz w:val="24"/>
                <w:highlight w:val="none"/>
              </w:rPr>
            </w:pPr>
          </w:p>
          <w:p w14:paraId="774D791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4F30E9F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6C6C2BA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226CF53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2B29112A">
            <w:pPr>
              <w:spacing w:line="360" w:lineRule="auto"/>
              <w:jc w:val="center"/>
              <w:rPr>
                <w:rFonts w:hint="eastAsia" w:ascii="宋体" w:hAnsi="宋体" w:eastAsia="宋体" w:cs="宋体"/>
                <w:b/>
                <w:color w:val="auto"/>
                <w:sz w:val="24"/>
                <w:highlight w:val="none"/>
              </w:rPr>
            </w:pPr>
          </w:p>
          <w:p w14:paraId="6D2A3897">
            <w:pPr>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拟投入</w:t>
            </w:r>
            <w:r>
              <w:rPr>
                <w:rFonts w:hint="eastAsia" w:ascii="宋体" w:hAnsi="宋体" w:eastAsia="宋体" w:cs="宋体"/>
                <w:b/>
                <w:color w:val="auto"/>
                <w:sz w:val="24"/>
                <w:highlight w:val="none"/>
              </w:rPr>
              <w:t>服务人数</w:t>
            </w:r>
          </w:p>
        </w:tc>
        <w:tc>
          <w:tcPr>
            <w:tcW w:w="2126" w:type="dxa"/>
            <w:vAlign w:val="center"/>
          </w:tcPr>
          <w:p w14:paraId="7D94D1BC">
            <w:pPr>
              <w:spacing w:line="360" w:lineRule="auto"/>
              <w:jc w:val="center"/>
              <w:rPr>
                <w:rFonts w:hint="eastAsia" w:ascii="宋体" w:hAnsi="宋体" w:eastAsia="宋体" w:cs="宋体"/>
                <w:b/>
                <w:color w:val="auto"/>
                <w:sz w:val="24"/>
                <w:highlight w:val="none"/>
              </w:rPr>
            </w:pPr>
          </w:p>
          <w:p w14:paraId="44181C4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E58D439">
            <w:pPr>
              <w:spacing w:line="360" w:lineRule="auto"/>
              <w:jc w:val="center"/>
              <w:rPr>
                <w:rFonts w:hint="eastAsia" w:ascii="宋体" w:hAnsi="宋体" w:eastAsia="宋体" w:cs="宋体"/>
                <w:b/>
                <w:color w:val="auto"/>
                <w:sz w:val="24"/>
                <w:highlight w:val="none"/>
              </w:rPr>
            </w:pPr>
          </w:p>
        </w:tc>
      </w:tr>
      <w:tr w14:paraId="0FC2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10EAB8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66F2763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74644A52">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BBF5EF9">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645A0E5">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58E2EB5">
            <w:pPr>
              <w:spacing w:line="360" w:lineRule="auto"/>
              <w:jc w:val="center"/>
              <w:rPr>
                <w:rFonts w:hint="eastAsia" w:ascii="宋体" w:hAnsi="宋体" w:eastAsia="宋体" w:cs="宋体"/>
                <w:color w:val="auto"/>
                <w:sz w:val="24"/>
                <w:highlight w:val="none"/>
              </w:rPr>
            </w:pPr>
          </w:p>
        </w:tc>
        <w:tc>
          <w:tcPr>
            <w:tcW w:w="2127" w:type="dxa"/>
          </w:tcPr>
          <w:p w14:paraId="089D830C">
            <w:pPr>
              <w:spacing w:line="360" w:lineRule="auto"/>
              <w:jc w:val="center"/>
              <w:rPr>
                <w:rFonts w:hint="eastAsia" w:ascii="宋体" w:hAnsi="宋体" w:eastAsia="宋体" w:cs="宋体"/>
                <w:color w:val="auto"/>
                <w:sz w:val="24"/>
                <w:highlight w:val="none"/>
              </w:rPr>
            </w:pPr>
          </w:p>
        </w:tc>
        <w:tc>
          <w:tcPr>
            <w:tcW w:w="2126" w:type="dxa"/>
            <w:vAlign w:val="center"/>
          </w:tcPr>
          <w:p w14:paraId="3522A11A">
            <w:pPr>
              <w:spacing w:line="360" w:lineRule="auto"/>
              <w:jc w:val="center"/>
              <w:rPr>
                <w:rFonts w:hint="eastAsia" w:ascii="宋体" w:hAnsi="宋体" w:eastAsia="宋体" w:cs="宋体"/>
                <w:color w:val="auto"/>
                <w:sz w:val="24"/>
                <w:highlight w:val="none"/>
              </w:rPr>
            </w:pPr>
          </w:p>
        </w:tc>
      </w:tr>
      <w:tr w14:paraId="1936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5A57D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7A0ACC0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1367785F">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7CF3DA1C">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016E888">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F1E2363">
            <w:pPr>
              <w:spacing w:line="360" w:lineRule="auto"/>
              <w:jc w:val="center"/>
              <w:rPr>
                <w:rFonts w:hint="eastAsia" w:ascii="宋体" w:hAnsi="宋体" w:eastAsia="宋体" w:cs="宋体"/>
                <w:color w:val="auto"/>
                <w:sz w:val="24"/>
                <w:highlight w:val="none"/>
              </w:rPr>
            </w:pPr>
          </w:p>
        </w:tc>
        <w:tc>
          <w:tcPr>
            <w:tcW w:w="2127" w:type="dxa"/>
          </w:tcPr>
          <w:p w14:paraId="68A9021D">
            <w:pPr>
              <w:spacing w:line="360" w:lineRule="auto"/>
              <w:jc w:val="center"/>
              <w:rPr>
                <w:rFonts w:hint="eastAsia" w:ascii="宋体" w:hAnsi="宋体" w:eastAsia="宋体" w:cs="宋体"/>
                <w:color w:val="auto"/>
                <w:sz w:val="24"/>
                <w:highlight w:val="none"/>
              </w:rPr>
            </w:pPr>
          </w:p>
        </w:tc>
        <w:tc>
          <w:tcPr>
            <w:tcW w:w="2126" w:type="dxa"/>
            <w:vAlign w:val="center"/>
          </w:tcPr>
          <w:p w14:paraId="5946DB1E">
            <w:pPr>
              <w:spacing w:line="360" w:lineRule="auto"/>
              <w:jc w:val="center"/>
              <w:rPr>
                <w:rFonts w:hint="eastAsia" w:ascii="宋体" w:hAnsi="宋体" w:eastAsia="宋体" w:cs="宋体"/>
                <w:color w:val="auto"/>
                <w:sz w:val="24"/>
                <w:highlight w:val="none"/>
              </w:rPr>
            </w:pPr>
          </w:p>
        </w:tc>
      </w:tr>
      <w:tr w14:paraId="30AD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FDDCD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45F1B9E7">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9C34F0D">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6A61E1CE">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1EA3025">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4A28ACDB">
            <w:pPr>
              <w:spacing w:line="360" w:lineRule="auto"/>
              <w:jc w:val="center"/>
              <w:rPr>
                <w:rFonts w:hint="eastAsia" w:ascii="宋体" w:hAnsi="宋体" w:eastAsia="宋体" w:cs="宋体"/>
                <w:color w:val="auto"/>
                <w:sz w:val="24"/>
                <w:highlight w:val="none"/>
              </w:rPr>
            </w:pPr>
          </w:p>
        </w:tc>
        <w:tc>
          <w:tcPr>
            <w:tcW w:w="2127" w:type="dxa"/>
          </w:tcPr>
          <w:p w14:paraId="22F45DE7">
            <w:pPr>
              <w:spacing w:line="360" w:lineRule="auto"/>
              <w:jc w:val="center"/>
              <w:rPr>
                <w:rFonts w:hint="eastAsia" w:ascii="宋体" w:hAnsi="宋体" w:eastAsia="宋体" w:cs="宋体"/>
                <w:color w:val="auto"/>
                <w:sz w:val="24"/>
                <w:highlight w:val="none"/>
              </w:rPr>
            </w:pPr>
          </w:p>
        </w:tc>
        <w:tc>
          <w:tcPr>
            <w:tcW w:w="2126" w:type="dxa"/>
            <w:vAlign w:val="center"/>
          </w:tcPr>
          <w:p w14:paraId="27908AE2">
            <w:pPr>
              <w:spacing w:line="360" w:lineRule="auto"/>
              <w:jc w:val="center"/>
              <w:rPr>
                <w:rFonts w:hint="eastAsia" w:ascii="宋体" w:hAnsi="宋体" w:eastAsia="宋体" w:cs="宋体"/>
                <w:color w:val="auto"/>
                <w:sz w:val="24"/>
                <w:highlight w:val="none"/>
              </w:rPr>
            </w:pPr>
          </w:p>
        </w:tc>
      </w:tr>
      <w:tr w14:paraId="5281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20A175">
            <w:pPr>
              <w:spacing w:line="360" w:lineRule="auto"/>
              <w:jc w:val="center"/>
              <w:rPr>
                <w:rFonts w:hint="eastAsia" w:ascii="宋体" w:hAnsi="宋体" w:eastAsia="宋体" w:cs="宋体"/>
                <w:color w:val="auto"/>
                <w:sz w:val="24"/>
                <w:highlight w:val="none"/>
              </w:rPr>
            </w:pPr>
          </w:p>
        </w:tc>
        <w:tc>
          <w:tcPr>
            <w:tcW w:w="992" w:type="dxa"/>
            <w:vAlign w:val="center"/>
          </w:tcPr>
          <w:p w14:paraId="52C783A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53B435B">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375C47B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D4093F7">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C925758">
            <w:pPr>
              <w:spacing w:line="360" w:lineRule="auto"/>
              <w:jc w:val="center"/>
              <w:rPr>
                <w:rFonts w:hint="eastAsia" w:ascii="宋体" w:hAnsi="宋体" w:eastAsia="宋体" w:cs="宋体"/>
                <w:color w:val="auto"/>
                <w:sz w:val="24"/>
                <w:highlight w:val="none"/>
              </w:rPr>
            </w:pPr>
          </w:p>
        </w:tc>
        <w:tc>
          <w:tcPr>
            <w:tcW w:w="2127" w:type="dxa"/>
          </w:tcPr>
          <w:p w14:paraId="3DEAF93B">
            <w:pPr>
              <w:spacing w:line="360" w:lineRule="auto"/>
              <w:jc w:val="center"/>
              <w:rPr>
                <w:rFonts w:hint="eastAsia" w:ascii="宋体" w:hAnsi="宋体" w:eastAsia="宋体" w:cs="宋体"/>
                <w:color w:val="auto"/>
                <w:sz w:val="24"/>
                <w:highlight w:val="none"/>
              </w:rPr>
            </w:pPr>
          </w:p>
        </w:tc>
        <w:tc>
          <w:tcPr>
            <w:tcW w:w="2126" w:type="dxa"/>
            <w:vAlign w:val="center"/>
          </w:tcPr>
          <w:p w14:paraId="538B0D34">
            <w:pPr>
              <w:spacing w:line="360" w:lineRule="auto"/>
              <w:jc w:val="center"/>
              <w:rPr>
                <w:rFonts w:hint="eastAsia" w:ascii="宋体" w:hAnsi="宋体" w:eastAsia="宋体" w:cs="宋体"/>
                <w:color w:val="auto"/>
                <w:sz w:val="24"/>
                <w:highlight w:val="none"/>
              </w:rPr>
            </w:pPr>
          </w:p>
        </w:tc>
      </w:tr>
      <w:tr w14:paraId="2D24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137363">
            <w:pPr>
              <w:spacing w:line="360" w:lineRule="auto"/>
              <w:jc w:val="center"/>
              <w:rPr>
                <w:rFonts w:hint="eastAsia" w:ascii="宋体" w:hAnsi="宋体" w:eastAsia="宋体" w:cs="宋体"/>
                <w:color w:val="auto"/>
                <w:sz w:val="24"/>
                <w:highlight w:val="none"/>
              </w:rPr>
            </w:pPr>
          </w:p>
        </w:tc>
        <w:tc>
          <w:tcPr>
            <w:tcW w:w="992" w:type="dxa"/>
            <w:vAlign w:val="center"/>
          </w:tcPr>
          <w:p w14:paraId="2B023A43">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7F80137">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875E304">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C56630F">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550EE28B">
            <w:pPr>
              <w:spacing w:line="360" w:lineRule="auto"/>
              <w:jc w:val="center"/>
              <w:rPr>
                <w:rFonts w:hint="eastAsia" w:ascii="宋体" w:hAnsi="宋体" w:eastAsia="宋体" w:cs="宋体"/>
                <w:color w:val="auto"/>
                <w:sz w:val="24"/>
                <w:highlight w:val="none"/>
              </w:rPr>
            </w:pPr>
          </w:p>
        </w:tc>
        <w:tc>
          <w:tcPr>
            <w:tcW w:w="2127" w:type="dxa"/>
          </w:tcPr>
          <w:p w14:paraId="06D9C009">
            <w:pPr>
              <w:spacing w:line="360" w:lineRule="auto"/>
              <w:jc w:val="center"/>
              <w:rPr>
                <w:rFonts w:hint="eastAsia" w:ascii="宋体" w:hAnsi="宋体" w:eastAsia="宋体" w:cs="宋体"/>
                <w:color w:val="auto"/>
                <w:sz w:val="24"/>
                <w:highlight w:val="none"/>
              </w:rPr>
            </w:pPr>
          </w:p>
        </w:tc>
        <w:tc>
          <w:tcPr>
            <w:tcW w:w="2126" w:type="dxa"/>
            <w:vAlign w:val="center"/>
          </w:tcPr>
          <w:p w14:paraId="7557B55B">
            <w:pPr>
              <w:spacing w:line="360" w:lineRule="auto"/>
              <w:jc w:val="center"/>
              <w:rPr>
                <w:rFonts w:hint="eastAsia" w:ascii="宋体" w:hAnsi="宋体" w:eastAsia="宋体" w:cs="宋体"/>
                <w:color w:val="auto"/>
                <w:sz w:val="24"/>
                <w:highlight w:val="none"/>
              </w:rPr>
            </w:pPr>
          </w:p>
        </w:tc>
      </w:tr>
      <w:tr w14:paraId="5C55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2430108">
            <w:pPr>
              <w:spacing w:line="360" w:lineRule="auto"/>
              <w:jc w:val="center"/>
              <w:rPr>
                <w:rFonts w:hint="eastAsia" w:ascii="宋体" w:hAnsi="宋体" w:eastAsia="宋体" w:cs="宋体"/>
                <w:b/>
                <w:color w:val="auto"/>
                <w:sz w:val="24"/>
                <w:highlight w:val="none"/>
              </w:rPr>
            </w:pPr>
            <w:r>
              <w:rPr>
                <w:rFonts w:hint="eastAsia" w:ascii="宋体" w:hAnsi="宋体" w:cs="宋体"/>
                <w:b/>
                <w:sz w:val="24"/>
              </w:rPr>
              <w:t>投标</w:t>
            </w:r>
            <w:r>
              <w:rPr>
                <w:rFonts w:hint="eastAsia" w:ascii="宋体" w:hAnsi="宋体" w:cs="宋体"/>
                <w:b/>
                <w:sz w:val="24"/>
                <w:lang w:val="en-US" w:eastAsia="zh-CN"/>
              </w:rPr>
              <w:t>单</w:t>
            </w:r>
            <w:r>
              <w:rPr>
                <w:rFonts w:hint="eastAsia" w:ascii="宋体" w:hAnsi="宋体" w:cs="宋体"/>
                <w:b/>
                <w:sz w:val="24"/>
              </w:rPr>
              <w:t>价（小写）</w:t>
            </w:r>
          </w:p>
        </w:tc>
        <w:tc>
          <w:tcPr>
            <w:tcW w:w="8647" w:type="dxa"/>
            <w:gridSpan w:val="4"/>
            <w:vAlign w:val="bottom"/>
          </w:tcPr>
          <w:p w14:paraId="73DA185F">
            <w:pPr>
              <w:spacing w:line="360" w:lineRule="auto"/>
              <w:jc w:val="both"/>
              <w:rPr>
                <w:rFonts w:hint="eastAsia" w:ascii="宋体" w:hAnsi="宋体" w:eastAsia="宋体" w:cs="宋体"/>
                <w:color w:val="auto"/>
                <w:sz w:val="24"/>
                <w:highlight w:val="none"/>
              </w:rPr>
            </w:pP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元/亩</w:t>
            </w:r>
          </w:p>
        </w:tc>
      </w:tr>
      <w:tr w14:paraId="25F0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7FB18A6">
            <w:pPr>
              <w:spacing w:line="360" w:lineRule="auto"/>
              <w:jc w:val="center"/>
              <w:rPr>
                <w:rFonts w:hint="eastAsia" w:ascii="宋体" w:hAnsi="宋体" w:eastAsia="宋体" w:cs="宋体"/>
                <w:b/>
                <w:color w:val="auto"/>
                <w:sz w:val="24"/>
                <w:highlight w:val="none"/>
              </w:rPr>
            </w:pPr>
            <w:r>
              <w:rPr>
                <w:rFonts w:hint="eastAsia" w:ascii="宋体" w:hAnsi="宋体" w:cs="宋体"/>
                <w:b/>
                <w:sz w:val="24"/>
              </w:rPr>
              <w:t>投标</w:t>
            </w:r>
            <w:r>
              <w:rPr>
                <w:rFonts w:hint="eastAsia" w:ascii="宋体" w:hAnsi="宋体" w:cs="宋体"/>
                <w:b/>
                <w:sz w:val="24"/>
                <w:lang w:val="en-US" w:eastAsia="zh-CN"/>
              </w:rPr>
              <w:t>单</w:t>
            </w:r>
            <w:r>
              <w:rPr>
                <w:rFonts w:hint="eastAsia" w:ascii="宋体" w:hAnsi="宋体" w:cs="宋体"/>
                <w:b/>
                <w:sz w:val="24"/>
              </w:rPr>
              <w:t>价（大写）</w:t>
            </w:r>
          </w:p>
        </w:tc>
        <w:tc>
          <w:tcPr>
            <w:tcW w:w="8647" w:type="dxa"/>
            <w:gridSpan w:val="4"/>
            <w:vAlign w:val="bottom"/>
          </w:tcPr>
          <w:p w14:paraId="53F51739">
            <w:pPr>
              <w:spacing w:line="360" w:lineRule="auto"/>
              <w:jc w:val="both"/>
              <w:rPr>
                <w:rFonts w:hint="default" w:ascii="宋体" w:hAnsi="宋体" w:eastAsia="宋体" w:cs="宋体"/>
                <w:color w:val="auto"/>
                <w:sz w:val="24"/>
                <w:highlight w:val="none"/>
                <w:lang w:val="en-US"/>
              </w:rPr>
            </w:pP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lang w:val="en-US" w:eastAsia="zh-CN"/>
              </w:rPr>
              <w:t xml:space="preserve"> </w:t>
            </w:r>
          </w:p>
        </w:tc>
      </w:tr>
      <w:tr w14:paraId="6111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34" w:type="dxa"/>
            <w:gridSpan w:val="8"/>
            <w:vAlign w:val="center"/>
          </w:tcPr>
          <w:p w14:paraId="5B8DD3C3">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rPr>
              <w:t>在政采云系统的开标一览表中填写</w:t>
            </w:r>
            <w:r>
              <w:rPr>
                <w:rFonts w:hint="eastAsia" w:ascii="宋体" w:hAnsi="宋体" w:cs="宋体"/>
                <w:b/>
                <w:sz w:val="24"/>
              </w:rPr>
              <w:t>投标</w:t>
            </w:r>
            <w:r>
              <w:rPr>
                <w:rFonts w:hint="eastAsia" w:ascii="宋体" w:hAnsi="宋体" w:cs="宋体"/>
                <w:b/>
                <w:sz w:val="24"/>
                <w:lang w:val="en-US" w:eastAsia="zh-CN"/>
              </w:rPr>
              <w:t>单</w:t>
            </w:r>
            <w:r>
              <w:rPr>
                <w:rFonts w:hint="eastAsia" w:ascii="宋体" w:hAnsi="宋体" w:cs="宋体"/>
                <w:b/>
                <w:sz w:val="24"/>
              </w:rPr>
              <w:t>价</w:t>
            </w:r>
            <w:r>
              <w:rPr>
                <w:rFonts w:hint="eastAsia" w:ascii="宋体" w:hAnsi="宋体" w:eastAsia="宋体" w:cs="宋体"/>
                <w:b/>
                <w:color w:val="auto"/>
                <w:sz w:val="24"/>
                <w:lang w:val="en-US" w:eastAsia="zh-CN"/>
              </w:rPr>
              <w:t>。</w:t>
            </w:r>
          </w:p>
        </w:tc>
      </w:tr>
    </w:tbl>
    <w:p w14:paraId="1BD09208">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39E00AF">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7729D57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110514C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8AF9C1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BDCDE25">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DC60F18">
      <w:pPr>
        <w:pStyle w:val="697"/>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03C3D672">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96D0EF2">
      <w:pPr>
        <w:pStyle w:val="697"/>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0C1E30BF">
      <w:pPr>
        <w:spacing w:line="360" w:lineRule="auto"/>
        <w:ind w:right="420" w:firstLine="3614" w:firstLineChars="1000"/>
        <w:rPr>
          <w:rFonts w:hint="eastAsia" w:ascii="宋体" w:hAnsi="宋体" w:eastAsia="宋体" w:cs="宋体"/>
          <w:b/>
          <w:color w:val="auto"/>
          <w:kern w:val="0"/>
          <w:sz w:val="36"/>
          <w:szCs w:val="36"/>
          <w:highlight w:val="none"/>
        </w:rPr>
      </w:pPr>
    </w:p>
    <w:p w14:paraId="3AD3B50B">
      <w:pPr>
        <w:spacing w:line="360" w:lineRule="auto"/>
        <w:ind w:right="420" w:firstLine="3614" w:firstLineChars="1000"/>
        <w:rPr>
          <w:rFonts w:hint="eastAsia" w:ascii="宋体" w:hAnsi="宋体" w:eastAsia="宋体" w:cs="宋体"/>
          <w:b/>
          <w:color w:val="auto"/>
          <w:kern w:val="0"/>
          <w:sz w:val="36"/>
          <w:szCs w:val="36"/>
          <w:highlight w:val="none"/>
        </w:rPr>
      </w:pPr>
    </w:p>
    <w:p w14:paraId="5E46528C">
      <w:pPr>
        <w:spacing w:line="360" w:lineRule="auto"/>
        <w:ind w:right="420" w:firstLine="3614" w:firstLineChars="1000"/>
        <w:rPr>
          <w:rFonts w:hint="eastAsia" w:ascii="宋体" w:hAnsi="宋体" w:eastAsia="宋体" w:cs="宋体"/>
          <w:b/>
          <w:color w:val="auto"/>
          <w:kern w:val="0"/>
          <w:sz w:val="36"/>
          <w:szCs w:val="36"/>
          <w:highlight w:val="none"/>
        </w:rPr>
      </w:pPr>
    </w:p>
    <w:p w14:paraId="738A65E0">
      <w:pPr>
        <w:spacing w:line="360" w:lineRule="auto"/>
        <w:ind w:right="420" w:firstLine="3614" w:firstLineChars="1000"/>
        <w:rPr>
          <w:rFonts w:hint="eastAsia" w:ascii="宋体" w:hAnsi="宋体" w:eastAsia="宋体" w:cs="宋体"/>
          <w:b/>
          <w:color w:val="auto"/>
          <w:kern w:val="0"/>
          <w:sz w:val="36"/>
          <w:szCs w:val="36"/>
          <w:highlight w:val="none"/>
        </w:rPr>
      </w:pPr>
    </w:p>
    <w:p w14:paraId="1558E421">
      <w:pPr>
        <w:spacing w:line="360" w:lineRule="auto"/>
        <w:ind w:right="420" w:firstLine="3614" w:firstLineChars="1000"/>
        <w:rPr>
          <w:rFonts w:hint="eastAsia" w:ascii="宋体" w:hAnsi="宋体" w:eastAsia="宋体" w:cs="宋体"/>
          <w:b/>
          <w:color w:val="auto"/>
          <w:kern w:val="0"/>
          <w:sz w:val="36"/>
          <w:szCs w:val="36"/>
          <w:highlight w:val="none"/>
        </w:rPr>
      </w:pPr>
    </w:p>
    <w:p w14:paraId="7AF787E3">
      <w:pPr>
        <w:spacing w:line="360" w:lineRule="auto"/>
        <w:ind w:right="420" w:firstLine="3614" w:firstLineChars="1000"/>
        <w:rPr>
          <w:rFonts w:hint="eastAsia" w:ascii="宋体" w:hAnsi="宋体" w:eastAsia="宋体" w:cs="宋体"/>
          <w:b/>
          <w:color w:val="auto"/>
          <w:kern w:val="0"/>
          <w:sz w:val="36"/>
          <w:szCs w:val="36"/>
          <w:highlight w:val="none"/>
        </w:rPr>
      </w:pPr>
    </w:p>
    <w:p w14:paraId="306E2ECB">
      <w:pPr>
        <w:spacing w:line="360" w:lineRule="auto"/>
        <w:ind w:right="420" w:firstLine="3614" w:firstLineChars="1000"/>
        <w:rPr>
          <w:rFonts w:hint="eastAsia" w:ascii="宋体" w:hAnsi="宋体" w:eastAsia="宋体" w:cs="宋体"/>
          <w:b/>
          <w:color w:val="auto"/>
          <w:kern w:val="0"/>
          <w:sz w:val="36"/>
          <w:szCs w:val="36"/>
          <w:highlight w:val="none"/>
        </w:rPr>
      </w:pPr>
    </w:p>
    <w:p w14:paraId="359C38E5">
      <w:pPr>
        <w:spacing w:line="360" w:lineRule="auto"/>
        <w:ind w:right="420" w:firstLine="3614" w:firstLineChars="1000"/>
        <w:rPr>
          <w:rFonts w:hint="eastAsia" w:ascii="宋体" w:hAnsi="宋体" w:eastAsia="宋体" w:cs="宋体"/>
          <w:b/>
          <w:color w:val="auto"/>
          <w:kern w:val="0"/>
          <w:sz w:val="36"/>
          <w:szCs w:val="36"/>
          <w:highlight w:val="none"/>
        </w:rPr>
      </w:pPr>
    </w:p>
    <w:p w14:paraId="79B206FA">
      <w:pPr>
        <w:spacing w:line="360" w:lineRule="auto"/>
        <w:ind w:right="420" w:firstLine="3614" w:firstLineChars="1000"/>
        <w:rPr>
          <w:rFonts w:hint="eastAsia" w:ascii="宋体" w:hAnsi="宋体" w:eastAsia="宋体" w:cs="宋体"/>
          <w:b/>
          <w:color w:val="auto"/>
          <w:kern w:val="0"/>
          <w:sz w:val="36"/>
          <w:szCs w:val="36"/>
          <w:highlight w:val="none"/>
        </w:rPr>
      </w:pPr>
    </w:p>
    <w:p w14:paraId="59DB3565">
      <w:pPr>
        <w:spacing w:line="360" w:lineRule="auto"/>
        <w:ind w:right="420" w:firstLine="3614" w:firstLineChars="1000"/>
        <w:rPr>
          <w:rFonts w:hint="eastAsia" w:ascii="宋体" w:hAnsi="宋体" w:eastAsia="宋体" w:cs="宋体"/>
          <w:b/>
          <w:color w:val="auto"/>
          <w:kern w:val="0"/>
          <w:sz w:val="36"/>
          <w:szCs w:val="36"/>
          <w:highlight w:val="none"/>
        </w:rPr>
      </w:pPr>
    </w:p>
    <w:p w14:paraId="18240A6E">
      <w:pPr>
        <w:spacing w:line="360" w:lineRule="auto"/>
        <w:ind w:right="420" w:firstLine="3614" w:firstLineChars="1000"/>
        <w:rPr>
          <w:rFonts w:hint="eastAsia" w:ascii="宋体" w:hAnsi="宋体" w:eastAsia="宋体" w:cs="宋体"/>
          <w:b/>
          <w:color w:val="auto"/>
          <w:kern w:val="0"/>
          <w:sz w:val="36"/>
          <w:szCs w:val="36"/>
          <w:highlight w:val="none"/>
        </w:rPr>
      </w:pPr>
    </w:p>
    <w:p w14:paraId="1998E447">
      <w:pPr>
        <w:spacing w:line="360" w:lineRule="auto"/>
        <w:ind w:right="420" w:firstLine="3614" w:firstLineChars="1000"/>
        <w:rPr>
          <w:rFonts w:hint="eastAsia" w:ascii="宋体" w:hAnsi="宋体" w:eastAsia="宋体" w:cs="宋体"/>
          <w:b/>
          <w:color w:val="auto"/>
          <w:kern w:val="0"/>
          <w:sz w:val="36"/>
          <w:szCs w:val="36"/>
          <w:highlight w:val="none"/>
        </w:rPr>
      </w:pPr>
    </w:p>
    <w:p w14:paraId="6844FFCD">
      <w:pPr>
        <w:spacing w:line="360" w:lineRule="auto"/>
        <w:ind w:right="420" w:firstLine="3614" w:firstLineChars="1000"/>
        <w:rPr>
          <w:rFonts w:hint="eastAsia" w:ascii="宋体" w:hAnsi="宋体" w:eastAsia="宋体" w:cs="宋体"/>
          <w:b/>
          <w:color w:val="auto"/>
          <w:kern w:val="0"/>
          <w:sz w:val="36"/>
          <w:szCs w:val="36"/>
          <w:highlight w:val="none"/>
        </w:rPr>
      </w:pPr>
    </w:p>
    <w:p w14:paraId="37C70907">
      <w:pPr>
        <w:spacing w:line="360" w:lineRule="auto"/>
        <w:ind w:right="420" w:firstLine="3614" w:firstLineChars="1000"/>
        <w:rPr>
          <w:rFonts w:hint="eastAsia" w:ascii="宋体" w:hAnsi="宋体" w:eastAsia="宋体" w:cs="宋体"/>
          <w:b/>
          <w:color w:val="auto"/>
          <w:kern w:val="0"/>
          <w:sz w:val="36"/>
          <w:szCs w:val="36"/>
          <w:highlight w:val="none"/>
        </w:rPr>
      </w:pPr>
    </w:p>
    <w:p w14:paraId="64BD9289">
      <w:pPr>
        <w:spacing w:line="360" w:lineRule="auto"/>
        <w:ind w:right="420" w:firstLine="3614" w:firstLineChars="1000"/>
        <w:rPr>
          <w:rFonts w:hint="eastAsia" w:ascii="宋体" w:hAnsi="宋体" w:eastAsia="宋体" w:cs="宋体"/>
          <w:b/>
          <w:color w:val="auto"/>
          <w:kern w:val="0"/>
          <w:sz w:val="36"/>
          <w:szCs w:val="36"/>
          <w:highlight w:val="none"/>
        </w:rPr>
      </w:pPr>
    </w:p>
    <w:p w14:paraId="43050AFA">
      <w:pPr>
        <w:spacing w:line="360" w:lineRule="auto"/>
        <w:ind w:right="420" w:firstLine="3614" w:firstLineChars="1000"/>
        <w:rPr>
          <w:rFonts w:hint="eastAsia" w:ascii="宋体" w:hAnsi="宋体" w:eastAsia="宋体" w:cs="宋体"/>
          <w:b/>
          <w:color w:val="auto"/>
          <w:kern w:val="0"/>
          <w:sz w:val="36"/>
          <w:szCs w:val="36"/>
          <w:highlight w:val="none"/>
        </w:rPr>
      </w:pPr>
    </w:p>
    <w:p w14:paraId="7EA6EE05">
      <w:pPr>
        <w:pStyle w:val="7"/>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79E0204E">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29BB05E">
      <w:pPr>
        <w:spacing w:line="360" w:lineRule="auto"/>
        <w:jc w:val="center"/>
        <w:rPr>
          <w:rFonts w:hint="eastAsia" w:ascii="宋体" w:hAnsi="宋体" w:eastAsia="宋体" w:cs="宋体"/>
          <w:b/>
          <w:color w:val="auto"/>
          <w:spacing w:val="6"/>
          <w:sz w:val="32"/>
          <w:szCs w:val="32"/>
          <w:highlight w:val="none"/>
        </w:rPr>
      </w:pPr>
      <w:bookmarkStart w:id="512" w:name="OLE_LINK13"/>
      <w:bookmarkStart w:id="513" w:name="OLE_LINK14"/>
      <w:r>
        <w:rPr>
          <w:rFonts w:hint="eastAsia" w:ascii="宋体" w:hAnsi="宋体" w:eastAsia="宋体" w:cs="宋体"/>
          <w:b/>
          <w:color w:val="auto"/>
          <w:spacing w:val="6"/>
          <w:sz w:val="32"/>
          <w:szCs w:val="32"/>
          <w:highlight w:val="none"/>
        </w:rPr>
        <w:t>残疾人福利性单位声明函</w:t>
      </w:r>
    </w:p>
    <w:bookmarkEnd w:id="512"/>
    <w:bookmarkEnd w:id="513"/>
    <w:p w14:paraId="0EEB8AA5">
      <w:pPr>
        <w:spacing w:line="360" w:lineRule="auto"/>
        <w:rPr>
          <w:rFonts w:hint="eastAsia" w:ascii="宋体" w:hAnsi="宋体" w:eastAsia="宋体" w:cs="宋体"/>
          <w:b/>
          <w:color w:val="auto"/>
          <w:spacing w:val="6"/>
          <w:sz w:val="30"/>
          <w:szCs w:val="30"/>
          <w:highlight w:val="none"/>
        </w:rPr>
      </w:pPr>
    </w:p>
    <w:p w14:paraId="59318A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lang w:eastAsia="zh-CN"/>
        </w:rPr>
        <w:t>建德市农村土地承包经营权数据库更新（含权属调查、土地测绘、信息归集等）服务及监理采购项目</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7F2F75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594E15D">
      <w:pPr>
        <w:spacing w:line="360" w:lineRule="auto"/>
        <w:ind w:firstLine="480" w:firstLineChars="200"/>
        <w:rPr>
          <w:rFonts w:hint="eastAsia" w:ascii="宋体" w:hAnsi="宋体" w:eastAsia="宋体" w:cs="宋体"/>
          <w:color w:val="auto"/>
          <w:sz w:val="24"/>
          <w:highlight w:val="none"/>
        </w:rPr>
      </w:pPr>
    </w:p>
    <w:p w14:paraId="142C6C9A">
      <w:pPr>
        <w:spacing w:line="360" w:lineRule="auto"/>
        <w:ind w:firstLine="480" w:firstLineChars="200"/>
        <w:rPr>
          <w:rFonts w:hint="eastAsia" w:ascii="宋体" w:hAnsi="宋体" w:eastAsia="宋体" w:cs="宋体"/>
          <w:color w:val="auto"/>
          <w:sz w:val="24"/>
          <w:highlight w:val="none"/>
        </w:rPr>
      </w:pPr>
    </w:p>
    <w:p w14:paraId="2F2B151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28AD4072">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C534A03">
      <w:pPr>
        <w:spacing w:line="360" w:lineRule="auto"/>
        <w:ind w:firstLine="480" w:firstLineChars="200"/>
        <w:rPr>
          <w:rFonts w:hint="eastAsia" w:ascii="宋体" w:hAnsi="宋体" w:eastAsia="宋体" w:cs="宋体"/>
          <w:color w:val="auto"/>
          <w:sz w:val="24"/>
          <w:highlight w:val="none"/>
        </w:rPr>
      </w:pPr>
    </w:p>
    <w:p w14:paraId="0976753A">
      <w:pPr>
        <w:spacing w:line="360" w:lineRule="auto"/>
        <w:ind w:firstLine="420" w:firstLineChars="200"/>
        <w:rPr>
          <w:rFonts w:hint="eastAsia" w:ascii="宋体" w:hAnsi="宋体" w:eastAsia="宋体" w:cs="宋体"/>
          <w:color w:val="auto"/>
          <w:highlight w:val="none"/>
        </w:rPr>
      </w:pPr>
    </w:p>
    <w:p w14:paraId="7AB87F46">
      <w:pPr>
        <w:spacing w:line="360" w:lineRule="auto"/>
        <w:ind w:firstLine="420" w:firstLineChars="200"/>
        <w:rPr>
          <w:rFonts w:hint="eastAsia" w:ascii="宋体" w:hAnsi="宋体" w:eastAsia="宋体" w:cs="宋体"/>
          <w:color w:val="auto"/>
          <w:highlight w:val="none"/>
        </w:rPr>
      </w:pPr>
    </w:p>
    <w:p w14:paraId="06BAAF61">
      <w:pPr>
        <w:spacing w:line="360" w:lineRule="auto"/>
        <w:ind w:firstLine="420" w:firstLineChars="200"/>
        <w:rPr>
          <w:rFonts w:hint="eastAsia" w:ascii="宋体" w:hAnsi="宋体" w:eastAsia="宋体" w:cs="宋体"/>
          <w:color w:val="auto"/>
          <w:highlight w:val="none"/>
        </w:rPr>
      </w:pPr>
    </w:p>
    <w:p w14:paraId="775E9D02">
      <w:pPr>
        <w:spacing w:line="360" w:lineRule="auto"/>
        <w:ind w:firstLine="420" w:firstLineChars="200"/>
        <w:rPr>
          <w:rFonts w:hint="eastAsia" w:ascii="宋体" w:hAnsi="宋体" w:eastAsia="宋体" w:cs="宋体"/>
          <w:color w:val="auto"/>
          <w:highlight w:val="none"/>
        </w:rPr>
      </w:pPr>
    </w:p>
    <w:p w14:paraId="2C5CC0BE">
      <w:pPr>
        <w:spacing w:line="360" w:lineRule="auto"/>
        <w:rPr>
          <w:rFonts w:hint="eastAsia" w:ascii="宋体" w:hAnsi="宋体" w:eastAsia="宋体" w:cs="宋体"/>
          <w:b/>
          <w:color w:val="auto"/>
          <w:sz w:val="24"/>
          <w:highlight w:val="none"/>
        </w:rPr>
      </w:pPr>
    </w:p>
    <w:p w14:paraId="32D2195E">
      <w:pPr>
        <w:spacing w:line="360" w:lineRule="auto"/>
        <w:rPr>
          <w:rFonts w:hint="eastAsia" w:ascii="宋体" w:hAnsi="宋体" w:eastAsia="宋体" w:cs="宋体"/>
          <w:b/>
          <w:color w:val="auto"/>
          <w:sz w:val="24"/>
          <w:highlight w:val="none"/>
        </w:rPr>
      </w:pPr>
    </w:p>
    <w:p w14:paraId="224776B1">
      <w:pPr>
        <w:spacing w:line="360" w:lineRule="auto"/>
        <w:rPr>
          <w:rFonts w:hint="eastAsia" w:ascii="宋体" w:hAnsi="宋体" w:eastAsia="宋体" w:cs="宋体"/>
          <w:b/>
          <w:color w:val="auto"/>
          <w:sz w:val="24"/>
          <w:highlight w:val="none"/>
        </w:rPr>
      </w:pPr>
    </w:p>
    <w:p w14:paraId="19D848D2">
      <w:pPr>
        <w:spacing w:line="360" w:lineRule="auto"/>
        <w:rPr>
          <w:rFonts w:hint="eastAsia" w:ascii="宋体" w:hAnsi="宋体" w:eastAsia="宋体" w:cs="宋体"/>
          <w:b/>
          <w:color w:val="auto"/>
          <w:sz w:val="24"/>
          <w:highlight w:val="none"/>
        </w:rPr>
      </w:pPr>
    </w:p>
    <w:p w14:paraId="3DC4F3E4">
      <w:pPr>
        <w:spacing w:line="360" w:lineRule="auto"/>
        <w:rPr>
          <w:rFonts w:hint="eastAsia" w:ascii="宋体" w:hAnsi="宋体" w:eastAsia="宋体" w:cs="宋体"/>
          <w:b/>
          <w:color w:val="auto"/>
          <w:sz w:val="24"/>
          <w:highlight w:val="none"/>
        </w:rPr>
      </w:pPr>
    </w:p>
    <w:p w14:paraId="027AD08A">
      <w:pPr>
        <w:spacing w:line="360" w:lineRule="auto"/>
        <w:rPr>
          <w:rFonts w:hint="eastAsia" w:ascii="宋体" w:hAnsi="宋体" w:eastAsia="宋体" w:cs="宋体"/>
          <w:b/>
          <w:color w:val="auto"/>
          <w:sz w:val="24"/>
          <w:highlight w:val="none"/>
        </w:rPr>
      </w:pPr>
    </w:p>
    <w:p w14:paraId="2F9681E9">
      <w:pPr>
        <w:spacing w:line="360" w:lineRule="auto"/>
        <w:rPr>
          <w:rFonts w:hint="eastAsia" w:ascii="宋体" w:hAnsi="宋体" w:eastAsia="宋体" w:cs="宋体"/>
          <w:b/>
          <w:color w:val="auto"/>
          <w:sz w:val="24"/>
          <w:highlight w:val="none"/>
        </w:rPr>
      </w:pPr>
    </w:p>
    <w:p w14:paraId="27935CCB">
      <w:pPr>
        <w:spacing w:line="360" w:lineRule="auto"/>
        <w:rPr>
          <w:rFonts w:hint="eastAsia" w:ascii="宋体" w:hAnsi="宋体" w:eastAsia="宋体" w:cs="宋体"/>
          <w:b/>
          <w:color w:val="auto"/>
          <w:sz w:val="24"/>
          <w:highlight w:val="none"/>
        </w:rPr>
      </w:pPr>
    </w:p>
    <w:p w14:paraId="72B5AF4B">
      <w:pPr>
        <w:spacing w:line="360" w:lineRule="auto"/>
        <w:rPr>
          <w:rFonts w:hint="eastAsia" w:ascii="宋体" w:hAnsi="宋体" w:eastAsia="宋体" w:cs="宋体"/>
          <w:b/>
          <w:color w:val="auto"/>
          <w:sz w:val="24"/>
          <w:highlight w:val="none"/>
        </w:rPr>
      </w:pPr>
    </w:p>
    <w:p w14:paraId="08908C66">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7978E9F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29AD890">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F5D171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5B871F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A5ED4E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D8AA70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12D815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07820B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824C16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4435A6B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9AF248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03F981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F9666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EB13FA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D93620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1BBBFF8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C1F9AA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12A082E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180E22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33E6E8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D99BA5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ACDFE0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3643FE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937E5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A1F1C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AAC6D23">
      <w:pPr>
        <w:spacing w:line="360" w:lineRule="auto"/>
        <w:jc w:val="center"/>
        <w:rPr>
          <w:rFonts w:hint="eastAsia" w:ascii="宋体" w:hAnsi="宋体" w:eastAsia="宋体" w:cs="宋体"/>
          <w:b/>
          <w:bCs/>
          <w:color w:val="auto"/>
          <w:sz w:val="24"/>
          <w:highlight w:val="none"/>
        </w:rPr>
      </w:pPr>
    </w:p>
    <w:p w14:paraId="049E1245">
      <w:pPr>
        <w:spacing w:line="360" w:lineRule="auto"/>
        <w:rPr>
          <w:rFonts w:hint="eastAsia" w:ascii="宋体" w:hAnsi="宋体" w:eastAsia="宋体" w:cs="宋体"/>
          <w:b/>
          <w:color w:val="auto"/>
          <w:sz w:val="24"/>
          <w:highlight w:val="none"/>
        </w:rPr>
      </w:pPr>
    </w:p>
    <w:p w14:paraId="09BCA6CF">
      <w:pPr>
        <w:spacing w:line="360" w:lineRule="auto"/>
        <w:rPr>
          <w:rFonts w:hint="eastAsia" w:ascii="宋体" w:hAnsi="宋体" w:eastAsia="宋体" w:cs="宋体"/>
          <w:b/>
          <w:color w:val="auto"/>
          <w:sz w:val="24"/>
          <w:highlight w:val="none"/>
        </w:rPr>
      </w:pPr>
    </w:p>
    <w:p w14:paraId="6386F0C6">
      <w:pPr>
        <w:spacing w:line="360" w:lineRule="auto"/>
        <w:rPr>
          <w:rFonts w:hint="eastAsia" w:ascii="宋体" w:hAnsi="宋体" w:eastAsia="宋体" w:cs="宋体"/>
          <w:b/>
          <w:color w:val="auto"/>
          <w:sz w:val="24"/>
          <w:highlight w:val="none"/>
        </w:rPr>
      </w:pPr>
    </w:p>
    <w:p w14:paraId="09B7F48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CDA991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F5EBD1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104DBB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56B15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B0ADF8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A437E2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8AA278">
      <w:pPr>
        <w:widowControl/>
        <w:spacing w:line="360" w:lineRule="auto"/>
        <w:ind w:firstLine="600" w:firstLineChars="200"/>
        <w:jc w:val="left"/>
        <w:rPr>
          <w:rFonts w:hint="eastAsia" w:ascii="宋体" w:hAnsi="宋体" w:eastAsia="宋体" w:cs="宋体"/>
          <w:color w:val="auto"/>
          <w:sz w:val="30"/>
          <w:szCs w:val="30"/>
          <w:highlight w:val="none"/>
        </w:rPr>
      </w:pPr>
    </w:p>
    <w:p w14:paraId="2C89E36A">
      <w:pPr>
        <w:spacing w:line="360" w:lineRule="auto"/>
        <w:jc w:val="center"/>
        <w:rPr>
          <w:rFonts w:hint="eastAsia" w:ascii="宋体" w:hAnsi="宋体" w:eastAsia="宋体" w:cs="宋体"/>
          <w:b/>
          <w:color w:val="auto"/>
          <w:spacing w:val="6"/>
          <w:sz w:val="32"/>
          <w:szCs w:val="32"/>
          <w:highlight w:val="none"/>
        </w:rPr>
      </w:pPr>
    </w:p>
    <w:p w14:paraId="293EA220">
      <w:pPr>
        <w:spacing w:line="360" w:lineRule="auto"/>
        <w:jc w:val="center"/>
        <w:rPr>
          <w:rFonts w:hint="eastAsia" w:ascii="宋体" w:hAnsi="宋体" w:eastAsia="宋体" w:cs="宋体"/>
          <w:b/>
          <w:color w:val="auto"/>
          <w:spacing w:val="6"/>
          <w:sz w:val="32"/>
          <w:szCs w:val="32"/>
          <w:highlight w:val="none"/>
        </w:rPr>
      </w:pPr>
    </w:p>
    <w:p w14:paraId="5DA77BEF">
      <w:pPr>
        <w:spacing w:line="360" w:lineRule="auto"/>
        <w:jc w:val="center"/>
        <w:rPr>
          <w:rFonts w:hint="eastAsia" w:ascii="宋体" w:hAnsi="宋体" w:eastAsia="宋体" w:cs="宋体"/>
          <w:b/>
          <w:color w:val="auto"/>
          <w:spacing w:val="6"/>
          <w:sz w:val="32"/>
          <w:szCs w:val="32"/>
          <w:highlight w:val="none"/>
        </w:rPr>
      </w:pPr>
    </w:p>
    <w:p w14:paraId="39369F87">
      <w:pPr>
        <w:spacing w:line="360" w:lineRule="auto"/>
        <w:jc w:val="center"/>
        <w:rPr>
          <w:rFonts w:hint="eastAsia" w:ascii="宋体" w:hAnsi="宋体" w:eastAsia="宋体" w:cs="宋体"/>
          <w:b/>
          <w:color w:val="auto"/>
          <w:spacing w:val="6"/>
          <w:sz w:val="32"/>
          <w:szCs w:val="32"/>
          <w:highlight w:val="none"/>
        </w:rPr>
      </w:pPr>
    </w:p>
    <w:p w14:paraId="53354570">
      <w:pPr>
        <w:spacing w:line="360" w:lineRule="auto"/>
        <w:jc w:val="center"/>
        <w:rPr>
          <w:rFonts w:hint="eastAsia" w:ascii="宋体" w:hAnsi="宋体" w:eastAsia="宋体" w:cs="宋体"/>
          <w:b/>
          <w:color w:val="auto"/>
          <w:spacing w:val="6"/>
          <w:sz w:val="32"/>
          <w:szCs w:val="32"/>
          <w:highlight w:val="none"/>
        </w:rPr>
      </w:pPr>
    </w:p>
    <w:p w14:paraId="0F56AFDE">
      <w:pPr>
        <w:spacing w:line="360" w:lineRule="auto"/>
        <w:jc w:val="center"/>
        <w:rPr>
          <w:rFonts w:hint="eastAsia" w:ascii="宋体" w:hAnsi="宋体" w:eastAsia="宋体" w:cs="宋体"/>
          <w:b/>
          <w:color w:val="auto"/>
          <w:spacing w:val="6"/>
          <w:sz w:val="32"/>
          <w:szCs w:val="32"/>
          <w:highlight w:val="none"/>
        </w:rPr>
      </w:pPr>
    </w:p>
    <w:p w14:paraId="3BFD247D">
      <w:pPr>
        <w:spacing w:line="360" w:lineRule="auto"/>
        <w:jc w:val="center"/>
        <w:rPr>
          <w:rFonts w:hint="eastAsia" w:ascii="宋体" w:hAnsi="宋体" w:eastAsia="宋体" w:cs="宋体"/>
          <w:b/>
          <w:color w:val="auto"/>
          <w:spacing w:val="6"/>
          <w:sz w:val="32"/>
          <w:szCs w:val="32"/>
          <w:highlight w:val="none"/>
        </w:rPr>
      </w:pPr>
    </w:p>
    <w:p w14:paraId="18AEE2B2">
      <w:pPr>
        <w:spacing w:line="360" w:lineRule="auto"/>
        <w:jc w:val="center"/>
        <w:rPr>
          <w:rFonts w:hint="eastAsia" w:ascii="宋体" w:hAnsi="宋体" w:eastAsia="宋体" w:cs="宋体"/>
          <w:b/>
          <w:color w:val="auto"/>
          <w:spacing w:val="6"/>
          <w:sz w:val="32"/>
          <w:szCs w:val="32"/>
          <w:highlight w:val="none"/>
        </w:rPr>
      </w:pPr>
    </w:p>
    <w:p w14:paraId="5378475A">
      <w:pPr>
        <w:spacing w:line="360" w:lineRule="auto"/>
        <w:jc w:val="center"/>
        <w:rPr>
          <w:rFonts w:hint="eastAsia" w:ascii="宋体" w:hAnsi="宋体" w:eastAsia="宋体" w:cs="宋体"/>
          <w:b/>
          <w:color w:val="auto"/>
          <w:spacing w:val="6"/>
          <w:sz w:val="32"/>
          <w:szCs w:val="32"/>
          <w:highlight w:val="none"/>
        </w:rPr>
      </w:pPr>
    </w:p>
    <w:p w14:paraId="60EA5AF5">
      <w:pPr>
        <w:spacing w:line="360" w:lineRule="auto"/>
        <w:jc w:val="center"/>
        <w:rPr>
          <w:rFonts w:hint="eastAsia" w:ascii="宋体" w:hAnsi="宋体" w:eastAsia="宋体" w:cs="宋体"/>
          <w:b/>
          <w:color w:val="auto"/>
          <w:spacing w:val="6"/>
          <w:sz w:val="32"/>
          <w:szCs w:val="32"/>
          <w:highlight w:val="none"/>
        </w:rPr>
      </w:pPr>
    </w:p>
    <w:p w14:paraId="1A22280E">
      <w:pPr>
        <w:spacing w:line="360" w:lineRule="auto"/>
        <w:jc w:val="center"/>
        <w:rPr>
          <w:rFonts w:hint="eastAsia" w:ascii="宋体" w:hAnsi="宋体" w:eastAsia="宋体" w:cs="宋体"/>
          <w:b/>
          <w:color w:val="auto"/>
          <w:spacing w:val="6"/>
          <w:sz w:val="32"/>
          <w:szCs w:val="32"/>
          <w:highlight w:val="none"/>
        </w:rPr>
      </w:pPr>
    </w:p>
    <w:p w14:paraId="6B6D54AA">
      <w:pPr>
        <w:spacing w:line="360" w:lineRule="auto"/>
        <w:jc w:val="center"/>
        <w:rPr>
          <w:rFonts w:hint="eastAsia" w:ascii="宋体" w:hAnsi="宋体" w:eastAsia="宋体" w:cs="宋体"/>
          <w:b/>
          <w:color w:val="auto"/>
          <w:spacing w:val="6"/>
          <w:sz w:val="32"/>
          <w:szCs w:val="32"/>
          <w:highlight w:val="none"/>
        </w:rPr>
      </w:pPr>
    </w:p>
    <w:p w14:paraId="51B49992">
      <w:pPr>
        <w:spacing w:line="360" w:lineRule="auto"/>
        <w:jc w:val="left"/>
        <w:rPr>
          <w:rFonts w:hint="eastAsia" w:ascii="宋体" w:hAnsi="宋体" w:eastAsia="宋体" w:cs="宋体"/>
          <w:b/>
          <w:color w:val="auto"/>
          <w:spacing w:val="6"/>
          <w:sz w:val="32"/>
          <w:szCs w:val="32"/>
          <w:highlight w:val="none"/>
        </w:rPr>
      </w:pPr>
    </w:p>
    <w:p w14:paraId="5DAF2DFE">
      <w:pPr>
        <w:spacing w:line="360" w:lineRule="auto"/>
        <w:jc w:val="left"/>
        <w:rPr>
          <w:rFonts w:hint="eastAsia" w:ascii="宋体" w:hAnsi="宋体" w:eastAsia="宋体" w:cs="宋体"/>
          <w:b/>
          <w:color w:val="auto"/>
          <w:spacing w:val="6"/>
          <w:sz w:val="32"/>
          <w:szCs w:val="32"/>
          <w:highlight w:val="none"/>
        </w:rPr>
      </w:pPr>
    </w:p>
    <w:p w14:paraId="00F3A6D8">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0EAE4BEC">
      <w:pPr>
        <w:spacing w:line="360" w:lineRule="auto"/>
        <w:jc w:val="center"/>
        <w:rPr>
          <w:rFonts w:hint="eastAsia" w:ascii="宋体" w:hAnsi="宋体" w:eastAsia="宋体" w:cs="宋体"/>
          <w:b/>
          <w:color w:val="auto"/>
          <w:sz w:val="24"/>
          <w:highlight w:val="none"/>
        </w:rPr>
      </w:pPr>
    </w:p>
    <w:p w14:paraId="5A4E365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1E37EB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E5DD7B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7D46137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AE64605">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4E75EE6">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3157ED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DEFED5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5967B12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CA60F8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C2CA49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AA84A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D6BEEF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006246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473831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120D33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AE95F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3401FB7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6A0F4D4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10B91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6C64B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01DE544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49B62C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A2A8D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B57F76B">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EC1C15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ACA7DB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092C29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2C87DF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BB79C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18DE6A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FF7D3E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5FC5B4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804E9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D09BED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C76A9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3F81F63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F7CF48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65105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0671E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43D5A92">
      <w:pPr>
        <w:spacing w:line="360" w:lineRule="auto"/>
        <w:rPr>
          <w:rFonts w:hint="eastAsia" w:ascii="宋体" w:hAnsi="宋体" w:eastAsia="宋体" w:cs="宋体"/>
          <w:b/>
          <w:color w:val="auto"/>
          <w:sz w:val="24"/>
          <w:highlight w:val="none"/>
        </w:rPr>
      </w:pPr>
    </w:p>
    <w:p w14:paraId="0E4E7CDD">
      <w:pPr>
        <w:spacing w:line="360" w:lineRule="auto"/>
        <w:rPr>
          <w:rFonts w:hint="eastAsia" w:ascii="宋体" w:hAnsi="宋体" w:eastAsia="宋体" w:cs="宋体"/>
          <w:b/>
          <w:color w:val="auto"/>
          <w:sz w:val="24"/>
          <w:highlight w:val="none"/>
        </w:rPr>
      </w:pPr>
    </w:p>
    <w:p w14:paraId="5203715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AE0EAA9">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39D705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426F5E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B0B094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72CCED9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58BA2B2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287EE4A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46AAB69">
      <w:pPr>
        <w:spacing w:line="360" w:lineRule="auto"/>
        <w:rPr>
          <w:rFonts w:hint="eastAsia" w:ascii="宋体" w:hAnsi="宋体" w:eastAsia="宋体" w:cs="宋体"/>
          <w:b/>
          <w:color w:val="auto"/>
          <w:sz w:val="24"/>
          <w:highlight w:val="none"/>
        </w:rPr>
      </w:pPr>
    </w:p>
    <w:p w14:paraId="41DFFAC2">
      <w:pPr>
        <w:autoSpaceDE w:val="0"/>
        <w:autoSpaceDN w:val="0"/>
        <w:jc w:val="center"/>
        <w:rPr>
          <w:rFonts w:hint="eastAsia" w:ascii="宋体" w:hAnsi="宋体" w:eastAsia="宋体" w:cs="宋体"/>
          <w:b/>
          <w:color w:val="auto"/>
          <w:spacing w:val="6"/>
          <w:sz w:val="32"/>
          <w:szCs w:val="32"/>
          <w:highlight w:val="none"/>
        </w:rPr>
      </w:pPr>
    </w:p>
    <w:p w14:paraId="0A6FBE98">
      <w:pPr>
        <w:autoSpaceDE w:val="0"/>
        <w:autoSpaceDN w:val="0"/>
        <w:jc w:val="center"/>
        <w:rPr>
          <w:rFonts w:hint="eastAsia" w:ascii="宋体" w:hAnsi="宋体" w:eastAsia="宋体" w:cs="宋体"/>
          <w:b/>
          <w:color w:val="auto"/>
          <w:spacing w:val="6"/>
          <w:sz w:val="32"/>
          <w:szCs w:val="32"/>
          <w:highlight w:val="none"/>
        </w:rPr>
      </w:pPr>
    </w:p>
    <w:p w14:paraId="1193E131">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618C58EB">
      <w:pPr>
        <w:spacing w:line="360" w:lineRule="auto"/>
        <w:rPr>
          <w:rFonts w:hint="eastAsia" w:ascii="宋体" w:hAnsi="宋体" w:eastAsia="宋体" w:cs="宋体"/>
          <w:color w:val="auto"/>
          <w:sz w:val="24"/>
          <w:highlight w:val="none"/>
          <w:u w:val="single"/>
        </w:rPr>
      </w:pPr>
    </w:p>
    <w:p w14:paraId="047BB122">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建德市农业农村局</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杭州欣兴建设工程招标代理有限公司</w:t>
      </w:r>
      <w:r>
        <w:rPr>
          <w:rFonts w:hint="eastAsia" w:ascii="宋体" w:hAnsi="宋体" w:eastAsia="宋体" w:cs="宋体"/>
          <w:color w:val="auto"/>
          <w:sz w:val="24"/>
          <w:highlight w:val="none"/>
          <w:u w:val="single"/>
        </w:rPr>
        <w:t>：</w:t>
      </w:r>
    </w:p>
    <w:p w14:paraId="2EBB8E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建德市农村土地承包经营权数据库更新（含权属调查、土地测绘、信息归集等）服务及监理采购项目（</w:t>
      </w:r>
      <w:r>
        <w:rPr>
          <w:rFonts w:hint="eastAsia" w:ascii="宋体" w:hAnsi="宋体" w:cs="宋体"/>
          <w:color w:val="auto"/>
          <w:sz w:val="24"/>
          <w:highlight w:val="none"/>
          <w:lang w:val="en-US" w:eastAsia="zh-CN"/>
        </w:rPr>
        <w:t xml:space="preserve">标项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JD2025BF-013 </w:t>
      </w:r>
      <w:r>
        <w:rPr>
          <w:rFonts w:hint="eastAsia" w:ascii="宋体" w:hAnsi="宋体" w:eastAsia="宋体" w:cs="宋体"/>
          <w:color w:val="auto"/>
          <w:sz w:val="24"/>
          <w:highlight w:val="none"/>
        </w:rPr>
        <w:t xml:space="preserve"> 】</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B664F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0BD2E27">
      <w:pPr>
        <w:spacing w:line="360" w:lineRule="auto"/>
        <w:ind w:firstLine="494"/>
        <w:rPr>
          <w:rFonts w:hint="eastAsia" w:ascii="宋体" w:hAnsi="宋体" w:eastAsia="宋体" w:cs="宋体"/>
          <w:color w:val="auto"/>
          <w:sz w:val="24"/>
          <w:highlight w:val="none"/>
        </w:rPr>
      </w:pPr>
    </w:p>
    <w:p w14:paraId="1307D394">
      <w:pPr>
        <w:spacing w:line="360" w:lineRule="auto"/>
        <w:ind w:firstLine="494"/>
        <w:rPr>
          <w:rFonts w:hint="eastAsia" w:ascii="宋体" w:hAnsi="宋体" w:eastAsia="宋体" w:cs="宋体"/>
          <w:color w:val="auto"/>
          <w:sz w:val="24"/>
          <w:highlight w:val="none"/>
        </w:rPr>
      </w:pPr>
    </w:p>
    <w:p w14:paraId="78485947">
      <w:pPr>
        <w:spacing w:line="360" w:lineRule="auto"/>
        <w:ind w:firstLine="494"/>
        <w:rPr>
          <w:rFonts w:hint="eastAsia" w:ascii="宋体" w:hAnsi="宋体" w:eastAsia="宋体" w:cs="宋体"/>
          <w:color w:val="auto"/>
          <w:sz w:val="24"/>
          <w:highlight w:val="none"/>
        </w:rPr>
      </w:pPr>
    </w:p>
    <w:p w14:paraId="5EA3C8FE">
      <w:pPr>
        <w:spacing w:line="360" w:lineRule="auto"/>
        <w:ind w:firstLine="494"/>
        <w:rPr>
          <w:rFonts w:hint="eastAsia" w:ascii="宋体" w:hAnsi="宋体" w:eastAsia="宋体" w:cs="宋体"/>
          <w:color w:val="auto"/>
          <w:sz w:val="24"/>
          <w:highlight w:val="none"/>
        </w:rPr>
      </w:pPr>
    </w:p>
    <w:p w14:paraId="35E3C623">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9D0B347">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3BF82C1">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9B687D6">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3CDC4312">
      <w:pPr>
        <w:autoSpaceDE w:val="0"/>
        <w:autoSpaceDN w:val="0"/>
        <w:jc w:val="center"/>
        <w:rPr>
          <w:rFonts w:hint="eastAsia" w:ascii="宋体" w:hAnsi="宋体" w:eastAsia="宋体" w:cs="宋体"/>
          <w:b/>
          <w:color w:val="auto"/>
          <w:spacing w:val="6"/>
          <w:sz w:val="32"/>
          <w:szCs w:val="32"/>
          <w:highlight w:val="none"/>
        </w:rPr>
      </w:pPr>
    </w:p>
    <w:p w14:paraId="1DEF66E8">
      <w:pPr>
        <w:autoSpaceDE w:val="0"/>
        <w:autoSpaceDN w:val="0"/>
        <w:jc w:val="center"/>
        <w:rPr>
          <w:rFonts w:hint="eastAsia" w:ascii="宋体" w:hAnsi="宋体" w:eastAsia="宋体" w:cs="宋体"/>
          <w:b/>
          <w:color w:val="auto"/>
          <w:spacing w:val="6"/>
          <w:sz w:val="32"/>
          <w:szCs w:val="32"/>
          <w:highlight w:val="none"/>
        </w:rPr>
      </w:pPr>
    </w:p>
    <w:p w14:paraId="65256DD8">
      <w:pPr>
        <w:autoSpaceDE w:val="0"/>
        <w:autoSpaceDN w:val="0"/>
        <w:jc w:val="center"/>
        <w:rPr>
          <w:rFonts w:hint="eastAsia" w:ascii="宋体" w:hAnsi="宋体" w:eastAsia="宋体" w:cs="宋体"/>
          <w:b/>
          <w:color w:val="auto"/>
          <w:spacing w:val="6"/>
          <w:sz w:val="32"/>
          <w:szCs w:val="32"/>
          <w:highlight w:val="none"/>
        </w:rPr>
      </w:pPr>
    </w:p>
    <w:p w14:paraId="313B992D">
      <w:pPr>
        <w:autoSpaceDE w:val="0"/>
        <w:autoSpaceDN w:val="0"/>
        <w:jc w:val="center"/>
        <w:rPr>
          <w:rFonts w:hint="eastAsia" w:ascii="宋体" w:hAnsi="宋体" w:eastAsia="宋体" w:cs="宋体"/>
          <w:b/>
          <w:color w:val="auto"/>
          <w:spacing w:val="6"/>
          <w:sz w:val="32"/>
          <w:szCs w:val="32"/>
          <w:highlight w:val="none"/>
        </w:rPr>
      </w:pPr>
    </w:p>
    <w:p w14:paraId="30560597">
      <w:pPr>
        <w:autoSpaceDE w:val="0"/>
        <w:autoSpaceDN w:val="0"/>
        <w:jc w:val="center"/>
        <w:rPr>
          <w:rFonts w:hint="eastAsia" w:ascii="宋体" w:hAnsi="宋体" w:eastAsia="宋体" w:cs="宋体"/>
          <w:b/>
          <w:color w:val="auto"/>
          <w:spacing w:val="6"/>
          <w:sz w:val="32"/>
          <w:szCs w:val="32"/>
          <w:highlight w:val="none"/>
        </w:rPr>
      </w:pPr>
    </w:p>
    <w:p w14:paraId="165C137D">
      <w:pPr>
        <w:autoSpaceDE w:val="0"/>
        <w:autoSpaceDN w:val="0"/>
        <w:jc w:val="center"/>
        <w:rPr>
          <w:rFonts w:hint="eastAsia" w:ascii="宋体" w:hAnsi="宋体" w:eastAsia="宋体" w:cs="宋体"/>
          <w:b/>
          <w:color w:val="auto"/>
          <w:spacing w:val="6"/>
          <w:sz w:val="32"/>
          <w:szCs w:val="32"/>
          <w:highlight w:val="none"/>
        </w:rPr>
      </w:pPr>
    </w:p>
    <w:p w14:paraId="44E8F26B">
      <w:pPr>
        <w:autoSpaceDE w:val="0"/>
        <w:autoSpaceDN w:val="0"/>
        <w:jc w:val="center"/>
        <w:rPr>
          <w:rFonts w:hint="eastAsia" w:ascii="宋体" w:hAnsi="宋体" w:eastAsia="宋体" w:cs="宋体"/>
          <w:b/>
          <w:color w:val="auto"/>
          <w:spacing w:val="6"/>
          <w:sz w:val="32"/>
          <w:szCs w:val="32"/>
          <w:highlight w:val="none"/>
        </w:rPr>
      </w:pPr>
    </w:p>
    <w:p w14:paraId="119B89FD">
      <w:pPr>
        <w:autoSpaceDE w:val="0"/>
        <w:autoSpaceDN w:val="0"/>
        <w:jc w:val="center"/>
        <w:rPr>
          <w:rFonts w:hint="eastAsia" w:ascii="宋体" w:hAnsi="宋体" w:eastAsia="宋体" w:cs="宋体"/>
          <w:b/>
          <w:color w:val="auto"/>
          <w:spacing w:val="6"/>
          <w:sz w:val="32"/>
          <w:szCs w:val="32"/>
          <w:highlight w:val="none"/>
        </w:rPr>
      </w:pPr>
    </w:p>
    <w:p w14:paraId="1385E22B">
      <w:pPr>
        <w:autoSpaceDE w:val="0"/>
        <w:autoSpaceDN w:val="0"/>
        <w:jc w:val="center"/>
        <w:rPr>
          <w:rFonts w:hint="eastAsia" w:ascii="宋体" w:hAnsi="宋体" w:eastAsia="宋体" w:cs="宋体"/>
          <w:b/>
          <w:color w:val="auto"/>
          <w:spacing w:val="6"/>
          <w:sz w:val="32"/>
          <w:szCs w:val="32"/>
          <w:highlight w:val="none"/>
        </w:rPr>
      </w:pPr>
    </w:p>
    <w:p w14:paraId="240B97A2">
      <w:pPr>
        <w:autoSpaceDE w:val="0"/>
        <w:autoSpaceDN w:val="0"/>
        <w:jc w:val="center"/>
        <w:rPr>
          <w:rFonts w:hint="eastAsia" w:ascii="宋体" w:hAnsi="宋体" w:eastAsia="宋体" w:cs="宋体"/>
          <w:b/>
          <w:color w:val="auto"/>
          <w:spacing w:val="6"/>
          <w:sz w:val="32"/>
          <w:szCs w:val="32"/>
          <w:highlight w:val="none"/>
        </w:rPr>
      </w:pPr>
    </w:p>
    <w:p w14:paraId="25184FB6">
      <w:pPr>
        <w:autoSpaceDE w:val="0"/>
        <w:autoSpaceDN w:val="0"/>
        <w:jc w:val="center"/>
        <w:rPr>
          <w:rFonts w:hint="eastAsia" w:ascii="宋体" w:hAnsi="宋体" w:eastAsia="宋体" w:cs="宋体"/>
          <w:b/>
          <w:color w:val="auto"/>
          <w:spacing w:val="6"/>
          <w:sz w:val="32"/>
          <w:szCs w:val="32"/>
          <w:highlight w:val="none"/>
        </w:rPr>
      </w:pPr>
    </w:p>
    <w:p w14:paraId="18EE764A">
      <w:pPr>
        <w:autoSpaceDE w:val="0"/>
        <w:autoSpaceDN w:val="0"/>
        <w:jc w:val="center"/>
        <w:rPr>
          <w:rFonts w:hint="eastAsia" w:ascii="宋体" w:hAnsi="宋体" w:eastAsia="宋体" w:cs="宋体"/>
          <w:b/>
          <w:color w:val="auto"/>
          <w:spacing w:val="6"/>
          <w:sz w:val="32"/>
          <w:szCs w:val="32"/>
          <w:highlight w:val="none"/>
        </w:rPr>
      </w:pPr>
    </w:p>
    <w:p w14:paraId="231358DB">
      <w:pPr>
        <w:autoSpaceDE w:val="0"/>
        <w:autoSpaceDN w:val="0"/>
        <w:jc w:val="center"/>
        <w:rPr>
          <w:rFonts w:hint="eastAsia" w:ascii="宋体" w:hAnsi="宋体" w:eastAsia="宋体" w:cs="宋体"/>
          <w:b/>
          <w:color w:val="auto"/>
          <w:spacing w:val="6"/>
          <w:sz w:val="32"/>
          <w:szCs w:val="32"/>
          <w:highlight w:val="none"/>
        </w:rPr>
      </w:pPr>
    </w:p>
    <w:p w14:paraId="55068B42">
      <w:pPr>
        <w:autoSpaceDE w:val="0"/>
        <w:autoSpaceDN w:val="0"/>
        <w:jc w:val="center"/>
        <w:rPr>
          <w:rFonts w:hint="eastAsia" w:ascii="宋体" w:hAnsi="宋体" w:eastAsia="宋体" w:cs="宋体"/>
          <w:b/>
          <w:color w:val="auto"/>
          <w:spacing w:val="6"/>
          <w:sz w:val="32"/>
          <w:szCs w:val="32"/>
          <w:highlight w:val="none"/>
        </w:rPr>
      </w:pPr>
    </w:p>
    <w:p w14:paraId="622CCF7D">
      <w:pPr>
        <w:autoSpaceDE w:val="0"/>
        <w:autoSpaceDN w:val="0"/>
        <w:jc w:val="center"/>
        <w:rPr>
          <w:rFonts w:hint="eastAsia" w:ascii="宋体" w:hAnsi="宋体" w:eastAsia="宋体" w:cs="宋体"/>
          <w:b/>
          <w:color w:val="auto"/>
          <w:spacing w:val="6"/>
          <w:sz w:val="32"/>
          <w:szCs w:val="32"/>
          <w:highlight w:val="none"/>
        </w:rPr>
      </w:pPr>
    </w:p>
    <w:p w14:paraId="0AE01D23">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7918BBD6">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EE4E83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建德市农村土地承包经营权数据库更新（含权属调查、土地测绘、信息归集等）服务及监理采购项目（</w:t>
      </w:r>
      <w:r>
        <w:rPr>
          <w:rFonts w:hint="eastAsia" w:ascii="宋体" w:hAnsi="宋体" w:cs="宋体"/>
          <w:color w:val="auto"/>
          <w:sz w:val="24"/>
          <w:highlight w:val="none"/>
          <w:lang w:val="en-US" w:eastAsia="zh-CN"/>
        </w:rPr>
        <w:t xml:space="preserve">标项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JD2025BF-013 </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 xml:space="preserve">投标。 </w:t>
      </w:r>
    </w:p>
    <w:p w14:paraId="462C432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A8A1BA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52DAEE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4650013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0B6B7A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6EBF9B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4E9A897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21F6DE07">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4" w:name="_Hlk101131882"/>
      <w:r>
        <w:rPr>
          <w:rFonts w:hint="eastAsia" w:ascii="宋体" w:hAnsi="宋体" w:eastAsia="宋体" w:cs="宋体"/>
          <w:color w:val="auto"/>
          <w:kern w:val="0"/>
          <w:sz w:val="24"/>
          <w:highlight w:val="none"/>
          <w:u w:val="single"/>
        </w:rPr>
        <w:t>联合体成员X,……</w:t>
      </w:r>
      <w:bookmarkEnd w:id="514"/>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5" w:name="_Hlk101133598"/>
      <w:r>
        <w:rPr>
          <w:rFonts w:hint="eastAsia" w:ascii="宋体" w:hAnsi="宋体" w:eastAsia="宋体" w:cs="宋体"/>
          <w:b/>
          <w:color w:val="auto"/>
          <w:kern w:val="0"/>
          <w:sz w:val="24"/>
          <w:highlight w:val="none"/>
          <w:lang w:val="zh-CN"/>
        </w:rPr>
        <w:t>未预留份额专门面向中小企业采购</w:t>
      </w:r>
      <w:r>
        <w:rPr>
          <w:rFonts w:hint="eastAsia" w:ascii="宋体" w:hAnsi="宋体" w:cs="宋体"/>
          <w:b/>
          <w:color w:val="auto"/>
          <w:kern w:val="0"/>
          <w:sz w:val="24"/>
          <w:highlight w:val="none"/>
          <w:lang w:val="zh-CN"/>
        </w:rPr>
        <w:t>的</w:t>
      </w:r>
      <w:r>
        <w:rPr>
          <w:rFonts w:hint="eastAsia" w:ascii="宋体" w:hAnsi="宋体" w:eastAsia="宋体" w:cs="宋体"/>
          <w:b/>
          <w:color w:val="auto"/>
          <w:kern w:val="0"/>
          <w:sz w:val="24"/>
          <w:highlight w:val="none"/>
          <w:lang w:val="zh-CN"/>
        </w:rPr>
        <w:t>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5"/>
      <w:r>
        <w:rPr>
          <w:rFonts w:hint="eastAsia" w:ascii="宋体" w:hAnsi="宋体" w:eastAsia="宋体" w:cs="宋体"/>
          <w:b/>
          <w:color w:val="auto"/>
          <w:kern w:val="0"/>
          <w:sz w:val="24"/>
          <w:highlight w:val="none"/>
          <w:lang w:val="zh-CN"/>
        </w:rPr>
        <w:t>）</w:t>
      </w:r>
    </w:p>
    <w:p w14:paraId="25664164">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6"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6"/>
    </w:p>
    <w:p w14:paraId="5B9D20E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2EFDAD3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35400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E93772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50387B7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7F70118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2DA030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73488E8">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20D4D5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509FDD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E5C362C">
      <w:pPr>
        <w:autoSpaceDE w:val="0"/>
        <w:autoSpaceDN w:val="0"/>
        <w:jc w:val="center"/>
        <w:rPr>
          <w:rFonts w:hint="eastAsia" w:ascii="宋体" w:hAnsi="宋体" w:eastAsia="宋体" w:cs="宋体"/>
          <w:b/>
          <w:color w:val="auto"/>
          <w:spacing w:val="6"/>
          <w:sz w:val="32"/>
          <w:szCs w:val="32"/>
          <w:highlight w:val="none"/>
        </w:rPr>
      </w:pPr>
    </w:p>
    <w:p w14:paraId="24597D16">
      <w:pPr>
        <w:autoSpaceDE w:val="0"/>
        <w:autoSpaceDN w:val="0"/>
        <w:jc w:val="center"/>
        <w:rPr>
          <w:rFonts w:hint="eastAsia" w:ascii="宋体" w:hAnsi="宋体" w:eastAsia="宋体" w:cs="宋体"/>
          <w:b/>
          <w:color w:val="auto"/>
          <w:spacing w:val="6"/>
          <w:sz w:val="32"/>
          <w:szCs w:val="32"/>
          <w:highlight w:val="none"/>
        </w:rPr>
      </w:pPr>
    </w:p>
    <w:p w14:paraId="1F4116D0">
      <w:pPr>
        <w:autoSpaceDE w:val="0"/>
        <w:autoSpaceDN w:val="0"/>
        <w:jc w:val="center"/>
        <w:rPr>
          <w:rFonts w:hint="eastAsia" w:ascii="宋体" w:hAnsi="宋体" w:eastAsia="宋体" w:cs="宋体"/>
          <w:b/>
          <w:color w:val="auto"/>
          <w:spacing w:val="6"/>
          <w:sz w:val="32"/>
          <w:szCs w:val="32"/>
          <w:highlight w:val="none"/>
        </w:rPr>
      </w:pPr>
    </w:p>
    <w:p w14:paraId="71BDEF7E">
      <w:pPr>
        <w:autoSpaceDE w:val="0"/>
        <w:autoSpaceDN w:val="0"/>
        <w:jc w:val="center"/>
        <w:rPr>
          <w:rFonts w:hint="eastAsia" w:ascii="宋体" w:hAnsi="宋体" w:eastAsia="宋体" w:cs="宋体"/>
          <w:b/>
          <w:color w:val="auto"/>
          <w:spacing w:val="6"/>
          <w:sz w:val="32"/>
          <w:szCs w:val="32"/>
          <w:highlight w:val="none"/>
        </w:rPr>
      </w:pPr>
    </w:p>
    <w:p w14:paraId="3512A2BF">
      <w:pPr>
        <w:autoSpaceDE w:val="0"/>
        <w:autoSpaceDN w:val="0"/>
        <w:jc w:val="center"/>
        <w:rPr>
          <w:rFonts w:hint="eastAsia" w:ascii="宋体" w:hAnsi="宋体" w:eastAsia="宋体" w:cs="宋体"/>
          <w:b/>
          <w:color w:val="auto"/>
          <w:spacing w:val="6"/>
          <w:sz w:val="32"/>
          <w:szCs w:val="32"/>
          <w:highlight w:val="none"/>
        </w:rPr>
      </w:pPr>
    </w:p>
    <w:p w14:paraId="4ED40D20">
      <w:pPr>
        <w:autoSpaceDE w:val="0"/>
        <w:autoSpaceDN w:val="0"/>
        <w:jc w:val="center"/>
        <w:rPr>
          <w:rFonts w:hint="eastAsia" w:ascii="宋体" w:hAnsi="宋体" w:eastAsia="宋体" w:cs="宋体"/>
          <w:b/>
          <w:color w:val="auto"/>
          <w:spacing w:val="6"/>
          <w:sz w:val="32"/>
          <w:szCs w:val="32"/>
          <w:highlight w:val="none"/>
        </w:rPr>
      </w:pPr>
    </w:p>
    <w:p w14:paraId="0B92FDD6">
      <w:pPr>
        <w:autoSpaceDE w:val="0"/>
        <w:autoSpaceDN w:val="0"/>
        <w:jc w:val="center"/>
        <w:rPr>
          <w:rFonts w:hint="eastAsia" w:ascii="宋体" w:hAnsi="宋体" w:eastAsia="宋体" w:cs="宋体"/>
          <w:b/>
          <w:color w:val="auto"/>
          <w:spacing w:val="6"/>
          <w:sz w:val="32"/>
          <w:szCs w:val="32"/>
          <w:highlight w:val="none"/>
        </w:rPr>
      </w:pPr>
    </w:p>
    <w:p w14:paraId="5596F0DD">
      <w:pPr>
        <w:autoSpaceDE w:val="0"/>
        <w:autoSpaceDN w:val="0"/>
        <w:jc w:val="center"/>
        <w:rPr>
          <w:rFonts w:hint="eastAsia" w:ascii="宋体" w:hAnsi="宋体" w:eastAsia="宋体" w:cs="宋体"/>
          <w:b/>
          <w:color w:val="auto"/>
          <w:spacing w:val="6"/>
          <w:sz w:val="32"/>
          <w:szCs w:val="32"/>
          <w:highlight w:val="none"/>
        </w:rPr>
      </w:pPr>
    </w:p>
    <w:p w14:paraId="0C6FE157">
      <w:pPr>
        <w:autoSpaceDE w:val="0"/>
        <w:autoSpaceDN w:val="0"/>
        <w:jc w:val="center"/>
        <w:rPr>
          <w:rFonts w:hint="eastAsia" w:ascii="宋体" w:hAnsi="宋体" w:eastAsia="宋体" w:cs="宋体"/>
          <w:b/>
          <w:color w:val="auto"/>
          <w:spacing w:val="6"/>
          <w:sz w:val="32"/>
          <w:szCs w:val="32"/>
          <w:highlight w:val="none"/>
        </w:rPr>
      </w:pPr>
    </w:p>
    <w:p w14:paraId="761E8D14">
      <w:pPr>
        <w:autoSpaceDE w:val="0"/>
        <w:autoSpaceDN w:val="0"/>
        <w:jc w:val="center"/>
        <w:rPr>
          <w:rFonts w:hint="eastAsia" w:ascii="宋体" w:hAnsi="宋体" w:eastAsia="宋体" w:cs="宋体"/>
          <w:b/>
          <w:color w:val="auto"/>
          <w:spacing w:val="6"/>
          <w:sz w:val="32"/>
          <w:szCs w:val="32"/>
          <w:highlight w:val="none"/>
        </w:rPr>
      </w:pPr>
    </w:p>
    <w:p w14:paraId="0F4E15DC">
      <w:pPr>
        <w:autoSpaceDE w:val="0"/>
        <w:autoSpaceDN w:val="0"/>
        <w:jc w:val="center"/>
        <w:rPr>
          <w:rFonts w:hint="eastAsia" w:ascii="宋体" w:hAnsi="宋体" w:eastAsia="宋体" w:cs="宋体"/>
          <w:b/>
          <w:color w:val="auto"/>
          <w:spacing w:val="6"/>
          <w:sz w:val="32"/>
          <w:szCs w:val="32"/>
          <w:highlight w:val="none"/>
        </w:rPr>
      </w:pPr>
    </w:p>
    <w:p w14:paraId="163F7ACA">
      <w:pPr>
        <w:autoSpaceDE w:val="0"/>
        <w:autoSpaceDN w:val="0"/>
        <w:jc w:val="center"/>
        <w:rPr>
          <w:rFonts w:hint="eastAsia" w:ascii="宋体" w:hAnsi="宋体" w:eastAsia="宋体" w:cs="宋体"/>
          <w:b/>
          <w:color w:val="auto"/>
          <w:spacing w:val="6"/>
          <w:sz w:val="32"/>
          <w:szCs w:val="32"/>
          <w:highlight w:val="none"/>
        </w:rPr>
      </w:pPr>
    </w:p>
    <w:p w14:paraId="19A2CCAF">
      <w:pPr>
        <w:autoSpaceDE w:val="0"/>
        <w:autoSpaceDN w:val="0"/>
        <w:jc w:val="center"/>
        <w:rPr>
          <w:rFonts w:hint="eastAsia" w:ascii="宋体" w:hAnsi="宋体" w:eastAsia="宋体" w:cs="宋体"/>
          <w:b/>
          <w:color w:val="auto"/>
          <w:spacing w:val="6"/>
          <w:sz w:val="32"/>
          <w:szCs w:val="32"/>
          <w:highlight w:val="none"/>
        </w:rPr>
      </w:pPr>
    </w:p>
    <w:p w14:paraId="3778DDEE">
      <w:pPr>
        <w:autoSpaceDE w:val="0"/>
        <w:autoSpaceDN w:val="0"/>
        <w:jc w:val="center"/>
        <w:rPr>
          <w:rFonts w:hint="eastAsia" w:ascii="宋体" w:hAnsi="宋体" w:eastAsia="宋体" w:cs="宋体"/>
          <w:b/>
          <w:color w:val="auto"/>
          <w:spacing w:val="6"/>
          <w:sz w:val="32"/>
          <w:szCs w:val="32"/>
          <w:highlight w:val="none"/>
        </w:rPr>
      </w:pPr>
    </w:p>
    <w:p w14:paraId="4416C6C3">
      <w:pPr>
        <w:autoSpaceDE w:val="0"/>
        <w:autoSpaceDN w:val="0"/>
        <w:jc w:val="center"/>
        <w:rPr>
          <w:rFonts w:hint="eastAsia" w:ascii="宋体" w:hAnsi="宋体" w:eastAsia="宋体" w:cs="宋体"/>
          <w:b/>
          <w:color w:val="auto"/>
          <w:spacing w:val="6"/>
          <w:sz w:val="32"/>
          <w:szCs w:val="32"/>
          <w:highlight w:val="none"/>
        </w:rPr>
      </w:pPr>
    </w:p>
    <w:p w14:paraId="3E853A72">
      <w:pPr>
        <w:autoSpaceDE w:val="0"/>
        <w:autoSpaceDN w:val="0"/>
        <w:jc w:val="center"/>
        <w:rPr>
          <w:rFonts w:hint="eastAsia" w:ascii="宋体" w:hAnsi="宋体" w:eastAsia="宋体" w:cs="宋体"/>
          <w:b/>
          <w:color w:val="auto"/>
          <w:spacing w:val="6"/>
          <w:sz w:val="32"/>
          <w:szCs w:val="32"/>
          <w:highlight w:val="none"/>
        </w:rPr>
      </w:pPr>
    </w:p>
    <w:p w14:paraId="5304A050">
      <w:pPr>
        <w:autoSpaceDE w:val="0"/>
        <w:autoSpaceDN w:val="0"/>
        <w:jc w:val="center"/>
        <w:rPr>
          <w:rFonts w:hint="eastAsia" w:ascii="宋体" w:hAnsi="宋体" w:eastAsia="宋体" w:cs="宋体"/>
          <w:b/>
          <w:color w:val="auto"/>
          <w:spacing w:val="6"/>
          <w:sz w:val="32"/>
          <w:szCs w:val="32"/>
          <w:highlight w:val="none"/>
        </w:rPr>
      </w:pPr>
    </w:p>
    <w:p w14:paraId="45C87CDB">
      <w:pPr>
        <w:autoSpaceDE w:val="0"/>
        <w:autoSpaceDN w:val="0"/>
        <w:jc w:val="center"/>
        <w:rPr>
          <w:rFonts w:hint="eastAsia" w:ascii="宋体" w:hAnsi="宋体" w:eastAsia="宋体" w:cs="宋体"/>
          <w:b/>
          <w:color w:val="auto"/>
          <w:spacing w:val="6"/>
          <w:sz w:val="32"/>
          <w:szCs w:val="32"/>
          <w:highlight w:val="none"/>
        </w:rPr>
      </w:pPr>
    </w:p>
    <w:p w14:paraId="3D4F09A1">
      <w:pPr>
        <w:autoSpaceDE w:val="0"/>
        <w:autoSpaceDN w:val="0"/>
        <w:jc w:val="center"/>
        <w:rPr>
          <w:rFonts w:hint="eastAsia" w:ascii="宋体" w:hAnsi="宋体" w:eastAsia="宋体" w:cs="宋体"/>
          <w:b/>
          <w:color w:val="auto"/>
          <w:spacing w:val="6"/>
          <w:sz w:val="32"/>
          <w:szCs w:val="32"/>
          <w:highlight w:val="none"/>
        </w:rPr>
      </w:pPr>
    </w:p>
    <w:p w14:paraId="44790AAC">
      <w:pPr>
        <w:autoSpaceDE w:val="0"/>
        <w:autoSpaceDN w:val="0"/>
        <w:jc w:val="center"/>
        <w:rPr>
          <w:rFonts w:hint="eastAsia" w:ascii="宋体" w:hAnsi="宋体" w:eastAsia="宋体" w:cs="宋体"/>
          <w:b/>
          <w:color w:val="auto"/>
          <w:spacing w:val="6"/>
          <w:sz w:val="32"/>
          <w:szCs w:val="32"/>
          <w:highlight w:val="none"/>
        </w:rPr>
      </w:pPr>
    </w:p>
    <w:p w14:paraId="09A84951">
      <w:pPr>
        <w:autoSpaceDE w:val="0"/>
        <w:autoSpaceDN w:val="0"/>
        <w:jc w:val="center"/>
        <w:rPr>
          <w:rFonts w:hint="eastAsia" w:ascii="宋体" w:hAnsi="宋体" w:eastAsia="宋体" w:cs="宋体"/>
          <w:b/>
          <w:color w:val="auto"/>
          <w:spacing w:val="6"/>
          <w:sz w:val="32"/>
          <w:szCs w:val="32"/>
          <w:highlight w:val="none"/>
        </w:rPr>
      </w:pPr>
    </w:p>
    <w:p w14:paraId="484C4D9A">
      <w:pPr>
        <w:autoSpaceDE w:val="0"/>
        <w:autoSpaceDN w:val="0"/>
        <w:jc w:val="center"/>
        <w:rPr>
          <w:rFonts w:hint="eastAsia" w:ascii="宋体" w:hAnsi="宋体" w:eastAsia="宋体" w:cs="宋体"/>
          <w:b/>
          <w:color w:val="auto"/>
          <w:spacing w:val="6"/>
          <w:sz w:val="32"/>
          <w:szCs w:val="32"/>
          <w:highlight w:val="none"/>
        </w:rPr>
      </w:pPr>
    </w:p>
    <w:p w14:paraId="2BCC7933">
      <w:pPr>
        <w:autoSpaceDE w:val="0"/>
        <w:autoSpaceDN w:val="0"/>
        <w:jc w:val="center"/>
        <w:rPr>
          <w:rFonts w:hint="eastAsia" w:ascii="宋体" w:hAnsi="宋体" w:eastAsia="宋体" w:cs="宋体"/>
          <w:b/>
          <w:color w:val="auto"/>
          <w:spacing w:val="6"/>
          <w:sz w:val="32"/>
          <w:szCs w:val="32"/>
          <w:highlight w:val="none"/>
        </w:rPr>
      </w:pPr>
    </w:p>
    <w:p w14:paraId="267D2A5B">
      <w:pPr>
        <w:snapToGrid w:val="0"/>
        <w:spacing w:line="360" w:lineRule="auto"/>
        <w:ind w:firstLine="3666" w:firstLineChars="1100"/>
        <w:rPr>
          <w:rFonts w:hint="eastAsia" w:ascii="宋体" w:hAnsi="宋体" w:eastAsia="宋体" w:cs="宋体"/>
          <w:b/>
          <w:color w:val="auto"/>
          <w:spacing w:val="6"/>
          <w:sz w:val="32"/>
          <w:szCs w:val="32"/>
          <w:highlight w:val="none"/>
        </w:rPr>
      </w:pPr>
    </w:p>
    <w:p w14:paraId="3312962E">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br w:type="page"/>
      </w: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38580924">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648059A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建德市农村土地承包经营权数据库更新（含权属调查、土地测绘、信息归集等）服务及监理采购项目（</w:t>
      </w:r>
      <w:r>
        <w:rPr>
          <w:rFonts w:hint="eastAsia" w:ascii="宋体" w:hAnsi="宋体" w:cs="宋体"/>
          <w:color w:val="auto"/>
          <w:sz w:val="24"/>
          <w:highlight w:val="none"/>
          <w:lang w:val="en-US" w:eastAsia="zh-CN"/>
        </w:rPr>
        <w:t xml:space="preserve">标项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JD2025BF-013 </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5FDFCC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94B1D6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609240C">
      <w:pPr>
        <w:pStyle w:val="8"/>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DFFF698">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4A8A4D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4763957D">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w:t>
      </w:r>
      <w:r>
        <w:rPr>
          <w:rFonts w:hint="eastAsia" w:ascii="宋体" w:hAnsi="宋体" w:cs="宋体"/>
          <w:b/>
          <w:color w:val="auto"/>
          <w:kern w:val="0"/>
          <w:sz w:val="24"/>
          <w:highlight w:val="none"/>
          <w:lang w:val="zh-CN"/>
        </w:rPr>
        <w:t>的</w:t>
      </w:r>
      <w:r>
        <w:rPr>
          <w:rFonts w:hint="eastAsia" w:ascii="宋体" w:hAnsi="宋体" w:eastAsia="宋体" w:cs="宋体"/>
          <w:b/>
          <w:color w:val="auto"/>
          <w:kern w:val="0"/>
          <w:sz w:val="24"/>
          <w:highlight w:val="none"/>
          <w:lang w:val="zh-CN"/>
        </w:rPr>
        <w:t>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62F3D46">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5FFEB09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41390C45">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6B5FF0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4BB1FA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826022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CB0D21F">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01956E0">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75EDF82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35C7E8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1940475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65EC3C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64AC8ACC">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417BFEDE">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2CA7D0A0">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2537CEF">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45D311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573060D">
      <w:pPr>
        <w:autoSpaceDE w:val="0"/>
        <w:autoSpaceDN w:val="0"/>
        <w:jc w:val="center"/>
        <w:rPr>
          <w:rFonts w:hint="eastAsia" w:ascii="宋体" w:hAnsi="宋体" w:eastAsia="宋体" w:cs="宋体"/>
          <w:b/>
          <w:color w:val="auto"/>
          <w:spacing w:val="6"/>
          <w:sz w:val="32"/>
          <w:szCs w:val="32"/>
          <w:highlight w:val="none"/>
        </w:rPr>
      </w:pPr>
    </w:p>
    <w:p w14:paraId="7C2C3FD0">
      <w:pPr>
        <w:autoSpaceDE w:val="0"/>
        <w:autoSpaceDN w:val="0"/>
        <w:jc w:val="center"/>
        <w:rPr>
          <w:rFonts w:hint="eastAsia" w:ascii="宋体" w:hAnsi="宋体" w:eastAsia="宋体" w:cs="宋体"/>
          <w:b/>
          <w:color w:val="auto"/>
          <w:spacing w:val="6"/>
          <w:sz w:val="32"/>
          <w:szCs w:val="32"/>
          <w:highlight w:val="none"/>
        </w:rPr>
      </w:pPr>
    </w:p>
    <w:p w14:paraId="71F8348B">
      <w:pPr>
        <w:autoSpaceDE w:val="0"/>
        <w:autoSpaceDN w:val="0"/>
        <w:jc w:val="center"/>
        <w:rPr>
          <w:rFonts w:hint="eastAsia" w:ascii="宋体" w:hAnsi="宋体" w:eastAsia="宋体" w:cs="宋体"/>
          <w:b/>
          <w:color w:val="auto"/>
          <w:spacing w:val="6"/>
          <w:sz w:val="32"/>
          <w:szCs w:val="32"/>
          <w:highlight w:val="none"/>
        </w:rPr>
      </w:pPr>
    </w:p>
    <w:p w14:paraId="0E590BA8">
      <w:pPr>
        <w:autoSpaceDE w:val="0"/>
        <w:autoSpaceDN w:val="0"/>
        <w:jc w:val="center"/>
        <w:rPr>
          <w:rFonts w:hint="eastAsia" w:ascii="宋体" w:hAnsi="宋体" w:eastAsia="宋体" w:cs="宋体"/>
          <w:b/>
          <w:color w:val="auto"/>
          <w:spacing w:val="6"/>
          <w:sz w:val="32"/>
          <w:szCs w:val="32"/>
          <w:highlight w:val="none"/>
        </w:rPr>
      </w:pPr>
    </w:p>
    <w:p w14:paraId="13CE8435">
      <w:pPr>
        <w:autoSpaceDE w:val="0"/>
        <w:autoSpaceDN w:val="0"/>
        <w:jc w:val="center"/>
        <w:rPr>
          <w:rFonts w:hint="eastAsia" w:ascii="宋体" w:hAnsi="宋体" w:eastAsia="宋体" w:cs="宋体"/>
          <w:b/>
          <w:color w:val="auto"/>
          <w:spacing w:val="6"/>
          <w:sz w:val="32"/>
          <w:szCs w:val="32"/>
          <w:highlight w:val="none"/>
        </w:rPr>
      </w:pPr>
    </w:p>
    <w:p w14:paraId="4D5CDB79">
      <w:pPr>
        <w:autoSpaceDE w:val="0"/>
        <w:autoSpaceDN w:val="0"/>
        <w:jc w:val="center"/>
        <w:rPr>
          <w:rFonts w:hint="eastAsia" w:ascii="宋体" w:hAnsi="宋体" w:eastAsia="宋体" w:cs="宋体"/>
          <w:b/>
          <w:color w:val="auto"/>
          <w:spacing w:val="6"/>
          <w:sz w:val="32"/>
          <w:szCs w:val="32"/>
          <w:highlight w:val="none"/>
        </w:rPr>
      </w:pPr>
    </w:p>
    <w:p w14:paraId="0E5303F1">
      <w:pPr>
        <w:autoSpaceDE w:val="0"/>
        <w:autoSpaceDN w:val="0"/>
        <w:jc w:val="center"/>
        <w:rPr>
          <w:rFonts w:hint="eastAsia" w:ascii="宋体" w:hAnsi="宋体" w:eastAsia="宋体" w:cs="宋体"/>
          <w:b/>
          <w:color w:val="auto"/>
          <w:spacing w:val="6"/>
          <w:sz w:val="32"/>
          <w:szCs w:val="32"/>
          <w:highlight w:val="none"/>
        </w:rPr>
      </w:pPr>
    </w:p>
    <w:p w14:paraId="5C22CF86">
      <w:pPr>
        <w:autoSpaceDE w:val="0"/>
        <w:autoSpaceDN w:val="0"/>
        <w:jc w:val="center"/>
        <w:rPr>
          <w:rFonts w:hint="eastAsia" w:ascii="宋体" w:hAnsi="宋体" w:eastAsia="宋体" w:cs="宋体"/>
          <w:b/>
          <w:color w:val="auto"/>
          <w:spacing w:val="6"/>
          <w:sz w:val="32"/>
          <w:szCs w:val="32"/>
          <w:highlight w:val="none"/>
        </w:rPr>
      </w:pPr>
    </w:p>
    <w:p w14:paraId="499FD09A">
      <w:pPr>
        <w:autoSpaceDE w:val="0"/>
        <w:autoSpaceDN w:val="0"/>
        <w:jc w:val="center"/>
        <w:rPr>
          <w:rFonts w:hint="eastAsia" w:ascii="宋体" w:hAnsi="宋体" w:eastAsia="宋体" w:cs="宋体"/>
          <w:b/>
          <w:color w:val="auto"/>
          <w:spacing w:val="6"/>
          <w:sz w:val="32"/>
          <w:szCs w:val="32"/>
          <w:highlight w:val="none"/>
        </w:rPr>
      </w:pPr>
    </w:p>
    <w:p w14:paraId="19A6FB56">
      <w:pPr>
        <w:autoSpaceDE w:val="0"/>
        <w:autoSpaceDN w:val="0"/>
        <w:jc w:val="center"/>
        <w:rPr>
          <w:rFonts w:hint="eastAsia" w:ascii="宋体" w:hAnsi="宋体" w:eastAsia="宋体" w:cs="宋体"/>
          <w:b/>
          <w:color w:val="auto"/>
          <w:spacing w:val="6"/>
          <w:sz w:val="32"/>
          <w:szCs w:val="32"/>
          <w:highlight w:val="none"/>
        </w:rPr>
      </w:pPr>
    </w:p>
    <w:p w14:paraId="6F07E337">
      <w:pPr>
        <w:autoSpaceDE w:val="0"/>
        <w:autoSpaceDN w:val="0"/>
        <w:jc w:val="center"/>
        <w:rPr>
          <w:rFonts w:hint="eastAsia" w:ascii="宋体" w:hAnsi="宋体" w:eastAsia="宋体" w:cs="宋体"/>
          <w:b/>
          <w:color w:val="auto"/>
          <w:spacing w:val="6"/>
          <w:sz w:val="32"/>
          <w:szCs w:val="32"/>
          <w:highlight w:val="none"/>
        </w:rPr>
      </w:pPr>
    </w:p>
    <w:p w14:paraId="4185BFF7">
      <w:pPr>
        <w:autoSpaceDE w:val="0"/>
        <w:autoSpaceDN w:val="0"/>
        <w:jc w:val="center"/>
        <w:rPr>
          <w:rFonts w:hint="eastAsia" w:ascii="宋体" w:hAnsi="宋体" w:eastAsia="宋体" w:cs="宋体"/>
          <w:b/>
          <w:color w:val="auto"/>
          <w:spacing w:val="6"/>
          <w:sz w:val="32"/>
          <w:szCs w:val="32"/>
          <w:highlight w:val="none"/>
        </w:rPr>
      </w:pPr>
    </w:p>
    <w:p w14:paraId="2EA77C32">
      <w:pPr>
        <w:autoSpaceDE w:val="0"/>
        <w:autoSpaceDN w:val="0"/>
        <w:jc w:val="center"/>
        <w:rPr>
          <w:rFonts w:hint="eastAsia" w:ascii="宋体" w:hAnsi="宋体" w:eastAsia="宋体" w:cs="宋体"/>
          <w:b/>
          <w:color w:val="auto"/>
          <w:spacing w:val="6"/>
          <w:sz w:val="32"/>
          <w:szCs w:val="32"/>
          <w:highlight w:val="none"/>
        </w:rPr>
      </w:pPr>
    </w:p>
    <w:p w14:paraId="410A80AB">
      <w:pPr>
        <w:autoSpaceDE w:val="0"/>
        <w:autoSpaceDN w:val="0"/>
        <w:jc w:val="center"/>
        <w:rPr>
          <w:rFonts w:hint="eastAsia" w:ascii="宋体" w:hAnsi="宋体" w:eastAsia="宋体" w:cs="宋体"/>
          <w:b/>
          <w:color w:val="auto"/>
          <w:spacing w:val="6"/>
          <w:sz w:val="32"/>
          <w:szCs w:val="32"/>
          <w:highlight w:val="none"/>
        </w:rPr>
      </w:pPr>
    </w:p>
    <w:p w14:paraId="2EC84EC4">
      <w:pPr>
        <w:autoSpaceDE w:val="0"/>
        <w:autoSpaceDN w:val="0"/>
        <w:jc w:val="center"/>
        <w:rPr>
          <w:rFonts w:hint="eastAsia" w:ascii="宋体" w:hAnsi="宋体" w:eastAsia="宋体" w:cs="宋体"/>
          <w:b/>
          <w:color w:val="auto"/>
          <w:spacing w:val="6"/>
          <w:sz w:val="32"/>
          <w:szCs w:val="32"/>
          <w:highlight w:val="none"/>
        </w:rPr>
      </w:pPr>
    </w:p>
    <w:p w14:paraId="10D05E39">
      <w:pPr>
        <w:autoSpaceDE w:val="0"/>
        <w:autoSpaceDN w:val="0"/>
        <w:jc w:val="center"/>
        <w:rPr>
          <w:rFonts w:hint="eastAsia" w:ascii="宋体" w:hAnsi="宋体" w:eastAsia="宋体" w:cs="宋体"/>
          <w:b/>
          <w:color w:val="auto"/>
          <w:spacing w:val="6"/>
          <w:sz w:val="32"/>
          <w:szCs w:val="32"/>
          <w:highlight w:val="none"/>
        </w:rPr>
      </w:pPr>
    </w:p>
    <w:p w14:paraId="2575B233">
      <w:pPr>
        <w:autoSpaceDE w:val="0"/>
        <w:autoSpaceDN w:val="0"/>
        <w:jc w:val="center"/>
        <w:rPr>
          <w:rFonts w:hint="eastAsia" w:ascii="宋体" w:hAnsi="宋体" w:eastAsia="宋体" w:cs="宋体"/>
          <w:b/>
          <w:color w:val="auto"/>
          <w:spacing w:val="6"/>
          <w:sz w:val="32"/>
          <w:szCs w:val="32"/>
          <w:highlight w:val="none"/>
        </w:rPr>
      </w:pPr>
    </w:p>
    <w:p w14:paraId="7A693CC9">
      <w:pPr>
        <w:autoSpaceDE w:val="0"/>
        <w:autoSpaceDN w:val="0"/>
        <w:jc w:val="center"/>
        <w:rPr>
          <w:rFonts w:hint="eastAsia" w:ascii="宋体" w:hAnsi="宋体" w:eastAsia="宋体" w:cs="宋体"/>
          <w:b/>
          <w:color w:val="auto"/>
          <w:spacing w:val="6"/>
          <w:sz w:val="32"/>
          <w:szCs w:val="32"/>
          <w:highlight w:val="none"/>
        </w:rPr>
      </w:pPr>
    </w:p>
    <w:p w14:paraId="6665E248">
      <w:pPr>
        <w:autoSpaceDE w:val="0"/>
        <w:autoSpaceDN w:val="0"/>
        <w:jc w:val="center"/>
        <w:rPr>
          <w:rFonts w:hint="eastAsia" w:ascii="宋体" w:hAnsi="宋体" w:eastAsia="宋体" w:cs="宋体"/>
          <w:b/>
          <w:color w:val="auto"/>
          <w:spacing w:val="6"/>
          <w:sz w:val="32"/>
          <w:szCs w:val="32"/>
          <w:highlight w:val="none"/>
        </w:rPr>
      </w:pPr>
    </w:p>
    <w:p w14:paraId="029F8B5A">
      <w:pPr>
        <w:autoSpaceDE w:val="0"/>
        <w:autoSpaceDN w:val="0"/>
        <w:jc w:val="center"/>
        <w:rPr>
          <w:rFonts w:hint="eastAsia" w:ascii="宋体" w:hAnsi="宋体" w:eastAsia="宋体" w:cs="宋体"/>
          <w:b/>
          <w:color w:val="auto"/>
          <w:spacing w:val="6"/>
          <w:sz w:val="32"/>
          <w:szCs w:val="32"/>
          <w:highlight w:val="none"/>
        </w:rPr>
      </w:pPr>
    </w:p>
    <w:p w14:paraId="0CDD432A">
      <w:pPr>
        <w:autoSpaceDE w:val="0"/>
        <w:autoSpaceDN w:val="0"/>
        <w:jc w:val="center"/>
        <w:rPr>
          <w:rFonts w:hint="eastAsia" w:ascii="宋体" w:hAnsi="宋体" w:eastAsia="宋体" w:cs="宋体"/>
          <w:b/>
          <w:color w:val="auto"/>
          <w:spacing w:val="6"/>
          <w:sz w:val="32"/>
          <w:szCs w:val="32"/>
          <w:highlight w:val="none"/>
        </w:rPr>
      </w:pPr>
    </w:p>
    <w:p w14:paraId="689A883E">
      <w:pPr>
        <w:autoSpaceDE w:val="0"/>
        <w:autoSpaceDN w:val="0"/>
        <w:jc w:val="center"/>
        <w:rPr>
          <w:rFonts w:hint="eastAsia" w:ascii="宋体" w:hAnsi="宋体" w:eastAsia="宋体" w:cs="宋体"/>
          <w:b/>
          <w:color w:val="auto"/>
          <w:spacing w:val="6"/>
          <w:sz w:val="32"/>
          <w:szCs w:val="32"/>
          <w:highlight w:val="none"/>
        </w:rPr>
      </w:pPr>
    </w:p>
    <w:p w14:paraId="0E63B49C">
      <w:pPr>
        <w:autoSpaceDE w:val="0"/>
        <w:autoSpaceDN w:val="0"/>
        <w:jc w:val="center"/>
        <w:rPr>
          <w:rFonts w:hint="eastAsia" w:ascii="宋体" w:hAnsi="宋体" w:eastAsia="宋体" w:cs="宋体"/>
          <w:b/>
          <w:color w:val="auto"/>
          <w:spacing w:val="6"/>
          <w:sz w:val="32"/>
          <w:szCs w:val="32"/>
          <w:highlight w:val="none"/>
        </w:rPr>
      </w:pPr>
    </w:p>
    <w:p w14:paraId="3867D7D6">
      <w:pPr>
        <w:autoSpaceDE w:val="0"/>
        <w:autoSpaceDN w:val="0"/>
        <w:jc w:val="center"/>
        <w:rPr>
          <w:rFonts w:hint="eastAsia" w:ascii="宋体" w:hAnsi="宋体" w:eastAsia="宋体" w:cs="宋体"/>
          <w:b/>
          <w:color w:val="auto"/>
          <w:spacing w:val="6"/>
          <w:sz w:val="32"/>
          <w:szCs w:val="32"/>
          <w:highlight w:val="none"/>
        </w:rPr>
      </w:pPr>
    </w:p>
    <w:p w14:paraId="3455087F">
      <w:pPr>
        <w:autoSpaceDE w:val="0"/>
        <w:autoSpaceDN w:val="0"/>
        <w:jc w:val="center"/>
        <w:rPr>
          <w:rFonts w:hint="eastAsia" w:ascii="宋体" w:hAnsi="宋体" w:eastAsia="宋体" w:cs="宋体"/>
          <w:b/>
          <w:color w:val="auto"/>
          <w:spacing w:val="6"/>
          <w:sz w:val="32"/>
          <w:szCs w:val="32"/>
          <w:highlight w:val="none"/>
        </w:rPr>
      </w:pPr>
    </w:p>
    <w:p w14:paraId="3747927B">
      <w:pPr>
        <w:autoSpaceDE w:val="0"/>
        <w:autoSpaceDN w:val="0"/>
        <w:jc w:val="both"/>
        <w:rPr>
          <w:rFonts w:hint="eastAsia" w:ascii="宋体" w:hAnsi="宋体" w:eastAsia="宋体" w:cs="宋体"/>
          <w:b/>
          <w:color w:val="auto"/>
          <w:spacing w:val="6"/>
          <w:sz w:val="32"/>
          <w:szCs w:val="32"/>
          <w:highlight w:val="none"/>
        </w:rPr>
      </w:pPr>
    </w:p>
    <w:p w14:paraId="53F546EB">
      <w:pPr>
        <w:spacing w:line="360" w:lineRule="auto"/>
        <w:jc w:val="left"/>
        <w:outlineLvl w:val="0"/>
        <w:rPr>
          <w:rFonts w:hint="eastAsia" w:ascii="宋体" w:hAnsi="宋体" w:eastAsia="宋体" w:cs="宋体"/>
          <w:color w:val="auto"/>
          <w:sz w:val="24"/>
          <w:highlight w:val="none"/>
          <w:u w:val="single"/>
        </w:rPr>
      </w:pPr>
      <w:r>
        <w:rPr>
          <w:rFonts w:hint="eastAsia" w:ascii="宋体" w:hAnsi="宋体" w:eastAsia="宋体" w:cs="宋体"/>
          <w:b/>
          <w:color w:val="auto"/>
          <w:sz w:val="36"/>
          <w:szCs w:val="20"/>
          <w:highlight w:val="none"/>
        </w:rPr>
        <w:t>附件7：中小企业声明函</w:t>
      </w:r>
    </w:p>
    <w:p w14:paraId="79F1F8D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60FC7D88">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建德市农业农村局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建德市农村土地承包经营权数据库更新（含权属调查、土地测绘、信息归集等）服务及监理采购项目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采购活动，服务全部由符合政策要求的中小企业承接。相关企业</w:t>
      </w:r>
      <w:r>
        <w:rPr>
          <w:rFonts w:hint="eastAsia" w:ascii="宋体" w:hAnsi="宋体" w:eastAsia="宋体" w:cs="宋体"/>
          <w:b/>
          <w:bCs/>
          <w:color w:val="auto"/>
          <w:sz w:val="24"/>
          <w:highlight w:val="none"/>
        </w:rPr>
        <w:t>（含联合体中的中小企业、签订分包意向协议的中小企业）</w:t>
      </w:r>
      <w:r>
        <w:rPr>
          <w:rFonts w:hint="eastAsia" w:ascii="宋体" w:hAnsi="宋体" w:eastAsia="宋体" w:cs="宋体"/>
          <w:color w:val="auto"/>
          <w:sz w:val="24"/>
          <w:highlight w:val="none"/>
        </w:rPr>
        <w:t>的具体情况如下：</w:t>
      </w:r>
    </w:p>
    <w:p w14:paraId="046F1F9E">
      <w:pPr>
        <w:numPr>
          <w:ilvl w:val="0"/>
          <w:numId w:val="5"/>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标项一：</w:t>
      </w:r>
      <w:r>
        <w:rPr>
          <w:rFonts w:hint="eastAsia" w:ascii="宋体" w:hAnsi="宋体" w:eastAsia="宋体" w:cs="宋体"/>
          <w:color w:val="auto"/>
          <w:sz w:val="24"/>
          <w:highlight w:val="none"/>
          <w:u w:val="single"/>
          <w:lang w:eastAsia="zh-CN"/>
        </w:rPr>
        <w:t>建德市</w:t>
      </w:r>
      <w:r>
        <w:rPr>
          <w:rFonts w:hint="eastAsia" w:ascii="宋体" w:hAnsi="宋体" w:eastAsia="宋体" w:cs="宋体"/>
          <w:color w:val="auto"/>
          <w:sz w:val="24"/>
          <w:highlight w:val="none"/>
          <w:u w:val="single"/>
          <w:lang w:val="en-US" w:eastAsia="zh-CN"/>
        </w:rPr>
        <w:t>农村土地承包经营权数据</w:t>
      </w:r>
      <w:r>
        <w:rPr>
          <w:rFonts w:hint="eastAsia" w:ascii="宋体" w:hAnsi="宋体" w:eastAsia="宋体" w:cs="宋体"/>
          <w:color w:val="auto"/>
          <w:sz w:val="24"/>
          <w:highlight w:val="none"/>
          <w:u w:val="single"/>
          <w:lang w:eastAsia="zh-CN"/>
        </w:rPr>
        <w:t>库更新</w:t>
      </w:r>
      <w:r>
        <w:rPr>
          <w:rFonts w:hint="eastAsia" w:ascii="宋体" w:hAnsi="宋体" w:eastAsia="宋体" w:cs="宋体"/>
          <w:color w:val="auto"/>
          <w:sz w:val="24"/>
          <w:highlight w:val="none"/>
          <w:u w:val="single"/>
          <w:lang w:val="en-US" w:eastAsia="zh-CN"/>
        </w:rPr>
        <w:t>全程质量监理项目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u w:val="single"/>
        </w:rPr>
        <w:t>其他未列明</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none"/>
          <w:lang w:eastAsia="zh-CN"/>
        </w:rPr>
        <w:t>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（中型企业、小型企业、微型企业） </w:t>
      </w:r>
      <w:r>
        <w:rPr>
          <w:rFonts w:hint="eastAsia" w:ascii="宋体" w:hAnsi="宋体" w:eastAsia="宋体" w:cs="宋体"/>
          <w:color w:val="auto"/>
          <w:sz w:val="24"/>
          <w:highlight w:val="none"/>
        </w:rPr>
        <w:t>；</w:t>
      </w:r>
    </w:p>
    <w:p w14:paraId="79079E5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标项二：</w:t>
      </w:r>
      <w:r>
        <w:rPr>
          <w:rFonts w:hint="eastAsia" w:ascii="宋体" w:hAnsi="宋体" w:eastAsia="宋体" w:cs="宋体"/>
          <w:color w:val="auto"/>
          <w:sz w:val="24"/>
          <w:highlight w:val="none"/>
          <w:u w:val="single"/>
          <w:lang w:eastAsia="zh-CN"/>
        </w:rPr>
        <w:t>建德市农村土地承包经营权数据库更新（含权属调查、土地测绘、信息归集等）服务</w:t>
      </w:r>
      <w:r>
        <w:rPr>
          <w:rFonts w:hint="eastAsia" w:ascii="宋体" w:hAnsi="宋体" w:eastAsia="宋体" w:cs="宋体"/>
          <w:color w:val="auto"/>
          <w:sz w:val="24"/>
          <w:highlight w:val="none"/>
          <w:u w:val="single"/>
          <w:lang w:val="en-US" w:eastAsia="zh-CN"/>
        </w:rPr>
        <w:t>A片区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其他未列明</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none"/>
          <w:lang w:eastAsia="zh-CN"/>
        </w:rPr>
        <w:t>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（中型企业、小型企业、微型企业） </w:t>
      </w:r>
      <w:r>
        <w:rPr>
          <w:rFonts w:hint="eastAsia" w:ascii="宋体" w:hAnsi="宋体" w:eastAsia="宋体" w:cs="宋体"/>
          <w:color w:val="auto"/>
          <w:sz w:val="24"/>
          <w:highlight w:val="none"/>
        </w:rPr>
        <w:t>；</w:t>
      </w:r>
    </w:p>
    <w:p w14:paraId="482E378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标项三：</w:t>
      </w:r>
      <w:r>
        <w:rPr>
          <w:rFonts w:hint="eastAsia" w:ascii="宋体" w:hAnsi="宋体" w:eastAsia="宋体" w:cs="宋体"/>
          <w:color w:val="auto"/>
          <w:sz w:val="24"/>
          <w:highlight w:val="none"/>
          <w:u w:val="single"/>
          <w:lang w:eastAsia="zh-CN"/>
        </w:rPr>
        <w:t>建德市农村土地承包经营权数据库更新（含权属调查、土地测绘、信息归集等）服务</w:t>
      </w:r>
      <w:r>
        <w:rPr>
          <w:rFonts w:hint="eastAsia" w:ascii="宋体" w:hAnsi="宋体" w:eastAsia="宋体" w:cs="宋体"/>
          <w:color w:val="auto"/>
          <w:sz w:val="24"/>
          <w:highlight w:val="none"/>
          <w:u w:val="single"/>
          <w:lang w:val="en-US" w:eastAsia="zh-CN"/>
        </w:rPr>
        <w:t>B片区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其他未列明</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none"/>
          <w:lang w:eastAsia="zh-CN"/>
        </w:rPr>
        <w:t>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（中型企业、小型企业、微型企业） </w:t>
      </w:r>
      <w:r>
        <w:rPr>
          <w:rFonts w:hint="eastAsia" w:ascii="宋体" w:hAnsi="宋体" w:eastAsia="宋体" w:cs="宋体"/>
          <w:color w:val="auto"/>
          <w:sz w:val="24"/>
          <w:highlight w:val="none"/>
        </w:rPr>
        <w:t>；</w:t>
      </w:r>
    </w:p>
    <w:p w14:paraId="1A63464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eastAsia="zh-CN"/>
        </w:rPr>
        <w:t>（</w:t>
      </w:r>
      <w:bookmarkStart w:id="521" w:name="_GoBack"/>
      <w:bookmarkEnd w:id="521"/>
      <w:r>
        <w:rPr>
          <w:rFonts w:hint="eastAsia" w:ascii="宋体" w:hAnsi="宋体" w:eastAsia="宋体" w:cs="宋体"/>
          <w:color w:val="auto"/>
          <w:sz w:val="24"/>
          <w:highlight w:val="none"/>
          <w:u w:val="single"/>
          <w:lang w:val="en-US" w:eastAsia="zh-CN"/>
        </w:rPr>
        <w:t>标项四：</w:t>
      </w:r>
      <w:r>
        <w:rPr>
          <w:rFonts w:hint="eastAsia" w:ascii="宋体" w:hAnsi="宋体" w:eastAsia="宋体" w:cs="宋体"/>
          <w:color w:val="auto"/>
          <w:sz w:val="24"/>
          <w:highlight w:val="none"/>
          <w:u w:val="single"/>
          <w:lang w:eastAsia="zh-CN"/>
        </w:rPr>
        <w:t>建德市农村土地承包经营权数据库更新（含权属调查、土地测绘、信息归集等）服务</w:t>
      </w:r>
      <w:r>
        <w:rPr>
          <w:rFonts w:hint="eastAsia" w:ascii="宋体" w:hAnsi="宋体" w:eastAsia="宋体" w:cs="宋体"/>
          <w:color w:val="auto"/>
          <w:sz w:val="24"/>
          <w:highlight w:val="none"/>
          <w:u w:val="single"/>
          <w:lang w:val="en-US" w:eastAsia="zh-CN"/>
        </w:rPr>
        <w:t>C片区</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其他未列明</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none"/>
          <w:lang w:eastAsia="zh-CN"/>
        </w:rPr>
        <w:t>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（中型企业、小型企业、微型企业） </w:t>
      </w:r>
      <w:r>
        <w:rPr>
          <w:rFonts w:hint="eastAsia" w:ascii="宋体" w:hAnsi="宋体" w:eastAsia="宋体" w:cs="宋体"/>
          <w:color w:val="auto"/>
          <w:sz w:val="24"/>
          <w:highlight w:val="none"/>
        </w:rPr>
        <w:t>；</w:t>
      </w:r>
    </w:p>
    <w:p w14:paraId="6FE9370A">
      <w:pPr>
        <w:spacing w:line="360" w:lineRule="auto"/>
        <w:ind w:firstLine="480" w:firstLineChars="200"/>
        <w:jc w:val="left"/>
        <w:rPr>
          <w:rFonts w:hint="eastAsia"/>
        </w:rPr>
      </w:pPr>
      <w:r>
        <w:rPr>
          <w:rFonts w:hint="eastAsia" w:ascii="宋体" w:hAnsi="宋体" w:cs="宋体"/>
          <w:sz w:val="24"/>
        </w:rPr>
        <w:t>……</w:t>
      </w:r>
    </w:p>
    <w:p w14:paraId="74D7336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8A6563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EB43A49">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4CADC8F9">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533AF9C">
      <w:pPr>
        <w:spacing w:line="360" w:lineRule="auto"/>
        <w:ind w:firstLine="310" w:firstLineChars="147"/>
        <w:jc w:val="left"/>
        <w:rPr>
          <w:rFonts w:hint="eastAsia" w:ascii="宋体" w:hAnsi="宋体" w:eastAsia="宋体" w:cs="宋体"/>
          <w:color w:val="auto"/>
          <w:sz w:val="24"/>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75BF31E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74F200C1">
      <w:pPr>
        <w:spacing w:line="360" w:lineRule="auto"/>
        <w:ind w:right="42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1、填写要求：①“标的名称</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116E956">
      <w:pPr>
        <w:spacing w:line="360" w:lineRule="auto"/>
        <w:ind w:right="420" w:firstLine="240" w:firstLineChars="100"/>
        <w:rPr>
          <w:rFonts w:hint="eastAsia" w:ascii="宋体" w:hAnsi="宋体" w:eastAsia="宋体" w:cs="宋体"/>
          <w:color w:val="auto"/>
          <w:sz w:val="24"/>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D698FD7">
      <w:pPr>
        <w:spacing w:line="360" w:lineRule="auto"/>
        <w:ind w:right="420"/>
        <w:rPr>
          <w:rFonts w:hint="eastAsia" w:ascii="宋体" w:hAnsi="宋体" w:eastAsia="宋体" w:cs="宋体"/>
          <w:color w:val="auto"/>
          <w:highlight w:val="none"/>
        </w:rPr>
      </w:pPr>
    </w:p>
    <w:tbl>
      <w:tblPr>
        <w:tblStyle w:val="65"/>
        <w:tblW w:w="13768" w:type="dxa"/>
        <w:tblInd w:w="5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3"/>
        <w:gridCol w:w="1383"/>
        <w:gridCol w:w="1575"/>
        <w:gridCol w:w="1550"/>
        <w:gridCol w:w="1182"/>
        <w:gridCol w:w="1387"/>
        <w:gridCol w:w="1425"/>
        <w:gridCol w:w="1010"/>
        <w:gridCol w:w="976"/>
        <w:gridCol w:w="1687"/>
      </w:tblGrid>
      <w:tr w14:paraId="492C4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3768" w:type="dxa"/>
            <w:gridSpan w:val="10"/>
            <w:noWrap w:val="0"/>
            <w:tcMar>
              <w:top w:w="15" w:type="dxa"/>
              <w:left w:w="15" w:type="dxa"/>
              <w:bottom w:w="15" w:type="dxa"/>
              <w:right w:w="15" w:type="dxa"/>
            </w:tcMar>
            <w:vAlign w:val="bottom"/>
          </w:tcPr>
          <w:p w14:paraId="10A14F45">
            <w:pPr>
              <w:widowControl/>
              <w:jc w:val="center"/>
              <w:textAlignment w:val="bottom"/>
              <w:rPr>
                <w:rFonts w:ascii="宋体" w:hAnsi="宋体" w:cs="宋体"/>
                <w:b/>
                <w:sz w:val="32"/>
                <w:szCs w:val="32"/>
                <w:highlight w:val="none"/>
              </w:rPr>
            </w:pPr>
            <w:r>
              <w:rPr>
                <w:rFonts w:hint="eastAsia" w:ascii="宋体" w:hAnsi="宋体" w:cs="宋体"/>
                <w:b/>
                <w:kern w:val="0"/>
                <w:sz w:val="32"/>
                <w:szCs w:val="32"/>
                <w:highlight w:val="none"/>
              </w:rPr>
              <w:t>中小微行业划型标准规定</w:t>
            </w:r>
            <w:r>
              <w:rPr>
                <w:rFonts w:hint="eastAsia" w:ascii="宋体" w:hAnsi="宋体" w:cs="宋体"/>
                <w:b/>
                <w:kern w:val="0"/>
                <w:sz w:val="24"/>
                <w:highlight w:val="none"/>
              </w:rPr>
              <w:t>（根据工信部联企业〔2011〕300号制定）</w:t>
            </w:r>
          </w:p>
        </w:tc>
      </w:tr>
      <w:tr w14:paraId="2492E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1593" w:type="dxa"/>
            <w:vMerge w:val="restart"/>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center"/>
          </w:tcPr>
          <w:p w14:paraId="5BF04049">
            <w:pPr>
              <w:widowControl/>
              <w:jc w:val="center"/>
              <w:textAlignment w:val="center"/>
              <w:rPr>
                <w:rFonts w:ascii="宋体" w:hAnsi="宋体" w:cs="宋体"/>
                <w:b/>
                <w:sz w:val="24"/>
                <w:highlight w:val="none"/>
              </w:rPr>
            </w:pPr>
            <w:r>
              <w:rPr>
                <w:rFonts w:hint="eastAsia" w:ascii="宋体" w:hAnsi="宋体" w:cs="宋体"/>
                <w:b/>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7FD69D9F">
            <w:pPr>
              <w:widowControl/>
              <w:jc w:val="center"/>
              <w:textAlignment w:val="bottom"/>
              <w:rPr>
                <w:rFonts w:ascii="宋体" w:hAnsi="宋体" w:cs="宋体"/>
                <w:b/>
                <w:sz w:val="24"/>
                <w:highlight w:val="none"/>
              </w:rPr>
            </w:pPr>
            <w:r>
              <w:rPr>
                <w:rFonts w:hint="eastAsia" w:ascii="宋体" w:hAnsi="宋体" w:cs="宋体"/>
                <w:b/>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7C876B73">
            <w:pPr>
              <w:widowControl/>
              <w:jc w:val="center"/>
              <w:textAlignment w:val="bottom"/>
              <w:rPr>
                <w:rFonts w:ascii="宋体" w:hAnsi="宋体" w:cs="宋体"/>
                <w:b/>
                <w:sz w:val="24"/>
                <w:highlight w:val="none"/>
              </w:rPr>
            </w:pPr>
            <w:r>
              <w:rPr>
                <w:rFonts w:hint="eastAsia" w:ascii="宋体" w:hAnsi="宋体" w:cs="宋体"/>
                <w:b/>
                <w:kern w:val="0"/>
                <w:sz w:val="24"/>
                <w:highlight w:val="none"/>
              </w:rPr>
              <w:t>小型企业</w:t>
            </w:r>
          </w:p>
        </w:tc>
        <w:tc>
          <w:tcPr>
            <w:tcW w:w="3673" w:type="dxa"/>
            <w:gridSpan w:val="3"/>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701C7204">
            <w:pPr>
              <w:widowControl/>
              <w:jc w:val="center"/>
              <w:textAlignment w:val="bottom"/>
              <w:rPr>
                <w:rFonts w:ascii="宋体" w:hAnsi="宋体" w:cs="宋体"/>
                <w:b/>
                <w:sz w:val="24"/>
                <w:highlight w:val="none"/>
              </w:rPr>
            </w:pPr>
            <w:r>
              <w:rPr>
                <w:rFonts w:hint="eastAsia" w:ascii="宋体" w:hAnsi="宋体" w:cs="宋体"/>
                <w:b/>
                <w:kern w:val="0"/>
                <w:sz w:val="24"/>
                <w:highlight w:val="none"/>
              </w:rPr>
              <w:t>微型企业</w:t>
            </w:r>
          </w:p>
        </w:tc>
      </w:tr>
      <w:tr w14:paraId="6F5F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593" w:type="dxa"/>
            <w:vMerge w:val="continue"/>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center"/>
          </w:tcPr>
          <w:p w14:paraId="075528BC">
            <w:pPr>
              <w:rPr>
                <w:rFonts w:ascii="宋体" w:hAnsi="宋体" w:cs="宋体"/>
                <w:highlight w:val="none"/>
              </w:rPr>
            </w:pP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499AA082">
            <w:pPr>
              <w:widowControl/>
              <w:jc w:val="left"/>
              <w:textAlignment w:val="bottom"/>
              <w:rPr>
                <w:rFonts w:ascii="宋体" w:hAnsi="宋体" w:cs="宋体"/>
                <w:sz w:val="20"/>
                <w:highlight w:val="none"/>
              </w:rPr>
            </w:pPr>
            <w:r>
              <w:rPr>
                <w:rFonts w:hint="eastAsia" w:ascii="宋体" w:hAnsi="宋体" w:cs="宋体"/>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9698DA3">
            <w:pPr>
              <w:widowControl/>
              <w:jc w:val="left"/>
              <w:textAlignment w:val="bottom"/>
              <w:rPr>
                <w:rFonts w:ascii="宋体" w:hAnsi="宋体" w:cs="宋体"/>
                <w:sz w:val="20"/>
                <w:highlight w:val="none"/>
              </w:rPr>
            </w:pPr>
            <w:r>
              <w:rPr>
                <w:rFonts w:hint="eastAsia" w:ascii="宋体" w:hAnsi="宋体" w:cs="宋体"/>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57698F7E">
            <w:pPr>
              <w:widowControl/>
              <w:jc w:val="left"/>
              <w:textAlignment w:val="bottom"/>
              <w:rPr>
                <w:rFonts w:ascii="宋体" w:hAnsi="宋体" w:cs="宋体"/>
                <w:sz w:val="20"/>
                <w:highlight w:val="none"/>
              </w:rPr>
            </w:pPr>
            <w:r>
              <w:rPr>
                <w:rFonts w:hint="eastAsia" w:ascii="宋体" w:hAnsi="宋体" w:cs="宋体"/>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43C439FC">
            <w:pPr>
              <w:widowControl/>
              <w:jc w:val="left"/>
              <w:textAlignment w:val="bottom"/>
              <w:rPr>
                <w:rFonts w:ascii="宋体" w:hAnsi="宋体" w:cs="宋体"/>
                <w:sz w:val="20"/>
                <w:highlight w:val="none"/>
              </w:rPr>
            </w:pPr>
            <w:r>
              <w:rPr>
                <w:rFonts w:hint="eastAsia" w:ascii="宋体" w:hAnsi="宋体" w:cs="宋体"/>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E121166">
            <w:pPr>
              <w:widowControl/>
              <w:jc w:val="left"/>
              <w:textAlignment w:val="bottom"/>
              <w:rPr>
                <w:rFonts w:ascii="宋体" w:hAnsi="宋体" w:cs="宋体"/>
                <w:sz w:val="20"/>
                <w:highlight w:val="none"/>
              </w:rPr>
            </w:pPr>
            <w:r>
              <w:rPr>
                <w:rFonts w:hint="eastAsia" w:ascii="宋体" w:hAnsi="宋体" w:cs="宋体"/>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0C4CC478">
            <w:pPr>
              <w:widowControl/>
              <w:jc w:val="left"/>
              <w:textAlignment w:val="bottom"/>
              <w:rPr>
                <w:rFonts w:ascii="宋体" w:hAnsi="宋体" w:cs="宋体"/>
                <w:sz w:val="20"/>
                <w:highlight w:val="none"/>
              </w:rPr>
            </w:pPr>
            <w:r>
              <w:rPr>
                <w:rFonts w:hint="eastAsia" w:ascii="宋体" w:hAnsi="宋体" w:cs="宋体"/>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75F2DD40">
            <w:pPr>
              <w:widowControl/>
              <w:jc w:val="left"/>
              <w:textAlignment w:val="bottom"/>
              <w:rPr>
                <w:rFonts w:ascii="宋体" w:hAnsi="宋体" w:cs="宋体"/>
                <w:sz w:val="20"/>
                <w:highlight w:val="none"/>
              </w:rPr>
            </w:pPr>
            <w:r>
              <w:rPr>
                <w:rFonts w:hint="eastAsia" w:ascii="宋体" w:hAnsi="宋体" w:cs="宋体"/>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5C964EF">
            <w:pPr>
              <w:widowControl/>
              <w:jc w:val="left"/>
              <w:textAlignment w:val="bottom"/>
              <w:rPr>
                <w:rFonts w:ascii="宋体" w:hAnsi="宋体" w:cs="宋体"/>
                <w:sz w:val="20"/>
                <w:highlight w:val="none"/>
              </w:rPr>
            </w:pPr>
            <w:r>
              <w:rPr>
                <w:rFonts w:hint="eastAsia" w:ascii="宋体" w:hAnsi="宋体" w:cs="宋体"/>
                <w:kern w:val="0"/>
                <w:sz w:val="20"/>
                <w:highlight w:val="none"/>
              </w:rPr>
              <w:t>营业收入Y（万元）</w:t>
            </w:r>
          </w:p>
        </w:tc>
        <w:tc>
          <w:tcPr>
            <w:tcW w:w="168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70C4798D">
            <w:pPr>
              <w:widowControl/>
              <w:jc w:val="left"/>
              <w:textAlignment w:val="bottom"/>
              <w:rPr>
                <w:rFonts w:ascii="宋体" w:hAnsi="宋体" w:cs="宋体"/>
                <w:sz w:val="20"/>
                <w:highlight w:val="none"/>
              </w:rPr>
            </w:pPr>
            <w:r>
              <w:rPr>
                <w:rFonts w:hint="eastAsia" w:ascii="宋体" w:hAnsi="宋体" w:cs="宋体"/>
                <w:kern w:val="0"/>
                <w:sz w:val="20"/>
                <w:highlight w:val="none"/>
              </w:rPr>
              <w:t>资产总额Z（万元）</w:t>
            </w:r>
          </w:p>
        </w:tc>
      </w:tr>
      <w:tr w14:paraId="57B34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593"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43B0057E">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566DC34B">
            <w:pPr>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8D589CB">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64D59763">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77F1D971">
            <w:pPr>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C76D8F2">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67E36965">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61208DE6">
            <w:pPr>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22B06EB">
            <w:pPr>
              <w:widowControl/>
              <w:jc w:val="left"/>
              <w:textAlignment w:val="bottom"/>
              <w:rPr>
                <w:rFonts w:ascii="宋体" w:hAnsi="宋体" w:cs="宋体"/>
                <w:sz w:val="20"/>
                <w:highlight w:val="none"/>
              </w:rPr>
            </w:pPr>
            <w:r>
              <w:rPr>
                <w:rFonts w:hint="eastAsia" w:ascii="宋体" w:hAnsi="宋体" w:cs="宋体"/>
                <w:kern w:val="0"/>
                <w:sz w:val="20"/>
                <w:highlight w:val="none"/>
              </w:rPr>
              <w:t>Y＜50</w:t>
            </w:r>
          </w:p>
        </w:tc>
        <w:tc>
          <w:tcPr>
            <w:tcW w:w="168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7715AD7C">
            <w:pPr>
              <w:rPr>
                <w:rFonts w:ascii="宋体" w:hAnsi="宋体" w:cs="宋体"/>
                <w:sz w:val="20"/>
                <w:highlight w:val="none"/>
              </w:rPr>
            </w:pPr>
          </w:p>
        </w:tc>
      </w:tr>
      <w:tr w14:paraId="441B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593"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5EACCB85">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1B5E1AA7">
            <w:pPr>
              <w:widowControl/>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44F415F">
            <w:pPr>
              <w:widowControl/>
              <w:jc w:val="left"/>
              <w:textAlignment w:val="bottom"/>
              <w:rPr>
                <w:rFonts w:ascii="宋体" w:hAnsi="宋体" w:cs="宋体"/>
                <w:sz w:val="20"/>
                <w:highlight w:val="none"/>
              </w:rPr>
            </w:pPr>
            <w:r>
              <w:rPr>
                <w:rFonts w:hint="eastAsia" w:ascii="宋体" w:hAnsi="宋体" w:cs="宋体"/>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52B6211A">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3DFF0292">
            <w:pPr>
              <w:widowControl/>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82F9050">
            <w:pPr>
              <w:widowControl/>
              <w:jc w:val="left"/>
              <w:textAlignment w:val="bottom"/>
              <w:rPr>
                <w:rFonts w:ascii="宋体" w:hAnsi="宋体" w:cs="宋体"/>
                <w:sz w:val="20"/>
                <w:highlight w:val="none"/>
              </w:rPr>
            </w:pPr>
            <w:r>
              <w:rPr>
                <w:rFonts w:hint="eastAsia" w:ascii="宋体" w:hAnsi="宋体" w:cs="宋体"/>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B244A4C">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1A4EEB74">
            <w:pPr>
              <w:widowControl/>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22E6F58">
            <w:pPr>
              <w:widowControl/>
              <w:jc w:val="left"/>
              <w:textAlignment w:val="bottom"/>
              <w:rPr>
                <w:rFonts w:ascii="宋体" w:hAnsi="宋体" w:cs="宋体"/>
                <w:sz w:val="20"/>
                <w:highlight w:val="none"/>
              </w:rPr>
            </w:pPr>
            <w:r>
              <w:rPr>
                <w:rFonts w:hint="eastAsia" w:ascii="宋体" w:hAnsi="宋体" w:cs="宋体"/>
                <w:kern w:val="0"/>
                <w:sz w:val="20"/>
                <w:highlight w:val="none"/>
              </w:rPr>
              <w:t>Y＜300</w:t>
            </w:r>
          </w:p>
        </w:tc>
        <w:tc>
          <w:tcPr>
            <w:tcW w:w="168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3F40B01">
            <w:pPr>
              <w:rPr>
                <w:rFonts w:ascii="宋体" w:hAnsi="宋体" w:cs="宋体"/>
                <w:sz w:val="20"/>
                <w:highlight w:val="none"/>
              </w:rPr>
            </w:pPr>
          </w:p>
        </w:tc>
      </w:tr>
      <w:tr w14:paraId="2A26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593"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33D5FA86">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790948AA">
            <w:pPr>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B94165D">
            <w:pPr>
              <w:widowControl/>
              <w:jc w:val="left"/>
              <w:textAlignment w:val="bottom"/>
              <w:rPr>
                <w:rFonts w:ascii="宋体" w:hAnsi="宋体" w:cs="宋体"/>
                <w:sz w:val="20"/>
                <w:highlight w:val="none"/>
              </w:rPr>
            </w:pPr>
            <w:r>
              <w:rPr>
                <w:rFonts w:hint="eastAsia" w:ascii="宋体" w:hAnsi="宋体" w:cs="宋体"/>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63092EFF">
            <w:pPr>
              <w:widowControl/>
              <w:jc w:val="left"/>
              <w:textAlignment w:val="bottom"/>
              <w:rPr>
                <w:rFonts w:ascii="宋体" w:hAnsi="宋体" w:cs="宋体"/>
                <w:sz w:val="20"/>
                <w:highlight w:val="none"/>
              </w:rPr>
            </w:pPr>
            <w:r>
              <w:rPr>
                <w:rFonts w:hint="eastAsia" w:ascii="宋体" w:hAnsi="宋体" w:cs="宋体"/>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52310BCB">
            <w:pPr>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1CF6899">
            <w:pPr>
              <w:widowControl/>
              <w:jc w:val="left"/>
              <w:textAlignment w:val="bottom"/>
              <w:rPr>
                <w:rFonts w:ascii="宋体" w:hAnsi="宋体" w:cs="宋体"/>
                <w:sz w:val="20"/>
                <w:highlight w:val="none"/>
              </w:rPr>
            </w:pPr>
            <w:r>
              <w:rPr>
                <w:rFonts w:hint="eastAsia" w:ascii="宋体" w:hAnsi="宋体" w:cs="宋体"/>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308D2935">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47EF329A">
            <w:pPr>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0C7EBD7">
            <w:pPr>
              <w:widowControl/>
              <w:jc w:val="left"/>
              <w:textAlignment w:val="bottom"/>
              <w:rPr>
                <w:rFonts w:ascii="宋体" w:hAnsi="宋体" w:cs="宋体"/>
                <w:sz w:val="20"/>
                <w:highlight w:val="none"/>
              </w:rPr>
            </w:pPr>
            <w:r>
              <w:rPr>
                <w:rFonts w:hint="eastAsia" w:ascii="宋体" w:hAnsi="宋体" w:cs="宋体"/>
                <w:kern w:val="0"/>
                <w:sz w:val="20"/>
                <w:highlight w:val="none"/>
              </w:rPr>
              <w:t>Y＜300</w:t>
            </w:r>
          </w:p>
        </w:tc>
        <w:tc>
          <w:tcPr>
            <w:tcW w:w="168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72B370D5">
            <w:pPr>
              <w:widowControl/>
              <w:jc w:val="left"/>
              <w:textAlignment w:val="bottom"/>
              <w:rPr>
                <w:rFonts w:ascii="宋体" w:hAnsi="宋体" w:cs="宋体"/>
                <w:sz w:val="20"/>
                <w:highlight w:val="none"/>
              </w:rPr>
            </w:pPr>
            <w:r>
              <w:rPr>
                <w:rFonts w:hint="eastAsia" w:ascii="宋体" w:hAnsi="宋体" w:cs="宋体"/>
                <w:kern w:val="0"/>
                <w:sz w:val="20"/>
                <w:highlight w:val="none"/>
              </w:rPr>
              <w:t>Z＜300</w:t>
            </w:r>
          </w:p>
        </w:tc>
      </w:tr>
      <w:tr w14:paraId="115A3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593"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58368BE1">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521B1BDF">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85D4534">
            <w:pPr>
              <w:widowControl/>
              <w:jc w:val="left"/>
              <w:textAlignment w:val="bottom"/>
              <w:rPr>
                <w:rFonts w:ascii="宋体" w:hAnsi="宋体" w:cs="宋体"/>
                <w:sz w:val="20"/>
                <w:highlight w:val="none"/>
              </w:rPr>
            </w:pPr>
            <w:r>
              <w:rPr>
                <w:rFonts w:hint="eastAsia" w:ascii="宋体" w:hAnsi="宋体" w:cs="宋体"/>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541C0FDC">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65D9FD3C">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F0462BC">
            <w:pPr>
              <w:widowControl/>
              <w:jc w:val="left"/>
              <w:textAlignment w:val="bottom"/>
              <w:rPr>
                <w:rFonts w:ascii="宋体" w:hAnsi="宋体" w:cs="宋体"/>
                <w:sz w:val="20"/>
                <w:highlight w:val="none"/>
              </w:rPr>
            </w:pPr>
            <w:r>
              <w:rPr>
                <w:rFonts w:hint="eastAsia" w:ascii="宋体" w:hAnsi="宋体" w:cs="宋体"/>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460CAC62">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55F34685">
            <w:pPr>
              <w:widowControl/>
              <w:jc w:val="left"/>
              <w:textAlignment w:val="bottom"/>
              <w:rPr>
                <w:rFonts w:ascii="宋体" w:hAnsi="宋体" w:cs="宋体"/>
                <w:sz w:val="20"/>
                <w:highlight w:val="none"/>
              </w:rPr>
            </w:pPr>
            <w:r>
              <w:rPr>
                <w:rFonts w:hint="eastAsia" w:ascii="宋体" w:hAnsi="宋体" w:cs="宋体"/>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53A96E8">
            <w:pPr>
              <w:widowControl/>
              <w:jc w:val="left"/>
              <w:textAlignment w:val="bottom"/>
              <w:rPr>
                <w:rFonts w:ascii="宋体" w:hAnsi="宋体" w:cs="宋体"/>
                <w:sz w:val="20"/>
                <w:highlight w:val="none"/>
              </w:rPr>
            </w:pPr>
            <w:r>
              <w:rPr>
                <w:rFonts w:hint="eastAsia" w:ascii="宋体" w:hAnsi="宋体" w:cs="宋体"/>
                <w:kern w:val="0"/>
                <w:sz w:val="20"/>
                <w:highlight w:val="none"/>
              </w:rPr>
              <w:t>Y＜1000</w:t>
            </w:r>
          </w:p>
        </w:tc>
        <w:tc>
          <w:tcPr>
            <w:tcW w:w="168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43C6C45B">
            <w:pPr>
              <w:rPr>
                <w:rFonts w:ascii="宋体" w:hAnsi="宋体" w:cs="宋体"/>
                <w:sz w:val="20"/>
                <w:highlight w:val="none"/>
              </w:rPr>
            </w:pPr>
          </w:p>
        </w:tc>
      </w:tr>
      <w:tr w14:paraId="46EAC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593"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22739DB0">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49C17B9B">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57A8069">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67004999">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38504E13">
            <w:pPr>
              <w:widowControl/>
              <w:jc w:val="left"/>
              <w:textAlignment w:val="bottom"/>
              <w:rPr>
                <w:rFonts w:ascii="宋体" w:hAnsi="宋体" w:cs="宋体"/>
                <w:sz w:val="20"/>
                <w:highlight w:val="none"/>
              </w:rPr>
            </w:pPr>
            <w:r>
              <w:rPr>
                <w:rFonts w:hint="eastAsia" w:ascii="宋体" w:hAnsi="宋体" w:cs="宋体"/>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F82DE9D">
            <w:pPr>
              <w:widowControl/>
              <w:jc w:val="left"/>
              <w:textAlignment w:val="bottom"/>
              <w:rPr>
                <w:rFonts w:ascii="宋体" w:hAnsi="宋体" w:cs="宋体"/>
                <w:sz w:val="20"/>
                <w:highlight w:val="none"/>
              </w:rPr>
            </w:pPr>
            <w:r>
              <w:rPr>
                <w:rFonts w:hint="eastAsia" w:ascii="宋体" w:hAnsi="宋体" w:cs="宋体"/>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61CD0924">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080A9D64">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A16A711">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168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32493750">
            <w:pPr>
              <w:rPr>
                <w:rFonts w:ascii="宋体" w:hAnsi="宋体" w:cs="宋体"/>
                <w:sz w:val="20"/>
                <w:highlight w:val="none"/>
              </w:rPr>
            </w:pPr>
          </w:p>
        </w:tc>
      </w:tr>
      <w:tr w14:paraId="517EF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593"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18C6DDC6">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38C4B3A8">
            <w:pPr>
              <w:widowControl/>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46B2B49">
            <w:pPr>
              <w:widowControl/>
              <w:jc w:val="left"/>
              <w:textAlignment w:val="bottom"/>
              <w:rPr>
                <w:rFonts w:ascii="宋体" w:hAnsi="宋体" w:cs="宋体"/>
                <w:sz w:val="20"/>
                <w:highlight w:val="none"/>
              </w:rPr>
            </w:pPr>
            <w:r>
              <w:rPr>
                <w:rFonts w:hint="eastAsia" w:ascii="宋体" w:hAnsi="宋体" w:cs="宋体"/>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4AE9791E">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3F860A8C">
            <w:pPr>
              <w:widowControl/>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61349CB">
            <w:pPr>
              <w:widowControl/>
              <w:jc w:val="left"/>
              <w:textAlignment w:val="bottom"/>
              <w:rPr>
                <w:rFonts w:ascii="宋体" w:hAnsi="宋体" w:cs="宋体"/>
                <w:sz w:val="20"/>
                <w:highlight w:val="none"/>
              </w:rPr>
            </w:pPr>
            <w:r>
              <w:rPr>
                <w:rFonts w:hint="eastAsia" w:ascii="宋体" w:hAnsi="宋体" w:cs="宋体"/>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2C21F99">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495A94D3">
            <w:pPr>
              <w:widowControl/>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1E0A61C">
            <w:pPr>
              <w:widowControl/>
              <w:jc w:val="left"/>
              <w:textAlignment w:val="bottom"/>
              <w:rPr>
                <w:rFonts w:ascii="宋体" w:hAnsi="宋体" w:cs="宋体"/>
                <w:sz w:val="20"/>
                <w:highlight w:val="none"/>
              </w:rPr>
            </w:pPr>
            <w:r>
              <w:rPr>
                <w:rFonts w:hint="eastAsia" w:ascii="宋体" w:hAnsi="宋体" w:cs="宋体"/>
                <w:kern w:val="0"/>
                <w:sz w:val="20"/>
                <w:highlight w:val="none"/>
              </w:rPr>
              <w:t>V＜200</w:t>
            </w:r>
          </w:p>
        </w:tc>
        <w:tc>
          <w:tcPr>
            <w:tcW w:w="168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3FB7FF1A">
            <w:pPr>
              <w:rPr>
                <w:rFonts w:ascii="宋体" w:hAnsi="宋体" w:cs="宋体"/>
                <w:sz w:val="20"/>
                <w:highlight w:val="none"/>
              </w:rPr>
            </w:pPr>
          </w:p>
        </w:tc>
      </w:tr>
      <w:tr w14:paraId="43700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593"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5D6D0E8E">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7545EE02">
            <w:pPr>
              <w:widowControl/>
              <w:jc w:val="left"/>
              <w:textAlignment w:val="bottom"/>
              <w:rPr>
                <w:rFonts w:ascii="宋体" w:hAnsi="宋体" w:cs="宋体"/>
                <w:sz w:val="20"/>
                <w:highlight w:val="none"/>
              </w:rPr>
            </w:pPr>
            <w:r>
              <w:rPr>
                <w:rFonts w:hint="eastAsia" w:ascii="宋体" w:hAnsi="宋体" w:cs="宋体"/>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3663C91">
            <w:pPr>
              <w:widowControl/>
              <w:jc w:val="left"/>
              <w:textAlignment w:val="bottom"/>
              <w:rPr>
                <w:rFonts w:ascii="宋体" w:hAnsi="宋体" w:cs="宋体"/>
                <w:sz w:val="20"/>
                <w:highlight w:val="none"/>
              </w:rPr>
            </w:pPr>
            <w:r>
              <w:rPr>
                <w:rFonts w:hint="eastAsia" w:ascii="宋体" w:hAnsi="宋体" w:cs="宋体"/>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5F6820DF">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10139423">
            <w:pPr>
              <w:widowControl/>
              <w:jc w:val="left"/>
              <w:textAlignment w:val="bottom"/>
              <w:rPr>
                <w:rFonts w:ascii="宋体" w:hAnsi="宋体" w:cs="宋体"/>
                <w:sz w:val="20"/>
                <w:highlight w:val="none"/>
              </w:rPr>
            </w:pPr>
            <w:r>
              <w:rPr>
                <w:rFonts w:hint="eastAsia" w:ascii="宋体" w:hAnsi="宋体" w:cs="宋体"/>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7A7805B">
            <w:pPr>
              <w:widowControl/>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32DD9EB0">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72922D24">
            <w:pPr>
              <w:widowControl/>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57EB225">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168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73DAF18C">
            <w:pPr>
              <w:rPr>
                <w:rFonts w:ascii="宋体" w:hAnsi="宋体" w:cs="宋体"/>
                <w:sz w:val="20"/>
                <w:highlight w:val="none"/>
              </w:rPr>
            </w:pPr>
          </w:p>
        </w:tc>
      </w:tr>
      <w:tr w14:paraId="466F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593"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1D28631B">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201D2F41">
            <w:pPr>
              <w:widowControl/>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593E611">
            <w:pPr>
              <w:widowControl/>
              <w:jc w:val="left"/>
              <w:textAlignment w:val="bottom"/>
              <w:rPr>
                <w:rFonts w:ascii="宋体" w:hAnsi="宋体" w:cs="宋体"/>
                <w:sz w:val="20"/>
                <w:highlight w:val="none"/>
              </w:rPr>
            </w:pPr>
            <w:r>
              <w:rPr>
                <w:rFonts w:hint="eastAsia" w:ascii="宋体" w:hAnsi="宋体" w:cs="宋体"/>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B0DCBBB">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0AEAD72B">
            <w:pPr>
              <w:widowControl/>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2909914">
            <w:pPr>
              <w:widowControl/>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7BBC06F2">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546422D2">
            <w:pPr>
              <w:widowControl/>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3851C8D">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168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5FF594D9">
            <w:pPr>
              <w:rPr>
                <w:rFonts w:ascii="宋体" w:hAnsi="宋体" w:cs="宋体"/>
                <w:sz w:val="20"/>
                <w:highlight w:val="none"/>
              </w:rPr>
            </w:pPr>
          </w:p>
        </w:tc>
      </w:tr>
      <w:tr w14:paraId="4B49A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593"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137F48BB">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6616452C">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73392D0">
            <w:pPr>
              <w:widowControl/>
              <w:jc w:val="left"/>
              <w:textAlignment w:val="bottom"/>
              <w:rPr>
                <w:rFonts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C24961A">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0D97EE03">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23EA940">
            <w:pPr>
              <w:widowControl/>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564C2F4">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416E7404">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C6641E3">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168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0EF41978">
            <w:pPr>
              <w:rPr>
                <w:rFonts w:ascii="宋体" w:hAnsi="宋体" w:cs="宋体"/>
                <w:sz w:val="20"/>
                <w:highlight w:val="none"/>
              </w:rPr>
            </w:pPr>
          </w:p>
        </w:tc>
      </w:tr>
      <w:tr w14:paraId="1F045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593"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6F713B21">
            <w:pPr>
              <w:widowControl/>
              <w:jc w:val="left"/>
              <w:textAlignment w:val="bottom"/>
              <w:rPr>
                <w:rFonts w:ascii="宋体" w:hAnsi="宋体" w:cs="宋体"/>
                <w:sz w:val="20"/>
                <w:highlight w:val="none"/>
              </w:rPr>
            </w:pPr>
            <w:r>
              <w:rPr>
                <w:rFonts w:hint="eastAsia" w:ascii="宋体" w:hAnsi="宋体" w:cs="宋体"/>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3043496F">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A38A3F5">
            <w:pPr>
              <w:widowControl/>
              <w:jc w:val="left"/>
              <w:textAlignment w:val="bottom"/>
              <w:rPr>
                <w:rFonts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7956A9E3">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057B0057">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A2A1642">
            <w:pPr>
              <w:widowControl/>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400F9896">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114300CD">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B9D2541">
            <w:pPr>
              <w:widowControl/>
              <w:jc w:val="left"/>
              <w:textAlignment w:val="bottom"/>
              <w:rPr>
                <w:rFonts w:ascii="宋体" w:hAnsi="宋体" w:cs="宋体"/>
                <w:sz w:val="20"/>
                <w:highlight w:val="none"/>
              </w:rPr>
            </w:pPr>
            <w:r>
              <w:rPr>
                <w:rFonts w:hint="eastAsia" w:ascii="宋体" w:hAnsi="宋体" w:cs="宋体"/>
                <w:kern w:val="0"/>
                <w:sz w:val="20"/>
                <w:highlight w:val="none"/>
              </w:rPr>
              <w:t>V＜100</w:t>
            </w:r>
          </w:p>
        </w:tc>
        <w:tc>
          <w:tcPr>
            <w:tcW w:w="168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66FA2E21">
            <w:pPr>
              <w:rPr>
                <w:rFonts w:ascii="宋体" w:hAnsi="宋体" w:cs="宋体"/>
                <w:sz w:val="20"/>
                <w:highlight w:val="none"/>
              </w:rPr>
            </w:pPr>
          </w:p>
        </w:tc>
      </w:tr>
      <w:tr w14:paraId="1E29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593"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6901CC2A">
            <w:pPr>
              <w:widowControl/>
              <w:jc w:val="left"/>
              <w:textAlignment w:val="bottom"/>
              <w:rPr>
                <w:rFonts w:ascii="宋体" w:hAnsi="宋体" w:cs="宋体"/>
                <w:sz w:val="20"/>
                <w:highlight w:val="none"/>
              </w:rPr>
            </w:pPr>
            <w:r>
              <w:rPr>
                <w:rFonts w:hint="eastAsia" w:ascii="宋体" w:hAnsi="宋体" w:cs="宋体"/>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75F1A064">
            <w:pPr>
              <w:widowControl/>
              <w:jc w:val="left"/>
              <w:textAlignment w:val="bottom"/>
              <w:rPr>
                <w:rFonts w:ascii="宋体" w:hAnsi="宋体" w:cs="宋体"/>
                <w:sz w:val="20"/>
                <w:highlight w:val="none"/>
              </w:rPr>
            </w:pPr>
            <w:r>
              <w:rPr>
                <w:rFonts w:hint="eastAsia" w:ascii="宋体" w:hAnsi="宋体" w:cs="宋体"/>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D3374EF">
            <w:pPr>
              <w:widowControl/>
              <w:jc w:val="left"/>
              <w:textAlignment w:val="bottom"/>
              <w:rPr>
                <w:rFonts w:ascii="宋体" w:hAnsi="宋体" w:cs="宋体"/>
                <w:sz w:val="20"/>
                <w:highlight w:val="none"/>
              </w:rPr>
            </w:pPr>
            <w:r>
              <w:rPr>
                <w:rFonts w:hint="eastAsia" w:ascii="宋体" w:hAnsi="宋体" w:cs="宋体"/>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7322027C">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57F10A78">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11C8C99">
            <w:pPr>
              <w:widowControl/>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2616DE32">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41AE4C47">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8B8AA16">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168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0768DD2C">
            <w:pPr>
              <w:rPr>
                <w:rFonts w:ascii="宋体" w:hAnsi="宋体" w:cs="宋体"/>
                <w:sz w:val="20"/>
                <w:highlight w:val="none"/>
              </w:rPr>
            </w:pPr>
          </w:p>
        </w:tc>
      </w:tr>
      <w:tr w14:paraId="31EBF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593"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6424223E">
            <w:pPr>
              <w:widowControl/>
              <w:jc w:val="left"/>
              <w:textAlignment w:val="bottom"/>
              <w:rPr>
                <w:rFonts w:ascii="宋体" w:hAnsi="宋体" w:cs="宋体"/>
                <w:sz w:val="20"/>
                <w:highlight w:val="none"/>
              </w:rPr>
            </w:pPr>
            <w:r>
              <w:rPr>
                <w:rFonts w:hint="eastAsia" w:ascii="宋体" w:hAnsi="宋体" w:cs="宋体"/>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55A1F436">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2C0BD5F">
            <w:pPr>
              <w:widowControl/>
              <w:jc w:val="left"/>
              <w:textAlignment w:val="bottom"/>
              <w:rPr>
                <w:rFonts w:ascii="宋体" w:hAnsi="宋体" w:cs="宋体"/>
                <w:sz w:val="20"/>
                <w:highlight w:val="none"/>
              </w:rPr>
            </w:pPr>
            <w:r>
              <w:rPr>
                <w:rFonts w:hint="eastAsia" w:ascii="宋体" w:hAnsi="宋体" w:cs="宋体"/>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F9EFBE0">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6F572A74">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6EEA341">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4F8B3468">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03ACD120">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438BB56">
            <w:pPr>
              <w:widowControl/>
              <w:jc w:val="left"/>
              <w:textAlignment w:val="bottom"/>
              <w:rPr>
                <w:rFonts w:ascii="宋体" w:hAnsi="宋体" w:cs="宋体"/>
                <w:sz w:val="20"/>
                <w:highlight w:val="none"/>
              </w:rPr>
            </w:pPr>
            <w:r>
              <w:rPr>
                <w:rFonts w:hint="eastAsia" w:ascii="宋体" w:hAnsi="宋体" w:cs="宋体"/>
                <w:kern w:val="0"/>
                <w:sz w:val="20"/>
                <w:highlight w:val="none"/>
              </w:rPr>
              <w:t>Y＜50</w:t>
            </w:r>
          </w:p>
        </w:tc>
        <w:tc>
          <w:tcPr>
            <w:tcW w:w="168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5035DB4C">
            <w:pPr>
              <w:rPr>
                <w:rFonts w:ascii="宋体" w:hAnsi="宋体" w:cs="宋体"/>
                <w:sz w:val="20"/>
                <w:highlight w:val="none"/>
              </w:rPr>
            </w:pPr>
          </w:p>
        </w:tc>
      </w:tr>
      <w:tr w14:paraId="4BFC7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593"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0E2B508B">
            <w:pPr>
              <w:widowControl/>
              <w:jc w:val="left"/>
              <w:textAlignment w:val="bottom"/>
              <w:rPr>
                <w:rFonts w:ascii="宋体" w:hAnsi="宋体" w:cs="宋体"/>
                <w:sz w:val="20"/>
                <w:highlight w:val="none"/>
              </w:rPr>
            </w:pPr>
            <w:r>
              <w:rPr>
                <w:rFonts w:hint="eastAsia" w:ascii="宋体" w:hAnsi="宋体" w:cs="宋体"/>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071003F2">
            <w:pPr>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78DA7F7">
            <w:pPr>
              <w:widowControl/>
              <w:jc w:val="left"/>
              <w:textAlignment w:val="bottom"/>
              <w:rPr>
                <w:rFonts w:ascii="宋体" w:hAnsi="宋体" w:cs="宋体"/>
                <w:sz w:val="20"/>
                <w:highlight w:val="none"/>
              </w:rPr>
            </w:pPr>
            <w:r>
              <w:rPr>
                <w:rFonts w:hint="eastAsia" w:ascii="宋体" w:hAnsi="宋体" w:cs="宋体"/>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5047FCA1">
            <w:pPr>
              <w:widowControl/>
              <w:jc w:val="left"/>
              <w:textAlignment w:val="bottom"/>
              <w:rPr>
                <w:rFonts w:ascii="宋体" w:hAnsi="宋体" w:cs="宋体"/>
                <w:sz w:val="20"/>
                <w:highlight w:val="none"/>
              </w:rPr>
            </w:pPr>
            <w:r>
              <w:rPr>
                <w:rFonts w:hint="eastAsia" w:ascii="宋体" w:hAnsi="宋体" w:cs="宋体"/>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2B0A8AE0">
            <w:pPr>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E26F952">
            <w:pPr>
              <w:widowControl/>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207C911C">
            <w:pPr>
              <w:widowControl/>
              <w:jc w:val="left"/>
              <w:textAlignment w:val="bottom"/>
              <w:rPr>
                <w:rFonts w:ascii="宋体" w:hAnsi="宋体" w:cs="宋体"/>
                <w:sz w:val="20"/>
                <w:highlight w:val="none"/>
              </w:rPr>
            </w:pPr>
            <w:r>
              <w:rPr>
                <w:rFonts w:hint="eastAsia" w:ascii="宋体" w:hAnsi="宋体" w:cs="宋体"/>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4D138A3F">
            <w:pPr>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D6F799A">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168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4D1BE861">
            <w:pPr>
              <w:widowControl/>
              <w:jc w:val="left"/>
              <w:textAlignment w:val="bottom"/>
              <w:rPr>
                <w:rFonts w:ascii="宋体" w:hAnsi="宋体" w:cs="宋体"/>
                <w:sz w:val="20"/>
                <w:highlight w:val="none"/>
              </w:rPr>
            </w:pPr>
            <w:r>
              <w:rPr>
                <w:rFonts w:hint="eastAsia" w:ascii="宋体" w:hAnsi="宋体" w:cs="宋体"/>
                <w:kern w:val="0"/>
                <w:sz w:val="20"/>
                <w:highlight w:val="none"/>
              </w:rPr>
              <w:t>Z＜2000</w:t>
            </w:r>
          </w:p>
        </w:tc>
      </w:tr>
      <w:tr w14:paraId="3123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593"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41C80C33">
            <w:pPr>
              <w:widowControl/>
              <w:jc w:val="left"/>
              <w:textAlignment w:val="bottom"/>
              <w:rPr>
                <w:rFonts w:ascii="宋体" w:hAnsi="宋体" w:cs="宋体"/>
                <w:sz w:val="20"/>
                <w:highlight w:val="none"/>
              </w:rPr>
            </w:pPr>
            <w:r>
              <w:rPr>
                <w:rFonts w:hint="eastAsia" w:ascii="宋体" w:hAnsi="宋体" w:cs="宋体"/>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1CB4907F">
            <w:pPr>
              <w:widowControl/>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DE99A4B">
            <w:pPr>
              <w:widowControl/>
              <w:jc w:val="left"/>
              <w:textAlignment w:val="bottom"/>
              <w:rPr>
                <w:rFonts w:ascii="宋体" w:hAnsi="宋体" w:cs="宋体"/>
                <w:sz w:val="20"/>
                <w:highlight w:val="none"/>
              </w:rPr>
            </w:pPr>
            <w:r>
              <w:rPr>
                <w:rFonts w:hint="eastAsia" w:ascii="宋体" w:hAnsi="宋体" w:cs="宋体"/>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666DCDFF">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00558B40">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87D83D0">
            <w:pPr>
              <w:widowControl/>
              <w:jc w:val="left"/>
              <w:textAlignment w:val="bottom"/>
              <w:rPr>
                <w:rFonts w:ascii="宋体" w:hAnsi="宋体" w:cs="宋体"/>
                <w:sz w:val="20"/>
                <w:highlight w:val="none"/>
              </w:rPr>
            </w:pPr>
            <w:r>
              <w:rPr>
                <w:rFonts w:hint="eastAsia" w:ascii="宋体" w:hAnsi="宋体" w:cs="宋体"/>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46236327">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730BEF52">
            <w:pPr>
              <w:widowControl/>
              <w:jc w:val="left"/>
              <w:textAlignment w:val="bottom"/>
              <w:rPr>
                <w:rFonts w:ascii="宋体" w:hAnsi="宋体" w:cs="宋体"/>
                <w:sz w:val="20"/>
                <w:highlight w:val="none"/>
              </w:rPr>
            </w:pPr>
            <w:r>
              <w:rPr>
                <w:rFonts w:hint="eastAsia" w:ascii="宋体" w:hAnsi="宋体" w:cs="宋体"/>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B926F49">
            <w:pPr>
              <w:widowControl/>
              <w:jc w:val="left"/>
              <w:textAlignment w:val="bottom"/>
              <w:rPr>
                <w:rFonts w:ascii="宋体" w:hAnsi="宋体" w:cs="宋体"/>
                <w:sz w:val="20"/>
                <w:highlight w:val="none"/>
              </w:rPr>
            </w:pPr>
            <w:r>
              <w:rPr>
                <w:rFonts w:hint="eastAsia" w:ascii="宋体" w:hAnsi="宋体" w:cs="宋体"/>
                <w:kern w:val="0"/>
                <w:sz w:val="20"/>
                <w:highlight w:val="none"/>
              </w:rPr>
              <w:t>Y＜500</w:t>
            </w:r>
          </w:p>
        </w:tc>
        <w:tc>
          <w:tcPr>
            <w:tcW w:w="168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546BAD6E">
            <w:pPr>
              <w:rPr>
                <w:rFonts w:ascii="宋体" w:hAnsi="宋体" w:cs="宋体"/>
                <w:sz w:val="20"/>
                <w:highlight w:val="none"/>
              </w:rPr>
            </w:pPr>
          </w:p>
        </w:tc>
      </w:tr>
      <w:tr w14:paraId="062DC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593"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7208FDE7">
            <w:pPr>
              <w:widowControl/>
              <w:jc w:val="left"/>
              <w:textAlignment w:val="bottom"/>
              <w:rPr>
                <w:rFonts w:ascii="宋体" w:hAnsi="宋体" w:cs="宋体"/>
                <w:sz w:val="20"/>
                <w:highlight w:val="none"/>
              </w:rPr>
            </w:pPr>
            <w:r>
              <w:rPr>
                <w:rFonts w:hint="eastAsia" w:ascii="宋体" w:hAnsi="宋体" w:cs="宋体"/>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3B3499AC">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F9840B2">
            <w:pPr>
              <w:rPr>
                <w:rFonts w:ascii="宋体" w:hAnsi="宋体" w:cs="宋体"/>
                <w:sz w:val="20"/>
                <w:highlight w:val="none"/>
              </w:rPr>
            </w:pP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7FD72109">
            <w:pPr>
              <w:widowControl/>
              <w:jc w:val="left"/>
              <w:textAlignment w:val="bottom"/>
              <w:rPr>
                <w:rFonts w:ascii="宋体" w:hAnsi="宋体" w:cs="宋体"/>
                <w:sz w:val="20"/>
                <w:highlight w:val="none"/>
              </w:rPr>
            </w:pPr>
            <w:r>
              <w:rPr>
                <w:rFonts w:hint="eastAsia" w:ascii="宋体" w:hAnsi="宋体" w:cs="宋体"/>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63794551">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31FB0D8">
            <w:pPr>
              <w:rPr>
                <w:rFonts w:ascii="宋体" w:hAnsi="宋体" w:cs="宋体"/>
                <w:sz w:val="20"/>
                <w:highlight w:val="none"/>
              </w:rPr>
            </w:pP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3FE18B2B">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2AC98AEC">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09035C7">
            <w:pPr>
              <w:rPr>
                <w:rFonts w:ascii="宋体" w:hAnsi="宋体" w:cs="宋体"/>
                <w:sz w:val="20"/>
                <w:highlight w:val="none"/>
              </w:rPr>
            </w:pPr>
          </w:p>
        </w:tc>
        <w:tc>
          <w:tcPr>
            <w:tcW w:w="1687"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800C54A">
            <w:pPr>
              <w:widowControl/>
              <w:jc w:val="left"/>
              <w:textAlignment w:val="bottom"/>
              <w:rPr>
                <w:rFonts w:ascii="宋体" w:hAnsi="宋体" w:cs="宋体"/>
                <w:sz w:val="20"/>
                <w:highlight w:val="none"/>
              </w:rPr>
            </w:pPr>
            <w:r>
              <w:rPr>
                <w:rFonts w:hint="eastAsia" w:ascii="宋体" w:hAnsi="宋体" w:cs="宋体"/>
                <w:kern w:val="0"/>
                <w:sz w:val="20"/>
                <w:highlight w:val="none"/>
              </w:rPr>
              <w:t>Z＜100</w:t>
            </w:r>
          </w:p>
        </w:tc>
      </w:tr>
      <w:tr w14:paraId="72EB7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593" w:type="dxa"/>
            <w:tcBorders>
              <w:top w:val="single" w:color="000000" w:sz="4" w:space="0"/>
              <w:left w:val="single" w:color="000000" w:sz="12" w:space="0"/>
              <w:bottom w:val="single" w:color="000000" w:sz="12" w:space="0"/>
              <w:right w:val="single" w:color="000000" w:sz="12" w:space="0"/>
            </w:tcBorders>
            <w:noWrap w:val="0"/>
            <w:tcMar>
              <w:top w:w="15" w:type="dxa"/>
              <w:left w:w="15" w:type="dxa"/>
              <w:bottom w:w="15" w:type="dxa"/>
              <w:right w:w="15" w:type="dxa"/>
            </w:tcMar>
            <w:vAlign w:val="bottom"/>
          </w:tcPr>
          <w:p w14:paraId="2740F73D">
            <w:pPr>
              <w:widowControl/>
              <w:jc w:val="left"/>
              <w:textAlignment w:val="bottom"/>
              <w:rPr>
                <w:rFonts w:ascii="宋体" w:hAnsi="宋体" w:cs="宋体"/>
                <w:sz w:val="20"/>
                <w:highlight w:val="none"/>
              </w:rPr>
            </w:pPr>
            <w:r>
              <w:rPr>
                <w:rFonts w:hint="eastAsia" w:ascii="宋体" w:hAnsi="宋体" w:cs="宋体"/>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bottom"/>
          </w:tcPr>
          <w:p w14:paraId="1479C677">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bottom"/>
          </w:tcPr>
          <w:p w14:paraId="44C96F4E">
            <w:pPr>
              <w:rPr>
                <w:rFonts w:ascii="宋体" w:hAnsi="宋体" w:cs="宋体"/>
                <w:sz w:val="20"/>
                <w:highlight w:val="none"/>
              </w:rPr>
            </w:pPr>
          </w:p>
        </w:tc>
        <w:tc>
          <w:tcPr>
            <w:tcW w:w="1550"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bottom"/>
          </w:tcPr>
          <w:p w14:paraId="34DD8314">
            <w:pPr>
              <w:rPr>
                <w:rFonts w:ascii="宋体" w:hAnsi="宋体" w:cs="宋体"/>
                <w:sz w:val="20"/>
                <w:highlight w:val="none"/>
              </w:rPr>
            </w:pPr>
          </w:p>
        </w:tc>
        <w:tc>
          <w:tcPr>
            <w:tcW w:w="1182"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bottom"/>
          </w:tcPr>
          <w:p w14:paraId="02BC1AAD">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bottom"/>
          </w:tcPr>
          <w:p w14:paraId="360C1EFB">
            <w:pPr>
              <w:rPr>
                <w:rFonts w:ascii="宋体" w:hAnsi="宋体" w:cs="宋体"/>
                <w:sz w:val="20"/>
                <w:highlight w:val="none"/>
              </w:rPr>
            </w:pPr>
          </w:p>
        </w:tc>
        <w:tc>
          <w:tcPr>
            <w:tcW w:w="1425"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bottom"/>
          </w:tcPr>
          <w:p w14:paraId="4F48FC98">
            <w:pPr>
              <w:rPr>
                <w:rFonts w:ascii="宋体" w:hAnsi="宋体" w:cs="宋体"/>
                <w:sz w:val="20"/>
                <w:highlight w:val="none"/>
              </w:rPr>
            </w:pPr>
          </w:p>
        </w:tc>
        <w:tc>
          <w:tcPr>
            <w:tcW w:w="1010"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bottom"/>
          </w:tcPr>
          <w:p w14:paraId="2746AB2F">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bottom"/>
          </w:tcPr>
          <w:p w14:paraId="00017ED9">
            <w:pPr>
              <w:rPr>
                <w:rFonts w:ascii="宋体" w:hAnsi="宋体" w:cs="宋体"/>
                <w:sz w:val="20"/>
                <w:highlight w:val="none"/>
              </w:rPr>
            </w:pPr>
          </w:p>
        </w:tc>
        <w:tc>
          <w:tcPr>
            <w:tcW w:w="1687"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bottom"/>
          </w:tcPr>
          <w:p w14:paraId="33831BEB">
            <w:pPr>
              <w:rPr>
                <w:rFonts w:ascii="宋体" w:hAnsi="宋体" w:cs="宋体"/>
                <w:sz w:val="20"/>
                <w:highlight w:val="none"/>
              </w:rPr>
            </w:pPr>
          </w:p>
        </w:tc>
      </w:tr>
      <w:tr w14:paraId="17B27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3768" w:type="dxa"/>
            <w:gridSpan w:val="10"/>
            <w:noWrap w:val="0"/>
            <w:tcMar>
              <w:top w:w="15" w:type="dxa"/>
              <w:left w:w="15" w:type="dxa"/>
              <w:bottom w:w="15" w:type="dxa"/>
              <w:right w:w="15" w:type="dxa"/>
            </w:tcMar>
            <w:vAlign w:val="bottom"/>
          </w:tcPr>
          <w:p w14:paraId="1F891326">
            <w:pPr>
              <w:widowControl/>
              <w:jc w:val="left"/>
              <w:textAlignment w:val="bottom"/>
              <w:rPr>
                <w:rFonts w:ascii="宋体" w:hAnsi="宋体" w:cs="宋体"/>
                <w:sz w:val="20"/>
                <w:highlight w:val="none"/>
              </w:rPr>
            </w:pPr>
            <w:r>
              <w:rPr>
                <w:rFonts w:hint="eastAsia" w:ascii="宋体" w:hAnsi="宋体" w:cs="宋体"/>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6EBAAD01">
      <w:pPr>
        <w:spacing w:line="360" w:lineRule="auto"/>
        <w:rPr>
          <w:rFonts w:hint="eastAsia" w:ascii="宋体" w:hAnsi="宋体" w:eastAsia="宋体" w:cs="宋体"/>
          <w:bCs/>
          <w:color w:val="auto"/>
          <w:sz w:val="24"/>
          <w:highlight w:val="none"/>
        </w:rPr>
      </w:pP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8454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7B74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ADB92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DBD5D">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B8CD6">
    <w:pPr>
      <w:pStyle w:val="44"/>
      <w:framePr w:wrap="around" w:vAnchor="text" w:hAnchor="margin" w:xAlign="right" w:y="1"/>
      <w:rPr>
        <w:rStyle w:val="75"/>
      </w:rPr>
    </w:pPr>
    <w:r>
      <w:fldChar w:fldCharType="begin"/>
    </w:r>
    <w:r>
      <w:rPr>
        <w:rStyle w:val="75"/>
      </w:rPr>
      <w:instrText xml:space="preserve">PAGE  </w:instrText>
    </w:r>
    <w:r>
      <w:fldChar w:fldCharType="end"/>
    </w:r>
  </w:p>
  <w:p w14:paraId="72BF5FC9">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74024">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91899912"/>
    <w:bookmarkStart w:id="518" w:name="_Toc131845147"/>
    <w:bookmarkStart w:id="519" w:name="_Toc36110187"/>
    <w:bookmarkStart w:id="520" w:name="_Toc164085800"/>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48A54">
    <w:pPr>
      <w:pStyle w:val="44"/>
      <w:framePr w:wrap="around" w:vAnchor="text" w:hAnchor="margin" w:xAlign="right" w:y="1"/>
      <w:rPr>
        <w:rStyle w:val="75"/>
      </w:rPr>
    </w:pPr>
    <w:r>
      <w:fldChar w:fldCharType="begin"/>
    </w:r>
    <w:r>
      <w:rPr>
        <w:rStyle w:val="75"/>
      </w:rPr>
      <w:instrText xml:space="preserve">PAGE  </w:instrText>
    </w:r>
    <w:r>
      <w:fldChar w:fldCharType="end"/>
    </w:r>
  </w:p>
  <w:p w14:paraId="0A5678F7">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D737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97CE4">
    <w:pPr>
      <w:pStyle w:val="4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76F189A">
                          <w:pPr>
                            <w:pStyle w:val="44"/>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&#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1yPS0gAAAAMBAAAPAAAAAAAAAAEAIAAAACIAAABk&#10;cnMvZG93bnJldi54bWxQSwECFAAUAAAACACHTuJAWIzQmNMBAACrAwAADgAAAAAAAAABACAAAAAh&#10;AQAAZHJzL2Uyb0RvYy54bWxQSwUGAAAAAAYABgBZAQAAZgUAAAAA&#10;">
              <v:fill on="f" focussize="0,0"/>
              <v:stroke on="f"/>
              <v:imagedata o:title=""/>
              <o:lock v:ext="edit" aspectratio="f"/>
              <v:textbox inset="0mm,0mm,0mm,0mm" style="mso-fit-shape-to-text:t;">
                <w:txbxContent>
                  <w:p w14:paraId="476F189A">
                    <w:pPr>
                      <w:pStyle w:val="44"/>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DE1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F42707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0E78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B5EF9C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3AAF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B7B4DC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569C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E4852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A0AA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3627A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FF785">
    <w:pPr>
      <w:pStyle w:val="45"/>
      <w:pBdr>
        <w:bottom w:val="single" w:color="auto" w:sz="6" w:space="4"/>
      </w:pBdr>
      <w:jc w:val="right"/>
    </w:pPr>
    <w:r>
      <w:t></w:t>
    </w:r>
    <w:r>
      <w:rPr>
        <w:rFonts w:hint="eastAsia"/>
      </w:rPr>
      <w:t xml:space="preserve">             </w:t>
    </w:r>
    <w:r>
      <w:t>杭州市政府采购公开招标文件</w:t>
    </w:r>
  </w:p>
  <w:p w14:paraId="737A0E0E">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8D2EC">
    <w:pPr>
      <w:pStyle w:val="45"/>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1096">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8F2FF">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81D00">
    <w:pPr>
      <w:pStyle w:val="45"/>
      <w:pBdr>
        <w:bottom w:val="none" w:color="auto" w:sz="0" w:space="0"/>
      </w:pBdr>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BD115">
    <w:pPr>
      <w:pStyle w:val="45"/>
      <w:rPr>
        <w:rFonts w:ascii="仿宋_GB2312" w:eastAsia="仿宋_GB2312"/>
        <w:b/>
        <w:i/>
        <w:u w:val="single"/>
      </w:rPr>
    </w:pPr>
    <w:r>
      <w:t></w:t>
    </w:r>
    <w:r>
      <w:rPr>
        <w:rFonts w:hint="eastAsia"/>
      </w:rPr>
      <w:t xml:space="preserve">                                                  </w:t>
    </w:r>
    <w:r>
      <w:t xml:space="preserve">             杭州市政府采购公开招标文件</w:t>
    </w:r>
  </w:p>
  <w:p w14:paraId="0E21C67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DF001">
    <w:pPr>
      <w:pStyle w:val="45"/>
    </w:pPr>
    <w:r>
      <w:t></w:t>
    </w:r>
    <w:r>
      <w:rPr>
        <w:rFonts w:hint="eastAsia"/>
      </w:rPr>
      <w:t xml:space="preserve">         </w:t>
    </w:r>
  </w:p>
  <w:p w14:paraId="2DE1EC34">
    <w:pPr>
      <w:pStyle w:val="45"/>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DB28F">
    <w:pPr>
      <w:pStyle w:val="45"/>
      <w:rPr>
        <w:rFonts w:ascii="仿宋_GB2312" w:eastAsia="仿宋_GB2312"/>
        <w:b/>
        <w:i/>
        <w:u w:val="single"/>
      </w:rPr>
    </w:pPr>
    <w:r>
      <w:t></w:t>
    </w:r>
    <w:r>
      <w:rPr>
        <w:rFonts w:hint="eastAsia"/>
      </w:rPr>
      <w:t xml:space="preserve">                                                  </w:t>
    </w:r>
    <w:r>
      <w:t>杭州市政府采购公开招标文件</w:t>
    </w:r>
  </w:p>
  <w:p w14:paraId="614561A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7977D">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EB74">
    <w:pPr>
      <w:pStyle w:val="45"/>
      <w:jc w:val="right"/>
      <w:rPr>
        <w:rFonts w:ascii="仿宋_GB2312" w:eastAsia="仿宋_GB2312"/>
        <w:b/>
        <w:i/>
        <w:u w:val="single"/>
      </w:rPr>
    </w:pPr>
    <w:r>
      <w:rPr>
        <w:rFonts w:hint="eastAsia"/>
      </w:rPr>
      <w:t xml:space="preserve">                                  </w:t>
    </w:r>
    <w:r>
      <w:t>杭州市政府采购公开招标文件</w:t>
    </w:r>
  </w:p>
  <w:p w14:paraId="25A4E6F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B9A9D">
    <w:pPr>
      <w:pStyle w:val="45"/>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A0FA0"/>
    <w:multiLevelType w:val="singleLevel"/>
    <w:tmpl w:val="82EA0FA0"/>
    <w:lvl w:ilvl="0" w:tentative="0">
      <w:start w:val="4"/>
      <w:numFmt w:val="chineseCounting"/>
      <w:suff w:val="space"/>
      <w:lvlText w:val="第%1部分"/>
      <w:lvlJc w:val="left"/>
      <w:rPr>
        <w:rFonts w:hint="eastAsia"/>
      </w:rPr>
    </w:lvl>
  </w:abstractNum>
  <w:abstractNum w:abstractNumId="1">
    <w:nsid w:val="0442FC8E"/>
    <w:multiLevelType w:val="singleLevel"/>
    <w:tmpl w:val="0442FC8E"/>
    <w:lvl w:ilvl="0" w:tentative="0">
      <w:start w:val="1"/>
      <w:numFmt w:val="decimal"/>
      <w:suff w:val="nothing"/>
      <w:lvlText w:val="（%1）"/>
      <w:lvlJc w:val="left"/>
    </w:lvl>
  </w:abstractNum>
  <w:abstractNum w:abstractNumId="2">
    <w:nsid w:val="38422529"/>
    <w:multiLevelType w:val="singleLevel"/>
    <w:tmpl w:val="38422529"/>
    <w:lvl w:ilvl="0" w:tentative="0">
      <w:start w:val="1"/>
      <w:numFmt w:val="decimal"/>
      <w:suff w:val="nothing"/>
      <w:lvlText w:val="（%1）"/>
      <w:lvlJc w:val="left"/>
    </w:lvl>
  </w:abstractNum>
  <w:abstractNum w:abstractNumId="3">
    <w:nsid w:val="46174496"/>
    <w:multiLevelType w:val="singleLevel"/>
    <w:tmpl w:val="46174496"/>
    <w:lvl w:ilvl="0" w:tentative="0">
      <w:start w:val="1"/>
      <w:numFmt w:val="decimal"/>
      <w:suff w:val="space"/>
      <w:lvlText w:val="%1."/>
      <w:lvlJc w:val="left"/>
    </w:lvl>
  </w:abstractNum>
  <w:abstractNum w:abstractNumId="4">
    <w:nsid w:val="6043DB2D"/>
    <w:multiLevelType w:val="singleLevel"/>
    <w:tmpl w:val="6043DB2D"/>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M2I2YzVlMmFlNmZjZGJjYjg2OTU3NGJkOTY5Y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34E"/>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BDF"/>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5DAE"/>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8E7"/>
    <w:rsid w:val="00275D6E"/>
    <w:rsid w:val="0027688B"/>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A97"/>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2AC"/>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B7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B81"/>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1CB1"/>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6A"/>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4CA"/>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47B"/>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846"/>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E62"/>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92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4AE"/>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CA0"/>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A30DE"/>
    <w:rsid w:val="011F6449"/>
    <w:rsid w:val="01201C12"/>
    <w:rsid w:val="0123584C"/>
    <w:rsid w:val="01236AFB"/>
    <w:rsid w:val="012A6BDB"/>
    <w:rsid w:val="01417216"/>
    <w:rsid w:val="019F7441"/>
    <w:rsid w:val="01B37585"/>
    <w:rsid w:val="01C56903"/>
    <w:rsid w:val="01CE3E86"/>
    <w:rsid w:val="01CF2DF5"/>
    <w:rsid w:val="01D55165"/>
    <w:rsid w:val="01DF6BF8"/>
    <w:rsid w:val="01E22B26"/>
    <w:rsid w:val="01E50228"/>
    <w:rsid w:val="01EC2C57"/>
    <w:rsid w:val="01FC740D"/>
    <w:rsid w:val="02181129"/>
    <w:rsid w:val="025F0711"/>
    <w:rsid w:val="026B2E25"/>
    <w:rsid w:val="02824D4D"/>
    <w:rsid w:val="029B7D56"/>
    <w:rsid w:val="02DC4B10"/>
    <w:rsid w:val="02DD76CE"/>
    <w:rsid w:val="02E14C48"/>
    <w:rsid w:val="02F36323"/>
    <w:rsid w:val="02F5619C"/>
    <w:rsid w:val="031541F7"/>
    <w:rsid w:val="0326446A"/>
    <w:rsid w:val="0327793A"/>
    <w:rsid w:val="0328539C"/>
    <w:rsid w:val="032D5555"/>
    <w:rsid w:val="0332621A"/>
    <w:rsid w:val="036634D2"/>
    <w:rsid w:val="03A65C8A"/>
    <w:rsid w:val="03DD35E4"/>
    <w:rsid w:val="03E312C3"/>
    <w:rsid w:val="04076900"/>
    <w:rsid w:val="041A5A3B"/>
    <w:rsid w:val="042311BA"/>
    <w:rsid w:val="042B157A"/>
    <w:rsid w:val="043B10FF"/>
    <w:rsid w:val="04806B11"/>
    <w:rsid w:val="048F763B"/>
    <w:rsid w:val="049F330E"/>
    <w:rsid w:val="04A46CA4"/>
    <w:rsid w:val="04AA775C"/>
    <w:rsid w:val="04AF1889"/>
    <w:rsid w:val="04CA24D6"/>
    <w:rsid w:val="04EE7F1F"/>
    <w:rsid w:val="04F66F48"/>
    <w:rsid w:val="050F1088"/>
    <w:rsid w:val="05251E14"/>
    <w:rsid w:val="055659D1"/>
    <w:rsid w:val="05614B95"/>
    <w:rsid w:val="056B1231"/>
    <w:rsid w:val="056B1570"/>
    <w:rsid w:val="058443EB"/>
    <w:rsid w:val="05A16594"/>
    <w:rsid w:val="05A7762D"/>
    <w:rsid w:val="05C63706"/>
    <w:rsid w:val="05CC235D"/>
    <w:rsid w:val="05F467D4"/>
    <w:rsid w:val="060E5941"/>
    <w:rsid w:val="06110FAF"/>
    <w:rsid w:val="063A4938"/>
    <w:rsid w:val="06493CA7"/>
    <w:rsid w:val="064C75F3"/>
    <w:rsid w:val="065A3C7E"/>
    <w:rsid w:val="065A6178"/>
    <w:rsid w:val="066F1CF3"/>
    <w:rsid w:val="06930BB8"/>
    <w:rsid w:val="069A27E5"/>
    <w:rsid w:val="06AD0181"/>
    <w:rsid w:val="06AE1485"/>
    <w:rsid w:val="06B22EEA"/>
    <w:rsid w:val="06B27E8C"/>
    <w:rsid w:val="06C03AAC"/>
    <w:rsid w:val="06C9066D"/>
    <w:rsid w:val="06CA57FF"/>
    <w:rsid w:val="06D124B3"/>
    <w:rsid w:val="07076864"/>
    <w:rsid w:val="07195727"/>
    <w:rsid w:val="0722684F"/>
    <w:rsid w:val="07245D42"/>
    <w:rsid w:val="07264C62"/>
    <w:rsid w:val="07634BF4"/>
    <w:rsid w:val="07641EAE"/>
    <w:rsid w:val="0779354C"/>
    <w:rsid w:val="07BB28BC"/>
    <w:rsid w:val="07DE62F4"/>
    <w:rsid w:val="07F7141C"/>
    <w:rsid w:val="08061376"/>
    <w:rsid w:val="080714D1"/>
    <w:rsid w:val="080F2686"/>
    <w:rsid w:val="081952B3"/>
    <w:rsid w:val="082D2625"/>
    <w:rsid w:val="08452D77"/>
    <w:rsid w:val="086401F8"/>
    <w:rsid w:val="08751CAA"/>
    <w:rsid w:val="087E4C40"/>
    <w:rsid w:val="0888458F"/>
    <w:rsid w:val="088B7712"/>
    <w:rsid w:val="08A871D0"/>
    <w:rsid w:val="08C571E9"/>
    <w:rsid w:val="08C711B3"/>
    <w:rsid w:val="08D66AD6"/>
    <w:rsid w:val="08DA33A3"/>
    <w:rsid w:val="08E80F13"/>
    <w:rsid w:val="091931D6"/>
    <w:rsid w:val="09335624"/>
    <w:rsid w:val="0942143F"/>
    <w:rsid w:val="0944690F"/>
    <w:rsid w:val="09535675"/>
    <w:rsid w:val="095F057D"/>
    <w:rsid w:val="09642282"/>
    <w:rsid w:val="09733572"/>
    <w:rsid w:val="09772C16"/>
    <w:rsid w:val="098353B5"/>
    <w:rsid w:val="09A92330"/>
    <w:rsid w:val="09B06B87"/>
    <w:rsid w:val="09C13146"/>
    <w:rsid w:val="09C26BE7"/>
    <w:rsid w:val="09E04166"/>
    <w:rsid w:val="09EA0953"/>
    <w:rsid w:val="0A1C0718"/>
    <w:rsid w:val="0A3E7710"/>
    <w:rsid w:val="0A5B7E63"/>
    <w:rsid w:val="0A762E91"/>
    <w:rsid w:val="0A7D11C6"/>
    <w:rsid w:val="0A922065"/>
    <w:rsid w:val="0A960E3D"/>
    <w:rsid w:val="0AA374A5"/>
    <w:rsid w:val="0AAB7649"/>
    <w:rsid w:val="0ABC5606"/>
    <w:rsid w:val="0AFD1714"/>
    <w:rsid w:val="0B0F4EB2"/>
    <w:rsid w:val="0B1451FA"/>
    <w:rsid w:val="0B2009CF"/>
    <w:rsid w:val="0B30404E"/>
    <w:rsid w:val="0B4B1ADD"/>
    <w:rsid w:val="0B4C6C14"/>
    <w:rsid w:val="0B547599"/>
    <w:rsid w:val="0B5B1AAE"/>
    <w:rsid w:val="0B5C2DB3"/>
    <w:rsid w:val="0B631A88"/>
    <w:rsid w:val="0B683D45"/>
    <w:rsid w:val="0B751C91"/>
    <w:rsid w:val="0B7F3F11"/>
    <w:rsid w:val="0B84338B"/>
    <w:rsid w:val="0B884417"/>
    <w:rsid w:val="0BAF4DBB"/>
    <w:rsid w:val="0BC02AD7"/>
    <w:rsid w:val="0BC22757"/>
    <w:rsid w:val="0BF4422B"/>
    <w:rsid w:val="0BF6188C"/>
    <w:rsid w:val="0BF73C91"/>
    <w:rsid w:val="0C115D59"/>
    <w:rsid w:val="0C170175"/>
    <w:rsid w:val="0C2A0E82"/>
    <w:rsid w:val="0C324B95"/>
    <w:rsid w:val="0C3C475A"/>
    <w:rsid w:val="0C4E6C3D"/>
    <w:rsid w:val="0C571A41"/>
    <w:rsid w:val="0C5C1171"/>
    <w:rsid w:val="0C5E1CBC"/>
    <w:rsid w:val="0C605AD8"/>
    <w:rsid w:val="0C615B50"/>
    <w:rsid w:val="0C7220A2"/>
    <w:rsid w:val="0C811890"/>
    <w:rsid w:val="0C8445DA"/>
    <w:rsid w:val="0C87121B"/>
    <w:rsid w:val="0CC007F7"/>
    <w:rsid w:val="0CC617AC"/>
    <w:rsid w:val="0CE618DF"/>
    <w:rsid w:val="0CEE4403"/>
    <w:rsid w:val="0CFE707A"/>
    <w:rsid w:val="0D063BDA"/>
    <w:rsid w:val="0D08375F"/>
    <w:rsid w:val="0D184CFB"/>
    <w:rsid w:val="0D4A7419"/>
    <w:rsid w:val="0D7E04AF"/>
    <w:rsid w:val="0D827401"/>
    <w:rsid w:val="0D84094E"/>
    <w:rsid w:val="0D8A00E9"/>
    <w:rsid w:val="0D8D589E"/>
    <w:rsid w:val="0DA01C73"/>
    <w:rsid w:val="0DA567B4"/>
    <w:rsid w:val="0DAA44DB"/>
    <w:rsid w:val="0DAA6AA0"/>
    <w:rsid w:val="0DCB3A75"/>
    <w:rsid w:val="0DD63300"/>
    <w:rsid w:val="0DE6245C"/>
    <w:rsid w:val="0DF50604"/>
    <w:rsid w:val="0DF702FE"/>
    <w:rsid w:val="0E060E51"/>
    <w:rsid w:val="0E19612F"/>
    <w:rsid w:val="0E2941CB"/>
    <w:rsid w:val="0E3C7F4D"/>
    <w:rsid w:val="0E5434E9"/>
    <w:rsid w:val="0E5604B2"/>
    <w:rsid w:val="0E617CAF"/>
    <w:rsid w:val="0E6D5D79"/>
    <w:rsid w:val="0E745543"/>
    <w:rsid w:val="0E751831"/>
    <w:rsid w:val="0E806DD8"/>
    <w:rsid w:val="0E8841E4"/>
    <w:rsid w:val="0E8E42AC"/>
    <w:rsid w:val="0E9D0089"/>
    <w:rsid w:val="0EB803EE"/>
    <w:rsid w:val="0EF94D4B"/>
    <w:rsid w:val="0F4958DC"/>
    <w:rsid w:val="0F515DF7"/>
    <w:rsid w:val="0F596BA8"/>
    <w:rsid w:val="0F5F4247"/>
    <w:rsid w:val="0F6248D2"/>
    <w:rsid w:val="0F693536"/>
    <w:rsid w:val="0F7563EB"/>
    <w:rsid w:val="0F7605E9"/>
    <w:rsid w:val="0F7B0511"/>
    <w:rsid w:val="0F7B76D9"/>
    <w:rsid w:val="0F816ACD"/>
    <w:rsid w:val="0F856685"/>
    <w:rsid w:val="0F871B88"/>
    <w:rsid w:val="0F981AE7"/>
    <w:rsid w:val="0F9832DB"/>
    <w:rsid w:val="0FB2524E"/>
    <w:rsid w:val="0FBF3FD2"/>
    <w:rsid w:val="0FBF7FF3"/>
    <w:rsid w:val="0FEA1995"/>
    <w:rsid w:val="1001144E"/>
    <w:rsid w:val="101626F1"/>
    <w:rsid w:val="102E54D4"/>
    <w:rsid w:val="1030200B"/>
    <w:rsid w:val="10646583"/>
    <w:rsid w:val="107D4B15"/>
    <w:rsid w:val="10863CAA"/>
    <w:rsid w:val="1089012B"/>
    <w:rsid w:val="108A3C80"/>
    <w:rsid w:val="1095595C"/>
    <w:rsid w:val="10A36062"/>
    <w:rsid w:val="10A92F65"/>
    <w:rsid w:val="10C26171"/>
    <w:rsid w:val="10D70E6E"/>
    <w:rsid w:val="10DF7BBC"/>
    <w:rsid w:val="10E16B8A"/>
    <w:rsid w:val="10E365C2"/>
    <w:rsid w:val="10E66141"/>
    <w:rsid w:val="10F33360"/>
    <w:rsid w:val="10FC16EA"/>
    <w:rsid w:val="11051FFA"/>
    <w:rsid w:val="110F1D40"/>
    <w:rsid w:val="1113130F"/>
    <w:rsid w:val="1120319B"/>
    <w:rsid w:val="11266F33"/>
    <w:rsid w:val="115320F9"/>
    <w:rsid w:val="11566901"/>
    <w:rsid w:val="11884B51"/>
    <w:rsid w:val="118963A1"/>
    <w:rsid w:val="119C37F2"/>
    <w:rsid w:val="11C6522A"/>
    <w:rsid w:val="11E104CC"/>
    <w:rsid w:val="11E20309"/>
    <w:rsid w:val="11EA5308"/>
    <w:rsid w:val="11EE5A02"/>
    <w:rsid w:val="11F34201"/>
    <w:rsid w:val="120738D1"/>
    <w:rsid w:val="12255233"/>
    <w:rsid w:val="122D52DF"/>
    <w:rsid w:val="12404300"/>
    <w:rsid w:val="124F3295"/>
    <w:rsid w:val="12530213"/>
    <w:rsid w:val="127723A9"/>
    <w:rsid w:val="12862074"/>
    <w:rsid w:val="12883966"/>
    <w:rsid w:val="129E45B4"/>
    <w:rsid w:val="12AE23B5"/>
    <w:rsid w:val="12B35803"/>
    <w:rsid w:val="12B427A8"/>
    <w:rsid w:val="12D81596"/>
    <w:rsid w:val="13072A44"/>
    <w:rsid w:val="131577DB"/>
    <w:rsid w:val="13443C59"/>
    <w:rsid w:val="1347382D"/>
    <w:rsid w:val="134C29E0"/>
    <w:rsid w:val="135F4BE2"/>
    <w:rsid w:val="137A3959"/>
    <w:rsid w:val="137B6951"/>
    <w:rsid w:val="137F1409"/>
    <w:rsid w:val="138C102F"/>
    <w:rsid w:val="13970851"/>
    <w:rsid w:val="13991A8C"/>
    <w:rsid w:val="139B1A0A"/>
    <w:rsid w:val="139D25C7"/>
    <w:rsid w:val="13B576E5"/>
    <w:rsid w:val="13BF3CE4"/>
    <w:rsid w:val="13C034F7"/>
    <w:rsid w:val="13C5797F"/>
    <w:rsid w:val="13C60887"/>
    <w:rsid w:val="13E15C2A"/>
    <w:rsid w:val="14072910"/>
    <w:rsid w:val="141008D8"/>
    <w:rsid w:val="14125FE6"/>
    <w:rsid w:val="1457366A"/>
    <w:rsid w:val="146D271E"/>
    <w:rsid w:val="14982588"/>
    <w:rsid w:val="149A5AD9"/>
    <w:rsid w:val="14A7619D"/>
    <w:rsid w:val="14E77045"/>
    <w:rsid w:val="14F447EE"/>
    <w:rsid w:val="150536C3"/>
    <w:rsid w:val="150C1963"/>
    <w:rsid w:val="151447A0"/>
    <w:rsid w:val="15293599"/>
    <w:rsid w:val="154A6454"/>
    <w:rsid w:val="156D5B46"/>
    <w:rsid w:val="15762120"/>
    <w:rsid w:val="15771544"/>
    <w:rsid w:val="15811E53"/>
    <w:rsid w:val="15895853"/>
    <w:rsid w:val="158C3A67"/>
    <w:rsid w:val="15B95830"/>
    <w:rsid w:val="15BB3E4D"/>
    <w:rsid w:val="15BF7D6F"/>
    <w:rsid w:val="15CB4851"/>
    <w:rsid w:val="15D62BE2"/>
    <w:rsid w:val="16291D9F"/>
    <w:rsid w:val="16504AAA"/>
    <w:rsid w:val="165D2399"/>
    <w:rsid w:val="1677276B"/>
    <w:rsid w:val="169A3A63"/>
    <w:rsid w:val="16A8729C"/>
    <w:rsid w:val="16AE4E44"/>
    <w:rsid w:val="16B33777"/>
    <w:rsid w:val="16BC70A7"/>
    <w:rsid w:val="16C6339E"/>
    <w:rsid w:val="16E24019"/>
    <w:rsid w:val="16F72CB9"/>
    <w:rsid w:val="16F77107"/>
    <w:rsid w:val="17142269"/>
    <w:rsid w:val="171652F4"/>
    <w:rsid w:val="172F2D79"/>
    <w:rsid w:val="174A5489"/>
    <w:rsid w:val="174D36C8"/>
    <w:rsid w:val="17557BEF"/>
    <w:rsid w:val="175B29DE"/>
    <w:rsid w:val="176B7E7E"/>
    <w:rsid w:val="17BF53F1"/>
    <w:rsid w:val="17D349C1"/>
    <w:rsid w:val="1807307A"/>
    <w:rsid w:val="18184F8E"/>
    <w:rsid w:val="181B501A"/>
    <w:rsid w:val="18303CBB"/>
    <w:rsid w:val="1830729E"/>
    <w:rsid w:val="1833416F"/>
    <w:rsid w:val="18397E4E"/>
    <w:rsid w:val="1870062C"/>
    <w:rsid w:val="187E430F"/>
    <w:rsid w:val="18817102"/>
    <w:rsid w:val="18820242"/>
    <w:rsid w:val="18830A15"/>
    <w:rsid w:val="18852B28"/>
    <w:rsid w:val="188B5321"/>
    <w:rsid w:val="18B07A8C"/>
    <w:rsid w:val="18E24DE3"/>
    <w:rsid w:val="18F11B7B"/>
    <w:rsid w:val="19106884"/>
    <w:rsid w:val="191C0440"/>
    <w:rsid w:val="193618B1"/>
    <w:rsid w:val="193C7053"/>
    <w:rsid w:val="194B7357"/>
    <w:rsid w:val="19932372"/>
    <w:rsid w:val="19A20DD5"/>
    <w:rsid w:val="19AE03F1"/>
    <w:rsid w:val="19B915C3"/>
    <w:rsid w:val="19BB1021"/>
    <w:rsid w:val="19C10BCE"/>
    <w:rsid w:val="19E13681"/>
    <w:rsid w:val="19E45D51"/>
    <w:rsid w:val="1A071A03"/>
    <w:rsid w:val="1A0D57CA"/>
    <w:rsid w:val="1A1F16AE"/>
    <w:rsid w:val="1A3B5C77"/>
    <w:rsid w:val="1A676352"/>
    <w:rsid w:val="1A984BAD"/>
    <w:rsid w:val="1AAF4FD3"/>
    <w:rsid w:val="1AB8220E"/>
    <w:rsid w:val="1AB958E3"/>
    <w:rsid w:val="1AD339E7"/>
    <w:rsid w:val="1ADA6B24"/>
    <w:rsid w:val="1AE4166C"/>
    <w:rsid w:val="1AED613D"/>
    <w:rsid w:val="1AF06CFB"/>
    <w:rsid w:val="1AF11B8D"/>
    <w:rsid w:val="1B0E2DEF"/>
    <w:rsid w:val="1B11359C"/>
    <w:rsid w:val="1B2A271F"/>
    <w:rsid w:val="1B530544"/>
    <w:rsid w:val="1B713184"/>
    <w:rsid w:val="1B721452"/>
    <w:rsid w:val="1B9631C6"/>
    <w:rsid w:val="1BA209CF"/>
    <w:rsid w:val="1BAF2978"/>
    <w:rsid w:val="1BB2137E"/>
    <w:rsid w:val="1BB4777D"/>
    <w:rsid w:val="1BBC5511"/>
    <w:rsid w:val="1BD54DB6"/>
    <w:rsid w:val="1BD75AB8"/>
    <w:rsid w:val="1C0459C2"/>
    <w:rsid w:val="1C1A2027"/>
    <w:rsid w:val="1C1B3B4A"/>
    <w:rsid w:val="1C2A22C1"/>
    <w:rsid w:val="1C3243D6"/>
    <w:rsid w:val="1C3C693C"/>
    <w:rsid w:val="1C823FD5"/>
    <w:rsid w:val="1C88086E"/>
    <w:rsid w:val="1CBB2985"/>
    <w:rsid w:val="1CD55FDE"/>
    <w:rsid w:val="1D102CD1"/>
    <w:rsid w:val="1D266CE1"/>
    <w:rsid w:val="1D3963AF"/>
    <w:rsid w:val="1D5356C3"/>
    <w:rsid w:val="1D5A03F0"/>
    <w:rsid w:val="1D6A673C"/>
    <w:rsid w:val="1D7354EE"/>
    <w:rsid w:val="1D747824"/>
    <w:rsid w:val="1D86477C"/>
    <w:rsid w:val="1D9247AE"/>
    <w:rsid w:val="1DA91839"/>
    <w:rsid w:val="1DB567EC"/>
    <w:rsid w:val="1DC57AE4"/>
    <w:rsid w:val="1DE06110"/>
    <w:rsid w:val="1DE71C83"/>
    <w:rsid w:val="1DF51A98"/>
    <w:rsid w:val="1E146D3B"/>
    <w:rsid w:val="1E181AED"/>
    <w:rsid w:val="1E2B2D0C"/>
    <w:rsid w:val="1E2B5570"/>
    <w:rsid w:val="1E3D060F"/>
    <w:rsid w:val="1E3F7D2E"/>
    <w:rsid w:val="1E4134E4"/>
    <w:rsid w:val="1E430E84"/>
    <w:rsid w:val="1E5062B3"/>
    <w:rsid w:val="1E523514"/>
    <w:rsid w:val="1E714A66"/>
    <w:rsid w:val="1E802593"/>
    <w:rsid w:val="1E8B6156"/>
    <w:rsid w:val="1E8E756B"/>
    <w:rsid w:val="1EA703CC"/>
    <w:rsid w:val="1EB7330C"/>
    <w:rsid w:val="1F0A017C"/>
    <w:rsid w:val="1F0A0FF3"/>
    <w:rsid w:val="1F117B06"/>
    <w:rsid w:val="1F1A4B93"/>
    <w:rsid w:val="1F1D3483"/>
    <w:rsid w:val="1F395447"/>
    <w:rsid w:val="1F3F7351"/>
    <w:rsid w:val="1F4927DA"/>
    <w:rsid w:val="1F5218AC"/>
    <w:rsid w:val="1F5771FF"/>
    <w:rsid w:val="1F5C4703"/>
    <w:rsid w:val="1F935EFC"/>
    <w:rsid w:val="1FD52DD5"/>
    <w:rsid w:val="1FD80703"/>
    <w:rsid w:val="1FDA4FD1"/>
    <w:rsid w:val="1FE868A9"/>
    <w:rsid w:val="1FF23837"/>
    <w:rsid w:val="20034907"/>
    <w:rsid w:val="20173E4B"/>
    <w:rsid w:val="203330E1"/>
    <w:rsid w:val="204E48BC"/>
    <w:rsid w:val="20591ECA"/>
    <w:rsid w:val="20795123"/>
    <w:rsid w:val="208921B3"/>
    <w:rsid w:val="20973DEB"/>
    <w:rsid w:val="20B26522"/>
    <w:rsid w:val="20B44310"/>
    <w:rsid w:val="20CD585E"/>
    <w:rsid w:val="20E029BA"/>
    <w:rsid w:val="20F80E85"/>
    <w:rsid w:val="21026DD4"/>
    <w:rsid w:val="211116EB"/>
    <w:rsid w:val="212C5A43"/>
    <w:rsid w:val="213C3913"/>
    <w:rsid w:val="215B6369"/>
    <w:rsid w:val="216133FC"/>
    <w:rsid w:val="21675A5C"/>
    <w:rsid w:val="217C217E"/>
    <w:rsid w:val="217F3103"/>
    <w:rsid w:val="21876614"/>
    <w:rsid w:val="21AD294D"/>
    <w:rsid w:val="21D56769"/>
    <w:rsid w:val="21E52EF3"/>
    <w:rsid w:val="21EB1616"/>
    <w:rsid w:val="21ED35E0"/>
    <w:rsid w:val="21FB5D7B"/>
    <w:rsid w:val="22015E94"/>
    <w:rsid w:val="220B1C3D"/>
    <w:rsid w:val="221140CD"/>
    <w:rsid w:val="221D1D20"/>
    <w:rsid w:val="22334A87"/>
    <w:rsid w:val="22A57662"/>
    <w:rsid w:val="22BB4081"/>
    <w:rsid w:val="22BE6801"/>
    <w:rsid w:val="22C21293"/>
    <w:rsid w:val="22CC5F17"/>
    <w:rsid w:val="22D73093"/>
    <w:rsid w:val="22DF756F"/>
    <w:rsid w:val="22E4624E"/>
    <w:rsid w:val="230157FE"/>
    <w:rsid w:val="230D30B5"/>
    <w:rsid w:val="23152DEF"/>
    <w:rsid w:val="233500BF"/>
    <w:rsid w:val="23377FF7"/>
    <w:rsid w:val="234165E7"/>
    <w:rsid w:val="236B425F"/>
    <w:rsid w:val="23757DB1"/>
    <w:rsid w:val="237C18C4"/>
    <w:rsid w:val="23836192"/>
    <w:rsid w:val="23901F29"/>
    <w:rsid w:val="239C0061"/>
    <w:rsid w:val="23AE57F1"/>
    <w:rsid w:val="23B908A4"/>
    <w:rsid w:val="23D70CD9"/>
    <w:rsid w:val="23DD6465"/>
    <w:rsid w:val="23DE7685"/>
    <w:rsid w:val="23E95BEF"/>
    <w:rsid w:val="23FD0064"/>
    <w:rsid w:val="2403533D"/>
    <w:rsid w:val="24084D2B"/>
    <w:rsid w:val="240F46B6"/>
    <w:rsid w:val="2413693F"/>
    <w:rsid w:val="24427774"/>
    <w:rsid w:val="24466FD8"/>
    <w:rsid w:val="245375B0"/>
    <w:rsid w:val="245F639A"/>
    <w:rsid w:val="24641BC2"/>
    <w:rsid w:val="24642C0A"/>
    <w:rsid w:val="247343DA"/>
    <w:rsid w:val="24833D88"/>
    <w:rsid w:val="24844675"/>
    <w:rsid w:val="24B22173"/>
    <w:rsid w:val="24B95AD9"/>
    <w:rsid w:val="24BE24DA"/>
    <w:rsid w:val="24CF5825"/>
    <w:rsid w:val="24D663E6"/>
    <w:rsid w:val="24D77F2B"/>
    <w:rsid w:val="24E74B69"/>
    <w:rsid w:val="24EA789C"/>
    <w:rsid w:val="25456F10"/>
    <w:rsid w:val="257B0F03"/>
    <w:rsid w:val="25805811"/>
    <w:rsid w:val="258B00E2"/>
    <w:rsid w:val="25A917A6"/>
    <w:rsid w:val="25BA13D1"/>
    <w:rsid w:val="25BE27CC"/>
    <w:rsid w:val="25F74A5C"/>
    <w:rsid w:val="26035DEB"/>
    <w:rsid w:val="2628662C"/>
    <w:rsid w:val="262D45DE"/>
    <w:rsid w:val="26704220"/>
    <w:rsid w:val="2684763E"/>
    <w:rsid w:val="26850942"/>
    <w:rsid w:val="26871DC8"/>
    <w:rsid w:val="26881232"/>
    <w:rsid w:val="26A53EF9"/>
    <w:rsid w:val="26A5498F"/>
    <w:rsid w:val="26A94201"/>
    <w:rsid w:val="26AC274F"/>
    <w:rsid w:val="26B14C8A"/>
    <w:rsid w:val="26C17FEF"/>
    <w:rsid w:val="26C83CB3"/>
    <w:rsid w:val="26D32C40"/>
    <w:rsid w:val="26E01B85"/>
    <w:rsid w:val="27044A29"/>
    <w:rsid w:val="270A5318"/>
    <w:rsid w:val="270F5023"/>
    <w:rsid w:val="271D34C8"/>
    <w:rsid w:val="27482BFF"/>
    <w:rsid w:val="27495D53"/>
    <w:rsid w:val="276142BF"/>
    <w:rsid w:val="27746591"/>
    <w:rsid w:val="27783712"/>
    <w:rsid w:val="27907362"/>
    <w:rsid w:val="27934742"/>
    <w:rsid w:val="279A6139"/>
    <w:rsid w:val="27D40264"/>
    <w:rsid w:val="27DD6975"/>
    <w:rsid w:val="28225DE5"/>
    <w:rsid w:val="28333E1D"/>
    <w:rsid w:val="28454BD6"/>
    <w:rsid w:val="28455253"/>
    <w:rsid w:val="28551971"/>
    <w:rsid w:val="285B1C53"/>
    <w:rsid w:val="287B557A"/>
    <w:rsid w:val="289F7086"/>
    <w:rsid w:val="28A569C3"/>
    <w:rsid w:val="28C32028"/>
    <w:rsid w:val="28CA52F9"/>
    <w:rsid w:val="28CC490F"/>
    <w:rsid w:val="28D6498F"/>
    <w:rsid w:val="28D87F8A"/>
    <w:rsid w:val="28DE40AA"/>
    <w:rsid w:val="28F84B43"/>
    <w:rsid w:val="2907735C"/>
    <w:rsid w:val="29345E77"/>
    <w:rsid w:val="294A6BD2"/>
    <w:rsid w:val="294C65AD"/>
    <w:rsid w:val="294E7AD1"/>
    <w:rsid w:val="297E1856"/>
    <w:rsid w:val="29806583"/>
    <w:rsid w:val="298567F4"/>
    <w:rsid w:val="298B3C4C"/>
    <w:rsid w:val="298D5C14"/>
    <w:rsid w:val="298F34E4"/>
    <w:rsid w:val="29A504DF"/>
    <w:rsid w:val="29AC36EE"/>
    <w:rsid w:val="29C92C9E"/>
    <w:rsid w:val="29CF181E"/>
    <w:rsid w:val="29D25B2C"/>
    <w:rsid w:val="29D56AB0"/>
    <w:rsid w:val="29D759E7"/>
    <w:rsid w:val="29F26D24"/>
    <w:rsid w:val="29FA689B"/>
    <w:rsid w:val="2A15033F"/>
    <w:rsid w:val="2A1662C1"/>
    <w:rsid w:val="2A1C7367"/>
    <w:rsid w:val="2A2815FA"/>
    <w:rsid w:val="2A4A21D3"/>
    <w:rsid w:val="2A6D6092"/>
    <w:rsid w:val="2A7D76B4"/>
    <w:rsid w:val="2A944F41"/>
    <w:rsid w:val="2A9845F0"/>
    <w:rsid w:val="2A9B6AA0"/>
    <w:rsid w:val="2AD32229"/>
    <w:rsid w:val="2AFF5299"/>
    <w:rsid w:val="2B3B2AAC"/>
    <w:rsid w:val="2B437463"/>
    <w:rsid w:val="2B455A0D"/>
    <w:rsid w:val="2B5535A4"/>
    <w:rsid w:val="2B7807EE"/>
    <w:rsid w:val="2BA50BF7"/>
    <w:rsid w:val="2BAE3DE1"/>
    <w:rsid w:val="2BBB564C"/>
    <w:rsid w:val="2BBF00EC"/>
    <w:rsid w:val="2BC37CFD"/>
    <w:rsid w:val="2BD5237F"/>
    <w:rsid w:val="2BE536CE"/>
    <w:rsid w:val="2BE758D9"/>
    <w:rsid w:val="2C077CC9"/>
    <w:rsid w:val="2C09049E"/>
    <w:rsid w:val="2C0A653C"/>
    <w:rsid w:val="2C0C0DDC"/>
    <w:rsid w:val="2C113E5C"/>
    <w:rsid w:val="2C191F85"/>
    <w:rsid w:val="2C2B4A06"/>
    <w:rsid w:val="2C536E15"/>
    <w:rsid w:val="2C6425E2"/>
    <w:rsid w:val="2C88621F"/>
    <w:rsid w:val="2C951B87"/>
    <w:rsid w:val="2CE82D6F"/>
    <w:rsid w:val="2CFC3A5A"/>
    <w:rsid w:val="2D0F6B01"/>
    <w:rsid w:val="2D343236"/>
    <w:rsid w:val="2D6C5D01"/>
    <w:rsid w:val="2D706D82"/>
    <w:rsid w:val="2DA94E77"/>
    <w:rsid w:val="2DC35A21"/>
    <w:rsid w:val="2DD15014"/>
    <w:rsid w:val="2DF449B1"/>
    <w:rsid w:val="2DF72DE4"/>
    <w:rsid w:val="2E0220AF"/>
    <w:rsid w:val="2E4B082A"/>
    <w:rsid w:val="2E5D4E86"/>
    <w:rsid w:val="2E5D790B"/>
    <w:rsid w:val="2E81295C"/>
    <w:rsid w:val="2E9A3C18"/>
    <w:rsid w:val="2E9C2616"/>
    <w:rsid w:val="2EBB0FEE"/>
    <w:rsid w:val="2EC63002"/>
    <w:rsid w:val="2EC92D50"/>
    <w:rsid w:val="2EDE19F1"/>
    <w:rsid w:val="2EE12975"/>
    <w:rsid w:val="2EF12C10"/>
    <w:rsid w:val="2F062BB5"/>
    <w:rsid w:val="2F0A6B38"/>
    <w:rsid w:val="2F2C7572"/>
    <w:rsid w:val="2F380E06"/>
    <w:rsid w:val="2F946CCB"/>
    <w:rsid w:val="2FB35973"/>
    <w:rsid w:val="2FC7196E"/>
    <w:rsid w:val="2FD15B01"/>
    <w:rsid w:val="2FD25781"/>
    <w:rsid w:val="2FDC745C"/>
    <w:rsid w:val="2FED29FE"/>
    <w:rsid w:val="2FF16036"/>
    <w:rsid w:val="2FFD7934"/>
    <w:rsid w:val="301D237D"/>
    <w:rsid w:val="30271524"/>
    <w:rsid w:val="30573EC5"/>
    <w:rsid w:val="30733ACD"/>
    <w:rsid w:val="308C2216"/>
    <w:rsid w:val="308C3862"/>
    <w:rsid w:val="309379D8"/>
    <w:rsid w:val="309D2676"/>
    <w:rsid w:val="309E155F"/>
    <w:rsid w:val="309E2963"/>
    <w:rsid w:val="30A270F7"/>
    <w:rsid w:val="30A5077F"/>
    <w:rsid w:val="30DF1478"/>
    <w:rsid w:val="30EC586F"/>
    <w:rsid w:val="312915B6"/>
    <w:rsid w:val="312F7772"/>
    <w:rsid w:val="31406FDD"/>
    <w:rsid w:val="314550B7"/>
    <w:rsid w:val="315E0057"/>
    <w:rsid w:val="31642694"/>
    <w:rsid w:val="318A49A8"/>
    <w:rsid w:val="319C6071"/>
    <w:rsid w:val="319E0453"/>
    <w:rsid w:val="31AC537E"/>
    <w:rsid w:val="31B46F9B"/>
    <w:rsid w:val="31B54949"/>
    <w:rsid w:val="31C55EDA"/>
    <w:rsid w:val="31DB2787"/>
    <w:rsid w:val="31E3679B"/>
    <w:rsid w:val="31E732FD"/>
    <w:rsid w:val="31FB58A6"/>
    <w:rsid w:val="32517576"/>
    <w:rsid w:val="32545820"/>
    <w:rsid w:val="32722552"/>
    <w:rsid w:val="32732851"/>
    <w:rsid w:val="327A16BC"/>
    <w:rsid w:val="3297178C"/>
    <w:rsid w:val="32BE5C2C"/>
    <w:rsid w:val="32C2796E"/>
    <w:rsid w:val="32E21235"/>
    <w:rsid w:val="32F26CA9"/>
    <w:rsid w:val="32FB6478"/>
    <w:rsid w:val="32FD27B6"/>
    <w:rsid w:val="33077AAF"/>
    <w:rsid w:val="33263B3F"/>
    <w:rsid w:val="333C4F9A"/>
    <w:rsid w:val="33446DD8"/>
    <w:rsid w:val="335F038B"/>
    <w:rsid w:val="336963EB"/>
    <w:rsid w:val="33816EEB"/>
    <w:rsid w:val="3383401E"/>
    <w:rsid w:val="33850E07"/>
    <w:rsid w:val="33A84E4D"/>
    <w:rsid w:val="33D67F1A"/>
    <w:rsid w:val="33EB55CD"/>
    <w:rsid w:val="33EC4C02"/>
    <w:rsid w:val="33F00AC4"/>
    <w:rsid w:val="33FB6E55"/>
    <w:rsid w:val="33FE03BD"/>
    <w:rsid w:val="340D2360"/>
    <w:rsid w:val="3410665D"/>
    <w:rsid w:val="34211214"/>
    <w:rsid w:val="342E63AB"/>
    <w:rsid w:val="343706EB"/>
    <w:rsid w:val="343E2DC2"/>
    <w:rsid w:val="34845AB5"/>
    <w:rsid w:val="348B2EC1"/>
    <w:rsid w:val="348F18C7"/>
    <w:rsid w:val="34950E68"/>
    <w:rsid w:val="34986E94"/>
    <w:rsid w:val="34AF62C9"/>
    <w:rsid w:val="34CB4388"/>
    <w:rsid w:val="34E003CD"/>
    <w:rsid w:val="34FA6E12"/>
    <w:rsid w:val="351F5D4F"/>
    <w:rsid w:val="353E337F"/>
    <w:rsid w:val="35430471"/>
    <w:rsid w:val="354D7158"/>
    <w:rsid w:val="3569702C"/>
    <w:rsid w:val="35717C54"/>
    <w:rsid w:val="358D5588"/>
    <w:rsid w:val="35925C72"/>
    <w:rsid w:val="359A7A74"/>
    <w:rsid w:val="35AC681C"/>
    <w:rsid w:val="35EA189A"/>
    <w:rsid w:val="360601AF"/>
    <w:rsid w:val="36110B51"/>
    <w:rsid w:val="36291668"/>
    <w:rsid w:val="362E1371"/>
    <w:rsid w:val="36331F78"/>
    <w:rsid w:val="363A3B40"/>
    <w:rsid w:val="365302AE"/>
    <w:rsid w:val="36584736"/>
    <w:rsid w:val="365B56BB"/>
    <w:rsid w:val="36601B42"/>
    <w:rsid w:val="36607A0A"/>
    <w:rsid w:val="366E227C"/>
    <w:rsid w:val="366F2E0D"/>
    <w:rsid w:val="367B6A5C"/>
    <w:rsid w:val="368F5288"/>
    <w:rsid w:val="36A4650C"/>
    <w:rsid w:val="36A74ADA"/>
    <w:rsid w:val="36AB3FD2"/>
    <w:rsid w:val="36AD60D5"/>
    <w:rsid w:val="36B224F9"/>
    <w:rsid w:val="36D80507"/>
    <w:rsid w:val="36DF3E80"/>
    <w:rsid w:val="36EC0CC9"/>
    <w:rsid w:val="36FC5244"/>
    <w:rsid w:val="37366323"/>
    <w:rsid w:val="373A4446"/>
    <w:rsid w:val="373E6FB2"/>
    <w:rsid w:val="373F410B"/>
    <w:rsid w:val="37472E2C"/>
    <w:rsid w:val="374765BD"/>
    <w:rsid w:val="37C4673A"/>
    <w:rsid w:val="37D42E21"/>
    <w:rsid w:val="37EE7094"/>
    <w:rsid w:val="37F35A2D"/>
    <w:rsid w:val="38047EEC"/>
    <w:rsid w:val="380A1B7E"/>
    <w:rsid w:val="38296C89"/>
    <w:rsid w:val="382F3809"/>
    <w:rsid w:val="383002EB"/>
    <w:rsid w:val="385357F5"/>
    <w:rsid w:val="38586797"/>
    <w:rsid w:val="3862000E"/>
    <w:rsid w:val="38653A79"/>
    <w:rsid w:val="38702BA7"/>
    <w:rsid w:val="38716CB9"/>
    <w:rsid w:val="387305DE"/>
    <w:rsid w:val="38A0417B"/>
    <w:rsid w:val="38B34878"/>
    <w:rsid w:val="38BC0149"/>
    <w:rsid w:val="38C36DAE"/>
    <w:rsid w:val="38D50601"/>
    <w:rsid w:val="38D87D1C"/>
    <w:rsid w:val="38E65510"/>
    <w:rsid w:val="38FE3710"/>
    <w:rsid w:val="390A7522"/>
    <w:rsid w:val="391334D5"/>
    <w:rsid w:val="3924347F"/>
    <w:rsid w:val="39627BB1"/>
    <w:rsid w:val="39636459"/>
    <w:rsid w:val="396B7F6C"/>
    <w:rsid w:val="398C39FA"/>
    <w:rsid w:val="399F5F3C"/>
    <w:rsid w:val="39A00D1B"/>
    <w:rsid w:val="39B417A9"/>
    <w:rsid w:val="39BE4A47"/>
    <w:rsid w:val="39D46BEB"/>
    <w:rsid w:val="39FC5695"/>
    <w:rsid w:val="3A006D8E"/>
    <w:rsid w:val="3A3651E5"/>
    <w:rsid w:val="3A500E9A"/>
    <w:rsid w:val="3A630A59"/>
    <w:rsid w:val="3A657CC4"/>
    <w:rsid w:val="3A67745F"/>
    <w:rsid w:val="3A731164"/>
    <w:rsid w:val="3A744481"/>
    <w:rsid w:val="3A8378F5"/>
    <w:rsid w:val="3A873BF4"/>
    <w:rsid w:val="3A8C7BEF"/>
    <w:rsid w:val="3A906246"/>
    <w:rsid w:val="3AAB6C4F"/>
    <w:rsid w:val="3AAE1400"/>
    <w:rsid w:val="3AEB1C36"/>
    <w:rsid w:val="3AEC2F3B"/>
    <w:rsid w:val="3B194CF0"/>
    <w:rsid w:val="3B20468F"/>
    <w:rsid w:val="3B2349B7"/>
    <w:rsid w:val="3B616CFF"/>
    <w:rsid w:val="3B6259F6"/>
    <w:rsid w:val="3B976654"/>
    <w:rsid w:val="3BA06262"/>
    <w:rsid w:val="3BA945C4"/>
    <w:rsid w:val="3BB52984"/>
    <w:rsid w:val="3BC01EFC"/>
    <w:rsid w:val="3BC0528F"/>
    <w:rsid w:val="3BCA786A"/>
    <w:rsid w:val="3BD31E2F"/>
    <w:rsid w:val="3BF15831"/>
    <w:rsid w:val="3C105946"/>
    <w:rsid w:val="3C1063F2"/>
    <w:rsid w:val="3C471448"/>
    <w:rsid w:val="3C485B8B"/>
    <w:rsid w:val="3C5F759A"/>
    <w:rsid w:val="3C6C525A"/>
    <w:rsid w:val="3C874EDB"/>
    <w:rsid w:val="3CC75CC4"/>
    <w:rsid w:val="3CCB46CA"/>
    <w:rsid w:val="3CCD7BCD"/>
    <w:rsid w:val="3CCE23CB"/>
    <w:rsid w:val="3CD17D17"/>
    <w:rsid w:val="3D035900"/>
    <w:rsid w:val="3D08531B"/>
    <w:rsid w:val="3D1F4154"/>
    <w:rsid w:val="3D2A7F67"/>
    <w:rsid w:val="3D301E70"/>
    <w:rsid w:val="3D394CFE"/>
    <w:rsid w:val="3D3C7F39"/>
    <w:rsid w:val="3D440F09"/>
    <w:rsid w:val="3D4504A0"/>
    <w:rsid w:val="3D493991"/>
    <w:rsid w:val="3D5236AA"/>
    <w:rsid w:val="3D8734BB"/>
    <w:rsid w:val="3D885EA6"/>
    <w:rsid w:val="3D8A7087"/>
    <w:rsid w:val="3D913562"/>
    <w:rsid w:val="3D98059B"/>
    <w:rsid w:val="3D9A11D4"/>
    <w:rsid w:val="3DA16D89"/>
    <w:rsid w:val="3DA364BE"/>
    <w:rsid w:val="3DAD2ABF"/>
    <w:rsid w:val="3DB36BC6"/>
    <w:rsid w:val="3DBA52C2"/>
    <w:rsid w:val="3DDA0EA8"/>
    <w:rsid w:val="3DE041CB"/>
    <w:rsid w:val="3E0D48F6"/>
    <w:rsid w:val="3E1868B4"/>
    <w:rsid w:val="3E2E53D9"/>
    <w:rsid w:val="3E34519E"/>
    <w:rsid w:val="3E377251"/>
    <w:rsid w:val="3E41031C"/>
    <w:rsid w:val="3E42664B"/>
    <w:rsid w:val="3E554590"/>
    <w:rsid w:val="3E5A7334"/>
    <w:rsid w:val="3E6212E9"/>
    <w:rsid w:val="3E651B9B"/>
    <w:rsid w:val="3E7B5D6B"/>
    <w:rsid w:val="3E843E66"/>
    <w:rsid w:val="3E8F51FE"/>
    <w:rsid w:val="3E926F87"/>
    <w:rsid w:val="3E9939C1"/>
    <w:rsid w:val="3E9A59DE"/>
    <w:rsid w:val="3E9B4946"/>
    <w:rsid w:val="3EA80B63"/>
    <w:rsid w:val="3EAF4836"/>
    <w:rsid w:val="3EC33DFA"/>
    <w:rsid w:val="3EC62D97"/>
    <w:rsid w:val="3EE13DB5"/>
    <w:rsid w:val="3F015008"/>
    <w:rsid w:val="3F060E16"/>
    <w:rsid w:val="3F0C4AEC"/>
    <w:rsid w:val="3F1D1096"/>
    <w:rsid w:val="3F1F711D"/>
    <w:rsid w:val="3F26232B"/>
    <w:rsid w:val="3F2A54AE"/>
    <w:rsid w:val="3F2D1CB6"/>
    <w:rsid w:val="3F2F0234"/>
    <w:rsid w:val="3F5A01FC"/>
    <w:rsid w:val="3F5E6C02"/>
    <w:rsid w:val="3F602105"/>
    <w:rsid w:val="3F6363FE"/>
    <w:rsid w:val="3F756B8F"/>
    <w:rsid w:val="3F80721D"/>
    <w:rsid w:val="3F95482B"/>
    <w:rsid w:val="3FB2668C"/>
    <w:rsid w:val="4019356B"/>
    <w:rsid w:val="40211570"/>
    <w:rsid w:val="403411E4"/>
    <w:rsid w:val="40592157"/>
    <w:rsid w:val="406E1CAE"/>
    <w:rsid w:val="408B1CF9"/>
    <w:rsid w:val="4092377C"/>
    <w:rsid w:val="409949C2"/>
    <w:rsid w:val="40A0133A"/>
    <w:rsid w:val="40C31A53"/>
    <w:rsid w:val="40D20119"/>
    <w:rsid w:val="40D24565"/>
    <w:rsid w:val="40DA51F5"/>
    <w:rsid w:val="40DC7F8A"/>
    <w:rsid w:val="40F259FB"/>
    <w:rsid w:val="40FF545D"/>
    <w:rsid w:val="410067C8"/>
    <w:rsid w:val="410A7F2A"/>
    <w:rsid w:val="41271873"/>
    <w:rsid w:val="4139520E"/>
    <w:rsid w:val="414A27E7"/>
    <w:rsid w:val="41523BBA"/>
    <w:rsid w:val="41566655"/>
    <w:rsid w:val="4180136C"/>
    <w:rsid w:val="418F0D2A"/>
    <w:rsid w:val="41A55CAD"/>
    <w:rsid w:val="41B3394D"/>
    <w:rsid w:val="41C24DF8"/>
    <w:rsid w:val="41C45FD5"/>
    <w:rsid w:val="41D01505"/>
    <w:rsid w:val="41DE0EA8"/>
    <w:rsid w:val="41EC0535"/>
    <w:rsid w:val="42193AF2"/>
    <w:rsid w:val="422B78DF"/>
    <w:rsid w:val="42474939"/>
    <w:rsid w:val="424C3C57"/>
    <w:rsid w:val="425828A0"/>
    <w:rsid w:val="42613FF3"/>
    <w:rsid w:val="42660D96"/>
    <w:rsid w:val="426B6885"/>
    <w:rsid w:val="426F21F7"/>
    <w:rsid w:val="4274617E"/>
    <w:rsid w:val="428264AA"/>
    <w:rsid w:val="428667D2"/>
    <w:rsid w:val="428F7D3E"/>
    <w:rsid w:val="42B94406"/>
    <w:rsid w:val="42BD6C96"/>
    <w:rsid w:val="42CD1CE0"/>
    <w:rsid w:val="42DD6902"/>
    <w:rsid w:val="42E1381E"/>
    <w:rsid w:val="42ED26BC"/>
    <w:rsid w:val="42ED6459"/>
    <w:rsid w:val="42FE58DD"/>
    <w:rsid w:val="43174B3D"/>
    <w:rsid w:val="432B6364"/>
    <w:rsid w:val="434B790E"/>
    <w:rsid w:val="43561D06"/>
    <w:rsid w:val="4360274F"/>
    <w:rsid w:val="43813731"/>
    <w:rsid w:val="43963680"/>
    <w:rsid w:val="439717CE"/>
    <w:rsid w:val="43977AB6"/>
    <w:rsid w:val="43A3342B"/>
    <w:rsid w:val="43B06F1C"/>
    <w:rsid w:val="43BE3C24"/>
    <w:rsid w:val="43C76B41"/>
    <w:rsid w:val="43C77C27"/>
    <w:rsid w:val="43DE09EE"/>
    <w:rsid w:val="43EC5A7C"/>
    <w:rsid w:val="44002FAD"/>
    <w:rsid w:val="441213FE"/>
    <w:rsid w:val="44177BC5"/>
    <w:rsid w:val="44823C05"/>
    <w:rsid w:val="448D3683"/>
    <w:rsid w:val="449101DD"/>
    <w:rsid w:val="44C37402"/>
    <w:rsid w:val="44DE1391"/>
    <w:rsid w:val="44E16B7D"/>
    <w:rsid w:val="44F53D30"/>
    <w:rsid w:val="45126D36"/>
    <w:rsid w:val="451B225C"/>
    <w:rsid w:val="452410C9"/>
    <w:rsid w:val="452B7DF8"/>
    <w:rsid w:val="45317DFB"/>
    <w:rsid w:val="4565053D"/>
    <w:rsid w:val="456D3CE4"/>
    <w:rsid w:val="4579042C"/>
    <w:rsid w:val="45796508"/>
    <w:rsid w:val="457F0571"/>
    <w:rsid w:val="45851176"/>
    <w:rsid w:val="45A91255"/>
    <w:rsid w:val="45C63B94"/>
    <w:rsid w:val="45CA720B"/>
    <w:rsid w:val="45F4653A"/>
    <w:rsid w:val="460E7DA5"/>
    <w:rsid w:val="46271B24"/>
    <w:rsid w:val="46422483"/>
    <w:rsid w:val="4659254A"/>
    <w:rsid w:val="465B0637"/>
    <w:rsid w:val="465C457C"/>
    <w:rsid w:val="465E3F0D"/>
    <w:rsid w:val="466435C2"/>
    <w:rsid w:val="466A16E6"/>
    <w:rsid w:val="468377A8"/>
    <w:rsid w:val="46847CBF"/>
    <w:rsid w:val="46893F2B"/>
    <w:rsid w:val="469D6D50"/>
    <w:rsid w:val="46C4686E"/>
    <w:rsid w:val="46EE736E"/>
    <w:rsid w:val="46FC6782"/>
    <w:rsid w:val="472552CA"/>
    <w:rsid w:val="473467DE"/>
    <w:rsid w:val="474E0291"/>
    <w:rsid w:val="47544CBA"/>
    <w:rsid w:val="475C46DC"/>
    <w:rsid w:val="477B778F"/>
    <w:rsid w:val="478203EC"/>
    <w:rsid w:val="47B025FA"/>
    <w:rsid w:val="47C539CB"/>
    <w:rsid w:val="4809698F"/>
    <w:rsid w:val="4811697D"/>
    <w:rsid w:val="48147151"/>
    <w:rsid w:val="48343468"/>
    <w:rsid w:val="484C6A03"/>
    <w:rsid w:val="48693111"/>
    <w:rsid w:val="487948F7"/>
    <w:rsid w:val="487A3E25"/>
    <w:rsid w:val="488A4B91"/>
    <w:rsid w:val="488B5503"/>
    <w:rsid w:val="48937E21"/>
    <w:rsid w:val="489A0361"/>
    <w:rsid w:val="48B60ED8"/>
    <w:rsid w:val="48B94FF3"/>
    <w:rsid w:val="48E37AAB"/>
    <w:rsid w:val="48E72ADF"/>
    <w:rsid w:val="48FD4B4C"/>
    <w:rsid w:val="490A68E0"/>
    <w:rsid w:val="491055FE"/>
    <w:rsid w:val="491B2179"/>
    <w:rsid w:val="49264E02"/>
    <w:rsid w:val="49416A65"/>
    <w:rsid w:val="494D48CF"/>
    <w:rsid w:val="495A5B79"/>
    <w:rsid w:val="495B0E0B"/>
    <w:rsid w:val="495F5B3E"/>
    <w:rsid w:val="496F77D7"/>
    <w:rsid w:val="497654FD"/>
    <w:rsid w:val="498D6748"/>
    <w:rsid w:val="49A452DD"/>
    <w:rsid w:val="49B64211"/>
    <w:rsid w:val="49C53294"/>
    <w:rsid w:val="49D06C42"/>
    <w:rsid w:val="49DB6D62"/>
    <w:rsid w:val="49E56AF9"/>
    <w:rsid w:val="49EC47D8"/>
    <w:rsid w:val="49F6167F"/>
    <w:rsid w:val="4A064990"/>
    <w:rsid w:val="4A064FA0"/>
    <w:rsid w:val="4A133393"/>
    <w:rsid w:val="4A146896"/>
    <w:rsid w:val="4A16615C"/>
    <w:rsid w:val="4A4424D7"/>
    <w:rsid w:val="4A8C7696"/>
    <w:rsid w:val="4A8F3FE1"/>
    <w:rsid w:val="4A9D23DE"/>
    <w:rsid w:val="4AAF2318"/>
    <w:rsid w:val="4AB82D0F"/>
    <w:rsid w:val="4ACC3E46"/>
    <w:rsid w:val="4AE649F0"/>
    <w:rsid w:val="4AEB7664"/>
    <w:rsid w:val="4AFD7C19"/>
    <w:rsid w:val="4B0567D1"/>
    <w:rsid w:val="4B236AAE"/>
    <w:rsid w:val="4B251F56"/>
    <w:rsid w:val="4B346CEE"/>
    <w:rsid w:val="4B4B2FA2"/>
    <w:rsid w:val="4B707271"/>
    <w:rsid w:val="4B8A76FC"/>
    <w:rsid w:val="4B9304A5"/>
    <w:rsid w:val="4B963850"/>
    <w:rsid w:val="4B9739F7"/>
    <w:rsid w:val="4B9A3304"/>
    <w:rsid w:val="4BA05E57"/>
    <w:rsid w:val="4BC04353"/>
    <w:rsid w:val="4BEE2503"/>
    <w:rsid w:val="4BF81EE3"/>
    <w:rsid w:val="4BF914D8"/>
    <w:rsid w:val="4C245A30"/>
    <w:rsid w:val="4C753EF0"/>
    <w:rsid w:val="4C912C37"/>
    <w:rsid w:val="4CB613E8"/>
    <w:rsid w:val="4CB6685F"/>
    <w:rsid w:val="4CC367FE"/>
    <w:rsid w:val="4CE14C2C"/>
    <w:rsid w:val="4CEF2847"/>
    <w:rsid w:val="4CF46CCF"/>
    <w:rsid w:val="4D077F3C"/>
    <w:rsid w:val="4D123355"/>
    <w:rsid w:val="4D2A3B31"/>
    <w:rsid w:val="4D312C52"/>
    <w:rsid w:val="4D744B72"/>
    <w:rsid w:val="4D905305"/>
    <w:rsid w:val="4D964A72"/>
    <w:rsid w:val="4D9C1254"/>
    <w:rsid w:val="4D9D5697"/>
    <w:rsid w:val="4DB22502"/>
    <w:rsid w:val="4E313538"/>
    <w:rsid w:val="4E416971"/>
    <w:rsid w:val="4E4D0205"/>
    <w:rsid w:val="4E793892"/>
    <w:rsid w:val="4E796ACA"/>
    <w:rsid w:val="4E800872"/>
    <w:rsid w:val="4EA07161"/>
    <w:rsid w:val="4EBB3F9B"/>
    <w:rsid w:val="4EBD3D3C"/>
    <w:rsid w:val="4EC5306C"/>
    <w:rsid w:val="4EC569ED"/>
    <w:rsid w:val="4ED50EA1"/>
    <w:rsid w:val="4EE56A62"/>
    <w:rsid w:val="4EE96D5A"/>
    <w:rsid w:val="4EEC050C"/>
    <w:rsid w:val="4F104EC3"/>
    <w:rsid w:val="4F2C5674"/>
    <w:rsid w:val="4F383685"/>
    <w:rsid w:val="4F47354A"/>
    <w:rsid w:val="4F770097"/>
    <w:rsid w:val="4F84157A"/>
    <w:rsid w:val="4F871206"/>
    <w:rsid w:val="4F8C40AB"/>
    <w:rsid w:val="4F8D6D42"/>
    <w:rsid w:val="4F8E6D22"/>
    <w:rsid w:val="4F911C54"/>
    <w:rsid w:val="4FCC0F76"/>
    <w:rsid w:val="4FD33884"/>
    <w:rsid w:val="4FE528A4"/>
    <w:rsid w:val="4FE625E0"/>
    <w:rsid w:val="4FF550BD"/>
    <w:rsid w:val="50113369"/>
    <w:rsid w:val="5021480F"/>
    <w:rsid w:val="50245B70"/>
    <w:rsid w:val="502B6669"/>
    <w:rsid w:val="502C72F8"/>
    <w:rsid w:val="505446A7"/>
    <w:rsid w:val="50847E24"/>
    <w:rsid w:val="50962ECB"/>
    <w:rsid w:val="50A42E38"/>
    <w:rsid w:val="50A4577F"/>
    <w:rsid w:val="50B73D1F"/>
    <w:rsid w:val="50BD5BC9"/>
    <w:rsid w:val="50C11EEE"/>
    <w:rsid w:val="50CE05B9"/>
    <w:rsid w:val="50D40EA8"/>
    <w:rsid w:val="50E97CFC"/>
    <w:rsid w:val="50EA227E"/>
    <w:rsid w:val="50FA4028"/>
    <w:rsid w:val="510D65B7"/>
    <w:rsid w:val="511157AB"/>
    <w:rsid w:val="51204589"/>
    <w:rsid w:val="5142540C"/>
    <w:rsid w:val="51462D32"/>
    <w:rsid w:val="51521776"/>
    <w:rsid w:val="5181396F"/>
    <w:rsid w:val="51850890"/>
    <w:rsid w:val="518832C8"/>
    <w:rsid w:val="51925DE3"/>
    <w:rsid w:val="519D3C50"/>
    <w:rsid w:val="51A0432A"/>
    <w:rsid w:val="51A86090"/>
    <w:rsid w:val="51B7396D"/>
    <w:rsid w:val="51BE68A7"/>
    <w:rsid w:val="5220669C"/>
    <w:rsid w:val="522E4CC3"/>
    <w:rsid w:val="5244713B"/>
    <w:rsid w:val="5248054A"/>
    <w:rsid w:val="52524B9C"/>
    <w:rsid w:val="52615633"/>
    <w:rsid w:val="526F4DE4"/>
    <w:rsid w:val="527E3C5D"/>
    <w:rsid w:val="528478C5"/>
    <w:rsid w:val="52977FD4"/>
    <w:rsid w:val="52A027C8"/>
    <w:rsid w:val="52A25790"/>
    <w:rsid w:val="52A96B6F"/>
    <w:rsid w:val="52B45975"/>
    <w:rsid w:val="52D94AA4"/>
    <w:rsid w:val="52E141EC"/>
    <w:rsid w:val="52EA3A62"/>
    <w:rsid w:val="52EB3A96"/>
    <w:rsid w:val="52F50BB8"/>
    <w:rsid w:val="52FA37D6"/>
    <w:rsid w:val="52FC1E03"/>
    <w:rsid w:val="53097272"/>
    <w:rsid w:val="53544462"/>
    <w:rsid w:val="536762EB"/>
    <w:rsid w:val="53894668"/>
    <w:rsid w:val="5397158E"/>
    <w:rsid w:val="54013861"/>
    <w:rsid w:val="54280B64"/>
    <w:rsid w:val="542C6388"/>
    <w:rsid w:val="544615DA"/>
    <w:rsid w:val="54487265"/>
    <w:rsid w:val="544A4CD7"/>
    <w:rsid w:val="544D6070"/>
    <w:rsid w:val="54605E1E"/>
    <w:rsid w:val="546D070F"/>
    <w:rsid w:val="54782323"/>
    <w:rsid w:val="548855A1"/>
    <w:rsid w:val="54953E82"/>
    <w:rsid w:val="54A4666B"/>
    <w:rsid w:val="54AB3079"/>
    <w:rsid w:val="54B3506A"/>
    <w:rsid w:val="54B54386"/>
    <w:rsid w:val="54BE7214"/>
    <w:rsid w:val="54CA0D16"/>
    <w:rsid w:val="54D2203E"/>
    <w:rsid w:val="54D62E9B"/>
    <w:rsid w:val="54D90C57"/>
    <w:rsid w:val="54DD4057"/>
    <w:rsid w:val="54E35FFA"/>
    <w:rsid w:val="54E7490F"/>
    <w:rsid w:val="550764A4"/>
    <w:rsid w:val="550B2BF6"/>
    <w:rsid w:val="55214EB5"/>
    <w:rsid w:val="55245CBF"/>
    <w:rsid w:val="55272013"/>
    <w:rsid w:val="552A3A1F"/>
    <w:rsid w:val="552B4259"/>
    <w:rsid w:val="55313209"/>
    <w:rsid w:val="55364EFD"/>
    <w:rsid w:val="554A2652"/>
    <w:rsid w:val="555D4828"/>
    <w:rsid w:val="557A4C8B"/>
    <w:rsid w:val="558931E1"/>
    <w:rsid w:val="55923347"/>
    <w:rsid w:val="55925180"/>
    <w:rsid w:val="55983B1B"/>
    <w:rsid w:val="55A8376B"/>
    <w:rsid w:val="55DC29B6"/>
    <w:rsid w:val="55DD4241"/>
    <w:rsid w:val="55DD766C"/>
    <w:rsid w:val="55E81280"/>
    <w:rsid w:val="56110DC0"/>
    <w:rsid w:val="56336993"/>
    <w:rsid w:val="56456D09"/>
    <w:rsid w:val="566B6D1E"/>
    <w:rsid w:val="567852EC"/>
    <w:rsid w:val="567B29ED"/>
    <w:rsid w:val="56A96DCF"/>
    <w:rsid w:val="56DA628A"/>
    <w:rsid w:val="56FF03AC"/>
    <w:rsid w:val="57032A2C"/>
    <w:rsid w:val="570F5219"/>
    <w:rsid w:val="57127D28"/>
    <w:rsid w:val="57131457"/>
    <w:rsid w:val="572172AD"/>
    <w:rsid w:val="574D5ED2"/>
    <w:rsid w:val="575D12B5"/>
    <w:rsid w:val="57610A87"/>
    <w:rsid w:val="577B1140"/>
    <w:rsid w:val="577B7F21"/>
    <w:rsid w:val="577F181B"/>
    <w:rsid w:val="57921984"/>
    <w:rsid w:val="579737F0"/>
    <w:rsid w:val="57A76102"/>
    <w:rsid w:val="57AB7B30"/>
    <w:rsid w:val="57AF5251"/>
    <w:rsid w:val="57B26373"/>
    <w:rsid w:val="57B63F04"/>
    <w:rsid w:val="57BC687D"/>
    <w:rsid w:val="57CD20C2"/>
    <w:rsid w:val="57D10DA1"/>
    <w:rsid w:val="57D675AB"/>
    <w:rsid w:val="57D95FDD"/>
    <w:rsid w:val="58354DBE"/>
    <w:rsid w:val="583C1636"/>
    <w:rsid w:val="58524FAB"/>
    <w:rsid w:val="587F428B"/>
    <w:rsid w:val="58917D2F"/>
    <w:rsid w:val="5894085C"/>
    <w:rsid w:val="58AD79ED"/>
    <w:rsid w:val="58AE4F0C"/>
    <w:rsid w:val="58B46E15"/>
    <w:rsid w:val="58B85899"/>
    <w:rsid w:val="58D97A47"/>
    <w:rsid w:val="58DC09BE"/>
    <w:rsid w:val="58E363A9"/>
    <w:rsid w:val="58EF7663"/>
    <w:rsid w:val="59025D89"/>
    <w:rsid w:val="59172716"/>
    <w:rsid w:val="59186B39"/>
    <w:rsid w:val="593F3E9B"/>
    <w:rsid w:val="59533FBA"/>
    <w:rsid w:val="59594ADC"/>
    <w:rsid w:val="595C6FC3"/>
    <w:rsid w:val="595E1678"/>
    <w:rsid w:val="596D5BD4"/>
    <w:rsid w:val="597E3DD8"/>
    <w:rsid w:val="59A1101C"/>
    <w:rsid w:val="59E20F76"/>
    <w:rsid w:val="59EB295F"/>
    <w:rsid w:val="59F80043"/>
    <w:rsid w:val="5A026063"/>
    <w:rsid w:val="5A0554BD"/>
    <w:rsid w:val="5A09252F"/>
    <w:rsid w:val="5A0B2778"/>
    <w:rsid w:val="5A17367F"/>
    <w:rsid w:val="5A191F5F"/>
    <w:rsid w:val="5A2A7C7B"/>
    <w:rsid w:val="5A3E2560"/>
    <w:rsid w:val="5A4F47EA"/>
    <w:rsid w:val="5A505C1A"/>
    <w:rsid w:val="5A594F47"/>
    <w:rsid w:val="5A5D3B6E"/>
    <w:rsid w:val="5A61633E"/>
    <w:rsid w:val="5A637A76"/>
    <w:rsid w:val="5A6D33BA"/>
    <w:rsid w:val="5A743572"/>
    <w:rsid w:val="5A751DEA"/>
    <w:rsid w:val="5A792B1F"/>
    <w:rsid w:val="5A82703B"/>
    <w:rsid w:val="5A874767"/>
    <w:rsid w:val="5A9E21B8"/>
    <w:rsid w:val="5AA1498D"/>
    <w:rsid w:val="5AA85BE2"/>
    <w:rsid w:val="5AAA3A4D"/>
    <w:rsid w:val="5AAD6F28"/>
    <w:rsid w:val="5AD63A24"/>
    <w:rsid w:val="5B2E1A1D"/>
    <w:rsid w:val="5B301727"/>
    <w:rsid w:val="5B3A58BA"/>
    <w:rsid w:val="5B430D38"/>
    <w:rsid w:val="5B585F1E"/>
    <w:rsid w:val="5B843A1C"/>
    <w:rsid w:val="5B8646B4"/>
    <w:rsid w:val="5B873E3F"/>
    <w:rsid w:val="5BAA7092"/>
    <w:rsid w:val="5BC75919"/>
    <w:rsid w:val="5BCD4A00"/>
    <w:rsid w:val="5BCE032C"/>
    <w:rsid w:val="5BD008DC"/>
    <w:rsid w:val="5BEA2363"/>
    <w:rsid w:val="5C02690E"/>
    <w:rsid w:val="5C196DA7"/>
    <w:rsid w:val="5C2A048C"/>
    <w:rsid w:val="5C48176D"/>
    <w:rsid w:val="5C5A7F10"/>
    <w:rsid w:val="5C5F1E19"/>
    <w:rsid w:val="5C6861F4"/>
    <w:rsid w:val="5C6E6AF1"/>
    <w:rsid w:val="5C757E78"/>
    <w:rsid w:val="5C80234E"/>
    <w:rsid w:val="5C87496F"/>
    <w:rsid w:val="5C8A680C"/>
    <w:rsid w:val="5CDA3CE1"/>
    <w:rsid w:val="5CDD26E7"/>
    <w:rsid w:val="5CE12F7A"/>
    <w:rsid w:val="5CE25D24"/>
    <w:rsid w:val="5D0C4701"/>
    <w:rsid w:val="5D0F0395"/>
    <w:rsid w:val="5D221076"/>
    <w:rsid w:val="5D340DF9"/>
    <w:rsid w:val="5D375134"/>
    <w:rsid w:val="5D397964"/>
    <w:rsid w:val="5D5A391C"/>
    <w:rsid w:val="5D5F10C0"/>
    <w:rsid w:val="5D757003"/>
    <w:rsid w:val="5D891B7B"/>
    <w:rsid w:val="5D9E4D24"/>
    <w:rsid w:val="5DAB65B8"/>
    <w:rsid w:val="5DAD38EE"/>
    <w:rsid w:val="5DEA03F9"/>
    <w:rsid w:val="5DF631B4"/>
    <w:rsid w:val="5E006862"/>
    <w:rsid w:val="5E0207B9"/>
    <w:rsid w:val="5E1834A1"/>
    <w:rsid w:val="5E231B5D"/>
    <w:rsid w:val="5E261785"/>
    <w:rsid w:val="5E3929C7"/>
    <w:rsid w:val="5E4A7017"/>
    <w:rsid w:val="5E510478"/>
    <w:rsid w:val="5E520AD0"/>
    <w:rsid w:val="5E552BBA"/>
    <w:rsid w:val="5E611C10"/>
    <w:rsid w:val="5E736001"/>
    <w:rsid w:val="5E7A0F3F"/>
    <w:rsid w:val="5E82081A"/>
    <w:rsid w:val="5E9652BC"/>
    <w:rsid w:val="5E9A3CC2"/>
    <w:rsid w:val="5EA42C9D"/>
    <w:rsid w:val="5EBC54FC"/>
    <w:rsid w:val="5EDC21AD"/>
    <w:rsid w:val="5EE11EB8"/>
    <w:rsid w:val="5EE8312B"/>
    <w:rsid w:val="5EEC092A"/>
    <w:rsid w:val="5EFC7377"/>
    <w:rsid w:val="5F06174D"/>
    <w:rsid w:val="5F3A05FF"/>
    <w:rsid w:val="5F3A3602"/>
    <w:rsid w:val="5F3E74DF"/>
    <w:rsid w:val="5F45733B"/>
    <w:rsid w:val="5F531FCE"/>
    <w:rsid w:val="5F6277C6"/>
    <w:rsid w:val="5F6D0B1D"/>
    <w:rsid w:val="5F8D0B82"/>
    <w:rsid w:val="5FA55D24"/>
    <w:rsid w:val="5FCC5339"/>
    <w:rsid w:val="5FD8614C"/>
    <w:rsid w:val="5FE34A5B"/>
    <w:rsid w:val="5FEE32EF"/>
    <w:rsid w:val="5FFA069B"/>
    <w:rsid w:val="5FFE1E36"/>
    <w:rsid w:val="60025813"/>
    <w:rsid w:val="60232584"/>
    <w:rsid w:val="60356DDD"/>
    <w:rsid w:val="606C2F05"/>
    <w:rsid w:val="606C4651"/>
    <w:rsid w:val="607330CE"/>
    <w:rsid w:val="607B1C59"/>
    <w:rsid w:val="60825176"/>
    <w:rsid w:val="609F2AC4"/>
    <w:rsid w:val="60A85FA1"/>
    <w:rsid w:val="60F32B9D"/>
    <w:rsid w:val="60FA2EE8"/>
    <w:rsid w:val="61054A27"/>
    <w:rsid w:val="6109328C"/>
    <w:rsid w:val="610A52BC"/>
    <w:rsid w:val="61151C31"/>
    <w:rsid w:val="611543D6"/>
    <w:rsid w:val="611B0453"/>
    <w:rsid w:val="611D2366"/>
    <w:rsid w:val="61421856"/>
    <w:rsid w:val="615227C4"/>
    <w:rsid w:val="61654E3F"/>
    <w:rsid w:val="61807D68"/>
    <w:rsid w:val="61813705"/>
    <w:rsid w:val="6182292A"/>
    <w:rsid w:val="61867CAF"/>
    <w:rsid w:val="618741B1"/>
    <w:rsid w:val="6187560F"/>
    <w:rsid w:val="619F7F92"/>
    <w:rsid w:val="61AA48CA"/>
    <w:rsid w:val="61D31423"/>
    <w:rsid w:val="61DC2B1A"/>
    <w:rsid w:val="61F94C26"/>
    <w:rsid w:val="62000E56"/>
    <w:rsid w:val="624255E9"/>
    <w:rsid w:val="624E1B54"/>
    <w:rsid w:val="624F3E49"/>
    <w:rsid w:val="62565516"/>
    <w:rsid w:val="625757C4"/>
    <w:rsid w:val="625B46ED"/>
    <w:rsid w:val="62632286"/>
    <w:rsid w:val="62657D97"/>
    <w:rsid w:val="62662018"/>
    <w:rsid w:val="62885958"/>
    <w:rsid w:val="629A2EAA"/>
    <w:rsid w:val="62AF6F75"/>
    <w:rsid w:val="62B75D01"/>
    <w:rsid w:val="62DE756E"/>
    <w:rsid w:val="62EB2AC3"/>
    <w:rsid w:val="62F40B65"/>
    <w:rsid w:val="62FC2CFE"/>
    <w:rsid w:val="63024505"/>
    <w:rsid w:val="630B35BB"/>
    <w:rsid w:val="635322A4"/>
    <w:rsid w:val="635600A5"/>
    <w:rsid w:val="635B1DB5"/>
    <w:rsid w:val="63623C1B"/>
    <w:rsid w:val="63711FED"/>
    <w:rsid w:val="63716434"/>
    <w:rsid w:val="63880DDC"/>
    <w:rsid w:val="638D750D"/>
    <w:rsid w:val="63AC6CC0"/>
    <w:rsid w:val="63B4491F"/>
    <w:rsid w:val="63D7141F"/>
    <w:rsid w:val="63EE1120"/>
    <w:rsid w:val="64055776"/>
    <w:rsid w:val="64070A89"/>
    <w:rsid w:val="640C0830"/>
    <w:rsid w:val="6421385C"/>
    <w:rsid w:val="64240056"/>
    <w:rsid w:val="64287C8A"/>
    <w:rsid w:val="64312FEF"/>
    <w:rsid w:val="643669E6"/>
    <w:rsid w:val="643E143A"/>
    <w:rsid w:val="64491666"/>
    <w:rsid w:val="64500020"/>
    <w:rsid w:val="64726A1D"/>
    <w:rsid w:val="648B6EEF"/>
    <w:rsid w:val="648C2EF6"/>
    <w:rsid w:val="64B07140"/>
    <w:rsid w:val="64C158BF"/>
    <w:rsid w:val="64C76D65"/>
    <w:rsid w:val="64CE2EAA"/>
    <w:rsid w:val="64D34D76"/>
    <w:rsid w:val="64FB2EEB"/>
    <w:rsid w:val="6524387C"/>
    <w:rsid w:val="653C3090"/>
    <w:rsid w:val="65526CEA"/>
    <w:rsid w:val="65597F21"/>
    <w:rsid w:val="65611DB7"/>
    <w:rsid w:val="65854376"/>
    <w:rsid w:val="658767BE"/>
    <w:rsid w:val="65892531"/>
    <w:rsid w:val="658F5836"/>
    <w:rsid w:val="65917409"/>
    <w:rsid w:val="65A663D3"/>
    <w:rsid w:val="65D06126"/>
    <w:rsid w:val="66195831"/>
    <w:rsid w:val="662E75B1"/>
    <w:rsid w:val="66342C2E"/>
    <w:rsid w:val="663E784C"/>
    <w:rsid w:val="665F174A"/>
    <w:rsid w:val="668B6A45"/>
    <w:rsid w:val="668C1178"/>
    <w:rsid w:val="66910EE1"/>
    <w:rsid w:val="66A7157D"/>
    <w:rsid w:val="66A97572"/>
    <w:rsid w:val="66C52FA8"/>
    <w:rsid w:val="66CD03B4"/>
    <w:rsid w:val="66E842E6"/>
    <w:rsid w:val="66EF1BEE"/>
    <w:rsid w:val="67011F07"/>
    <w:rsid w:val="67090219"/>
    <w:rsid w:val="672D101A"/>
    <w:rsid w:val="672D4F56"/>
    <w:rsid w:val="672F3F24"/>
    <w:rsid w:val="6735438B"/>
    <w:rsid w:val="673D196D"/>
    <w:rsid w:val="673E055F"/>
    <w:rsid w:val="67551CE3"/>
    <w:rsid w:val="6762412B"/>
    <w:rsid w:val="67706CC4"/>
    <w:rsid w:val="677C4CD5"/>
    <w:rsid w:val="67A22552"/>
    <w:rsid w:val="67B22DCC"/>
    <w:rsid w:val="67BE71AA"/>
    <w:rsid w:val="67D356E3"/>
    <w:rsid w:val="67D81B6B"/>
    <w:rsid w:val="67D90273"/>
    <w:rsid w:val="67DE5875"/>
    <w:rsid w:val="67E049F9"/>
    <w:rsid w:val="67E50E81"/>
    <w:rsid w:val="67E55852"/>
    <w:rsid w:val="67E678E8"/>
    <w:rsid w:val="67EB1AB4"/>
    <w:rsid w:val="67F02AB0"/>
    <w:rsid w:val="67FA1285"/>
    <w:rsid w:val="6839418E"/>
    <w:rsid w:val="68551F4F"/>
    <w:rsid w:val="685E52C7"/>
    <w:rsid w:val="68623CCE"/>
    <w:rsid w:val="687C10C9"/>
    <w:rsid w:val="68840C16"/>
    <w:rsid w:val="68872541"/>
    <w:rsid w:val="68876EFB"/>
    <w:rsid w:val="68884654"/>
    <w:rsid w:val="689F444F"/>
    <w:rsid w:val="68B96DBB"/>
    <w:rsid w:val="68CA2805"/>
    <w:rsid w:val="68DE6E9B"/>
    <w:rsid w:val="68E937A3"/>
    <w:rsid w:val="68ED6FEF"/>
    <w:rsid w:val="68EE7135"/>
    <w:rsid w:val="691664E5"/>
    <w:rsid w:val="693E15D3"/>
    <w:rsid w:val="69627681"/>
    <w:rsid w:val="6977531D"/>
    <w:rsid w:val="69962DC6"/>
    <w:rsid w:val="699F0366"/>
    <w:rsid w:val="69CC2BFF"/>
    <w:rsid w:val="69E40947"/>
    <w:rsid w:val="69FD55B8"/>
    <w:rsid w:val="69FF49F3"/>
    <w:rsid w:val="6A0B1C62"/>
    <w:rsid w:val="6A123A14"/>
    <w:rsid w:val="6A21072D"/>
    <w:rsid w:val="6A2406C8"/>
    <w:rsid w:val="6A310A46"/>
    <w:rsid w:val="6A331379"/>
    <w:rsid w:val="6A3916D5"/>
    <w:rsid w:val="6A935267"/>
    <w:rsid w:val="6A9C00F5"/>
    <w:rsid w:val="6AC658EE"/>
    <w:rsid w:val="6ADE0BD1"/>
    <w:rsid w:val="6ADE65E0"/>
    <w:rsid w:val="6AE96859"/>
    <w:rsid w:val="6B120C48"/>
    <w:rsid w:val="6B147746"/>
    <w:rsid w:val="6B15453C"/>
    <w:rsid w:val="6B24787C"/>
    <w:rsid w:val="6B313E6C"/>
    <w:rsid w:val="6B356FEF"/>
    <w:rsid w:val="6B3B6738"/>
    <w:rsid w:val="6B573233"/>
    <w:rsid w:val="6B597167"/>
    <w:rsid w:val="6B5B6274"/>
    <w:rsid w:val="6B8C3281"/>
    <w:rsid w:val="6B91475B"/>
    <w:rsid w:val="6B9179A0"/>
    <w:rsid w:val="6B935D53"/>
    <w:rsid w:val="6BA73AAA"/>
    <w:rsid w:val="6BBD5A68"/>
    <w:rsid w:val="6BF80185"/>
    <w:rsid w:val="6C196F71"/>
    <w:rsid w:val="6C226FCB"/>
    <w:rsid w:val="6C31226F"/>
    <w:rsid w:val="6C552F0B"/>
    <w:rsid w:val="6C5E1871"/>
    <w:rsid w:val="6C7D068A"/>
    <w:rsid w:val="6C845C64"/>
    <w:rsid w:val="6C8C67B7"/>
    <w:rsid w:val="6C9D744C"/>
    <w:rsid w:val="6CA4786E"/>
    <w:rsid w:val="6CD04811"/>
    <w:rsid w:val="6D0E6F08"/>
    <w:rsid w:val="6D167928"/>
    <w:rsid w:val="6D2060CC"/>
    <w:rsid w:val="6D26299B"/>
    <w:rsid w:val="6D4772EC"/>
    <w:rsid w:val="6D652B07"/>
    <w:rsid w:val="6D717C1E"/>
    <w:rsid w:val="6D9078AF"/>
    <w:rsid w:val="6DAA3FEF"/>
    <w:rsid w:val="6DAC1A42"/>
    <w:rsid w:val="6DC0172B"/>
    <w:rsid w:val="6DCB690C"/>
    <w:rsid w:val="6DD41A5B"/>
    <w:rsid w:val="6DDC72CD"/>
    <w:rsid w:val="6DF43C2E"/>
    <w:rsid w:val="6DF51CA3"/>
    <w:rsid w:val="6E8335BD"/>
    <w:rsid w:val="6E8E12EF"/>
    <w:rsid w:val="6E972936"/>
    <w:rsid w:val="6EC773EF"/>
    <w:rsid w:val="6ED446C5"/>
    <w:rsid w:val="6EEA6186"/>
    <w:rsid w:val="6F0312AE"/>
    <w:rsid w:val="6F2A7D94"/>
    <w:rsid w:val="6F3574FF"/>
    <w:rsid w:val="6F357A1D"/>
    <w:rsid w:val="6F6F3A30"/>
    <w:rsid w:val="6F8331F1"/>
    <w:rsid w:val="6F93311C"/>
    <w:rsid w:val="6F981B59"/>
    <w:rsid w:val="6FA35005"/>
    <w:rsid w:val="6FAE1A09"/>
    <w:rsid w:val="6FD75BF8"/>
    <w:rsid w:val="70333E81"/>
    <w:rsid w:val="70567B70"/>
    <w:rsid w:val="7057415E"/>
    <w:rsid w:val="707324D0"/>
    <w:rsid w:val="707443D0"/>
    <w:rsid w:val="707723D0"/>
    <w:rsid w:val="709177BB"/>
    <w:rsid w:val="70A42689"/>
    <w:rsid w:val="70BC6081"/>
    <w:rsid w:val="70C0030A"/>
    <w:rsid w:val="70EE7B55"/>
    <w:rsid w:val="70F5661B"/>
    <w:rsid w:val="70FD4C12"/>
    <w:rsid w:val="71172F17"/>
    <w:rsid w:val="712170AA"/>
    <w:rsid w:val="71275730"/>
    <w:rsid w:val="712D7639"/>
    <w:rsid w:val="71360107"/>
    <w:rsid w:val="713B688E"/>
    <w:rsid w:val="714A76D4"/>
    <w:rsid w:val="714E41B7"/>
    <w:rsid w:val="716A2D22"/>
    <w:rsid w:val="717F3BC0"/>
    <w:rsid w:val="719A7C6D"/>
    <w:rsid w:val="719C7804"/>
    <w:rsid w:val="71A01B77"/>
    <w:rsid w:val="71AA2486"/>
    <w:rsid w:val="71D43752"/>
    <w:rsid w:val="71D66B8A"/>
    <w:rsid w:val="71D7083C"/>
    <w:rsid w:val="71F1796A"/>
    <w:rsid w:val="720B564B"/>
    <w:rsid w:val="72145577"/>
    <w:rsid w:val="72154626"/>
    <w:rsid w:val="72262B5D"/>
    <w:rsid w:val="72283FF7"/>
    <w:rsid w:val="722E7212"/>
    <w:rsid w:val="723A0474"/>
    <w:rsid w:val="72513F19"/>
    <w:rsid w:val="725923E4"/>
    <w:rsid w:val="72864BF7"/>
    <w:rsid w:val="729023FC"/>
    <w:rsid w:val="72CB7383"/>
    <w:rsid w:val="72E93E24"/>
    <w:rsid w:val="730162BB"/>
    <w:rsid w:val="731955B0"/>
    <w:rsid w:val="731A6C33"/>
    <w:rsid w:val="733813A5"/>
    <w:rsid w:val="738E71A4"/>
    <w:rsid w:val="73A82490"/>
    <w:rsid w:val="73B33D5C"/>
    <w:rsid w:val="73C0646E"/>
    <w:rsid w:val="73C64D7F"/>
    <w:rsid w:val="73D0568F"/>
    <w:rsid w:val="73E57880"/>
    <w:rsid w:val="73EA33A5"/>
    <w:rsid w:val="73F423CB"/>
    <w:rsid w:val="74001D22"/>
    <w:rsid w:val="741E6BF6"/>
    <w:rsid w:val="742222F5"/>
    <w:rsid w:val="74476126"/>
    <w:rsid w:val="74503451"/>
    <w:rsid w:val="745231A1"/>
    <w:rsid w:val="7457466E"/>
    <w:rsid w:val="74706664"/>
    <w:rsid w:val="74732A9E"/>
    <w:rsid w:val="747F3682"/>
    <w:rsid w:val="749C4185"/>
    <w:rsid w:val="74B36FD2"/>
    <w:rsid w:val="74DD260E"/>
    <w:rsid w:val="74DF1EE2"/>
    <w:rsid w:val="750000AA"/>
    <w:rsid w:val="75067759"/>
    <w:rsid w:val="75070F8F"/>
    <w:rsid w:val="751E2DB2"/>
    <w:rsid w:val="752E6DCD"/>
    <w:rsid w:val="7551380D"/>
    <w:rsid w:val="75514EC2"/>
    <w:rsid w:val="755A4164"/>
    <w:rsid w:val="75600BE5"/>
    <w:rsid w:val="7564475C"/>
    <w:rsid w:val="7583797F"/>
    <w:rsid w:val="75BD03C5"/>
    <w:rsid w:val="75D20F1D"/>
    <w:rsid w:val="75DA2C18"/>
    <w:rsid w:val="75EE4523"/>
    <w:rsid w:val="75F54412"/>
    <w:rsid w:val="76041DAB"/>
    <w:rsid w:val="76142429"/>
    <w:rsid w:val="761D08E0"/>
    <w:rsid w:val="76466098"/>
    <w:rsid w:val="765120E1"/>
    <w:rsid w:val="76542E2F"/>
    <w:rsid w:val="765508B1"/>
    <w:rsid w:val="76581835"/>
    <w:rsid w:val="765D347C"/>
    <w:rsid w:val="76660B4B"/>
    <w:rsid w:val="76826699"/>
    <w:rsid w:val="769247F2"/>
    <w:rsid w:val="76974B9D"/>
    <w:rsid w:val="76AB714E"/>
    <w:rsid w:val="76AF5AC7"/>
    <w:rsid w:val="76B063DC"/>
    <w:rsid w:val="76B5414D"/>
    <w:rsid w:val="76C87133"/>
    <w:rsid w:val="76CD08D5"/>
    <w:rsid w:val="76D75987"/>
    <w:rsid w:val="76DB4B92"/>
    <w:rsid w:val="76E3603A"/>
    <w:rsid w:val="76F04EAD"/>
    <w:rsid w:val="76F17488"/>
    <w:rsid w:val="76F44F37"/>
    <w:rsid w:val="77052AA4"/>
    <w:rsid w:val="770B714F"/>
    <w:rsid w:val="770C2D36"/>
    <w:rsid w:val="77136511"/>
    <w:rsid w:val="77340A39"/>
    <w:rsid w:val="77351FD0"/>
    <w:rsid w:val="77472422"/>
    <w:rsid w:val="775F45E6"/>
    <w:rsid w:val="776112D4"/>
    <w:rsid w:val="7776200D"/>
    <w:rsid w:val="777F31F2"/>
    <w:rsid w:val="777F7099"/>
    <w:rsid w:val="779C444B"/>
    <w:rsid w:val="77B265EF"/>
    <w:rsid w:val="77D1700D"/>
    <w:rsid w:val="77D445A5"/>
    <w:rsid w:val="77E872FF"/>
    <w:rsid w:val="77EC04CC"/>
    <w:rsid w:val="78206C22"/>
    <w:rsid w:val="782D04B7"/>
    <w:rsid w:val="78484564"/>
    <w:rsid w:val="7861548E"/>
    <w:rsid w:val="78775729"/>
    <w:rsid w:val="787E6C23"/>
    <w:rsid w:val="788F1A7F"/>
    <w:rsid w:val="78A42DB0"/>
    <w:rsid w:val="78A656AB"/>
    <w:rsid w:val="78B2245C"/>
    <w:rsid w:val="78B9139F"/>
    <w:rsid w:val="78D131C3"/>
    <w:rsid w:val="78E172CC"/>
    <w:rsid w:val="78EA1D1F"/>
    <w:rsid w:val="7904172F"/>
    <w:rsid w:val="790F7E27"/>
    <w:rsid w:val="791219CA"/>
    <w:rsid w:val="792A231A"/>
    <w:rsid w:val="79316829"/>
    <w:rsid w:val="794D547C"/>
    <w:rsid w:val="7974376B"/>
    <w:rsid w:val="797E66A9"/>
    <w:rsid w:val="798518A4"/>
    <w:rsid w:val="79851D6D"/>
    <w:rsid w:val="79A2131D"/>
    <w:rsid w:val="79A97383"/>
    <w:rsid w:val="79B23B36"/>
    <w:rsid w:val="79D867AF"/>
    <w:rsid w:val="79E10C63"/>
    <w:rsid w:val="79E27E8B"/>
    <w:rsid w:val="79F850CE"/>
    <w:rsid w:val="79FD443C"/>
    <w:rsid w:val="7A010B4C"/>
    <w:rsid w:val="7A0B3779"/>
    <w:rsid w:val="7A1545F8"/>
    <w:rsid w:val="7A1A114C"/>
    <w:rsid w:val="7A1D1975"/>
    <w:rsid w:val="7A2E0F01"/>
    <w:rsid w:val="7A3A0597"/>
    <w:rsid w:val="7A3A405E"/>
    <w:rsid w:val="7A3E5150"/>
    <w:rsid w:val="7A4670D6"/>
    <w:rsid w:val="7A4E7237"/>
    <w:rsid w:val="7A534B63"/>
    <w:rsid w:val="7A615382"/>
    <w:rsid w:val="7A67303B"/>
    <w:rsid w:val="7A7833B4"/>
    <w:rsid w:val="7AA66192"/>
    <w:rsid w:val="7AAB1D04"/>
    <w:rsid w:val="7ABA4368"/>
    <w:rsid w:val="7AD05746"/>
    <w:rsid w:val="7AD85D51"/>
    <w:rsid w:val="7AFB4DD2"/>
    <w:rsid w:val="7B0434E3"/>
    <w:rsid w:val="7B257FFD"/>
    <w:rsid w:val="7B273D20"/>
    <w:rsid w:val="7B343476"/>
    <w:rsid w:val="7B5A2978"/>
    <w:rsid w:val="7B5A7E4C"/>
    <w:rsid w:val="7B667AF9"/>
    <w:rsid w:val="7B7468F8"/>
    <w:rsid w:val="7B7F75A9"/>
    <w:rsid w:val="7BB1107D"/>
    <w:rsid w:val="7BEB5FA9"/>
    <w:rsid w:val="7BEE0103"/>
    <w:rsid w:val="7BF937E8"/>
    <w:rsid w:val="7C0A0FE4"/>
    <w:rsid w:val="7C0C63B9"/>
    <w:rsid w:val="7C254906"/>
    <w:rsid w:val="7C3C2EBF"/>
    <w:rsid w:val="7C413482"/>
    <w:rsid w:val="7C4C5B9D"/>
    <w:rsid w:val="7C4F7C82"/>
    <w:rsid w:val="7C590818"/>
    <w:rsid w:val="7C5E7FD7"/>
    <w:rsid w:val="7C7C10F6"/>
    <w:rsid w:val="7C7C44BA"/>
    <w:rsid w:val="7C7C7D7A"/>
    <w:rsid w:val="7C853BEA"/>
    <w:rsid w:val="7C881368"/>
    <w:rsid w:val="7C9B487E"/>
    <w:rsid w:val="7CB262EF"/>
    <w:rsid w:val="7CE27788"/>
    <w:rsid w:val="7CEB7B00"/>
    <w:rsid w:val="7D0C32F1"/>
    <w:rsid w:val="7D0F408D"/>
    <w:rsid w:val="7D1E37D2"/>
    <w:rsid w:val="7D24527D"/>
    <w:rsid w:val="7D2749BA"/>
    <w:rsid w:val="7D2840E2"/>
    <w:rsid w:val="7D2E672D"/>
    <w:rsid w:val="7D491C6C"/>
    <w:rsid w:val="7D53622B"/>
    <w:rsid w:val="7D5429C0"/>
    <w:rsid w:val="7D552DEC"/>
    <w:rsid w:val="7D603342"/>
    <w:rsid w:val="7D6903CE"/>
    <w:rsid w:val="7D6E6D43"/>
    <w:rsid w:val="7D8D1888"/>
    <w:rsid w:val="7D8F4D8B"/>
    <w:rsid w:val="7D997F08"/>
    <w:rsid w:val="7DB303AF"/>
    <w:rsid w:val="7DB57A34"/>
    <w:rsid w:val="7DE60973"/>
    <w:rsid w:val="7DEF0916"/>
    <w:rsid w:val="7E006343"/>
    <w:rsid w:val="7E1E5218"/>
    <w:rsid w:val="7E3D3C2A"/>
    <w:rsid w:val="7E6418EB"/>
    <w:rsid w:val="7E6528D9"/>
    <w:rsid w:val="7E6C1B17"/>
    <w:rsid w:val="7E83691D"/>
    <w:rsid w:val="7E9520BA"/>
    <w:rsid w:val="7E9A4E1F"/>
    <w:rsid w:val="7EA7723A"/>
    <w:rsid w:val="7ECF76DC"/>
    <w:rsid w:val="7EF30605"/>
    <w:rsid w:val="7EF56FBB"/>
    <w:rsid w:val="7F000F18"/>
    <w:rsid w:val="7F0768EB"/>
    <w:rsid w:val="7F143BEC"/>
    <w:rsid w:val="7F1C3D32"/>
    <w:rsid w:val="7F35093E"/>
    <w:rsid w:val="7F46449A"/>
    <w:rsid w:val="7F5674B2"/>
    <w:rsid w:val="7F715AF2"/>
    <w:rsid w:val="7F886E69"/>
    <w:rsid w:val="7FC13DA6"/>
    <w:rsid w:val="7FC20D7E"/>
    <w:rsid w:val="7FCF43C0"/>
    <w:rsid w:val="7FD065BE"/>
    <w:rsid w:val="7FF01072"/>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autoRedefine/>
    <w:qFormat/>
    <w:uiPriority w:val="0"/>
    <w:pPr>
      <w:adjustRightInd/>
      <w:ind w:firstLine="200" w:firstLineChars="200"/>
    </w:pPr>
    <w:rPr>
      <w:rFonts w:ascii="Arial" w:hAnsi="Arial"/>
      <w:spacing w:val="-5"/>
      <w:kern w:val="0"/>
      <w:sz w:val="24"/>
      <w:szCs w:val="20"/>
    </w:rPr>
  </w:style>
  <w:style w:type="paragraph" w:customStyle="1" w:styleId="3">
    <w:name w:val="表格文字（两侧对齐）"/>
    <w:basedOn w:val="1"/>
    <w:qFormat/>
    <w:uiPriority w:val="0"/>
    <w:pPr>
      <w:snapToGrid w:val="0"/>
    </w:pPr>
    <w:rPr>
      <w:sz w:val="20"/>
      <w:szCs w:val="24"/>
    </w:rPr>
  </w:style>
  <w:style w:type="paragraph" w:styleId="4">
    <w:name w:val="Body Text"/>
    <w:basedOn w:val="1"/>
    <w:next w:val="5"/>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5">
    <w:name w:val="Body Text First Indent"/>
    <w:basedOn w:val="4"/>
    <w:next w:val="6"/>
    <w:link w:val="327"/>
    <w:autoRedefine/>
    <w:qFormat/>
    <w:uiPriority w:val="0"/>
    <w:pPr>
      <w:ind w:firstLine="420"/>
    </w:pPr>
    <w:rPr>
      <w:rFonts w:hAnsi="Calibri" w:cs="Times New Roman"/>
      <w:snapToGrid/>
      <w:szCs w:val="20"/>
    </w:rPr>
  </w:style>
  <w:style w:type="paragraph" w:styleId="6">
    <w:name w:val="toc 6"/>
    <w:basedOn w:val="1"/>
    <w:next w:val="1"/>
    <w:autoRedefine/>
    <w:qFormat/>
    <w:uiPriority w:val="0"/>
    <w:pPr>
      <w:ind w:left="2100" w:leftChars="1000"/>
    </w:p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36"/>
    <w:qFormat/>
    <w:uiPriority w:val="0"/>
    <w:rPr>
      <w:b/>
      <w:sz w:val="28"/>
      <w:szCs w:val="20"/>
    </w:rPr>
  </w:style>
  <w:style w:type="paragraph" w:styleId="22">
    <w:name w:val="index 5"/>
    <w:basedOn w:val="1"/>
    <w:next w:val="1"/>
    <w:autoRedefine/>
    <w:qFormat/>
    <w:uiPriority w:val="0"/>
    <w:pPr>
      <w:adjustRightInd/>
      <w:ind w:left="800" w:leftChars="800" w:firstLine="200" w:firstLineChars="200"/>
    </w:pPr>
  </w:style>
  <w:style w:type="paragraph" w:styleId="23">
    <w:name w:val="Document Map"/>
    <w:basedOn w:val="1"/>
    <w:link w:val="209"/>
    <w:qFormat/>
    <w:uiPriority w:val="0"/>
    <w:pPr>
      <w:shd w:val="clear" w:color="auto" w:fill="000080"/>
    </w:pPr>
  </w:style>
  <w:style w:type="paragraph" w:styleId="24">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25">
    <w:name w:val="annotation text"/>
    <w:basedOn w:val="1"/>
    <w:link w:val="350"/>
    <w:autoRedefine/>
    <w:qFormat/>
    <w:uiPriority w:val="99"/>
    <w:pPr>
      <w:jc w:val="left"/>
    </w:pPr>
  </w:style>
  <w:style w:type="paragraph" w:styleId="26">
    <w:name w:val="Salutation"/>
    <w:basedOn w:val="1"/>
    <w:next w:val="1"/>
    <w:link w:val="304"/>
    <w:qFormat/>
    <w:uiPriority w:val="0"/>
    <w:rPr>
      <w:rFonts w:ascii="仿宋_GB2312" w:eastAsia="仿宋_GB2312"/>
      <w:sz w:val="28"/>
      <w:szCs w:val="20"/>
    </w:rPr>
  </w:style>
  <w:style w:type="paragraph" w:styleId="27">
    <w:name w:val="Body Text 3"/>
    <w:basedOn w:val="1"/>
    <w:link w:val="336"/>
    <w:autoRedefine/>
    <w:qFormat/>
    <w:uiPriority w:val="0"/>
    <w:pPr>
      <w:jc w:val="center"/>
    </w:pPr>
    <w:rPr>
      <w:szCs w:val="20"/>
    </w:rPr>
  </w:style>
  <w:style w:type="paragraph" w:styleId="28">
    <w:name w:val="List Bullet 3"/>
    <w:basedOn w:val="1"/>
    <w:autoRedefine/>
    <w:unhideWhenUsed/>
    <w:qFormat/>
    <w:uiPriority w:val="0"/>
    <w:pPr>
      <w:snapToGrid w:val="0"/>
      <w:spacing w:line="360" w:lineRule="auto"/>
      <w:ind w:left="360" w:right="238" w:hanging="360"/>
      <w:contextualSpacing/>
    </w:pPr>
    <w:rPr>
      <w:sz w:val="24"/>
    </w:rPr>
  </w:style>
  <w:style w:type="paragraph" w:styleId="29">
    <w:name w:val="Body Text Indent"/>
    <w:basedOn w:val="1"/>
    <w:next w:val="1"/>
    <w:link w:val="271"/>
    <w:qFormat/>
    <w:uiPriority w:val="0"/>
    <w:pPr>
      <w:spacing w:line="480" w:lineRule="exact"/>
      <w:ind w:firstLine="480" w:firstLineChars="200"/>
    </w:pPr>
    <w:rPr>
      <w:rFonts w:ascii="宋体" w:hAnsi="宋体"/>
      <w:sz w:val="24"/>
    </w:rPr>
  </w:style>
  <w:style w:type="paragraph" w:styleId="30">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autoRedefine/>
    <w:qFormat/>
    <w:uiPriority w:val="0"/>
    <w:pPr>
      <w:adjustRightInd/>
      <w:spacing w:line="360" w:lineRule="auto"/>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5">
    <w:name w:val="toc 5"/>
    <w:basedOn w:val="1"/>
    <w:next w:val="1"/>
    <w:autoRedefine/>
    <w:qFormat/>
    <w:uiPriority w:val="0"/>
    <w:pPr>
      <w:ind w:left="1680" w:leftChars="800"/>
    </w:pPr>
  </w:style>
  <w:style w:type="paragraph" w:styleId="36">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132"/>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188"/>
    <w:autoRedefine/>
    <w:qFormat/>
    <w:uiPriority w:val="0"/>
    <w:pPr>
      <w:ind w:left="100" w:leftChars="2500"/>
    </w:pPr>
    <w:rPr>
      <w:rFonts w:ascii="宋体"/>
      <w:sz w:val="24"/>
      <w:szCs w:val="21"/>
      <w:lang w:val="zh-CN"/>
    </w:rPr>
  </w:style>
  <w:style w:type="paragraph" w:styleId="41">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36"/>
    <w:autoRedefine/>
    <w:qFormat/>
    <w:uiPriority w:val="0"/>
    <w:rPr>
      <w:lang w:val="zh-CN"/>
    </w:rPr>
  </w:style>
  <w:style w:type="paragraph" w:styleId="43">
    <w:name w:val="Balloon Text"/>
    <w:basedOn w:val="1"/>
    <w:link w:val="195"/>
    <w:autoRedefine/>
    <w:qFormat/>
    <w:uiPriority w:val="0"/>
    <w:rPr>
      <w:sz w:val="18"/>
      <w:szCs w:val="18"/>
    </w:rPr>
  </w:style>
  <w:style w:type="paragraph" w:styleId="44">
    <w:name w:val="footer"/>
    <w:basedOn w:val="1"/>
    <w:link w:val="389"/>
    <w:autoRedefine/>
    <w:qFormat/>
    <w:uiPriority w:val="99"/>
    <w:pPr>
      <w:tabs>
        <w:tab w:val="center" w:pos="4153"/>
        <w:tab w:val="right" w:pos="8306"/>
      </w:tabs>
      <w:snapToGrid w:val="0"/>
      <w:jc w:val="left"/>
    </w:pPr>
    <w:rPr>
      <w:sz w:val="18"/>
      <w:szCs w:val="18"/>
    </w:rPr>
  </w:style>
  <w:style w:type="paragraph" w:styleId="45">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20"/>
    <w:link w:val="316"/>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81"/>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8"/>
    <w:autoRedefine/>
    <w:qFormat/>
    <w:uiPriority w:val="0"/>
    <w:pPr>
      <w:spacing w:after="120" w:line="480" w:lineRule="auto"/>
    </w:pPr>
  </w:style>
  <w:style w:type="paragraph" w:styleId="60">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5"/>
    <w:next w:val="25"/>
    <w:link w:val="103"/>
    <w:autoRedefine/>
    <w:qFormat/>
    <w:uiPriority w:val="0"/>
    <w:rPr>
      <w:b/>
      <w:bCs/>
    </w:rPr>
  </w:style>
  <w:style w:type="paragraph" w:styleId="64">
    <w:name w:val="Body Text First Indent 2"/>
    <w:basedOn w:val="29"/>
    <w:next w:val="24"/>
    <w:link w:val="128"/>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styleId="82">
    <w:name w:val="HTML Sample"/>
    <w:basedOn w:val="72"/>
    <w:autoRedefine/>
    <w:qFormat/>
    <w:uiPriority w:val="0"/>
    <w:rPr>
      <w:rFonts w:ascii="Courier New" w:hAnsi="Courier New"/>
    </w:rPr>
  </w:style>
  <w:style w:type="paragraph" w:customStyle="1" w:styleId="83">
    <w:name w:val="Basistekst Batenburg"/>
    <w:basedOn w:val="84"/>
    <w:autoRedefine/>
    <w:qFormat/>
    <w:uiPriority w:val="0"/>
  </w:style>
  <w:style w:type="paragraph" w:customStyle="1" w:styleId="84">
    <w:name w:val="Zsysbasis Batenburg"/>
    <w:next w:val="83"/>
    <w:autoRedefine/>
    <w:qFormat/>
    <w:uiPriority w:val="0"/>
    <w:pPr>
      <w:spacing w:line="300" w:lineRule="atLeast"/>
    </w:pPr>
    <w:rPr>
      <w:rFonts w:ascii="Calibri" w:hAnsi="Calibri" w:eastAsia="宋体" w:cs="Times New Roman"/>
      <w:sz w:val="22"/>
      <w:szCs w:val="18"/>
      <w:lang w:val="en-US" w:eastAsia="zh-CN" w:bidi="ar-SA"/>
    </w:rPr>
  </w:style>
  <w:style w:type="paragraph" w:customStyle="1" w:styleId="8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6">
    <w:name w:val="Default"/>
    <w:next w:val="87"/>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字符"/>
    <w:link w:val="63"/>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4"/>
    <w:qFormat/>
    <w:uiPriority w:val="0"/>
    <w:rPr>
      <w:rFonts w:ascii="宋体" w:hAnsi="宋体"/>
      <w:kern w:val="2"/>
      <w:sz w:val="21"/>
      <w:szCs w:val="24"/>
    </w:rPr>
  </w:style>
  <w:style w:type="character" w:customStyle="1" w:styleId="129">
    <w:name w:val="font11"/>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2"/>
    <w:qFormat/>
    <w:uiPriority w:val="0"/>
    <w:rPr>
      <w:rFonts w:ascii="Arial" w:hAnsi="Arial" w:eastAsia="黑体" w:cs="Arial"/>
      <w:snapToGrid w:val="0"/>
      <w:kern w:val="0"/>
      <w:szCs w:val="21"/>
    </w:rPr>
  </w:style>
  <w:style w:type="character" w:customStyle="1" w:styleId="132">
    <w:name w:val="纯文本 字符1"/>
    <w:link w:val="37"/>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字符"/>
    <w:link w:val="51"/>
    <w:autoRedefine/>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12"/>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8"/>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40"/>
    <w:qFormat/>
    <w:uiPriority w:val="0"/>
    <w:rPr>
      <w:rFonts w:ascii="宋体"/>
      <w:kern w:val="2"/>
      <w:sz w:val="24"/>
      <w:szCs w:val="21"/>
      <w:lang w:val="zh-CN"/>
    </w:rPr>
  </w:style>
  <w:style w:type="character" w:customStyle="1" w:styleId="189">
    <w:name w:val="标题 9 字符"/>
    <w:link w:val="15"/>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字符1"/>
    <w:link w:val="43"/>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20"/>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23"/>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2"/>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字符"/>
    <w:link w:val="34"/>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10"/>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字符"/>
    <w:link w:val="21"/>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86"/>
    <w:qFormat/>
    <w:uiPriority w:val="0"/>
    <w:rPr>
      <w:rFonts w:ascii="仿宋_GB2312"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字符1"/>
    <w:link w:val="29"/>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字符1"/>
    <w:link w:val="7"/>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字符"/>
    <w:link w:val="62"/>
    <w:autoRedefine/>
    <w:qFormat/>
    <w:uiPriority w:val="10"/>
    <w:rPr>
      <w:b/>
      <w:sz w:val="24"/>
      <w:lang w:val="en-GB"/>
    </w:rPr>
  </w:style>
  <w:style w:type="character" w:customStyle="1" w:styleId="293">
    <w:name w:val="font81"/>
    <w:basedOn w:val="72"/>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字符"/>
    <w:link w:val="11"/>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字符"/>
    <w:link w:val="26"/>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字符"/>
    <w:link w:val="60"/>
    <w:autoRedefine/>
    <w:qFormat/>
    <w:uiPriority w:val="0"/>
    <w:rPr>
      <w:rFonts w:ascii="黑体" w:hAnsi="Courier New" w:eastAsia="黑体"/>
    </w:rPr>
  </w:style>
  <w:style w:type="character" w:customStyle="1" w:styleId="308">
    <w:name w:val="正文文本 2 字符1"/>
    <w:link w:val="59"/>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10"/>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字符"/>
    <w:link w:val="13"/>
    <w:qFormat/>
    <w:uiPriority w:val="0"/>
    <w:rPr>
      <w:b/>
      <w:bCs/>
      <w:kern w:val="2"/>
      <w:sz w:val="24"/>
      <w:szCs w:val="24"/>
    </w:rPr>
  </w:style>
  <w:style w:type="character" w:customStyle="1" w:styleId="314">
    <w:name w:val="正文文本缩进 2 字符"/>
    <w:link w:val="41"/>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54"/>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文本首行缩进 字符"/>
    <w:link w:val="5"/>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10"/>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字符"/>
    <w:link w:val="27"/>
    <w:autoRedefine/>
    <w:qFormat/>
    <w:uiPriority w:val="0"/>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5"/>
    <w:autoRedefine/>
    <w:qFormat/>
    <w:uiPriority w:val="99"/>
    <w:rPr>
      <w:kern w:val="2"/>
      <w:sz w:val="21"/>
      <w:szCs w:val="24"/>
    </w:rPr>
  </w:style>
  <w:style w:type="character" w:customStyle="1" w:styleId="351">
    <w:name w:val="签名 字符"/>
    <w:link w:val="46"/>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basedOn w:val="72"/>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4"/>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字符"/>
    <w:link w:val="56"/>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字符2"/>
    <w:link w:val="44"/>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字符2"/>
    <w:link w:val="45"/>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2"/>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20"/>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4"/>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2"/>
    <w:autoRedefine/>
    <w:qFormat/>
    <w:uiPriority w:val="0"/>
    <w:rPr>
      <w:rFonts w:ascii="Arial" w:hAnsi="Arial" w:eastAsia="黑体" w:cs="Arial"/>
      <w:snapToGrid w:val="0"/>
      <w:kern w:val="0"/>
      <w:szCs w:val="21"/>
    </w:rPr>
  </w:style>
  <w:style w:type="character" w:customStyle="1" w:styleId="438">
    <w:name w:val="hui"/>
    <w:basedOn w:val="72"/>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9"/>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10"/>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8"/>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8"/>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outlineLvl w:val="5"/>
    </w:pPr>
  </w:style>
  <w:style w:type="paragraph" w:customStyle="1" w:styleId="480">
    <w:name w:val="5级标题"/>
    <w:basedOn w:val="481"/>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1">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12"/>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7"/>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8"/>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7"/>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9"/>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11"/>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9"/>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8"/>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7"/>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10"/>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8"/>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6"/>
    <w:next w:val="86"/>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6"/>
    <w:next w:val="86"/>
    <w:autoRedefine/>
    <w:qFormat/>
    <w:uiPriority w:val="0"/>
    <w:rPr>
      <w:rFonts w:ascii="宋体" w:eastAsia="宋体" w:cs="Times New Roman"/>
      <w:color w:val="auto"/>
    </w:rPr>
  </w:style>
  <w:style w:type="paragraph" w:customStyle="1" w:styleId="55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20"/>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9"/>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8"/>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9"/>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9"/>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9"/>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8"/>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9"/>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7"/>
    <w:autoRedefine/>
    <w:qFormat/>
    <w:uiPriority w:val="0"/>
    <w:pPr>
      <w:tabs>
        <w:tab w:val="left" w:pos="840"/>
      </w:tabs>
      <w:adjustRightInd/>
      <w:ind w:left="840" w:hanging="420"/>
    </w:pPr>
  </w:style>
  <w:style w:type="paragraph" w:customStyle="1" w:styleId="631">
    <w:name w:val="样式 标题 2标题2H2Heading 2 HiddenHeading 2 CCBSheading 22nd lev..."/>
    <w:basedOn w:val="8"/>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10"/>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3"/>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8"/>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Lines="0" w:afterLines="0"/>
      <w:ind w:left="1680"/>
      <w:outlineLvl w:val="2"/>
    </w:pPr>
  </w:style>
  <w:style w:type="paragraph" w:customStyle="1" w:styleId="663">
    <w:name w:val="章标题"/>
    <w:next w:val="645"/>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8"/>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7"/>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7"/>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10"/>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1"/>
    <w:next w:val="2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8"/>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1"/>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9"/>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21"/>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4"/>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9"/>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20"/>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9"/>
    <w:next w:val="56"/>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7"/>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autoRedefine/>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9"/>
    <w:qFormat/>
    <w:uiPriority w:val="0"/>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3"/>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3"/>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11"/>
    <w:next w:val="1"/>
    <w:qFormat/>
    <w:uiPriority w:val="0"/>
    <w:pPr>
      <w:tabs>
        <w:tab w:val="left" w:pos="1080"/>
      </w:tabs>
      <w:ind w:left="1080" w:hanging="1080"/>
    </w:pPr>
  </w:style>
  <w:style w:type="paragraph" w:customStyle="1" w:styleId="901">
    <w:name w:val="数字标题1"/>
    <w:basedOn w:val="7"/>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9"/>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42"/>
    <w:qFormat/>
    <w:uiPriority w:val="0"/>
    <w:rPr>
      <w:kern w:val="2"/>
      <w:sz w:val="21"/>
      <w:szCs w:val="24"/>
      <w:lang w:val="zh-CN"/>
    </w:rPr>
  </w:style>
  <w:style w:type="character" w:customStyle="1" w:styleId="937">
    <w:name w:val="无间隔 字符"/>
    <w:link w:val="489"/>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4"/>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2"/>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basedOn w:val="72"/>
    <w:qFormat/>
    <w:uiPriority w:val="0"/>
    <w:rPr>
      <w:rFonts w:hint="eastAsia" w:ascii="仿宋" w:hAnsi="仿宋" w:eastAsia="仿宋" w:cs="仿宋"/>
      <w:color w:val="000000"/>
      <w:sz w:val="22"/>
      <w:szCs w:val="22"/>
      <w:u w:val="none"/>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NormalCharacter"/>
    <w:qFormat/>
    <w:uiPriority w:val="0"/>
    <w:rPr>
      <w:rFonts w:ascii="Times New Roman" w:hAnsi="Times New Roman" w:eastAsia="宋体" w:cs="Times New Roman"/>
      <w:kern w:val="2"/>
      <w:sz w:val="21"/>
      <w:szCs w:val="24"/>
      <w:lang w:val="en-US" w:eastAsia="zh-CN" w:bidi="ar-SA"/>
    </w:rPr>
  </w:style>
  <w:style w:type="paragraph" w:customStyle="1" w:styleId="970">
    <w:name w:val="Revision"/>
    <w:hidden/>
    <w:unhideWhenUsed/>
    <w:qFormat/>
    <w:uiPriority w:val="99"/>
    <w:rPr>
      <w:rFonts w:ascii="Times New Roman" w:hAnsi="Times New Roman" w:eastAsia="宋体" w:cs="Times New Roman"/>
      <w:kern w:val="2"/>
      <w:sz w:val="21"/>
      <w:szCs w:val="24"/>
      <w:lang w:val="en-US" w:eastAsia="zh-CN" w:bidi="ar-SA"/>
    </w:rPr>
  </w:style>
  <w:style w:type="table" w:customStyle="1" w:styleId="971">
    <w:name w:val="Table Normal"/>
    <w:semiHidden/>
    <w:unhideWhenUsed/>
    <w:qFormat/>
    <w:uiPriority w:val="0"/>
    <w:tblPr>
      <w:tblCellMar>
        <w:top w:w="0" w:type="dxa"/>
        <w:left w:w="0" w:type="dxa"/>
        <w:bottom w:w="0" w:type="dxa"/>
        <w:right w:w="0" w:type="dxa"/>
      </w:tblCellMar>
    </w:tblPr>
  </w:style>
  <w:style w:type="paragraph" w:customStyle="1" w:styleId="972">
    <w:name w:val="p17"/>
    <w:basedOn w:val="1"/>
    <w:qFormat/>
    <w:uiPriority w:val="0"/>
    <w:pPr>
      <w:ind w:firstLine="420"/>
    </w:pPr>
    <w:rPr>
      <w:rFonts w:cs="黑体"/>
      <w:b/>
      <w:bCs/>
      <w:sz w:val="28"/>
      <w:szCs w:val="28"/>
    </w:rPr>
  </w:style>
  <w:style w:type="paragraph" w:customStyle="1" w:styleId="973">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102</Pages>
  <Words>23464</Words>
  <Characters>24968</Characters>
  <Lines>319</Lines>
  <Paragraphs>90</Paragraphs>
  <TotalTime>76</TotalTime>
  <ScaleCrop>false</ScaleCrop>
  <LinksUpToDate>false</LinksUpToDate>
  <CharactersWithSpaces>25374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但凭无味</cp:lastModifiedBy>
  <cp:lastPrinted>2025-03-10T08:48:00Z</cp:lastPrinted>
  <dcterms:modified xsi:type="dcterms:W3CDTF">2025-03-13T09:45:54Z</dcterms:modified>
  <dc:title>杭州市市民卡扩大发卡工程</dc:title>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D2CA975361694B95B34000FB4DA48ED1_13</vt:lpwstr>
  </property>
  <property fmtid="{D5CDD505-2E9C-101B-9397-08002B2CF9AE}" pid="5" name="KSOTemplateDocerSaveRecord">
    <vt:lpwstr>eyJoZGlkIjoiMDJhYzE1NDNmYTJjNDM2ZjY1ZTJlNDQ1NWRiYjFiNDMiLCJ1c2VySWQiOiIyMDMzODM1NjMifQ==</vt:lpwstr>
  </property>
</Properties>
</file>