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14E8F">
      <w:pPr>
        <w:keepNext w:val="0"/>
        <w:keepLines w:val="0"/>
        <w:widowControl/>
        <w:suppressLineNumbers w:val="0"/>
        <w:shd w:val="clear" w:fill="FFFFFF"/>
        <w:ind w:left="0" w:firstLine="0"/>
        <w:jc w:val="center"/>
        <w:rPr>
          <w:rFonts w:hint="eastAsia" w:ascii="宋体" w:hAnsi="宋体" w:eastAsia="宋体" w:cs="宋体"/>
          <w:b/>
          <w:sz w:val="48"/>
          <w:szCs w:val="48"/>
          <w:lang w:val="en-US" w:eastAsia="zh-CN"/>
        </w:rPr>
      </w:pPr>
      <w:r>
        <w:rPr>
          <w:rFonts w:hint="eastAsia" w:ascii="宋体" w:hAnsi="宋体" w:eastAsia="宋体" w:cs="宋体"/>
          <w:b/>
          <w:bCs/>
          <w:sz w:val="48"/>
          <w:szCs w:val="48"/>
          <w:u w:val="none"/>
          <w:lang w:eastAsia="zh-CN"/>
        </w:rPr>
        <w:t>杭州市临平区</w:t>
      </w:r>
      <w:r>
        <w:rPr>
          <w:rFonts w:hint="eastAsia" w:ascii="宋体" w:hAnsi="宋体" w:cs="宋体"/>
          <w:b/>
          <w:bCs/>
          <w:sz w:val="48"/>
          <w:szCs w:val="48"/>
          <w:u w:val="none"/>
          <w:lang w:eastAsia="zh-CN"/>
        </w:rPr>
        <w:t>崇贤街道社区卫生服务中心</w:t>
      </w:r>
      <w:r>
        <w:rPr>
          <w:rFonts w:hint="eastAsia" w:ascii="宋体" w:hAnsi="宋体" w:cs="宋体"/>
          <w:b/>
          <w:bCs/>
          <w:sz w:val="48"/>
          <w:szCs w:val="48"/>
          <w:u w:val="single"/>
          <w:lang w:val="en-US" w:eastAsia="zh-CN"/>
        </w:rPr>
        <w:t>药品追溯码软硬件采购项目</w:t>
      </w:r>
      <w:r>
        <w:rPr>
          <w:rFonts w:hint="eastAsia" w:ascii="宋体" w:hAnsi="宋体" w:eastAsia="宋体" w:cs="宋体"/>
          <w:b/>
          <w:sz w:val="48"/>
          <w:szCs w:val="48"/>
          <w:lang w:val="en-US" w:eastAsia="zh-CN"/>
        </w:rPr>
        <w:t xml:space="preserve"> </w:t>
      </w:r>
    </w:p>
    <w:p w14:paraId="0AEFC95C">
      <w:pPr>
        <w:pStyle w:val="2"/>
        <w:rPr>
          <w:rFonts w:hint="eastAsia" w:ascii="宋体" w:hAnsi="宋体" w:eastAsia="宋体" w:cs="宋体"/>
          <w:b/>
          <w:sz w:val="48"/>
          <w:szCs w:val="48"/>
          <w:lang w:val="en-US" w:eastAsia="zh-CN"/>
        </w:rPr>
      </w:pPr>
    </w:p>
    <w:p w14:paraId="414419D6">
      <w:pPr>
        <w:pStyle w:val="3"/>
        <w:rPr>
          <w:rFonts w:hint="eastAsia" w:ascii="宋体" w:hAnsi="宋体" w:eastAsia="宋体" w:cs="宋体"/>
          <w:b/>
          <w:sz w:val="48"/>
          <w:szCs w:val="48"/>
          <w:lang w:val="en-US" w:eastAsia="zh-CN"/>
        </w:rPr>
      </w:pPr>
    </w:p>
    <w:p w14:paraId="5DE560A5">
      <w:pPr>
        <w:rPr>
          <w:rFonts w:hint="eastAsia" w:ascii="宋体" w:hAnsi="宋体" w:eastAsia="宋体" w:cs="宋体"/>
          <w:b/>
          <w:sz w:val="48"/>
          <w:szCs w:val="48"/>
          <w:lang w:val="en-US" w:eastAsia="zh-CN"/>
        </w:rPr>
      </w:pPr>
    </w:p>
    <w:p w14:paraId="53A9D5DA">
      <w:pPr>
        <w:pStyle w:val="2"/>
        <w:rPr>
          <w:rFonts w:hint="eastAsia"/>
          <w:lang w:val="en-US" w:eastAsia="zh-CN"/>
        </w:rPr>
      </w:pPr>
    </w:p>
    <w:p w14:paraId="4EDCFF7A">
      <w:pPr>
        <w:keepNext w:val="0"/>
        <w:keepLines w:val="0"/>
        <w:widowControl/>
        <w:suppressLineNumbers w:val="0"/>
        <w:shd w:val="clear" w:fill="FFFFFF"/>
        <w:ind w:left="0" w:firstLine="0"/>
        <w:jc w:val="center"/>
        <w:rPr>
          <w:rFonts w:hint="eastAsia" w:ascii="黑体" w:hAnsi="黑体" w:eastAsia="黑体" w:cs="黑体"/>
          <w:b/>
          <w:bCs/>
          <w:i w:val="0"/>
          <w:iCs w:val="0"/>
          <w:caps w:val="0"/>
          <w:color w:val="333333"/>
          <w:spacing w:val="0"/>
          <w:kern w:val="0"/>
          <w:sz w:val="30"/>
          <w:szCs w:val="30"/>
          <w:u w:val="none"/>
          <w:shd w:val="clear" w:fill="FFFFFF"/>
          <w:lang w:val="en-US" w:eastAsia="zh-CN" w:bidi="ar"/>
        </w:rPr>
      </w:pPr>
    </w:p>
    <w:p w14:paraId="08E38C12">
      <w:pPr>
        <w:keepNext w:val="0"/>
        <w:keepLines w:val="0"/>
        <w:widowControl/>
        <w:suppressLineNumbers w:val="0"/>
        <w:shd w:val="clear" w:fill="FFFFFF"/>
        <w:ind w:left="0" w:firstLine="0"/>
        <w:jc w:val="center"/>
        <w:rPr>
          <w:rFonts w:hint="eastAsia" w:ascii="黑体" w:hAnsi="黑体" w:eastAsia="黑体" w:cs="黑体"/>
          <w:b/>
          <w:bCs/>
          <w:i w:val="0"/>
          <w:iCs w:val="0"/>
          <w:caps w:val="0"/>
          <w:color w:val="333333"/>
          <w:spacing w:val="0"/>
          <w:kern w:val="0"/>
          <w:sz w:val="30"/>
          <w:szCs w:val="30"/>
          <w:u w:val="none"/>
          <w:shd w:val="clear" w:fill="FFFFFF"/>
          <w:lang w:val="en-US" w:eastAsia="zh-CN" w:bidi="ar"/>
        </w:rPr>
      </w:pPr>
    </w:p>
    <w:p w14:paraId="361B9D38">
      <w:pPr>
        <w:keepNext w:val="0"/>
        <w:keepLines w:val="0"/>
        <w:widowControl/>
        <w:suppressLineNumbers w:val="0"/>
        <w:shd w:val="clear" w:fill="FFFFFF"/>
        <w:ind w:left="0" w:firstLine="0"/>
        <w:jc w:val="center"/>
        <w:rPr>
          <w:rFonts w:hint="eastAsia" w:ascii="黑体" w:hAnsi="黑体" w:eastAsia="黑体" w:cs="黑体"/>
          <w:b/>
          <w:bCs/>
          <w:i w:val="0"/>
          <w:iCs w:val="0"/>
          <w:caps w:val="0"/>
          <w:color w:val="333333"/>
          <w:spacing w:val="0"/>
          <w:kern w:val="0"/>
          <w:sz w:val="30"/>
          <w:szCs w:val="30"/>
          <w:u w:val="none"/>
          <w:shd w:val="clear" w:fill="FFFFFF"/>
          <w:lang w:val="en-US" w:eastAsia="zh-CN" w:bidi="ar"/>
        </w:rPr>
      </w:pPr>
    </w:p>
    <w:p w14:paraId="5BF651BE">
      <w:pPr>
        <w:keepNext w:val="0"/>
        <w:keepLines w:val="0"/>
        <w:widowControl/>
        <w:suppressLineNumbers w:val="0"/>
        <w:shd w:val="clear" w:fill="FFFFFF"/>
        <w:ind w:left="0" w:firstLine="0"/>
        <w:jc w:val="center"/>
        <w:rPr>
          <w:rFonts w:hint="eastAsia" w:ascii="黑体" w:hAnsi="黑体" w:eastAsia="黑体" w:cs="黑体"/>
          <w:b/>
          <w:bCs/>
          <w:i w:val="0"/>
          <w:iCs w:val="0"/>
          <w:caps w:val="0"/>
          <w:color w:val="333333"/>
          <w:spacing w:val="0"/>
          <w:kern w:val="0"/>
          <w:sz w:val="30"/>
          <w:szCs w:val="30"/>
          <w:u w:val="none"/>
          <w:shd w:val="clear" w:fill="FFFFFF"/>
          <w:lang w:val="en-US" w:eastAsia="zh-CN" w:bidi="ar"/>
        </w:rPr>
      </w:pPr>
      <w:r>
        <w:rPr>
          <w:rFonts w:hint="eastAsia" w:ascii="黑体" w:hAnsi="黑体" w:eastAsia="黑体" w:cs="黑体"/>
          <w:b/>
          <w:bCs/>
          <w:i w:val="0"/>
          <w:iCs w:val="0"/>
          <w:caps w:val="0"/>
          <w:color w:val="333333"/>
          <w:spacing w:val="0"/>
          <w:kern w:val="0"/>
          <w:sz w:val="30"/>
          <w:szCs w:val="30"/>
          <w:u w:val="none"/>
          <w:shd w:val="clear" w:fill="FFFFFF"/>
          <w:lang w:val="en-US" w:eastAsia="zh-CN" w:bidi="ar"/>
        </w:rPr>
        <w:t>招 标 文 件</w:t>
      </w:r>
    </w:p>
    <w:p w14:paraId="03D177F6">
      <w:pPr>
        <w:keepNext w:val="0"/>
        <w:keepLines w:val="0"/>
        <w:widowControl/>
        <w:suppressLineNumbers w:val="0"/>
        <w:shd w:val="clear" w:fill="FFFFFF"/>
        <w:ind w:left="0" w:firstLine="0"/>
        <w:jc w:val="center"/>
        <w:rPr>
          <w:rFonts w:hint="eastAsia" w:ascii="黑体" w:hAnsi="黑体" w:eastAsia="黑体" w:cs="黑体"/>
          <w:b/>
          <w:bCs/>
          <w:i w:val="0"/>
          <w:iCs w:val="0"/>
          <w:caps w:val="0"/>
          <w:color w:val="333333"/>
          <w:spacing w:val="0"/>
          <w:kern w:val="0"/>
          <w:sz w:val="30"/>
          <w:szCs w:val="30"/>
          <w:u w:val="none"/>
          <w:shd w:val="clear" w:fill="FFFFFF"/>
          <w:lang w:val="en-US" w:eastAsia="zh-CN" w:bidi="ar"/>
        </w:rPr>
      </w:pPr>
      <w:r>
        <w:rPr>
          <w:rFonts w:hint="eastAsia" w:ascii="黑体" w:hAnsi="黑体" w:eastAsia="黑体" w:cs="黑体"/>
          <w:b/>
          <w:bCs/>
          <w:i w:val="0"/>
          <w:iCs w:val="0"/>
          <w:caps w:val="0"/>
          <w:color w:val="333333"/>
          <w:spacing w:val="0"/>
          <w:kern w:val="0"/>
          <w:sz w:val="30"/>
          <w:szCs w:val="30"/>
          <w:u w:val="none"/>
          <w:shd w:val="clear" w:fill="FFFFFF"/>
          <w:lang w:val="en-US" w:eastAsia="zh-CN" w:bidi="ar"/>
        </w:rPr>
        <w:t>（项目编号：</w:t>
      </w:r>
      <w:r>
        <w:rPr>
          <w:rFonts w:ascii="微软雅黑" w:hAnsi="微软雅黑" w:eastAsia="微软雅黑" w:cs="微软雅黑"/>
          <w:i w:val="0"/>
          <w:iCs w:val="0"/>
          <w:caps w:val="0"/>
          <w:color w:val="333333"/>
          <w:spacing w:val="0"/>
          <w:sz w:val="32"/>
          <w:szCs w:val="32"/>
          <w:shd w:val="clear" w:fill="FFFFFF"/>
        </w:rPr>
        <w:t>ZBCGFY 202505006</w:t>
      </w:r>
      <w:r>
        <w:rPr>
          <w:rFonts w:hint="eastAsia" w:ascii="黑体" w:hAnsi="黑体" w:eastAsia="黑体" w:cs="黑体"/>
          <w:b/>
          <w:bCs/>
          <w:i w:val="0"/>
          <w:iCs w:val="0"/>
          <w:caps w:val="0"/>
          <w:color w:val="333333"/>
          <w:spacing w:val="0"/>
          <w:kern w:val="0"/>
          <w:sz w:val="30"/>
          <w:szCs w:val="30"/>
          <w:u w:val="none"/>
          <w:shd w:val="clear" w:fill="FFFFFF"/>
          <w:lang w:val="en-US" w:eastAsia="zh-CN" w:bidi="ar"/>
        </w:rPr>
        <w:t>）</w:t>
      </w:r>
    </w:p>
    <w:p w14:paraId="4D426B19">
      <w:pPr>
        <w:keepNext w:val="0"/>
        <w:keepLines w:val="0"/>
        <w:widowControl/>
        <w:suppressLineNumbers w:val="0"/>
        <w:shd w:val="clear" w:fill="FFFFFF"/>
        <w:ind w:left="0" w:firstLine="0"/>
        <w:jc w:val="center"/>
        <w:rPr>
          <w:rFonts w:hint="eastAsia" w:ascii="黑体" w:hAnsi="黑体" w:eastAsia="黑体" w:cs="黑体"/>
          <w:b/>
          <w:bCs/>
          <w:i w:val="0"/>
          <w:iCs w:val="0"/>
          <w:caps w:val="0"/>
          <w:color w:val="333333"/>
          <w:spacing w:val="0"/>
          <w:kern w:val="0"/>
          <w:sz w:val="30"/>
          <w:szCs w:val="30"/>
          <w:u w:val="none"/>
          <w:shd w:val="clear" w:fill="FFFFFF"/>
          <w:lang w:val="en-US" w:eastAsia="zh-CN" w:bidi="ar"/>
        </w:rPr>
      </w:pPr>
    </w:p>
    <w:p w14:paraId="5C236326">
      <w:pPr>
        <w:keepNext w:val="0"/>
        <w:keepLines w:val="0"/>
        <w:widowControl/>
        <w:suppressLineNumbers w:val="0"/>
        <w:shd w:val="clear" w:fill="FFFFFF"/>
        <w:ind w:left="0" w:firstLine="0"/>
        <w:jc w:val="center"/>
        <w:rPr>
          <w:rFonts w:hint="eastAsia" w:ascii="黑体" w:hAnsi="黑体" w:eastAsia="黑体" w:cs="黑体"/>
          <w:b/>
          <w:bCs/>
          <w:i w:val="0"/>
          <w:iCs w:val="0"/>
          <w:caps w:val="0"/>
          <w:color w:val="333333"/>
          <w:spacing w:val="0"/>
          <w:kern w:val="0"/>
          <w:sz w:val="30"/>
          <w:szCs w:val="30"/>
          <w:u w:val="none"/>
          <w:shd w:val="clear" w:fill="FFFFFF"/>
          <w:lang w:val="en-US" w:eastAsia="zh-CN" w:bidi="ar"/>
        </w:rPr>
      </w:pPr>
    </w:p>
    <w:p w14:paraId="432EDBBC">
      <w:pPr>
        <w:keepNext w:val="0"/>
        <w:keepLines w:val="0"/>
        <w:widowControl/>
        <w:suppressLineNumbers w:val="0"/>
        <w:shd w:val="clear" w:fill="FFFFFF"/>
        <w:ind w:left="0" w:firstLine="0"/>
        <w:jc w:val="center"/>
        <w:rPr>
          <w:rFonts w:hint="eastAsia" w:ascii="黑体" w:hAnsi="黑体" w:eastAsia="黑体" w:cs="黑体"/>
          <w:b/>
          <w:bCs/>
          <w:i w:val="0"/>
          <w:iCs w:val="0"/>
          <w:caps w:val="0"/>
          <w:color w:val="333333"/>
          <w:spacing w:val="0"/>
          <w:kern w:val="0"/>
          <w:sz w:val="30"/>
          <w:szCs w:val="30"/>
          <w:u w:val="none"/>
          <w:shd w:val="clear" w:fill="FFFFFF"/>
          <w:lang w:val="en-US" w:eastAsia="zh-CN" w:bidi="ar"/>
        </w:rPr>
      </w:pPr>
    </w:p>
    <w:p w14:paraId="1E8AF665">
      <w:pPr>
        <w:keepNext w:val="0"/>
        <w:keepLines w:val="0"/>
        <w:widowControl/>
        <w:suppressLineNumbers w:val="0"/>
        <w:shd w:val="clear" w:fill="FFFFFF"/>
        <w:ind w:left="0" w:firstLine="0"/>
        <w:jc w:val="both"/>
        <w:rPr>
          <w:rFonts w:hint="eastAsia" w:ascii="黑体" w:hAnsi="黑体" w:eastAsia="黑体" w:cs="黑体"/>
          <w:b/>
          <w:bCs/>
          <w:i w:val="0"/>
          <w:iCs w:val="0"/>
          <w:caps w:val="0"/>
          <w:color w:val="333333"/>
          <w:spacing w:val="0"/>
          <w:kern w:val="0"/>
          <w:sz w:val="30"/>
          <w:szCs w:val="30"/>
          <w:u w:val="none"/>
          <w:shd w:val="clear" w:fill="FFFFFF"/>
          <w:lang w:val="en-US" w:eastAsia="zh-CN" w:bidi="ar"/>
        </w:rPr>
      </w:pPr>
    </w:p>
    <w:p w14:paraId="2A2CB5BD">
      <w:pPr>
        <w:keepNext w:val="0"/>
        <w:keepLines w:val="0"/>
        <w:widowControl/>
        <w:suppressLineNumbers w:val="0"/>
        <w:shd w:val="clear" w:fill="FFFFFF"/>
        <w:ind w:left="0" w:firstLine="0"/>
        <w:jc w:val="center"/>
        <w:rPr>
          <w:rFonts w:hint="eastAsia" w:ascii="黑体" w:hAnsi="黑体" w:eastAsia="黑体" w:cs="黑体"/>
          <w:b/>
          <w:bCs/>
          <w:i w:val="0"/>
          <w:iCs w:val="0"/>
          <w:caps w:val="0"/>
          <w:color w:val="333333"/>
          <w:spacing w:val="0"/>
          <w:kern w:val="0"/>
          <w:sz w:val="30"/>
          <w:szCs w:val="30"/>
          <w:u w:val="none"/>
          <w:shd w:val="clear" w:fill="FFFFFF"/>
          <w:lang w:val="en-US" w:eastAsia="zh-CN" w:bidi="ar"/>
        </w:rPr>
      </w:pPr>
      <w:r>
        <w:rPr>
          <w:rFonts w:hint="eastAsia" w:ascii="黑体" w:hAnsi="黑体" w:eastAsia="黑体" w:cs="黑体"/>
          <w:b/>
          <w:bCs/>
          <w:i w:val="0"/>
          <w:iCs w:val="0"/>
          <w:caps w:val="0"/>
          <w:color w:val="333333"/>
          <w:spacing w:val="0"/>
          <w:kern w:val="0"/>
          <w:sz w:val="30"/>
          <w:szCs w:val="30"/>
          <w:u w:val="none"/>
          <w:shd w:val="clear" w:fill="FFFFFF"/>
          <w:lang w:val="en-US" w:eastAsia="zh-CN" w:bidi="ar"/>
        </w:rPr>
        <w:t>采购人：杭州市临平区崇贤街道社区卫生服务中心</w:t>
      </w:r>
    </w:p>
    <w:p w14:paraId="608B5C5B">
      <w:pPr>
        <w:keepNext w:val="0"/>
        <w:keepLines w:val="0"/>
        <w:widowControl/>
        <w:suppressLineNumbers w:val="0"/>
        <w:shd w:val="clear" w:fill="FFFFFF"/>
        <w:ind w:left="0" w:firstLine="0"/>
        <w:jc w:val="center"/>
        <w:rPr>
          <w:rFonts w:hint="eastAsia" w:ascii="黑体" w:hAnsi="黑体" w:eastAsia="黑体" w:cs="黑体"/>
          <w:b/>
          <w:bCs/>
          <w:i w:val="0"/>
          <w:iCs w:val="0"/>
          <w:caps w:val="0"/>
          <w:color w:val="333333"/>
          <w:spacing w:val="0"/>
          <w:kern w:val="0"/>
          <w:sz w:val="30"/>
          <w:szCs w:val="30"/>
          <w:u w:val="none"/>
          <w:shd w:val="clear" w:fill="FFFFFF"/>
          <w:lang w:val="en-US" w:eastAsia="zh-CN" w:bidi="ar"/>
        </w:rPr>
      </w:pPr>
    </w:p>
    <w:p w14:paraId="25A28D13">
      <w:pPr>
        <w:keepNext w:val="0"/>
        <w:keepLines w:val="0"/>
        <w:widowControl/>
        <w:suppressLineNumbers w:val="0"/>
        <w:shd w:val="clear" w:fill="FFFFFF"/>
        <w:ind w:left="0" w:firstLine="0"/>
        <w:jc w:val="center"/>
        <w:rPr>
          <w:rFonts w:hint="eastAsia" w:ascii="黑体" w:hAnsi="黑体" w:eastAsia="黑体" w:cs="黑体"/>
          <w:b/>
          <w:bCs/>
          <w:i w:val="0"/>
          <w:iCs w:val="0"/>
          <w:caps w:val="0"/>
          <w:color w:val="333333"/>
          <w:spacing w:val="0"/>
          <w:kern w:val="0"/>
          <w:sz w:val="30"/>
          <w:szCs w:val="30"/>
          <w:u w:val="none"/>
          <w:shd w:val="clear" w:fill="FFFFFF"/>
          <w:lang w:val="en-US" w:eastAsia="zh-CN" w:bidi="ar"/>
        </w:rPr>
      </w:pPr>
    </w:p>
    <w:p w14:paraId="1EAB8417">
      <w:pPr>
        <w:keepNext w:val="0"/>
        <w:keepLines w:val="0"/>
        <w:widowControl/>
        <w:suppressLineNumbers w:val="0"/>
        <w:shd w:val="clear" w:fill="FFFFFF"/>
        <w:ind w:left="0" w:firstLine="0"/>
        <w:jc w:val="center"/>
        <w:rPr>
          <w:rFonts w:hint="eastAsia" w:ascii="黑体" w:hAnsi="黑体" w:eastAsia="黑体" w:cs="黑体"/>
          <w:b/>
          <w:bCs/>
          <w:i w:val="0"/>
          <w:iCs w:val="0"/>
          <w:caps w:val="0"/>
          <w:color w:val="333333"/>
          <w:spacing w:val="0"/>
          <w:kern w:val="0"/>
          <w:sz w:val="30"/>
          <w:szCs w:val="30"/>
          <w:u w:val="none"/>
          <w:shd w:val="clear" w:fill="FFFFFF"/>
          <w:lang w:val="en-US" w:eastAsia="zh-CN" w:bidi="ar"/>
        </w:rPr>
      </w:pPr>
    </w:p>
    <w:p w14:paraId="08B56EDE">
      <w:pPr>
        <w:keepNext w:val="0"/>
        <w:keepLines w:val="0"/>
        <w:widowControl/>
        <w:suppressLineNumbers w:val="0"/>
        <w:shd w:val="clear" w:fill="FFFFFF"/>
        <w:ind w:left="0" w:firstLine="0"/>
        <w:jc w:val="center"/>
        <w:rPr>
          <w:rFonts w:hint="eastAsia" w:ascii="黑体" w:hAnsi="黑体" w:eastAsia="黑体" w:cs="黑体"/>
          <w:b/>
          <w:bCs/>
          <w:i w:val="0"/>
          <w:iCs w:val="0"/>
          <w:caps w:val="0"/>
          <w:color w:val="333333"/>
          <w:spacing w:val="0"/>
          <w:kern w:val="0"/>
          <w:sz w:val="30"/>
          <w:szCs w:val="30"/>
          <w:u w:val="none"/>
          <w:shd w:val="clear" w:fill="FFFFFF"/>
          <w:lang w:val="en-US" w:eastAsia="zh-CN" w:bidi="ar"/>
        </w:rPr>
      </w:pPr>
    </w:p>
    <w:p w14:paraId="6C6F8248">
      <w:pPr>
        <w:keepNext w:val="0"/>
        <w:keepLines w:val="0"/>
        <w:widowControl/>
        <w:suppressLineNumbers w:val="0"/>
        <w:shd w:val="clear" w:fill="FFFFFF"/>
        <w:ind w:left="0" w:firstLine="0"/>
        <w:jc w:val="center"/>
        <w:rPr>
          <w:rFonts w:hint="eastAsia" w:ascii="黑体" w:hAnsi="黑体" w:eastAsia="黑体" w:cs="黑体"/>
          <w:b/>
          <w:bCs/>
          <w:i w:val="0"/>
          <w:iCs w:val="0"/>
          <w:caps w:val="0"/>
          <w:color w:val="333333"/>
          <w:spacing w:val="0"/>
          <w:kern w:val="0"/>
          <w:sz w:val="30"/>
          <w:szCs w:val="30"/>
          <w:u w:val="none"/>
          <w:shd w:val="clear" w:fill="FFFFFF"/>
          <w:lang w:val="en-US" w:eastAsia="zh-CN" w:bidi="ar"/>
        </w:rPr>
      </w:pPr>
    </w:p>
    <w:p w14:paraId="289A62E4">
      <w:pPr>
        <w:keepNext w:val="0"/>
        <w:keepLines w:val="0"/>
        <w:widowControl/>
        <w:suppressLineNumbers w:val="0"/>
        <w:shd w:val="clear" w:fill="FFFFFF"/>
        <w:ind w:left="0" w:firstLine="0"/>
        <w:jc w:val="center"/>
        <w:rPr>
          <w:rFonts w:hint="eastAsia" w:ascii="黑体" w:hAnsi="黑体" w:eastAsia="黑体" w:cs="黑体"/>
          <w:b/>
          <w:bCs/>
          <w:i w:val="0"/>
          <w:iCs w:val="0"/>
          <w:caps w:val="0"/>
          <w:color w:val="333333"/>
          <w:spacing w:val="0"/>
          <w:kern w:val="0"/>
          <w:sz w:val="30"/>
          <w:szCs w:val="30"/>
          <w:u w:val="none"/>
          <w:shd w:val="clear" w:fill="FFFFFF"/>
          <w:lang w:val="en-US" w:eastAsia="zh-CN" w:bidi="ar"/>
        </w:rPr>
      </w:pPr>
    </w:p>
    <w:p w14:paraId="0B72C096">
      <w:pPr>
        <w:keepNext w:val="0"/>
        <w:keepLines w:val="0"/>
        <w:widowControl/>
        <w:suppressLineNumbers w:val="0"/>
        <w:shd w:val="clear" w:fill="FFFFFF"/>
        <w:ind w:left="0" w:firstLine="0"/>
        <w:jc w:val="center"/>
        <w:rPr>
          <w:rFonts w:hint="eastAsia" w:ascii="黑体" w:hAnsi="黑体" w:eastAsia="黑体" w:cs="黑体"/>
          <w:b/>
          <w:bCs/>
          <w:i w:val="0"/>
          <w:iCs w:val="0"/>
          <w:caps w:val="0"/>
          <w:color w:val="333333"/>
          <w:spacing w:val="0"/>
          <w:kern w:val="0"/>
          <w:sz w:val="30"/>
          <w:szCs w:val="30"/>
          <w:u w:val="none"/>
          <w:shd w:val="clear" w:fill="FFFFFF"/>
          <w:lang w:val="en-US" w:eastAsia="zh-CN" w:bidi="ar"/>
        </w:rPr>
      </w:pPr>
    </w:p>
    <w:p w14:paraId="5A821E1E">
      <w:pPr>
        <w:keepNext w:val="0"/>
        <w:keepLines w:val="0"/>
        <w:widowControl/>
        <w:suppressLineNumbers w:val="0"/>
        <w:shd w:val="clear" w:fill="FFFFFF"/>
        <w:ind w:left="0" w:firstLine="0"/>
        <w:jc w:val="center"/>
        <w:rPr>
          <w:rFonts w:hint="eastAsia" w:ascii="黑体" w:hAnsi="黑体" w:eastAsia="黑体" w:cs="黑体"/>
          <w:b/>
          <w:bCs/>
          <w:i w:val="0"/>
          <w:iCs w:val="0"/>
          <w:caps w:val="0"/>
          <w:color w:val="333333"/>
          <w:spacing w:val="0"/>
          <w:kern w:val="0"/>
          <w:sz w:val="30"/>
          <w:szCs w:val="30"/>
          <w:u w:val="none"/>
          <w:shd w:val="clear" w:fill="FFFFFF"/>
          <w:lang w:val="en-US" w:eastAsia="zh-CN" w:bidi="ar"/>
        </w:rPr>
      </w:pPr>
    </w:p>
    <w:p w14:paraId="316F9A6D">
      <w:pPr>
        <w:keepNext w:val="0"/>
        <w:keepLines w:val="0"/>
        <w:widowControl/>
        <w:suppressLineNumbers w:val="0"/>
        <w:shd w:val="clear" w:fill="FFFFFF"/>
        <w:ind w:left="0" w:firstLine="0"/>
        <w:jc w:val="center"/>
        <w:rPr>
          <w:rFonts w:hint="eastAsia" w:ascii="黑体" w:hAnsi="黑体" w:eastAsia="黑体" w:cs="黑体"/>
          <w:b/>
          <w:bCs/>
          <w:i w:val="0"/>
          <w:iCs w:val="0"/>
          <w:caps w:val="0"/>
          <w:color w:val="333333"/>
          <w:spacing w:val="0"/>
          <w:kern w:val="0"/>
          <w:sz w:val="30"/>
          <w:szCs w:val="30"/>
          <w:u w:val="none"/>
          <w:shd w:val="clear" w:fill="FFFFFF"/>
          <w:lang w:val="en-US" w:eastAsia="zh-CN" w:bidi="ar"/>
        </w:rPr>
      </w:pPr>
    </w:p>
    <w:p w14:paraId="49DA559F">
      <w:pPr>
        <w:keepNext w:val="0"/>
        <w:keepLines w:val="0"/>
        <w:widowControl/>
        <w:suppressLineNumbers w:val="0"/>
        <w:shd w:val="clear" w:fill="FFFFFF"/>
        <w:ind w:left="0" w:firstLine="0"/>
        <w:jc w:val="center"/>
        <w:rPr>
          <w:rFonts w:hint="eastAsia" w:ascii="黑体" w:hAnsi="黑体" w:eastAsia="黑体" w:cs="黑体"/>
          <w:b/>
          <w:bCs/>
          <w:i w:val="0"/>
          <w:iCs w:val="0"/>
          <w:caps w:val="0"/>
          <w:color w:val="333333"/>
          <w:spacing w:val="0"/>
          <w:kern w:val="0"/>
          <w:sz w:val="30"/>
          <w:szCs w:val="30"/>
          <w:u w:val="none"/>
          <w:shd w:val="clear" w:fill="FFFFFF"/>
          <w:lang w:val="en-US" w:eastAsia="zh-CN" w:bidi="ar"/>
        </w:rPr>
      </w:pPr>
      <w:r>
        <w:rPr>
          <w:rFonts w:hint="eastAsia" w:ascii="黑体" w:hAnsi="黑体" w:eastAsia="黑体" w:cs="黑体"/>
          <w:b/>
          <w:bCs/>
          <w:i w:val="0"/>
          <w:iCs w:val="0"/>
          <w:caps w:val="0"/>
          <w:color w:val="333333"/>
          <w:spacing w:val="0"/>
          <w:kern w:val="0"/>
          <w:sz w:val="30"/>
          <w:szCs w:val="30"/>
          <w:u w:val="none"/>
          <w:shd w:val="clear" w:fill="FFFFFF"/>
          <w:lang w:val="en-US" w:eastAsia="zh-CN" w:bidi="ar"/>
        </w:rPr>
        <w:t xml:space="preserve">                          2025年5月</w:t>
      </w:r>
    </w:p>
    <w:p w14:paraId="49F6E9F0">
      <w:pPr>
        <w:pStyle w:val="2"/>
        <w:rPr>
          <w:rFonts w:hint="eastAsia" w:ascii="黑体" w:hAnsi="黑体" w:eastAsia="黑体" w:cs="黑体"/>
          <w:b/>
          <w:bCs/>
          <w:i w:val="0"/>
          <w:iCs w:val="0"/>
          <w:caps w:val="0"/>
          <w:color w:val="333333"/>
          <w:spacing w:val="0"/>
          <w:kern w:val="0"/>
          <w:sz w:val="30"/>
          <w:szCs w:val="30"/>
          <w:u w:val="none"/>
          <w:shd w:val="clear" w:fill="FFFFFF"/>
          <w:lang w:val="en-US" w:eastAsia="zh-CN" w:bidi="ar"/>
        </w:rPr>
      </w:pPr>
    </w:p>
    <w:p w14:paraId="234CE802">
      <w:pPr>
        <w:pStyle w:val="3"/>
        <w:rPr>
          <w:rFonts w:hint="eastAsia" w:ascii="黑体" w:hAnsi="黑体" w:eastAsia="黑体" w:cs="黑体"/>
          <w:b/>
          <w:bCs/>
          <w:i w:val="0"/>
          <w:iCs w:val="0"/>
          <w:caps w:val="0"/>
          <w:color w:val="333333"/>
          <w:spacing w:val="0"/>
          <w:kern w:val="0"/>
          <w:sz w:val="30"/>
          <w:szCs w:val="30"/>
          <w:u w:val="none"/>
          <w:shd w:val="clear" w:fill="FFFFFF"/>
          <w:lang w:val="en-US" w:eastAsia="zh-CN" w:bidi="ar"/>
        </w:rPr>
      </w:pPr>
    </w:p>
    <w:p w14:paraId="7581EDEA">
      <w:pPr>
        <w:rPr>
          <w:rFonts w:hint="eastAsia" w:ascii="黑体" w:hAnsi="黑体" w:eastAsia="黑体" w:cs="黑体"/>
          <w:b/>
          <w:bCs/>
          <w:i w:val="0"/>
          <w:iCs w:val="0"/>
          <w:caps w:val="0"/>
          <w:color w:val="333333"/>
          <w:spacing w:val="0"/>
          <w:kern w:val="0"/>
          <w:sz w:val="30"/>
          <w:szCs w:val="30"/>
          <w:u w:val="none"/>
          <w:shd w:val="clear" w:fill="FFFFFF"/>
          <w:lang w:val="en-US" w:eastAsia="zh-CN" w:bidi="ar"/>
        </w:rPr>
      </w:pPr>
    </w:p>
    <w:p w14:paraId="31E8A66E">
      <w:pPr>
        <w:pStyle w:val="2"/>
        <w:rPr>
          <w:rFonts w:hint="eastAsia" w:ascii="黑体" w:hAnsi="黑体" w:eastAsia="黑体" w:cs="黑体"/>
          <w:b/>
          <w:bCs/>
          <w:i w:val="0"/>
          <w:iCs w:val="0"/>
          <w:caps w:val="0"/>
          <w:color w:val="333333"/>
          <w:spacing w:val="0"/>
          <w:kern w:val="0"/>
          <w:sz w:val="30"/>
          <w:szCs w:val="30"/>
          <w:u w:val="none"/>
          <w:shd w:val="clear" w:fill="FFFFFF"/>
          <w:lang w:val="en-US" w:eastAsia="zh-CN" w:bidi="ar"/>
        </w:rPr>
      </w:pPr>
    </w:p>
    <w:p w14:paraId="6BCCFA65">
      <w:pPr>
        <w:pStyle w:val="3"/>
        <w:rPr>
          <w:rFonts w:hint="eastAsia" w:ascii="黑体" w:hAnsi="黑体" w:eastAsia="黑体" w:cs="黑体"/>
          <w:b/>
          <w:bCs/>
          <w:i w:val="0"/>
          <w:iCs w:val="0"/>
          <w:caps w:val="0"/>
          <w:color w:val="333333"/>
          <w:spacing w:val="0"/>
          <w:kern w:val="0"/>
          <w:sz w:val="30"/>
          <w:szCs w:val="30"/>
          <w:u w:val="none"/>
          <w:shd w:val="clear" w:fill="FFFFFF"/>
          <w:lang w:val="en-US" w:eastAsia="zh-CN" w:bidi="ar"/>
        </w:rPr>
      </w:pPr>
    </w:p>
    <w:p w14:paraId="79DD84F6">
      <w:pPr>
        <w:rPr>
          <w:rFonts w:hint="eastAsia" w:ascii="黑体" w:hAnsi="黑体" w:eastAsia="黑体" w:cs="黑体"/>
          <w:b/>
          <w:bCs/>
          <w:i w:val="0"/>
          <w:iCs w:val="0"/>
          <w:caps w:val="0"/>
          <w:color w:val="333333"/>
          <w:spacing w:val="0"/>
          <w:kern w:val="0"/>
          <w:sz w:val="30"/>
          <w:szCs w:val="30"/>
          <w:u w:val="none"/>
          <w:shd w:val="clear" w:fill="FFFFFF"/>
          <w:lang w:val="en-US" w:eastAsia="zh-CN" w:bidi="ar"/>
        </w:rPr>
      </w:pPr>
    </w:p>
    <w:p w14:paraId="1088C92F">
      <w:pPr>
        <w:rPr>
          <w:rFonts w:hint="eastAsia"/>
          <w:lang w:val="en-US" w:eastAsia="zh-CN"/>
        </w:rPr>
      </w:pPr>
    </w:p>
    <w:p w14:paraId="21323540">
      <w:pPr>
        <w:pStyle w:val="12"/>
        <w:spacing w:line="360" w:lineRule="auto"/>
        <w:ind w:firstLine="2650" w:firstLineChars="1100"/>
        <w:jc w:val="both"/>
        <w:outlineLvl w:val="0"/>
        <w:rPr>
          <w:rFonts w:hint="eastAsia" w:ascii="宋体" w:hAnsi="宋体" w:eastAsia="宋体" w:cs="宋体"/>
          <w:sz w:val="24"/>
          <w:szCs w:val="24"/>
          <w:lang w:val="en-US" w:eastAsia="zh-CN"/>
        </w:rPr>
      </w:pPr>
      <w:bookmarkStart w:id="0" w:name="_Toc499805056"/>
      <w:r>
        <w:rPr>
          <w:rFonts w:hint="eastAsia" w:ascii="宋体" w:hAnsi="宋体" w:eastAsia="宋体" w:cs="宋体"/>
          <w:sz w:val="24"/>
          <w:szCs w:val="24"/>
        </w:rPr>
        <w:t xml:space="preserve">第一章  </w:t>
      </w:r>
      <w:bookmarkEnd w:id="0"/>
      <w:r>
        <w:rPr>
          <w:rFonts w:hint="eastAsia" w:ascii="宋体" w:hAnsi="宋体" w:eastAsia="宋体" w:cs="宋体"/>
          <w:sz w:val="24"/>
          <w:szCs w:val="24"/>
          <w:lang w:eastAsia="zh-CN"/>
        </w:rPr>
        <w:t>项目简介</w:t>
      </w:r>
    </w:p>
    <w:p w14:paraId="6DC962FB">
      <w:pPr>
        <w:ind w:firstLine="420" w:firstLineChars="200"/>
        <w:rPr>
          <w:rFonts w:hint="eastAsia" w:ascii="宋体" w:hAnsi="宋体" w:eastAsia="宋体" w:cs="宋体"/>
          <w:i w:val="0"/>
          <w:iCs w:val="0"/>
          <w:caps w:val="0"/>
          <w:color w:val="333333"/>
          <w:spacing w:val="0"/>
          <w:kern w:val="0"/>
          <w:sz w:val="21"/>
          <w:szCs w:val="21"/>
          <w:shd w:val="clear" w:fill="FFFFFF"/>
          <w:lang w:val="en-US" w:eastAsia="zh-CN" w:bidi="ar"/>
        </w:rPr>
      </w:pPr>
    </w:p>
    <w:p w14:paraId="61C24385">
      <w:pPr>
        <w:pStyle w:val="8"/>
        <w:spacing w:line="360" w:lineRule="auto"/>
        <w:ind w:firstLine="464" w:firstLineChars="200"/>
        <w:rPr>
          <w:rFonts w:hint="eastAsia" w:ascii="宋体" w:hAnsi="宋体" w:eastAsia="宋体" w:cs="宋体"/>
          <w:sz w:val="24"/>
          <w:szCs w:val="24"/>
          <w:u w:val="none"/>
        </w:rPr>
      </w:pPr>
      <w:r>
        <w:rPr>
          <w:rFonts w:hint="eastAsia" w:ascii="宋体" w:hAnsi="宋体" w:eastAsia="宋体" w:cs="宋体"/>
          <w:sz w:val="24"/>
          <w:szCs w:val="24"/>
          <w:u w:val="none"/>
        </w:rPr>
        <w:t>根据《中华人民共和国政府采购法》等有关规定，</w:t>
      </w:r>
      <w:r>
        <w:rPr>
          <w:rFonts w:hint="eastAsia" w:ascii="宋体" w:hAnsi="宋体" w:eastAsia="宋体" w:cs="宋体"/>
          <w:sz w:val="24"/>
          <w:szCs w:val="24"/>
          <w:u w:val="none"/>
          <w:lang w:eastAsia="zh-CN"/>
        </w:rPr>
        <w:t>杭州市临平区崇贤街道社区卫生服务中心</w:t>
      </w:r>
      <w:r>
        <w:rPr>
          <w:rFonts w:hint="eastAsia" w:ascii="宋体" w:hAnsi="宋体" w:eastAsia="宋体" w:cs="宋体"/>
          <w:sz w:val="24"/>
          <w:szCs w:val="24"/>
          <w:u w:val="none"/>
        </w:rPr>
        <w:t>就</w:t>
      </w:r>
      <w:r>
        <w:rPr>
          <w:rFonts w:hint="eastAsia" w:hAnsi="宋体" w:cs="宋体"/>
          <w:sz w:val="24"/>
          <w:szCs w:val="24"/>
          <w:u w:val="none"/>
          <w:lang w:val="en-US" w:eastAsia="zh-CN"/>
        </w:rPr>
        <w:t>药品追溯码软硬件采购项目</w:t>
      </w:r>
      <w:r>
        <w:rPr>
          <w:rFonts w:hint="eastAsia" w:ascii="宋体" w:hAnsi="宋体" w:eastAsia="宋体" w:cs="宋体"/>
          <w:sz w:val="24"/>
          <w:szCs w:val="24"/>
          <w:u w:val="none"/>
        </w:rPr>
        <w:t>进行招标，欢迎国内合格的供应商前来投标。</w:t>
      </w:r>
    </w:p>
    <w:p w14:paraId="32791866">
      <w:pPr>
        <w:pStyle w:val="8"/>
        <w:numPr>
          <w:ilvl w:val="0"/>
          <w:numId w:val="1"/>
        </w:numPr>
        <w:spacing w:line="360" w:lineRule="auto"/>
        <w:ind w:firstLine="0"/>
        <w:rPr>
          <w:rFonts w:hint="eastAsia" w:ascii="宋体" w:hAnsi="宋体" w:eastAsia="宋体" w:cs="宋体"/>
          <w:sz w:val="24"/>
          <w:szCs w:val="24"/>
        </w:rPr>
      </w:pPr>
      <w:r>
        <w:rPr>
          <w:rFonts w:hint="eastAsia" w:ascii="宋体" w:hAnsi="宋体" w:eastAsia="宋体" w:cs="宋体"/>
          <w:sz w:val="24"/>
          <w:szCs w:val="24"/>
        </w:rPr>
        <w:t>项目编号：</w:t>
      </w:r>
      <w:r>
        <w:rPr>
          <w:rFonts w:ascii="微软雅黑" w:hAnsi="微软雅黑" w:eastAsia="微软雅黑" w:cs="微软雅黑"/>
          <w:i w:val="0"/>
          <w:iCs w:val="0"/>
          <w:caps w:val="0"/>
          <w:color w:val="333333"/>
          <w:spacing w:val="0"/>
          <w:sz w:val="24"/>
          <w:szCs w:val="24"/>
          <w:shd w:val="clear" w:fill="FFFFFF"/>
        </w:rPr>
        <w:t>ZBCGFY 202505006</w:t>
      </w:r>
      <w:bookmarkStart w:id="11" w:name="_GoBack"/>
      <w:bookmarkEnd w:id="11"/>
    </w:p>
    <w:p w14:paraId="0FD03BD9">
      <w:pPr>
        <w:pStyle w:val="8"/>
        <w:spacing w:line="360" w:lineRule="auto"/>
        <w:ind w:firstLine="0"/>
        <w:rPr>
          <w:rFonts w:hint="eastAsia" w:ascii="宋体" w:hAnsi="宋体" w:eastAsia="宋体" w:cs="宋体"/>
          <w:sz w:val="24"/>
          <w:szCs w:val="24"/>
        </w:rPr>
      </w:pPr>
      <w:r>
        <w:rPr>
          <w:rFonts w:hint="eastAsia" w:ascii="宋体" w:hAnsi="宋体" w:eastAsia="宋体" w:cs="宋体"/>
          <w:sz w:val="24"/>
          <w:szCs w:val="24"/>
        </w:rPr>
        <w:t>二.采购组织类型：自行组织采购</w:t>
      </w:r>
    </w:p>
    <w:p w14:paraId="21DD57BF">
      <w:pPr>
        <w:pStyle w:val="8"/>
        <w:spacing w:line="360" w:lineRule="auto"/>
        <w:ind w:firstLine="0"/>
        <w:rPr>
          <w:rFonts w:hint="eastAsia" w:ascii="宋体" w:hAnsi="宋体" w:eastAsia="宋体" w:cs="宋体"/>
          <w:i w:val="0"/>
          <w:iCs w:val="0"/>
          <w:caps w:val="0"/>
          <w:color w:val="333333"/>
          <w:spacing w:val="0"/>
          <w:sz w:val="21"/>
          <w:szCs w:val="21"/>
          <w:highlight w:val="yellow"/>
          <w:shd w:val="clear" w:fill="FFFFFF"/>
        </w:rPr>
      </w:pPr>
      <w:r>
        <w:rPr>
          <w:rFonts w:hint="eastAsia" w:ascii="宋体" w:hAnsi="宋体" w:eastAsia="宋体" w:cs="宋体"/>
          <w:sz w:val="24"/>
          <w:szCs w:val="24"/>
        </w:rPr>
        <w:t>三.采购方式：</w:t>
      </w:r>
      <w:r>
        <w:rPr>
          <w:rFonts w:hint="eastAsia" w:ascii="宋体" w:hAnsi="宋体" w:eastAsia="宋体" w:cs="宋体"/>
          <w:i w:val="0"/>
          <w:iCs w:val="0"/>
          <w:caps w:val="0"/>
          <w:color w:val="333333"/>
          <w:spacing w:val="0"/>
          <w:sz w:val="21"/>
          <w:szCs w:val="21"/>
          <w:highlight w:val="yellow"/>
          <w:shd w:val="clear" w:fill="FFFFFF"/>
          <w:lang w:eastAsia="zh-CN"/>
        </w:rPr>
        <w:t>院内公开招标后在</w:t>
      </w:r>
      <w:r>
        <w:rPr>
          <w:rFonts w:hint="eastAsia" w:ascii="宋体" w:hAnsi="宋体" w:eastAsia="宋体" w:cs="宋体"/>
          <w:i w:val="0"/>
          <w:iCs w:val="0"/>
          <w:caps w:val="0"/>
          <w:color w:val="333333"/>
          <w:spacing w:val="0"/>
          <w:sz w:val="21"/>
          <w:szCs w:val="21"/>
          <w:highlight w:val="yellow"/>
          <w:shd w:val="clear" w:fill="FFFFFF"/>
        </w:rPr>
        <w:t>政采云</w:t>
      </w:r>
      <w:r>
        <w:rPr>
          <w:rFonts w:hint="eastAsia" w:hAnsi="宋体" w:eastAsia="宋体" w:cs="宋体"/>
          <w:i w:val="0"/>
          <w:iCs w:val="0"/>
          <w:caps w:val="0"/>
          <w:color w:val="333333"/>
          <w:spacing w:val="0"/>
          <w:sz w:val="21"/>
          <w:szCs w:val="21"/>
          <w:highlight w:val="yellow"/>
          <w:shd w:val="clear" w:fill="FFFFFF"/>
          <w:lang w:eastAsia="zh-CN"/>
        </w:rPr>
        <w:t>网超</w:t>
      </w:r>
      <w:r>
        <w:rPr>
          <w:rFonts w:hint="eastAsia" w:ascii="宋体" w:hAnsi="宋体" w:eastAsia="宋体" w:cs="宋体"/>
          <w:i w:val="0"/>
          <w:iCs w:val="0"/>
          <w:caps w:val="0"/>
          <w:color w:val="333333"/>
          <w:spacing w:val="0"/>
          <w:sz w:val="21"/>
          <w:szCs w:val="21"/>
          <w:highlight w:val="yellow"/>
          <w:shd w:val="clear" w:fill="FFFFFF"/>
        </w:rPr>
        <w:t>采购</w:t>
      </w:r>
    </w:p>
    <w:p w14:paraId="3A3D11A7">
      <w:pPr>
        <w:pStyle w:val="7"/>
        <w:numPr>
          <w:ilvl w:val="0"/>
          <w:numId w:val="0"/>
        </w:numPr>
        <w:rPr>
          <w:rFonts w:hint="eastAsia"/>
          <w:sz w:val="24"/>
          <w:szCs w:val="16"/>
          <w:highlight w:val="yellow"/>
          <w:lang w:val="en-US" w:eastAsia="zh-CN"/>
        </w:rPr>
      </w:pPr>
      <w:r>
        <w:rPr>
          <w:rFonts w:hint="eastAsia"/>
          <w:sz w:val="24"/>
          <w:szCs w:val="16"/>
          <w:highlight w:val="yellow"/>
          <w:lang w:eastAsia="zh-CN"/>
        </w:rPr>
        <w:t>四．采购预算</w:t>
      </w:r>
      <w:r>
        <w:rPr>
          <w:rFonts w:hint="eastAsia"/>
          <w:sz w:val="24"/>
          <w:szCs w:val="16"/>
          <w:highlight w:val="yellow"/>
          <w:lang w:val="en-US" w:eastAsia="zh-CN"/>
        </w:rPr>
        <w:t>5.4万元，报价超过预算为无效报价。</w:t>
      </w:r>
    </w:p>
    <w:p w14:paraId="4248BAEC">
      <w:pPr>
        <w:keepNext w:val="0"/>
        <w:keepLines w:val="0"/>
        <w:widowControl/>
        <w:suppressLineNumbers w:val="0"/>
        <w:shd w:val="clear" w:fill="FFFFFF"/>
        <w:ind w:left="0" w:firstLine="0"/>
        <w:jc w:val="left"/>
        <w:rPr>
          <w:rFonts w:hint="eastAsia"/>
          <w:sz w:val="24"/>
          <w:szCs w:val="16"/>
          <w:highlight w:val="yellow"/>
          <w:lang w:val="en-US" w:eastAsia="zh-CN"/>
        </w:rPr>
      </w:pPr>
      <w:r>
        <w:rPr>
          <w:rStyle w:val="18"/>
          <w:rFonts w:hint="eastAsia" w:ascii="宋体" w:hAnsi="宋体" w:eastAsia="宋体" w:cs="宋体"/>
          <w:b/>
          <w:bCs/>
          <w:i w:val="0"/>
          <w:iCs w:val="0"/>
          <w:caps w:val="0"/>
          <w:color w:val="000000"/>
          <w:spacing w:val="0"/>
          <w:sz w:val="27"/>
          <w:szCs w:val="27"/>
          <w:lang w:eastAsia="zh-CN"/>
        </w:rPr>
        <w:t>五、评标方式。</w:t>
      </w:r>
      <w:r>
        <w:rPr>
          <w:rStyle w:val="18"/>
          <w:rFonts w:hint="eastAsia" w:ascii="微软雅黑" w:hAnsi="微软雅黑" w:eastAsia="微软雅黑" w:cs="微软雅黑"/>
          <w:i w:val="0"/>
          <w:iCs w:val="0"/>
          <w:caps w:val="0"/>
          <w:color w:val="000000"/>
          <w:spacing w:val="0"/>
          <w:sz w:val="27"/>
          <w:szCs w:val="27"/>
          <w:highlight w:val="yellow"/>
          <w:shd w:val="clear" w:color="auto" w:fill="auto"/>
          <w:lang w:eastAsia="zh-CN"/>
        </w:rPr>
        <w:t>最低价中标。</w:t>
      </w:r>
    </w:p>
    <w:p w14:paraId="72032CFC">
      <w:pPr>
        <w:pStyle w:val="8"/>
        <w:spacing w:line="360" w:lineRule="auto"/>
        <w:ind w:firstLine="0"/>
        <w:rPr>
          <w:rFonts w:hint="eastAsia" w:ascii="宋体" w:hAnsi="宋体" w:eastAsia="宋体" w:cs="宋体"/>
          <w:sz w:val="24"/>
          <w:szCs w:val="24"/>
        </w:rPr>
      </w:pPr>
      <w:r>
        <w:rPr>
          <w:rFonts w:hint="eastAsia" w:hAnsi="宋体" w:eastAsia="宋体" w:cs="宋体"/>
          <w:sz w:val="24"/>
          <w:szCs w:val="24"/>
          <w:lang w:eastAsia="zh-CN"/>
        </w:rPr>
        <w:t>六</w:t>
      </w:r>
      <w:r>
        <w:rPr>
          <w:rFonts w:hint="eastAsia" w:ascii="宋体" w:hAnsi="宋体" w:eastAsia="宋体" w:cs="宋体"/>
          <w:sz w:val="24"/>
          <w:szCs w:val="24"/>
        </w:rPr>
        <w:t>.招标项目概况（内容、用途、数量、简要技术要求等）：</w:t>
      </w:r>
    </w:p>
    <w:tbl>
      <w:tblPr>
        <w:tblStyle w:val="13"/>
        <w:tblW w:w="7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984"/>
        <w:gridCol w:w="567"/>
        <w:gridCol w:w="567"/>
        <w:gridCol w:w="1368"/>
        <w:gridCol w:w="1837"/>
      </w:tblGrid>
      <w:tr w14:paraId="09188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507" w:type="dxa"/>
            <w:vAlign w:val="center"/>
          </w:tcPr>
          <w:p w14:paraId="7058787D">
            <w:pPr>
              <w:pStyle w:val="23"/>
              <w:spacing w:line="360" w:lineRule="auto"/>
              <w:jc w:val="center"/>
              <w:rPr>
                <w:rFonts w:hint="eastAsia" w:ascii="宋体" w:hAnsi="宋体" w:eastAsia="宋体" w:cs="宋体"/>
                <w:sz w:val="24"/>
                <w:szCs w:val="24"/>
              </w:rPr>
            </w:pPr>
            <w:r>
              <w:rPr>
                <w:rFonts w:hint="eastAsia" w:ascii="宋体" w:hAnsi="宋体" w:eastAsia="宋体" w:cs="宋体"/>
                <w:sz w:val="24"/>
                <w:szCs w:val="24"/>
              </w:rPr>
              <w:t>标段</w:t>
            </w:r>
          </w:p>
        </w:tc>
        <w:tc>
          <w:tcPr>
            <w:tcW w:w="1984" w:type="dxa"/>
            <w:vAlign w:val="center"/>
          </w:tcPr>
          <w:p w14:paraId="6AA203E1">
            <w:pPr>
              <w:pStyle w:val="23"/>
              <w:spacing w:line="360" w:lineRule="auto"/>
              <w:jc w:val="center"/>
              <w:rPr>
                <w:rFonts w:hint="eastAsia" w:ascii="宋体" w:hAnsi="宋体" w:eastAsia="宋体" w:cs="宋体"/>
                <w:sz w:val="24"/>
                <w:szCs w:val="24"/>
              </w:rPr>
            </w:pPr>
            <w:r>
              <w:rPr>
                <w:rFonts w:hint="eastAsia" w:ascii="宋体" w:hAnsi="宋体" w:eastAsia="宋体" w:cs="宋体"/>
                <w:sz w:val="24"/>
                <w:szCs w:val="24"/>
              </w:rPr>
              <w:t>标项内容</w:t>
            </w:r>
          </w:p>
        </w:tc>
        <w:tc>
          <w:tcPr>
            <w:tcW w:w="567" w:type="dxa"/>
            <w:vAlign w:val="center"/>
          </w:tcPr>
          <w:p w14:paraId="2CCD377C">
            <w:pPr>
              <w:pStyle w:val="23"/>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参考</w:t>
            </w:r>
            <w:r>
              <w:rPr>
                <w:rFonts w:hint="eastAsia" w:ascii="宋体" w:hAnsi="宋体" w:eastAsia="宋体" w:cs="宋体"/>
                <w:sz w:val="24"/>
                <w:szCs w:val="24"/>
              </w:rPr>
              <w:t>数量</w:t>
            </w:r>
          </w:p>
        </w:tc>
        <w:tc>
          <w:tcPr>
            <w:tcW w:w="567" w:type="dxa"/>
            <w:vAlign w:val="center"/>
          </w:tcPr>
          <w:p w14:paraId="51A904C9">
            <w:pPr>
              <w:pStyle w:val="23"/>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w:t>
            </w:r>
          </w:p>
        </w:tc>
        <w:tc>
          <w:tcPr>
            <w:tcW w:w="1368" w:type="dxa"/>
            <w:vAlign w:val="center"/>
          </w:tcPr>
          <w:p w14:paraId="280F67A7">
            <w:pPr>
              <w:pStyle w:val="8"/>
              <w:spacing w:line="360" w:lineRule="auto"/>
              <w:ind w:firstLine="0"/>
              <w:jc w:val="center"/>
              <w:rPr>
                <w:rFonts w:hint="eastAsia" w:ascii="宋体" w:hAnsi="宋体" w:eastAsia="宋体" w:cs="宋体"/>
                <w:spacing w:val="0"/>
                <w:sz w:val="24"/>
                <w:szCs w:val="24"/>
              </w:rPr>
            </w:pPr>
            <w:r>
              <w:rPr>
                <w:rFonts w:hint="eastAsia" w:ascii="宋体" w:hAnsi="宋体" w:eastAsia="宋体" w:cs="宋体"/>
                <w:spacing w:val="0"/>
                <w:sz w:val="24"/>
                <w:szCs w:val="24"/>
              </w:rPr>
              <w:t>简要技术</w:t>
            </w:r>
          </w:p>
          <w:p w14:paraId="5FD698FF">
            <w:pPr>
              <w:pStyle w:val="8"/>
              <w:spacing w:line="360" w:lineRule="auto"/>
              <w:ind w:firstLine="0"/>
              <w:jc w:val="center"/>
              <w:rPr>
                <w:rFonts w:hint="eastAsia" w:ascii="宋体" w:hAnsi="宋体" w:eastAsia="宋体" w:cs="宋体"/>
                <w:spacing w:val="0"/>
                <w:sz w:val="24"/>
                <w:szCs w:val="24"/>
              </w:rPr>
            </w:pPr>
            <w:r>
              <w:rPr>
                <w:rFonts w:hint="eastAsia" w:ascii="宋体" w:hAnsi="宋体" w:eastAsia="宋体" w:cs="宋体"/>
                <w:spacing w:val="0"/>
                <w:sz w:val="24"/>
                <w:szCs w:val="24"/>
              </w:rPr>
              <w:t>要求、用途</w:t>
            </w:r>
          </w:p>
        </w:tc>
        <w:tc>
          <w:tcPr>
            <w:tcW w:w="1837" w:type="dxa"/>
            <w:vAlign w:val="center"/>
          </w:tcPr>
          <w:p w14:paraId="0F51236B">
            <w:pPr>
              <w:pStyle w:val="23"/>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14:paraId="729C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507" w:type="dxa"/>
            <w:vAlign w:val="center"/>
          </w:tcPr>
          <w:p w14:paraId="434EA89F">
            <w:pPr>
              <w:pStyle w:val="23"/>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984" w:type="dxa"/>
            <w:vAlign w:val="center"/>
          </w:tcPr>
          <w:p w14:paraId="430C37D9">
            <w:pPr>
              <w:pStyle w:val="8"/>
              <w:spacing w:line="360" w:lineRule="auto"/>
              <w:ind w:firstLine="0"/>
              <w:jc w:val="center"/>
              <w:rPr>
                <w:rFonts w:hint="eastAsia" w:ascii="宋体" w:hAnsi="宋体" w:eastAsia="宋体" w:cs="宋体"/>
                <w:spacing w:val="0"/>
                <w:sz w:val="24"/>
                <w:szCs w:val="24"/>
              </w:rPr>
            </w:pPr>
            <w:r>
              <w:rPr>
                <w:rFonts w:hint="eastAsia" w:hAnsi="宋体" w:cs="宋体"/>
                <w:sz w:val="24"/>
                <w:szCs w:val="24"/>
                <w:u w:val="single"/>
                <w:lang w:val="en-US" w:eastAsia="zh-CN"/>
              </w:rPr>
              <w:t>药品追溯码软硬件采购项目</w:t>
            </w:r>
          </w:p>
        </w:tc>
        <w:tc>
          <w:tcPr>
            <w:tcW w:w="567" w:type="dxa"/>
            <w:vAlign w:val="center"/>
          </w:tcPr>
          <w:p w14:paraId="556E5214">
            <w:pPr>
              <w:pStyle w:val="8"/>
              <w:spacing w:line="360" w:lineRule="auto"/>
              <w:ind w:firstLine="0"/>
              <w:jc w:val="center"/>
              <w:rPr>
                <w:rFonts w:hint="eastAsia" w:ascii="宋体" w:hAnsi="宋体" w:eastAsia="宋体" w:cs="宋体"/>
                <w:spacing w:val="0"/>
                <w:sz w:val="24"/>
                <w:szCs w:val="24"/>
                <w:lang w:eastAsia="zh-CN"/>
              </w:rPr>
            </w:pPr>
            <w:r>
              <w:rPr>
                <w:rFonts w:hint="eastAsia" w:ascii="宋体" w:hAnsi="宋体" w:eastAsia="宋体" w:cs="宋体"/>
                <w:spacing w:val="0"/>
                <w:sz w:val="24"/>
                <w:szCs w:val="24"/>
                <w:lang w:val="en-US" w:eastAsia="zh-CN"/>
              </w:rPr>
              <w:t xml:space="preserve">1 </w:t>
            </w:r>
          </w:p>
        </w:tc>
        <w:tc>
          <w:tcPr>
            <w:tcW w:w="567" w:type="dxa"/>
            <w:vAlign w:val="center"/>
          </w:tcPr>
          <w:p w14:paraId="290128C1">
            <w:pPr>
              <w:pStyle w:val="8"/>
              <w:spacing w:line="360" w:lineRule="auto"/>
              <w:ind w:firstLine="0"/>
              <w:jc w:val="center"/>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项</w:t>
            </w:r>
          </w:p>
        </w:tc>
        <w:tc>
          <w:tcPr>
            <w:tcW w:w="1368" w:type="dxa"/>
            <w:vAlign w:val="center"/>
          </w:tcPr>
          <w:p w14:paraId="550225BC">
            <w:pPr>
              <w:pStyle w:val="8"/>
              <w:spacing w:line="360" w:lineRule="auto"/>
              <w:ind w:firstLine="0"/>
              <w:rPr>
                <w:rFonts w:hint="eastAsia" w:ascii="宋体" w:hAnsi="宋体" w:eastAsia="宋体" w:cs="宋体"/>
                <w:spacing w:val="0"/>
                <w:sz w:val="24"/>
                <w:szCs w:val="24"/>
              </w:rPr>
            </w:pPr>
            <w:bookmarkStart w:id="1" w:name="B16_简要技术要求、用途"/>
            <w:bookmarkEnd w:id="1"/>
            <w:r>
              <w:rPr>
                <w:rFonts w:hint="eastAsia" w:ascii="宋体" w:hAnsi="宋体" w:eastAsia="宋体" w:cs="宋体"/>
                <w:sz w:val="24"/>
                <w:szCs w:val="24"/>
                <w:u w:val="single"/>
                <w:lang w:eastAsia="zh-CN"/>
              </w:rPr>
              <w:t>详见采购需求</w:t>
            </w:r>
          </w:p>
        </w:tc>
        <w:tc>
          <w:tcPr>
            <w:tcW w:w="1837" w:type="dxa"/>
            <w:vAlign w:val="center"/>
          </w:tcPr>
          <w:p w14:paraId="77D76BD6">
            <w:pPr>
              <w:pStyle w:val="8"/>
              <w:spacing w:line="360" w:lineRule="auto"/>
              <w:ind w:left="0" w:leftChars="0" w:firstLine="0" w:firstLineChars="0"/>
              <w:jc w:val="both"/>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预算</w:t>
            </w:r>
            <w:r>
              <w:rPr>
                <w:rFonts w:hint="eastAsia" w:hAnsi="宋体" w:cs="宋体"/>
                <w:spacing w:val="0"/>
                <w:sz w:val="24"/>
                <w:szCs w:val="24"/>
                <w:lang w:val="en-US" w:eastAsia="zh-CN"/>
              </w:rPr>
              <w:t>5.4</w:t>
            </w:r>
            <w:r>
              <w:rPr>
                <w:rFonts w:hint="eastAsia" w:ascii="宋体" w:hAnsi="宋体" w:eastAsia="宋体" w:cs="宋体"/>
                <w:spacing w:val="0"/>
                <w:sz w:val="24"/>
                <w:szCs w:val="24"/>
                <w:lang w:val="en-US" w:eastAsia="zh-CN"/>
              </w:rPr>
              <w:t xml:space="preserve">万元。 </w:t>
            </w:r>
          </w:p>
        </w:tc>
      </w:tr>
    </w:tbl>
    <w:p w14:paraId="3CB97F76">
      <w:pPr>
        <w:pStyle w:val="8"/>
        <w:adjustRightInd w:val="0"/>
        <w:snapToGrid w:val="0"/>
        <w:spacing w:after="120" w:line="288" w:lineRule="auto"/>
        <w:ind w:firstLine="0"/>
        <w:rPr>
          <w:rFonts w:hint="eastAsia" w:ascii="宋体" w:hAnsi="宋体" w:eastAsia="宋体" w:cs="宋体"/>
          <w:sz w:val="24"/>
          <w:szCs w:val="24"/>
        </w:rPr>
      </w:pPr>
      <w:r>
        <w:rPr>
          <w:rFonts w:hint="eastAsia" w:hAnsi="宋体" w:eastAsia="宋体" w:cs="宋体"/>
          <w:sz w:val="24"/>
          <w:szCs w:val="24"/>
          <w:lang w:eastAsia="zh-CN"/>
        </w:rPr>
        <w:t>七</w:t>
      </w:r>
      <w:r>
        <w:rPr>
          <w:rFonts w:hint="eastAsia" w:ascii="宋体" w:hAnsi="宋体" w:eastAsia="宋体" w:cs="宋体"/>
          <w:sz w:val="24"/>
          <w:szCs w:val="24"/>
        </w:rPr>
        <w:t>.供应商资格条件：</w:t>
      </w:r>
    </w:p>
    <w:p w14:paraId="67A31FF9">
      <w:pPr>
        <w:pStyle w:val="8"/>
        <w:adjustRightInd w:val="0"/>
        <w:snapToGrid w:val="0"/>
        <w:spacing w:after="120" w:line="288" w:lineRule="auto"/>
        <w:rPr>
          <w:rFonts w:hint="eastAsia" w:ascii="宋体" w:hAnsi="宋体" w:eastAsia="宋体" w:cs="宋体"/>
          <w:sz w:val="24"/>
          <w:szCs w:val="24"/>
        </w:rPr>
      </w:pPr>
      <w:r>
        <w:rPr>
          <w:rFonts w:hint="eastAsia" w:ascii="宋体" w:hAnsi="宋体" w:eastAsia="宋体" w:cs="宋体"/>
          <w:sz w:val="24"/>
          <w:szCs w:val="24"/>
        </w:rPr>
        <w:t>1、符合《中华人民共和国政府采购法》第二十二条的规定：</w:t>
      </w:r>
    </w:p>
    <w:p w14:paraId="56DB8DEF">
      <w:pPr>
        <w:pStyle w:val="8"/>
        <w:adjustRightInd w:val="0"/>
        <w:snapToGrid w:val="0"/>
        <w:spacing w:after="120" w:line="288" w:lineRule="auto"/>
        <w:ind w:firstLine="232" w:firstLineChars="100"/>
        <w:rPr>
          <w:rFonts w:hint="eastAsia" w:ascii="宋体" w:hAnsi="宋体" w:eastAsia="宋体" w:cs="宋体"/>
          <w:sz w:val="24"/>
          <w:szCs w:val="24"/>
        </w:rPr>
      </w:pPr>
      <w:r>
        <w:rPr>
          <w:rFonts w:hint="eastAsia" w:ascii="宋体" w:hAnsi="宋体" w:eastAsia="宋体" w:cs="宋体"/>
          <w:sz w:val="24"/>
          <w:szCs w:val="24"/>
        </w:rPr>
        <w:t>（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w:t>
      </w:r>
    </w:p>
    <w:p w14:paraId="1E33352E">
      <w:pPr>
        <w:widowControl/>
        <w:adjustRightInd w:val="0"/>
        <w:snapToGrid w:val="0"/>
        <w:spacing w:line="288" w:lineRule="auto"/>
        <w:ind w:left="383" w:leftChars="11" w:hanging="360" w:hangingChars="150"/>
        <w:jc w:val="left"/>
        <w:rPr>
          <w:rFonts w:hint="eastAsia" w:ascii="宋体" w:hAnsi="宋体" w:eastAsia="宋体" w:cs="宋体"/>
          <w:kern w:val="0"/>
          <w:sz w:val="24"/>
          <w:szCs w:val="24"/>
        </w:rPr>
      </w:pPr>
      <w:r>
        <w:rPr>
          <w:rFonts w:hint="eastAsia" w:ascii="宋体" w:hAnsi="宋体" w:eastAsia="宋体" w:cs="宋体"/>
          <w:sz w:val="24"/>
          <w:szCs w:val="24"/>
        </w:rPr>
        <w:t xml:space="preserve">  2、</w:t>
      </w:r>
      <w:r>
        <w:rPr>
          <w:rFonts w:hint="eastAsia" w:ascii="宋体" w:hAnsi="宋体" w:eastAsia="宋体" w:cs="宋体"/>
          <w:kern w:val="0"/>
          <w:sz w:val="24"/>
          <w:szCs w:val="24"/>
        </w:rPr>
        <w:t>单位负责人为同一人或者存在直接控股、管理关系的不同供应商，不得同时参加同一</w:t>
      </w:r>
      <w:r>
        <w:rPr>
          <w:rFonts w:hint="eastAsia" w:ascii="宋体" w:hAnsi="宋体" w:eastAsia="宋体" w:cs="宋体"/>
          <w:sz w:val="24"/>
          <w:szCs w:val="24"/>
        </w:rPr>
        <w:t>合同项下</w:t>
      </w:r>
      <w:r>
        <w:rPr>
          <w:rFonts w:hint="eastAsia" w:ascii="宋体" w:hAnsi="宋体" w:eastAsia="宋体" w:cs="宋体"/>
          <w:kern w:val="0"/>
          <w:sz w:val="24"/>
          <w:szCs w:val="24"/>
        </w:rPr>
        <w:t>的投标。</w:t>
      </w:r>
    </w:p>
    <w:p w14:paraId="75B29D4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241" w:firstLineChars="100"/>
        <w:rPr>
          <w:rFonts w:hint="eastAsia" w:ascii="宋体" w:hAnsi="宋体" w:eastAsia="宋体" w:cs="宋体"/>
          <w:sz w:val="24"/>
          <w:szCs w:val="24"/>
        </w:rPr>
      </w:pPr>
      <w:r>
        <w:rPr>
          <w:rFonts w:hint="eastAsia" w:ascii="Times New Roman" w:hAnsi="Times New Roman"/>
          <w:b/>
          <w:bCs/>
          <w:color w:val="FF0000"/>
          <w:sz w:val="24"/>
          <w:szCs w:val="24"/>
          <w:lang w:val="en-US" w:eastAsia="zh-CN"/>
        </w:rPr>
        <w:t xml:space="preserve">八、 </w:t>
      </w:r>
      <w:r>
        <w:rPr>
          <w:rFonts w:hint="eastAsia" w:ascii="宋体" w:hAnsi="宋体" w:eastAsia="宋体" w:cs="宋体"/>
          <w:b/>
          <w:bCs/>
          <w:color w:val="333333"/>
          <w:spacing w:val="0"/>
          <w:sz w:val="24"/>
          <w:szCs w:val="24"/>
          <w:shd w:val="clear" w:fill="FFFFFF"/>
        </w:rPr>
        <w:t>报名方式</w:t>
      </w:r>
      <w:r>
        <w:rPr>
          <w:rFonts w:hint="eastAsia" w:ascii="宋体" w:hAnsi="宋体" w:eastAsia="宋体" w:cs="宋体"/>
          <w:b/>
          <w:bCs/>
          <w:color w:val="333333"/>
          <w:spacing w:val="0"/>
          <w:sz w:val="24"/>
          <w:szCs w:val="24"/>
          <w:shd w:val="clear" w:fill="FFFFFF"/>
          <w:lang w:eastAsia="zh-CN"/>
        </w:rPr>
        <w:t>及开标时间</w:t>
      </w:r>
      <w:r>
        <w:rPr>
          <w:rFonts w:hint="eastAsia" w:ascii="宋体" w:hAnsi="宋体" w:eastAsia="宋体" w:cs="宋体"/>
          <w:b/>
          <w:bCs/>
          <w:color w:val="333333"/>
          <w:spacing w:val="0"/>
          <w:sz w:val="24"/>
          <w:szCs w:val="24"/>
          <w:shd w:val="clear" w:fill="FFFFFF"/>
        </w:rPr>
        <w:t>：</w:t>
      </w:r>
    </w:p>
    <w:p w14:paraId="5F00C2B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hint="eastAsia" w:ascii="宋体" w:hAnsi="宋体" w:eastAsia="宋体" w:cs="宋体"/>
          <w:sz w:val="24"/>
          <w:szCs w:val="24"/>
        </w:rPr>
      </w:pPr>
      <w:r>
        <w:rPr>
          <w:rFonts w:hint="eastAsia" w:ascii="宋体" w:hAnsi="宋体" w:eastAsia="宋体" w:cs="宋体"/>
          <w:spacing w:val="15"/>
          <w:sz w:val="24"/>
          <w:szCs w:val="24"/>
          <w:shd w:val="clear" w:fill="FFFFFF"/>
        </w:rPr>
        <w:t>投标报名文件需提供</w:t>
      </w:r>
      <w:r>
        <w:rPr>
          <w:rFonts w:hint="eastAsia" w:ascii="宋体" w:hAnsi="宋体" w:eastAsia="宋体" w:cs="宋体"/>
          <w:spacing w:val="0"/>
          <w:sz w:val="24"/>
          <w:szCs w:val="24"/>
          <w:shd w:val="clear" w:fill="FFFFFF"/>
        </w:rPr>
        <w:t>以下文件资料PDF版扫描件：</w:t>
      </w:r>
    </w:p>
    <w:p w14:paraId="36766C0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hint="eastAsia" w:ascii="宋体" w:hAnsi="宋体" w:eastAsia="宋体" w:cs="宋体"/>
          <w:sz w:val="24"/>
          <w:szCs w:val="24"/>
        </w:rPr>
      </w:pPr>
      <w:r>
        <w:rPr>
          <w:rFonts w:hint="eastAsia" w:ascii="宋体" w:hAnsi="宋体" w:eastAsia="宋体" w:cs="宋体"/>
          <w:spacing w:val="0"/>
          <w:sz w:val="24"/>
          <w:szCs w:val="24"/>
          <w:shd w:val="clear" w:fill="FFFFFF"/>
        </w:rPr>
        <w:t>1）有效的营业执照（法人证书）、厂家授权书等复印件。</w:t>
      </w:r>
    </w:p>
    <w:p w14:paraId="1BFCA01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hint="eastAsia" w:ascii="宋体" w:hAnsi="宋体" w:eastAsia="宋体" w:cs="宋体"/>
          <w:sz w:val="24"/>
          <w:szCs w:val="24"/>
        </w:rPr>
      </w:pPr>
      <w:r>
        <w:rPr>
          <w:rFonts w:hint="eastAsia" w:ascii="宋体" w:hAnsi="宋体" w:eastAsia="宋体" w:cs="宋体"/>
          <w:spacing w:val="0"/>
          <w:sz w:val="24"/>
          <w:szCs w:val="24"/>
          <w:shd w:val="clear" w:fill="FFFFFF"/>
        </w:rPr>
        <w:t>2）法定代表人授权书（原件）；</w:t>
      </w:r>
    </w:p>
    <w:p w14:paraId="45E1907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hint="eastAsia" w:ascii="宋体" w:hAnsi="宋体" w:eastAsia="宋体" w:cs="宋体"/>
          <w:sz w:val="24"/>
          <w:szCs w:val="24"/>
        </w:rPr>
      </w:pPr>
      <w:r>
        <w:rPr>
          <w:rFonts w:hint="eastAsia" w:ascii="宋体" w:hAnsi="宋体" w:eastAsia="宋体" w:cs="宋体"/>
          <w:spacing w:val="0"/>
          <w:sz w:val="24"/>
          <w:szCs w:val="24"/>
          <w:shd w:val="clear" w:fill="FFFFFF"/>
        </w:rPr>
        <w:t>3）被授权人身份证（复印件）；</w:t>
      </w:r>
    </w:p>
    <w:p w14:paraId="2D395816">
      <w:pPr>
        <w:pStyle w:val="8"/>
        <w:spacing w:line="360" w:lineRule="auto"/>
        <w:ind w:left="0" w:leftChars="0" w:firstLine="464" w:firstLineChars="200"/>
        <w:rPr>
          <w:rFonts w:hint="eastAsia" w:ascii="Times New Roman" w:hAnsi="Times New Roman"/>
          <w:color w:val="FF0000"/>
          <w:sz w:val="24"/>
          <w:szCs w:val="24"/>
          <w:lang w:eastAsia="zh-CN"/>
        </w:rPr>
      </w:pPr>
      <w:r>
        <w:rPr>
          <w:rFonts w:hint="eastAsia" w:ascii="Times New Roman" w:hAnsi="Times New Roman"/>
          <w:color w:val="FF0000"/>
          <w:sz w:val="24"/>
          <w:szCs w:val="24"/>
          <w:lang w:val="en-US" w:eastAsia="zh-CN"/>
        </w:rPr>
        <w:t>4</w:t>
      </w:r>
      <w:r>
        <w:rPr>
          <w:rFonts w:ascii="Times New Roman" w:hAnsi="Times New Roman"/>
          <w:color w:val="FF0000"/>
          <w:sz w:val="24"/>
          <w:szCs w:val="24"/>
        </w:rPr>
        <w:t>）投标报名表，格式见附件</w:t>
      </w:r>
      <w:r>
        <w:rPr>
          <w:rFonts w:hint="eastAsia" w:ascii="Times New Roman" w:hAnsi="Times New Roman"/>
          <w:color w:val="FF0000"/>
          <w:sz w:val="24"/>
          <w:szCs w:val="24"/>
          <w:lang w:eastAsia="zh-CN"/>
        </w:rPr>
        <w:t>；</w:t>
      </w:r>
    </w:p>
    <w:p w14:paraId="3275C22E">
      <w:pPr>
        <w:pStyle w:val="8"/>
        <w:spacing w:line="360" w:lineRule="auto"/>
        <w:ind w:firstLine="466" w:firstLineChars="200"/>
        <w:rPr>
          <w:rFonts w:ascii="Times New Roman" w:hAnsi="Times New Roman"/>
          <w:b/>
          <w:sz w:val="24"/>
        </w:rPr>
      </w:pPr>
      <w:r>
        <w:rPr>
          <w:rFonts w:hint="eastAsia" w:ascii="Times New Roman" w:hAnsi="Times New Roman"/>
          <w:b/>
          <w:sz w:val="24"/>
          <w:lang w:val="en-US" w:eastAsia="zh-CN"/>
        </w:rPr>
        <w:t xml:space="preserve">九 </w:t>
      </w:r>
      <w:r>
        <w:rPr>
          <w:rFonts w:ascii="Times New Roman" w:hAnsi="Times New Roman"/>
          <w:b/>
          <w:sz w:val="24"/>
        </w:rPr>
        <w:t>.招标文件的</w:t>
      </w:r>
      <w:r>
        <w:rPr>
          <w:rFonts w:hint="eastAsia" w:ascii="Times New Roman" w:hAnsi="宋体"/>
          <w:b/>
          <w:sz w:val="24"/>
        </w:rPr>
        <w:t>获取</w:t>
      </w:r>
      <w:r>
        <w:rPr>
          <w:rFonts w:ascii="Times New Roman" w:hAnsi="Times New Roman"/>
          <w:b/>
          <w:sz w:val="24"/>
        </w:rPr>
        <w:t>时间、地点</w:t>
      </w:r>
      <w:r>
        <w:rPr>
          <w:rFonts w:hint="eastAsia" w:ascii="Times New Roman" w:hAnsi="Times New Roman"/>
          <w:b/>
          <w:sz w:val="24"/>
        </w:rPr>
        <w:t>：</w:t>
      </w:r>
    </w:p>
    <w:p w14:paraId="5B6D11F6">
      <w:pPr>
        <w:pStyle w:val="8"/>
        <w:spacing w:before="120" w:after="120" w:line="360" w:lineRule="auto"/>
        <w:ind w:firstLine="464" w:firstLineChars="200"/>
        <w:rPr>
          <w:rFonts w:ascii="Times New Roman" w:hAnsi="Times New Roman"/>
          <w:sz w:val="24"/>
        </w:rPr>
      </w:pPr>
      <w:r>
        <w:rPr>
          <w:rFonts w:ascii="Times New Roman" w:hAnsi="Times New Roman"/>
          <w:sz w:val="24"/>
        </w:rPr>
        <w:t>1.</w:t>
      </w:r>
      <w:r>
        <w:rPr>
          <w:rFonts w:hint="eastAsia" w:ascii="Times New Roman" w:hAnsi="宋体"/>
          <w:sz w:val="24"/>
        </w:rPr>
        <w:t xml:space="preserve"> 获取</w:t>
      </w:r>
      <w:r>
        <w:rPr>
          <w:rFonts w:ascii="Times New Roman" w:hAnsi="宋体"/>
          <w:sz w:val="24"/>
        </w:rPr>
        <w:t>时间：即日起至</w:t>
      </w:r>
      <w:r>
        <w:rPr>
          <w:rFonts w:ascii="Times New Roman" w:hAnsi="Times New Roman"/>
          <w:kern w:val="0"/>
          <w:sz w:val="24"/>
        </w:rPr>
        <w:t>202</w:t>
      </w:r>
      <w:r>
        <w:rPr>
          <w:rFonts w:hint="eastAsia" w:ascii="Times New Roman" w:hAnsi="Times New Roman"/>
          <w:kern w:val="0"/>
          <w:sz w:val="24"/>
        </w:rPr>
        <w:t>5</w:t>
      </w:r>
      <w:r>
        <w:rPr>
          <w:rFonts w:ascii="Times New Roman" w:hAnsi="Times New Roman"/>
          <w:kern w:val="0"/>
          <w:sz w:val="24"/>
        </w:rPr>
        <w:t>年</w:t>
      </w:r>
      <w:r>
        <w:rPr>
          <w:rFonts w:hint="eastAsia" w:ascii="Times New Roman" w:hAnsi="Times New Roman"/>
          <w:kern w:val="0"/>
          <w:sz w:val="24"/>
        </w:rPr>
        <w:t xml:space="preserve">  </w:t>
      </w:r>
      <w:r>
        <w:rPr>
          <w:rFonts w:hint="eastAsia" w:ascii="Times New Roman" w:hAnsi="Times New Roman"/>
          <w:kern w:val="0"/>
          <w:sz w:val="24"/>
          <w:lang w:val="en-US" w:eastAsia="zh-CN"/>
        </w:rPr>
        <w:t>5</w:t>
      </w:r>
      <w:r>
        <w:rPr>
          <w:rFonts w:hint="eastAsia" w:ascii="Times New Roman" w:hAnsi="Times New Roman"/>
          <w:kern w:val="0"/>
          <w:sz w:val="24"/>
        </w:rPr>
        <w:t xml:space="preserve"> </w:t>
      </w:r>
      <w:r>
        <w:rPr>
          <w:rFonts w:ascii="Times New Roman" w:hAnsi="Times New Roman"/>
          <w:kern w:val="0"/>
          <w:sz w:val="24"/>
        </w:rPr>
        <w:t>月</w:t>
      </w:r>
      <w:r>
        <w:rPr>
          <w:rFonts w:hint="eastAsia" w:ascii="Times New Roman" w:hAnsi="Times New Roman"/>
          <w:kern w:val="0"/>
          <w:sz w:val="24"/>
        </w:rPr>
        <w:t xml:space="preserve"> </w:t>
      </w:r>
      <w:r>
        <w:rPr>
          <w:rFonts w:hint="eastAsia" w:ascii="Times New Roman" w:hAnsi="Times New Roman"/>
          <w:kern w:val="0"/>
          <w:sz w:val="24"/>
          <w:lang w:val="en-US" w:eastAsia="zh-CN"/>
        </w:rPr>
        <w:t>26</w:t>
      </w:r>
      <w:r>
        <w:rPr>
          <w:rFonts w:ascii="Times New Roman" w:hAnsi="Times New Roman"/>
          <w:kern w:val="0"/>
          <w:sz w:val="24"/>
        </w:rPr>
        <w:t>日</w:t>
      </w:r>
      <w:r>
        <w:rPr>
          <w:rFonts w:ascii="Times New Roman" w:hAnsi="Times New Roman"/>
          <w:sz w:val="24"/>
        </w:rPr>
        <w:t>(</w:t>
      </w:r>
      <w:r>
        <w:rPr>
          <w:rFonts w:ascii="Times New Roman" w:hAnsi="宋体"/>
          <w:sz w:val="24"/>
        </w:rPr>
        <w:t>双休日及法定节假日除外</w:t>
      </w:r>
      <w:r>
        <w:rPr>
          <w:rFonts w:ascii="Times New Roman" w:hAnsi="Times New Roman"/>
          <w:sz w:val="24"/>
        </w:rPr>
        <w:t>)</w:t>
      </w:r>
    </w:p>
    <w:p w14:paraId="48C2C524">
      <w:pPr>
        <w:pStyle w:val="8"/>
        <w:spacing w:before="120" w:after="120" w:line="360" w:lineRule="auto"/>
        <w:ind w:firstLine="1624" w:firstLineChars="700"/>
        <w:rPr>
          <w:rFonts w:ascii="Times New Roman" w:hAnsi="Times New Roman"/>
          <w:sz w:val="24"/>
        </w:rPr>
      </w:pPr>
      <w:r>
        <w:rPr>
          <w:rFonts w:ascii="Times New Roman" w:hAnsi="宋体"/>
          <w:sz w:val="24"/>
        </w:rPr>
        <w:t>上午：</w:t>
      </w:r>
      <w:r>
        <w:rPr>
          <w:rFonts w:ascii="Times New Roman" w:hAnsi="Times New Roman"/>
          <w:sz w:val="24"/>
        </w:rPr>
        <w:t xml:space="preserve">8:30-11:30     </w:t>
      </w:r>
      <w:r>
        <w:rPr>
          <w:rFonts w:ascii="Times New Roman" w:hAnsi="宋体"/>
          <w:sz w:val="24"/>
        </w:rPr>
        <w:t>下午：</w:t>
      </w:r>
      <w:r>
        <w:rPr>
          <w:rFonts w:ascii="Times New Roman" w:hAnsi="Times New Roman"/>
          <w:sz w:val="24"/>
        </w:rPr>
        <w:t>13:30-1</w:t>
      </w:r>
      <w:r>
        <w:rPr>
          <w:rFonts w:hint="eastAsia" w:ascii="Times New Roman" w:hAnsi="Times New Roman"/>
          <w:sz w:val="24"/>
        </w:rPr>
        <w:t>6</w:t>
      </w:r>
      <w:r>
        <w:rPr>
          <w:rFonts w:ascii="Times New Roman" w:hAnsi="Times New Roman"/>
          <w:sz w:val="24"/>
        </w:rPr>
        <w:t>:00</w:t>
      </w:r>
    </w:p>
    <w:p w14:paraId="13F6FD57">
      <w:pPr>
        <w:pStyle w:val="11"/>
        <w:widowControl/>
        <w:shd w:val="clear" w:color="auto" w:fill="FFFFFF"/>
        <w:spacing w:before="60" w:beforeAutospacing="0" w:after="60" w:afterAutospacing="0"/>
        <w:ind w:right="60" w:firstLine="480" w:firstLineChars="200"/>
      </w:pPr>
      <w:r>
        <w:rPr>
          <w:rFonts w:ascii="Times New Roman" w:hAnsi="Times New Roman"/>
        </w:rPr>
        <w:t>2.</w:t>
      </w:r>
      <w:r>
        <w:rPr>
          <w:rFonts w:hint="eastAsia" w:ascii="Times New Roman" w:hAnsi="宋体"/>
        </w:rPr>
        <w:t>获取</w:t>
      </w:r>
      <w:r>
        <w:rPr>
          <w:rFonts w:ascii="Times New Roman" w:hAnsi="宋体"/>
        </w:rPr>
        <w:t>地点：</w:t>
      </w:r>
      <w:r>
        <w:rPr>
          <w:rFonts w:hint="eastAsia" w:ascii="宋体" w:hAnsi="宋体" w:eastAsia="宋体" w:cs="宋体"/>
          <w:color w:val="000000"/>
          <w:shd w:val="clear" w:color="auto" w:fill="FFFFFF"/>
        </w:rPr>
        <w:t>杭州市临平区崇贤街道社区卫生服务中心</w:t>
      </w:r>
      <w:r>
        <w:rPr>
          <w:rFonts w:hint="eastAsia" w:ascii="宋体" w:hAnsi="宋体" w:eastAsia="宋体" w:cs="宋体"/>
          <w:color w:val="000000"/>
          <w:shd w:val="clear" w:color="auto" w:fill="FFFFFF"/>
          <w:lang w:eastAsia="zh-CN"/>
        </w:rPr>
        <w:t>星</w:t>
      </w:r>
      <w:r>
        <w:rPr>
          <w:rFonts w:hint="eastAsia" w:ascii="宋体" w:hAnsi="宋体" w:eastAsia="宋体" w:cs="宋体"/>
          <w:color w:val="000000"/>
          <w:shd w:val="clear" w:color="auto" w:fill="FFFFFF"/>
        </w:rPr>
        <w:t>海南路187号</w:t>
      </w:r>
    </w:p>
    <w:p w14:paraId="1016FD0F">
      <w:pPr>
        <w:pStyle w:val="8"/>
        <w:spacing w:before="120" w:after="120" w:line="360" w:lineRule="auto"/>
        <w:ind w:firstLine="464" w:firstLineChars="200"/>
        <w:rPr>
          <w:rFonts w:ascii="Times New Roman" w:hAnsi="Times New Roman"/>
          <w:sz w:val="24"/>
        </w:rPr>
      </w:pPr>
      <w:r>
        <w:rPr>
          <w:rFonts w:hint="eastAsia" w:ascii="Times New Roman" w:hAnsi="宋体"/>
          <w:sz w:val="24"/>
        </w:rPr>
        <w:t>，行政楼4楼后勤科或</w:t>
      </w:r>
      <w:r>
        <w:rPr>
          <w:rFonts w:hint="eastAsia" w:ascii="Times New Roman" w:hAnsi="宋体"/>
          <w:sz w:val="24"/>
          <w:lang w:eastAsia="zh-CN"/>
        </w:rPr>
        <w:t>平台自行下载，</w:t>
      </w:r>
      <w:r>
        <w:rPr>
          <w:rFonts w:hint="eastAsia" w:ascii="Times New Roman" w:hAnsi="宋体"/>
          <w:sz w:val="24"/>
        </w:rPr>
        <w:t>将相关资料发送到</w:t>
      </w:r>
      <w:r>
        <w:rPr>
          <w:rFonts w:hint="eastAsia" w:hAnsi="宋体" w:eastAsia="宋体" w:cs="宋体"/>
          <w:color w:val="000000"/>
          <w:spacing w:val="0"/>
          <w:sz w:val="27"/>
          <w:szCs w:val="27"/>
          <w:shd w:val="clear" w:color="auto" w:fill="FFFFFF"/>
        </w:rPr>
        <w:t>1023500297@qq.com</w:t>
      </w:r>
    </w:p>
    <w:p w14:paraId="09DB7B64">
      <w:pPr>
        <w:pStyle w:val="8"/>
        <w:spacing w:before="120" w:after="120" w:line="360" w:lineRule="auto"/>
        <w:ind w:firstLine="464" w:firstLineChars="200"/>
        <w:rPr>
          <w:rFonts w:ascii="Times New Roman" w:hAnsi="Times New Roman"/>
          <w:sz w:val="24"/>
        </w:rPr>
      </w:pPr>
      <w:r>
        <w:rPr>
          <w:rFonts w:ascii="Times New Roman" w:hAnsi="Times New Roman"/>
          <w:sz w:val="24"/>
        </w:rPr>
        <w:t>3</w:t>
      </w:r>
      <w:r>
        <w:rPr>
          <w:rFonts w:hint="eastAsia" w:ascii="Times New Roman" w:hAnsi="Times New Roman"/>
          <w:sz w:val="24"/>
        </w:rPr>
        <w:t>、不收取招标文件费用。</w:t>
      </w:r>
    </w:p>
    <w:p w14:paraId="7F7FDADE">
      <w:pPr>
        <w:pStyle w:val="8"/>
        <w:spacing w:before="120" w:after="120" w:line="360" w:lineRule="auto"/>
        <w:ind w:firstLine="0"/>
        <w:rPr>
          <w:rFonts w:ascii="Times New Roman" w:hAnsi="Times New Roman"/>
          <w:kern w:val="0"/>
          <w:sz w:val="24"/>
        </w:rPr>
      </w:pPr>
      <w:r>
        <w:rPr>
          <w:rFonts w:hint="eastAsia" w:ascii="Times New Roman" w:hAnsi="Times New Roman"/>
          <w:kern w:val="0"/>
          <w:sz w:val="24"/>
        </w:rPr>
        <w:t>4、</w:t>
      </w:r>
      <w:r>
        <w:rPr>
          <w:rFonts w:ascii="Times New Roman" w:hAnsi="Times New Roman"/>
          <w:kern w:val="0"/>
          <w:sz w:val="24"/>
        </w:rPr>
        <w:t>投标截止时间：202</w:t>
      </w:r>
      <w:r>
        <w:rPr>
          <w:rFonts w:hint="eastAsia" w:ascii="Times New Roman" w:hAnsi="Times New Roman"/>
          <w:kern w:val="0"/>
          <w:sz w:val="24"/>
          <w:lang w:val="en-US" w:eastAsia="zh-CN"/>
        </w:rPr>
        <w:t>5</w:t>
      </w:r>
      <w:r>
        <w:rPr>
          <w:rFonts w:ascii="Times New Roman" w:hAnsi="Times New Roman"/>
          <w:kern w:val="0"/>
          <w:sz w:val="24"/>
        </w:rPr>
        <w:t>年</w:t>
      </w:r>
      <w:r>
        <w:rPr>
          <w:rFonts w:hint="eastAsia" w:ascii="Times New Roman" w:hAnsi="Times New Roman"/>
          <w:kern w:val="0"/>
          <w:sz w:val="24"/>
        </w:rPr>
        <w:t xml:space="preserve">  </w:t>
      </w:r>
      <w:r>
        <w:rPr>
          <w:rFonts w:hint="eastAsia" w:ascii="Times New Roman" w:hAnsi="Times New Roman"/>
          <w:kern w:val="0"/>
          <w:sz w:val="24"/>
          <w:lang w:val="en-US" w:eastAsia="zh-CN"/>
        </w:rPr>
        <w:t>5</w:t>
      </w:r>
      <w:r>
        <w:rPr>
          <w:rFonts w:ascii="Times New Roman" w:hAnsi="Times New Roman"/>
          <w:kern w:val="0"/>
          <w:sz w:val="24"/>
        </w:rPr>
        <w:t>月</w:t>
      </w:r>
      <w:r>
        <w:rPr>
          <w:rFonts w:hint="eastAsia" w:ascii="Times New Roman" w:hAnsi="Times New Roman"/>
          <w:kern w:val="0"/>
          <w:sz w:val="24"/>
        </w:rPr>
        <w:t xml:space="preserve"> </w:t>
      </w:r>
      <w:r>
        <w:rPr>
          <w:rFonts w:hint="eastAsia" w:ascii="Times New Roman" w:hAnsi="Times New Roman"/>
          <w:kern w:val="0"/>
          <w:sz w:val="24"/>
          <w:lang w:val="en-US" w:eastAsia="zh-CN"/>
        </w:rPr>
        <w:t>28</w:t>
      </w:r>
      <w:r>
        <w:rPr>
          <w:rFonts w:ascii="Times New Roman" w:hAnsi="Times New Roman"/>
          <w:kern w:val="0"/>
          <w:sz w:val="24"/>
        </w:rPr>
        <w:t>日</w:t>
      </w:r>
      <w:r>
        <w:rPr>
          <w:rFonts w:hint="eastAsia" w:ascii="Times New Roman" w:hAnsi="Times New Roman"/>
          <w:kern w:val="0"/>
          <w:sz w:val="24"/>
          <w:lang w:val="en-US" w:eastAsia="zh-CN"/>
        </w:rPr>
        <w:t>15</w:t>
      </w:r>
      <w:r>
        <w:rPr>
          <w:rFonts w:hint="eastAsia" w:ascii="Times New Roman" w:hAnsi="Times New Roman"/>
          <w:kern w:val="0"/>
          <w:sz w:val="24"/>
        </w:rPr>
        <w:t>:</w:t>
      </w:r>
      <w:r>
        <w:rPr>
          <w:rFonts w:hint="eastAsia" w:ascii="Times New Roman" w:hAnsi="Times New Roman"/>
          <w:kern w:val="0"/>
          <w:sz w:val="24"/>
          <w:lang w:val="en-US" w:eastAsia="zh-CN"/>
        </w:rPr>
        <w:t>30</w:t>
      </w:r>
      <w:r>
        <w:rPr>
          <w:rFonts w:ascii="Times New Roman" w:hAnsi="Times New Roman"/>
          <w:kern w:val="0"/>
          <w:sz w:val="24"/>
        </w:rPr>
        <w:t>（北京时间）</w:t>
      </w:r>
    </w:p>
    <w:p w14:paraId="238D6E50">
      <w:pPr>
        <w:pStyle w:val="8"/>
        <w:spacing w:line="360" w:lineRule="auto"/>
        <w:ind w:firstLine="0"/>
        <w:rPr>
          <w:rFonts w:ascii="Times New Roman" w:hAnsi="Times New Roman"/>
          <w:kern w:val="0"/>
          <w:sz w:val="24"/>
        </w:rPr>
      </w:pPr>
      <w:r>
        <w:rPr>
          <w:rFonts w:hint="eastAsia" w:ascii="Times New Roman" w:hAnsi="Times New Roman"/>
          <w:kern w:val="0"/>
          <w:sz w:val="24"/>
        </w:rPr>
        <w:t>5、</w:t>
      </w:r>
      <w:r>
        <w:rPr>
          <w:rFonts w:ascii="Times New Roman" w:hAnsi="Times New Roman"/>
          <w:kern w:val="0"/>
          <w:sz w:val="24"/>
        </w:rPr>
        <w:t xml:space="preserve"> 投标地址：</w:t>
      </w:r>
      <w:r>
        <w:rPr>
          <w:rFonts w:hint="eastAsia" w:hAnsi="宋体" w:eastAsia="宋体" w:cs="宋体"/>
          <w:color w:val="000000"/>
          <w:spacing w:val="0"/>
          <w:sz w:val="24"/>
          <w:szCs w:val="24"/>
          <w:shd w:val="clear" w:color="auto" w:fill="FFFFFF"/>
        </w:rPr>
        <w:t>杭州市临平区崇贤街道社区卫生服务中心</w:t>
      </w:r>
      <w:r>
        <w:rPr>
          <w:rFonts w:hint="eastAsia" w:hAnsi="宋体" w:eastAsia="宋体" w:cs="宋体"/>
          <w:color w:val="000000"/>
          <w:spacing w:val="0"/>
          <w:sz w:val="24"/>
          <w:szCs w:val="24"/>
          <w:shd w:val="clear" w:color="auto" w:fill="FFFFFF"/>
          <w:lang w:eastAsia="zh-CN"/>
        </w:rPr>
        <w:t>星</w:t>
      </w:r>
      <w:r>
        <w:rPr>
          <w:rFonts w:hint="eastAsia" w:hAnsi="宋体" w:eastAsia="宋体" w:cs="宋体"/>
          <w:color w:val="000000"/>
          <w:spacing w:val="0"/>
          <w:sz w:val="24"/>
          <w:szCs w:val="24"/>
          <w:shd w:val="clear" w:color="auto" w:fill="FFFFFF"/>
        </w:rPr>
        <w:t>海南路187号</w:t>
      </w:r>
      <w:r>
        <w:rPr>
          <w:rFonts w:hint="eastAsia" w:ascii="Times New Roman" w:hAnsi="Times New Roman"/>
          <w:kern w:val="0"/>
          <w:sz w:val="24"/>
        </w:rPr>
        <w:t>。</w:t>
      </w:r>
    </w:p>
    <w:p w14:paraId="3F16288C">
      <w:pPr>
        <w:pStyle w:val="8"/>
        <w:spacing w:line="360" w:lineRule="auto"/>
        <w:ind w:firstLine="0"/>
        <w:rPr>
          <w:rFonts w:ascii="Times New Roman" w:hAnsi="Times New Roman"/>
          <w:kern w:val="0"/>
          <w:sz w:val="24"/>
        </w:rPr>
      </w:pPr>
      <w:r>
        <w:rPr>
          <w:rFonts w:hint="eastAsia" w:ascii="Times New Roman" w:hAnsi="Times New Roman"/>
          <w:kern w:val="0"/>
          <w:sz w:val="24"/>
        </w:rPr>
        <w:t>7、</w:t>
      </w:r>
      <w:r>
        <w:rPr>
          <w:rFonts w:ascii="Times New Roman" w:hAnsi="Times New Roman"/>
          <w:kern w:val="0"/>
          <w:sz w:val="24"/>
        </w:rPr>
        <w:t>开标时间：202</w:t>
      </w:r>
      <w:r>
        <w:rPr>
          <w:rFonts w:hint="eastAsia" w:ascii="Times New Roman" w:hAnsi="Times New Roman"/>
          <w:kern w:val="0"/>
          <w:sz w:val="24"/>
          <w:lang w:val="en-US" w:eastAsia="zh-CN"/>
        </w:rPr>
        <w:t>5</w:t>
      </w:r>
      <w:r>
        <w:rPr>
          <w:rFonts w:ascii="Times New Roman" w:hAnsi="Times New Roman"/>
          <w:kern w:val="0"/>
          <w:sz w:val="24"/>
        </w:rPr>
        <w:t>年</w:t>
      </w:r>
      <w:r>
        <w:rPr>
          <w:rFonts w:hint="eastAsia" w:ascii="Times New Roman" w:hAnsi="Times New Roman"/>
          <w:kern w:val="0"/>
          <w:sz w:val="24"/>
        </w:rPr>
        <w:t xml:space="preserve">  </w:t>
      </w:r>
      <w:r>
        <w:rPr>
          <w:rFonts w:hint="eastAsia" w:ascii="Times New Roman" w:hAnsi="Times New Roman"/>
          <w:kern w:val="0"/>
          <w:sz w:val="24"/>
          <w:lang w:val="en-US" w:eastAsia="zh-CN"/>
        </w:rPr>
        <w:t>5</w:t>
      </w:r>
      <w:r>
        <w:rPr>
          <w:rFonts w:ascii="Times New Roman" w:hAnsi="Times New Roman"/>
          <w:kern w:val="0"/>
          <w:sz w:val="24"/>
        </w:rPr>
        <w:t>月</w:t>
      </w:r>
      <w:r>
        <w:rPr>
          <w:rFonts w:hint="eastAsia" w:ascii="Times New Roman" w:hAnsi="Times New Roman"/>
          <w:kern w:val="0"/>
          <w:sz w:val="24"/>
        </w:rPr>
        <w:t xml:space="preserve"> </w:t>
      </w:r>
      <w:r>
        <w:rPr>
          <w:rFonts w:hint="eastAsia" w:ascii="Times New Roman" w:hAnsi="Times New Roman"/>
          <w:kern w:val="0"/>
          <w:sz w:val="24"/>
          <w:lang w:val="en-US" w:eastAsia="zh-CN"/>
        </w:rPr>
        <w:t>28</w:t>
      </w:r>
      <w:r>
        <w:rPr>
          <w:rFonts w:ascii="Times New Roman" w:hAnsi="Times New Roman"/>
          <w:kern w:val="0"/>
          <w:sz w:val="24"/>
        </w:rPr>
        <w:t>日</w:t>
      </w:r>
      <w:r>
        <w:rPr>
          <w:rFonts w:hint="eastAsia" w:ascii="Times New Roman" w:hAnsi="Times New Roman"/>
          <w:kern w:val="0"/>
          <w:sz w:val="24"/>
          <w:lang w:val="en-US" w:eastAsia="zh-CN"/>
        </w:rPr>
        <w:t>15</w:t>
      </w:r>
      <w:r>
        <w:rPr>
          <w:rFonts w:hint="eastAsia" w:ascii="Times New Roman" w:hAnsi="Times New Roman"/>
          <w:kern w:val="0"/>
          <w:sz w:val="24"/>
        </w:rPr>
        <w:t>:</w:t>
      </w:r>
      <w:r>
        <w:rPr>
          <w:rFonts w:hint="eastAsia" w:ascii="Times New Roman" w:hAnsi="Times New Roman"/>
          <w:kern w:val="0"/>
          <w:sz w:val="24"/>
          <w:lang w:val="en-US" w:eastAsia="zh-CN"/>
        </w:rPr>
        <w:t>40</w:t>
      </w:r>
      <w:r>
        <w:rPr>
          <w:rFonts w:ascii="Times New Roman" w:hAnsi="Times New Roman"/>
          <w:kern w:val="0"/>
          <w:sz w:val="24"/>
        </w:rPr>
        <w:t>（北京时间）</w:t>
      </w:r>
    </w:p>
    <w:p w14:paraId="271CDB17">
      <w:pPr>
        <w:pStyle w:val="11"/>
        <w:widowControl/>
        <w:shd w:val="clear" w:color="auto" w:fill="FFFFFF"/>
        <w:spacing w:before="60" w:beforeAutospacing="0" w:after="60" w:afterAutospacing="0"/>
        <w:ind w:right="60"/>
      </w:pPr>
      <w:r>
        <w:rPr>
          <w:rFonts w:hint="eastAsia" w:ascii="Times New Roman" w:hAnsi="Times New Roman"/>
        </w:rPr>
        <w:t>8、</w:t>
      </w:r>
      <w:r>
        <w:rPr>
          <w:rFonts w:ascii="Times New Roman" w:hAnsi="Times New Roman"/>
        </w:rPr>
        <w:t>开标地址：</w:t>
      </w:r>
      <w:r>
        <w:rPr>
          <w:rFonts w:hint="eastAsia" w:ascii="宋体" w:hAnsi="宋体" w:eastAsia="宋体" w:cs="宋体"/>
          <w:color w:val="000000"/>
          <w:shd w:val="clear" w:color="auto" w:fill="FFFFFF"/>
        </w:rPr>
        <w:t>杭州市临平区崇贤街道社区卫生服务中心</w:t>
      </w:r>
      <w:r>
        <w:rPr>
          <w:rFonts w:hint="eastAsia" w:ascii="宋体" w:hAnsi="宋体" w:eastAsia="宋体" w:cs="宋体"/>
          <w:color w:val="000000"/>
          <w:shd w:val="clear" w:color="auto" w:fill="FFFFFF"/>
          <w:lang w:eastAsia="zh-CN"/>
        </w:rPr>
        <w:t>星</w:t>
      </w:r>
      <w:r>
        <w:rPr>
          <w:rFonts w:hint="eastAsia" w:ascii="宋体" w:hAnsi="宋体" w:eastAsia="宋体" w:cs="宋体"/>
          <w:color w:val="000000"/>
          <w:shd w:val="clear" w:color="auto" w:fill="FFFFFF"/>
        </w:rPr>
        <w:t>海南路187号</w:t>
      </w:r>
    </w:p>
    <w:p w14:paraId="02D5EB0D">
      <w:pPr>
        <w:pStyle w:val="8"/>
        <w:spacing w:line="360" w:lineRule="auto"/>
        <w:ind w:firstLine="0"/>
        <w:rPr>
          <w:rFonts w:ascii="Times New Roman" w:hAnsi="Times New Roman"/>
          <w:kern w:val="0"/>
          <w:sz w:val="24"/>
        </w:rPr>
      </w:pPr>
      <w:r>
        <w:rPr>
          <w:rFonts w:hint="eastAsia" w:ascii="Times New Roman" w:hAnsi="宋体"/>
          <w:sz w:val="24"/>
        </w:rPr>
        <w:t>，行政楼4楼会议室</w:t>
      </w:r>
      <w:r>
        <w:rPr>
          <w:rFonts w:hint="eastAsia" w:ascii="Times New Roman" w:hAnsi="Times New Roman"/>
          <w:kern w:val="0"/>
          <w:sz w:val="24"/>
        </w:rPr>
        <w:t>。</w:t>
      </w:r>
    </w:p>
    <w:p w14:paraId="6826E314">
      <w:pPr>
        <w:pStyle w:val="8"/>
        <w:spacing w:before="120" w:after="120" w:line="360" w:lineRule="auto"/>
        <w:ind w:firstLine="0"/>
        <w:rPr>
          <w:rFonts w:ascii="Times New Roman" w:hAnsi="Times New Roman"/>
          <w:sz w:val="24"/>
        </w:rPr>
      </w:pPr>
      <w:r>
        <w:rPr>
          <w:rFonts w:hint="eastAsia" w:ascii="Times New Roman" w:hAnsi="Times New Roman"/>
          <w:sz w:val="24"/>
        </w:rPr>
        <w:t>9、</w:t>
      </w:r>
      <w:r>
        <w:rPr>
          <w:rFonts w:ascii="Times New Roman" w:hAnsi="Times New Roman"/>
          <w:sz w:val="24"/>
        </w:rPr>
        <w:t>投标保证金：</w:t>
      </w:r>
      <w:r>
        <w:rPr>
          <w:rFonts w:hint="eastAsia" w:ascii="Times New Roman" w:hAnsi="Times New Roman"/>
          <w:sz w:val="24"/>
        </w:rPr>
        <w:t>不收取</w:t>
      </w:r>
    </w:p>
    <w:p w14:paraId="2836C744">
      <w:pPr>
        <w:pStyle w:val="8"/>
        <w:spacing w:before="120" w:after="120" w:line="360" w:lineRule="auto"/>
        <w:ind w:left="232" w:hanging="232" w:hangingChars="100"/>
        <w:rPr>
          <w:rFonts w:hint="eastAsia" w:ascii="Times New Roman" w:hAnsi="Times New Roman"/>
          <w:sz w:val="24"/>
        </w:rPr>
      </w:pPr>
      <w:r>
        <w:rPr>
          <w:rFonts w:hint="eastAsia" w:ascii="Times New Roman" w:hAnsi="Times New Roman"/>
          <w:sz w:val="24"/>
        </w:rPr>
        <w:t>10、公告期限：3个工作日</w:t>
      </w:r>
    </w:p>
    <w:p w14:paraId="002C58D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Pr>
          <w:rFonts w:hint="eastAsia" w:ascii="宋体" w:hAnsi="宋体" w:eastAsia="宋体" w:cs="宋体"/>
          <w:sz w:val="24"/>
          <w:szCs w:val="24"/>
        </w:rPr>
      </w:pPr>
      <w:r>
        <w:rPr>
          <w:rFonts w:hint="eastAsia" w:ascii="宋体" w:hAnsi="宋体" w:eastAsia="宋体" w:cs="宋体"/>
          <w:spacing w:val="0"/>
          <w:sz w:val="24"/>
          <w:szCs w:val="24"/>
          <w:shd w:val="clear" w:fill="FFFFFF"/>
          <w:lang w:val="en-US" w:eastAsia="zh-CN"/>
        </w:rPr>
        <w:t>11、</w:t>
      </w:r>
      <w:r>
        <w:rPr>
          <w:rFonts w:hint="eastAsia" w:ascii="宋体" w:hAnsi="宋体" w:eastAsia="宋体" w:cs="宋体"/>
          <w:spacing w:val="0"/>
          <w:sz w:val="24"/>
          <w:szCs w:val="24"/>
          <w:shd w:val="clear" w:fill="FFFFFF"/>
        </w:rPr>
        <w:t>监督机构名称：</w:t>
      </w:r>
      <w:r>
        <w:rPr>
          <w:rFonts w:hint="eastAsia" w:ascii="宋体" w:hAnsi="宋体" w:eastAsia="宋体" w:cs="宋体"/>
          <w:color w:val="000000"/>
          <w:shd w:val="clear" w:color="auto" w:fill="FFFFFF"/>
        </w:rPr>
        <w:t>杭州市临平区崇贤街道社区卫生服务中心</w:t>
      </w:r>
    </w:p>
    <w:p w14:paraId="286BE4C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Pr>
          <w:rFonts w:hint="eastAsia" w:ascii="宋体" w:hAnsi="宋体" w:eastAsia="宋体" w:cs="宋体"/>
          <w:sz w:val="24"/>
          <w:szCs w:val="24"/>
          <w:lang w:eastAsia="zh-CN"/>
        </w:rPr>
      </w:pPr>
      <w:r>
        <w:rPr>
          <w:rFonts w:hint="eastAsia" w:ascii="宋体" w:hAnsi="宋体" w:eastAsia="宋体" w:cs="宋体"/>
          <w:spacing w:val="0"/>
          <w:sz w:val="24"/>
          <w:szCs w:val="24"/>
          <w:shd w:val="clear" w:fill="FFFFFF"/>
          <w:lang w:val="en-US" w:eastAsia="zh-CN"/>
        </w:rPr>
        <w:t>12、</w:t>
      </w:r>
      <w:r>
        <w:rPr>
          <w:rFonts w:hint="eastAsia" w:ascii="宋体" w:hAnsi="宋体" w:eastAsia="宋体" w:cs="宋体"/>
          <w:spacing w:val="0"/>
          <w:sz w:val="24"/>
          <w:szCs w:val="24"/>
          <w:shd w:val="clear" w:fill="FFFFFF"/>
        </w:rPr>
        <w:t>联系人：</w:t>
      </w:r>
      <w:r>
        <w:rPr>
          <w:rFonts w:hint="eastAsia" w:ascii="宋体" w:hAnsi="宋体" w:eastAsia="宋体" w:cs="宋体"/>
          <w:spacing w:val="0"/>
          <w:sz w:val="24"/>
          <w:szCs w:val="24"/>
          <w:shd w:val="clear" w:fill="FFFFFF"/>
          <w:lang w:eastAsia="zh-CN"/>
        </w:rPr>
        <w:t>黄先生</w:t>
      </w:r>
    </w:p>
    <w:p w14:paraId="262828E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Pr>
          <w:rFonts w:hint="default" w:ascii="宋体" w:hAnsi="宋体" w:eastAsia="宋体" w:cs="宋体"/>
          <w:sz w:val="24"/>
          <w:szCs w:val="24"/>
          <w:lang w:val="en-US" w:eastAsia="zh-CN"/>
        </w:rPr>
      </w:pPr>
      <w:r>
        <w:rPr>
          <w:rFonts w:hint="eastAsia" w:ascii="宋体" w:hAnsi="宋体" w:eastAsia="宋体" w:cs="宋体"/>
          <w:spacing w:val="0"/>
          <w:sz w:val="24"/>
          <w:szCs w:val="24"/>
          <w:shd w:val="clear" w:fill="FFFFFF"/>
          <w:lang w:val="en-US" w:eastAsia="zh-CN"/>
        </w:rPr>
        <w:t>13、</w:t>
      </w:r>
      <w:r>
        <w:rPr>
          <w:rFonts w:hint="eastAsia" w:ascii="宋体" w:hAnsi="宋体" w:eastAsia="宋体" w:cs="宋体"/>
          <w:spacing w:val="0"/>
          <w:sz w:val="24"/>
          <w:szCs w:val="24"/>
          <w:shd w:val="clear" w:fill="FFFFFF"/>
        </w:rPr>
        <w:t>联系电话：</w:t>
      </w:r>
      <w:r>
        <w:rPr>
          <w:rFonts w:hint="eastAsia" w:ascii="宋体" w:hAnsi="宋体" w:eastAsia="宋体" w:cs="宋体"/>
          <w:spacing w:val="0"/>
          <w:sz w:val="24"/>
          <w:szCs w:val="24"/>
          <w:shd w:val="clear" w:fill="FFFFFF"/>
          <w:lang w:val="en-US" w:eastAsia="zh-CN"/>
        </w:rPr>
        <w:t>18968051528</w:t>
      </w:r>
    </w:p>
    <w:p w14:paraId="58F5978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Pr>
          <w:rFonts w:hint="eastAsia" w:ascii="宋体" w:hAnsi="宋体" w:eastAsia="宋体" w:cs="宋体"/>
          <w:color w:val="000000"/>
          <w:shd w:val="clear" w:color="auto" w:fill="FFFFFF"/>
        </w:rPr>
      </w:pPr>
      <w:r>
        <w:rPr>
          <w:rFonts w:hint="eastAsia" w:ascii="宋体" w:hAnsi="宋体" w:eastAsia="宋体" w:cs="宋体"/>
          <w:spacing w:val="0"/>
          <w:sz w:val="24"/>
          <w:szCs w:val="24"/>
          <w:shd w:val="clear" w:fill="FFFFFF"/>
          <w:lang w:val="en-US" w:eastAsia="zh-CN"/>
        </w:rPr>
        <w:t>14、</w:t>
      </w:r>
      <w:r>
        <w:rPr>
          <w:rFonts w:hint="eastAsia" w:ascii="宋体" w:hAnsi="宋体" w:eastAsia="宋体" w:cs="宋体"/>
          <w:spacing w:val="0"/>
          <w:sz w:val="24"/>
          <w:szCs w:val="24"/>
          <w:shd w:val="clear" w:fill="FFFFFF"/>
        </w:rPr>
        <w:t>地址：</w:t>
      </w:r>
      <w:r>
        <w:rPr>
          <w:rFonts w:hint="eastAsia" w:ascii="宋体" w:hAnsi="宋体" w:eastAsia="宋体" w:cs="宋体"/>
          <w:color w:val="000000"/>
          <w:shd w:val="clear" w:color="auto" w:fill="FFFFFF"/>
        </w:rPr>
        <w:t>杭州市临平区崇贤街道社区卫生服务中心</w:t>
      </w:r>
      <w:r>
        <w:rPr>
          <w:rFonts w:hint="eastAsia" w:ascii="宋体" w:hAnsi="宋体" w:eastAsia="宋体" w:cs="宋体"/>
          <w:color w:val="000000"/>
          <w:shd w:val="clear" w:color="auto" w:fill="FFFFFF"/>
          <w:lang w:eastAsia="zh-CN"/>
        </w:rPr>
        <w:t>星</w:t>
      </w:r>
      <w:r>
        <w:rPr>
          <w:rFonts w:hint="eastAsia" w:ascii="宋体" w:hAnsi="宋体" w:eastAsia="宋体" w:cs="宋体"/>
          <w:color w:val="000000"/>
          <w:shd w:val="clear" w:color="auto" w:fill="FFFFFF"/>
        </w:rPr>
        <w:t>海南路187号</w:t>
      </w:r>
    </w:p>
    <w:p w14:paraId="4D824A87">
      <w:pPr>
        <w:snapToGrid w:val="0"/>
        <w:spacing w:beforeLines="50" w:line="360" w:lineRule="auto"/>
        <w:jc w:val="left"/>
        <w:rPr>
          <w:rFonts w:hint="eastAsia" w:ascii="宋体" w:hAnsi="宋体" w:eastAsia="宋体" w:cs="宋体"/>
          <w:b/>
          <w:sz w:val="24"/>
          <w:szCs w:val="24"/>
        </w:rPr>
      </w:pPr>
      <w:bookmarkStart w:id="2" w:name="_Toc499670213"/>
      <w:r>
        <w:rPr>
          <w:rFonts w:hint="eastAsia" w:ascii="宋体" w:hAnsi="宋体" w:eastAsia="宋体" w:cs="宋体"/>
          <w:b/>
          <w:sz w:val="24"/>
          <w:szCs w:val="24"/>
          <w:lang w:eastAsia="zh-CN"/>
        </w:rPr>
        <w:t>十、</w:t>
      </w:r>
      <w:r>
        <w:rPr>
          <w:rFonts w:hint="eastAsia" w:ascii="宋体" w:hAnsi="宋体" w:eastAsia="宋体" w:cs="宋体"/>
          <w:b/>
          <w:sz w:val="24"/>
          <w:szCs w:val="24"/>
        </w:rPr>
        <w:t>投标报价</w:t>
      </w:r>
      <w:bookmarkEnd w:id="2"/>
    </w:p>
    <w:p w14:paraId="5BCFE018">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投标报价应按招标文件中相关附表格式填写。2.投标报价是履行合同的最终价格，应包括检验及服务费、包装、运输、装卸、保险、税金等一切税金和费用。3.投标文件只允许有一个报价，有选择或有条件的报价将不予接受，其投标无效。</w:t>
      </w:r>
    </w:p>
    <w:p w14:paraId="3F052D7E">
      <w:pPr>
        <w:pStyle w:val="8"/>
        <w:snapToGrid w:val="0"/>
        <w:spacing w:line="360" w:lineRule="auto"/>
        <w:ind w:left="0" w:leftChars="0" w:firstLine="0" w:firstLineChars="0"/>
        <w:rPr>
          <w:rFonts w:hint="eastAsia" w:ascii="宋体" w:hAnsi="宋体" w:eastAsia="宋体" w:cs="宋体"/>
          <w:b/>
          <w:snapToGrid w:val="0"/>
          <w:sz w:val="24"/>
          <w:szCs w:val="24"/>
        </w:rPr>
      </w:pPr>
      <w:bookmarkStart w:id="3" w:name="_Toc499670218"/>
      <w:r>
        <w:rPr>
          <w:rFonts w:hint="eastAsia" w:hAnsi="宋体" w:eastAsia="宋体" w:cs="宋体"/>
          <w:b/>
          <w:sz w:val="24"/>
          <w:szCs w:val="24"/>
          <w:lang w:eastAsia="zh-CN"/>
        </w:rPr>
        <w:t>十一</w:t>
      </w:r>
      <w:r>
        <w:rPr>
          <w:rFonts w:hint="eastAsia" w:ascii="宋体" w:hAnsi="宋体" w:eastAsia="宋体" w:cs="宋体"/>
          <w:b/>
          <w:sz w:val="24"/>
          <w:szCs w:val="24"/>
        </w:rPr>
        <w:t>、开标</w:t>
      </w:r>
      <w:bookmarkEnd w:id="3"/>
    </w:p>
    <w:p w14:paraId="141CCEE3">
      <w:pPr>
        <w:pStyle w:val="9"/>
        <w:snapToGrid w:val="0"/>
        <w:spacing w:beforeLines="0" w:afterLines="0"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1.供应商应按招标文件规定的投标截止时间前提交投标文件。逾期送达的或者未送达指定地点的投标文件，将不予接收。</w:t>
      </w:r>
      <w:r>
        <w:rPr>
          <w:rFonts w:hint="eastAsia" w:ascii="宋体" w:hAnsi="宋体" w:eastAsia="宋体" w:cs="宋体"/>
          <w:bCs/>
          <w:sz w:val="24"/>
          <w:szCs w:val="24"/>
        </w:rPr>
        <w:t>2.</w:t>
      </w:r>
      <w:r>
        <w:rPr>
          <w:rFonts w:hint="eastAsia" w:ascii="宋体" w:hAnsi="宋体" w:eastAsia="宋体" w:cs="宋体"/>
          <w:sz w:val="24"/>
          <w:szCs w:val="24"/>
        </w:rPr>
        <w:t>开标会由采购人自行主持。</w:t>
      </w:r>
      <w:r>
        <w:rPr>
          <w:rFonts w:hint="eastAsia" w:ascii="宋体" w:hAnsi="宋体" w:eastAsia="宋体" w:cs="宋体"/>
          <w:sz w:val="24"/>
          <w:szCs w:val="24"/>
          <w:lang w:val="en-US" w:eastAsia="zh-CN"/>
        </w:rPr>
        <w:t>3</w:t>
      </w:r>
      <w:r>
        <w:rPr>
          <w:rFonts w:hint="eastAsia" w:ascii="宋体" w:hAnsi="宋体" w:eastAsia="宋体" w:cs="宋体"/>
          <w:sz w:val="24"/>
          <w:szCs w:val="24"/>
        </w:rPr>
        <w:t>．做好开标记录并签字确认，供应商代表未到场签字确认或者拒绝签字确认的，不影响开标过程。</w:t>
      </w:r>
    </w:p>
    <w:p w14:paraId="24AF1927">
      <w:pPr>
        <w:pStyle w:val="9"/>
        <w:snapToGrid w:val="0"/>
        <w:spacing w:beforeLines="0" w:afterLines="0" w:line="360" w:lineRule="auto"/>
        <w:rPr>
          <w:rFonts w:hint="eastAsia" w:ascii="宋体" w:hAnsi="宋体" w:eastAsia="宋体" w:cs="宋体"/>
          <w:b/>
          <w:sz w:val="24"/>
          <w:szCs w:val="24"/>
        </w:rPr>
      </w:pPr>
      <w:bookmarkStart w:id="4" w:name="_Toc499670219"/>
      <w:r>
        <w:rPr>
          <w:rFonts w:hint="eastAsia" w:hAnsi="宋体" w:eastAsia="宋体" w:cs="宋体"/>
          <w:b/>
          <w:sz w:val="24"/>
          <w:szCs w:val="24"/>
          <w:lang w:eastAsia="zh-CN"/>
        </w:rPr>
        <w:t>十二</w:t>
      </w:r>
      <w:r>
        <w:rPr>
          <w:rFonts w:hint="eastAsia" w:ascii="宋体" w:hAnsi="宋体" w:eastAsia="宋体" w:cs="宋体"/>
          <w:b/>
          <w:sz w:val="24"/>
          <w:szCs w:val="24"/>
        </w:rPr>
        <w:t>、评标</w:t>
      </w:r>
      <w:bookmarkEnd w:id="4"/>
    </w:p>
    <w:p w14:paraId="6401D29D">
      <w:pPr>
        <w:pStyle w:val="2"/>
        <w:rPr>
          <w:rFonts w:hint="eastAsia" w:ascii="宋体" w:hAnsi="宋体" w:eastAsia="宋体" w:cs="宋体"/>
          <w:bCs/>
          <w:sz w:val="24"/>
          <w:szCs w:val="24"/>
        </w:rPr>
      </w:pPr>
      <w:r>
        <w:rPr>
          <w:rFonts w:hint="eastAsia" w:ascii="宋体" w:hAnsi="宋体" w:eastAsia="宋体" w:cs="宋体"/>
          <w:sz w:val="24"/>
          <w:szCs w:val="24"/>
        </w:rPr>
        <w:t>1.评标小组由采购单位有关专家组成,成员人数应当为单数。</w:t>
      </w:r>
      <w:r>
        <w:rPr>
          <w:rFonts w:hint="eastAsia" w:ascii="宋体" w:hAnsi="宋体" w:eastAsia="宋体" w:cs="宋体"/>
          <w:b/>
          <w:sz w:val="24"/>
          <w:szCs w:val="24"/>
        </w:rPr>
        <w:t>2.</w:t>
      </w:r>
      <w:r>
        <w:rPr>
          <w:rFonts w:hint="eastAsia" w:ascii="宋体" w:hAnsi="宋体" w:eastAsia="宋体" w:cs="宋体"/>
          <w:sz w:val="24"/>
          <w:szCs w:val="24"/>
        </w:rPr>
        <w:t>招标人对各供应商的资格进行审查，供应商资格条件不符合招标文件要求的投标无效，</w:t>
      </w:r>
      <w:r>
        <w:rPr>
          <w:rFonts w:hint="eastAsia" w:ascii="宋体" w:hAnsi="宋体" w:eastAsia="宋体" w:cs="宋体"/>
          <w:bCs/>
          <w:sz w:val="24"/>
          <w:szCs w:val="24"/>
        </w:rPr>
        <w:t>不再进入符合性审查。</w:t>
      </w:r>
    </w:p>
    <w:p w14:paraId="5DF81138">
      <w:pPr>
        <w:pStyle w:val="9"/>
        <w:snapToGrid w:val="0"/>
        <w:spacing w:beforeLines="0" w:afterLines="0" w:line="360" w:lineRule="auto"/>
        <w:rPr>
          <w:rFonts w:hint="eastAsia" w:ascii="宋体" w:hAnsi="宋体" w:eastAsia="宋体" w:cs="宋体"/>
          <w:b/>
          <w:sz w:val="24"/>
          <w:szCs w:val="24"/>
        </w:rPr>
      </w:pPr>
      <w:bookmarkStart w:id="5" w:name="_Toc499670220"/>
      <w:r>
        <w:rPr>
          <w:rFonts w:hint="eastAsia" w:hAnsi="宋体" w:eastAsia="宋体" w:cs="宋体"/>
          <w:b/>
          <w:sz w:val="24"/>
          <w:szCs w:val="24"/>
          <w:lang w:eastAsia="zh-CN"/>
        </w:rPr>
        <w:t>十三</w:t>
      </w:r>
      <w:r>
        <w:rPr>
          <w:rFonts w:hint="eastAsia" w:ascii="宋体" w:hAnsi="宋体" w:eastAsia="宋体" w:cs="宋体"/>
          <w:b/>
          <w:sz w:val="24"/>
          <w:szCs w:val="24"/>
        </w:rPr>
        <w:t>、定标</w:t>
      </w:r>
      <w:bookmarkEnd w:id="5"/>
    </w:p>
    <w:p w14:paraId="27972B56">
      <w:pPr>
        <w:snapToGrid w:val="0"/>
        <w:spacing w:line="360" w:lineRule="auto"/>
        <w:ind w:firstLine="480" w:firstLineChars="200"/>
        <w:rPr>
          <w:sz w:val="24"/>
        </w:rPr>
      </w:pPr>
      <w:r>
        <w:rPr>
          <w:sz w:val="24"/>
        </w:rPr>
        <w:t>1.采购人依法确定中标人后2个工作日内，采购机构以书面形式发出《中标通知书》和《</w:t>
      </w:r>
      <w:r>
        <w:rPr>
          <w:kern w:val="0"/>
          <w:sz w:val="24"/>
        </w:rPr>
        <w:t>招标结果通知书</w:t>
      </w:r>
      <w:r>
        <w:rPr>
          <w:sz w:val="24"/>
        </w:rPr>
        <w:t>》,并同时在相关网站上发布中标公告。</w:t>
      </w:r>
    </w:p>
    <w:p w14:paraId="0D6B7487">
      <w:pPr>
        <w:pStyle w:val="2"/>
      </w:pPr>
    </w:p>
    <w:p w14:paraId="0E909D4B">
      <w:pPr>
        <w:numPr>
          <w:ilvl w:val="0"/>
          <w:numId w:val="0"/>
        </w:numPr>
        <w:snapToGrid w:val="0"/>
        <w:spacing w:line="360" w:lineRule="auto"/>
        <w:ind w:firstLine="2409" w:firstLineChars="800"/>
        <w:jc w:val="both"/>
        <w:outlineLvl w:val="0"/>
        <w:rPr>
          <w:rFonts w:hint="eastAsia" w:ascii="宋体" w:hAnsi="宋体" w:eastAsia="宋体" w:cs="宋体"/>
          <w:b/>
          <w:sz w:val="30"/>
          <w:szCs w:val="30"/>
        </w:rPr>
      </w:pPr>
      <w:r>
        <w:rPr>
          <w:rFonts w:hint="eastAsia" w:ascii="宋体" w:hAnsi="宋体" w:eastAsia="宋体" w:cs="宋体"/>
          <w:b/>
          <w:sz w:val="30"/>
          <w:szCs w:val="30"/>
          <w:lang w:val="en-US" w:eastAsia="zh-CN"/>
        </w:rPr>
        <w:t xml:space="preserve">第二章 </w:t>
      </w:r>
      <w:r>
        <w:rPr>
          <w:rFonts w:hint="eastAsia" w:ascii="宋体" w:hAnsi="宋体" w:eastAsia="宋体" w:cs="宋体"/>
          <w:b/>
          <w:sz w:val="30"/>
          <w:szCs w:val="30"/>
        </w:rPr>
        <w:t xml:space="preserve"> 招标内容及需求</w:t>
      </w:r>
    </w:p>
    <w:p w14:paraId="5ACD42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Style w:val="16"/>
          <w:rFonts w:hint="eastAsia" w:ascii="宋体" w:hAnsi="宋体" w:eastAsia="宋体" w:cs="宋体"/>
          <w:sz w:val="28"/>
          <w:szCs w:val="28"/>
          <w:lang w:eastAsia="zh-CN"/>
        </w:rPr>
      </w:pPr>
      <w:r>
        <w:rPr>
          <w:rStyle w:val="16"/>
          <w:rFonts w:hint="eastAsia" w:ascii="宋体" w:hAnsi="宋体" w:eastAsia="宋体" w:cs="宋体"/>
          <w:sz w:val="28"/>
          <w:szCs w:val="28"/>
          <w:lang w:eastAsia="zh-CN"/>
        </w:rPr>
        <w:t>医保药品追溯码软件一套，配套的扫码机</w:t>
      </w:r>
      <w:r>
        <w:rPr>
          <w:rStyle w:val="16"/>
          <w:rFonts w:hint="eastAsia" w:ascii="宋体" w:hAnsi="宋体" w:eastAsia="宋体" w:cs="宋体"/>
          <w:sz w:val="28"/>
          <w:szCs w:val="28"/>
          <w:lang w:val="en-US" w:eastAsia="zh-CN"/>
        </w:rPr>
        <w:t>9</w:t>
      </w:r>
      <w:r>
        <w:rPr>
          <w:rStyle w:val="16"/>
          <w:rFonts w:hint="eastAsia" w:ascii="宋体" w:hAnsi="宋体" w:eastAsia="宋体" w:cs="宋体"/>
          <w:sz w:val="28"/>
          <w:szCs w:val="28"/>
          <w:lang w:eastAsia="zh-CN"/>
        </w:rPr>
        <w:t>个</w:t>
      </w:r>
    </w:p>
    <w:p w14:paraId="129DE7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b/>
          <w:bCs/>
          <w:sz w:val="21"/>
          <w:szCs w:val="21"/>
        </w:rPr>
        <w:t>一、</w:t>
      </w:r>
      <w:r>
        <w:rPr>
          <w:rStyle w:val="16"/>
          <w:rFonts w:hint="eastAsia" w:ascii="宋体" w:hAnsi="宋体" w:eastAsia="宋体" w:cs="宋体"/>
          <w:sz w:val="21"/>
          <w:szCs w:val="21"/>
        </w:rPr>
        <w:t>项目基本情况：</w:t>
      </w:r>
    </w:p>
    <w:tbl>
      <w:tblPr>
        <w:tblStyle w:val="14"/>
        <w:tblW w:w="9238" w:type="dxa"/>
        <w:tblInd w:w="-50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738"/>
        <w:gridCol w:w="6500"/>
      </w:tblGrid>
      <w:tr w14:paraId="02DF6C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9238" w:type="dxa"/>
            <w:gridSpan w:val="2"/>
            <w:noWrap w:val="0"/>
            <w:tcMar>
              <w:top w:w="28" w:type="dxa"/>
              <w:bottom w:w="28" w:type="dxa"/>
            </w:tcMar>
            <w:vAlign w:val="center"/>
          </w:tcPr>
          <w:p w14:paraId="165D4CA8">
            <w:pPr>
              <w:widowControl/>
              <w:jc w:val="left"/>
              <w:rPr>
                <w:rFonts w:hint="eastAsia" w:ascii="宋体" w:hAnsi="宋体" w:eastAsia="宋体" w:cs="宋体"/>
                <w:b/>
                <w:kern w:val="0"/>
                <w:sz w:val="21"/>
                <w:szCs w:val="21"/>
                <w:lang w:val="en-US" w:eastAsia="zh-CN"/>
              </w:rPr>
            </w:pPr>
            <w:r>
              <w:rPr>
                <w:rFonts w:hint="eastAsia" w:ascii="宋体" w:hAnsi="宋体" w:eastAsia="宋体" w:cs="宋体"/>
                <w:b/>
                <w:bCs/>
                <w:sz w:val="21"/>
                <w:szCs w:val="21"/>
                <w:lang w:val="en-US" w:eastAsia="zh-CN"/>
              </w:rPr>
              <w:t>1、医保药品</w:t>
            </w:r>
            <w:r>
              <w:rPr>
                <w:rFonts w:hint="eastAsia" w:ascii="宋体" w:hAnsi="宋体" w:eastAsia="宋体" w:cs="宋体"/>
                <w:b/>
                <w:bCs/>
                <w:sz w:val="21"/>
                <w:szCs w:val="21"/>
              </w:rPr>
              <w:t>追溯码</w:t>
            </w:r>
            <w:r>
              <w:rPr>
                <w:rFonts w:hint="eastAsia" w:ascii="宋体" w:hAnsi="宋体" w:eastAsia="宋体" w:cs="宋体"/>
                <w:b/>
                <w:bCs/>
                <w:sz w:val="21"/>
                <w:szCs w:val="21"/>
                <w:lang w:val="en-US" w:eastAsia="zh-CN"/>
              </w:rPr>
              <w:t>比对系统</w:t>
            </w:r>
          </w:p>
        </w:tc>
      </w:tr>
      <w:tr w14:paraId="566542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tcMar>
              <w:top w:w="28" w:type="dxa"/>
              <w:bottom w:w="28" w:type="dxa"/>
            </w:tcMar>
            <w:vAlign w:val="center"/>
          </w:tcPr>
          <w:p w14:paraId="021C416E">
            <w:pPr>
              <w:widowControl/>
              <w:jc w:val="left"/>
              <w:rPr>
                <w:rFonts w:hint="eastAsia" w:ascii="宋体" w:hAnsi="宋体" w:eastAsia="宋体" w:cs="宋体"/>
                <w:b/>
                <w:kern w:val="0"/>
                <w:sz w:val="21"/>
                <w:szCs w:val="21"/>
              </w:rPr>
            </w:pPr>
            <w:r>
              <w:rPr>
                <w:rFonts w:hint="eastAsia" w:ascii="宋体" w:hAnsi="宋体" w:eastAsia="宋体" w:cs="宋体"/>
                <w:b/>
                <w:kern w:val="0"/>
                <w:sz w:val="21"/>
                <w:szCs w:val="21"/>
              </w:rPr>
              <w:t>指标项</w:t>
            </w:r>
          </w:p>
        </w:tc>
        <w:tc>
          <w:tcPr>
            <w:tcW w:w="6500" w:type="dxa"/>
            <w:noWrap w:val="0"/>
            <w:tcMar>
              <w:top w:w="28" w:type="dxa"/>
              <w:bottom w:w="28" w:type="dxa"/>
            </w:tcMar>
            <w:vAlign w:val="center"/>
          </w:tcPr>
          <w:p w14:paraId="0D195B2A">
            <w:pPr>
              <w:widowControl/>
              <w:jc w:val="left"/>
              <w:rPr>
                <w:rFonts w:hint="eastAsia" w:ascii="宋体" w:hAnsi="宋体" w:eastAsia="宋体" w:cs="宋体"/>
                <w:b/>
                <w:kern w:val="0"/>
                <w:sz w:val="21"/>
                <w:szCs w:val="21"/>
              </w:rPr>
            </w:pPr>
            <w:r>
              <w:rPr>
                <w:rFonts w:hint="eastAsia" w:ascii="宋体" w:hAnsi="宋体" w:eastAsia="宋体" w:cs="宋体"/>
                <w:b/>
                <w:kern w:val="0"/>
                <w:sz w:val="21"/>
                <w:szCs w:val="21"/>
              </w:rPr>
              <w:t>指标要求</w:t>
            </w:r>
          </w:p>
        </w:tc>
      </w:tr>
      <w:tr w14:paraId="7A569B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tcMar>
              <w:top w:w="28" w:type="dxa"/>
              <w:bottom w:w="28" w:type="dxa"/>
            </w:tcMar>
            <w:vAlign w:val="center"/>
          </w:tcPr>
          <w:p w14:paraId="5DA55594">
            <w:pPr>
              <w:keepNext w:val="0"/>
              <w:keepLines w:val="0"/>
              <w:widowControl/>
              <w:suppressLineNumbers w:val="0"/>
              <w:jc w:val="left"/>
              <w:textAlignment w:val="center"/>
              <w:rPr>
                <w:rFonts w:hint="eastAsia" w:ascii="宋体" w:hAnsi="宋体" w:eastAsia="宋体" w:cs="宋体"/>
                <w:b/>
                <w:kern w:val="0"/>
                <w:sz w:val="21"/>
                <w:szCs w:val="21"/>
              </w:rPr>
            </w:pPr>
            <w:r>
              <w:rPr>
                <w:rFonts w:hint="eastAsia" w:ascii="宋体" w:hAnsi="宋体" w:eastAsia="宋体" w:cs="宋体"/>
                <w:color w:val="000000"/>
                <w:sz w:val="21"/>
                <w:szCs w:val="21"/>
                <w:lang w:val="zh-TW" w:bidi="zh-TW"/>
              </w:rPr>
              <w:t>▲</w:t>
            </w:r>
            <w:r>
              <w:rPr>
                <w:rFonts w:hint="eastAsia" w:ascii="宋体" w:hAnsi="宋体" w:eastAsia="宋体" w:cs="宋体"/>
                <w:i w:val="0"/>
                <w:iCs w:val="0"/>
                <w:color w:val="000000"/>
                <w:kern w:val="0"/>
                <w:sz w:val="21"/>
                <w:szCs w:val="21"/>
                <w:u w:val="none"/>
                <w:lang w:val="en-US" w:eastAsia="zh-CN" w:bidi="ar"/>
              </w:rPr>
              <w:t>用户信息</w:t>
            </w:r>
          </w:p>
        </w:tc>
        <w:tc>
          <w:tcPr>
            <w:tcW w:w="6500" w:type="dxa"/>
            <w:noWrap w:val="0"/>
            <w:tcMar>
              <w:top w:w="28" w:type="dxa"/>
              <w:bottom w:w="28" w:type="dxa"/>
            </w:tcMar>
            <w:vAlign w:val="center"/>
          </w:tcPr>
          <w:p w14:paraId="1937D2DF">
            <w:pPr>
              <w:keepNext w:val="0"/>
              <w:keepLines w:val="0"/>
              <w:widowControl/>
              <w:suppressLineNumbers w:val="0"/>
              <w:jc w:val="left"/>
              <w:textAlignment w:val="center"/>
              <w:rPr>
                <w:rFonts w:hint="eastAsia" w:ascii="宋体" w:hAnsi="宋体" w:eastAsia="宋体" w:cs="宋体"/>
                <w:b/>
                <w:kern w:val="0"/>
                <w:sz w:val="21"/>
                <w:szCs w:val="21"/>
              </w:rPr>
            </w:pPr>
            <w:r>
              <w:rPr>
                <w:rFonts w:hint="eastAsia" w:ascii="宋体" w:hAnsi="宋体" w:eastAsia="宋体" w:cs="宋体"/>
                <w:i w:val="0"/>
                <w:iCs w:val="0"/>
                <w:color w:val="000000"/>
                <w:kern w:val="0"/>
                <w:sz w:val="21"/>
                <w:szCs w:val="21"/>
                <w:u w:val="none"/>
                <w:lang w:val="en-US" w:eastAsia="zh-CN" w:bidi="ar"/>
              </w:rPr>
              <w:t>通过与his系统数据对接获取病人基本信息，包含姓名、联系电话、地址、门诊号等关键信息</w:t>
            </w:r>
          </w:p>
        </w:tc>
      </w:tr>
      <w:tr w14:paraId="6B102D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tcMar>
              <w:top w:w="28" w:type="dxa"/>
              <w:bottom w:w="28" w:type="dxa"/>
            </w:tcMar>
            <w:vAlign w:val="center"/>
          </w:tcPr>
          <w:p w14:paraId="272220A8">
            <w:pPr>
              <w:keepNext w:val="0"/>
              <w:keepLines w:val="0"/>
              <w:widowControl/>
              <w:suppressLineNumbers w:val="0"/>
              <w:jc w:val="left"/>
              <w:textAlignment w:val="center"/>
              <w:rPr>
                <w:rFonts w:hint="eastAsia" w:ascii="宋体" w:hAnsi="宋体" w:eastAsia="宋体" w:cs="宋体"/>
                <w:b/>
                <w:kern w:val="0"/>
                <w:sz w:val="21"/>
                <w:szCs w:val="21"/>
              </w:rPr>
            </w:pPr>
            <w:r>
              <w:rPr>
                <w:rFonts w:hint="eastAsia" w:ascii="宋体" w:hAnsi="宋体" w:eastAsia="宋体" w:cs="宋体"/>
                <w:color w:val="000000"/>
                <w:sz w:val="21"/>
                <w:szCs w:val="21"/>
                <w:lang w:val="zh-TW" w:bidi="zh-TW"/>
              </w:rPr>
              <w:t>▲</w:t>
            </w:r>
            <w:r>
              <w:rPr>
                <w:rFonts w:hint="eastAsia" w:ascii="宋体" w:hAnsi="宋体" w:eastAsia="宋体" w:cs="宋体"/>
                <w:i w:val="0"/>
                <w:iCs w:val="0"/>
                <w:color w:val="000000"/>
                <w:kern w:val="0"/>
                <w:sz w:val="21"/>
                <w:szCs w:val="21"/>
                <w:u w:val="none"/>
                <w:lang w:val="en-US" w:eastAsia="zh-CN" w:bidi="ar"/>
              </w:rPr>
              <w:t>处方对接</w:t>
            </w:r>
          </w:p>
        </w:tc>
        <w:tc>
          <w:tcPr>
            <w:tcW w:w="6500" w:type="dxa"/>
            <w:noWrap w:val="0"/>
            <w:tcMar>
              <w:top w:w="28" w:type="dxa"/>
              <w:bottom w:w="28" w:type="dxa"/>
            </w:tcMar>
            <w:vAlign w:val="center"/>
          </w:tcPr>
          <w:p w14:paraId="5BD0F3CF">
            <w:pPr>
              <w:keepNext w:val="0"/>
              <w:keepLines w:val="0"/>
              <w:widowControl/>
              <w:suppressLineNumbers w:val="0"/>
              <w:jc w:val="left"/>
              <w:textAlignment w:val="center"/>
              <w:rPr>
                <w:rFonts w:hint="eastAsia" w:ascii="宋体" w:hAnsi="宋体" w:eastAsia="宋体" w:cs="宋体"/>
                <w:b/>
                <w:kern w:val="0"/>
                <w:sz w:val="21"/>
                <w:szCs w:val="21"/>
              </w:rPr>
            </w:pPr>
            <w:r>
              <w:rPr>
                <w:rFonts w:hint="eastAsia" w:ascii="宋体" w:hAnsi="宋体" w:eastAsia="宋体" w:cs="宋体"/>
                <w:i w:val="0"/>
                <w:iCs w:val="0"/>
                <w:color w:val="000000"/>
                <w:kern w:val="0"/>
                <w:sz w:val="21"/>
                <w:szCs w:val="21"/>
                <w:u w:val="none"/>
                <w:lang w:val="en-US" w:eastAsia="zh-CN" w:bidi="ar"/>
              </w:rPr>
              <w:t>获取处方信息，匹配病人信息及处方信息</w:t>
            </w:r>
          </w:p>
        </w:tc>
      </w:tr>
      <w:tr w14:paraId="1917D6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tcMar>
              <w:top w:w="28" w:type="dxa"/>
              <w:bottom w:w="28" w:type="dxa"/>
            </w:tcMar>
            <w:vAlign w:val="center"/>
          </w:tcPr>
          <w:p w14:paraId="042A038D">
            <w:pPr>
              <w:keepNext w:val="0"/>
              <w:keepLines w:val="0"/>
              <w:widowControl/>
              <w:suppressLineNumbers w:val="0"/>
              <w:jc w:val="left"/>
              <w:textAlignment w:val="center"/>
              <w:rPr>
                <w:rFonts w:hint="eastAsia" w:ascii="宋体" w:hAnsi="宋体" w:eastAsia="宋体" w:cs="宋体"/>
                <w:b/>
                <w:kern w:val="0"/>
                <w:sz w:val="21"/>
                <w:szCs w:val="21"/>
              </w:rPr>
            </w:pPr>
            <w:r>
              <w:rPr>
                <w:rFonts w:hint="eastAsia" w:ascii="宋体" w:hAnsi="宋体" w:eastAsia="宋体" w:cs="宋体"/>
                <w:color w:val="000000"/>
                <w:sz w:val="21"/>
                <w:szCs w:val="21"/>
                <w:lang w:val="zh-TW" w:bidi="zh-TW"/>
              </w:rPr>
              <w:t>▲</w:t>
            </w:r>
            <w:r>
              <w:rPr>
                <w:rFonts w:hint="eastAsia" w:ascii="宋体" w:hAnsi="宋体" w:eastAsia="宋体" w:cs="宋体"/>
                <w:i w:val="0"/>
                <w:iCs w:val="0"/>
                <w:color w:val="000000"/>
                <w:kern w:val="0"/>
                <w:sz w:val="21"/>
                <w:szCs w:val="21"/>
                <w:u w:val="none"/>
                <w:lang w:val="en-US" w:eastAsia="zh-CN" w:bidi="ar"/>
              </w:rPr>
              <w:t>处方明细</w:t>
            </w:r>
          </w:p>
        </w:tc>
        <w:tc>
          <w:tcPr>
            <w:tcW w:w="6500" w:type="dxa"/>
            <w:noWrap w:val="0"/>
            <w:tcMar>
              <w:top w:w="28" w:type="dxa"/>
              <w:bottom w:w="28" w:type="dxa"/>
            </w:tcMar>
            <w:vAlign w:val="center"/>
          </w:tcPr>
          <w:p w14:paraId="60D97FAC">
            <w:pPr>
              <w:keepNext w:val="0"/>
              <w:keepLines w:val="0"/>
              <w:widowControl/>
              <w:suppressLineNumbers w:val="0"/>
              <w:jc w:val="left"/>
              <w:textAlignment w:val="center"/>
              <w:rPr>
                <w:rFonts w:hint="eastAsia" w:ascii="宋体" w:hAnsi="宋体" w:eastAsia="宋体" w:cs="宋体"/>
                <w:b/>
                <w:kern w:val="0"/>
                <w:sz w:val="21"/>
                <w:szCs w:val="21"/>
              </w:rPr>
            </w:pPr>
            <w:r>
              <w:rPr>
                <w:rFonts w:hint="eastAsia" w:ascii="宋体" w:hAnsi="宋体" w:eastAsia="宋体" w:cs="宋体"/>
                <w:i w:val="0"/>
                <w:iCs w:val="0"/>
                <w:color w:val="000000"/>
                <w:kern w:val="0"/>
                <w:sz w:val="21"/>
                <w:szCs w:val="21"/>
                <w:u w:val="none"/>
                <w:lang w:val="en-US" w:eastAsia="zh-CN" w:bidi="ar"/>
              </w:rPr>
              <w:t>病人处方列表展示，调取追溯码信息，对已扫及未扫药品进行校验</w:t>
            </w:r>
          </w:p>
        </w:tc>
      </w:tr>
      <w:tr w14:paraId="13530F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tcMar>
              <w:top w:w="28" w:type="dxa"/>
              <w:bottom w:w="28" w:type="dxa"/>
            </w:tcMar>
            <w:vAlign w:val="center"/>
          </w:tcPr>
          <w:p w14:paraId="79141F7C">
            <w:pPr>
              <w:keepNext w:val="0"/>
              <w:keepLines w:val="0"/>
              <w:widowControl/>
              <w:suppressLineNumbers w:val="0"/>
              <w:jc w:val="left"/>
              <w:textAlignment w:val="center"/>
              <w:rPr>
                <w:rFonts w:hint="eastAsia" w:ascii="宋体" w:hAnsi="宋体" w:eastAsia="宋体" w:cs="宋体"/>
                <w:b/>
                <w:kern w:val="0"/>
                <w:sz w:val="21"/>
                <w:szCs w:val="21"/>
              </w:rPr>
            </w:pPr>
            <w:r>
              <w:rPr>
                <w:rFonts w:hint="eastAsia" w:ascii="宋体" w:hAnsi="宋体" w:eastAsia="宋体" w:cs="宋体"/>
                <w:color w:val="000000"/>
                <w:sz w:val="21"/>
                <w:szCs w:val="21"/>
                <w:lang w:val="zh-TW" w:bidi="zh-TW"/>
              </w:rPr>
              <w:t>▲</w:t>
            </w:r>
            <w:r>
              <w:rPr>
                <w:rFonts w:hint="eastAsia" w:ascii="宋体" w:hAnsi="宋体" w:eastAsia="宋体" w:cs="宋体"/>
                <w:i w:val="0"/>
                <w:iCs w:val="0"/>
                <w:color w:val="000000"/>
                <w:kern w:val="0"/>
                <w:sz w:val="21"/>
                <w:szCs w:val="21"/>
                <w:u w:val="none"/>
                <w:lang w:val="en-US" w:eastAsia="zh-CN" w:bidi="ar"/>
              </w:rPr>
              <w:t>设备认证</w:t>
            </w:r>
          </w:p>
        </w:tc>
        <w:tc>
          <w:tcPr>
            <w:tcW w:w="6500" w:type="dxa"/>
            <w:noWrap w:val="0"/>
            <w:tcMar>
              <w:top w:w="28" w:type="dxa"/>
              <w:bottom w:w="28" w:type="dxa"/>
            </w:tcMar>
            <w:vAlign w:val="center"/>
          </w:tcPr>
          <w:p w14:paraId="4A9F10B3">
            <w:pPr>
              <w:keepNext w:val="0"/>
              <w:keepLines w:val="0"/>
              <w:widowControl/>
              <w:suppressLineNumbers w:val="0"/>
              <w:jc w:val="left"/>
              <w:textAlignment w:val="center"/>
              <w:rPr>
                <w:rFonts w:hint="default" w:ascii="宋体" w:hAnsi="宋体" w:eastAsia="宋体" w:cs="宋体"/>
                <w:b/>
                <w:kern w:val="0"/>
                <w:sz w:val="21"/>
                <w:szCs w:val="21"/>
                <w:lang w:val="en-US"/>
              </w:rPr>
            </w:pPr>
            <w:r>
              <w:rPr>
                <w:rFonts w:hint="eastAsia" w:ascii="宋体" w:hAnsi="宋体" w:eastAsia="宋体" w:cs="宋体"/>
                <w:i w:val="0"/>
                <w:iCs w:val="0"/>
                <w:color w:val="000000"/>
                <w:kern w:val="0"/>
                <w:sz w:val="21"/>
                <w:szCs w:val="21"/>
                <w:u w:val="none"/>
                <w:lang w:val="en-US" w:eastAsia="zh-CN" w:bidi="ar"/>
              </w:rPr>
              <w:t>设备安全认证，对扫码设备进行安全认证</w:t>
            </w:r>
          </w:p>
        </w:tc>
      </w:tr>
      <w:tr w14:paraId="6CB096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tcMar>
              <w:top w:w="28" w:type="dxa"/>
              <w:bottom w:w="28" w:type="dxa"/>
            </w:tcMar>
            <w:vAlign w:val="center"/>
          </w:tcPr>
          <w:p w14:paraId="303A9BF2">
            <w:pPr>
              <w:keepNext w:val="0"/>
              <w:keepLines w:val="0"/>
              <w:widowControl/>
              <w:suppressLineNumbers w:val="0"/>
              <w:jc w:val="left"/>
              <w:textAlignment w:val="center"/>
              <w:rPr>
                <w:rFonts w:hint="eastAsia" w:ascii="宋体" w:hAnsi="宋体" w:eastAsia="宋体" w:cs="宋体"/>
                <w:b/>
                <w:kern w:val="0"/>
                <w:sz w:val="21"/>
                <w:szCs w:val="21"/>
              </w:rPr>
            </w:pPr>
            <w:r>
              <w:rPr>
                <w:rFonts w:hint="eastAsia" w:ascii="宋体" w:hAnsi="宋体" w:eastAsia="宋体" w:cs="宋体"/>
                <w:color w:val="000000"/>
                <w:sz w:val="21"/>
                <w:szCs w:val="21"/>
                <w:lang w:val="zh-TW" w:bidi="zh-TW"/>
              </w:rPr>
              <w:t>▲</w:t>
            </w:r>
            <w:r>
              <w:rPr>
                <w:rFonts w:hint="eastAsia" w:ascii="宋体" w:hAnsi="宋体" w:eastAsia="宋体" w:cs="宋体"/>
                <w:i w:val="0"/>
                <w:iCs w:val="0"/>
                <w:color w:val="000000"/>
                <w:kern w:val="0"/>
                <w:sz w:val="21"/>
                <w:szCs w:val="21"/>
                <w:u w:val="none"/>
                <w:lang w:val="en-US" w:eastAsia="zh-CN" w:bidi="ar"/>
              </w:rPr>
              <w:t>追溯码扫描</w:t>
            </w:r>
          </w:p>
        </w:tc>
        <w:tc>
          <w:tcPr>
            <w:tcW w:w="6500" w:type="dxa"/>
            <w:noWrap w:val="0"/>
            <w:tcMar>
              <w:top w:w="28" w:type="dxa"/>
              <w:bottom w:w="28" w:type="dxa"/>
            </w:tcMar>
            <w:vAlign w:val="center"/>
          </w:tcPr>
          <w:p w14:paraId="77921941">
            <w:pPr>
              <w:keepNext w:val="0"/>
              <w:keepLines w:val="0"/>
              <w:widowControl/>
              <w:suppressLineNumbers w:val="0"/>
              <w:jc w:val="left"/>
              <w:textAlignment w:val="center"/>
              <w:rPr>
                <w:rFonts w:hint="eastAsia" w:ascii="宋体" w:hAnsi="宋体" w:eastAsia="宋体" w:cs="宋体"/>
                <w:b/>
                <w:kern w:val="0"/>
                <w:sz w:val="21"/>
                <w:szCs w:val="21"/>
              </w:rPr>
            </w:pPr>
            <w:r>
              <w:rPr>
                <w:rFonts w:hint="eastAsia" w:ascii="宋体" w:hAnsi="宋体" w:eastAsia="宋体" w:cs="宋体"/>
                <w:i w:val="0"/>
                <w:iCs w:val="0"/>
                <w:color w:val="000000"/>
                <w:kern w:val="0"/>
                <w:sz w:val="21"/>
                <w:szCs w:val="21"/>
                <w:u w:val="none"/>
                <w:lang w:val="en-US" w:eastAsia="zh-CN" w:bidi="ar"/>
              </w:rPr>
              <w:t>通过设备进行扫描获取药品追溯码信息，并回填至对应药品信息处</w:t>
            </w:r>
          </w:p>
        </w:tc>
      </w:tr>
      <w:tr w14:paraId="375432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tcMar>
              <w:top w:w="28" w:type="dxa"/>
              <w:bottom w:w="28" w:type="dxa"/>
            </w:tcMar>
            <w:vAlign w:val="center"/>
          </w:tcPr>
          <w:p w14:paraId="7ADFD1DE">
            <w:pPr>
              <w:keepNext w:val="0"/>
              <w:keepLines w:val="0"/>
              <w:widowControl/>
              <w:suppressLineNumbers w:val="0"/>
              <w:jc w:val="left"/>
              <w:textAlignment w:val="center"/>
              <w:rPr>
                <w:rFonts w:hint="eastAsia" w:ascii="宋体" w:hAnsi="宋体" w:eastAsia="宋体" w:cs="宋体"/>
                <w:b/>
                <w:kern w:val="0"/>
                <w:sz w:val="21"/>
                <w:szCs w:val="21"/>
              </w:rPr>
            </w:pPr>
            <w:r>
              <w:rPr>
                <w:rFonts w:hint="eastAsia" w:ascii="宋体" w:hAnsi="宋体" w:eastAsia="宋体" w:cs="宋体"/>
                <w:color w:val="000000"/>
                <w:sz w:val="21"/>
                <w:szCs w:val="21"/>
                <w:lang w:val="zh-TW" w:bidi="zh-TW"/>
              </w:rPr>
              <w:t>▲</w:t>
            </w:r>
            <w:r>
              <w:rPr>
                <w:rFonts w:hint="eastAsia" w:ascii="宋体" w:hAnsi="宋体" w:eastAsia="宋体" w:cs="宋体"/>
                <w:i w:val="0"/>
                <w:iCs w:val="0"/>
                <w:color w:val="000000"/>
                <w:kern w:val="0"/>
                <w:sz w:val="21"/>
                <w:szCs w:val="21"/>
                <w:u w:val="none"/>
                <w:lang w:val="en-US" w:eastAsia="zh-CN" w:bidi="ar"/>
              </w:rPr>
              <w:t>追溯码平台对接</w:t>
            </w:r>
          </w:p>
        </w:tc>
        <w:tc>
          <w:tcPr>
            <w:tcW w:w="6500" w:type="dxa"/>
            <w:noWrap w:val="0"/>
            <w:tcMar>
              <w:top w:w="28" w:type="dxa"/>
              <w:bottom w:w="28" w:type="dxa"/>
            </w:tcMar>
            <w:vAlign w:val="center"/>
          </w:tcPr>
          <w:p w14:paraId="5A64F172">
            <w:pPr>
              <w:keepNext w:val="0"/>
              <w:keepLines w:val="0"/>
              <w:widowControl/>
              <w:suppressLineNumbers w:val="0"/>
              <w:jc w:val="left"/>
              <w:textAlignment w:val="center"/>
              <w:rPr>
                <w:rFonts w:hint="eastAsia" w:ascii="宋体" w:hAnsi="宋体" w:eastAsia="宋体" w:cs="宋体"/>
                <w:b/>
                <w:kern w:val="0"/>
                <w:sz w:val="21"/>
                <w:szCs w:val="21"/>
              </w:rPr>
            </w:pPr>
            <w:r>
              <w:rPr>
                <w:rFonts w:hint="eastAsia" w:ascii="宋体" w:hAnsi="宋体" w:eastAsia="宋体" w:cs="宋体"/>
                <w:i w:val="0"/>
                <w:iCs w:val="0"/>
                <w:color w:val="000000"/>
                <w:kern w:val="0"/>
                <w:sz w:val="21"/>
                <w:szCs w:val="21"/>
                <w:highlight w:val="none"/>
                <w:u w:val="none"/>
                <w:lang w:val="en-US" w:eastAsia="zh-CN" w:bidi="ar"/>
              </w:rPr>
              <w:t>系统对接药品追溯码平台，支持通过批量方式获取追溯码信息</w:t>
            </w:r>
          </w:p>
        </w:tc>
      </w:tr>
      <w:tr w14:paraId="5DEFF8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5" w:hRule="atLeast"/>
        </w:trPr>
        <w:tc>
          <w:tcPr>
            <w:tcW w:w="2738" w:type="dxa"/>
            <w:noWrap w:val="0"/>
            <w:tcMar>
              <w:top w:w="28" w:type="dxa"/>
              <w:bottom w:w="28" w:type="dxa"/>
            </w:tcMar>
            <w:vAlign w:val="center"/>
          </w:tcPr>
          <w:p w14:paraId="74A9DE45">
            <w:pPr>
              <w:keepNext w:val="0"/>
              <w:keepLines w:val="0"/>
              <w:widowControl/>
              <w:suppressLineNumbers w:val="0"/>
              <w:jc w:val="left"/>
              <w:textAlignment w:val="center"/>
              <w:rPr>
                <w:rFonts w:hint="eastAsia" w:ascii="宋体" w:hAnsi="宋体" w:eastAsia="宋体" w:cs="宋体"/>
                <w:b/>
                <w:kern w:val="0"/>
                <w:sz w:val="21"/>
                <w:szCs w:val="21"/>
              </w:rPr>
            </w:pPr>
            <w:r>
              <w:rPr>
                <w:rFonts w:hint="eastAsia" w:ascii="宋体" w:hAnsi="宋体" w:eastAsia="宋体" w:cs="宋体"/>
                <w:color w:val="000000"/>
                <w:sz w:val="21"/>
                <w:szCs w:val="21"/>
                <w:lang w:val="zh-TW" w:bidi="zh-TW"/>
              </w:rPr>
              <w:t>▲</w:t>
            </w:r>
            <w:r>
              <w:rPr>
                <w:rFonts w:hint="eastAsia" w:ascii="宋体" w:hAnsi="宋体" w:eastAsia="宋体" w:cs="宋体"/>
                <w:i w:val="0"/>
                <w:iCs w:val="0"/>
                <w:color w:val="000000"/>
                <w:kern w:val="0"/>
                <w:sz w:val="21"/>
                <w:szCs w:val="21"/>
                <w:u w:val="none"/>
                <w:lang w:val="en-US" w:eastAsia="zh-CN" w:bidi="ar"/>
              </w:rPr>
              <w:t>处方校验</w:t>
            </w:r>
          </w:p>
        </w:tc>
        <w:tc>
          <w:tcPr>
            <w:tcW w:w="6500" w:type="dxa"/>
            <w:noWrap w:val="0"/>
            <w:tcMar>
              <w:top w:w="28" w:type="dxa"/>
              <w:bottom w:w="28" w:type="dxa"/>
            </w:tcMar>
            <w:vAlign w:val="center"/>
          </w:tcPr>
          <w:p w14:paraId="22694DED">
            <w:pPr>
              <w:keepNext w:val="0"/>
              <w:keepLines w:val="0"/>
              <w:widowControl/>
              <w:suppressLineNumbers w:val="0"/>
              <w:jc w:val="left"/>
              <w:textAlignment w:val="center"/>
              <w:rPr>
                <w:rFonts w:hint="eastAsia" w:ascii="宋体" w:hAnsi="宋体" w:eastAsia="宋体" w:cs="宋体"/>
                <w:b/>
                <w:kern w:val="0"/>
                <w:sz w:val="21"/>
                <w:szCs w:val="21"/>
              </w:rPr>
            </w:pPr>
            <w:r>
              <w:rPr>
                <w:rFonts w:hint="eastAsia" w:ascii="宋体" w:hAnsi="宋体" w:eastAsia="宋体" w:cs="宋体"/>
                <w:i w:val="0"/>
                <w:iCs w:val="0"/>
                <w:color w:val="000000"/>
                <w:kern w:val="0"/>
                <w:sz w:val="21"/>
                <w:szCs w:val="21"/>
                <w:u w:val="none"/>
                <w:lang w:val="en-US" w:eastAsia="zh-CN" w:bidi="ar"/>
              </w:rPr>
              <w:t>对病人处方与追溯码信息进行核对校验自动匹配追溯码与处方是否正常</w:t>
            </w:r>
          </w:p>
        </w:tc>
      </w:tr>
      <w:tr w14:paraId="7A4389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tcMar>
              <w:top w:w="28" w:type="dxa"/>
              <w:bottom w:w="28" w:type="dxa"/>
            </w:tcMar>
            <w:vAlign w:val="center"/>
          </w:tcPr>
          <w:p w14:paraId="371AC5E3">
            <w:pPr>
              <w:keepNext w:val="0"/>
              <w:keepLines w:val="0"/>
              <w:widowControl/>
              <w:suppressLineNumbers w:val="0"/>
              <w:jc w:val="left"/>
              <w:textAlignment w:val="center"/>
              <w:rPr>
                <w:rFonts w:hint="eastAsia" w:ascii="宋体" w:hAnsi="宋体" w:eastAsia="宋体" w:cs="宋体"/>
                <w:b/>
                <w:kern w:val="0"/>
                <w:sz w:val="21"/>
                <w:szCs w:val="21"/>
              </w:rPr>
            </w:pPr>
            <w:r>
              <w:rPr>
                <w:rFonts w:hint="eastAsia" w:ascii="宋体" w:hAnsi="宋体" w:eastAsia="宋体" w:cs="宋体"/>
                <w:color w:val="000000"/>
                <w:sz w:val="21"/>
                <w:szCs w:val="21"/>
                <w:lang w:val="zh-TW" w:bidi="zh-TW"/>
              </w:rPr>
              <w:t>▲</w:t>
            </w:r>
            <w:r>
              <w:rPr>
                <w:rFonts w:hint="eastAsia" w:ascii="宋体" w:hAnsi="宋体" w:eastAsia="宋体" w:cs="宋体"/>
                <w:i w:val="0"/>
                <w:iCs w:val="0"/>
                <w:color w:val="000000"/>
                <w:kern w:val="0"/>
                <w:sz w:val="21"/>
                <w:szCs w:val="21"/>
                <w:u w:val="none"/>
                <w:lang w:val="en-US" w:eastAsia="zh-CN" w:bidi="ar"/>
              </w:rPr>
              <w:t>处方回传</w:t>
            </w:r>
          </w:p>
        </w:tc>
        <w:tc>
          <w:tcPr>
            <w:tcW w:w="6500" w:type="dxa"/>
            <w:noWrap w:val="0"/>
            <w:tcMar>
              <w:top w:w="28" w:type="dxa"/>
              <w:bottom w:w="28" w:type="dxa"/>
            </w:tcMar>
            <w:vAlign w:val="center"/>
          </w:tcPr>
          <w:p w14:paraId="12BF8FEF">
            <w:pPr>
              <w:keepNext w:val="0"/>
              <w:keepLines w:val="0"/>
              <w:widowControl/>
              <w:suppressLineNumbers w:val="0"/>
              <w:jc w:val="left"/>
              <w:textAlignment w:val="center"/>
              <w:rPr>
                <w:rFonts w:hint="eastAsia" w:ascii="宋体" w:hAnsi="宋体" w:eastAsia="宋体" w:cs="宋体"/>
                <w:b/>
                <w:kern w:val="0"/>
                <w:sz w:val="21"/>
                <w:szCs w:val="21"/>
              </w:rPr>
            </w:pPr>
            <w:r>
              <w:rPr>
                <w:rFonts w:hint="eastAsia" w:ascii="宋体" w:hAnsi="宋体" w:eastAsia="宋体" w:cs="宋体"/>
                <w:i w:val="0"/>
                <w:iCs w:val="0"/>
                <w:color w:val="000000"/>
                <w:kern w:val="0"/>
                <w:sz w:val="21"/>
                <w:szCs w:val="21"/>
                <w:u w:val="none"/>
                <w:lang w:val="en-US" w:eastAsia="zh-CN" w:bidi="ar"/>
              </w:rPr>
              <w:t>处方核对正常自动进行与his系统交互回传</w:t>
            </w:r>
          </w:p>
        </w:tc>
      </w:tr>
      <w:tr w14:paraId="71A7B4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tcMar>
              <w:top w:w="28" w:type="dxa"/>
              <w:bottom w:w="28" w:type="dxa"/>
            </w:tcMar>
            <w:vAlign w:val="center"/>
          </w:tcPr>
          <w:p w14:paraId="609DA28A">
            <w:pPr>
              <w:keepNext w:val="0"/>
              <w:keepLines w:val="0"/>
              <w:widowControl/>
              <w:suppressLineNumbers w:val="0"/>
              <w:jc w:val="left"/>
              <w:textAlignment w:val="center"/>
              <w:rPr>
                <w:rFonts w:hint="eastAsia" w:ascii="宋体" w:hAnsi="宋体" w:eastAsia="宋体" w:cs="宋体"/>
                <w:b/>
                <w:kern w:val="0"/>
                <w:sz w:val="21"/>
                <w:szCs w:val="21"/>
              </w:rPr>
            </w:pPr>
            <w:r>
              <w:rPr>
                <w:rFonts w:hint="eastAsia" w:ascii="宋体" w:hAnsi="宋体" w:eastAsia="宋体" w:cs="宋体"/>
                <w:color w:val="000000"/>
                <w:sz w:val="21"/>
                <w:szCs w:val="21"/>
                <w:lang w:val="zh-TW" w:bidi="zh-TW"/>
              </w:rPr>
              <w:t>▲</w:t>
            </w:r>
            <w:r>
              <w:rPr>
                <w:rFonts w:hint="eastAsia" w:ascii="宋体" w:hAnsi="宋体" w:eastAsia="宋体" w:cs="宋体"/>
                <w:i w:val="0"/>
                <w:iCs w:val="0"/>
                <w:color w:val="000000"/>
                <w:kern w:val="0"/>
                <w:sz w:val="21"/>
                <w:szCs w:val="21"/>
                <w:u w:val="none"/>
                <w:lang w:val="en-US" w:eastAsia="zh-CN" w:bidi="ar"/>
              </w:rPr>
              <w:t>药品跳过</w:t>
            </w:r>
          </w:p>
        </w:tc>
        <w:tc>
          <w:tcPr>
            <w:tcW w:w="6500" w:type="dxa"/>
            <w:noWrap w:val="0"/>
            <w:tcMar>
              <w:top w:w="28" w:type="dxa"/>
              <w:bottom w:w="28" w:type="dxa"/>
            </w:tcMar>
            <w:vAlign w:val="center"/>
          </w:tcPr>
          <w:p w14:paraId="2FC36AB1">
            <w:pPr>
              <w:keepNext w:val="0"/>
              <w:keepLines w:val="0"/>
              <w:widowControl/>
              <w:suppressLineNumbers w:val="0"/>
              <w:jc w:val="left"/>
              <w:textAlignment w:val="center"/>
              <w:rPr>
                <w:rFonts w:hint="eastAsia" w:ascii="宋体" w:hAnsi="宋体" w:eastAsia="宋体" w:cs="宋体"/>
                <w:b/>
                <w:kern w:val="0"/>
                <w:sz w:val="21"/>
                <w:szCs w:val="21"/>
              </w:rPr>
            </w:pPr>
            <w:r>
              <w:rPr>
                <w:rFonts w:hint="eastAsia" w:ascii="宋体" w:hAnsi="宋体" w:eastAsia="宋体" w:cs="宋体"/>
                <w:i w:val="0"/>
                <w:iCs w:val="0"/>
                <w:color w:val="000000"/>
                <w:kern w:val="0"/>
                <w:sz w:val="21"/>
                <w:szCs w:val="21"/>
                <w:u w:val="none"/>
                <w:lang w:val="en-US" w:eastAsia="zh-CN" w:bidi="ar"/>
              </w:rPr>
              <w:t>处方在存在散片药品无需上报的情况，可在平台选择跳过后继续操作</w:t>
            </w:r>
          </w:p>
        </w:tc>
      </w:tr>
      <w:tr w14:paraId="7A32C1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tcMar>
              <w:top w:w="28" w:type="dxa"/>
              <w:bottom w:w="28" w:type="dxa"/>
            </w:tcMar>
            <w:vAlign w:val="center"/>
          </w:tcPr>
          <w:p w14:paraId="395AF9DB">
            <w:pPr>
              <w:keepNext w:val="0"/>
              <w:keepLines w:val="0"/>
              <w:widowControl/>
              <w:suppressLineNumbers w:val="0"/>
              <w:jc w:val="left"/>
              <w:textAlignment w:val="center"/>
              <w:rPr>
                <w:rFonts w:hint="eastAsia" w:ascii="宋体" w:hAnsi="宋体" w:eastAsia="宋体" w:cs="宋体"/>
                <w:b/>
                <w:kern w:val="0"/>
                <w:sz w:val="21"/>
                <w:szCs w:val="21"/>
              </w:rPr>
            </w:pPr>
            <w:r>
              <w:rPr>
                <w:rFonts w:hint="eastAsia" w:ascii="宋体" w:hAnsi="宋体" w:eastAsia="宋体" w:cs="宋体"/>
                <w:color w:val="000000"/>
                <w:sz w:val="21"/>
                <w:szCs w:val="21"/>
                <w:lang w:val="zh-TW" w:bidi="zh-TW"/>
              </w:rPr>
              <w:t>▲</w:t>
            </w:r>
            <w:r>
              <w:rPr>
                <w:rFonts w:hint="eastAsia" w:ascii="宋体" w:hAnsi="宋体" w:eastAsia="宋体" w:cs="宋体"/>
                <w:i w:val="0"/>
                <w:iCs w:val="0"/>
                <w:color w:val="000000"/>
                <w:kern w:val="0"/>
                <w:sz w:val="21"/>
                <w:szCs w:val="21"/>
                <w:u w:val="none"/>
                <w:lang w:val="en-US" w:eastAsia="zh-CN" w:bidi="ar"/>
              </w:rPr>
              <w:t>药品无入库获取信息</w:t>
            </w:r>
          </w:p>
        </w:tc>
        <w:tc>
          <w:tcPr>
            <w:tcW w:w="6500" w:type="dxa"/>
            <w:noWrap w:val="0"/>
            <w:tcMar>
              <w:top w:w="28" w:type="dxa"/>
              <w:bottom w:w="28" w:type="dxa"/>
            </w:tcMar>
            <w:vAlign w:val="center"/>
          </w:tcPr>
          <w:p w14:paraId="3424B8A8">
            <w:pPr>
              <w:keepNext w:val="0"/>
              <w:keepLines w:val="0"/>
              <w:widowControl/>
              <w:suppressLineNumbers w:val="0"/>
              <w:jc w:val="left"/>
              <w:textAlignment w:val="center"/>
              <w:rPr>
                <w:rFonts w:hint="eastAsia" w:ascii="宋体" w:hAnsi="宋体" w:eastAsia="宋体" w:cs="宋体"/>
                <w:b/>
                <w:kern w:val="0"/>
                <w:sz w:val="21"/>
                <w:szCs w:val="21"/>
              </w:rPr>
            </w:pPr>
            <w:r>
              <w:rPr>
                <w:rFonts w:hint="eastAsia" w:ascii="宋体" w:hAnsi="宋体" w:eastAsia="宋体" w:cs="宋体"/>
                <w:i w:val="0"/>
                <w:iCs w:val="0"/>
                <w:color w:val="000000"/>
                <w:kern w:val="0"/>
                <w:sz w:val="21"/>
                <w:szCs w:val="21"/>
                <w:u w:val="none"/>
                <w:lang w:val="en-US" w:eastAsia="zh-CN" w:bidi="ar"/>
              </w:rPr>
              <w:t>对接追溯码平台后，对院内无入库信息但可使用追溯码直接获取药品信息支持直接获取并回传</w:t>
            </w:r>
          </w:p>
        </w:tc>
      </w:tr>
      <w:tr w14:paraId="197CB8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tcMar>
              <w:top w:w="28" w:type="dxa"/>
              <w:bottom w:w="28" w:type="dxa"/>
            </w:tcMar>
            <w:vAlign w:val="center"/>
          </w:tcPr>
          <w:p w14:paraId="2540B6E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000000"/>
                <w:sz w:val="21"/>
                <w:szCs w:val="21"/>
                <w:lang w:val="zh-TW" w:bidi="zh-TW"/>
              </w:rPr>
              <w:t>▲</w:t>
            </w:r>
            <w:r>
              <w:rPr>
                <w:rFonts w:hint="eastAsia" w:ascii="宋体" w:hAnsi="宋体" w:eastAsia="宋体" w:cs="宋体"/>
                <w:i w:val="0"/>
                <w:iCs w:val="0"/>
                <w:color w:val="auto"/>
                <w:kern w:val="0"/>
                <w:sz w:val="21"/>
                <w:szCs w:val="21"/>
                <w:u w:val="none"/>
                <w:lang w:val="en-US" w:eastAsia="zh-CN" w:bidi="ar"/>
              </w:rPr>
              <w:t>断线重连</w:t>
            </w:r>
          </w:p>
        </w:tc>
        <w:tc>
          <w:tcPr>
            <w:tcW w:w="6500" w:type="dxa"/>
            <w:noWrap w:val="0"/>
            <w:tcMar>
              <w:top w:w="28" w:type="dxa"/>
              <w:bottom w:w="28" w:type="dxa"/>
            </w:tcMar>
            <w:vAlign w:val="center"/>
          </w:tcPr>
          <w:p w14:paraId="58E47899">
            <w:pPr>
              <w:keepNext w:val="0"/>
              <w:keepLines w:val="0"/>
              <w:widowControl/>
              <w:numPr>
                <w:ilvl w:val="0"/>
                <w:numId w:val="0"/>
              </w:numPr>
              <w:suppressLineNumbers w:val="0"/>
              <w:tabs>
                <w:tab w:val="left" w:pos="1072"/>
              </w:tabs>
              <w:ind w:left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系统支持在网络波动下程序与设备断连，采用自动重连机制，使用户实现无感重连</w:t>
            </w:r>
          </w:p>
        </w:tc>
      </w:tr>
      <w:tr w14:paraId="5737E6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tcMar>
              <w:top w:w="28" w:type="dxa"/>
              <w:bottom w:w="28" w:type="dxa"/>
            </w:tcMar>
            <w:vAlign w:val="center"/>
          </w:tcPr>
          <w:p w14:paraId="7402D726">
            <w:pPr>
              <w:keepNext w:val="0"/>
              <w:keepLines w:val="0"/>
              <w:widowControl/>
              <w:suppressLineNumbers w:val="0"/>
              <w:jc w:val="left"/>
              <w:textAlignment w:val="center"/>
              <w:rPr>
                <w:rFonts w:hint="default" w:ascii="宋体" w:hAnsi="宋体" w:eastAsia="宋体" w:cs="宋体"/>
                <w:color w:val="000000"/>
                <w:sz w:val="21"/>
                <w:szCs w:val="21"/>
                <w:lang w:val="en-US" w:eastAsia="zh-CN" w:bidi="zh-TW"/>
              </w:rPr>
            </w:pPr>
            <w:r>
              <w:rPr>
                <w:rFonts w:hint="eastAsia" w:ascii="宋体" w:hAnsi="宋体" w:eastAsia="宋体" w:cs="宋体"/>
                <w:color w:val="000000"/>
                <w:sz w:val="21"/>
                <w:szCs w:val="21"/>
                <w:lang w:val="zh-TW" w:bidi="zh-TW"/>
              </w:rPr>
              <w:t>▲</w:t>
            </w:r>
            <w:r>
              <w:rPr>
                <w:rFonts w:hint="eastAsia" w:ascii="宋体" w:hAnsi="宋体" w:eastAsia="宋体" w:cs="宋体"/>
                <w:color w:val="000000"/>
                <w:sz w:val="21"/>
                <w:szCs w:val="21"/>
                <w:lang w:val="en-US" w:eastAsia="zh-CN" w:bidi="zh-TW"/>
              </w:rPr>
              <w:t>实施时间</w:t>
            </w:r>
          </w:p>
        </w:tc>
        <w:tc>
          <w:tcPr>
            <w:tcW w:w="6500" w:type="dxa"/>
            <w:noWrap w:val="0"/>
            <w:tcMar>
              <w:top w:w="28" w:type="dxa"/>
              <w:bottom w:w="28" w:type="dxa"/>
            </w:tcMar>
            <w:vAlign w:val="center"/>
          </w:tcPr>
          <w:p w14:paraId="24898ECF">
            <w:pPr>
              <w:keepNext w:val="0"/>
              <w:keepLines w:val="0"/>
              <w:widowControl/>
              <w:numPr>
                <w:ilvl w:val="0"/>
                <w:numId w:val="0"/>
              </w:numPr>
              <w:suppressLineNumbers w:val="0"/>
              <w:tabs>
                <w:tab w:val="left" w:pos="1072"/>
              </w:tabs>
              <w:ind w:leftChars="0"/>
              <w:jc w:val="both"/>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3个工作日</w:t>
            </w:r>
          </w:p>
        </w:tc>
      </w:tr>
      <w:tr w14:paraId="70EEB6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tcMar>
              <w:top w:w="28" w:type="dxa"/>
              <w:bottom w:w="28" w:type="dxa"/>
            </w:tcMar>
            <w:vAlign w:val="center"/>
          </w:tcPr>
          <w:p w14:paraId="50FE689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000000"/>
                <w:sz w:val="21"/>
                <w:szCs w:val="21"/>
                <w:lang w:val="zh-TW" w:bidi="zh-TW"/>
              </w:rPr>
              <w:t>▲</w:t>
            </w:r>
            <w:r>
              <w:rPr>
                <w:rFonts w:hint="eastAsia" w:ascii="宋体" w:hAnsi="宋体" w:eastAsia="宋体" w:cs="宋体"/>
                <w:i w:val="0"/>
                <w:iCs w:val="0"/>
                <w:color w:val="auto"/>
                <w:kern w:val="0"/>
                <w:sz w:val="21"/>
                <w:szCs w:val="21"/>
                <w:u w:val="none"/>
                <w:lang w:val="en-US" w:eastAsia="zh-CN" w:bidi="ar"/>
              </w:rPr>
              <w:t>设备集成</w:t>
            </w:r>
          </w:p>
        </w:tc>
        <w:tc>
          <w:tcPr>
            <w:tcW w:w="6500" w:type="dxa"/>
            <w:noWrap w:val="0"/>
            <w:tcMar>
              <w:top w:w="28" w:type="dxa"/>
              <w:bottom w:w="28" w:type="dxa"/>
            </w:tcMar>
            <w:vAlign w:val="center"/>
          </w:tcPr>
          <w:p w14:paraId="2158BED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通过系统与设备的互认证方式实现设备集成，实现授权设备可批量扫码并获取追溯码。系统支持多设备模式，为后期拓展提供基础。</w:t>
            </w:r>
          </w:p>
        </w:tc>
      </w:tr>
      <w:tr w14:paraId="41E19D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9238" w:type="dxa"/>
            <w:gridSpan w:val="2"/>
            <w:noWrap w:val="0"/>
            <w:tcMar>
              <w:top w:w="28" w:type="dxa"/>
              <w:bottom w:w="28" w:type="dxa"/>
            </w:tcMar>
            <w:vAlign w:val="center"/>
          </w:tcPr>
          <w:p w14:paraId="7855E8B4">
            <w:pPr>
              <w:keepNext w:val="0"/>
              <w:keepLines w:val="0"/>
              <w:widowControl/>
              <w:suppressLineNumbers w:val="0"/>
              <w:jc w:val="left"/>
              <w:textAlignment w:val="center"/>
              <w:rPr>
                <w:rFonts w:hint="eastAsia" w:ascii="宋体" w:hAnsi="宋体" w:eastAsia="宋体" w:cs="宋体"/>
                <w:b/>
                <w:kern w:val="0"/>
                <w:sz w:val="21"/>
                <w:szCs w:val="21"/>
              </w:rPr>
            </w:pPr>
            <w:r>
              <w:rPr>
                <w:rFonts w:hint="eastAsia" w:ascii="宋体" w:hAnsi="宋体" w:eastAsia="宋体" w:cs="宋体"/>
                <w:b/>
                <w:bCs/>
                <w:sz w:val="21"/>
                <w:szCs w:val="21"/>
                <w:lang w:val="en-US" w:eastAsia="zh-CN"/>
              </w:rPr>
              <w:t>2、医保药品追溯码采集设备</w:t>
            </w:r>
          </w:p>
        </w:tc>
      </w:tr>
      <w:tr w14:paraId="408FC4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tcMar>
              <w:top w:w="28" w:type="dxa"/>
              <w:bottom w:w="28" w:type="dxa"/>
            </w:tcMar>
            <w:vAlign w:val="center"/>
          </w:tcPr>
          <w:p w14:paraId="6D24CFF7">
            <w:pPr>
              <w:widowControl/>
              <w:jc w:val="left"/>
              <w:rPr>
                <w:rFonts w:hint="eastAsia" w:ascii="宋体" w:hAnsi="宋体" w:eastAsia="宋体" w:cs="宋体"/>
                <w:b/>
                <w:kern w:val="0"/>
                <w:sz w:val="21"/>
                <w:szCs w:val="21"/>
                <w:lang w:val="en-US" w:eastAsia="zh-CN" w:bidi="ar-SA"/>
              </w:rPr>
            </w:pPr>
            <w:r>
              <w:rPr>
                <w:rFonts w:hint="eastAsia" w:ascii="宋体" w:hAnsi="宋体" w:eastAsia="宋体" w:cs="宋体"/>
                <w:b/>
                <w:kern w:val="0"/>
                <w:sz w:val="21"/>
                <w:szCs w:val="21"/>
              </w:rPr>
              <w:t>指标项</w:t>
            </w:r>
          </w:p>
        </w:tc>
        <w:tc>
          <w:tcPr>
            <w:tcW w:w="6500" w:type="dxa"/>
            <w:noWrap w:val="0"/>
            <w:tcMar>
              <w:top w:w="28" w:type="dxa"/>
              <w:bottom w:w="28" w:type="dxa"/>
            </w:tcMar>
            <w:vAlign w:val="center"/>
          </w:tcPr>
          <w:p w14:paraId="3B7A9CC9">
            <w:pPr>
              <w:widowControl/>
              <w:jc w:val="left"/>
              <w:rPr>
                <w:rFonts w:hint="eastAsia" w:ascii="宋体" w:hAnsi="宋体" w:eastAsia="宋体" w:cs="宋体"/>
                <w:b/>
                <w:kern w:val="0"/>
                <w:sz w:val="21"/>
                <w:szCs w:val="21"/>
                <w:lang w:val="en-US" w:eastAsia="zh-CN" w:bidi="ar-SA"/>
              </w:rPr>
            </w:pPr>
            <w:r>
              <w:rPr>
                <w:rFonts w:hint="eastAsia" w:ascii="宋体" w:hAnsi="宋体" w:eastAsia="宋体" w:cs="宋体"/>
                <w:b/>
                <w:kern w:val="0"/>
                <w:sz w:val="21"/>
                <w:szCs w:val="21"/>
              </w:rPr>
              <w:t>指标要求</w:t>
            </w:r>
          </w:p>
        </w:tc>
      </w:tr>
      <w:tr w14:paraId="5354C0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tcMar>
              <w:top w:w="28" w:type="dxa"/>
              <w:bottom w:w="28" w:type="dxa"/>
            </w:tcMar>
            <w:vAlign w:val="center"/>
          </w:tcPr>
          <w:p w14:paraId="130CDB06">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color w:val="000000"/>
                <w:sz w:val="21"/>
                <w:szCs w:val="21"/>
                <w:lang w:val="zh-TW" w:bidi="zh-TW"/>
              </w:rPr>
              <w:t>▲</w:t>
            </w:r>
            <w:r>
              <w:rPr>
                <w:rFonts w:hint="eastAsia" w:ascii="宋体" w:hAnsi="宋体" w:eastAsia="宋体" w:cs="宋体"/>
                <w:i w:val="0"/>
                <w:iCs w:val="0"/>
                <w:color w:val="auto"/>
                <w:kern w:val="0"/>
                <w:sz w:val="21"/>
                <w:szCs w:val="21"/>
                <w:u w:val="none"/>
                <w:lang w:val="en-US" w:eastAsia="zh-CN" w:bidi="ar"/>
              </w:rPr>
              <w:t>像素</w:t>
            </w:r>
          </w:p>
        </w:tc>
        <w:tc>
          <w:tcPr>
            <w:tcW w:w="6500" w:type="dxa"/>
            <w:noWrap w:val="0"/>
            <w:tcMar>
              <w:top w:w="28" w:type="dxa"/>
              <w:bottom w:w="28" w:type="dxa"/>
            </w:tcMar>
            <w:vAlign w:val="center"/>
          </w:tcPr>
          <w:p w14:paraId="217F1F5B">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600W像素</w:t>
            </w:r>
          </w:p>
        </w:tc>
      </w:tr>
      <w:tr w14:paraId="285633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tcMar>
              <w:top w:w="28" w:type="dxa"/>
              <w:bottom w:w="28" w:type="dxa"/>
            </w:tcMar>
            <w:vAlign w:val="center"/>
          </w:tcPr>
          <w:p w14:paraId="654B3D60">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color w:val="000000"/>
                <w:sz w:val="21"/>
                <w:szCs w:val="21"/>
                <w:lang w:val="zh-TW" w:bidi="zh-TW"/>
              </w:rPr>
              <w:t>▲</w:t>
            </w:r>
            <w:r>
              <w:rPr>
                <w:rFonts w:hint="eastAsia" w:ascii="宋体" w:hAnsi="宋体" w:eastAsia="宋体" w:cs="宋体"/>
                <w:i w:val="0"/>
                <w:iCs w:val="0"/>
                <w:color w:val="auto"/>
                <w:kern w:val="0"/>
                <w:sz w:val="21"/>
                <w:szCs w:val="21"/>
                <w:u w:val="none"/>
                <w:lang w:val="en-US" w:eastAsia="zh-CN" w:bidi="ar"/>
              </w:rPr>
              <w:t>分辨率</w:t>
            </w:r>
          </w:p>
        </w:tc>
        <w:tc>
          <w:tcPr>
            <w:tcW w:w="6500" w:type="dxa"/>
            <w:noWrap w:val="0"/>
            <w:tcMar>
              <w:top w:w="28" w:type="dxa"/>
              <w:bottom w:w="28" w:type="dxa"/>
            </w:tcMar>
            <w:vAlign w:val="center"/>
          </w:tcPr>
          <w:p w14:paraId="2A43157F">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≥3072×2048 ppi</w:t>
            </w:r>
          </w:p>
        </w:tc>
      </w:tr>
      <w:tr w14:paraId="407AAC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vAlign w:val="center"/>
          </w:tcPr>
          <w:p w14:paraId="310BEB4F">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color w:val="000000"/>
                <w:sz w:val="21"/>
                <w:szCs w:val="21"/>
                <w:lang w:val="zh-TW" w:bidi="zh-TW"/>
              </w:rPr>
              <w:t>▲</w:t>
            </w:r>
            <w:r>
              <w:rPr>
                <w:rFonts w:hint="eastAsia" w:ascii="宋体" w:hAnsi="宋体" w:eastAsia="宋体" w:cs="宋体"/>
                <w:i w:val="0"/>
                <w:iCs w:val="0"/>
                <w:color w:val="auto"/>
                <w:kern w:val="0"/>
                <w:sz w:val="21"/>
                <w:szCs w:val="21"/>
                <w:u w:val="none"/>
                <w:lang w:val="en-US" w:eastAsia="zh-CN" w:bidi="ar"/>
              </w:rPr>
              <w:t>镜头</w:t>
            </w:r>
          </w:p>
        </w:tc>
        <w:tc>
          <w:tcPr>
            <w:tcW w:w="6500" w:type="dxa"/>
            <w:noWrap w:val="0"/>
            <w:vAlign w:val="center"/>
          </w:tcPr>
          <w:p w14:paraId="338BCEC4">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机械变焦</w:t>
            </w:r>
          </w:p>
        </w:tc>
      </w:tr>
      <w:tr w14:paraId="4857CA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vAlign w:val="center"/>
          </w:tcPr>
          <w:p w14:paraId="628F88BF">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光源</w:t>
            </w:r>
          </w:p>
        </w:tc>
        <w:tc>
          <w:tcPr>
            <w:tcW w:w="6500" w:type="dxa"/>
            <w:noWrap w:val="0"/>
            <w:vAlign w:val="center"/>
          </w:tcPr>
          <w:p w14:paraId="063C9443">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≥8颗灯珠，白光</w:t>
            </w:r>
          </w:p>
        </w:tc>
      </w:tr>
      <w:tr w14:paraId="03194C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vAlign w:val="center"/>
          </w:tcPr>
          <w:p w14:paraId="7D79FA48">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机身指示</w:t>
            </w:r>
          </w:p>
        </w:tc>
        <w:tc>
          <w:tcPr>
            <w:tcW w:w="6500" w:type="dxa"/>
            <w:noWrap w:val="0"/>
            <w:vAlign w:val="center"/>
          </w:tcPr>
          <w:p w14:paraId="52FED531">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电源指示灯 PWR网络指示灯 LNK/ACT用户指示灯 U1/U2</w:t>
            </w:r>
          </w:p>
        </w:tc>
      </w:tr>
      <w:tr w14:paraId="36D7C0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vAlign w:val="center"/>
          </w:tcPr>
          <w:p w14:paraId="4D887B6A">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尺寸</w:t>
            </w:r>
          </w:p>
        </w:tc>
        <w:tc>
          <w:tcPr>
            <w:tcW w:w="6500" w:type="dxa"/>
            <w:noWrap w:val="0"/>
            <w:vAlign w:val="center"/>
          </w:tcPr>
          <w:p w14:paraId="3B54CB38">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底盘（310mm×350mm），高度（430mm-680mm）</w:t>
            </w:r>
          </w:p>
        </w:tc>
      </w:tr>
      <w:tr w14:paraId="6E73C1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vAlign w:val="center"/>
          </w:tcPr>
          <w:p w14:paraId="55B56E54">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color w:val="000000"/>
                <w:sz w:val="21"/>
                <w:szCs w:val="21"/>
                <w:lang w:val="zh-TW" w:bidi="zh-TW"/>
              </w:rPr>
              <w:t>▲</w:t>
            </w:r>
            <w:r>
              <w:rPr>
                <w:rFonts w:hint="eastAsia" w:ascii="宋体" w:hAnsi="宋体" w:eastAsia="宋体" w:cs="宋体"/>
                <w:i w:val="0"/>
                <w:iCs w:val="0"/>
                <w:color w:val="auto"/>
                <w:kern w:val="0"/>
                <w:sz w:val="21"/>
                <w:szCs w:val="21"/>
                <w:u w:val="none"/>
                <w:lang w:val="en-US" w:eastAsia="zh-CN" w:bidi="ar"/>
              </w:rPr>
              <w:t>安装高度</w:t>
            </w:r>
          </w:p>
        </w:tc>
        <w:tc>
          <w:tcPr>
            <w:tcW w:w="6500" w:type="dxa"/>
            <w:noWrap w:val="0"/>
            <w:vAlign w:val="center"/>
          </w:tcPr>
          <w:p w14:paraId="68F08892">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≤680mm</w:t>
            </w:r>
          </w:p>
        </w:tc>
      </w:tr>
      <w:tr w14:paraId="70481C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vAlign w:val="center"/>
          </w:tcPr>
          <w:p w14:paraId="0294355B">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color w:val="000000"/>
                <w:sz w:val="21"/>
                <w:szCs w:val="21"/>
                <w:lang w:val="zh-TW" w:bidi="zh-TW"/>
              </w:rPr>
              <w:t>▲</w:t>
            </w:r>
            <w:r>
              <w:rPr>
                <w:rFonts w:hint="eastAsia" w:ascii="宋体" w:hAnsi="宋体" w:eastAsia="宋体" w:cs="宋体"/>
                <w:i w:val="0"/>
                <w:iCs w:val="0"/>
                <w:color w:val="auto"/>
                <w:kern w:val="0"/>
                <w:sz w:val="21"/>
                <w:szCs w:val="21"/>
                <w:u w:val="none"/>
                <w:lang w:val="en-US" w:eastAsia="zh-CN" w:bidi="ar"/>
              </w:rPr>
              <w:t>识别距离范围</w:t>
            </w:r>
          </w:p>
        </w:tc>
        <w:tc>
          <w:tcPr>
            <w:tcW w:w="6500" w:type="dxa"/>
            <w:noWrap w:val="0"/>
            <w:vAlign w:val="center"/>
          </w:tcPr>
          <w:p w14:paraId="0F9F4D41">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215mm*322mm≤视野范围≤511mm×340mm</w:t>
            </w:r>
          </w:p>
        </w:tc>
      </w:tr>
      <w:tr w14:paraId="60C2AF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vAlign w:val="center"/>
          </w:tcPr>
          <w:p w14:paraId="21B2F38F">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采集设备重量</w:t>
            </w:r>
          </w:p>
        </w:tc>
        <w:tc>
          <w:tcPr>
            <w:tcW w:w="6500" w:type="dxa"/>
            <w:noWrap w:val="0"/>
            <w:vAlign w:val="center"/>
          </w:tcPr>
          <w:p w14:paraId="6FA5A221">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≤550g</w:t>
            </w:r>
          </w:p>
        </w:tc>
      </w:tr>
      <w:tr w14:paraId="5E3450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vAlign w:val="center"/>
          </w:tcPr>
          <w:p w14:paraId="79E7DECA">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color w:val="000000"/>
                <w:sz w:val="21"/>
                <w:szCs w:val="21"/>
                <w:lang w:val="zh-TW" w:bidi="zh-TW"/>
              </w:rPr>
              <w:t>▲</w:t>
            </w:r>
            <w:r>
              <w:rPr>
                <w:rFonts w:hint="eastAsia" w:ascii="宋体" w:hAnsi="宋体" w:eastAsia="宋体" w:cs="宋体"/>
                <w:i w:val="0"/>
                <w:iCs w:val="0"/>
                <w:color w:val="auto"/>
                <w:kern w:val="0"/>
                <w:sz w:val="21"/>
                <w:szCs w:val="21"/>
                <w:u w:val="none"/>
                <w:lang w:val="en-US" w:eastAsia="zh-CN" w:bidi="ar"/>
              </w:rPr>
              <w:t>扫描速度</w:t>
            </w:r>
          </w:p>
        </w:tc>
        <w:tc>
          <w:tcPr>
            <w:tcW w:w="6500" w:type="dxa"/>
            <w:noWrap w:val="0"/>
            <w:vAlign w:val="center"/>
          </w:tcPr>
          <w:p w14:paraId="2496D3E3">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≥90个码/秒</w:t>
            </w:r>
          </w:p>
        </w:tc>
      </w:tr>
      <w:tr w14:paraId="734B7E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vAlign w:val="center"/>
          </w:tcPr>
          <w:p w14:paraId="3170FE16">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color w:val="000000"/>
                <w:sz w:val="21"/>
                <w:szCs w:val="21"/>
                <w:lang w:val="zh-TW" w:bidi="zh-TW"/>
              </w:rPr>
              <w:t>▲</w:t>
            </w:r>
            <w:r>
              <w:rPr>
                <w:rFonts w:hint="eastAsia" w:ascii="宋体" w:hAnsi="宋体" w:eastAsia="宋体" w:cs="宋体"/>
                <w:i w:val="0"/>
                <w:iCs w:val="0"/>
                <w:color w:val="auto"/>
                <w:kern w:val="0"/>
                <w:sz w:val="21"/>
                <w:szCs w:val="21"/>
                <w:u w:val="none"/>
                <w:lang w:val="en-US" w:eastAsia="zh-CN" w:bidi="ar"/>
              </w:rPr>
              <w:t>帧速率</w:t>
            </w:r>
          </w:p>
        </w:tc>
        <w:tc>
          <w:tcPr>
            <w:tcW w:w="6500" w:type="dxa"/>
            <w:noWrap w:val="0"/>
            <w:vAlign w:val="center"/>
          </w:tcPr>
          <w:p w14:paraId="2D45D345">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≥30帧/秒</w:t>
            </w:r>
          </w:p>
        </w:tc>
      </w:tr>
      <w:tr w14:paraId="0A7C81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shd w:val="clear" w:color="auto" w:fill="auto"/>
            <w:noWrap w:val="0"/>
            <w:vAlign w:val="center"/>
          </w:tcPr>
          <w:p w14:paraId="1E818492">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zh-TW" w:eastAsia="zh-CN" w:bidi="ar"/>
              </w:rPr>
            </w:pPr>
            <w:r>
              <w:rPr>
                <w:rFonts w:hint="eastAsia" w:ascii="宋体" w:hAnsi="宋体" w:eastAsia="宋体" w:cs="宋体"/>
                <w:color w:val="000000"/>
                <w:sz w:val="21"/>
                <w:szCs w:val="21"/>
                <w:lang w:val="zh-TW" w:bidi="zh-TW"/>
              </w:rPr>
              <w:t>▲</w:t>
            </w:r>
            <w:r>
              <w:rPr>
                <w:rFonts w:hint="eastAsia" w:ascii="宋体" w:hAnsi="宋体" w:eastAsia="宋体" w:cs="宋体"/>
                <w:i w:val="0"/>
                <w:iCs w:val="0"/>
                <w:color w:val="auto"/>
                <w:kern w:val="0"/>
                <w:sz w:val="21"/>
                <w:szCs w:val="21"/>
                <w:u w:val="none"/>
                <w:lang w:val="en-US" w:eastAsia="zh-CN" w:bidi="ar"/>
              </w:rPr>
              <w:t>单次扫码</w:t>
            </w:r>
          </w:p>
        </w:tc>
        <w:tc>
          <w:tcPr>
            <w:tcW w:w="6500" w:type="dxa"/>
            <w:shd w:val="clear" w:color="auto" w:fill="auto"/>
            <w:noWrap w:val="0"/>
            <w:vAlign w:val="center"/>
          </w:tcPr>
          <w:p w14:paraId="71E0B6D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≥90个/次</w:t>
            </w:r>
          </w:p>
        </w:tc>
      </w:tr>
      <w:tr w14:paraId="238987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shd w:val="clear" w:color="auto" w:fill="auto"/>
            <w:noWrap w:val="0"/>
            <w:vAlign w:val="center"/>
          </w:tcPr>
          <w:p w14:paraId="2D714FDB">
            <w:pPr>
              <w:pStyle w:val="25"/>
              <w:spacing w:before="82"/>
              <w:ind w:left="11" w:leftChars="0" w:right="27" w:rightChars="0"/>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000000"/>
                <w:sz w:val="21"/>
                <w:szCs w:val="21"/>
                <w:lang w:val="zh-TW" w:bidi="zh-TW"/>
              </w:rPr>
              <w:t>▲</w:t>
            </w:r>
            <w:r>
              <w:rPr>
                <w:rFonts w:hint="eastAsia" w:ascii="宋体" w:hAnsi="宋体" w:eastAsia="宋体" w:cs="宋体"/>
                <w:spacing w:val="-2"/>
                <w:sz w:val="21"/>
                <w:szCs w:val="21"/>
              </w:rPr>
              <w:t>药盒高低扫码识别</w:t>
            </w:r>
          </w:p>
        </w:tc>
        <w:tc>
          <w:tcPr>
            <w:tcW w:w="6500" w:type="dxa"/>
            <w:shd w:val="clear" w:color="auto" w:fill="auto"/>
            <w:noWrap w:val="0"/>
            <w:vAlign w:val="center"/>
          </w:tcPr>
          <w:p w14:paraId="267CC9F6">
            <w:pPr>
              <w:pStyle w:val="25"/>
              <w:spacing w:before="82"/>
              <w:ind w:left="12" w:leftChars="0" w:right="1" w:rightChars="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spacing w:val="-5"/>
                <w:sz w:val="21"/>
                <w:szCs w:val="21"/>
                <w:lang w:val="en-US" w:eastAsia="zh-CN"/>
              </w:rPr>
              <w:t>≥18cm</w:t>
            </w:r>
          </w:p>
        </w:tc>
      </w:tr>
      <w:tr w14:paraId="18F56C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vAlign w:val="center"/>
          </w:tcPr>
          <w:p w14:paraId="1C31ED30">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支持码制</w:t>
            </w:r>
          </w:p>
        </w:tc>
        <w:tc>
          <w:tcPr>
            <w:tcW w:w="6500" w:type="dxa"/>
            <w:noWrap w:val="0"/>
            <w:vAlign w:val="center"/>
          </w:tcPr>
          <w:p w14:paraId="5E2F50EF">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一维：Code 39，Code 93，Code 128，CodaBar，EAN8，EAN13，UPCA，UPCE，ITF14，ITF25， Matrix 25，MSI，ChinaPost，Code 11 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二维：QR，DM ，PDF417等</w:t>
            </w:r>
          </w:p>
        </w:tc>
      </w:tr>
      <w:tr w14:paraId="7AA79E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vAlign w:val="center"/>
          </w:tcPr>
          <w:p w14:paraId="3850DC07">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最大功率</w:t>
            </w:r>
          </w:p>
        </w:tc>
        <w:tc>
          <w:tcPr>
            <w:tcW w:w="6500" w:type="dxa"/>
            <w:noWrap w:val="0"/>
            <w:vAlign w:val="center"/>
          </w:tcPr>
          <w:p w14:paraId="370AE235">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12W 24V DC（启用自带补光灯）</w:t>
            </w:r>
          </w:p>
        </w:tc>
      </w:tr>
      <w:tr w14:paraId="4AD1E9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vAlign w:val="center"/>
          </w:tcPr>
          <w:p w14:paraId="189393A0">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供电电压</w:t>
            </w:r>
          </w:p>
        </w:tc>
        <w:tc>
          <w:tcPr>
            <w:tcW w:w="6500" w:type="dxa"/>
            <w:noWrap w:val="0"/>
            <w:vAlign w:val="center"/>
          </w:tcPr>
          <w:p w14:paraId="74C1A241">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12V DC ~ 24V DC</w:t>
            </w:r>
          </w:p>
        </w:tc>
      </w:tr>
      <w:tr w14:paraId="186E4A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vAlign w:val="center"/>
          </w:tcPr>
          <w:p w14:paraId="027FD4FE">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color w:val="000000"/>
                <w:sz w:val="21"/>
                <w:szCs w:val="21"/>
                <w:lang w:val="zh-TW" w:bidi="zh-TW"/>
              </w:rPr>
              <w:t>▲</w:t>
            </w:r>
            <w:r>
              <w:rPr>
                <w:rFonts w:hint="eastAsia" w:ascii="宋体" w:hAnsi="宋体" w:eastAsia="宋体" w:cs="宋体"/>
                <w:i w:val="0"/>
                <w:iCs w:val="0"/>
                <w:color w:val="auto"/>
                <w:kern w:val="0"/>
                <w:sz w:val="21"/>
                <w:szCs w:val="21"/>
                <w:u w:val="none"/>
                <w:lang w:val="en-US" w:eastAsia="zh-CN" w:bidi="ar"/>
              </w:rPr>
              <w:t>数字I/O</w:t>
            </w:r>
          </w:p>
        </w:tc>
        <w:tc>
          <w:tcPr>
            <w:tcW w:w="6500" w:type="dxa"/>
            <w:noWrap w:val="0"/>
            <w:vAlign w:val="center"/>
          </w:tcPr>
          <w:p w14:paraId="1BC1A4B8">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12-pin M12 接头提供电源和 I/O：包含 3 路光耦隔离输入（LineIn 0/1/2），3 路光耦隔离输出 （LineOut 0/1/2），1路 RS-232 输入，1 路 RS-232 输出</w:t>
            </w:r>
          </w:p>
        </w:tc>
      </w:tr>
      <w:tr w14:paraId="35BDB7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vAlign w:val="center"/>
          </w:tcPr>
          <w:p w14:paraId="0EBC6D77">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工作温度</w:t>
            </w:r>
          </w:p>
        </w:tc>
        <w:tc>
          <w:tcPr>
            <w:tcW w:w="6500" w:type="dxa"/>
            <w:noWrap w:val="0"/>
            <w:vAlign w:val="center"/>
          </w:tcPr>
          <w:p w14:paraId="5024DFFC">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0℃ ~ 50℃</w:t>
            </w:r>
          </w:p>
        </w:tc>
      </w:tr>
      <w:tr w14:paraId="6656F5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vAlign w:val="center"/>
          </w:tcPr>
          <w:p w14:paraId="71607163">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存储温度 </w:t>
            </w:r>
          </w:p>
        </w:tc>
        <w:tc>
          <w:tcPr>
            <w:tcW w:w="6500" w:type="dxa"/>
            <w:noWrap w:val="0"/>
            <w:vAlign w:val="center"/>
          </w:tcPr>
          <w:p w14:paraId="12D15417">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 ~ 70℃</w:t>
            </w:r>
          </w:p>
        </w:tc>
      </w:tr>
      <w:tr w14:paraId="6BD068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vAlign w:val="center"/>
          </w:tcPr>
          <w:p w14:paraId="5011ECE5">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sz w:val="21"/>
                <w:szCs w:val="21"/>
              </w:rPr>
              <w:t>湿度</w:t>
            </w:r>
          </w:p>
        </w:tc>
        <w:tc>
          <w:tcPr>
            <w:tcW w:w="6500" w:type="dxa"/>
            <w:noWrap w:val="0"/>
            <w:vAlign w:val="center"/>
          </w:tcPr>
          <w:p w14:paraId="284C6C14">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20%~95%RH(无结露)</w:t>
            </w:r>
          </w:p>
        </w:tc>
      </w:tr>
      <w:tr w14:paraId="4BD091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vAlign w:val="center"/>
          </w:tcPr>
          <w:p w14:paraId="6F66098B">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防护等级</w:t>
            </w:r>
          </w:p>
        </w:tc>
        <w:tc>
          <w:tcPr>
            <w:tcW w:w="6500" w:type="dxa"/>
            <w:noWrap w:val="0"/>
            <w:vAlign w:val="center"/>
          </w:tcPr>
          <w:p w14:paraId="3AF759DD">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IP67（装配镜头防水罩的情况下）</w:t>
            </w:r>
          </w:p>
        </w:tc>
      </w:tr>
      <w:tr w14:paraId="4499F8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vAlign w:val="center"/>
          </w:tcPr>
          <w:p w14:paraId="1A79F360">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环境光照度</w:t>
            </w:r>
          </w:p>
        </w:tc>
        <w:tc>
          <w:tcPr>
            <w:tcW w:w="6500" w:type="dxa"/>
            <w:noWrap w:val="0"/>
            <w:vAlign w:val="center"/>
          </w:tcPr>
          <w:p w14:paraId="1208CC49">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0~100000Lux</w:t>
            </w:r>
          </w:p>
        </w:tc>
      </w:tr>
      <w:tr w14:paraId="336216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vAlign w:val="center"/>
          </w:tcPr>
          <w:p w14:paraId="4F8254B7">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color w:val="000000"/>
                <w:sz w:val="21"/>
                <w:szCs w:val="21"/>
                <w:lang w:val="zh-TW" w:bidi="zh-TW"/>
              </w:rPr>
              <w:t>▲</w:t>
            </w:r>
            <w:r>
              <w:rPr>
                <w:rFonts w:hint="eastAsia" w:ascii="宋体" w:hAnsi="宋体" w:eastAsia="宋体" w:cs="宋体"/>
                <w:i w:val="0"/>
                <w:iCs w:val="0"/>
                <w:color w:val="auto"/>
                <w:kern w:val="0"/>
                <w:sz w:val="21"/>
                <w:szCs w:val="21"/>
                <w:u w:val="none"/>
                <w:lang w:val="en-US" w:eastAsia="zh-CN" w:bidi="ar"/>
              </w:rPr>
              <w:t>数据接口</w:t>
            </w:r>
          </w:p>
        </w:tc>
        <w:tc>
          <w:tcPr>
            <w:tcW w:w="6500" w:type="dxa"/>
            <w:noWrap w:val="0"/>
            <w:vAlign w:val="center"/>
          </w:tcPr>
          <w:p w14:paraId="42B53A94">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Gigabit Ethernet（1000 Mbit/s）网口、串口、USB接口</w:t>
            </w:r>
          </w:p>
        </w:tc>
      </w:tr>
      <w:tr w14:paraId="5892EA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vAlign w:val="center"/>
          </w:tcPr>
          <w:p w14:paraId="54DD3E81">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通讯协议</w:t>
            </w:r>
          </w:p>
        </w:tc>
        <w:tc>
          <w:tcPr>
            <w:tcW w:w="6500" w:type="dxa"/>
            <w:noWrap w:val="0"/>
            <w:vAlign w:val="center"/>
          </w:tcPr>
          <w:p w14:paraId="4A5096A7">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SmartSDK，TCP Client，Serial，FTP，TCP Server，PROFINET，Ethernet/IP，MELSEC，Fins，ModBus，SLMP</w:t>
            </w:r>
          </w:p>
        </w:tc>
      </w:tr>
      <w:tr w14:paraId="72E2CC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vAlign w:val="center"/>
          </w:tcPr>
          <w:p w14:paraId="401F10DD">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color w:val="000000"/>
                <w:sz w:val="21"/>
                <w:szCs w:val="21"/>
                <w:lang w:val="zh-TW" w:bidi="zh-TW"/>
              </w:rPr>
              <w:t>▲</w:t>
            </w:r>
            <w:r>
              <w:rPr>
                <w:rFonts w:hint="eastAsia" w:ascii="宋体" w:hAnsi="宋体" w:eastAsia="宋体" w:cs="宋体"/>
                <w:i w:val="0"/>
                <w:iCs w:val="0"/>
                <w:color w:val="auto"/>
                <w:kern w:val="0"/>
                <w:sz w:val="21"/>
                <w:szCs w:val="21"/>
                <w:u w:val="none"/>
                <w:lang w:val="en-US" w:eastAsia="zh-CN" w:bidi="ar"/>
              </w:rPr>
              <w:t>传感器</w:t>
            </w:r>
          </w:p>
        </w:tc>
        <w:tc>
          <w:tcPr>
            <w:tcW w:w="6500" w:type="dxa"/>
            <w:noWrap w:val="0"/>
            <w:vAlign w:val="center"/>
          </w:tcPr>
          <w:p w14:paraId="01C379CB">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反射式光电扫描，背景抑制功能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感应距离：35mm~140mm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光线种类：可见红光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光发射器：PinPoint-LED平均使用寿命100000小时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光点尺寸（距离）Ø6mm（100mm）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周长：650nm</w:t>
            </w:r>
          </w:p>
        </w:tc>
      </w:tr>
      <w:tr w14:paraId="4C3514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vAlign w:val="center"/>
          </w:tcPr>
          <w:p w14:paraId="0F3A36C1">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标准配件</w:t>
            </w:r>
          </w:p>
        </w:tc>
        <w:tc>
          <w:tcPr>
            <w:tcW w:w="6500" w:type="dxa"/>
            <w:noWrap w:val="0"/>
            <w:vAlign w:val="center"/>
          </w:tcPr>
          <w:p w14:paraId="6A5FAFC9">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电源线：M12电缆，M12 A Code/12P/F转OPen,黑，2m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网线：M12电缆，M12 A Code/8P/M转水晶头,网口公头黑，2m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适配器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支架套装：高强度铝材机身，一体化设计，内藏式走线，整洁美观，可伸缩支架，高度可调，采用医用抗菌涂层，符合医疗使用场景</w:t>
            </w:r>
          </w:p>
        </w:tc>
      </w:tr>
      <w:tr w14:paraId="7518BA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vAlign w:val="center"/>
          </w:tcPr>
          <w:p w14:paraId="112A42F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000000"/>
                <w:sz w:val="21"/>
                <w:szCs w:val="21"/>
                <w:lang w:val="zh-TW" w:bidi="zh-TW"/>
              </w:rPr>
              <w:t>▲</w:t>
            </w:r>
            <w:r>
              <w:rPr>
                <w:rFonts w:hint="eastAsia" w:ascii="宋体" w:hAnsi="宋体" w:eastAsia="宋体" w:cs="宋体"/>
                <w:i w:val="0"/>
                <w:iCs w:val="0"/>
                <w:color w:val="000000"/>
                <w:kern w:val="0"/>
                <w:sz w:val="21"/>
                <w:szCs w:val="21"/>
                <w:u w:val="none"/>
                <w:lang w:val="en-US" w:eastAsia="zh-CN" w:bidi="ar"/>
              </w:rPr>
              <w:t>适配</w:t>
            </w:r>
          </w:p>
        </w:tc>
        <w:tc>
          <w:tcPr>
            <w:tcW w:w="6500" w:type="dxa"/>
            <w:noWrap w:val="0"/>
            <w:vAlign w:val="center"/>
          </w:tcPr>
          <w:p w14:paraId="71571F4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与现有追溯码采集系统完美兼容，无需二次开发</w:t>
            </w:r>
          </w:p>
        </w:tc>
      </w:tr>
      <w:tr w14:paraId="12BAF9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vAlign w:val="center"/>
          </w:tcPr>
          <w:p w14:paraId="521917F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安装</w:t>
            </w:r>
          </w:p>
        </w:tc>
        <w:tc>
          <w:tcPr>
            <w:tcW w:w="6500" w:type="dxa"/>
            <w:noWrap w:val="0"/>
            <w:vAlign w:val="center"/>
          </w:tcPr>
          <w:p w14:paraId="7C25824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3日内安装到指定地点</w:t>
            </w:r>
          </w:p>
        </w:tc>
      </w:tr>
      <w:tr w14:paraId="2E647A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2738" w:type="dxa"/>
            <w:noWrap w:val="0"/>
            <w:vAlign w:val="center"/>
          </w:tcPr>
          <w:p w14:paraId="19556F2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质保</w:t>
            </w:r>
          </w:p>
        </w:tc>
        <w:tc>
          <w:tcPr>
            <w:tcW w:w="6500" w:type="dxa"/>
            <w:noWrap w:val="0"/>
            <w:vAlign w:val="center"/>
          </w:tcPr>
          <w:p w14:paraId="3D8DEE1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原厂质保一年，提供本地化服务</w:t>
            </w:r>
          </w:p>
        </w:tc>
      </w:tr>
    </w:tbl>
    <w:p w14:paraId="41791962">
      <w:pPr>
        <w:pStyle w:val="2"/>
      </w:pPr>
    </w:p>
    <w:p w14:paraId="1016F9AE">
      <w:pPr>
        <w:pStyle w:val="9"/>
        <w:snapToGrid w:val="0"/>
        <w:spacing w:line="360" w:lineRule="auto"/>
        <w:outlineLvl w:val="1"/>
        <w:rPr>
          <w:rFonts w:ascii="Times New Roman" w:hAnsi="Times New Roman"/>
          <w:b/>
          <w:sz w:val="28"/>
          <w:szCs w:val="28"/>
        </w:rPr>
      </w:pPr>
      <w:bookmarkStart w:id="6" w:name="_Toc497901633"/>
      <w:r>
        <w:rPr>
          <w:rFonts w:hint="eastAsia" w:ascii="Times New Roman" w:hAnsi="Times New Roman"/>
          <w:b/>
          <w:sz w:val="28"/>
          <w:szCs w:val="28"/>
          <w:lang w:eastAsia="zh-CN"/>
        </w:rPr>
        <w:t>二、</w:t>
      </w:r>
      <w:r>
        <w:rPr>
          <w:rFonts w:ascii="Times New Roman" w:hAnsi="Times New Roman"/>
          <w:b/>
          <w:sz w:val="28"/>
          <w:szCs w:val="28"/>
        </w:rPr>
        <w:t>合同授予</w:t>
      </w:r>
      <w:bookmarkEnd w:id="6"/>
    </w:p>
    <w:p w14:paraId="78029845">
      <w:pPr>
        <w:snapToGrid w:val="0"/>
        <w:spacing w:line="360" w:lineRule="auto"/>
        <w:ind w:firstLine="472" w:firstLineChars="196"/>
        <w:rPr>
          <w:b/>
          <w:bCs/>
          <w:sz w:val="24"/>
          <w:szCs w:val="20"/>
        </w:rPr>
      </w:pPr>
      <w:r>
        <w:rPr>
          <w:b/>
          <w:bCs/>
          <w:sz w:val="24"/>
        </w:rPr>
        <w:t>（一）签订合同</w:t>
      </w:r>
    </w:p>
    <w:p w14:paraId="2A739D1D">
      <w:pPr>
        <w:snapToGrid w:val="0"/>
        <w:spacing w:line="360" w:lineRule="auto"/>
        <w:ind w:firstLine="480" w:firstLineChars="200"/>
        <w:rPr>
          <w:sz w:val="24"/>
          <w:szCs w:val="20"/>
        </w:rPr>
      </w:pPr>
      <w:r>
        <w:rPr>
          <w:sz w:val="24"/>
        </w:rPr>
        <w:t>1.采购人与中标人应当在《中标通知书》发出之日起</w:t>
      </w:r>
      <w:r>
        <w:rPr>
          <w:rFonts w:hint="eastAsia"/>
          <w:sz w:val="24"/>
          <w:lang w:val="en-US" w:eastAsia="zh-CN"/>
        </w:rPr>
        <w:t>5</w:t>
      </w:r>
      <w:r>
        <w:rPr>
          <w:sz w:val="24"/>
        </w:rPr>
        <w:t>日内签订采购合同。</w:t>
      </w:r>
    </w:p>
    <w:p w14:paraId="1E2D65BD">
      <w:pPr>
        <w:snapToGrid w:val="0"/>
        <w:spacing w:line="360" w:lineRule="auto"/>
        <w:ind w:firstLine="480" w:firstLineChars="200"/>
        <w:rPr>
          <w:sz w:val="24"/>
        </w:rPr>
      </w:pPr>
      <w:r>
        <w:rPr>
          <w:sz w:val="24"/>
        </w:rPr>
        <w:t>2.中标人拖延、拒签合同的</w:t>
      </w:r>
      <w:r>
        <w:rPr>
          <w:rFonts w:hint="eastAsia"/>
          <w:sz w:val="24"/>
        </w:rPr>
        <w:t>，</w:t>
      </w:r>
      <w:r>
        <w:rPr>
          <w:sz w:val="24"/>
        </w:rPr>
        <w:t>将取消中标资格。</w:t>
      </w:r>
    </w:p>
    <w:p w14:paraId="433EB946">
      <w:pPr>
        <w:pStyle w:val="8"/>
        <w:adjustRightInd w:val="0"/>
        <w:snapToGrid w:val="0"/>
        <w:spacing w:before="120" w:after="120" w:line="312" w:lineRule="auto"/>
        <w:ind w:firstLine="232" w:firstLineChars="100"/>
        <w:rPr>
          <w:sz w:val="24"/>
        </w:rPr>
      </w:pPr>
      <w:r>
        <w:rPr>
          <w:rFonts w:hint="eastAsia" w:ascii="Times New Roman" w:hAnsi="Times New Roman"/>
          <w:sz w:val="24"/>
        </w:rPr>
        <w:t>十、</w:t>
      </w:r>
      <w:r>
        <w:rPr>
          <w:rFonts w:hint="eastAsia"/>
          <w:sz w:val="24"/>
        </w:rPr>
        <w:t>采购人信息</w:t>
      </w:r>
    </w:p>
    <w:p w14:paraId="06B0ABE7">
      <w:pPr>
        <w:pStyle w:val="8"/>
        <w:adjustRightInd w:val="0"/>
        <w:snapToGrid w:val="0"/>
        <w:spacing w:before="120" w:after="120" w:line="312" w:lineRule="auto"/>
        <w:ind w:firstLine="232" w:firstLineChars="100"/>
        <w:rPr>
          <w:sz w:val="24"/>
        </w:rPr>
      </w:pPr>
      <w:bookmarkStart w:id="7" w:name="_Toc28359009"/>
      <w:bookmarkStart w:id="8" w:name="_Toc28359086"/>
      <w:r>
        <w:rPr>
          <w:rFonts w:hint="eastAsia"/>
          <w:sz w:val="24"/>
        </w:rPr>
        <w:t>名  称：</w:t>
      </w:r>
      <w:r>
        <w:rPr>
          <w:rFonts w:hint="eastAsia" w:hAnsi="宋体" w:eastAsia="宋体" w:cs="宋体"/>
          <w:color w:val="000000"/>
          <w:spacing w:val="0"/>
          <w:sz w:val="24"/>
          <w:szCs w:val="24"/>
          <w:shd w:val="clear" w:color="auto" w:fill="FFFFFF"/>
        </w:rPr>
        <w:t>杭州市临平区崇贤街道社区卫生服务中心</w:t>
      </w:r>
    </w:p>
    <w:p w14:paraId="44797BC9">
      <w:pPr>
        <w:pStyle w:val="8"/>
        <w:adjustRightInd w:val="0"/>
        <w:snapToGrid w:val="0"/>
        <w:spacing w:before="120" w:after="120" w:line="312" w:lineRule="auto"/>
        <w:ind w:firstLine="232" w:firstLineChars="100"/>
        <w:rPr>
          <w:sz w:val="24"/>
        </w:rPr>
      </w:pPr>
      <w:r>
        <w:rPr>
          <w:rFonts w:hint="eastAsia"/>
          <w:sz w:val="24"/>
        </w:rPr>
        <w:t>地  址：</w:t>
      </w:r>
      <w:r>
        <w:rPr>
          <w:sz w:val="24"/>
        </w:rPr>
        <w:t>杭州市临平区</w:t>
      </w:r>
      <w:r>
        <w:rPr>
          <w:rFonts w:hint="eastAsia"/>
          <w:sz w:val="24"/>
        </w:rPr>
        <w:t>崇贤街道</w:t>
      </w:r>
      <w:r>
        <w:rPr>
          <w:rFonts w:hint="eastAsia"/>
          <w:sz w:val="24"/>
          <w:lang w:eastAsia="zh-CN"/>
        </w:rPr>
        <w:t>星</w:t>
      </w:r>
      <w:r>
        <w:rPr>
          <w:rFonts w:hint="eastAsia" w:hAnsi="宋体" w:eastAsia="宋体" w:cs="宋体"/>
          <w:color w:val="000000"/>
          <w:spacing w:val="0"/>
          <w:sz w:val="24"/>
          <w:szCs w:val="24"/>
          <w:shd w:val="clear" w:color="auto" w:fill="FFFFFF"/>
        </w:rPr>
        <w:t>海南路187号</w:t>
      </w:r>
    </w:p>
    <w:p w14:paraId="7C840E45">
      <w:pPr>
        <w:pStyle w:val="8"/>
        <w:adjustRightInd w:val="0"/>
        <w:snapToGrid w:val="0"/>
        <w:spacing w:before="120" w:after="120" w:line="312" w:lineRule="auto"/>
        <w:ind w:firstLine="232" w:firstLineChars="100"/>
        <w:rPr>
          <w:sz w:val="24"/>
        </w:rPr>
      </w:pPr>
      <w:r>
        <w:rPr>
          <w:rFonts w:hint="eastAsia"/>
          <w:sz w:val="24"/>
        </w:rPr>
        <w:t>项目联系人（询问）：黄海平</w:t>
      </w:r>
    </w:p>
    <w:p w14:paraId="0B70E69F">
      <w:pPr>
        <w:pStyle w:val="8"/>
        <w:adjustRightInd w:val="0"/>
        <w:snapToGrid w:val="0"/>
        <w:spacing w:before="120" w:after="120" w:line="312" w:lineRule="auto"/>
        <w:ind w:firstLine="232" w:firstLineChars="100"/>
        <w:rPr>
          <w:sz w:val="24"/>
        </w:rPr>
      </w:pPr>
      <w:r>
        <w:rPr>
          <w:rFonts w:hint="eastAsia"/>
          <w:sz w:val="24"/>
        </w:rPr>
        <w:t>项目联系方式（询问）：18968051528</w:t>
      </w:r>
    </w:p>
    <w:p w14:paraId="32B6EB7E">
      <w:pPr>
        <w:pStyle w:val="8"/>
        <w:adjustRightInd w:val="0"/>
        <w:snapToGrid w:val="0"/>
        <w:spacing w:before="120" w:after="120" w:line="312" w:lineRule="auto"/>
        <w:ind w:firstLine="232" w:firstLineChars="100"/>
        <w:rPr>
          <w:sz w:val="24"/>
        </w:rPr>
      </w:pPr>
      <w:r>
        <w:rPr>
          <w:rFonts w:hint="eastAsia"/>
          <w:sz w:val="24"/>
        </w:rPr>
        <w:t>质疑联系人：全斌</w:t>
      </w:r>
    </w:p>
    <w:p w14:paraId="3CAF3B95">
      <w:pPr>
        <w:pStyle w:val="8"/>
        <w:adjustRightInd w:val="0"/>
        <w:snapToGrid w:val="0"/>
        <w:spacing w:before="120" w:after="120" w:line="312" w:lineRule="auto"/>
        <w:ind w:firstLine="232" w:firstLineChars="100"/>
        <w:rPr>
          <w:sz w:val="24"/>
        </w:rPr>
      </w:pPr>
      <w:r>
        <w:rPr>
          <w:rFonts w:hint="eastAsia"/>
          <w:sz w:val="24"/>
        </w:rPr>
        <w:t>质疑联系方式：</w:t>
      </w:r>
      <w:r>
        <w:rPr>
          <w:sz w:val="24"/>
        </w:rPr>
        <w:t>0571-</w:t>
      </w:r>
      <w:r>
        <w:rPr>
          <w:rFonts w:hint="eastAsia"/>
          <w:sz w:val="24"/>
        </w:rPr>
        <w:t>86271063</w:t>
      </w:r>
    </w:p>
    <w:bookmarkEnd w:id="7"/>
    <w:bookmarkEnd w:id="8"/>
    <w:p w14:paraId="5A11E36C">
      <w:pPr>
        <w:pStyle w:val="8"/>
        <w:adjustRightInd w:val="0"/>
        <w:snapToGrid w:val="0"/>
        <w:spacing w:before="120" w:after="120" w:line="312" w:lineRule="auto"/>
        <w:ind w:firstLine="232" w:firstLineChars="100"/>
        <w:rPr>
          <w:rFonts w:hint="eastAsia" w:ascii="Times New Roman" w:hAnsi="Times New Roman"/>
          <w:sz w:val="24"/>
        </w:rPr>
      </w:pPr>
      <w:r>
        <w:rPr>
          <w:rFonts w:hint="eastAsia" w:ascii="Times New Roman" w:hAnsi="Times New Roman"/>
          <w:sz w:val="24"/>
        </w:rPr>
        <w:t>注：本项目为非政府采购。</w:t>
      </w:r>
    </w:p>
    <w:p w14:paraId="58DB9021">
      <w:pPr>
        <w:pStyle w:val="8"/>
        <w:adjustRightInd w:val="0"/>
        <w:snapToGrid w:val="0"/>
        <w:spacing w:before="120" w:after="120" w:line="312" w:lineRule="auto"/>
        <w:ind w:firstLine="232" w:firstLineChars="100"/>
        <w:rPr>
          <w:rFonts w:hint="eastAsia" w:ascii="Times New Roman" w:hAnsi="Times New Roman"/>
          <w:sz w:val="24"/>
        </w:rPr>
      </w:pPr>
    </w:p>
    <w:p w14:paraId="4E2D383E">
      <w:pPr>
        <w:pStyle w:val="8"/>
        <w:adjustRightInd w:val="0"/>
        <w:snapToGrid w:val="0"/>
        <w:spacing w:before="120" w:after="120" w:line="312" w:lineRule="auto"/>
        <w:ind w:firstLine="232" w:firstLineChars="100"/>
        <w:rPr>
          <w:rFonts w:hint="eastAsia" w:ascii="Times New Roman" w:hAnsi="Times New Roman"/>
          <w:sz w:val="24"/>
        </w:rPr>
      </w:pPr>
    </w:p>
    <w:p w14:paraId="4524CD7C">
      <w:pPr>
        <w:pStyle w:val="8"/>
        <w:adjustRightInd w:val="0"/>
        <w:snapToGrid w:val="0"/>
        <w:spacing w:before="120" w:after="120" w:line="312" w:lineRule="auto"/>
        <w:ind w:firstLine="232" w:firstLineChars="100"/>
        <w:rPr>
          <w:rFonts w:hint="eastAsia" w:ascii="Times New Roman" w:hAnsi="Times New Roman"/>
          <w:sz w:val="24"/>
        </w:rPr>
      </w:pPr>
    </w:p>
    <w:p w14:paraId="61FD3D9B">
      <w:pPr>
        <w:pStyle w:val="8"/>
        <w:adjustRightInd w:val="0"/>
        <w:snapToGrid w:val="0"/>
        <w:spacing w:before="120" w:after="120" w:line="312" w:lineRule="auto"/>
        <w:ind w:firstLine="232" w:firstLineChars="100"/>
        <w:rPr>
          <w:rFonts w:hint="eastAsia" w:ascii="Times New Roman" w:hAnsi="Times New Roman"/>
          <w:sz w:val="24"/>
        </w:rPr>
      </w:pPr>
    </w:p>
    <w:p w14:paraId="10D33F80">
      <w:pPr>
        <w:pStyle w:val="8"/>
        <w:adjustRightInd w:val="0"/>
        <w:snapToGrid w:val="0"/>
        <w:spacing w:before="120" w:after="120" w:line="312" w:lineRule="auto"/>
        <w:ind w:firstLine="232" w:firstLineChars="100"/>
        <w:rPr>
          <w:rFonts w:hint="eastAsia" w:ascii="Times New Roman" w:hAnsi="Times New Roman"/>
          <w:sz w:val="24"/>
        </w:rPr>
      </w:pPr>
    </w:p>
    <w:p w14:paraId="3580D07F">
      <w:pPr>
        <w:pStyle w:val="8"/>
        <w:adjustRightInd w:val="0"/>
        <w:snapToGrid w:val="0"/>
        <w:spacing w:before="120" w:after="120" w:line="312" w:lineRule="auto"/>
        <w:ind w:firstLine="232" w:firstLineChars="100"/>
        <w:rPr>
          <w:rFonts w:hint="eastAsia" w:ascii="Times New Roman" w:hAnsi="Times New Roman"/>
          <w:sz w:val="24"/>
        </w:rPr>
      </w:pPr>
    </w:p>
    <w:p w14:paraId="6F7238F9">
      <w:pPr>
        <w:pStyle w:val="8"/>
        <w:adjustRightInd w:val="0"/>
        <w:snapToGrid w:val="0"/>
        <w:spacing w:before="120" w:after="120" w:line="312" w:lineRule="auto"/>
        <w:ind w:firstLine="232" w:firstLineChars="100"/>
        <w:rPr>
          <w:rFonts w:hint="eastAsia" w:ascii="Times New Roman" w:hAnsi="Times New Roman"/>
          <w:sz w:val="24"/>
        </w:rPr>
      </w:pPr>
    </w:p>
    <w:p w14:paraId="0819FE99">
      <w:pPr>
        <w:pStyle w:val="8"/>
        <w:adjustRightInd w:val="0"/>
        <w:snapToGrid w:val="0"/>
        <w:spacing w:before="120" w:after="120" w:line="312" w:lineRule="auto"/>
        <w:ind w:firstLine="232" w:firstLineChars="100"/>
        <w:rPr>
          <w:rFonts w:hint="eastAsia" w:ascii="Times New Roman" w:hAnsi="Times New Roman"/>
          <w:sz w:val="24"/>
        </w:rPr>
      </w:pPr>
    </w:p>
    <w:p w14:paraId="2F58C58A">
      <w:pPr>
        <w:pStyle w:val="8"/>
        <w:adjustRightInd w:val="0"/>
        <w:snapToGrid w:val="0"/>
        <w:spacing w:before="120" w:after="120" w:line="312" w:lineRule="auto"/>
        <w:ind w:firstLine="232" w:firstLineChars="100"/>
        <w:rPr>
          <w:rFonts w:hint="eastAsia" w:ascii="Times New Roman" w:hAnsi="Times New Roman"/>
          <w:sz w:val="24"/>
        </w:rPr>
      </w:pPr>
    </w:p>
    <w:p w14:paraId="78789A9F">
      <w:pPr>
        <w:pStyle w:val="8"/>
        <w:adjustRightInd w:val="0"/>
        <w:snapToGrid w:val="0"/>
        <w:spacing w:before="120" w:after="120" w:line="312" w:lineRule="auto"/>
        <w:ind w:firstLine="232" w:firstLineChars="100"/>
        <w:rPr>
          <w:rFonts w:hint="eastAsia" w:ascii="Times New Roman" w:hAnsi="Times New Roman"/>
          <w:sz w:val="24"/>
        </w:rPr>
      </w:pPr>
    </w:p>
    <w:p w14:paraId="122FD129">
      <w:pPr>
        <w:pStyle w:val="8"/>
        <w:adjustRightInd w:val="0"/>
        <w:snapToGrid w:val="0"/>
        <w:spacing w:before="120" w:after="120" w:line="312" w:lineRule="auto"/>
        <w:ind w:firstLine="232" w:firstLineChars="100"/>
        <w:rPr>
          <w:rFonts w:hint="eastAsia" w:ascii="Times New Roman" w:hAnsi="Times New Roman"/>
          <w:sz w:val="24"/>
        </w:rPr>
      </w:pPr>
    </w:p>
    <w:p w14:paraId="20F09A14">
      <w:pPr>
        <w:pStyle w:val="8"/>
        <w:adjustRightInd w:val="0"/>
        <w:snapToGrid w:val="0"/>
        <w:spacing w:before="120" w:after="120" w:line="312" w:lineRule="auto"/>
        <w:ind w:firstLine="232" w:firstLineChars="100"/>
        <w:rPr>
          <w:rFonts w:hint="eastAsia" w:ascii="Times New Roman" w:hAnsi="Times New Roman"/>
          <w:sz w:val="24"/>
        </w:rPr>
      </w:pPr>
    </w:p>
    <w:p w14:paraId="1E57853E">
      <w:pPr>
        <w:pStyle w:val="8"/>
        <w:adjustRightInd w:val="0"/>
        <w:snapToGrid w:val="0"/>
        <w:spacing w:before="120" w:after="120" w:line="312" w:lineRule="auto"/>
        <w:ind w:firstLine="232" w:firstLineChars="100"/>
        <w:rPr>
          <w:rFonts w:hint="eastAsia" w:ascii="Times New Roman" w:hAnsi="Times New Roman"/>
          <w:sz w:val="24"/>
        </w:rPr>
      </w:pPr>
    </w:p>
    <w:p w14:paraId="0BF9D89F">
      <w:pPr>
        <w:pStyle w:val="8"/>
        <w:adjustRightInd w:val="0"/>
        <w:snapToGrid w:val="0"/>
        <w:spacing w:before="120" w:after="120" w:line="312" w:lineRule="auto"/>
        <w:ind w:firstLine="232" w:firstLineChars="100"/>
        <w:rPr>
          <w:rFonts w:hint="eastAsia" w:ascii="Times New Roman" w:hAnsi="Times New Roman"/>
          <w:sz w:val="24"/>
        </w:rPr>
      </w:pPr>
    </w:p>
    <w:p w14:paraId="06E19020">
      <w:pPr>
        <w:pStyle w:val="8"/>
        <w:adjustRightInd w:val="0"/>
        <w:snapToGrid w:val="0"/>
        <w:spacing w:before="120" w:after="120" w:line="312" w:lineRule="auto"/>
        <w:ind w:firstLine="232" w:firstLineChars="100"/>
        <w:rPr>
          <w:rFonts w:hint="eastAsia" w:ascii="Times New Roman" w:hAnsi="Times New Roman"/>
          <w:sz w:val="24"/>
        </w:rPr>
      </w:pPr>
    </w:p>
    <w:p w14:paraId="44E020C2">
      <w:pPr>
        <w:pStyle w:val="8"/>
        <w:adjustRightInd w:val="0"/>
        <w:snapToGrid w:val="0"/>
        <w:spacing w:before="120" w:after="120" w:line="312" w:lineRule="auto"/>
        <w:ind w:firstLine="232" w:firstLineChars="100"/>
        <w:rPr>
          <w:rFonts w:hint="eastAsia" w:ascii="Times New Roman" w:hAnsi="Times New Roman"/>
          <w:sz w:val="24"/>
        </w:rPr>
      </w:pPr>
    </w:p>
    <w:p w14:paraId="588E12D9">
      <w:pPr>
        <w:pStyle w:val="8"/>
        <w:adjustRightInd w:val="0"/>
        <w:snapToGrid w:val="0"/>
        <w:spacing w:before="120" w:after="120" w:line="312" w:lineRule="auto"/>
        <w:ind w:firstLine="232" w:firstLineChars="100"/>
        <w:rPr>
          <w:rFonts w:hint="eastAsia" w:ascii="Times New Roman" w:hAnsi="Times New Roman"/>
          <w:sz w:val="24"/>
        </w:rPr>
      </w:pPr>
    </w:p>
    <w:p w14:paraId="157CE7C1">
      <w:pPr>
        <w:pStyle w:val="8"/>
        <w:adjustRightInd w:val="0"/>
        <w:snapToGrid w:val="0"/>
        <w:spacing w:before="120" w:after="120" w:line="312" w:lineRule="auto"/>
        <w:ind w:firstLine="232" w:firstLineChars="100"/>
        <w:rPr>
          <w:rFonts w:hint="eastAsia" w:ascii="Times New Roman" w:hAnsi="Times New Roman"/>
          <w:sz w:val="24"/>
        </w:rPr>
      </w:pPr>
    </w:p>
    <w:p w14:paraId="045A98E6">
      <w:pPr>
        <w:pStyle w:val="8"/>
        <w:adjustRightInd w:val="0"/>
        <w:snapToGrid w:val="0"/>
        <w:spacing w:before="120" w:after="120" w:line="312" w:lineRule="auto"/>
        <w:ind w:firstLine="232" w:firstLineChars="100"/>
        <w:rPr>
          <w:rFonts w:hint="eastAsia" w:ascii="Times New Roman" w:hAnsi="Times New Roman"/>
          <w:sz w:val="24"/>
        </w:rPr>
      </w:pPr>
    </w:p>
    <w:p w14:paraId="2D77A90F">
      <w:pPr>
        <w:pStyle w:val="8"/>
        <w:adjustRightInd w:val="0"/>
        <w:snapToGrid w:val="0"/>
        <w:spacing w:before="120" w:after="120" w:line="312" w:lineRule="auto"/>
        <w:ind w:firstLine="232" w:firstLineChars="100"/>
        <w:rPr>
          <w:rFonts w:hint="eastAsia" w:ascii="Times New Roman" w:hAnsi="Times New Roman"/>
          <w:sz w:val="24"/>
        </w:rPr>
      </w:pPr>
    </w:p>
    <w:p w14:paraId="1E267618">
      <w:pPr>
        <w:pStyle w:val="8"/>
        <w:adjustRightInd w:val="0"/>
        <w:snapToGrid w:val="0"/>
        <w:spacing w:before="120" w:after="120" w:line="312" w:lineRule="auto"/>
        <w:ind w:firstLine="232" w:firstLineChars="100"/>
        <w:rPr>
          <w:rFonts w:hint="eastAsia" w:ascii="Times New Roman" w:hAnsi="Times New Roman"/>
          <w:sz w:val="24"/>
        </w:rPr>
      </w:pPr>
    </w:p>
    <w:p w14:paraId="29519798">
      <w:pPr>
        <w:pStyle w:val="8"/>
        <w:adjustRightInd w:val="0"/>
        <w:snapToGrid w:val="0"/>
        <w:spacing w:before="120" w:after="120" w:line="312" w:lineRule="auto"/>
        <w:ind w:firstLine="232" w:firstLineChars="100"/>
        <w:rPr>
          <w:rFonts w:hint="eastAsia" w:ascii="Times New Roman" w:hAnsi="Times New Roman"/>
          <w:sz w:val="24"/>
        </w:rPr>
      </w:pPr>
    </w:p>
    <w:p w14:paraId="3FBBA127">
      <w:pPr>
        <w:pStyle w:val="8"/>
        <w:adjustRightInd w:val="0"/>
        <w:snapToGrid w:val="0"/>
        <w:spacing w:before="120" w:after="120" w:line="312" w:lineRule="auto"/>
        <w:ind w:firstLine="232" w:firstLineChars="100"/>
        <w:rPr>
          <w:rFonts w:hint="eastAsia" w:ascii="Times New Roman" w:hAnsi="Times New Roman"/>
          <w:sz w:val="24"/>
        </w:rPr>
      </w:pPr>
    </w:p>
    <w:p w14:paraId="384E3A0E">
      <w:pPr>
        <w:pStyle w:val="8"/>
        <w:adjustRightInd w:val="0"/>
        <w:snapToGrid w:val="0"/>
        <w:spacing w:before="120" w:after="120" w:line="312" w:lineRule="auto"/>
        <w:ind w:firstLine="232" w:firstLineChars="100"/>
        <w:rPr>
          <w:rFonts w:hint="eastAsia" w:ascii="Times New Roman" w:hAnsi="Times New Roman"/>
          <w:sz w:val="24"/>
        </w:rPr>
      </w:pPr>
    </w:p>
    <w:p w14:paraId="7824D02C">
      <w:pPr>
        <w:pStyle w:val="7"/>
        <w:numPr>
          <w:ilvl w:val="0"/>
          <w:numId w:val="0"/>
        </w:numPr>
        <w:ind w:leftChars="900"/>
        <w:jc w:val="both"/>
        <w:rPr>
          <w:rFonts w:hint="eastAsia" w:ascii="宋体" w:hAnsi="宋体" w:eastAsia="宋体" w:cs="宋体"/>
          <w:b/>
          <w:bCs/>
          <w:sz w:val="36"/>
          <w:szCs w:val="36"/>
        </w:rPr>
      </w:pPr>
      <w:r>
        <w:rPr>
          <w:rFonts w:hint="eastAsia" w:hAnsi="宋体" w:eastAsia="宋体" w:cs="宋体"/>
          <w:b/>
          <w:bCs/>
          <w:sz w:val="36"/>
          <w:szCs w:val="36"/>
          <w:lang w:eastAsia="zh-CN"/>
        </w:rPr>
        <w:t>第三章</w:t>
      </w:r>
      <w:r>
        <w:rPr>
          <w:rFonts w:hint="eastAsia" w:hAnsi="宋体" w:eastAsia="宋体" w:cs="宋体"/>
          <w:b/>
          <w:bCs/>
          <w:sz w:val="36"/>
          <w:szCs w:val="36"/>
          <w:lang w:val="en-US" w:eastAsia="zh-CN"/>
        </w:rPr>
        <w:t xml:space="preserve"> </w:t>
      </w:r>
      <w:r>
        <w:rPr>
          <w:rFonts w:hint="eastAsia" w:ascii="宋体" w:hAnsi="宋体" w:eastAsia="宋体" w:cs="宋体"/>
          <w:b/>
          <w:bCs/>
          <w:sz w:val="36"/>
          <w:szCs w:val="36"/>
        </w:rPr>
        <w:t>合同主要条款</w:t>
      </w:r>
    </w:p>
    <w:p w14:paraId="3D62EFFC">
      <w:pPr>
        <w:numPr>
          <w:ilvl w:val="0"/>
          <w:numId w:val="0"/>
        </w:numPr>
        <w:rPr>
          <w:rFonts w:hint="eastAsia" w:ascii="宋体" w:hAnsi="宋体" w:eastAsia="宋体" w:cs="宋体"/>
          <w:lang w:val="en-US" w:eastAsia="zh-CN"/>
        </w:rPr>
      </w:pPr>
    </w:p>
    <w:p w14:paraId="25235ADC">
      <w:pPr>
        <w:numPr>
          <w:ilvl w:val="0"/>
          <w:numId w:val="0"/>
        </w:numPr>
        <w:rPr>
          <w:rFonts w:hint="eastAsia" w:ascii="宋体" w:hAnsi="宋体" w:eastAsia="宋体" w:cs="宋体"/>
          <w:lang w:val="en-US" w:eastAsia="zh-CN"/>
        </w:rPr>
      </w:pPr>
    </w:p>
    <w:p w14:paraId="1E77693D">
      <w:pPr>
        <w:numPr>
          <w:ilvl w:val="0"/>
          <w:numId w:val="0"/>
        </w:numPr>
        <w:rPr>
          <w:rFonts w:hint="eastAsia" w:ascii="宋体" w:hAnsi="宋体" w:eastAsia="宋体" w:cs="宋体"/>
          <w:lang w:val="en-US" w:eastAsia="zh-CN"/>
        </w:rPr>
      </w:pPr>
    </w:p>
    <w:p w14:paraId="32092033">
      <w:pPr>
        <w:pStyle w:val="12"/>
        <w:keepNext w:val="0"/>
        <w:keepLines w:val="0"/>
        <w:pageBreakBefore w:val="0"/>
        <w:kinsoku/>
        <w:topLinePunct w:val="0"/>
        <w:bidi w:val="0"/>
        <w:snapToGrid w:val="0"/>
        <w:spacing w:line="360" w:lineRule="auto"/>
        <w:ind w:left="0" w:leftChars="0" w:firstLine="640" w:firstLineChars="177"/>
        <w:rPr>
          <w:rFonts w:hint="eastAsia" w:ascii="宋体" w:hAnsi="宋体" w:eastAsia="宋体" w:cs="宋体"/>
          <w:color w:val="000000"/>
          <w:sz w:val="36"/>
          <w:szCs w:val="36"/>
          <w:lang w:val="en-US" w:eastAsia="zh-CN"/>
        </w:rPr>
      </w:pPr>
      <w:bookmarkStart w:id="9" w:name="_Toc462142896"/>
      <w:bookmarkStart w:id="10" w:name="OLE_LINK2"/>
      <w:r>
        <w:rPr>
          <w:rFonts w:hint="eastAsia" w:ascii="宋体" w:hAnsi="宋体" w:eastAsia="宋体" w:cs="宋体"/>
          <w:color w:val="000000"/>
          <w:sz w:val="36"/>
          <w:szCs w:val="36"/>
          <w:lang w:val="en-US" w:eastAsia="zh-CN"/>
        </w:rPr>
        <w:t>临平区崇贤街道社区卫生服务中心_______________项目</w:t>
      </w:r>
      <w:r>
        <w:rPr>
          <w:rFonts w:hint="eastAsia" w:ascii="宋体" w:hAnsi="宋体" w:eastAsia="宋体" w:cs="宋体"/>
          <w:color w:val="000000"/>
          <w:sz w:val="36"/>
          <w:szCs w:val="36"/>
        </w:rPr>
        <w:t>合同</w:t>
      </w:r>
    </w:p>
    <w:p w14:paraId="0BA5AC41">
      <w:pPr>
        <w:pStyle w:val="9"/>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eastAsia="宋体" w:cs="宋体"/>
          <w:b/>
          <w:color w:val="000000"/>
          <w:sz w:val="28"/>
          <w:szCs w:val="28"/>
        </w:rPr>
      </w:pPr>
      <w:r>
        <w:rPr>
          <w:rFonts w:hint="eastAsia" w:ascii="宋体" w:hAnsi="宋体" w:eastAsia="宋体" w:cs="宋体"/>
          <w:color w:val="000000"/>
          <w:sz w:val="24"/>
          <w:szCs w:val="24"/>
        </w:rPr>
        <w:t>合同编号：</w:t>
      </w:r>
      <w:bookmarkEnd w:id="9"/>
      <w:r>
        <w:rPr>
          <w:rFonts w:hint="eastAsia" w:ascii="宋体" w:hAnsi="宋体" w:eastAsia="宋体" w:cs="宋体"/>
          <w:color w:val="000000"/>
          <w:sz w:val="24"/>
          <w:szCs w:val="24"/>
        </w:rPr>
        <w:t xml:space="preserve">      </w:t>
      </w:r>
    </w:p>
    <w:bookmarkEnd w:id="10"/>
    <w:p w14:paraId="5FE82AFC">
      <w:pPr>
        <w:pStyle w:val="9"/>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甲方：（买方）</w:t>
      </w:r>
      <w:r>
        <w:rPr>
          <w:rFonts w:hint="eastAsia" w:ascii="宋体" w:hAnsi="宋体" w:eastAsia="宋体" w:cs="宋体"/>
          <w:color w:val="000000"/>
          <w:sz w:val="24"/>
          <w:szCs w:val="24"/>
          <w:lang w:eastAsia="zh-CN"/>
        </w:rPr>
        <w:t>杭州</w:t>
      </w:r>
      <w:r>
        <w:rPr>
          <w:rFonts w:hint="eastAsia" w:ascii="宋体" w:hAnsi="宋体" w:eastAsia="宋体" w:cs="宋体"/>
          <w:color w:val="000000"/>
          <w:sz w:val="24"/>
          <w:szCs w:val="24"/>
          <w:lang w:val="en-US" w:eastAsia="zh-CN"/>
        </w:rPr>
        <w:t>临平区崇贤街道社区卫生服务中心</w:t>
      </w:r>
    </w:p>
    <w:p w14:paraId="1E771A70">
      <w:pPr>
        <w:pStyle w:val="9"/>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eastAsia="宋体" w:cs="宋体"/>
          <w:b/>
          <w:color w:val="000000"/>
          <w:sz w:val="24"/>
          <w:szCs w:val="24"/>
          <w:lang w:val="en-US" w:eastAsia="zh-CN"/>
        </w:rPr>
      </w:pPr>
      <w:r>
        <w:rPr>
          <w:rFonts w:hint="eastAsia" w:ascii="宋体" w:hAnsi="宋体" w:eastAsia="宋体" w:cs="宋体"/>
          <w:color w:val="000000"/>
          <w:sz w:val="24"/>
          <w:szCs w:val="24"/>
        </w:rPr>
        <w:t>乙方：（卖方）</w:t>
      </w:r>
      <w:r>
        <w:rPr>
          <w:rFonts w:hint="eastAsia" w:ascii="宋体" w:hAnsi="宋体" w:eastAsia="宋体" w:cs="宋体"/>
          <w:color w:val="000000"/>
          <w:sz w:val="24"/>
          <w:szCs w:val="24"/>
          <w:lang w:val="en-US" w:eastAsia="zh-CN"/>
        </w:rPr>
        <w:t xml:space="preserve">   </w:t>
      </w:r>
    </w:p>
    <w:p w14:paraId="457F388C">
      <w:pPr>
        <w:keepNext w:val="0"/>
        <w:keepLines w:val="0"/>
        <w:pageBreakBefore w:val="0"/>
        <w:widowControl w:val="0"/>
        <w:kinsoku/>
        <w:wordWrap/>
        <w:overflowPunct/>
        <w:topLinePunct w:val="0"/>
        <w:autoSpaceDE/>
        <w:autoSpaceDN/>
        <w:bidi w:val="0"/>
        <w:adjustRightInd/>
        <w:spacing w:line="460" w:lineRule="exact"/>
        <w:ind w:left="0" w:leftChars="0" w:firstLine="424" w:firstLineChars="177"/>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甲、乙双方根据</w:t>
      </w:r>
      <w:r>
        <w:rPr>
          <w:rFonts w:hint="eastAsia" w:ascii="宋体" w:hAnsi="宋体" w:eastAsia="宋体" w:cs="宋体"/>
          <w:color w:val="000000"/>
          <w:sz w:val="24"/>
          <w:szCs w:val="24"/>
          <w:lang w:eastAsia="zh-CN"/>
        </w:rPr>
        <w:t>杭州</w:t>
      </w:r>
      <w:r>
        <w:rPr>
          <w:rFonts w:hint="eastAsia" w:ascii="宋体" w:hAnsi="宋体" w:eastAsia="宋体" w:cs="宋体"/>
          <w:color w:val="000000"/>
          <w:sz w:val="24"/>
          <w:szCs w:val="24"/>
          <w:lang w:val="en-US" w:eastAsia="zh-CN"/>
        </w:rPr>
        <w:t>临平区崇贤街道社区卫生服务中心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w:t>
      </w:r>
      <w:r>
        <w:rPr>
          <w:rFonts w:hint="eastAsia" w:ascii="宋体" w:hAnsi="宋体" w:eastAsia="宋体" w:cs="宋体"/>
          <w:color w:val="000000"/>
          <w:sz w:val="24"/>
          <w:szCs w:val="24"/>
          <w:lang w:val="en-US" w:eastAsia="zh-CN"/>
        </w:rPr>
        <w:t>招标</w:t>
      </w:r>
      <w:r>
        <w:rPr>
          <w:rFonts w:hint="eastAsia" w:ascii="宋体" w:hAnsi="宋体" w:eastAsia="宋体" w:cs="宋体"/>
          <w:color w:val="000000"/>
          <w:sz w:val="24"/>
          <w:szCs w:val="24"/>
          <w:lang w:eastAsia="zh-CN"/>
        </w:rPr>
        <w:t>（项目编号：</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结</w:t>
      </w:r>
      <w:r>
        <w:rPr>
          <w:rFonts w:hint="eastAsia" w:ascii="宋体" w:hAnsi="宋体" w:eastAsia="宋体" w:cs="宋体"/>
          <w:color w:val="000000"/>
          <w:sz w:val="24"/>
          <w:szCs w:val="24"/>
        </w:rPr>
        <w:t>果，</w:t>
      </w:r>
      <w:r>
        <w:rPr>
          <w:rFonts w:hint="eastAsia" w:ascii="宋体" w:hAnsi="宋体" w:eastAsia="宋体" w:cs="宋体"/>
          <w:sz w:val="24"/>
          <w:szCs w:val="24"/>
        </w:rPr>
        <w:t>及《中华人民共和国民法典》等相关法律法规，签署本合同，以资遵照执行。</w:t>
      </w:r>
    </w:p>
    <w:p w14:paraId="51BA0172">
      <w:pPr>
        <w:pStyle w:val="9"/>
        <w:keepNext w:val="0"/>
        <w:keepLines w:val="0"/>
        <w:pageBreakBefore w:val="0"/>
        <w:widowControl w:val="0"/>
        <w:kinsoku/>
        <w:wordWrap/>
        <w:overflowPunct/>
        <w:topLinePunct w:val="0"/>
        <w:autoSpaceDE/>
        <w:autoSpaceDN/>
        <w:bidi w:val="0"/>
        <w:adjustRightInd/>
        <w:snapToGrid w:val="0"/>
        <w:spacing w:line="360" w:lineRule="auto"/>
        <w:ind w:left="0" w:leftChars="0" w:firstLine="426" w:firstLineChars="177"/>
        <w:jc w:val="left"/>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一、</w:t>
      </w:r>
      <w:r>
        <w:rPr>
          <w:rFonts w:hint="eastAsia" w:ascii="宋体" w:hAnsi="宋体" w:eastAsia="宋体" w:cs="宋体"/>
          <w:b/>
          <w:color w:val="000000"/>
          <w:sz w:val="24"/>
          <w:szCs w:val="24"/>
          <w:lang w:eastAsia="zh-CN"/>
        </w:rPr>
        <w:t>服务内容</w:t>
      </w:r>
    </w:p>
    <w:p w14:paraId="3ABF9167">
      <w:pPr>
        <w:pStyle w:val="9"/>
        <w:keepNext w:val="0"/>
        <w:keepLines w:val="0"/>
        <w:pageBreakBefore w:val="0"/>
        <w:widowControl w:val="0"/>
        <w:kinsoku/>
        <w:wordWrap/>
        <w:overflowPunct/>
        <w:topLinePunct w:val="0"/>
        <w:autoSpaceDE/>
        <w:autoSpaceDN/>
        <w:bidi w:val="0"/>
        <w:adjustRightInd/>
        <w:snapToGrid w:val="0"/>
        <w:spacing w:line="360" w:lineRule="auto"/>
        <w:ind w:left="239" w:leftChars="114" w:firstLine="182" w:firstLineChars="76"/>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____________________________________________________________________________________________________________________________________</w:t>
      </w:r>
    </w:p>
    <w:p w14:paraId="1EA99E96">
      <w:pPr>
        <w:pStyle w:val="9"/>
        <w:keepNext w:val="0"/>
        <w:keepLines w:val="0"/>
        <w:pageBreakBefore w:val="0"/>
        <w:widowControl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_________________________________________________________________</w:t>
      </w:r>
    </w:p>
    <w:p w14:paraId="4AE30176">
      <w:pPr>
        <w:pStyle w:val="9"/>
        <w:keepNext w:val="0"/>
        <w:keepLines w:val="0"/>
        <w:pageBreakBefore w:val="0"/>
        <w:widowControl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（合同价款包括</w:t>
      </w:r>
      <w:r>
        <w:rPr>
          <w:rFonts w:hint="eastAsia" w:ascii="宋体" w:hAnsi="宋体" w:eastAsia="宋体" w:cs="宋体"/>
          <w:bCs/>
          <w:color w:val="000000"/>
          <w:sz w:val="24"/>
          <w:szCs w:val="24"/>
        </w:rPr>
        <w:t>含</w:t>
      </w:r>
      <w:r>
        <w:rPr>
          <w:rFonts w:hint="eastAsia" w:ascii="宋体" w:hAnsi="宋体" w:eastAsia="宋体" w:cs="宋体"/>
          <w:bCs/>
          <w:color w:val="000000"/>
          <w:sz w:val="24"/>
          <w:szCs w:val="24"/>
          <w:lang w:eastAsia="zh-CN"/>
        </w:rPr>
        <w:t>服务中所含材料费、人工费</w:t>
      </w:r>
      <w:r>
        <w:rPr>
          <w:rFonts w:hint="eastAsia" w:ascii="宋体" w:hAnsi="宋体" w:eastAsia="宋体" w:cs="宋体"/>
          <w:bCs/>
          <w:color w:val="000000"/>
          <w:sz w:val="24"/>
          <w:szCs w:val="24"/>
        </w:rPr>
        <w:t>、安装、调试费</w:t>
      </w:r>
      <w:r>
        <w:rPr>
          <w:rFonts w:hint="eastAsia" w:ascii="宋体" w:hAnsi="宋体" w:eastAsia="宋体" w:cs="宋体"/>
          <w:bCs/>
          <w:color w:val="000000"/>
          <w:sz w:val="24"/>
          <w:szCs w:val="24"/>
          <w:lang w:eastAsia="zh-CN"/>
        </w:rPr>
        <w:t>、相关税费及其他涉及费用），如服务中列明需要收取的材料费，以附件形式提供目录清单。</w:t>
      </w:r>
    </w:p>
    <w:p w14:paraId="42A6129E">
      <w:pPr>
        <w:pStyle w:val="9"/>
        <w:keepNext w:val="0"/>
        <w:keepLines w:val="0"/>
        <w:pageBreakBefore w:val="0"/>
        <w:kinsoku/>
        <w:wordWrap/>
        <w:overflowPunct/>
        <w:topLinePunct w:val="0"/>
        <w:autoSpaceDE/>
        <w:autoSpaceDN/>
        <w:bidi w:val="0"/>
        <w:adjustRightInd/>
        <w:snapToGrid w:val="0"/>
        <w:spacing w:line="360" w:lineRule="auto"/>
        <w:ind w:left="0" w:leftChars="0" w:firstLine="426" w:firstLineChars="177"/>
        <w:jc w:val="left"/>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二、</w:t>
      </w:r>
      <w:r>
        <w:rPr>
          <w:rFonts w:hint="eastAsia" w:ascii="宋体" w:hAnsi="宋体" w:eastAsia="宋体" w:cs="宋体"/>
          <w:b/>
          <w:color w:val="000000"/>
          <w:sz w:val="24"/>
          <w:szCs w:val="24"/>
          <w:lang w:eastAsia="zh-CN"/>
        </w:rPr>
        <w:t>服务项目要求</w:t>
      </w:r>
    </w:p>
    <w:p w14:paraId="74426CD2">
      <w:pPr>
        <w:pStyle w:val="9"/>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1、甲方与乙方签订服务合同后，乙方应提供优良的专业技术服务，积极响应甲方要求，高效、安全完成服务工作，达到甲方招标文件和工作要求；</w:t>
      </w:r>
    </w:p>
    <w:p w14:paraId="31207931">
      <w:pPr>
        <w:pStyle w:val="9"/>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lang w:eastAsia="zh-CN"/>
        </w:rPr>
        <w:t>、乙方应提供不少于____名现场驻点服务人员并经甲方确认同意，人员发生变动的须第一时间报告甲方。</w:t>
      </w:r>
    </w:p>
    <w:p w14:paraId="1096921B">
      <w:pPr>
        <w:pStyle w:val="9"/>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3、____________________________________________________________________</w:t>
      </w:r>
    </w:p>
    <w:p w14:paraId="2F100A37">
      <w:pPr>
        <w:pStyle w:val="9"/>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___________________________________________________________________</w:t>
      </w:r>
    </w:p>
    <w:p w14:paraId="55BFDDD2">
      <w:pPr>
        <w:pStyle w:val="9"/>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___________________________________________________________________</w:t>
      </w:r>
    </w:p>
    <w:p w14:paraId="41B4D948">
      <w:pPr>
        <w:pStyle w:val="9"/>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4、乙方服务人员须按照医院疫情防控要求做好相关疫情防控管理工作。</w:t>
      </w:r>
    </w:p>
    <w:p w14:paraId="7D26B2BE">
      <w:pPr>
        <w:pStyle w:val="9"/>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5、乙方应配合甲方完成其他指令性任务。</w:t>
      </w:r>
    </w:p>
    <w:p w14:paraId="47A520BB">
      <w:pPr>
        <w:pStyle w:val="9"/>
        <w:keepNext w:val="0"/>
        <w:keepLines w:val="0"/>
        <w:pageBreakBefore w:val="0"/>
        <w:kinsoku/>
        <w:wordWrap/>
        <w:overflowPunct/>
        <w:topLinePunct w:val="0"/>
        <w:autoSpaceDE/>
        <w:autoSpaceDN/>
        <w:bidi w:val="0"/>
        <w:adjustRightInd/>
        <w:snapToGrid w:val="0"/>
        <w:spacing w:line="360" w:lineRule="auto"/>
        <w:ind w:left="0" w:leftChars="0" w:firstLine="426" w:firstLineChars="177"/>
        <w:jc w:val="left"/>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三</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eastAsia="zh-CN"/>
        </w:rPr>
        <w:t>服务期限</w:t>
      </w:r>
    </w:p>
    <w:p w14:paraId="4E48F2B2">
      <w:pPr>
        <w:pStyle w:val="9"/>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color w:val="000000"/>
          <w:sz w:val="24"/>
          <w:szCs w:val="24"/>
        </w:rPr>
        <w:t>1、</w:t>
      </w:r>
      <w:r>
        <w:rPr>
          <w:rFonts w:hint="eastAsia" w:ascii="宋体" w:hAnsi="宋体" w:eastAsia="宋体" w:cs="宋体"/>
          <w:b w:val="0"/>
          <w:bCs w:val="0"/>
          <w:color w:val="000000"/>
          <w:sz w:val="24"/>
          <w:szCs w:val="24"/>
          <w:highlight w:val="none"/>
          <w:lang w:val="en-US" w:eastAsia="zh-CN"/>
        </w:rPr>
        <w:t>本项目总服务期限为_____年；</w:t>
      </w:r>
      <w:r>
        <w:rPr>
          <w:rFonts w:hint="eastAsia" w:ascii="宋体" w:hAnsi="宋体" w:eastAsia="宋体" w:cs="宋体"/>
          <w:b w:val="0"/>
          <w:bCs w:val="0"/>
          <w:color w:val="000000"/>
          <w:sz w:val="24"/>
          <w:szCs w:val="24"/>
          <w:highlight w:val="none"/>
        </w:rPr>
        <w:t>本项目采取一次招标</w:t>
      </w:r>
      <w:r>
        <w:rPr>
          <w:rFonts w:hint="eastAsia" w:ascii="宋体" w:hAnsi="宋体" w:eastAsia="宋体" w:cs="宋体"/>
          <w:b w:val="0"/>
          <w:bCs w:val="0"/>
          <w:color w:val="000000"/>
          <w:sz w:val="24"/>
          <w:szCs w:val="24"/>
          <w:highlight w:val="none"/>
          <w:lang w:val="en-US" w:eastAsia="zh-CN"/>
        </w:rPr>
        <w:t>_____</w:t>
      </w:r>
      <w:r>
        <w:rPr>
          <w:rFonts w:hint="eastAsia" w:ascii="宋体" w:hAnsi="宋体" w:eastAsia="宋体" w:cs="宋体"/>
          <w:b w:val="0"/>
          <w:bCs w:val="0"/>
          <w:color w:val="000000"/>
          <w:sz w:val="24"/>
          <w:szCs w:val="24"/>
          <w:highlight w:val="none"/>
        </w:rPr>
        <w:t>年沿用、实行一年一考核一签合同</w:t>
      </w:r>
      <w:r>
        <w:rPr>
          <w:rFonts w:hint="eastAsia" w:ascii="宋体" w:hAnsi="宋体" w:eastAsia="宋体" w:cs="宋体"/>
          <w:b w:val="0"/>
          <w:bCs w:val="0"/>
          <w:color w:val="000000"/>
          <w:sz w:val="24"/>
          <w:szCs w:val="24"/>
          <w:highlight w:val="none"/>
          <w:lang w:eastAsia="zh-CN"/>
        </w:rPr>
        <w:t>；乙方提前三个月</w:t>
      </w:r>
      <w:r>
        <w:rPr>
          <w:rFonts w:hint="eastAsia" w:ascii="宋体" w:hAnsi="宋体" w:eastAsia="宋体" w:cs="宋体"/>
          <w:b w:val="0"/>
          <w:bCs w:val="0"/>
          <w:color w:val="000000"/>
          <w:sz w:val="24"/>
          <w:szCs w:val="24"/>
          <w:highlight w:val="none"/>
        </w:rPr>
        <w:t>申请</w:t>
      </w:r>
      <w:r>
        <w:rPr>
          <w:rFonts w:hint="eastAsia" w:ascii="宋体" w:hAnsi="宋体" w:eastAsia="宋体" w:cs="宋体"/>
          <w:b w:val="0"/>
          <w:bCs w:val="0"/>
          <w:color w:val="000000"/>
          <w:sz w:val="24"/>
          <w:szCs w:val="24"/>
          <w:highlight w:val="none"/>
          <w:lang w:eastAsia="zh-CN"/>
        </w:rPr>
        <w:t>，经甲方</w:t>
      </w:r>
      <w:r>
        <w:rPr>
          <w:rFonts w:hint="eastAsia" w:ascii="宋体" w:hAnsi="宋体" w:eastAsia="宋体" w:cs="宋体"/>
          <w:b w:val="0"/>
          <w:bCs w:val="0"/>
          <w:color w:val="000000"/>
          <w:sz w:val="24"/>
          <w:szCs w:val="24"/>
          <w:highlight w:val="none"/>
        </w:rPr>
        <w:t>考核合格的，可续签</w:t>
      </w:r>
      <w:r>
        <w:rPr>
          <w:rFonts w:hint="eastAsia" w:ascii="宋体" w:hAnsi="宋体" w:eastAsia="宋体" w:cs="宋体"/>
          <w:b w:val="0"/>
          <w:bCs w:val="0"/>
          <w:color w:val="000000"/>
          <w:sz w:val="24"/>
          <w:szCs w:val="24"/>
          <w:highlight w:val="none"/>
          <w:lang w:eastAsia="zh-CN"/>
        </w:rPr>
        <w:t>下</w:t>
      </w:r>
      <w:r>
        <w:rPr>
          <w:rFonts w:hint="eastAsia" w:ascii="宋体" w:hAnsi="宋体" w:eastAsia="宋体" w:cs="宋体"/>
          <w:b w:val="0"/>
          <w:bCs w:val="0"/>
          <w:color w:val="000000"/>
          <w:sz w:val="24"/>
          <w:szCs w:val="24"/>
          <w:highlight w:val="none"/>
        </w:rPr>
        <w:t>一年</w:t>
      </w:r>
      <w:r>
        <w:rPr>
          <w:rFonts w:hint="eastAsia" w:ascii="宋体" w:hAnsi="宋体" w:eastAsia="宋体" w:cs="宋体"/>
          <w:b w:val="0"/>
          <w:bCs w:val="0"/>
          <w:color w:val="000000"/>
          <w:sz w:val="24"/>
          <w:szCs w:val="24"/>
          <w:highlight w:val="none"/>
          <w:lang w:eastAsia="zh-CN"/>
        </w:rPr>
        <w:t>度</w:t>
      </w:r>
      <w:r>
        <w:rPr>
          <w:rFonts w:hint="eastAsia" w:ascii="宋体" w:hAnsi="宋体" w:eastAsia="宋体" w:cs="宋体"/>
          <w:b w:val="0"/>
          <w:bCs w:val="0"/>
          <w:color w:val="000000"/>
          <w:sz w:val="24"/>
          <w:szCs w:val="24"/>
          <w:highlight w:val="none"/>
        </w:rPr>
        <w:t>合同</w:t>
      </w:r>
      <w:r>
        <w:rPr>
          <w:rFonts w:hint="eastAsia" w:ascii="宋体" w:hAnsi="宋体" w:eastAsia="宋体" w:cs="宋体"/>
          <w:b w:val="0"/>
          <w:bCs w:val="0"/>
          <w:color w:val="000000"/>
          <w:sz w:val="24"/>
          <w:szCs w:val="24"/>
          <w:highlight w:val="none"/>
          <w:lang w:eastAsia="zh-CN"/>
        </w:rPr>
        <w:t>，年度考核不合格甲方有权终止合同并且不续签合同</w:t>
      </w:r>
      <w:r>
        <w:rPr>
          <w:rFonts w:hint="eastAsia" w:ascii="宋体" w:hAnsi="宋体" w:eastAsia="宋体" w:cs="宋体"/>
          <w:b w:val="0"/>
          <w:bCs w:val="0"/>
          <w:color w:val="000000"/>
          <w:sz w:val="24"/>
          <w:szCs w:val="24"/>
          <w:highlight w:val="none"/>
          <w:lang w:val="en-US" w:eastAsia="zh-CN"/>
        </w:rPr>
        <w:t>。</w:t>
      </w:r>
    </w:p>
    <w:p w14:paraId="35656666">
      <w:pPr>
        <w:pStyle w:val="9"/>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2、第___合同执行期为____年___月____日至____年___月____日。</w:t>
      </w:r>
    </w:p>
    <w:p w14:paraId="49904BEF">
      <w:pPr>
        <w:pStyle w:val="9"/>
        <w:keepNext w:val="0"/>
        <w:keepLines w:val="0"/>
        <w:pageBreakBefore w:val="0"/>
        <w:kinsoku/>
        <w:wordWrap/>
        <w:overflowPunct/>
        <w:topLinePunct w:val="0"/>
        <w:autoSpaceDE/>
        <w:autoSpaceDN/>
        <w:bidi w:val="0"/>
        <w:adjustRightInd/>
        <w:snapToGrid w:val="0"/>
        <w:spacing w:line="360" w:lineRule="auto"/>
        <w:ind w:left="0" w:leftChars="0" w:firstLine="426" w:firstLineChars="177"/>
        <w:jc w:val="left"/>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四</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合同金额及</w:t>
      </w:r>
      <w:r>
        <w:rPr>
          <w:rFonts w:hint="eastAsia" w:ascii="宋体" w:hAnsi="宋体" w:eastAsia="宋体" w:cs="宋体"/>
          <w:b/>
          <w:color w:val="000000"/>
          <w:sz w:val="24"/>
          <w:szCs w:val="24"/>
          <w:lang w:eastAsia="zh-CN"/>
        </w:rPr>
        <w:t>付款方式</w:t>
      </w:r>
    </w:p>
    <w:p w14:paraId="108861D4">
      <w:pPr>
        <w:pStyle w:val="9"/>
        <w:keepNext w:val="0"/>
        <w:keepLines w:val="0"/>
        <w:pageBreakBefore w:val="0"/>
        <w:kinsoku/>
        <w:wordWrap/>
        <w:overflowPunct/>
        <w:topLinePunct w:val="0"/>
        <w:autoSpaceDE/>
        <w:autoSpaceDN/>
        <w:bidi w:val="0"/>
        <w:adjustRightInd/>
        <w:snapToGrid w:val="0"/>
        <w:spacing w:line="360" w:lineRule="auto"/>
        <w:ind w:left="0" w:leftChars="0" w:firstLine="420" w:firstLineChars="175"/>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1、合同金额：本合同____年总服务费金额__________元(大写：_____________)，本执行期服务费金额__________元(大写：_____________)。</w:t>
      </w:r>
    </w:p>
    <w:p w14:paraId="0B6F44B2">
      <w:pPr>
        <w:pStyle w:val="9"/>
        <w:keepNext w:val="0"/>
        <w:keepLines w:val="0"/>
        <w:pageBreakBefore w:val="0"/>
        <w:kinsoku/>
        <w:wordWrap/>
        <w:overflowPunct/>
        <w:topLinePunct w:val="0"/>
        <w:autoSpaceDE/>
        <w:autoSpaceDN/>
        <w:bidi w:val="0"/>
        <w:adjustRightInd/>
        <w:snapToGrid w:val="0"/>
        <w:spacing w:line="360" w:lineRule="auto"/>
        <w:ind w:left="0" w:leftChars="0" w:firstLine="420" w:firstLineChars="175"/>
        <w:jc w:val="left"/>
        <w:textAlignment w:val="auto"/>
        <w:rPr>
          <w:rFonts w:hint="eastAsia" w:ascii="宋体" w:hAnsi="宋体" w:eastAsia="宋体" w:cs="宋体"/>
          <w:sz w:val="24"/>
          <w:szCs w:val="24"/>
        </w:rPr>
      </w:pPr>
      <w:r>
        <w:rPr>
          <w:rFonts w:hint="eastAsia" w:ascii="宋体" w:hAnsi="宋体" w:eastAsia="宋体" w:cs="宋体"/>
          <w:bCs/>
          <w:color w:val="auto"/>
          <w:sz w:val="24"/>
          <w:szCs w:val="24"/>
          <w:lang w:val="en-US" w:eastAsia="zh-CN"/>
        </w:rPr>
        <w:t>2、付款方式:</w:t>
      </w:r>
      <w:r>
        <w:rPr>
          <w:rFonts w:hint="eastAsia" w:ascii="宋体" w:hAnsi="宋体" w:eastAsia="宋体" w:cs="宋体"/>
          <w:sz w:val="24"/>
          <w:szCs w:val="24"/>
          <w:lang w:eastAsia="zh-CN"/>
        </w:rPr>
        <w:t>货款</w:t>
      </w:r>
      <w:r>
        <w:rPr>
          <w:rFonts w:hint="eastAsia" w:ascii="宋体" w:hAnsi="宋体" w:eastAsia="宋体" w:cs="宋体"/>
          <w:sz w:val="24"/>
          <w:szCs w:val="24"/>
        </w:rPr>
        <w:t>按以下第_</w:t>
      </w:r>
      <w:r>
        <w:rPr>
          <w:rFonts w:hint="eastAsia" w:ascii="宋体" w:hAnsi="宋体" w:eastAsia="宋体" w:cs="宋体"/>
          <w:sz w:val="24"/>
          <w:szCs w:val="24"/>
          <w:lang w:val="en-US" w:eastAsia="zh-CN"/>
        </w:rPr>
        <w:t>___</w:t>
      </w:r>
      <w:r>
        <w:rPr>
          <w:rFonts w:hint="eastAsia" w:ascii="宋体" w:hAnsi="宋体" w:eastAsia="宋体" w:cs="宋体"/>
          <w:sz w:val="24"/>
          <w:szCs w:val="24"/>
        </w:rPr>
        <w:t>__种方式支付</w:t>
      </w:r>
    </w:p>
    <w:p w14:paraId="129792E3">
      <w:pPr>
        <w:keepNext w:val="0"/>
        <w:keepLines w:val="0"/>
        <w:pageBreakBefore w:val="0"/>
        <w:kinsoku/>
        <w:wordWrap/>
        <w:overflowPunct/>
        <w:topLinePunct w:val="0"/>
        <w:autoSpaceDE/>
        <w:autoSpaceDN/>
        <w:bidi w:val="0"/>
        <w:adjustRightInd/>
        <w:spacing w:line="360" w:lineRule="auto"/>
        <w:ind w:left="0" w:leftChars="0" w:firstLine="420" w:firstLineChars="175"/>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）定期结算支付</w:t>
      </w:r>
      <w:r>
        <w:rPr>
          <w:rFonts w:hint="eastAsia" w:ascii="宋体" w:hAnsi="宋体" w:eastAsia="宋体" w:cs="宋体"/>
          <w:sz w:val="24"/>
          <w:szCs w:val="24"/>
        </w:rPr>
        <w:t>：</w:t>
      </w:r>
      <w:r>
        <w:rPr>
          <w:rFonts w:hint="eastAsia" w:ascii="宋体" w:hAnsi="宋体" w:eastAsia="宋体" w:cs="宋体"/>
          <w:sz w:val="24"/>
          <w:szCs w:val="24"/>
          <w:lang w:eastAsia="zh-CN"/>
        </w:rPr>
        <w:t>双方以</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每</w:t>
      </w:r>
      <w:r>
        <w:rPr>
          <w:rFonts w:hint="eastAsia" w:ascii="宋体" w:hAnsi="宋体" w:eastAsia="宋体" w:cs="宋体"/>
          <w:sz w:val="24"/>
          <w:szCs w:val="24"/>
          <w:u w:val="single"/>
          <w:lang w:eastAsia="zh-CN"/>
        </w:rPr>
        <w:t>月</w:t>
      </w:r>
      <w:r>
        <w:rPr>
          <w:rFonts w:hint="eastAsia" w:ascii="宋体" w:hAnsi="宋体" w:eastAsia="宋体" w:cs="宋体"/>
          <w:sz w:val="24"/>
          <w:szCs w:val="24"/>
          <w:u w:val="single"/>
          <w:lang w:val="en-US" w:eastAsia="zh-CN"/>
        </w:rPr>
        <w:t xml:space="preserve">/季度 </w:t>
      </w:r>
      <w:r>
        <w:rPr>
          <w:rFonts w:hint="eastAsia" w:ascii="宋体" w:hAnsi="宋体" w:eastAsia="宋体" w:cs="宋体"/>
          <w:sz w:val="24"/>
          <w:szCs w:val="24"/>
        </w:rPr>
        <w:t>为一个结算周期，在每个结算周期供货完成</w:t>
      </w:r>
      <w:r>
        <w:rPr>
          <w:rFonts w:hint="eastAsia" w:ascii="宋体" w:hAnsi="宋体" w:eastAsia="宋体" w:cs="宋体"/>
          <w:sz w:val="24"/>
          <w:szCs w:val="24"/>
          <w:lang w:eastAsia="zh-CN"/>
        </w:rPr>
        <w:t>后</w:t>
      </w:r>
      <w:r>
        <w:rPr>
          <w:rFonts w:hint="eastAsia" w:ascii="宋体" w:hAnsi="宋体" w:eastAsia="宋体" w:cs="宋体"/>
          <w:sz w:val="24"/>
          <w:szCs w:val="24"/>
        </w:rPr>
        <w:t>，账目经双方核对无误，乙方提交结算金额的正规发票后，甲方在</w:t>
      </w:r>
      <w:r>
        <w:rPr>
          <w:rFonts w:hint="eastAsia" w:ascii="宋体" w:hAnsi="宋体" w:eastAsia="宋体" w:cs="宋体"/>
          <w:sz w:val="24"/>
          <w:szCs w:val="24"/>
          <w:lang w:val="en-US" w:eastAsia="zh-CN"/>
        </w:rPr>
        <w:t>7个工作日</w:t>
      </w:r>
      <w:r>
        <w:rPr>
          <w:rFonts w:hint="eastAsia" w:ascii="宋体" w:hAnsi="宋体" w:eastAsia="宋体" w:cs="宋体"/>
          <w:sz w:val="24"/>
          <w:szCs w:val="24"/>
        </w:rPr>
        <w:t>内向乙方付款（如遇节假日则自动顺延）。</w:t>
      </w:r>
    </w:p>
    <w:p w14:paraId="75803A98">
      <w:pPr>
        <w:keepNext w:val="0"/>
        <w:keepLines w:val="0"/>
        <w:pageBreakBefore w:val="0"/>
        <w:kinsoku/>
        <w:wordWrap/>
        <w:overflowPunct/>
        <w:topLinePunct w:val="0"/>
        <w:autoSpaceDE/>
        <w:autoSpaceDN/>
        <w:bidi w:val="0"/>
        <w:adjustRightInd/>
        <w:spacing w:line="360" w:lineRule="auto"/>
        <w:ind w:left="0" w:leftChars="0" w:firstLine="420" w:firstLineChars="175"/>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）一次性支付：</w:t>
      </w:r>
      <w:r>
        <w:rPr>
          <w:rFonts w:hint="eastAsia" w:ascii="宋体" w:hAnsi="宋体" w:eastAsia="宋体" w:cs="宋体"/>
          <w:sz w:val="24"/>
          <w:szCs w:val="24"/>
        </w:rPr>
        <w:t>乙方按甲方要求完成合同项目并经甲方验收合格后</w:t>
      </w:r>
      <w:r>
        <w:rPr>
          <w:rFonts w:hint="eastAsia" w:ascii="宋体" w:hAnsi="宋体" w:eastAsia="宋体" w:cs="宋体"/>
          <w:b w:val="0"/>
          <w:bCs w:val="0"/>
          <w:color w:val="000000"/>
          <w:sz w:val="24"/>
          <w:szCs w:val="24"/>
          <w:lang w:eastAsia="zh-CN"/>
        </w:rPr>
        <w:t>，甲方</w:t>
      </w:r>
      <w:r>
        <w:rPr>
          <w:rFonts w:hint="eastAsia" w:ascii="宋体" w:hAnsi="宋体" w:eastAsia="宋体" w:cs="宋体"/>
          <w:b w:val="0"/>
          <w:bCs w:val="0"/>
          <w:color w:val="000000"/>
          <w:sz w:val="24"/>
          <w:szCs w:val="24"/>
          <w:lang w:val="en-US" w:eastAsia="zh-CN"/>
        </w:rPr>
        <w:t>收到乙方正式发票后7个工作日内</w:t>
      </w:r>
      <w:r>
        <w:rPr>
          <w:rFonts w:hint="eastAsia" w:ascii="宋体" w:hAnsi="宋体" w:eastAsia="宋体" w:cs="宋体"/>
          <w:b w:val="0"/>
          <w:bCs w:val="0"/>
          <w:color w:val="000000"/>
          <w:sz w:val="24"/>
          <w:szCs w:val="24"/>
          <w:lang w:eastAsia="zh-CN"/>
        </w:rPr>
        <w:t>付</w:t>
      </w:r>
      <w:r>
        <w:rPr>
          <w:rFonts w:hint="eastAsia" w:ascii="宋体" w:hAnsi="宋体" w:eastAsia="宋体" w:cs="宋体"/>
          <w:b w:val="0"/>
          <w:bCs w:val="0"/>
          <w:color w:val="000000"/>
          <w:sz w:val="24"/>
          <w:szCs w:val="24"/>
          <w:lang w:val="en-US" w:eastAsia="zh-CN"/>
        </w:rPr>
        <w:t>清</w:t>
      </w:r>
      <w:r>
        <w:rPr>
          <w:rFonts w:hint="eastAsia" w:ascii="宋体" w:hAnsi="宋体" w:eastAsia="宋体" w:cs="宋体"/>
          <w:b w:val="0"/>
          <w:bCs w:val="0"/>
          <w:color w:val="000000"/>
          <w:sz w:val="24"/>
          <w:szCs w:val="24"/>
          <w:lang w:eastAsia="zh-CN"/>
        </w:rPr>
        <w:t>货款。</w:t>
      </w:r>
    </w:p>
    <w:p w14:paraId="0BF42547">
      <w:pPr>
        <w:keepNext w:val="0"/>
        <w:keepLines w:val="0"/>
        <w:pageBreakBefore w:val="0"/>
        <w:kinsoku/>
        <w:wordWrap/>
        <w:overflowPunct/>
        <w:topLinePunct w:val="0"/>
        <w:autoSpaceDE/>
        <w:autoSpaceDN/>
        <w:bidi w:val="0"/>
        <w:adjustRightInd/>
        <w:spacing w:line="360" w:lineRule="auto"/>
        <w:ind w:left="0" w:leftChars="0" w:firstLine="420" w:firstLineChars="175"/>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w:t>
      </w:r>
      <w:r>
        <w:rPr>
          <w:rFonts w:hint="eastAsia" w:ascii="宋体" w:hAnsi="宋体" w:eastAsia="宋体" w:cs="宋体"/>
          <w:sz w:val="24"/>
          <w:szCs w:val="24"/>
          <w:lang w:eastAsia="zh-CN"/>
        </w:rPr>
        <w:t>银行</w:t>
      </w:r>
      <w:r>
        <w:rPr>
          <w:rFonts w:hint="eastAsia" w:ascii="宋体" w:hAnsi="宋体" w:eastAsia="宋体" w:cs="宋体"/>
          <w:sz w:val="24"/>
          <w:szCs w:val="24"/>
        </w:rPr>
        <w:t>账户：</w:t>
      </w:r>
    </w:p>
    <w:p w14:paraId="51485C4B">
      <w:pPr>
        <w:keepNext w:val="0"/>
        <w:keepLines w:val="0"/>
        <w:pageBreakBefore w:val="0"/>
        <w:kinsoku/>
        <w:wordWrap/>
        <w:overflowPunct/>
        <w:topLinePunct w:val="0"/>
        <w:autoSpaceDE/>
        <w:autoSpaceDN/>
        <w:bidi w:val="0"/>
        <w:adjustRightInd/>
        <w:spacing w:line="360" w:lineRule="auto"/>
        <w:ind w:left="0" w:leftChars="0" w:firstLine="420" w:firstLineChars="175"/>
        <w:jc w:val="left"/>
        <w:textAlignment w:val="auto"/>
        <w:rPr>
          <w:rFonts w:hint="eastAsia" w:ascii="宋体" w:hAnsi="宋体" w:eastAsia="宋体" w:cs="宋体"/>
          <w:sz w:val="24"/>
          <w:szCs w:val="24"/>
        </w:rPr>
      </w:pPr>
      <w:r>
        <w:rPr>
          <w:rFonts w:hint="eastAsia" w:ascii="宋体" w:hAnsi="宋体" w:eastAsia="宋体" w:cs="宋体"/>
          <w:sz w:val="24"/>
          <w:szCs w:val="24"/>
        </w:rPr>
        <w:t>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名：</w:t>
      </w:r>
      <w:r>
        <w:rPr>
          <w:rFonts w:hint="eastAsia" w:ascii="宋体" w:hAnsi="宋体" w:eastAsia="宋体" w:cs="宋体"/>
          <w:sz w:val="24"/>
          <w:szCs w:val="24"/>
          <w:u w:val="single"/>
        </w:rPr>
        <w:t xml:space="preserve">                         </w:t>
      </w:r>
    </w:p>
    <w:p w14:paraId="44B33436">
      <w:pPr>
        <w:keepNext w:val="0"/>
        <w:keepLines w:val="0"/>
        <w:pageBreakBefore w:val="0"/>
        <w:kinsoku/>
        <w:wordWrap/>
        <w:overflowPunct/>
        <w:topLinePunct w:val="0"/>
        <w:autoSpaceDE/>
        <w:autoSpaceDN/>
        <w:bidi w:val="0"/>
        <w:adjustRightInd/>
        <w:spacing w:line="360" w:lineRule="auto"/>
        <w:ind w:left="0" w:leftChars="0" w:firstLine="420" w:firstLineChars="175"/>
        <w:jc w:val="left"/>
        <w:textAlignment w:val="auto"/>
        <w:rPr>
          <w:rFonts w:hint="eastAsia"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sz w:val="24"/>
          <w:szCs w:val="24"/>
          <w:u w:val="single"/>
        </w:rPr>
        <w:t xml:space="preserve">                          </w:t>
      </w:r>
    </w:p>
    <w:p w14:paraId="226A600C">
      <w:pPr>
        <w:keepNext w:val="0"/>
        <w:keepLines w:val="0"/>
        <w:pageBreakBefore w:val="0"/>
        <w:kinsoku/>
        <w:wordWrap/>
        <w:overflowPunct/>
        <w:topLinePunct w:val="0"/>
        <w:autoSpaceDE/>
        <w:autoSpaceDN/>
        <w:bidi w:val="0"/>
        <w:adjustRightInd/>
        <w:spacing w:line="360" w:lineRule="auto"/>
        <w:ind w:left="0" w:leftChars="0" w:firstLine="420" w:firstLineChars="175"/>
        <w:jc w:val="left"/>
        <w:textAlignment w:val="auto"/>
        <w:rPr>
          <w:rFonts w:hint="eastAsia" w:ascii="宋体" w:hAnsi="宋体" w:eastAsia="宋体" w:cs="宋体"/>
          <w:sz w:val="24"/>
          <w:szCs w:val="24"/>
        </w:rPr>
      </w:pPr>
      <w:r>
        <w:rPr>
          <w:rFonts w:hint="eastAsia" w:ascii="宋体" w:hAnsi="宋体" w:eastAsia="宋体" w:cs="宋体"/>
          <w:sz w:val="24"/>
          <w:szCs w:val="24"/>
        </w:rPr>
        <w:t>账</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号：</w:t>
      </w:r>
      <w:r>
        <w:rPr>
          <w:rFonts w:hint="eastAsia" w:ascii="宋体" w:hAnsi="宋体" w:eastAsia="宋体" w:cs="宋体"/>
          <w:sz w:val="24"/>
          <w:szCs w:val="24"/>
          <w:u w:val="single"/>
        </w:rPr>
        <w:t xml:space="preserve">                         </w:t>
      </w:r>
    </w:p>
    <w:p w14:paraId="000BB0B3">
      <w:pPr>
        <w:pStyle w:val="9"/>
        <w:keepNext w:val="0"/>
        <w:keepLines w:val="0"/>
        <w:pageBreakBefore w:val="0"/>
        <w:kinsoku/>
        <w:wordWrap/>
        <w:overflowPunct/>
        <w:topLinePunct w:val="0"/>
        <w:autoSpaceDE/>
        <w:autoSpaceDN/>
        <w:bidi w:val="0"/>
        <w:adjustRightInd/>
        <w:snapToGrid w:val="0"/>
        <w:spacing w:line="360" w:lineRule="auto"/>
        <w:ind w:left="0" w:leftChars="0" w:firstLine="420" w:firstLineChars="175"/>
        <w:jc w:val="left"/>
        <w:textAlignment w:val="auto"/>
        <w:rPr>
          <w:rFonts w:hint="eastAsia" w:ascii="宋体" w:hAnsi="宋体" w:eastAsia="宋体" w:cs="宋体"/>
          <w:bCs/>
          <w:color w:val="000000"/>
          <w:sz w:val="24"/>
          <w:szCs w:val="24"/>
          <w:lang w:eastAsia="zh-CN"/>
        </w:rPr>
      </w:pPr>
      <w:r>
        <w:rPr>
          <w:rFonts w:hint="eastAsia" w:ascii="宋体" w:hAnsi="宋体" w:eastAsia="宋体" w:cs="宋体"/>
          <w:bCs/>
          <w:color w:val="auto"/>
          <w:sz w:val="24"/>
          <w:szCs w:val="24"/>
          <w:lang w:val="en-US" w:eastAsia="zh-CN"/>
        </w:rPr>
        <w:t>4、</w:t>
      </w:r>
      <w:r>
        <w:rPr>
          <w:rFonts w:hint="eastAsia" w:ascii="宋体" w:hAnsi="宋体" w:eastAsia="宋体" w:cs="宋体"/>
          <w:color w:val="000000"/>
          <w:sz w:val="24"/>
          <w:szCs w:val="24"/>
        </w:rPr>
        <w:t>本合同执行中</w:t>
      </w:r>
      <w:r>
        <w:rPr>
          <w:rFonts w:hint="eastAsia" w:ascii="宋体" w:hAnsi="宋体" w:eastAsia="宋体" w:cs="宋体"/>
          <w:color w:val="000000"/>
          <w:sz w:val="24"/>
          <w:szCs w:val="24"/>
          <w:lang w:eastAsia="zh-CN"/>
        </w:rPr>
        <w:t>产生</w:t>
      </w:r>
      <w:r>
        <w:rPr>
          <w:rFonts w:hint="eastAsia" w:ascii="宋体" w:hAnsi="宋体" w:eastAsia="宋体" w:cs="宋体"/>
          <w:color w:val="000000"/>
          <w:sz w:val="24"/>
          <w:szCs w:val="24"/>
        </w:rPr>
        <w:t>的一切税费均由乙方负担。</w:t>
      </w:r>
    </w:p>
    <w:p w14:paraId="69420B77">
      <w:pPr>
        <w:keepNext w:val="0"/>
        <w:keepLines w:val="0"/>
        <w:pageBreakBefore w:val="0"/>
        <w:kinsoku/>
        <w:wordWrap/>
        <w:overflowPunct/>
        <w:topLinePunct w:val="0"/>
        <w:autoSpaceDE/>
        <w:autoSpaceDN/>
        <w:bidi w:val="0"/>
        <w:adjustRightInd/>
        <w:snapToGrid w:val="0"/>
        <w:spacing w:line="360" w:lineRule="auto"/>
        <w:ind w:left="0" w:leftChars="0" w:firstLine="426" w:firstLineChars="177"/>
        <w:jc w:val="left"/>
        <w:textAlignment w:val="auto"/>
        <w:rPr>
          <w:rFonts w:hint="eastAsia" w:ascii="宋体" w:hAnsi="宋体" w:eastAsia="宋体" w:cs="宋体"/>
          <w:b/>
          <w:color w:val="000000"/>
          <w:sz w:val="24"/>
          <w:lang w:eastAsia="zh-CN"/>
        </w:rPr>
      </w:pPr>
      <w:r>
        <w:rPr>
          <w:rFonts w:hint="eastAsia" w:ascii="宋体" w:hAnsi="宋体" w:eastAsia="宋体" w:cs="宋体"/>
          <w:b/>
          <w:color w:val="000000"/>
          <w:sz w:val="24"/>
          <w:lang w:eastAsia="zh-CN"/>
        </w:rPr>
        <w:t>五</w:t>
      </w:r>
      <w:r>
        <w:rPr>
          <w:rFonts w:hint="eastAsia" w:ascii="宋体" w:hAnsi="宋体" w:eastAsia="宋体" w:cs="宋体"/>
          <w:b/>
          <w:color w:val="000000"/>
          <w:sz w:val="24"/>
        </w:rPr>
        <w:t>、</w:t>
      </w:r>
      <w:r>
        <w:rPr>
          <w:rFonts w:hint="eastAsia" w:ascii="宋体" w:hAnsi="宋体" w:eastAsia="宋体" w:cs="宋体"/>
          <w:b/>
          <w:color w:val="000000"/>
          <w:sz w:val="24"/>
          <w:lang w:eastAsia="zh-CN"/>
        </w:rPr>
        <w:t>履约保证金</w:t>
      </w:r>
    </w:p>
    <w:p w14:paraId="2A692B9A">
      <w:pPr>
        <w:keepNext w:val="0"/>
        <w:keepLines w:val="0"/>
        <w:pageBreakBefore w:val="0"/>
        <w:widowControl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ascii="宋体" w:hAnsi="宋体" w:eastAsia="宋体" w:cs="宋体"/>
          <w:bCs/>
          <w:sz w:val="24"/>
        </w:rPr>
      </w:pPr>
      <w:r>
        <w:rPr>
          <w:rFonts w:hint="eastAsia" w:ascii="宋体" w:hAnsi="宋体" w:eastAsia="宋体" w:cs="宋体"/>
          <w:bCs/>
          <w:sz w:val="24"/>
        </w:rPr>
        <w:t>履约保证金按以下第</w:t>
      </w:r>
      <w:r>
        <w:rPr>
          <w:rFonts w:hint="eastAsia" w:ascii="宋体" w:hAnsi="宋体" w:eastAsia="宋体" w:cs="宋体"/>
          <w:bCs/>
          <w:sz w:val="24"/>
          <w:u w:val="single"/>
        </w:rPr>
        <w:t xml:space="preserve">    </w:t>
      </w:r>
      <w:r>
        <w:rPr>
          <w:rFonts w:hint="eastAsia" w:ascii="宋体" w:hAnsi="宋体" w:eastAsia="宋体" w:cs="宋体"/>
          <w:bCs/>
          <w:sz w:val="24"/>
        </w:rPr>
        <w:t>种方式支付：</w:t>
      </w:r>
    </w:p>
    <w:p w14:paraId="66018E8F">
      <w:pPr>
        <w:keepNext w:val="0"/>
        <w:keepLines w:val="0"/>
        <w:pageBreakBefore w:val="0"/>
        <w:widowControl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ascii="宋体" w:hAnsi="宋体" w:eastAsia="宋体" w:cs="宋体"/>
          <w:bCs/>
          <w:sz w:val="24"/>
        </w:rPr>
      </w:pPr>
      <w:r>
        <w:rPr>
          <w:rFonts w:hint="eastAsia" w:ascii="宋体" w:hAnsi="宋体" w:eastAsia="宋体" w:cs="宋体"/>
          <w:bCs/>
          <w:sz w:val="24"/>
        </w:rPr>
        <w:t>1、无履约保证金。</w:t>
      </w:r>
    </w:p>
    <w:p w14:paraId="5F13FAE5">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u w:val="single"/>
          <w:lang w:val="en-US" w:eastAsia="zh-CN"/>
        </w:rPr>
      </w:pPr>
      <w:r>
        <w:rPr>
          <w:rFonts w:hint="eastAsia" w:ascii="宋体" w:hAnsi="宋体" w:eastAsia="宋体" w:cs="宋体"/>
          <w:b w:val="0"/>
          <w:bCs/>
          <w:color w:val="000000"/>
          <w:sz w:val="24"/>
          <w:lang w:val="en-US" w:eastAsia="zh-CN"/>
        </w:rPr>
        <w:t>2、</w:t>
      </w:r>
      <w:r>
        <w:rPr>
          <w:rFonts w:hint="eastAsia" w:ascii="宋体" w:hAnsi="宋体" w:eastAsia="宋体" w:cs="宋体"/>
          <w:b w:val="0"/>
          <w:bCs/>
          <w:color w:val="000000"/>
          <w:sz w:val="24"/>
          <w:lang w:eastAsia="zh-CN"/>
        </w:rPr>
        <w:t>本合同签定后</w:t>
      </w:r>
      <w:r>
        <w:rPr>
          <w:rFonts w:hint="eastAsia" w:ascii="宋体" w:hAnsi="宋体" w:eastAsia="宋体" w:cs="宋体"/>
          <w:b w:val="0"/>
          <w:bCs/>
          <w:color w:val="000000"/>
          <w:sz w:val="24"/>
          <w:lang w:val="en-US" w:eastAsia="zh-CN"/>
        </w:rPr>
        <w:t>7天内乙方须向甲方缴纳合同总金额</w:t>
      </w:r>
      <w:r>
        <w:rPr>
          <w:rFonts w:hint="eastAsia" w:ascii="宋体" w:hAnsi="宋体" w:eastAsia="宋体" w:cs="宋体"/>
          <w:b w:val="0"/>
          <w:bCs/>
          <w:color w:val="000000"/>
          <w:sz w:val="24"/>
          <w:u w:val="single"/>
          <w:lang w:val="en-US" w:eastAsia="zh-CN"/>
        </w:rPr>
        <w:t>1%（      元)的</w:t>
      </w:r>
      <w:r>
        <w:rPr>
          <w:rFonts w:hint="eastAsia" w:ascii="宋体" w:hAnsi="宋体" w:eastAsia="宋体" w:cs="宋体"/>
          <w:b w:val="0"/>
          <w:bCs/>
          <w:color w:val="000000"/>
          <w:sz w:val="24"/>
          <w:lang w:val="en-US" w:eastAsia="zh-CN"/>
        </w:rPr>
        <w:t>履约保证金（允许以保函或支票代替），合同期满后乙方无违约情况的，甲方在一个月内全额无息退还保证金。</w:t>
      </w:r>
    </w:p>
    <w:p w14:paraId="34E519EB">
      <w:pPr>
        <w:keepNext w:val="0"/>
        <w:keepLines w:val="0"/>
        <w:pageBreakBefore w:val="0"/>
        <w:kinsoku/>
        <w:wordWrap/>
        <w:overflowPunct/>
        <w:topLinePunct w:val="0"/>
        <w:autoSpaceDE/>
        <w:autoSpaceDN/>
        <w:bidi w:val="0"/>
        <w:adjustRightInd/>
        <w:spacing w:line="460" w:lineRule="exact"/>
        <w:ind w:left="0" w:leftChars="0" w:firstLine="422" w:firstLineChars="175"/>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、双方权利和义务</w:t>
      </w:r>
    </w:p>
    <w:p w14:paraId="285D4856">
      <w:pPr>
        <w:keepNext w:val="0"/>
        <w:keepLines w:val="0"/>
        <w:pageBreakBefore w:val="0"/>
        <w:kinsoku/>
        <w:wordWrap/>
        <w:overflowPunct/>
        <w:topLinePunct w:val="0"/>
        <w:autoSpaceDE/>
        <w:autoSpaceDN/>
        <w:bidi w:val="0"/>
        <w:adjustRightInd/>
        <w:spacing w:line="460" w:lineRule="exact"/>
        <w:ind w:left="0" w:leftChars="0" w:firstLine="422" w:firstLineChars="175"/>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1、甲方权利与义务：</w:t>
      </w:r>
    </w:p>
    <w:p w14:paraId="0BE491DE">
      <w:pPr>
        <w:pStyle w:val="9"/>
        <w:keepNext w:val="0"/>
        <w:keepLines w:val="0"/>
        <w:pageBreakBefore w:val="0"/>
        <w:kinsoku/>
        <w:wordWrap/>
        <w:overflowPunct/>
        <w:topLinePunct w:val="0"/>
        <w:autoSpaceDE/>
        <w:autoSpaceDN/>
        <w:bidi w:val="0"/>
        <w:adjustRightInd/>
        <w:snapToGrid w:val="0"/>
        <w:spacing w:line="360" w:lineRule="auto"/>
        <w:ind w:firstLine="240" w:firstLineChars="100"/>
        <w:jc w:val="left"/>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___________________________________________________________________</w:t>
      </w:r>
    </w:p>
    <w:p w14:paraId="1C0E0CA2">
      <w:pPr>
        <w:pStyle w:val="9"/>
        <w:keepNext w:val="0"/>
        <w:keepLines w:val="0"/>
        <w:pageBreakBefore w:val="0"/>
        <w:kinsoku/>
        <w:wordWrap/>
        <w:overflowPunct/>
        <w:topLinePunct w:val="0"/>
        <w:autoSpaceDE/>
        <w:autoSpaceDN/>
        <w:bidi w:val="0"/>
        <w:adjustRightInd/>
        <w:snapToGrid w:val="0"/>
        <w:spacing w:line="360" w:lineRule="auto"/>
        <w:ind w:firstLine="240" w:firstLineChars="100"/>
        <w:jc w:val="left"/>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___________________________________________________________________</w:t>
      </w:r>
    </w:p>
    <w:p w14:paraId="103B8DE0">
      <w:pPr>
        <w:keepNext w:val="0"/>
        <w:keepLines w:val="0"/>
        <w:pageBreakBefore w:val="0"/>
        <w:kinsoku/>
        <w:wordWrap/>
        <w:overflowPunct/>
        <w:topLinePunct w:val="0"/>
        <w:autoSpaceDE/>
        <w:autoSpaceDN/>
        <w:bidi w:val="0"/>
        <w:adjustRightInd/>
        <w:spacing w:line="460" w:lineRule="exact"/>
        <w:ind w:left="0" w:leftChars="0" w:firstLine="422" w:firstLineChars="175"/>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2、乙方权利与义务：</w:t>
      </w:r>
    </w:p>
    <w:p w14:paraId="397496F5">
      <w:pPr>
        <w:pStyle w:val="9"/>
        <w:keepNext w:val="0"/>
        <w:keepLines w:val="0"/>
        <w:pageBreakBefore w:val="0"/>
        <w:kinsoku/>
        <w:wordWrap/>
        <w:overflowPunct/>
        <w:topLinePunct w:val="0"/>
        <w:autoSpaceDE/>
        <w:autoSpaceDN/>
        <w:bidi w:val="0"/>
        <w:adjustRightInd/>
        <w:snapToGrid w:val="0"/>
        <w:spacing w:line="360" w:lineRule="auto"/>
        <w:ind w:firstLine="240" w:firstLineChars="100"/>
        <w:jc w:val="left"/>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___________________________________________________________________</w:t>
      </w:r>
    </w:p>
    <w:p w14:paraId="6B6B4150">
      <w:pPr>
        <w:pStyle w:val="9"/>
        <w:keepNext w:val="0"/>
        <w:keepLines w:val="0"/>
        <w:pageBreakBefore w:val="0"/>
        <w:kinsoku/>
        <w:wordWrap/>
        <w:overflowPunct/>
        <w:topLinePunct w:val="0"/>
        <w:autoSpaceDE/>
        <w:autoSpaceDN/>
        <w:bidi w:val="0"/>
        <w:adjustRightInd/>
        <w:snapToGrid w:val="0"/>
        <w:spacing w:line="360" w:lineRule="auto"/>
        <w:ind w:firstLine="240" w:firstLineChars="100"/>
        <w:jc w:val="left"/>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___________________________________________________________________</w:t>
      </w:r>
    </w:p>
    <w:p w14:paraId="41F52670">
      <w:pPr>
        <w:pStyle w:val="9"/>
        <w:keepNext w:val="0"/>
        <w:keepLines w:val="0"/>
        <w:pageBreakBefore w:val="0"/>
        <w:kinsoku/>
        <w:wordWrap/>
        <w:overflowPunct/>
        <w:topLinePunct w:val="0"/>
        <w:autoSpaceDE/>
        <w:autoSpaceDN/>
        <w:bidi w:val="0"/>
        <w:adjustRightInd/>
        <w:snapToGrid w:val="0"/>
        <w:spacing w:line="360" w:lineRule="auto"/>
        <w:ind w:left="0" w:leftChars="0" w:firstLine="426" w:firstLineChars="177"/>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七</w:t>
      </w:r>
      <w:r>
        <w:rPr>
          <w:rFonts w:hint="eastAsia" w:ascii="宋体" w:hAnsi="宋体" w:eastAsia="宋体" w:cs="宋体"/>
          <w:b/>
          <w:color w:val="000000"/>
          <w:sz w:val="24"/>
          <w:szCs w:val="24"/>
        </w:rPr>
        <w:t>、转包或分包</w:t>
      </w:r>
    </w:p>
    <w:p w14:paraId="3FEDC174">
      <w:pPr>
        <w:pStyle w:val="9"/>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1、本合同范围的</w:t>
      </w:r>
      <w:r>
        <w:rPr>
          <w:rFonts w:hint="eastAsia" w:ascii="宋体" w:hAnsi="宋体" w:eastAsia="宋体" w:cs="宋体"/>
          <w:color w:val="000000"/>
          <w:sz w:val="24"/>
          <w:szCs w:val="24"/>
          <w:lang w:eastAsia="zh-CN"/>
        </w:rPr>
        <w:t>服务内容</w:t>
      </w:r>
      <w:r>
        <w:rPr>
          <w:rFonts w:hint="eastAsia" w:ascii="宋体" w:hAnsi="宋体" w:eastAsia="宋体" w:cs="宋体"/>
          <w:color w:val="000000"/>
          <w:sz w:val="24"/>
          <w:szCs w:val="24"/>
        </w:rPr>
        <w:t>，应由乙方直接</w:t>
      </w:r>
      <w:r>
        <w:rPr>
          <w:rFonts w:hint="eastAsia" w:ascii="宋体" w:hAnsi="宋体" w:eastAsia="宋体" w:cs="宋体"/>
          <w:color w:val="000000"/>
          <w:sz w:val="24"/>
          <w:szCs w:val="24"/>
          <w:lang w:eastAsia="zh-CN"/>
        </w:rPr>
        <w:t>提供</w:t>
      </w:r>
      <w:r>
        <w:rPr>
          <w:rFonts w:hint="eastAsia" w:ascii="宋体" w:hAnsi="宋体" w:eastAsia="宋体" w:cs="宋体"/>
          <w:color w:val="000000"/>
          <w:sz w:val="24"/>
          <w:szCs w:val="24"/>
        </w:rPr>
        <w:t>，不得转让他人供应；</w:t>
      </w:r>
    </w:p>
    <w:p w14:paraId="08E0D1CC">
      <w:pPr>
        <w:pStyle w:val="9"/>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2、除非得到甲方的书面同意，乙方不得将本合同范围的</w:t>
      </w:r>
      <w:r>
        <w:rPr>
          <w:rFonts w:hint="eastAsia" w:ascii="宋体" w:hAnsi="宋体" w:eastAsia="宋体" w:cs="宋体"/>
          <w:color w:val="000000"/>
          <w:sz w:val="24"/>
          <w:szCs w:val="24"/>
          <w:lang w:eastAsia="zh-CN"/>
        </w:rPr>
        <w:t>服务</w:t>
      </w:r>
      <w:r>
        <w:rPr>
          <w:rFonts w:hint="eastAsia" w:ascii="宋体" w:hAnsi="宋体" w:eastAsia="宋体" w:cs="宋体"/>
          <w:color w:val="000000"/>
          <w:sz w:val="24"/>
          <w:szCs w:val="24"/>
        </w:rPr>
        <w:t>全部或部分分包给他人供应；</w:t>
      </w:r>
    </w:p>
    <w:p w14:paraId="38574F6C">
      <w:pPr>
        <w:pStyle w:val="9"/>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3、如有转让和未经甲方同意的分包行为，甲方有权解除合同，并追究乙方的违约责任。</w:t>
      </w:r>
    </w:p>
    <w:p w14:paraId="2F3B07BB">
      <w:pPr>
        <w:pStyle w:val="9"/>
        <w:keepNext w:val="0"/>
        <w:keepLines w:val="0"/>
        <w:pageBreakBefore w:val="0"/>
        <w:kinsoku/>
        <w:wordWrap/>
        <w:overflowPunct/>
        <w:topLinePunct w:val="0"/>
        <w:autoSpaceDE/>
        <w:autoSpaceDN/>
        <w:bidi w:val="0"/>
        <w:adjustRightInd/>
        <w:snapToGrid w:val="0"/>
        <w:spacing w:line="360" w:lineRule="auto"/>
        <w:ind w:left="0" w:leftChars="0" w:firstLine="426" w:firstLineChars="177"/>
        <w:jc w:val="left"/>
        <w:textAlignment w:val="auto"/>
        <w:rPr>
          <w:rFonts w:hint="eastAsia" w:ascii="宋体" w:hAnsi="宋体" w:eastAsia="宋体" w:cs="宋体"/>
          <w:color w:val="000000"/>
          <w:sz w:val="24"/>
          <w:szCs w:val="24"/>
          <w:lang w:eastAsia="zh-CN"/>
        </w:rPr>
      </w:pPr>
      <w:r>
        <w:rPr>
          <w:rFonts w:hint="eastAsia" w:ascii="宋体" w:hAnsi="宋体" w:eastAsia="宋体" w:cs="宋体"/>
          <w:b/>
          <w:color w:val="000000"/>
          <w:sz w:val="24"/>
          <w:szCs w:val="24"/>
          <w:lang w:eastAsia="zh-CN"/>
        </w:rPr>
        <w:t>八</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eastAsia="zh-CN"/>
        </w:rPr>
        <w:t>服务承诺</w:t>
      </w:r>
    </w:p>
    <w:p w14:paraId="170E03F0">
      <w:pPr>
        <w:pStyle w:val="9"/>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w:t>
      </w:r>
      <w:r>
        <w:rPr>
          <w:rFonts w:hint="eastAsia" w:ascii="宋体" w:hAnsi="宋体" w:eastAsia="宋体" w:cs="宋体"/>
          <w:color w:val="000000"/>
          <w:sz w:val="24"/>
          <w:szCs w:val="24"/>
        </w:rPr>
        <w:t>、设备维修后应保证设备正常使用的寿命（同一故障质保3个月），达到相应使用标准，未达到标准或未达到使用寿命按</w:t>
      </w:r>
      <w:r>
        <w:rPr>
          <w:rFonts w:hint="eastAsia" w:ascii="宋体" w:hAnsi="宋体" w:eastAsia="宋体" w:cs="宋体"/>
          <w:color w:val="000000"/>
          <w:sz w:val="24"/>
          <w:szCs w:val="24"/>
          <w:lang w:eastAsia="zh-CN"/>
        </w:rPr>
        <w:t>违约</w:t>
      </w:r>
      <w:r>
        <w:rPr>
          <w:rFonts w:hint="eastAsia" w:ascii="宋体" w:hAnsi="宋体" w:eastAsia="宋体" w:cs="宋体"/>
          <w:color w:val="000000"/>
          <w:sz w:val="24"/>
          <w:szCs w:val="24"/>
        </w:rPr>
        <w:t>处理；</w:t>
      </w:r>
    </w:p>
    <w:p w14:paraId="740318A3">
      <w:pPr>
        <w:pStyle w:val="9"/>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2、维修设备的配件应与甲方提供的品牌相同； </w:t>
      </w:r>
    </w:p>
    <w:p w14:paraId="2443E993">
      <w:pPr>
        <w:pStyle w:val="9"/>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3、接到甲方的报修电话在规定时间24小时内及时到现场</w:t>
      </w:r>
      <w:r>
        <w:rPr>
          <w:rFonts w:hint="eastAsia" w:ascii="宋体" w:hAnsi="宋体" w:eastAsia="宋体" w:cs="宋体"/>
          <w:color w:val="000000"/>
          <w:sz w:val="24"/>
          <w:szCs w:val="24"/>
          <w:lang w:eastAsia="zh-CN"/>
        </w:rPr>
        <w:t>做出维修处理，并向甲方总务部门汇报处理结果，如超过24小时为完成维修任务，应汇报相关原因</w:t>
      </w:r>
      <w:r>
        <w:rPr>
          <w:rFonts w:hint="eastAsia" w:ascii="宋体" w:hAnsi="宋体" w:eastAsia="宋体" w:cs="宋体"/>
          <w:color w:val="000000"/>
          <w:sz w:val="24"/>
          <w:szCs w:val="24"/>
        </w:rPr>
        <w:t>；</w:t>
      </w:r>
    </w:p>
    <w:p w14:paraId="26E8BCEC">
      <w:pPr>
        <w:pStyle w:val="9"/>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4、设备出现严重故障在现场不能解决需拉回乙方维修的设备，乙方将提供备机并承诺在三个工作日内送回（重大故障送回厂家的除外）</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未完成或验收不合格的且不能提供备用设备的，按</w:t>
      </w:r>
      <w:r>
        <w:rPr>
          <w:rFonts w:hint="eastAsia" w:ascii="宋体" w:hAnsi="宋体" w:eastAsia="宋体" w:cs="宋体"/>
          <w:color w:val="000000"/>
          <w:sz w:val="24"/>
          <w:szCs w:val="24"/>
          <w:lang w:eastAsia="zh-CN"/>
        </w:rPr>
        <w:t>违约责任处理</w:t>
      </w:r>
      <w:r>
        <w:rPr>
          <w:rFonts w:hint="eastAsia" w:ascii="宋体" w:hAnsi="宋体" w:eastAsia="宋体" w:cs="宋体"/>
          <w:color w:val="000000"/>
          <w:sz w:val="24"/>
          <w:szCs w:val="24"/>
          <w:lang w:val="en-US" w:eastAsia="zh-CN"/>
        </w:rPr>
        <w:t>；</w:t>
      </w:r>
    </w:p>
    <w:p w14:paraId="18A8C8B8">
      <w:pPr>
        <w:pStyle w:val="9"/>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5、服务期间，乙方驻点人员或维修技术人员安全由乙方自行负责，与医院无关；</w:t>
      </w:r>
    </w:p>
    <w:p w14:paraId="4EE8C681">
      <w:pPr>
        <w:pStyle w:val="9"/>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lang w:val="en-US" w:eastAsia="zh-CN"/>
        </w:rPr>
        <w:t>由于乙方安全措施不力造成事故的责任和因此发生的费用，由乙方承担。</w:t>
      </w:r>
    </w:p>
    <w:p w14:paraId="24434FA4">
      <w:pPr>
        <w:pStyle w:val="9"/>
        <w:keepNext w:val="0"/>
        <w:keepLines w:val="0"/>
        <w:pageBreakBefore w:val="0"/>
        <w:kinsoku/>
        <w:wordWrap/>
        <w:overflowPunct/>
        <w:topLinePunct w:val="0"/>
        <w:autoSpaceDE/>
        <w:autoSpaceDN/>
        <w:bidi w:val="0"/>
        <w:adjustRightInd/>
        <w:snapToGrid w:val="0"/>
        <w:spacing w:line="360" w:lineRule="auto"/>
        <w:ind w:left="0" w:leftChars="0" w:firstLine="426" w:firstLineChars="177"/>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九</w:t>
      </w:r>
      <w:r>
        <w:rPr>
          <w:rFonts w:hint="eastAsia" w:ascii="宋体" w:hAnsi="宋体" w:eastAsia="宋体" w:cs="宋体"/>
          <w:b/>
          <w:color w:val="000000"/>
          <w:sz w:val="24"/>
          <w:szCs w:val="24"/>
        </w:rPr>
        <w:t>、违约责任</w:t>
      </w:r>
    </w:p>
    <w:p w14:paraId="6BC5906F">
      <w:pPr>
        <w:pStyle w:val="11"/>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firstLine="424" w:firstLineChars="177"/>
        <w:jc w:val="left"/>
        <w:textAlignment w:val="auto"/>
        <w:rPr>
          <w:rFonts w:hint="eastAsia" w:ascii="宋体" w:hAnsi="宋体" w:eastAsia="宋体" w:cs="宋体"/>
          <w:color w:val="000000"/>
        </w:rPr>
      </w:pPr>
      <w:r>
        <w:rPr>
          <w:rFonts w:hint="eastAsia" w:ascii="宋体" w:hAnsi="宋体" w:eastAsia="宋体" w:cs="宋体"/>
          <w:color w:val="000000"/>
        </w:rPr>
        <w:t>1、由于乙方服务能力（技术水平、服务态度等）不能满足甲方要求，严重影响甲方正常工作的，属于乙方单方面违约，甲方可以提出解除本合同并要求赔偿甲方相应损失。</w:t>
      </w:r>
    </w:p>
    <w:p w14:paraId="52F1559A">
      <w:pPr>
        <w:pStyle w:val="11"/>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firstLine="424" w:firstLineChars="177"/>
        <w:jc w:val="left"/>
        <w:textAlignment w:val="auto"/>
        <w:rPr>
          <w:rFonts w:hint="eastAsia" w:ascii="宋体" w:hAnsi="宋体" w:eastAsia="宋体" w:cs="宋体"/>
          <w:sz w:val="24"/>
          <w:szCs w:val="24"/>
        </w:rPr>
      </w:pPr>
      <w:r>
        <w:rPr>
          <w:rFonts w:hint="eastAsia" w:ascii="宋体" w:hAnsi="宋体" w:eastAsia="宋体" w:cs="宋体"/>
          <w:color w:val="000000"/>
        </w:rPr>
        <w:t>2、</w:t>
      </w:r>
      <w:r>
        <w:rPr>
          <w:rFonts w:hint="eastAsia" w:ascii="宋体" w:hAnsi="宋体" w:eastAsia="宋体" w:cs="宋体"/>
          <w:color w:val="000000"/>
          <w:lang w:eastAsia="zh-CN"/>
        </w:rPr>
        <w:t>乙方服务工作</w:t>
      </w:r>
      <w:r>
        <w:rPr>
          <w:rFonts w:hint="eastAsia" w:ascii="宋体" w:hAnsi="宋体" w:eastAsia="宋体" w:cs="宋体"/>
          <w:color w:val="000000"/>
        </w:rPr>
        <w:t>违反</w:t>
      </w:r>
      <w:r>
        <w:rPr>
          <w:rFonts w:hint="eastAsia" w:ascii="宋体" w:hAnsi="宋体" w:eastAsia="宋体" w:cs="宋体"/>
          <w:color w:val="000000"/>
          <w:lang w:eastAsia="zh-CN"/>
        </w:rPr>
        <w:t>招投标文件及合同约定要求或服务</w:t>
      </w:r>
      <w:r>
        <w:rPr>
          <w:rFonts w:hint="eastAsia" w:ascii="宋体" w:hAnsi="宋体" w:eastAsia="宋体" w:cs="宋体"/>
          <w:color w:val="000000"/>
        </w:rPr>
        <w:t>承诺行为</w:t>
      </w:r>
      <w:r>
        <w:rPr>
          <w:rFonts w:hint="eastAsia" w:ascii="宋体" w:hAnsi="宋体" w:eastAsia="宋体" w:cs="宋体"/>
          <w:color w:val="000000"/>
          <w:lang w:eastAsia="zh-CN"/>
        </w:rPr>
        <w:t>的</w:t>
      </w:r>
      <w:r>
        <w:rPr>
          <w:rFonts w:hint="eastAsia" w:ascii="宋体" w:hAnsi="宋体" w:eastAsia="宋体" w:cs="宋体"/>
          <w:sz w:val="24"/>
          <w:szCs w:val="24"/>
        </w:rPr>
        <w:t>，乙方应当返工，</w:t>
      </w:r>
      <w:r>
        <w:rPr>
          <w:rFonts w:hint="eastAsia" w:ascii="宋体" w:hAnsi="宋体" w:eastAsia="宋体" w:cs="宋体"/>
          <w:sz w:val="24"/>
          <w:szCs w:val="24"/>
          <w:highlight w:val="none"/>
        </w:rPr>
        <w:t>返工期间按照本合同总价款每日</w:t>
      </w:r>
      <w:r>
        <w:rPr>
          <w:rFonts w:hint="eastAsia" w:ascii="宋体" w:hAnsi="宋体" w:eastAsia="宋体" w:cs="宋体"/>
          <w:sz w:val="24"/>
          <w:szCs w:val="24"/>
          <w:highlight w:val="none"/>
          <w:u w:val="single"/>
        </w:rPr>
        <w:t xml:space="preserve"> 千分之五 </w:t>
      </w:r>
      <w:r>
        <w:rPr>
          <w:rFonts w:hint="eastAsia" w:ascii="宋体" w:hAnsi="宋体" w:eastAsia="宋体" w:cs="宋体"/>
          <w:sz w:val="24"/>
          <w:szCs w:val="24"/>
          <w:highlight w:val="none"/>
        </w:rPr>
        <w:t>的标准支付违约金，</w:t>
      </w:r>
      <w:r>
        <w:rPr>
          <w:rFonts w:hint="eastAsia" w:ascii="宋体" w:hAnsi="宋体" w:eastAsia="宋体" w:cs="宋体"/>
          <w:sz w:val="24"/>
          <w:szCs w:val="24"/>
        </w:rPr>
        <w:t>该违约金甲方可以直接在尾款中予以扣除。</w:t>
      </w:r>
    </w:p>
    <w:p w14:paraId="043EAFCE">
      <w:pPr>
        <w:pStyle w:val="11"/>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firstLine="424" w:firstLineChars="177"/>
        <w:jc w:val="left"/>
        <w:textAlignment w:val="auto"/>
        <w:rPr>
          <w:rFonts w:hint="eastAsia" w:ascii="宋体" w:hAnsi="宋体" w:eastAsia="宋体" w:cs="宋体"/>
          <w:sz w:val="24"/>
          <w:szCs w:val="24"/>
        </w:rPr>
      </w:pPr>
      <w:r>
        <w:rPr>
          <w:rFonts w:hint="eastAsia" w:ascii="宋体" w:hAnsi="宋体" w:eastAsia="宋体" w:cs="宋体"/>
          <w:color w:val="000000"/>
          <w:lang w:val="en-US" w:eastAsia="zh-CN"/>
        </w:rPr>
        <w:t>3、</w:t>
      </w:r>
      <w:r>
        <w:rPr>
          <w:rFonts w:hint="eastAsia" w:ascii="宋体" w:hAnsi="宋体" w:eastAsia="宋体" w:cs="宋体"/>
          <w:sz w:val="24"/>
          <w:szCs w:val="24"/>
        </w:rPr>
        <w:t>乙方违反约定，</w:t>
      </w:r>
      <w:r>
        <w:rPr>
          <w:rFonts w:hint="eastAsia" w:ascii="宋体" w:hAnsi="宋体" w:eastAsia="宋体" w:cs="宋体"/>
          <w:sz w:val="24"/>
          <w:szCs w:val="24"/>
          <w:lang w:eastAsia="zh-CN"/>
        </w:rPr>
        <w:t>在提供服务</w:t>
      </w:r>
      <w:r>
        <w:rPr>
          <w:rFonts w:hint="eastAsia" w:ascii="宋体" w:hAnsi="宋体" w:eastAsia="宋体" w:cs="宋体"/>
          <w:sz w:val="24"/>
          <w:szCs w:val="24"/>
        </w:rPr>
        <w:t>过程中</w:t>
      </w:r>
      <w:r>
        <w:rPr>
          <w:rFonts w:hint="eastAsia" w:ascii="宋体" w:hAnsi="宋体" w:eastAsia="宋体" w:cs="宋体"/>
          <w:sz w:val="24"/>
          <w:szCs w:val="24"/>
          <w:lang w:eastAsia="zh-CN"/>
        </w:rPr>
        <w:t>不</w:t>
      </w:r>
      <w:r>
        <w:rPr>
          <w:rFonts w:hint="eastAsia" w:ascii="宋体" w:hAnsi="宋体" w:eastAsia="宋体" w:cs="宋体"/>
          <w:sz w:val="24"/>
          <w:szCs w:val="24"/>
        </w:rPr>
        <w:t>服从甲方现场管理</w:t>
      </w:r>
      <w:r>
        <w:rPr>
          <w:rFonts w:hint="eastAsia" w:ascii="宋体" w:hAnsi="宋体" w:eastAsia="宋体" w:cs="宋体"/>
          <w:sz w:val="24"/>
          <w:szCs w:val="24"/>
          <w:lang w:eastAsia="zh-CN"/>
        </w:rPr>
        <w:t>（含疫情防控管理）</w:t>
      </w:r>
      <w:r>
        <w:rPr>
          <w:rFonts w:hint="eastAsia" w:ascii="宋体" w:hAnsi="宋体" w:eastAsia="宋体" w:cs="宋体"/>
          <w:sz w:val="24"/>
          <w:szCs w:val="24"/>
        </w:rPr>
        <w:t>的，因此发生的任何责任事故均由乙方承担全部法律责任</w:t>
      </w:r>
      <w:r>
        <w:rPr>
          <w:rFonts w:hint="eastAsia" w:ascii="宋体" w:hAnsi="宋体" w:eastAsia="宋体" w:cs="宋体"/>
          <w:sz w:val="24"/>
          <w:szCs w:val="24"/>
          <w:lang w:eastAsia="zh-CN"/>
        </w:rPr>
        <w:t>，甲方每次可扣除</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的违约金，</w:t>
      </w:r>
      <w:r>
        <w:rPr>
          <w:rFonts w:hint="eastAsia" w:ascii="宋体" w:hAnsi="宋体" w:eastAsia="宋体" w:cs="宋体"/>
          <w:sz w:val="24"/>
          <w:szCs w:val="24"/>
        </w:rPr>
        <w:t>该违约金甲方可以直接在尾款中予以扣除。</w:t>
      </w:r>
    </w:p>
    <w:p w14:paraId="6D7B0FC4">
      <w:pPr>
        <w:pStyle w:val="11"/>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firstLine="424" w:firstLineChars="177"/>
        <w:jc w:val="left"/>
        <w:textAlignment w:val="auto"/>
        <w:rPr>
          <w:rFonts w:hint="eastAsia" w:ascii="宋体" w:hAnsi="宋体" w:eastAsia="宋体" w:cs="宋体"/>
          <w:bCs/>
          <w:color w:val="000000"/>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bCs/>
          <w:color w:val="000000"/>
          <w:sz w:val="24"/>
          <w:szCs w:val="24"/>
          <w:lang w:val="en-US" w:eastAsia="zh-CN"/>
        </w:rPr>
        <w:t>_______________________________________________________________</w:t>
      </w:r>
    </w:p>
    <w:p w14:paraId="7413AAA9">
      <w:pPr>
        <w:keepNext w:val="0"/>
        <w:keepLines w:val="0"/>
        <w:pageBreakBefore w:val="0"/>
        <w:kinsoku/>
        <w:wordWrap/>
        <w:overflowPunct/>
        <w:topLinePunct w:val="0"/>
        <w:autoSpaceDE/>
        <w:autoSpaceDN/>
        <w:bidi w:val="0"/>
        <w:adjustRightInd/>
        <w:spacing w:line="460" w:lineRule="exact"/>
        <w:ind w:left="0" w:leftChars="0" w:firstLine="422" w:firstLineChars="175"/>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w:t>
      </w:r>
      <w:r>
        <w:rPr>
          <w:rFonts w:hint="eastAsia" w:ascii="宋体" w:hAnsi="宋体" w:eastAsia="宋体" w:cs="宋体"/>
          <w:b/>
          <w:bCs/>
          <w:sz w:val="24"/>
          <w:szCs w:val="24"/>
        </w:rPr>
        <w:t>、保密条款</w:t>
      </w:r>
    </w:p>
    <w:p w14:paraId="0286E671">
      <w:pPr>
        <w:keepNext w:val="0"/>
        <w:keepLines w:val="0"/>
        <w:pageBreakBefore w:val="0"/>
        <w:kinsoku/>
        <w:wordWrap/>
        <w:overflowPunct/>
        <w:topLinePunct w:val="0"/>
        <w:autoSpaceDE/>
        <w:autoSpaceDN/>
        <w:bidi w:val="0"/>
        <w:adjustRightInd/>
        <w:spacing w:line="460" w:lineRule="exact"/>
        <w:ind w:left="0" w:leftChars="0" w:firstLine="420" w:firstLineChars="175"/>
        <w:jc w:val="left"/>
        <w:textAlignment w:val="auto"/>
        <w:rPr>
          <w:rFonts w:hint="eastAsia" w:ascii="宋体" w:hAnsi="宋体" w:eastAsia="宋体" w:cs="宋体"/>
          <w:sz w:val="24"/>
          <w:szCs w:val="24"/>
        </w:rPr>
      </w:pPr>
      <w:r>
        <w:rPr>
          <w:rFonts w:hint="eastAsia" w:ascii="宋体" w:hAnsi="宋体" w:eastAsia="宋体" w:cs="宋体"/>
          <w:sz w:val="24"/>
          <w:szCs w:val="24"/>
        </w:rPr>
        <w:t>（1）乙方在本合同履行期间所接触的甲方的保密信息，对此承担保密义务，没有得到甲方书面同意，乙方无权复制、传播甲方信息。</w:t>
      </w:r>
    </w:p>
    <w:p w14:paraId="4AE11A45">
      <w:pPr>
        <w:keepNext w:val="0"/>
        <w:keepLines w:val="0"/>
        <w:pageBreakBefore w:val="0"/>
        <w:kinsoku/>
        <w:wordWrap/>
        <w:overflowPunct/>
        <w:topLinePunct w:val="0"/>
        <w:autoSpaceDE/>
        <w:autoSpaceDN/>
        <w:bidi w:val="0"/>
        <w:adjustRightInd/>
        <w:spacing w:line="460" w:lineRule="exact"/>
        <w:ind w:left="0" w:leftChars="0" w:firstLine="420" w:firstLineChars="175"/>
        <w:jc w:val="left"/>
        <w:textAlignment w:val="auto"/>
        <w:rPr>
          <w:rFonts w:hint="eastAsia" w:ascii="宋体" w:hAnsi="宋体" w:eastAsia="宋体" w:cs="宋体"/>
          <w:sz w:val="24"/>
          <w:szCs w:val="24"/>
        </w:rPr>
      </w:pPr>
      <w:r>
        <w:rPr>
          <w:rFonts w:hint="eastAsia" w:ascii="宋体" w:hAnsi="宋体" w:eastAsia="宋体" w:cs="宋体"/>
          <w:sz w:val="24"/>
          <w:szCs w:val="24"/>
        </w:rPr>
        <w:t>（2）任何一方在本合同履行的过程中，或为履行本合同的需要，首次从对方所获得的有关对方和属于对方的商业秘密包括但不限于生产管理的方式方法与资料、产品技术资料、培训文档、客户名单、销售渠道、企业战略及其他被认为是商业秘密的信息，未经对方书面同意，不得泄露给任何第三方。</w:t>
      </w:r>
    </w:p>
    <w:p w14:paraId="79FE71A1">
      <w:pPr>
        <w:keepNext w:val="0"/>
        <w:keepLines w:val="0"/>
        <w:pageBreakBefore w:val="0"/>
        <w:kinsoku/>
        <w:wordWrap/>
        <w:overflowPunct/>
        <w:topLinePunct w:val="0"/>
        <w:autoSpaceDE/>
        <w:autoSpaceDN/>
        <w:bidi w:val="0"/>
        <w:adjustRightInd/>
        <w:spacing w:line="460" w:lineRule="exact"/>
        <w:ind w:left="0" w:leftChars="0" w:firstLine="420" w:firstLineChars="175"/>
        <w:jc w:val="left"/>
        <w:textAlignment w:val="auto"/>
        <w:rPr>
          <w:rFonts w:hint="eastAsia" w:ascii="宋体" w:hAnsi="宋体" w:eastAsia="宋体" w:cs="宋体"/>
          <w:sz w:val="24"/>
          <w:szCs w:val="24"/>
        </w:rPr>
      </w:pPr>
      <w:r>
        <w:rPr>
          <w:rFonts w:hint="eastAsia" w:ascii="宋体" w:hAnsi="宋体" w:eastAsia="宋体" w:cs="宋体"/>
          <w:sz w:val="24"/>
          <w:szCs w:val="24"/>
        </w:rPr>
        <w:t>（3）任何一方为本项目需要，向对方透露有关资料或信息且认为是其商业秘密需要保密时，应事先予以注明。</w:t>
      </w:r>
    </w:p>
    <w:p w14:paraId="7AE82028">
      <w:pPr>
        <w:keepNext w:val="0"/>
        <w:keepLines w:val="0"/>
        <w:pageBreakBefore w:val="0"/>
        <w:kinsoku/>
        <w:wordWrap/>
        <w:overflowPunct/>
        <w:topLinePunct w:val="0"/>
        <w:autoSpaceDE/>
        <w:autoSpaceDN/>
        <w:bidi w:val="0"/>
        <w:adjustRightInd/>
        <w:spacing w:line="460" w:lineRule="exact"/>
        <w:ind w:left="0" w:leftChars="0" w:firstLine="420" w:firstLineChars="175"/>
        <w:jc w:val="left"/>
        <w:textAlignment w:val="auto"/>
        <w:rPr>
          <w:rFonts w:hint="eastAsia" w:ascii="宋体" w:hAnsi="宋体" w:eastAsia="宋体" w:cs="宋体"/>
          <w:sz w:val="24"/>
          <w:szCs w:val="24"/>
        </w:rPr>
      </w:pPr>
      <w:r>
        <w:rPr>
          <w:rFonts w:hint="eastAsia" w:ascii="宋体" w:hAnsi="宋体" w:eastAsia="宋体" w:cs="宋体"/>
          <w:sz w:val="24"/>
          <w:szCs w:val="24"/>
        </w:rPr>
        <w:t>（4）上述商业秘密信息，该获取方只能将该信息用于服务于本项目，获取对方商业秘密的一方，应当采取适当有效的方式保护所获取的商业秘密。</w:t>
      </w:r>
    </w:p>
    <w:p w14:paraId="73CA68C5">
      <w:pPr>
        <w:keepNext w:val="0"/>
        <w:keepLines w:val="0"/>
        <w:pageBreakBefore w:val="0"/>
        <w:kinsoku/>
        <w:wordWrap/>
        <w:overflowPunct/>
        <w:topLinePunct w:val="0"/>
        <w:autoSpaceDE/>
        <w:autoSpaceDN/>
        <w:bidi w:val="0"/>
        <w:adjustRightInd/>
        <w:spacing w:line="460" w:lineRule="exact"/>
        <w:ind w:left="0" w:leftChars="0" w:firstLine="420" w:firstLineChars="175"/>
        <w:jc w:val="left"/>
        <w:textAlignment w:val="auto"/>
        <w:rPr>
          <w:rFonts w:hint="eastAsia" w:ascii="宋体" w:hAnsi="宋体" w:eastAsia="宋体" w:cs="宋体"/>
          <w:sz w:val="24"/>
          <w:szCs w:val="24"/>
        </w:rPr>
      </w:pPr>
      <w:r>
        <w:rPr>
          <w:rFonts w:hint="eastAsia" w:ascii="宋体" w:hAnsi="宋体" w:eastAsia="宋体" w:cs="宋体"/>
          <w:sz w:val="24"/>
          <w:szCs w:val="24"/>
        </w:rPr>
        <w:t>（5）如任何一方将在本合同履行期间内获取的另一方商业秘密泄露给第三方的，视为根本违约，守约方有权单方面解除本合同，并有权要求违约方支付本合同价款30%的违约金，如因违约方的泄密行为给守约方造成损失的，违约方还应当赔偿守约方的全部损失，包括但不限于预期利益、维权成本（如律师费、诉讼费、保全费、公证费、鉴定费、差旅费等）等。</w:t>
      </w:r>
    </w:p>
    <w:p w14:paraId="54FD50A3">
      <w:pPr>
        <w:pStyle w:val="11"/>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firstLine="424" w:firstLineChars="177"/>
        <w:jc w:val="left"/>
        <w:textAlignment w:val="auto"/>
        <w:rPr>
          <w:rFonts w:hint="eastAsia" w:ascii="宋体" w:hAnsi="宋体" w:eastAsia="宋体" w:cs="宋体"/>
          <w:color w:val="000000"/>
        </w:rPr>
      </w:pPr>
    </w:p>
    <w:p w14:paraId="519F57D9">
      <w:pPr>
        <w:pStyle w:val="9"/>
        <w:keepNext w:val="0"/>
        <w:keepLines w:val="0"/>
        <w:pageBreakBefore w:val="0"/>
        <w:kinsoku/>
        <w:wordWrap/>
        <w:overflowPunct/>
        <w:topLinePunct w:val="0"/>
        <w:autoSpaceDE/>
        <w:autoSpaceDN/>
        <w:bidi w:val="0"/>
        <w:adjustRightInd/>
        <w:snapToGrid w:val="0"/>
        <w:spacing w:line="360" w:lineRule="auto"/>
        <w:ind w:left="0" w:leftChars="0" w:firstLine="458" w:firstLineChars="19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十</w:t>
      </w:r>
      <w:r>
        <w:rPr>
          <w:rFonts w:hint="eastAsia" w:ascii="宋体" w:hAnsi="宋体" w:eastAsia="宋体" w:cs="宋体"/>
          <w:b/>
          <w:color w:val="000000"/>
          <w:sz w:val="24"/>
          <w:szCs w:val="24"/>
          <w:lang w:eastAsia="zh-CN"/>
        </w:rPr>
        <w:t>一</w:t>
      </w:r>
      <w:r>
        <w:rPr>
          <w:rFonts w:hint="eastAsia" w:ascii="宋体" w:hAnsi="宋体" w:eastAsia="宋体" w:cs="宋体"/>
          <w:b/>
          <w:color w:val="000000"/>
          <w:sz w:val="24"/>
          <w:szCs w:val="24"/>
        </w:rPr>
        <w:t>、不可抗力事件处理</w:t>
      </w:r>
    </w:p>
    <w:p w14:paraId="5F0D87DD">
      <w:pPr>
        <w:pStyle w:val="9"/>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1、在合同有效期内，任何一方因不可抗力事件导致不能履行合同，则合同履行期可延长，其延长期与不可抗力影响期相同。</w:t>
      </w:r>
    </w:p>
    <w:p w14:paraId="3134D144">
      <w:pPr>
        <w:pStyle w:val="9"/>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2、不可抗力事件发生后，应立即通知对方，并寄送有关权威机构出具的证明。</w:t>
      </w:r>
    </w:p>
    <w:p w14:paraId="16CACAE2">
      <w:pPr>
        <w:pStyle w:val="9"/>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3、不可抗力事件延续120天以上，双方应通过友好协商，确定是否继续履行合同。</w:t>
      </w:r>
    </w:p>
    <w:p w14:paraId="4077104A">
      <w:pPr>
        <w:pStyle w:val="9"/>
        <w:keepNext w:val="0"/>
        <w:keepLines w:val="0"/>
        <w:pageBreakBefore w:val="0"/>
        <w:kinsoku/>
        <w:wordWrap/>
        <w:overflowPunct/>
        <w:topLinePunct w:val="0"/>
        <w:autoSpaceDE/>
        <w:autoSpaceDN/>
        <w:bidi w:val="0"/>
        <w:adjustRightInd/>
        <w:snapToGrid w:val="0"/>
        <w:spacing w:line="360" w:lineRule="auto"/>
        <w:ind w:left="0" w:leftChars="0" w:firstLine="458" w:firstLineChars="19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十</w:t>
      </w:r>
      <w:r>
        <w:rPr>
          <w:rFonts w:hint="eastAsia" w:ascii="宋体" w:hAnsi="宋体" w:eastAsia="宋体" w:cs="宋体"/>
          <w:b/>
          <w:color w:val="000000"/>
          <w:sz w:val="24"/>
          <w:szCs w:val="24"/>
          <w:lang w:eastAsia="zh-CN"/>
        </w:rPr>
        <w:t>二</w:t>
      </w:r>
      <w:r>
        <w:rPr>
          <w:rFonts w:hint="eastAsia" w:ascii="宋体" w:hAnsi="宋体" w:eastAsia="宋体" w:cs="宋体"/>
          <w:b/>
          <w:color w:val="000000"/>
          <w:sz w:val="24"/>
          <w:szCs w:val="24"/>
        </w:rPr>
        <w:t>、</w:t>
      </w:r>
      <w:r>
        <w:rPr>
          <w:rFonts w:hint="eastAsia" w:ascii="宋体" w:hAnsi="宋体" w:eastAsia="宋体" w:cs="宋体"/>
          <w:b/>
          <w:sz w:val="24"/>
          <w:szCs w:val="24"/>
        </w:rPr>
        <w:t>管辖</w:t>
      </w:r>
      <w:r>
        <w:rPr>
          <w:rFonts w:hint="eastAsia" w:ascii="宋体" w:hAnsi="宋体" w:eastAsia="宋体" w:cs="宋体"/>
          <w:b/>
          <w:color w:val="000000"/>
          <w:sz w:val="24"/>
          <w:szCs w:val="24"/>
        </w:rPr>
        <w:t>诉讼</w:t>
      </w:r>
    </w:p>
    <w:p w14:paraId="6FE3D8C8">
      <w:pPr>
        <w:pStyle w:val="9"/>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双方在执行合同中所发生的一切争议，应通过协商解决。如协商不成，向甲方所在地法院起诉。</w:t>
      </w:r>
    </w:p>
    <w:p w14:paraId="62DB3B80">
      <w:pPr>
        <w:pStyle w:val="9"/>
        <w:keepNext w:val="0"/>
        <w:keepLines w:val="0"/>
        <w:pageBreakBefore w:val="0"/>
        <w:kinsoku/>
        <w:wordWrap/>
        <w:overflowPunct/>
        <w:topLinePunct w:val="0"/>
        <w:autoSpaceDE/>
        <w:autoSpaceDN/>
        <w:bidi w:val="0"/>
        <w:adjustRightInd/>
        <w:snapToGrid w:val="0"/>
        <w:spacing w:line="360" w:lineRule="auto"/>
        <w:ind w:left="0" w:leftChars="0" w:firstLine="458" w:firstLineChars="19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十</w:t>
      </w:r>
      <w:r>
        <w:rPr>
          <w:rFonts w:hint="eastAsia" w:ascii="宋体" w:hAnsi="宋体" w:eastAsia="宋体" w:cs="宋体"/>
          <w:b/>
          <w:color w:val="000000"/>
          <w:sz w:val="24"/>
          <w:szCs w:val="24"/>
          <w:lang w:eastAsia="zh-CN"/>
        </w:rPr>
        <w:t>三</w:t>
      </w:r>
      <w:r>
        <w:rPr>
          <w:rFonts w:hint="eastAsia" w:ascii="宋体" w:hAnsi="宋体" w:eastAsia="宋体" w:cs="宋体"/>
          <w:b/>
          <w:color w:val="000000"/>
          <w:sz w:val="24"/>
          <w:szCs w:val="24"/>
        </w:rPr>
        <w:t>、合同生效及其它</w:t>
      </w:r>
    </w:p>
    <w:p w14:paraId="046D449F">
      <w:pPr>
        <w:pStyle w:val="9"/>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1、招标文件、投标文件、更正公告、中标通知书、承诺函</w:t>
      </w:r>
      <w:r>
        <w:rPr>
          <w:rFonts w:hint="eastAsia" w:ascii="宋体" w:hAnsi="宋体" w:eastAsia="宋体" w:cs="宋体"/>
          <w:color w:val="000000"/>
          <w:sz w:val="24"/>
          <w:szCs w:val="24"/>
          <w:lang w:val="en-US" w:eastAsia="zh-CN"/>
        </w:rPr>
        <w:t>、合同附件</w:t>
      </w:r>
      <w:r>
        <w:rPr>
          <w:rFonts w:hint="eastAsia" w:ascii="宋体" w:hAnsi="宋体" w:eastAsia="宋体" w:cs="宋体"/>
          <w:color w:val="000000"/>
          <w:sz w:val="24"/>
          <w:szCs w:val="24"/>
        </w:rPr>
        <w:t>等均作为本合同组成部分，具有同等效力。</w:t>
      </w:r>
      <w:r>
        <w:rPr>
          <w:rFonts w:hint="eastAsia" w:ascii="宋体" w:hAnsi="宋体" w:eastAsia="宋体" w:cs="宋体"/>
          <w:sz w:val="24"/>
          <w:szCs w:val="24"/>
        </w:rPr>
        <w:t>如文本存在互相冲突，则以签订在后的文本为准。如正式合同中未提及的内容，以招投标文件内的约定为准。</w:t>
      </w:r>
    </w:p>
    <w:p w14:paraId="23211D09">
      <w:pPr>
        <w:pStyle w:val="9"/>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2、合同经双方法定代表人或其授权代表签字并加盖单位公章</w:t>
      </w:r>
      <w:r>
        <w:rPr>
          <w:rFonts w:hint="eastAsia" w:ascii="宋体" w:hAnsi="宋体" w:eastAsia="宋体" w:cs="宋体"/>
          <w:color w:val="000000"/>
          <w:sz w:val="24"/>
          <w:szCs w:val="24"/>
          <w:lang w:eastAsia="zh-CN"/>
        </w:rPr>
        <w:t>或合同专用章</w:t>
      </w:r>
      <w:r>
        <w:rPr>
          <w:rFonts w:hint="eastAsia" w:ascii="宋体" w:hAnsi="宋体" w:eastAsia="宋体" w:cs="宋体"/>
          <w:color w:val="000000"/>
          <w:sz w:val="24"/>
          <w:szCs w:val="24"/>
        </w:rPr>
        <w:t>后方可生效。</w:t>
      </w:r>
    </w:p>
    <w:p w14:paraId="51E3F644">
      <w:pPr>
        <w:pStyle w:val="9"/>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3、合同执行中涉及采购资金和采购内容修改或补充的，</w:t>
      </w:r>
      <w:r>
        <w:rPr>
          <w:rFonts w:hint="eastAsia" w:ascii="宋体" w:hAnsi="宋体" w:eastAsia="宋体" w:cs="宋体"/>
          <w:color w:val="000000"/>
          <w:sz w:val="24"/>
          <w:szCs w:val="24"/>
          <w:lang w:eastAsia="zh-CN"/>
        </w:rPr>
        <w:t>签订补充合同</w:t>
      </w:r>
      <w:r>
        <w:rPr>
          <w:rFonts w:hint="eastAsia" w:ascii="宋体" w:hAnsi="宋体" w:eastAsia="宋体" w:cs="宋体"/>
          <w:color w:val="000000"/>
          <w:sz w:val="24"/>
          <w:szCs w:val="24"/>
        </w:rPr>
        <w:t>，作为主合同不可分割的一部分。</w:t>
      </w:r>
    </w:p>
    <w:p w14:paraId="4B9D2B7A">
      <w:pPr>
        <w:pStyle w:val="9"/>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如在合同期内，合同执行与法律，法规或政府部门的要求发生抵触，则应按法律，法规或政府部门的要求及规定执行。如上述情况发生，且双方无法根据情况变更协议条款的，甲方有权单方面终止合同且不需承担任何责任。</w:t>
      </w:r>
    </w:p>
    <w:p w14:paraId="154DE68A">
      <w:pPr>
        <w:pStyle w:val="9"/>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、本合同未尽事宜，遵照《</w:t>
      </w:r>
      <w:r>
        <w:rPr>
          <w:rFonts w:hint="eastAsia" w:ascii="宋体" w:hAnsi="宋体" w:eastAsia="宋体" w:cs="宋体"/>
          <w:sz w:val="24"/>
          <w:szCs w:val="24"/>
        </w:rPr>
        <w:t>中华人民共和国民法典</w:t>
      </w:r>
      <w:r>
        <w:rPr>
          <w:rFonts w:hint="eastAsia" w:ascii="宋体" w:hAnsi="宋体" w:eastAsia="宋体" w:cs="宋体"/>
          <w:color w:val="000000"/>
          <w:sz w:val="24"/>
          <w:szCs w:val="24"/>
        </w:rPr>
        <w:t>》有关条文执行。</w:t>
      </w:r>
    </w:p>
    <w:p w14:paraId="65D6E14E">
      <w:pPr>
        <w:pStyle w:val="9"/>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、本合同一式</w:t>
      </w:r>
      <w:r>
        <w:rPr>
          <w:rFonts w:hint="eastAsia" w:ascii="宋体" w:hAnsi="宋体" w:eastAsia="宋体" w:cs="宋体"/>
          <w:color w:val="000000"/>
          <w:sz w:val="24"/>
          <w:szCs w:val="24"/>
          <w:lang w:val="en-US" w:eastAsia="zh-CN"/>
        </w:rPr>
        <w:t>______</w:t>
      </w:r>
      <w:r>
        <w:rPr>
          <w:rFonts w:hint="eastAsia" w:ascii="宋体" w:hAnsi="宋体" w:eastAsia="宋体" w:cs="宋体"/>
          <w:color w:val="000000"/>
          <w:sz w:val="24"/>
          <w:szCs w:val="24"/>
        </w:rPr>
        <w:t>份，具有同等法律效力，</w:t>
      </w:r>
      <w:r>
        <w:rPr>
          <w:rFonts w:hint="eastAsia" w:ascii="宋体" w:hAnsi="宋体" w:eastAsia="宋体" w:cs="宋体"/>
          <w:sz w:val="24"/>
          <w:szCs w:val="24"/>
        </w:rPr>
        <w:t>甲方</w:t>
      </w:r>
      <w:r>
        <w:rPr>
          <w:rFonts w:hint="eastAsia" w:ascii="宋体" w:hAnsi="宋体" w:eastAsia="宋体" w:cs="宋体"/>
          <w:sz w:val="24"/>
          <w:szCs w:val="24"/>
          <w:u w:val="single"/>
        </w:rPr>
        <w:t xml:space="preserve">   </w:t>
      </w:r>
      <w:r>
        <w:rPr>
          <w:rFonts w:hint="eastAsia" w:ascii="宋体" w:hAnsi="宋体" w:eastAsia="宋体" w:cs="宋体"/>
          <w:sz w:val="24"/>
          <w:szCs w:val="24"/>
        </w:rPr>
        <w:t>份，乙方</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r>
        <w:rPr>
          <w:rFonts w:hint="eastAsia" w:ascii="宋体" w:hAnsi="宋体" w:eastAsia="宋体" w:cs="宋体"/>
          <w:color w:val="000000"/>
          <w:sz w:val="24"/>
          <w:szCs w:val="24"/>
        </w:rPr>
        <w:t xml:space="preserve"> </w:t>
      </w:r>
    </w:p>
    <w:p w14:paraId="20CECA90">
      <w:pPr>
        <w:pStyle w:val="9"/>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ascii="宋体" w:hAnsi="宋体" w:eastAsia="宋体" w:cs="宋体"/>
          <w:color w:val="000000"/>
          <w:sz w:val="24"/>
          <w:szCs w:val="24"/>
        </w:rPr>
      </w:pPr>
    </w:p>
    <w:p w14:paraId="25206296">
      <w:pPr>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ascii="宋体" w:hAnsi="宋体" w:eastAsia="宋体" w:cs="宋体"/>
          <w:color w:val="000000"/>
          <w:sz w:val="24"/>
        </w:rPr>
      </w:pPr>
    </w:p>
    <w:p w14:paraId="3D35F925">
      <w:pPr>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ascii="宋体" w:hAnsi="宋体" w:eastAsia="宋体" w:cs="宋体"/>
          <w:color w:val="000000"/>
          <w:sz w:val="24"/>
        </w:rPr>
      </w:pPr>
    </w:p>
    <w:p w14:paraId="6D02937B">
      <w:pPr>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ascii="宋体" w:hAnsi="宋体" w:eastAsia="宋体" w:cs="宋体"/>
          <w:color w:val="000000"/>
          <w:sz w:val="24"/>
        </w:rPr>
      </w:pPr>
      <w:r>
        <w:rPr>
          <w:rFonts w:hint="eastAsia" w:ascii="宋体" w:hAnsi="宋体" w:eastAsia="宋体" w:cs="宋体"/>
          <w:color w:val="000000"/>
          <w:sz w:val="24"/>
        </w:rPr>
        <w:t>甲方（盖章）：</w:t>
      </w:r>
      <w:r>
        <w:rPr>
          <w:rFonts w:hint="eastAsia" w:ascii="宋体" w:hAnsi="宋体" w:eastAsia="宋体" w:cs="宋体"/>
          <w:color w:val="000000"/>
          <w:sz w:val="24"/>
          <w:szCs w:val="24"/>
          <w:lang w:eastAsia="zh-CN"/>
        </w:rPr>
        <w:t>杭州</w:t>
      </w:r>
      <w:r>
        <w:rPr>
          <w:rFonts w:hint="eastAsia" w:ascii="宋体" w:hAnsi="宋体" w:eastAsia="宋体" w:cs="宋体"/>
          <w:color w:val="000000"/>
          <w:sz w:val="24"/>
          <w:szCs w:val="24"/>
          <w:lang w:val="en-US" w:eastAsia="zh-CN"/>
        </w:rPr>
        <w:t>临平区崇贤街道</w:t>
      </w:r>
      <w:r>
        <w:rPr>
          <w:rFonts w:hint="eastAsia" w:ascii="宋体" w:hAnsi="宋体" w:eastAsia="宋体" w:cs="宋体"/>
          <w:color w:val="000000"/>
          <w:sz w:val="24"/>
        </w:rPr>
        <w:t xml:space="preserve">       乙方（盖章）：</w:t>
      </w:r>
    </w:p>
    <w:p w14:paraId="4DDA671D">
      <w:pPr>
        <w:keepNext w:val="0"/>
        <w:keepLines w:val="0"/>
        <w:pageBreakBefore w:val="0"/>
        <w:kinsoku/>
        <w:wordWrap/>
        <w:overflowPunct/>
        <w:topLinePunct w:val="0"/>
        <w:autoSpaceDE/>
        <w:autoSpaceDN/>
        <w:bidi w:val="0"/>
        <w:adjustRightInd/>
        <w:snapToGrid w:val="0"/>
        <w:spacing w:line="360" w:lineRule="auto"/>
        <w:ind w:left="0" w:leftChars="0" w:firstLine="2133" w:firstLineChars="889"/>
        <w:jc w:val="left"/>
        <w:textAlignment w:val="auto"/>
        <w:rPr>
          <w:rFonts w:hint="eastAsia" w:ascii="宋体" w:hAnsi="宋体" w:eastAsia="宋体" w:cs="宋体"/>
          <w:color w:val="000000"/>
          <w:sz w:val="24"/>
        </w:rPr>
      </w:pPr>
      <w:r>
        <w:rPr>
          <w:rFonts w:hint="eastAsia" w:ascii="宋体" w:hAnsi="宋体" w:eastAsia="宋体" w:cs="宋体"/>
          <w:color w:val="000000"/>
          <w:sz w:val="24"/>
          <w:szCs w:val="24"/>
          <w:lang w:val="en-US" w:eastAsia="zh-CN"/>
        </w:rPr>
        <w:t>社区卫生服务中心</w:t>
      </w:r>
      <w:r>
        <w:rPr>
          <w:rFonts w:hint="eastAsia" w:ascii="宋体" w:hAnsi="宋体" w:eastAsia="宋体" w:cs="宋体"/>
          <w:color w:val="000000"/>
          <w:sz w:val="24"/>
        </w:rPr>
        <w:t xml:space="preserve">                  </w:t>
      </w:r>
    </w:p>
    <w:p w14:paraId="783E896A">
      <w:pPr>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法定代表人：                           法定代表人：                </w:t>
      </w:r>
    </w:p>
    <w:p w14:paraId="48B60B41">
      <w:pPr>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或授权代表（签字）：                    或授权代表（签字）：           </w:t>
      </w:r>
    </w:p>
    <w:p w14:paraId="3C5764D2">
      <w:pPr>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ascii="宋体" w:hAnsi="宋体" w:eastAsia="宋体" w:cs="宋体"/>
          <w:color w:val="000000"/>
          <w:sz w:val="24"/>
        </w:rPr>
      </w:pPr>
      <w:r>
        <w:rPr>
          <w:rFonts w:hint="eastAsia" w:ascii="宋体" w:hAnsi="宋体" w:eastAsia="宋体" w:cs="宋体"/>
          <w:color w:val="000000"/>
          <w:sz w:val="24"/>
        </w:rPr>
        <w:t>地址：</w:t>
      </w:r>
      <w:r>
        <w:rPr>
          <w:rFonts w:hint="eastAsia" w:ascii="宋体" w:hAnsi="宋体" w:eastAsia="宋体" w:cs="宋体"/>
          <w:color w:val="000000"/>
          <w:sz w:val="24"/>
          <w:lang w:val="en-US" w:eastAsia="zh-CN"/>
        </w:rPr>
        <w:t xml:space="preserve">崇贤街道星海南路187号  </w:t>
      </w:r>
      <w:r>
        <w:rPr>
          <w:rFonts w:hint="eastAsia" w:ascii="宋体" w:hAnsi="宋体" w:eastAsia="宋体" w:cs="宋体"/>
          <w:color w:val="000000"/>
          <w:sz w:val="24"/>
        </w:rPr>
        <w:t xml:space="preserve">         地址：    </w:t>
      </w:r>
    </w:p>
    <w:p w14:paraId="4A526A43">
      <w:pPr>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电话：                                 电话：             </w:t>
      </w:r>
    </w:p>
    <w:p w14:paraId="5DA4B5E2">
      <w:pPr>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ascii="宋体" w:hAnsi="宋体" w:eastAsia="宋体" w:cs="宋体"/>
          <w:color w:val="000000"/>
          <w:sz w:val="24"/>
        </w:rPr>
      </w:pPr>
      <w:r>
        <w:rPr>
          <w:rFonts w:hint="eastAsia" w:ascii="宋体" w:hAnsi="宋体" w:eastAsia="宋体" w:cs="宋体"/>
          <w:color w:val="000000"/>
          <w:sz w:val="24"/>
        </w:rPr>
        <w:t>税号</w:t>
      </w:r>
      <w:r>
        <w:rPr>
          <w:rFonts w:hint="eastAsia" w:ascii="宋体" w:hAnsi="宋体" w:eastAsia="宋体" w:cs="宋体"/>
          <w:color w:val="000000"/>
          <w:sz w:val="24"/>
          <w:lang w:val="en-US" w:eastAsia="zh-CN"/>
        </w:rPr>
        <w:t>:</w:t>
      </w:r>
      <w:r>
        <w:rPr>
          <w:rFonts w:hint="eastAsia" w:ascii="宋体" w:hAnsi="宋体" w:eastAsia="宋体" w:cs="宋体"/>
          <w:color w:val="000000"/>
          <w:sz w:val="24"/>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 xml:space="preserve">   税号</w:t>
      </w:r>
      <w:r>
        <w:rPr>
          <w:rFonts w:hint="eastAsia" w:ascii="宋体" w:hAnsi="宋体" w:eastAsia="宋体" w:cs="宋体"/>
          <w:color w:val="000000"/>
          <w:sz w:val="24"/>
          <w:lang w:eastAsia="zh-CN"/>
        </w:rPr>
        <w:t>：</w:t>
      </w:r>
      <w:r>
        <w:rPr>
          <w:rFonts w:hint="eastAsia" w:ascii="宋体" w:hAnsi="宋体" w:eastAsia="宋体" w:cs="宋体"/>
          <w:color w:val="000000"/>
          <w:sz w:val="24"/>
        </w:rPr>
        <w:t xml:space="preserve">                   </w:t>
      </w:r>
    </w:p>
    <w:p w14:paraId="49DAB19B">
      <w:pPr>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开户银行：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 xml:space="preserve">开户银行：    </w:t>
      </w:r>
    </w:p>
    <w:p w14:paraId="3AFDF061">
      <w:pPr>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ascii="宋体" w:hAnsi="宋体" w:eastAsia="宋体" w:cs="宋体"/>
          <w:color w:val="000000"/>
          <w:sz w:val="24"/>
        </w:rPr>
      </w:pPr>
      <w:r>
        <w:rPr>
          <w:rFonts w:hint="eastAsia" w:ascii="宋体" w:hAnsi="宋体" w:eastAsia="宋体" w:cs="宋体"/>
          <w:color w:val="000000"/>
          <w:sz w:val="24"/>
          <w:lang w:val="en-US" w:eastAsia="zh-CN"/>
        </w:rPr>
        <w:t>银行账</w:t>
      </w:r>
      <w:r>
        <w:rPr>
          <w:rFonts w:hint="eastAsia" w:ascii="宋体" w:hAnsi="宋体" w:eastAsia="宋体" w:cs="宋体"/>
          <w:color w:val="000000"/>
          <w:sz w:val="24"/>
        </w:rPr>
        <w:t>号：</w:t>
      </w:r>
      <w:r>
        <w:rPr>
          <w:rFonts w:hint="eastAsia" w:ascii="宋体" w:hAnsi="宋体" w:eastAsia="宋体" w:cs="宋体"/>
          <w:color w:val="000000"/>
          <w:sz w:val="24"/>
          <w:lang w:val="en-US" w:eastAsia="zh-CN"/>
        </w:rPr>
        <w:t>.</w:t>
      </w:r>
      <w:r>
        <w:rPr>
          <w:rFonts w:hint="eastAsia" w:ascii="宋体" w:hAnsi="宋体" w:eastAsia="宋体" w:cs="宋体"/>
          <w:color w:val="000000"/>
          <w:sz w:val="24"/>
        </w:rPr>
        <w:t xml:space="preserve">        </w:t>
      </w:r>
      <w:r>
        <w:rPr>
          <w:rFonts w:hint="eastAsia" w:ascii="宋体" w:hAnsi="宋体" w:eastAsia="宋体" w:cs="宋体"/>
          <w:color w:val="000000"/>
          <w:sz w:val="24"/>
          <w:lang w:val="en-US" w:eastAsia="zh-CN"/>
        </w:rPr>
        <w:t xml:space="preserve">                     银行账</w:t>
      </w:r>
      <w:r>
        <w:rPr>
          <w:rFonts w:hint="eastAsia" w:ascii="宋体" w:hAnsi="宋体" w:eastAsia="宋体" w:cs="宋体"/>
          <w:color w:val="000000"/>
          <w:sz w:val="24"/>
        </w:rPr>
        <w:t>号：</w:t>
      </w:r>
    </w:p>
    <w:p w14:paraId="157E7A6B">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 xml:space="preserve">年    月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日</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 xml:space="preserve">年    月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 xml:space="preserve">  日</w:t>
      </w:r>
    </w:p>
    <w:p w14:paraId="7D09BE35">
      <w:pPr>
        <w:pStyle w:val="6"/>
        <w:rPr>
          <w:rFonts w:hint="eastAsia" w:ascii="宋体" w:hAnsi="宋体" w:eastAsia="宋体" w:cs="宋体"/>
          <w:b w:val="0"/>
          <w:bCs/>
          <w:sz w:val="24"/>
          <w:szCs w:val="24"/>
          <w:lang w:val="en-US" w:eastAsia="zh-CN"/>
        </w:rPr>
      </w:pPr>
      <w:r>
        <w:rPr>
          <w:rFonts w:hint="eastAsia" w:ascii="宋体" w:hAnsi="宋体" w:eastAsia="宋体" w:cs="宋体"/>
          <w:sz w:val="24"/>
          <w:highlight w:val="yellow"/>
        </w:rPr>
        <w:t>★ 此仅为合同书样本，中标单位需根据实际情况和采购人签订相应的合同！</w:t>
      </w:r>
    </w:p>
    <w:p w14:paraId="72E0BD03">
      <w:pPr>
        <w:pStyle w:val="7"/>
        <w:rPr>
          <w:rFonts w:hint="eastAsia" w:ascii="宋体" w:hAnsi="宋体" w:eastAsia="宋体" w:cs="宋体"/>
          <w:b w:val="0"/>
          <w:bCs/>
          <w:sz w:val="24"/>
          <w:szCs w:val="24"/>
          <w:lang w:val="en-US" w:eastAsia="zh-CN"/>
        </w:rPr>
      </w:pPr>
    </w:p>
    <w:p w14:paraId="16D473F1">
      <w:pPr>
        <w:rPr>
          <w:rFonts w:hint="eastAsia" w:ascii="宋体" w:hAnsi="宋体" w:eastAsia="宋体" w:cs="宋体"/>
          <w:lang w:val="en-US" w:eastAsia="zh-CN"/>
        </w:rPr>
      </w:pPr>
    </w:p>
    <w:p w14:paraId="79F613E7">
      <w:pPr>
        <w:rPr>
          <w:rFonts w:hint="eastAsia" w:ascii="宋体" w:hAnsi="宋体" w:eastAsia="宋体" w:cs="宋体"/>
          <w:lang w:val="en-US" w:eastAsia="zh-CN"/>
        </w:rPr>
      </w:pPr>
    </w:p>
    <w:p w14:paraId="383C54D8">
      <w:pPr>
        <w:rPr>
          <w:rFonts w:hint="eastAsia" w:ascii="宋体" w:hAnsi="宋体" w:eastAsia="宋体" w:cs="宋体"/>
          <w:lang w:val="en-US" w:eastAsia="zh-CN"/>
        </w:rPr>
      </w:pPr>
    </w:p>
    <w:p w14:paraId="69B58145">
      <w:pPr>
        <w:rPr>
          <w:rFonts w:hint="eastAsia" w:ascii="宋体" w:hAnsi="宋体" w:eastAsia="宋体" w:cs="宋体"/>
          <w:lang w:val="en-US" w:eastAsia="zh-CN"/>
        </w:rPr>
      </w:pPr>
    </w:p>
    <w:p w14:paraId="0F4BEB13">
      <w:pPr>
        <w:rPr>
          <w:rFonts w:hint="eastAsia" w:ascii="宋体" w:hAnsi="宋体" w:eastAsia="宋体" w:cs="宋体"/>
          <w:lang w:val="en-US" w:eastAsia="zh-CN"/>
        </w:rPr>
      </w:pPr>
    </w:p>
    <w:p w14:paraId="32E76D32">
      <w:pPr>
        <w:rPr>
          <w:rFonts w:hint="eastAsia" w:ascii="宋体" w:hAnsi="宋体" w:eastAsia="宋体" w:cs="宋体"/>
          <w:lang w:val="en-US" w:eastAsia="zh-CN"/>
        </w:rPr>
      </w:pPr>
    </w:p>
    <w:p w14:paraId="46C01B19">
      <w:pPr>
        <w:rPr>
          <w:rFonts w:hint="eastAsia" w:ascii="宋体" w:hAnsi="宋体" w:eastAsia="宋体" w:cs="宋体"/>
          <w:lang w:val="en-US" w:eastAsia="zh-CN"/>
        </w:rPr>
      </w:pPr>
    </w:p>
    <w:p w14:paraId="5A368402">
      <w:pPr>
        <w:rPr>
          <w:rFonts w:hint="eastAsia" w:ascii="宋体" w:hAnsi="宋体" w:eastAsia="宋体" w:cs="宋体"/>
          <w:lang w:val="en-US" w:eastAsia="zh-CN"/>
        </w:rPr>
      </w:pPr>
    </w:p>
    <w:p w14:paraId="45A09A1C">
      <w:pPr>
        <w:rPr>
          <w:rFonts w:hint="eastAsia" w:ascii="宋体" w:hAnsi="宋体" w:eastAsia="宋体" w:cs="宋体"/>
          <w:lang w:val="en-US" w:eastAsia="zh-CN"/>
        </w:rPr>
      </w:pPr>
    </w:p>
    <w:p w14:paraId="2677B84E">
      <w:pPr>
        <w:rPr>
          <w:rFonts w:hint="eastAsia" w:ascii="宋体" w:hAnsi="宋体" w:eastAsia="宋体" w:cs="宋体"/>
          <w:lang w:val="en-US" w:eastAsia="zh-CN"/>
        </w:rPr>
      </w:pPr>
    </w:p>
    <w:p w14:paraId="5FB1B129">
      <w:pPr>
        <w:rPr>
          <w:rFonts w:hint="eastAsia" w:ascii="宋体" w:hAnsi="宋体" w:eastAsia="宋体" w:cs="宋体"/>
          <w:lang w:val="en-US" w:eastAsia="zh-CN"/>
        </w:rPr>
      </w:pPr>
    </w:p>
    <w:p w14:paraId="3EFA98D0">
      <w:pPr>
        <w:rPr>
          <w:rFonts w:hint="eastAsia" w:ascii="宋体" w:hAnsi="宋体" w:eastAsia="宋体" w:cs="宋体"/>
          <w:lang w:val="en-US" w:eastAsia="zh-CN"/>
        </w:rPr>
      </w:pPr>
    </w:p>
    <w:p w14:paraId="0ABD32EB">
      <w:pPr>
        <w:rPr>
          <w:rFonts w:hint="eastAsia" w:ascii="宋体" w:hAnsi="宋体" w:eastAsia="宋体" w:cs="宋体"/>
          <w:lang w:val="en-US" w:eastAsia="zh-CN"/>
        </w:rPr>
      </w:pPr>
    </w:p>
    <w:p w14:paraId="2C2FDEB0">
      <w:pPr>
        <w:rPr>
          <w:rFonts w:hint="eastAsia" w:ascii="宋体" w:hAnsi="宋体" w:eastAsia="宋体" w:cs="宋体"/>
          <w:lang w:val="en-US" w:eastAsia="zh-CN"/>
        </w:rPr>
      </w:pPr>
    </w:p>
    <w:p w14:paraId="4A9C1A73">
      <w:pPr>
        <w:pStyle w:val="6"/>
        <w:rPr>
          <w:rFonts w:hint="eastAsia" w:ascii="宋体" w:hAnsi="宋体" w:eastAsia="宋体" w:cs="宋体"/>
          <w:lang w:val="en-US" w:eastAsia="zh-CN"/>
        </w:rPr>
      </w:pPr>
    </w:p>
    <w:p w14:paraId="2AB85F97">
      <w:pPr>
        <w:snapToGrid w:val="0"/>
        <w:spacing w:beforeLines="50" w:afterLines="50" w:line="360" w:lineRule="auto"/>
        <w:ind w:firstLine="2570" w:firstLineChars="800"/>
        <w:jc w:val="both"/>
        <w:outlineLvl w:val="0"/>
        <w:rPr>
          <w:rFonts w:hint="eastAsia" w:ascii="宋体" w:hAnsi="宋体" w:eastAsia="宋体" w:cs="宋体"/>
          <w:b/>
          <w:sz w:val="32"/>
          <w:szCs w:val="32"/>
        </w:rPr>
      </w:pPr>
      <w:r>
        <w:rPr>
          <w:rFonts w:hint="eastAsia" w:ascii="宋体" w:hAnsi="宋体" w:eastAsia="宋体" w:cs="宋体"/>
          <w:b/>
          <w:sz w:val="32"/>
          <w:szCs w:val="32"/>
        </w:rPr>
        <w:t>第</w:t>
      </w:r>
      <w:r>
        <w:rPr>
          <w:rFonts w:hint="eastAsia" w:ascii="宋体" w:hAnsi="宋体" w:eastAsia="宋体" w:cs="宋体"/>
          <w:b/>
          <w:sz w:val="32"/>
          <w:szCs w:val="32"/>
          <w:lang w:eastAsia="zh-CN"/>
        </w:rPr>
        <w:t>四</w:t>
      </w:r>
      <w:r>
        <w:rPr>
          <w:rFonts w:hint="eastAsia" w:ascii="宋体" w:hAnsi="宋体" w:eastAsia="宋体" w:cs="宋体"/>
          <w:b/>
          <w:sz w:val="32"/>
          <w:szCs w:val="32"/>
        </w:rPr>
        <w:t>章　投标文件格式</w:t>
      </w:r>
    </w:p>
    <w:p w14:paraId="0A416D4D">
      <w:pPr>
        <w:snapToGrid w:val="0"/>
        <w:spacing w:beforeLines="50" w:after="50" w:line="360" w:lineRule="auto"/>
        <w:rPr>
          <w:rFonts w:hint="eastAsia" w:ascii="宋体" w:hAnsi="宋体" w:eastAsia="宋体" w:cs="宋体"/>
          <w:b/>
          <w:sz w:val="32"/>
          <w:szCs w:val="32"/>
        </w:rPr>
      </w:pPr>
    </w:p>
    <w:p w14:paraId="40DCD516">
      <w:pPr>
        <w:snapToGrid w:val="0"/>
        <w:spacing w:beforeLines="50" w:after="50" w:line="360" w:lineRule="auto"/>
        <w:rPr>
          <w:rFonts w:hint="eastAsia" w:ascii="宋体" w:hAnsi="宋体" w:eastAsia="宋体" w:cs="宋体"/>
          <w:b/>
          <w:bCs/>
          <w:sz w:val="32"/>
          <w:szCs w:val="32"/>
        </w:rPr>
      </w:pPr>
      <w:r>
        <w:rPr>
          <w:rFonts w:hint="eastAsia" w:ascii="宋体" w:hAnsi="宋体" w:eastAsia="宋体" w:cs="宋体"/>
          <w:b/>
          <w:sz w:val="32"/>
          <w:szCs w:val="32"/>
        </w:rPr>
        <w:t>1. 投标</w:t>
      </w:r>
      <w:r>
        <w:rPr>
          <w:rFonts w:hint="eastAsia" w:ascii="宋体" w:hAnsi="宋体" w:eastAsia="宋体" w:cs="宋体"/>
          <w:b/>
          <w:bCs/>
          <w:sz w:val="32"/>
          <w:szCs w:val="32"/>
        </w:rPr>
        <w:t>文件的外包装封面格式</w:t>
      </w:r>
    </w:p>
    <w:p w14:paraId="7A98994A">
      <w:pPr>
        <w:snapToGrid w:val="0"/>
        <w:spacing w:beforeLines="50" w:after="50" w:line="360" w:lineRule="auto"/>
        <w:rPr>
          <w:rFonts w:hint="eastAsia" w:ascii="宋体" w:hAnsi="宋体" w:eastAsia="宋体" w:cs="宋体"/>
          <w:bCs/>
          <w:sz w:val="32"/>
          <w:szCs w:val="32"/>
        </w:rPr>
      </w:pPr>
    </w:p>
    <w:p w14:paraId="222BD180">
      <w:pPr>
        <w:snapToGrid w:val="0"/>
        <w:spacing w:beforeLines="50" w:after="50"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投标文件</w:t>
      </w:r>
    </w:p>
    <w:p w14:paraId="49CB99A7">
      <w:pPr>
        <w:snapToGrid w:val="0"/>
        <w:spacing w:beforeLines="50" w:after="50" w:line="360" w:lineRule="auto"/>
        <w:rPr>
          <w:rFonts w:hint="eastAsia" w:ascii="宋体" w:hAnsi="宋体" w:eastAsia="宋体" w:cs="宋体"/>
          <w:bCs/>
          <w:sz w:val="24"/>
          <w:szCs w:val="24"/>
        </w:rPr>
      </w:pPr>
    </w:p>
    <w:p w14:paraId="0FF206D1">
      <w:pPr>
        <w:snapToGrid w:val="0"/>
        <w:spacing w:beforeLines="50" w:after="50" w:line="360" w:lineRule="auto"/>
        <w:ind w:firstLine="1068" w:firstLineChars="445"/>
        <w:rPr>
          <w:rFonts w:hint="eastAsia" w:ascii="宋体" w:hAnsi="宋体" w:eastAsia="宋体" w:cs="宋体"/>
          <w:bCs/>
          <w:sz w:val="24"/>
          <w:szCs w:val="24"/>
        </w:rPr>
      </w:pPr>
      <w:r>
        <w:rPr>
          <w:rFonts w:hint="eastAsia" w:ascii="宋体" w:hAnsi="宋体" w:eastAsia="宋体" w:cs="宋体"/>
          <w:bCs/>
          <w:sz w:val="24"/>
          <w:szCs w:val="24"/>
        </w:rPr>
        <w:t xml:space="preserve">项目名称： </w:t>
      </w:r>
    </w:p>
    <w:p w14:paraId="0BF01007">
      <w:pPr>
        <w:snapToGrid w:val="0"/>
        <w:spacing w:beforeLines="50" w:after="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     项目编号： </w:t>
      </w:r>
    </w:p>
    <w:p w14:paraId="0F7107C0">
      <w:pPr>
        <w:snapToGrid w:val="0"/>
        <w:spacing w:beforeLines="50" w:after="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     招标内容：</w:t>
      </w:r>
    </w:p>
    <w:p w14:paraId="598F5292">
      <w:pPr>
        <w:snapToGrid w:val="0"/>
        <w:spacing w:beforeLines="50" w:after="50" w:line="360" w:lineRule="auto"/>
        <w:ind w:firstLine="1080" w:firstLineChars="450"/>
        <w:rPr>
          <w:rFonts w:hint="eastAsia" w:ascii="宋体" w:hAnsi="宋体" w:eastAsia="宋体" w:cs="宋体"/>
          <w:bCs/>
          <w:sz w:val="24"/>
          <w:szCs w:val="24"/>
        </w:rPr>
      </w:pPr>
      <w:r>
        <w:rPr>
          <w:rFonts w:hint="eastAsia" w:ascii="宋体" w:hAnsi="宋体" w:eastAsia="宋体" w:cs="宋体"/>
          <w:bCs/>
          <w:sz w:val="24"/>
          <w:szCs w:val="24"/>
        </w:rPr>
        <w:t>标项内容：</w:t>
      </w:r>
    </w:p>
    <w:p w14:paraId="672F8F82">
      <w:pPr>
        <w:pStyle w:val="4"/>
        <w:snapToGrid w:val="0"/>
        <w:spacing w:before="50" w:after="50" w:line="360" w:lineRule="auto"/>
        <w:ind w:firstLine="1080" w:firstLineChars="450"/>
        <w:rPr>
          <w:rFonts w:hint="eastAsia" w:ascii="宋体" w:hAnsi="宋体" w:eastAsia="宋体" w:cs="宋体"/>
          <w:bCs/>
          <w:sz w:val="24"/>
          <w:szCs w:val="24"/>
        </w:rPr>
      </w:pPr>
    </w:p>
    <w:p w14:paraId="7B2E8331">
      <w:pPr>
        <w:pStyle w:val="4"/>
        <w:snapToGrid w:val="0"/>
        <w:spacing w:before="50" w:after="50" w:line="360" w:lineRule="auto"/>
        <w:ind w:firstLine="1080" w:firstLineChars="450"/>
        <w:rPr>
          <w:rFonts w:hint="eastAsia" w:ascii="宋体" w:hAnsi="宋体" w:eastAsia="宋体" w:cs="宋体"/>
          <w:bCs/>
          <w:sz w:val="24"/>
          <w:szCs w:val="24"/>
        </w:rPr>
      </w:pPr>
    </w:p>
    <w:p w14:paraId="7D6287FB">
      <w:pPr>
        <w:pStyle w:val="4"/>
        <w:snapToGrid w:val="0"/>
        <w:spacing w:before="50" w:after="50" w:line="360" w:lineRule="auto"/>
        <w:ind w:firstLine="1080" w:firstLineChars="450"/>
        <w:rPr>
          <w:rFonts w:hint="eastAsia" w:ascii="宋体" w:hAnsi="宋体" w:eastAsia="宋体" w:cs="宋体"/>
          <w:bCs/>
          <w:sz w:val="24"/>
          <w:szCs w:val="24"/>
        </w:rPr>
      </w:pPr>
    </w:p>
    <w:p w14:paraId="223E1162">
      <w:pPr>
        <w:pStyle w:val="4"/>
        <w:snapToGrid w:val="0"/>
        <w:spacing w:before="50" w:after="50" w:line="360" w:lineRule="auto"/>
        <w:ind w:firstLine="1080" w:firstLineChars="450"/>
        <w:rPr>
          <w:rFonts w:hint="eastAsia" w:ascii="宋体" w:hAnsi="宋体" w:eastAsia="宋体" w:cs="宋体"/>
          <w:bCs/>
          <w:sz w:val="24"/>
          <w:szCs w:val="24"/>
        </w:rPr>
      </w:pPr>
      <w:r>
        <w:rPr>
          <w:rFonts w:hint="eastAsia" w:ascii="宋体" w:hAnsi="宋体" w:eastAsia="宋体" w:cs="宋体"/>
          <w:bCs/>
          <w:sz w:val="24"/>
          <w:szCs w:val="24"/>
        </w:rPr>
        <w:t>供应商名称：（盖章）</w:t>
      </w:r>
    </w:p>
    <w:p w14:paraId="439049D5">
      <w:pPr>
        <w:pStyle w:val="4"/>
        <w:snapToGrid w:val="0"/>
        <w:spacing w:before="50" w:after="50" w:line="360" w:lineRule="auto"/>
        <w:ind w:firstLine="1080" w:firstLineChars="450"/>
        <w:rPr>
          <w:rFonts w:hint="eastAsia" w:ascii="宋体" w:hAnsi="宋体" w:eastAsia="宋体" w:cs="宋体"/>
          <w:bCs/>
          <w:sz w:val="24"/>
          <w:szCs w:val="24"/>
        </w:rPr>
      </w:pPr>
      <w:r>
        <w:rPr>
          <w:rFonts w:hint="eastAsia" w:ascii="宋体" w:hAnsi="宋体" w:eastAsia="宋体" w:cs="宋体"/>
          <w:bCs/>
          <w:sz w:val="24"/>
          <w:szCs w:val="24"/>
        </w:rPr>
        <w:t>供应商地址：</w:t>
      </w:r>
    </w:p>
    <w:p w14:paraId="4C71EE99">
      <w:pPr>
        <w:pStyle w:val="4"/>
        <w:snapToGrid w:val="0"/>
        <w:spacing w:before="50" w:after="50" w:line="360" w:lineRule="auto"/>
        <w:ind w:firstLine="1080" w:firstLineChars="450"/>
        <w:rPr>
          <w:rFonts w:hint="eastAsia" w:ascii="宋体" w:hAnsi="宋体" w:eastAsia="宋体" w:cs="宋体"/>
          <w:bCs/>
          <w:sz w:val="24"/>
          <w:szCs w:val="24"/>
        </w:rPr>
      </w:pPr>
      <w:r>
        <w:rPr>
          <w:rFonts w:hint="eastAsia" w:ascii="宋体" w:hAnsi="宋体" w:eastAsia="宋体" w:cs="宋体"/>
          <w:bCs/>
          <w:sz w:val="24"/>
          <w:szCs w:val="24"/>
        </w:rPr>
        <w:t>在  年  月  日  时  分之前不得启封</w:t>
      </w:r>
    </w:p>
    <w:p w14:paraId="06F88D7F">
      <w:pPr>
        <w:pStyle w:val="4"/>
        <w:snapToGrid w:val="0"/>
        <w:spacing w:before="50" w:after="50" w:line="360" w:lineRule="auto"/>
        <w:ind w:firstLine="998" w:firstLineChars="416"/>
        <w:rPr>
          <w:rFonts w:hint="eastAsia" w:ascii="宋体" w:hAnsi="宋体" w:eastAsia="宋体" w:cs="宋体"/>
          <w:sz w:val="24"/>
          <w:szCs w:val="24"/>
        </w:rPr>
      </w:pPr>
    </w:p>
    <w:p w14:paraId="260503C6">
      <w:pPr>
        <w:snapToGrid w:val="0"/>
        <w:spacing w:beforeLines="50" w:after="50" w:line="360" w:lineRule="auto"/>
        <w:ind w:firstLine="645"/>
        <w:jc w:val="center"/>
        <w:rPr>
          <w:rFonts w:hint="eastAsia" w:ascii="宋体" w:hAnsi="宋体" w:eastAsia="宋体" w:cs="宋体"/>
          <w:sz w:val="24"/>
          <w:szCs w:val="24"/>
        </w:rPr>
      </w:pPr>
      <w:r>
        <w:rPr>
          <w:rFonts w:hint="eastAsia" w:ascii="宋体" w:hAnsi="宋体" w:eastAsia="宋体" w:cs="宋体"/>
          <w:sz w:val="24"/>
          <w:szCs w:val="24"/>
        </w:rPr>
        <w:t>年  月  日</w:t>
      </w:r>
    </w:p>
    <w:p w14:paraId="43A02E70">
      <w:pPr>
        <w:snapToGrid w:val="0"/>
        <w:spacing w:beforeLines="50" w:after="50" w:line="360" w:lineRule="auto"/>
        <w:ind w:firstLine="645"/>
        <w:rPr>
          <w:rFonts w:hint="eastAsia" w:ascii="宋体" w:hAnsi="宋体" w:eastAsia="宋体" w:cs="宋体"/>
          <w:sz w:val="24"/>
          <w:szCs w:val="24"/>
        </w:rPr>
      </w:pPr>
    </w:p>
    <w:p w14:paraId="4B611935">
      <w:pPr>
        <w:snapToGrid w:val="0"/>
        <w:spacing w:beforeLines="50" w:after="50" w:line="360" w:lineRule="auto"/>
        <w:ind w:firstLine="645"/>
        <w:rPr>
          <w:rFonts w:hint="eastAsia" w:ascii="宋体" w:hAnsi="宋体" w:eastAsia="宋体" w:cs="宋体"/>
          <w:sz w:val="24"/>
          <w:szCs w:val="24"/>
        </w:rPr>
      </w:pPr>
    </w:p>
    <w:p w14:paraId="388331B9">
      <w:pPr>
        <w:snapToGrid w:val="0"/>
        <w:spacing w:beforeLines="50" w:after="50" w:line="360" w:lineRule="auto"/>
        <w:ind w:firstLine="645"/>
        <w:rPr>
          <w:rFonts w:hint="eastAsia" w:ascii="宋体" w:hAnsi="宋体" w:eastAsia="宋体" w:cs="宋体"/>
          <w:sz w:val="24"/>
          <w:szCs w:val="24"/>
        </w:rPr>
      </w:pPr>
    </w:p>
    <w:p w14:paraId="56D00BA5">
      <w:pPr>
        <w:pStyle w:val="6"/>
        <w:rPr>
          <w:rFonts w:hint="eastAsia" w:ascii="宋体" w:hAnsi="宋体" w:eastAsia="宋体" w:cs="宋体"/>
          <w:sz w:val="24"/>
          <w:szCs w:val="24"/>
        </w:rPr>
      </w:pPr>
    </w:p>
    <w:p w14:paraId="72A81F76">
      <w:pPr>
        <w:pStyle w:val="7"/>
        <w:rPr>
          <w:rFonts w:hint="eastAsia" w:ascii="宋体" w:hAnsi="宋体" w:eastAsia="宋体" w:cs="宋体"/>
        </w:rPr>
      </w:pPr>
    </w:p>
    <w:p w14:paraId="1A7086AD">
      <w:pPr>
        <w:snapToGrid w:val="0"/>
        <w:spacing w:beforeLines="50" w:after="50" w:line="360" w:lineRule="auto"/>
        <w:ind w:firstLine="645"/>
        <w:rPr>
          <w:rFonts w:hint="eastAsia" w:ascii="宋体" w:hAnsi="宋体" w:eastAsia="宋体" w:cs="宋体"/>
          <w:sz w:val="24"/>
          <w:szCs w:val="24"/>
        </w:rPr>
      </w:pPr>
    </w:p>
    <w:p w14:paraId="3433EF54">
      <w:pPr>
        <w:snapToGrid w:val="0"/>
        <w:spacing w:beforeLines="50" w:line="360" w:lineRule="auto"/>
        <w:jc w:val="left"/>
        <w:rPr>
          <w:rFonts w:hint="eastAsia" w:ascii="宋体" w:hAnsi="宋体" w:eastAsia="宋体" w:cs="宋体"/>
          <w:b/>
          <w:sz w:val="24"/>
          <w:szCs w:val="24"/>
        </w:rPr>
      </w:pPr>
      <w:r>
        <w:rPr>
          <w:rFonts w:hint="eastAsia" w:ascii="宋体" w:hAnsi="宋体" w:eastAsia="宋体" w:cs="宋体"/>
          <w:b/>
          <w:sz w:val="24"/>
          <w:szCs w:val="24"/>
        </w:rPr>
        <w:t>2.资格证明文件：</w:t>
      </w:r>
    </w:p>
    <w:p w14:paraId="0D9D58AE">
      <w:pPr>
        <w:snapToGrid w:val="0"/>
        <w:spacing w:line="360" w:lineRule="auto"/>
        <w:ind w:firstLine="472" w:firstLineChars="196"/>
        <w:jc w:val="left"/>
        <w:rPr>
          <w:rFonts w:hint="eastAsia" w:ascii="宋体" w:hAnsi="宋体" w:eastAsia="宋体" w:cs="宋体"/>
          <w:b/>
          <w:bCs/>
          <w:sz w:val="24"/>
          <w:szCs w:val="24"/>
          <w:u w:val="single"/>
        </w:rPr>
      </w:pPr>
      <w:r>
        <w:rPr>
          <w:rFonts w:hint="eastAsia" w:ascii="宋体" w:hAnsi="宋体" w:eastAsia="宋体" w:cs="宋体"/>
          <w:b/>
          <w:bCs/>
          <w:sz w:val="24"/>
          <w:szCs w:val="24"/>
          <w:u w:val="single"/>
        </w:rPr>
        <w:t>▲（1）法人或者其他组织的营业执照等证明文件复印件，自然人的身份证复印件；</w:t>
      </w:r>
    </w:p>
    <w:p w14:paraId="0CC6EDF2">
      <w:pPr>
        <w:snapToGrid w:val="0"/>
        <w:spacing w:line="360" w:lineRule="auto"/>
        <w:ind w:firstLine="472" w:firstLineChars="196"/>
        <w:jc w:val="left"/>
        <w:rPr>
          <w:rFonts w:hint="eastAsia" w:ascii="宋体" w:hAnsi="宋体" w:eastAsia="宋体" w:cs="宋体"/>
          <w:b/>
          <w:bCs/>
          <w:sz w:val="24"/>
          <w:szCs w:val="24"/>
          <w:u w:val="single"/>
        </w:rPr>
      </w:pPr>
      <w:r>
        <w:rPr>
          <w:rFonts w:hint="eastAsia" w:ascii="宋体" w:hAnsi="宋体" w:eastAsia="宋体" w:cs="宋体"/>
          <w:b/>
          <w:bCs/>
          <w:sz w:val="24"/>
          <w:szCs w:val="24"/>
          <w:u w:val="single"/>
        </w:rPr>
        <w:t>▲（2）具备履行合同所必需的设备和专业技术能力的证明材料：须提供相关证明（说明）材料，内容自拟，证明材料可以是：资产或存款证明、采购设备发票、代理证明、以往同类项目实施案例、投标人为其缴纳社保的人员资质等；</w:t>
      </w:r>
    </w:p>
    <w:p w14:paraId="3A23749F">
      <w:pPr>
        <w:snapToGrid w:val="0"/>
        <w:spacing w:line="360" w:lineRule="auto"/>
        <w:ind w:firstLine="472" w:firstLineChars="196"/>
        <w:jc w:val="left"/>
        <w:rPr>
          <w:rFonts w:hint="eastAsia" w:ascii="宋体" w:hAnsi="宋体" w:eastAsia="宋体" w:cs="宋体"/>
          <w:b/>
          <w:sz w:val="24"/>
          <w:szCs w:val="24"/>
          <w:u w:val="single"/>
        </w:rPr>
      </w:pPr>
      <w:r>
        <w:rPr>
          <w:rFonts w:hint="eastAsia" w:ascii="宋体" w:hAnsi="宋体" w:eastAsia="宋体" w:cs="宋体"/>
          <w:b/>
          <w:bCs/>
          <w:sz w:val="24"/>
          <w:szCs w:val="24"/>
          <w:u w:val="single"/>
        </w:rPr>
        <w:t>▲</w:t>
      </w:r>
      <w:r>
        <w:rPr>
          <w:rFonts w:hint="eastAsia" w:ascii="宋体" w:hAnsi="宋体" w:eastAsia="宋体" w:cs="宋体"/>
          <w:b/>
          <w:sz w:val="24"/>
          <w:szCs w:val="24"/>
          <w:u w:val="single"/>
        </w:rPr>
        <w:t>（3）投标声明书（格式见第</w:t>
      </w:r>
      <w:r>
        <w:rPr>
          <w:rFonts w:hint="eastAsia" w:ascii="宋体" w:hAnsi="宋体" w:eastAsia="宋体" w:cs="宋体"/>
          <w:b/>
          <w:sz w:val="24"/>
          <w:szCs w:val="24"/>
          <w:u w:val="single"/>
          <w:lang w:eastAsia="zh-CN"/>
        </w:rPr>
        <w:t>四</w:t>
      </w:r>
      <w:r>
        <w:rPr>
          <w:rFonts w:hint="eastAsia" w:ascii="宋体" w:hAnsi="宋体" w:eastAsia="宋体" w:cs="宋体"/>
          <w:b/>
          <w:sz w:val="24"/>
          <w:szCs w:val="24"/>
          <w:u w:val="single"/>
        </w:rPr>
        <w:t>章）；</w:t>
      </w:r>
    </w:p>
    <w:p w14:paraId="3ECC30E4">
      <w:pPr>
        <w:snapToGrid w:val="0"/>
        <w:spacing w:before="50" w:afterLines="50" w:line="360" w:lineRule="auto"/>
        <w:jc w:val="left"/>
        <w:rPr>
          <w:rFonts w:hint="eastAsia"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b/>
          <w:sz w:val="24"/>
          <w:szCs w:val="24"/>
          <w:lang w:val="en-US" w:eastAsia="zh-CN"/>
        </w:rPr>
        <w:t>3</w:t>
      </w:r>
      <w:r>
        <w:rPr>
          <w:rFonts w:hint="eastAsia" w:ascii="宋体" w:hAnsi="宋体" w:eastAsia="宋体" w:cs="宋体"/>
          <w:b/>
          <w:sz w:val="24"/>
          <w:szCs w:val="24"/>
        </w:rPr>
        <w:t>.投标声明书格式</w:t>
      </w:r>
    </w:p>
    <w:p w14:paraId="77834463">
      <w:pPr>
        <w:snapToGrid w:val="0"/>
        <w:spacing w:beforeLines="50" w:after="50" w:line="360" w:lineRule="auto"/>
        <w:jc w:val="center"/>
        <w:rPr>
          <w:rFonts w:hint="eastAsia" w:ascii="宋体" w:hAnsi="宋体" w:eastAsia="宋体" w:cs="宋体"/>
          <w:b/>
          <w:sz w:val="24"/>
          <w:szCs w:val="24"/>
        </w:rPr>
      </w:pPr>
      <w:r>
        <w:rPr>
          <w:rFonts w:hint="eastAsia" w:ascii="宋体" w:hAnsi="宋体" w:eastAsia="宋体" w:cs="宋体"/>
          <w:b/>
          <w:sz w:val="24"/>
          <w:szCs w:val="24"/>
        </w:rPr>
        <w:t>投标声明书</w:t>
      </w:r>
    </w:p>
    <w:p w14:paraId="6C0DFA98">
      <w:pPr>
        <w:snapToGrid w:val="0"/>
        <w:spacing w:beforeLines="50" w:after="50"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FD8C353">
      <w:pPr>
        <w:snapToGrid w:val="0"/>
        <w:spacing w:beforeLines="50" w:after="50"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（投标人名称）系中华人民共和国合法企业，经营地址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FF3C642">
      <w:pPr>
        <w:snapToGrid w:val="0"/>
        <w:spacing w:beforeLines="50" w:after="50" w:line="360" w:lineRule="auto"/>
        <w:ind w:firstLine="645"/>
        <w:rPr>
          <w:rFonts w:hint="eastAsia" w:ascii="宋体" w:hAnsi="宋体" w:eastAsia="宋体" w:cs="宋体"/>
          <w:sz w:val="24"/>
          <w:szCs w:val="24"/>
        </w:rPr>
      </w:pPr>
      <w:r>
        <w:rPr>
          <w:rFonts w:hint="eastAsia" w:ascii="宋体" w:hAnsi="宋体" w:eastAsia="宋体" w:cs="宋体"/>
          <w:sz w:val="24"/>
          <w:szCs w:val="24"/>
        </w:rPr>
        <w:t>我</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（投标人名称）的法定代表人/授权委托人，我方愿意参加贵方组织的</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）项目的投标，提交投标文件正本各一份、副本</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rPr>
        <w:t>份。为便于贵方公正、择优地确定中标人及其投标产品和服务，我方就本次投标有关事项郑重声明如下：</w:t>
      </w:r>
    </w:p>
    <w:p w14:paraId="3F3B6BE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已详细审查全部“招标文件”，包括修改、澄清文件（如有的话）以及全部参考资料和有关附件，已经了解我方对于招标文件、采购过程、采购结果有依法进行询问、质疑、投诉的权利及相关渠道和要求。</w:t>
      </w:r>
    </w:p>
    <w:p w14:paraId="3F4F8F4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2.投标人在投标之前已经与贵方进行了充分的沟通，完全理解并接受招标文件的各项规定和要求，对招标文件的合理性、合法性不再有异议。</w:t>
      </w:r>
    </w:p>
    <w:p w14:paraId="47912EF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3.本投标有效期自开标日起</w:t>
      </w:r>
      <w:r>
        <w:rPr>
          <w:rFonts w:hint="eastAsia" w:ascii="宋体" w:hAnsi="宋体" w:eastAsia="宋体" w:cs="宋体"/>
          <w:sz w:val="24"/>
          <w:szCs w:val="24"/>
          <w:u w:val="single"/>
        </w:rPr>
        <w:t>90</w:t>
      </w:r>
      <w:r>
        <w:rPr>
          <w:rFonts w:hint="eastAsia" w:ascii="宋体" w:hAnsi="宋体" w:eastAsia="宋体" w:cs="宋体"/>
          <w:sz w:val="24"/>
          <w:szCs w:val="24"/>
        </w:rPr>
        <w:t>日。</w:t>
      </w:r>
    </w:p>
    <w:p w14:paraId="2B9A637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4.如中标，本投标文件至本项目合同履行完毕止均保持有效，本投标人将按“招标文件”及政府采购法律、法规的规定履行合同责任和义务。</w:t>
      </w:r>
    </w:p>
    <w:p w14:paraId="3D650E0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5.投标人同意按照贵方要求提供与投标有关的一切数据或资料。</w:t>
      </w:r>
    </w:p>
    <w:p w14:paraId="12EA9A6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6.我方向贵方提交的所有投标文件、资料都是准确的和真实的。</w:t>
      </w:r>
    </w:p>
    <w:p w14:paraId="3CF0275C">
      <w:pPr>
        <w:snapToGrid w:val="0"/>
        <w:spacing w:before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7.我方不是采购人的附属机构；在获知本项目采购信息后，与采购人聘请的为此项目提供咨询服务的公司及其附属机构没有任何联系。</w:t>
      </w:r>
    </w:p>
    <w:p w14:paraId="1932873B">
      <w:pPr>
        <w:snapToGrid w:val="0"/>
        <w:spacing w:before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 在参加本项目前三年内没有因违法经营受到刑事处罚或者责令停产停业、吊销许可证或者执照、较大数额罚款等行政处罚或处罚。</w:t>
      </w:r>
    </w:p>
    <w:p w14:paraId="4E4D0FED">
      <w:pPr>
        <w:snapToGrid w:val="0"/>
        <w:spacing w:beforeLines="50"/>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　如有，说明具体情况，否则删除本行　　</w:t>
      </w:r>
    </w:p>
    <w:p w14:paraId="0508DD75">
      <w:pPr>
        <w:snapToGrid w:val="0"/>
        <w:spacing w:before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9.在投标截止前未被“信用中国”网站(www.creditchina.gov.cn)列入失信被执行人、重大税收违法案件当事人名单；未被“中国政府采购网”(www.ccgp.gov.cn)列入政府采购严重违法失信行为记录名单。</w:t>
      </w:r>
    </w:p>
    <w:p w14:paraId="33E6B7FA">
      <w:pPr>
        <w:snapToGrid w:val="0"/>
        <w:spacing w:beforeLines="50"/>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　如被列入，说明具体情况，否则删除本行　　</w:t>
      </w:r>
    </w:p>
    <w:p w14:paraId="4DC324F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10.以上事项如有虚假或隐瞒，我方愿意承担一切后果，并不再寻求任何旨在减轻或免除法律责任的辩解。</w:t>
      </w:r>
    </w:p>
    <w:p w14:paraId="0646590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11.本投标有关的一切正式往来信函请寄：</w:t>
      </w:r>
    </w:p>
    <w:p w14:paraId="611C8C5E">
      <w:pPr>
        <w:snapToGrid w:val="0"/>
        <w:spacing w:line="360" w:lineRule="auto"/>
        <w:rPr>
          <w:rFonts w:hint="eastAsia" w:ascii="宋体" w:hAnsi="宋体" w:eastAsia="宋体" w:cs="宋体"/>
          <w:sz w:val="24"/>
          <w:szCs w:val="24"/>
        </w:rPr>
      </w:pPr>
    </w:p>
    <w:p w14:paraId="73133318">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邮编：</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w:t>
      </w:r>
    </w:p>
    <w:p w14:paraId="4D847146">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传真：______________投标人代表姓名 ___________  职务：</w:t>
      </w:r>
      <w:r>
        <w:rPr>
          <w:rFonts w:hint="eastAsia" w:ascii="宋体" w:hAnsi="宋体" w:eastAsia="宋体" w:cs="宋体"/>
          <w:sz w:val="24"/>
          <w:szCs w:val="24"/>
          <w:u w:val="single"/>
        </w:rPr>
        <w:t xml:space="preserve">            </w:t>
      </w:r>
    </w:p>
    <w:p w14:paraId="6F7BABAC">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投标人名称（公章）：___________________</w:t>
      </w:r>
    </w:p>
    <w:p w14:paraId="6724883F">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银行帐号：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4CB9C0C6">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法定代表人或授权委托人签字：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1EDC28F">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43F09F7">
      <w:pPr>
        <w:snapToGrid w:val="0"/>
        <w:spacing w:before="50" w:after="50" w:line="360" w:lineRule="auto"/>
        <w:rPr>
          <w:rFonts w:hint="eastAsia" w:ascii="宋体" w:hAnsi="宋体" w:eastAsia="宋体" w:cs="宋体"/>
          <w:sz w:val="24"/>
          <w:szCs w:val="24"/>
        </w:rPr>
      </w:pPr>
      <w:r>
        <w:rPr>
          <w:rFonts w:hint="eastAsia" w:ascii="宋体" w:hAnsi="宋体" w:eastAsia="宋体" w:cs="宋体"/>
          <w:sz w:val="24"/>
          <w:szCs w:val="24"/>
        </w:rPr>
        <w:br w:type="page"/>
      </w:r>
    </w:p>
    <w:p w14:paraId="63DC4622">
      <w:pPr>
        <w:widowControl/>
        <w:spacing w:line="360" w:lineRule="auto"/>
        <w:ind w:firstLine="480" w:firstLineChars="200"/>
        <w:jc w:val="left"/>
        <w:rPr>
          <w:rFonts w:hint="eastAsia" w:ascii="宋体" w:hAnsi="宋体" w:eastAsia="宋体" w:cs="宋体"/>
          <w:b/>
          <w:sz w:val="24"/>
          <w:szCs w:val="24"/>
        </w:rPr>
      </w:pPr>
      <w:r>
        <w:rPr>
          <w:rFonts w:hint="eastAsia" w:ascii="宋体" w:hAnsi="宋体" w:eastAsia="宋体" w:cs="宋体"/>
          <w:sz w:val="24"/>
          <w:szCs w:val="24"/>
          <w:lang w:val="en-US" w:eastAsia="zh-CN"/>
        </w:rPr>
        <w:t>4</w:t>
      </w:r>
      <w:r>
        <w:rPr>
          <w:rFonts w:hint="eastAsia" w:ascii="宋体" w:hAnsi="宋体" w:eastAsia="宋体" w:cs="宋体"/>
          <w:b/>
          <w:sz w:val="24"/>
          <w:szCs w:val="24"/>
        </w:rPr>
        <w:t>.法定代表人授权委托书格式</w:t>
      </w:r>
    </w:p>
    <w:p w14:paraId="742AE019">
      <w:pPr>
        <w:snapToGrid w:val="0"/>
        <w:spacing w:beforeLines="50" w:after="50" w:line="360" w:lineRule="auto"/>
        <w:jc w:val="center"/>
        <w:rPr>
          <w:rFonts w:hint="eastAsia" w:ascii="宋体" w:hAnsi="宋体" w:eastAsia="宋体" w:cs="宋体"/>
          <w:sz w:val="24"/>
          <w:szCs w:val="24"/>
        </w:rPr>
      </w:pPr>
    </w:p>
    <w:p w14:paraId="1059C290">
      <w:pPr>
        <w:snapToGrid w:val="0"/>
        <w:spacing w:beforeLines="50" w:after="50" w:line="360" w:lineRule="auto"/>
        <w:jc w:val="center"/>
        <w:rPr>
          <w:rFonts w:hint="eastAsia" w:ascii="宋体" w:hAnsi="宋体" w:eastAsia="宋体" w:cs="宋体"/>
          <w:b/>
          <w:sz w:val="24"/>
          <w:szCs w:val="24"/>
        </w:rPr>
      </w:pPr>
      <w:r>
        <w:rPr>
          <w:rFonts w:hint="eastAsia" w:ascii="宋体" w:hAnsi="宋体" w:eastAsia="宋体" w:cs="宋体"/>
          <w:b/>
          <w:sz w:val="24"/>
          <w:szCs w:val="24"/>
        </w:rPr>
        <w:t>法定代表人授权委托书</w:t>
      </w:r>
    </w:p>
    <w:p w14:paraId="4A5E29FE">
      <w:pPr>
        <w:snapToGrid w:val="0"/>
        <w:spacing w:beforeLines="50" w:after="50" w:line="360" w:lineRule="auto"/>
        <w:rPr>
          <w:rFonts w:hint="eastAsia" w:ascii="宋体" w:hAnsi="宋体" w:eastAsia="宋体" w:cs="宋体"/>
          <w:b/>
          <w:bCs/>
          <w:sz w:val="24"/>
          <w:szCs w:val="24"/>
        </w:rPr>
      </w:pPr>
      <w:r>
        <w:rPr>
          <w:rFonts w:hint="eastAsia" w:ascii="宋体" w:hAnsi="宋体" w:eastAsia="宋体" w:cs="宋体"/>
          <w:bCs/>
          <w:sz w:val="24"/>
          <w:szCs w:val="24"/>
        </w:rPr>
        <w:t>致：</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b/>
          <w:bCs/>
          <w:sz w:val="24"/>
          <w:szCs w:val="24"/>
        </w:rPr>
        <w:t xml:space="preserve"> </w:t>
      </w:r>
      <w:r>
        <w:rPr>
          <w:rFonts w:hint="eastAsia" w:ascii="宋体" w:hAnsi="宋体" w:eastAsia="宋体" w:cs="宋体"/>
          <w:sz w:val="24"/>
          <w:szCs w:val="24"/>
        </w:rPr>
        <w:t>：</w:t>
      </w:r>
    </w:p>
    <w:p w14:paraId="158F0F84">
      <w:pPr>
        <w:snapToGrid w:val="0"/>
        <w:spacing w:beforeLines="50" w:after="50" w:line="360" w:lineRule="auto"/>
        <w:ind w:firstLine="720" w:firstLineChars="300"/>
        <w:rPr>
          <w:rFonts w:hint="eastAsia" w:ascii="宋体" w:hAnsi="宋体" w:eastAsia="宋体" w:cs="宋体"/>
          <w:sz w:val="24"/>
          <w:szCs w:val="24"/>
          <w:u w:val="single"/>
        </w:rPr>
      </w:pPr>
      <w:r>
        <w:rPr>
          <w:rFonts w:hint="eastAsia" w:ascii="宋体" w:hAnsi="宋体" w:eastAsia="宋体" w:cs="宋体"/>
          <w:sz w:val="24"/>
          <w:szCs w:val="24"/>
        </w:rPr>
        <w:t xml:space="preserve">我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（姓名）系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（供应商名称）的法定代表人，现授权委托本单位在职职工 </w:t>
      </w:r>
      <w:r>
        <w:rPr>
          <w:rFonts w:hint="eastAsia" w:ascii="宋体" w:hAnsi="宋体" w:eastAsia="宋体" w:cs="宋体"/>
          <w:sz w:val="24"/>
          <w:szCs w:val="24"/>
          <w:u w:val="single"/>
        </w:rPr>
        <w:t xml:space="preserve">                  </w:t>
      </w:r>
      <w:r>
        <w:rPr>
          <w:rFonts w:hint="eastAsia" w:ascii="宋体" w:hAnsi="宋体" w:eastAsia="宋体" w:cs="宋体"/>
          <w:sz w:val="24"/>
          <w:szCs w:val="24"/>
        </w:rPr>
        <w:t>（姓名）以我方的名义参加</w:t>
      </w:r>
      <w:r>
        <w:rPr>
          <w:rFonts w:hint="eastAsia" w:ascii="宋体" w:hAnsi="宋体" w:eastAsia="宋体" w:cs="宋体"/>
          <w:sz w:val="24"/>
          <w:szCs w:val="24"/>
          <w:u w:val="single"/>
        </w:rPr>
        <w:t xml:space="preserve">                          </w:t>
      </w:r>
      <w:r>
        <w:rPr>
          <w:rFonts w:hint="eastAsia" w:ascii="宋体" w:hAnsi="宋体" w:eastAsia="宋体" w:cs="宋体"/>
          <w:sz w:val="24"/>
          <w:szCs w:val="24"/>
        </w:rPr>
        <w:t>项目的投标活动，并代表我方全权办理针对上述项目的投标、开标、评标、签约等具体事务和签署相关文件。</w:t>
      </w:r>
    </w:p>
    <w:p w14:paraId="3F61453D">
      <w:pPr>
        <w:snapToGrid w:val="0"/>
        <w:spacing w:beforeLines="50" w:after="50" w:line="360" w:lineRule="auto"/>
        <w:rPr>
          <w:rFonts w:hint="eastAsia" w:ascii="宋体" w:hAnsi="宋体" w:eastAsia="宋体" w:cs="宋体"/>
          <w:sz w:val="24"/>
          <w:szCs w:val="24"/>
        </w:rPr>
      </w:pPr>
      <w:r>
        <w:rPr>
          <w:rFonts w:hint="eastAsia" w:ascii="宋体" w:hAnsi="宋体" w:eastAsia="宋体" w:cs="宋体"/>
          <w:sz w:val="24"/>
          <w:szCs w:val="24"/>
        </w:rPr>
        <w:t xml:space="preserve">    我方对被授权人的签名事项负全部责任。</w:t>
      </w:r>
    </w:p>
    <w:p w14:paraId="6B4B4C0F">
      <w:pPr>
        <w:snapToGrid w:val="0"/>
        <w:spacing w:beforeLines="50" w:after="50" w:line="360" w:lineRule="auto"/>
        <w:ind w:firstLine="480"/>
        <w:rPr>
          <w:rFonts w:hint="eastAsia" w:ascii="宋体" w:hAnsi="宋体" w:eastAsia="宋体" w:cs="宋体"/>
          <w:sz w:val="24"/>
          <w:szCs w:val="24"/>
        </w:rPr>
      </w:pPr>
      <w:r>
        <w:rPr>
          <w:rFonts w:hint="eastAsia" w:ascii="宋体" w:hAnsi="宋体" w:eastAsia="宋体" w:cs="宋体"/>
          <w:sz w:val="24"/>
          <w:szCs w:val="24"/>
          <w:u w:val="single"/>
        </w:rPr>
        <w:t>在撤销授权的书面通知以前，本授权书一直有效。</w:t>
      </w:r>
      <w:r>
        <w:rPr>
          <w:rFonts w:hint="eastAsia" w:ascii="宋体" w:hAnsi="宋体" w:eastAsia="宋体" w:cs="宋体"/>
          <w:sz w:val="24"/>
          <w:szCs w:val="24"/>
        </w:rPr>
        <w:t>被授权人在授权书有效期内签署的所有文件不因授权的撤销而失效。</w:t>
      </w:r>
    </w:p>
    <w:p w14:paraId="3DD5BFFE">
      <w:pPr>
        <w:snapToGrid w:val="0"/>
        <w:spacing w:beforeLines="50" w:after="50" w:line="360" w:lineRule="auto"/>
        <w:ind w:firstLine="480"/>
        <w:rPr>
          <w:rFonts w:hint="eastAsia" w:ascii="宋体" w:hAnsi="宋体" w:eastAsia="宋体" w:cs="宋体"/>
          <w:sz w:val="24"/>
          <w:szCs w:val="24"/>
        </w:rPr>
      </w:pPr>
      <w:r>
        <w:rPr>
          <w:rFonts w:hint="eastAsia" w:ascii="宋体" w:hAnsi="宋体" w:eastAsia="宋体" w:cs="宋体"/>
          <w:sz w:val="24"/>
          <w:szCs w:val="24"/>
        </w:rPr>
        <w:t>被授权人无转委托权，特此委托。</w:t>
      </w:r>
    </w:p>
    <w:p w14:paraId="5CDCBA75">
      <w:pPr>
        <w:snapToGrid w:val="0"/>
        <w:spacing w:beforeLines="50" w:after="50" w:line="360" w:lineRule="auto"/>
        <w:rPr>
          <w:rFonts w:hint="eastAsia" w:ascii="宋体" w:hAnsi="宋体" w:eastAsia="宋体" w:cs="宋体"/>
          <w:sz w:val="24"/>
          <w:szCs w:val="24"/>
        </w:rPr>
      </w:pPr>
    </w:p>
    <w:p w14:paraId="323A58F3">
      <w:pPr>
        <w:snapToGrid w:val="0"/>
        <w:spacing w:beforeLines="50" w:after="50" w:line="360" w:lineRule="auto"/>
        <w:rPr>
          <w:rFonts w:hint="eastAsia" w:ascii="宋体" w:hAnsi="宋体" w:eastAsia="宋体" w:cs="宋体"/>
          <w:sz w:val="24"/>
          <w:szCs w:val="24"/>
          <w:u w:val="single"/>
        </w:rPr>
      </w:pPr>
      <w:r>
        <w:rPr>
          <w:rFonts w:hint="eastAsia" w:ascii="宋体" w:hAnsi="宋体" w:eastAsia="宋体" w:cs="宋体"/>
          <w:sz w:val="24"/>
          <w:szCs w:val="24"/>
        </w:rPr>
        <w:t>被授权人：</w:t>
      </w:r>
      <w:r>
        <w:rPr>
          <w:rFonts w:hint="eastAsia" w:ascii="宋体" w:hAnsi="宋体" w:eastAsia="宋体" w:cs="宋体"/>
          <w:sz w:val="24"/>
          <w:szCs w:val="24"/>
          <w:u w:val="single"/>
        </w:rPr>
        <w:t xml:space="preserve">  （签字或盖章）   </w:t>
      </w:r>
      <w:r>
        <w:rPr>
          <w:rFonts w:hint="eastAsia" w:ascii="宋体" w:hAnsi="宋体" w:eastAsia="宋体" w:cs="宋体"/>
          <w:sz w:val="24"/>
          <w:szCs w:val="24"/>
        </w:rPr>
        <w:t xml:space="preserve">             法定代表人：</w:t>
      </w:r>
      <w:r>
        <w:rPr>
          <w:rFonts w:hint="eastAsia" w:ascii="宋体" w:hAnsi="宋体" w:eastAsia="宋体" w:cs="宋体"/>
          <w:sz w:val="24"/>
          <w:szCs w:val="24"/>
          <w:u w:val="single"/>
        </w:rPr>
        <w:t xml:space="preserve"> （签字或盖章）    </w:t>
      </w:r>
    </w:p>
    <w:p w14:paraId="6227B584">
      <w:pPr>
        <w:snapToGrid w:val="0"/>
        <w:spacing w:beforeLines="50" w:after="50" w:line="360" w:lineRule="auto"/>
        <w:rPr>
          <w:rFonts w:hint="eastAsia" w:ascii="宋体" w:hAnsi="宋体" w:eastAsia="宋体" w:cs="宋体"/>
          <w:sz w:val="24"/>
          <w:szCs w:val="24"/>
        </w:rPr>
      </w:pP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 xml:space="preserve">           </w:t>
      </w:r>
    </w:p>
    <w:p w14:paraId="28B12340">
      <w:pPr>
        <w:snapToGrid w:val="0"/>
        <w:spacing w:beforeLines="50" w:after="50" w:line="360" w:lineRule="auto"/>
        <w:rPr>
          <w:rFonts w:hint="eastAsia" w:ascii="宋体" w:hAnsi="宋体" w:eastAsia="宋体" w:cs="宋体"/>
          <w:sz w:val="24"/>
          <w:szCs w:val="24"/>
        </w:rPr>
      </w:pPr>
      <w:r>
        <w:rPr>
          <w:rFonts w:hint="eastAsia" w:ascii="宋体" w:hAnsi="宋体" w:eastAsia="宋体" w:cs="宋体"/>
          <w:sz w:val="24"/>
          <w:szCs w:val="24"/>
        </w:rPr>
        <w:t>被授权人身份证号码：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2F43848">
      <w:pPr>
        <w:snapToGrid w:val="0"/>
        <w:spacing w:beforeLines="50" w:after="50" w:line="360" w:lineRule="auto"/>
        <w:rPr>
          <w:rFonts w:hint="eastAsia" w:ascii="宋体" w:hAnsi="宋体" w:eastAsia="宋体" w:cs="宋体"/>
          <w:sz w:val="24"/>
          <w:szCs w:val="24"/>
        </w:rPr>
      </w:pPr>
      <w:r>
        <w:rPr>
          <w:rFonts w:hint="eastAsia" w:ascii="宋体" w:hAnsi="宋体" w:eastAsia="宋体" w:cs="宋体"/>
          <w:sz w:val="24"/>
          <w:szCs w:val="24"/>
        </w:rPr>
        <w:t>（附被授权人身份证正反双面复印件）</w:t>
      </w:r>
    </w:p>
    <w:p w14:paraId="752CFD3C">
      <w:pPr>
        <w:snapToGrid w:val="0"/>
        <w:spacing w:beforeLines="50" w:after="50" w:line="360" w:lineRule="auto"/>
        <w:rPr>
          <w:rFonts w:hint="eastAsia" w:ascii="宋体" w:hAnsi="宋体" w:eastAsia="宋体" w:cs="宋体"/>
          <w:sz w:val="24"/>
          <w:szCs w:val="24"/>
        </w:rPr>
      </w:pPr>
      <w:r>
        <w:rPr>
          <w:rFonts w:hint="eastAsia" w:ascii="宋体" w:hAnsi="宋体" w:eastAsia="宋体" w:cs="宋体"/>
          <w:sz w:val="24"/>
          <w:szCs w:val="24"/>
        </w:rPr>
        <w:t xml:space="preserve">                                     供应商：</w:t>
      </w:r>
      <w:r>
        <w:rPr>
          <w:rFonts w:hint="eastAsia" w:ascii="宋体" w:hAnsi="宋体" w:eastAsia="宋体" w:cs="宋体"/>
          <w:sz w:val="24"/>
          <w:szCs w:val="24"/>
          <w:u w:val="single"/>
        </w:rPr>
        <w:t xml:space="preserve">       （盖章）       </w:t>
      </w:r>
    </w:p>
    <w:p w14:paraId="72D14ABC">
      <w:pPr>
        <w:snapToGrid w:val="0"/>
        <w:spacing w:beforeLines="50" w:after="50"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年    月    日</w:t>
      </w:r>
    </w:p>
    <w:p w14:paraId="606A864F">
      <w:pPr>
        <w:snapToGrid w:val="0"/>
        <w:spacing w:before="50" w:after="50" w:line="360" w:lineRule="auto"/>
        <w:rPr>
          <w:rFonts w:hint="eastAsia" w:ascii="宋体" w:hAnsi="宋体" w:eastAsia="宋体" w:cs="宋体"/>
          <w:sz w:val="24"/>
          <w:szCs w:val="24"/>
        </w:rPr>
      </w:pPr>
    </w:p>
    <w:p w14:paraId="2806531B">
      <w:pPr>
        <w:snapToGrid w:val="0"/>
        <w:spacing w:before="50" w:after="50" w:line="360" w:lineRule="auto"/>
        <w:rPr>
          <w:rFonts w:hint="eastAsia" w:ascii="宋体" w:hAnsi="宋体" w:eastAsia="宋体" w:cs="宋体"/>
          <w:sz w:val="24"/>
          <w:szCs w:val="24"/>
        </w:rPr>
      </w:pPr>
    </w:p>
    <w:p w14:paraId="28AC8592">
      <w:pPr>
        <w:snapToGrid w:val="0"/>
        <w:spacing w:before="50" w:afterLines="50" w:line="360" w:lineRule="auto"/>
        <w:jc w:val="center"/>
        <w:rPr>
          <w:rFonts w:hint="eastAsia" w:ascii="宋体" w:hAnsi="宋体" w:eastAsia="宋体" w:cs="宋体"/>
          <w:kern w:val="0"/>
          <w:sz w:val="24"/>
          <w:szCs w:val="24"/>
          <w:u w:val="single"/>
        </w:rPr>
      </w:pPr>
    </w:p>
    <w:p w14:paraId="741DCF4E">
      <w:pPr>
        <w:snapToGrid w:val="0"/>
        <w:spacing w:before="50" w:afterLines="50" w:line="360" w:lineRule="auto"/>
        <w:jc w:val="center"/>
        <w:rPr>
          <w:rFonts w:hint="eastAsia" w:ascii="宋体" w:hAnsi="宋体" w:eastAsia="宋体" w:cs="宋体"/>
          <w:kern w:val="0"/>
          <w:sz w:val="24"/>
          <w:szCs w:val="24"/>
          <w:u w:val="single"/>
        </w:rPr>
      </w:pPr>
    </w:p>
    <w:p w14:paraId="5D345487">
      <w:pPr>
        <w:snapToGrid w:val="0"/>
        <w:spacing w:before="50" w:afterLines="50" w:line="360" w:lineRule="auto"/>
        <w:jc w:val="center"/>
        <w:rPr>
          <w:rFonts w:hint="eastAsia" w:ascii="宋体" w:hAnsi="宋体" w:eastAsia="宋体" w:cs="宋体"/>
          <w:kern w:val="0"/>
          <w:sz w:val="24"/>
          <w:szCs w:val="24"/>
          <w:u w:val="single"/>
        </w:rPr>
      </w:pPr>
    </w:p>
    <w:p w14:paraId="50DC8467">
      <w:pPr>
        <w:snapToGrid w:val="0"/>
        <w:spacing w:before="50" w:afterLines="50" w:line="360" w:lineRule="auto"/>
        <w:jc w:val="center"/>
        <w:rPr>
          <w:rFonts w:hint="eastAsia" w:ascii="宋体" w:hAnsi="宋体" w:eastAsia="宋体" w:cs="宋体"/>
          <w:kern w:val="0"/>
          <w:sz w:val="24"/>
          <w:szCs w:val="24"/>
          <w:u w:val="single"/>
        </w:rPr>
      </w:pPr>
    </w:p>
    <w:p w14:paraId="41E2E730">
      <w:pPr>
        <w:snapToGrid w:val="0"/>
        <w:spacing w:beforeLines="50" w:after="50"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5</w:t>
      </w:r>
      <w:r>
        <w:rPr>
          <w:rFonts w:hint="eastAsia" w:ascii="宋体" w:hAnsi="宋体" w:eastAsia="宋体" w:cs="宋体"/>
          <w:b/>
          <w:sz w:val="24"/>
          <w:szCs w:val="24"/>
        </w:rPr>
        <w:t>.投标函格式</w:t>
      </w:r>
    </w:p>
    <w:p w14:paraId="75B1FAD2">
      <w:pPr>
        <w:snapToGrid w:val="0"/>
        <w:spacing w:beforeLines="50" w:after="50" w:line="360" w:lineRule="auto"/>
        <w:jc w:val="center"/>
        <w:rPr>
          <w:rFonts w:hint="eastAsia" w:ascii="宋体" w:hAnsi="宋体" w:eastAsia="宋体" w:cs="宋体"/>
          <w:b/>
          <w:sz w:val="24"/>
          <w:szCs w:val="24"/>
        </w:rPr>
      </w:pPr>
      <w:r>
        <w:rPr>
          <w:rFonts w:hint="eastAsia" w:ascii="宋体" w:hAnsi="宋体" w:eastAsia="宋体" w:cs="宋体"/>
          <w:b/>
          <w:sz w:val="24"/>
          <w:szCs w:val="24"/>
        </w:rPr>
        <w:t>投 标 函</w:t>
      </w:r>
    </w:p>
    <w:p w14:paraId="1663FC9B">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致：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26882DD">
      <w:pPr>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根据贵方为</w:t>
      </w:r>
      <w:r>
        <w:rPr>
          <w:rFonts w:hint="eastAsia" w:ascii="宋体" w:hAnsi="宋体" w:eastAsia="宋体" w:cs="宋体"/>
          <w:sz w:val="24"/>
          <w:szCs w:val="24"/>
          <w:u w:val="single"/>
        </w:rPr>
        <w:t xml:space="preserve">                             </w:t>
      </w:r>
      <w:r>
        <w:rPr>
          <w:rFonts w:hint="eastAsia" w:ascii="宋体" w:hAnsi="宋体" w:eastAsia="宋体" w:cs="宋体"/>
          <w:sz w:val="24"/>
          <w:szCs w:val="24"/>
        </w:rPr>
        <w:t>项目的招标公告/投标邀请书</w:t>
      </w:r>
    </w:p>
    <w:p w14:paraId="27D19AFC">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（项目编号：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），签字代表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（全名）经正式授权并代表供应商 </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（供应商名称）提交投标文件正本各一份、副本</w:t>
      </w:r>
      <w:r>
        <w:rPr>
          <w:rFonts w:hint="eastAsia" w:ascii="宋体" w:hAnsi="宋体" w:eastAsia="宋体" w:cs="宋体"/>
          <w:sz w:val="24"/>
          <w:szCs w:val="24"/>
          <w:u w:val="single"/>
        </w:rPr>
        <w:t xml:space="preserve">      </w:t>
      </w:r>
      <w:r>
        <w:rPr>
          <w:rFonts w:hint="eastAsia" w:ascii="宋体" w:hAnsi="宋体" w:eastAsia="宋体" w:cs="宋体"/>
          <w:sz w:val="24"/>
          <w:szCs w:val="24"/>
        </w:rPr>
        <w:t>份。投标总价为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EC6979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据此函，签字代表宣布同意如下：</w:t>
      </w:r>
    </w:p>
    <w:p w14:paraId="7AAB21B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已详细审查全部“招标文件”，包括修改、澄清文件（如有的话）以及全部参考资料和有关附件，已经了解我方对于招标文件、采购过程、采购结果有依法进行询问、质疑、投诉的权利及相关渠道和要求。</w:t>
      </w:r>
    </w:p>
    <w:p w14:paraId="68583CF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2.供应商在投标之前已经与贵方进行了充分的沟通，完全理解并接受招标文件的各项规定和要求，对招标文件的合理性、合法性不再有异议。</w:t>
      </w:r>
    </w:p>
    <w:p w14:paraId="75A79C7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3.投标有效期自开标日起 </w:t>
      </w:r>
      <w:r>
        <w:rPr>
          <w:rFonts w:hint="eastAsia" w:ascii="宋体" w:hAnsi="宋体" w:eastAsia="宋体" w:cs="宋体"/>
          <w:sz w:val="24"/>
          <w:szCs w:val="24"/>
          <w:u w:val="single"/>
        </w:rPr>
        <w:t xml:space="preserve">  90 </w:t>
      </w:r>
      <w:r>
        <w:rPr>
          <w:rFonts w:hint="eastAsia" w:ascii="宋体" w:hAnsi="宋体" w:eastAsia="宋体" w:cs="宋体"/>
          <w:sz w:val="24"/>
          <w:szCs w:val="24"/>
        </w:rPr>
        <w:t>个日历日。</w:t>
      </w:r>
    </w:p>
    <w:p w14:paraId="58EFD22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4.如中标，本投标文件至本项目合同履行完毕止均保持有效，本供应商将按“招标文件”及政府采购法律、法规的规定履行合同责任和义务。</w:t>
      </w:r>
    </w:p>
    <w:p w14:paraId="2BF47A0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5.供应商同意按照贵方要求提供与投标有关的一切数据或资料。</w:t>
      </w:r>
    </w:p>
    <w:p w14:paraId="1788A09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6.与本投标有关的一切正式往来信函请寄：</w:t>
      </w:r>
    </w:p>
    <w:p w14:paraId="7B135AC8">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邮编：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电话： </w:t>
      </w:r>
      <w:r>
        <w:rPr>
          <w:rFonts w:hint="eastAsia" w:ascii="宋体" w:hAnsi="宋体" w:eastAsia="宋体" w:cs="宋体"/>
          <w:sz w:val="24"/>
          <w:szCs w:val="24"/>
          <w:u w:val="single"/>
        </w:rPr>
        <w:t xml:space="preserve">                  </w:t>
      </w:r>
    </w:p>
    <w:p w14:paraId="23C2F03D">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传真：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供应商代表姓名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供应商名称: </w:t>
      </w:r>
      <w:r>
        <w:rPr>
          <w:rFonts w:hint="eastAsia" w:ascii="宋体" w:hAnsi="宋体" w:eastAsia="宋体" w:cs="宋体"/>
          <w:sz w:val="24"/>
          <w:szCs w:val="24"/>
          <w:u w:val="single"/>
        </w:rPr>
        <w:t xml:space="preserve">                  （盖章）</w:t>
      </w: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银行帐号：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A66E7B9">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法定代表人或授权委托人: </w:t>
      </w:r>
      <w:r>
        <w:rPr>
          <w:rFonts w:hint="eastAsia" w:ascii="宋体" w:hAnsi="宋体" w:eastAsia="宋体" w:cs="宋体"/>
          <w:sz w:val="24"/>
          <w:szCs w:val="24"/>
          <w:u w:val="single"/>
        </w:rPr>
        <w:t xml:space="preserve">                  （签字或盖章）</w:t>
      </w:r>
      <w:r>
        <w:rPr>
          <w:rFonts w:hint="eastAsia" w:ascii="宋体" w:hAnsi="宋体" w:eastAsia="宋体" w:cs="宋体"/>
          <w:sz w:val="24"/>
          <w:szCs w:val="24"/>
        </w:rPr>
        <w:t xml:space="preserve">                 </w:t>
      </w:r>
    </w:p>
    <w:p w14:paraId="750F5B8C">
      <w:pPr>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rPr>
        <w:t xml:space="preserve">日期: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F74AF01">
      <w:pPr>
        <w:pStyle w:val="9"/>
        <w:snapToGrid w:val="0"/>
        <w:spacing w:beforeLines="0" w:afterLines="0" w:line="360" w:lineRule="auto"/>
        <w:rPr>
          <w:rFonts w:hint="eastAsia" w:ascii="宋体" w:hAnsi="宋体" w:eastAsia="宋体" w:cs="宋体"/>
          <w:sz w:val="24"/>
          <w:szCs w:val="24"/>
        </w:rPr>
      </w:pPr>
    </w:p>
    <w:p w14:paraId="4E47B608">
      <w:pPr>
        <w:pStyle w:val="9"/>
        <w:snapToGrid w:val="0"/>
        <w:spacing w:beforeLines="0" w:afterLines="0" w:line="360" w:lineRule="auto"/>
        <w:rPr>
          <w:rFonts w:hint="eastAsia" w:ascii="宋体" w:hAnsi="宋体" w:eastAsia="宋体" w:cs="宋体"/>
          <w:sz w:val="24"/>
          <w:szCs w:val="24"/>
        </w:rPr>
        <w:sectPr>
          <w:headerReference r:id="rId3" w:type="first"/>
          <w:footerReference r:id="rId6" w:type="first"/>
          <w:footerReference r:id="rId4" w:type="default"/>
          <w:footerReference r:id="rId5" w:type="even"/>
          <w:pgSz w:w="11906" w:h="16838"/>
          <w:pgMar w:top="1474" w:right="1797" w:bottom="1247" w:left="1797" w:header="851" w:footer="851" w:gutter="0"/>
          <w:pgNumType w:start="1"/>
          <w:cols w:space="720" w:num="1"/>
          <w:docGrid w:linePitch="312" w:charSpace="0"/>
        </w:sectPr>
      </w:pPr>
    </w:p>
    <w:p w14:paraId="2FAAB7DA">
      <w:pPr>
        <w:snapToGrid w:val="0"/>
        <w:spacing w:before="50" w:after="50"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.开标一览表</w:t>
      </w:r>
    </w:p>
    <w:p w14:paraId="1E68AAD1">
      <w:pPr>
        <w:snapToGrid w:val="0"/>
        <w:spacing w:before="50" w:after="50" w:line="360" w:lineRule="auto"/>
        <w:jc w:val="center"/>
        <w:rPr>
          <w:rFonts w:hint="eastAsia" w:ascii="宋体" w:hAnsi="宋体" w:eastAsia="宋体" w:cs="宋体"/>
          <w:b/>
          <w:sz w:val="24"/>
          <w:szCs w:val="24"/>
        </w:rPr>
      </w:pPr>
    </w:p>
    <w:p w14:paraId="72C55319">
      <w:pPr>
        <w:snapToGrid w:val="0"/>
        <w:spacing w:before="50" w:after="50" w:line="360" w:lineRule="auto"/>
        <w:jc w:val="center"/>
        <w:rPr>
          <w:rFonts w:hint="eastAsia" w:ascii="宋体" w:hAnsi="宋体" w:eastAsia="宋体" w:cs="宋体"/>
          <w:b/>
          <w:sz w:val="24"/>
          <w:szCs w:val="24"/>
        </w:rPr>
      </w:pPr>
      <w:r>
        <w:rPr>
          <w:rFonts w:hint="eastAsia" w:ascii="宋体" w:hAnsi="宋体" w:eastAsia="宋体" w:cs="宋体"/>
          <w:b/>
          <w:sz w:val="24"/>
          <w:szCs w:val="24"/>
        </w:rPr>
        <w:t>开标一览表</w:t>
      </w:r>
    </w:p>
    <w:p w14:paraId="282C07B3">
      <w:pPr>
        <w:snapToGrid w:val="0"/>
        <w:spacing w:before="50" w:after="50" w:line="360" w:lineRule="auto"/>
        <w:ind w:firstLine="360" w:firstLineChars="150"/>
        <w:rPr>
          <w:rFonts w:hint="eastAsia" w:ascii="宋体" w:hAnsi="宋体" w:eastAsia="宋体" w:cs="宋体"/>
          <w:sz w:val="24"/>
          <w:szCs w:val="24"/>
          <w:u w:val="single"/>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p>
    <w:p w14:paraId="49CF05D1">
      <w:pPr>
        <w:pStyle w:val="26"/>
        <w:rPr>
          <w:rFonts w:hint="eastAsia" w:ascii="宋体" w:hAnsi="宋体" w:eastAsia="宋体" w:cs="宋体"/>
          <w:sz w:val="24"/>
          <w:szCs w:val="24"/>
        </w:rPr>
      </w:pPr>
    </w:p>
    <w:p w14:paraId="668266B6">
      <w:pPr>
        <w:pStyle w:val="26"/>
        <w:rPr>
          <w:rFonts w:hint="eastAsia" w:ascii="宋体" w:hAnsi="宋体" w:eastAsia="宋体" w:cs="宋体"/>
          <w:sz w:val="24"/>
          <w:szCs w:val="24"/>
        </w:rPr>
      </w:pPr>
    </w:p>
    <w:tbl>
      <w:tblPr>
        <w:tblStyle w:val="13"/>
        <w:tblW w:w="87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3"/>
        <w:gridCol w:w="4376"/>
        <w:gridCol w:w="3592"/>
      </w:tblGrid>
      <w:tr w14:paraId="5B353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0718749">
            <w:pPr>
              <w:snapToGrid w:val="0"/>
              <w:spacing w:before="50" w:after="50" w:line="360" w:lineRule="auto"/>
              <w:jc w:val="center"/>
              <w:rPr>
                <w:rFonts w:hint="eastAsia" w:ascii="宋体" w:hAnsi="宋体" w:eastAsia="宋体" w:cs="宋体"/>
                <w:b/>
                <w:sz w:val="24"/>
                <w:szCs w:val="24"/>
              </w:rPr>
            </w:pPr>
            <w:r>
              <w:rPr>
                <w:rFonts w:hint="eastAsia" w:ascii="宋体" w:hAnsi="宋体" w:eastAsia="宋体" w:cs="宋体"/>
                <w:b/>
                <w:sz w:val="24"/>
                <w:szCs w:val="24"/>
              </w:rPr>
              <w:t>标段</w:t>
            </w:r>
          </w:p>
        </w:tc>
        <w:tc>
          <w:tcPr>
            <w:tcW w:w="4376" w:type="dxa"/>
            <w:tcBorders>
              <w:top w:val="single" w:color="auto" w:sz="4" w:space="0"/>
              <w:left w:val="single" w:color="auto" w:sz="4" w:space="0"/>
              <w:bottom w:val="single" w:color="auto" w:sz="4" w:space="0"/>
              <w:right w:val="single" w:color="auto" w:sz="4" w:space="0"/>
            </w:tcBorders>
            <w:vAlign w:val="center"/>
          </w:tcPr>
          <w:p w14:paraId="5E9947FE">
            <w:pPr>
              <w:snapToGrid w:val="0"/>
              <w:spacing w:before="50" w:after="50" w:line="360" w:lineRule="auto"/>
              <w:jc w:val="center"/>
              <w:rPr>
                <w:rFonts w:hint="eastAsia" w:ascii="宋体" w:hAnsi="宋体" w:eastAsia="宋体" w:cs="宋体"/>
                <w:b/>
                <w:sz w:val="24"/>
                <w:szCs w:val="24"/>
              </w:rPr>
            </w:pPr>
            <w:r>
              <w:rPr>
                <w:rFonts w:hint="eastAsia" w:ascii="宋体" w:hAnsi="宋体" w:eastAsia="宋体" w:cs="宋体"/>
                <w:b/>
                <w:sz w:val="24"/>
                <w:szCs w:val="24"/>
              </w:rPr>
              <w:t>内容</w:t>
            </w:r>
          </w:p>
        </w:tc>
        <w:tc>
          <w:tcPr>
            <w:tcW w:w="3592" w:type="dxa"/>
            <w:tcBorders>
              <w:top w:val="single" w:color="auto" w:sz="4" w:space="0"/>
              <w:left w:val="single" w:color="auto" w:sz="4" w:space="0"/>
              <w:bottom w:val="single" w:color="auto" w:sz="4" w:space="0"/>
              <w:right w:val="single" w:color="auto" w:sz="4" w:space="0"/>
            </w:tcBorders>
            <w:vAlign w:val="center"/>
          </w:tcPr>
          <w:p w14:paraId="0B7B3A6B">
            <w:pPr>
              <w:snapToGrid w:val="0"/>
              <w:spacing w:before="50" w:after="50" w:line="36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rPr>
              <w:t>报价</w:t>
            </w:r>
            <w:r>
              <w:rPr>
                <w:rFonts w:hint="eastAsia" w:ascii="宋体" w:hAnsi="宋体" w:eastAsia="宋体" w:cs="宋体"/>
                <w:b/>
                <w:sz w:val="24"/>
                <w:szCs w:val="24"/>
                <w:lang w:val="en-US" w:eastAsia="zh-CN"/>
              </w:rPr>
              <w:t>/单价（元）</w:t>
            </w:r>
          </w:p>
        </w:tc>
      </w:tr>
      <w:tr w14:paraId="4FF6C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379C8370">
            <w:pPr>
              <w:snapToGrid w:val="0"/>
              <w:spacing w:before="50" w:after="50" w:line="360" w:lineRule="auto"/>
              <w:jc w:val="center"/>
              <w:rPr>
                <w:rFonts w:hint="eastAsia" w:ascii="宋体" w:hAnsi="宋体" w:eastAsia="宋体" w:cs="宋体"/>
                <w:b/>
                <w:sz w:val="24"/>
                <w:szCs w:val="24"/>
              </w:rPr>
            </w:pPr>
            <w:r>
              <w:rPr>
                <w:rFonts w:hint="eastAsia" w:ascii="宋体" w:hAnsi="宋体" w:eastAsia="宋体" w:cs="宋体"/>
                <w:b/>
                <w:sz w:val="24"/>
                <w:szCs w:val="24"/>
              </w:rPr>
              <w:t>一</w:t>
            </w:r>
          </w:p>
        </w:tc>
        <w:tc>
          <w:tcPr>
            <w:tcW w:w="4376" w:type="dxa"/>
            <w:tcBorders>
              <w:top w:val="single" w:color="auto" w:sz="4" w:space="0"/>
              <w:left w:val="single" w:color="auto" w:sz="4" w:space="0"/>
              <w:bottom w:val="single" w:color="auto" w:sz="4" w:space="0"/>
              <w:right w:val="single" w:color="auto" w:sz="4" w:space="0"/>
            </w:tcBorders>
            <w:vAlign w:val="center"/>
          </w:tcPr>
          <w:p w14:paraId="52B08CEA">
            <w:pPr>
              <w:pStyle w:val="23"/>
              <w:spacing w:line="360" w:lineRule="auto"/>
              <w:jc w:val="center"/>
              <w:rPr>
                <w:rFonts w:hint="eastAsia" w:ascii="宋体" w:hAnsi="宋体" w:eastAsia="宋体" w:cs="宋体"/>
                <w:b/>
                <w:sz w:val="24"/>
                <w:szCs w:val="24"/>
                <w:lang w:eastAsia="zh-CN"/>
              </w:rPr>
            </w:pPr>
            <w:r>
              <w:rPr>
                <w:rFonts w:hint="eastAsia" w:hAnsi="宋体" w:cs="宋体"/>
                <w:sz w:val="24"/>
                <w:szCs w:val="24"/>
                <w:u w:val="single"/>
                <w:lang w:val="en-US" w:eastAsia="zh-CN"/>
              </w:rPr>
              <w:t>药品追溯码软硬件采购项目</w:t>
            </w:r>
          </w:p>
        </w:tc>
        <w:tc>
          <w:tcPr>
            <w:tcW w:w="3592" w:type="dxa"/>
            <w:tcBorders>
              <w:top w:val="single" w:color="auto" w:sz="4" w:space="0"/>
              <w:left w:val="single" w:color="auto" w:sz="4" w:space="0"/>
              <w:bottom w:val="single" w:color="auto" w:sz="4" w:space="0"/>
              <w:right w:val="single" w:color="auto" w:sz="4" w:space="0"/>
            </w:tcBorders>
            <w:vAlign w:val="center"/>
          </w:tcPr>
          <w:p w14:paraId="58898168">
            <w:pPr>
              <w:adjustRightInd w:val="0"/>
              <w:snapToGrid w:val="0"/>
              <w:spacing w:line="300" w:lineRule="auto"/>
              <w:ind w:firstLine="1680" w:firstLineChars="700"/>
              <w:rPr>
                <w:rFonts w:hint="eastAsia" w:ascii="宋体" w:hAnsi="宋体" w:eastAsia="宋体" w:cs="宋体"/>
                <w:sz w:val="24"/>
                <w:szCs w:val="24"/>
                <w:lang w:val="en-US" w:eastAsia="zh-CN"/>
              </w:rPr>
            </w:pPr>
          </w:p>
        </w:tc>
      </w:tr>
      <w:tr w14:paraId="39E9C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5" w:hRule="atLeast"/>
          <w:jc w:val="center"/>
        </w:trPr>
        <w:tc>
          <w:tcPr>
            <w:tcW w:w="8731" w:type="dxa"/>
            <w:gridSpan w:val="3"/>
            <w:tcBorders>
              <w:top w:val="single" w:color="auto" w:sz="4" w:space="0"/>
              <w:left w:val="single" w:color="auto" w:sz="4" w:space="0"/>
              <w:right w:val="single" w:color="auto" w:sz="4" w:space="0"/>
            </w:tcBorders>
            <w:vAlign w:val="center"/>
          </w:tcPr>
          <w:p w14:paraId="25E74487">
            <w:pPr>
              <w:adjustRightInd w:val="0"/>
              <w:snapToGrid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总价（大写）：</w:t>
            </w:r>
          </w:p>
        </w:tc>
      </w:tr>
    </w:tbl>
    <w:p w14:paraId="6952B4BE">
      <w:pPr>
        <w:pStyle w:val="26"/>
        <w:ind w:left="-17" w:leftChars="-8" w:firstLine="17" w:firstLineChars="6"/>
        <w:jc w:val="left"/>
        <w:rPr>
          <w:rFonts w:hint="eastAsia" w:ascii="宋体" w:hAnsi="宋体" w:eastAsia="宋体" w:cs="宋体"/>
          <w:spacing w:val="20"/>
          <w:sz w:val="24"/>
          <w:szCs w:val="24"/>
          <w:u w:val="none"/>
          <w:lang w:eastAsia="zh-CN"/>
        </w:rPr>
      </w:pPr>
      <w:r>
        <w:rPr>
          <w:rFonts w:hint="eastAsia" w:ascii="宋体" w:hAnsi="宋体" w:eastAsia="宋体" w:cs="宋体"/>
          <w:spacing w:val="20"/>
          <w:sz w:val="24"/>
          <w:szCs w:val="24"/>
          <w:u w:val="none"/>
          <w:lang w:eastAsia="zh-CN"/>
        </w:rPr>
        <w:t>注：本报价为默认全部满足招标需求的前提下进行报价。</w:t>
      </w:r>
    </w:p>
    <w:p w14:paraId="25E9EEE3">
      <w:pPr>
        <w:snapToGrid w:val="0"/>
        <w:spacing w:before="50" w:after="50" w:line="360" w:lineRule="auto"/>
        <w:rPr>
          <w:rFonts w:hint="eastAsia" w:ascii="宋体" w:hAnsi="宋体" w:eastAsia="宋体" w:cs="宋体"/>
          <w:sz w:val="24"/>
          <w:szCs w:val="24"/>
        </w:rPr>
      </w:pPr>
    </w:p>
    <w:p w14:paraId="7B81BC91">
      <w:pPr>
        <w:snapToGrid w:val="0"/>
        <w:spacing w:before="50" w:after="50" w:line="360" w:lineRule="auto"/>
        <w:jc w:val="right"/>
        <w:rPr>
          <w:rFonts w:hint="eastAsia" w:ascii="宋体" w:hAnsi="宋体" w:eastAsia="宋体" w:cs="宋体"/>
          <w:spacing w:val="20"/>
          <w:sz w:val="24"/>
          <w:szCs w:val="24"/>
          <w:u w:val="single"/>
        </w:rPr>
      </w:pPr>
      <w:r>
        <w:rPr>
          <w:rFonts w:hint="eastAsia" w:ascii="宋体" w:hAnsi="宋体" w:eastAsia="宋体" w:cs="宋体"/>
          <w:sz w:val="24"/>
          <w:szCs w:val="24"/>
        </w:rPr>
        <w:t>法定代表人或授权委托人</w:t>
      </w:r>
      <w:r>
        <w:rPr>
          <w:rFonts w:hint="eastAsia" w:ascii="宋体" w:hAnsi="宋体" w:eastAsia="宋体" w:cs="宋体"/>
          <w:spacing w:val="20"/>
          <w:sz w:val="24"/>
          <w:szCs w:val="24"/>
        </w:rPr>
        <w:t>：</w:t>
      </w:r>
      <w:r>
        <w:rPr>
          <w:rFonts w:hint="eastAsia" w:ascii="宋体" w:hAnsi="宋体" w:eastAsia="宋体" w:cs="宋体"/>
          <w:spacing w:val="20"/>
          <w:sz w:val="24"/>
          <w:szCs w:val="24"/>
          <w:u w:val="single"/>
        </w:rPr>
        <w:t xml:space="preserve">    </w:t>
      </w:r>
      <w:r>
        <w:rPr>
          <w:rFonts w:hint="eastAsia" w:ascii="宋体" w:hAnsi="宋体" w:eastAsia="宋体" w:cs="宋体"/>
          <w:sz w:val="24"/>
          <w:szCs w:val="24"/>
          <w:u w:val="single"/>
        </w:rPr>
        <w:t>（签字或盖章）</w:t>
      </w:r>
      <w:r>
        <w:rPr>
          <w:rFonts w:hint="eastAsia" w:ascii="宋体" w:hAnsi="宋体" w:eastAsia="宋体" w:cs="宋体"/>
          <w:spacing w:val="20"/>
          <w:sz w:val="24"/>
          <w:szCs w:val="24"/>
          <w:u w:val="single"/>
        </w:rPr>
        <w:t xml:space="preserve">   </w:t>
      </w:r>
    </w:p>
    <w:p w14:paraId="2343A302">
      <w:pPr>
        <w:snapToGrid w:val="0"/>
        <w:spacing w:before="50" w:after="50" w:line="360" w:lineRule="auto"/>
        <w:jc w:val="right"/>
        <w:rPr>
          <w:rFonts w:hint="eastAsia" w:ascii="宋体" w:hAnsi="宋体" w:eastAsia="宋体" w:cs="宋体"/>
          <w:spacing w:val="20"/>
          <w:sz w:val="24"/>
          <w:szCs w:val="24"/>
          <w:u w:val="single"/>
        </w:rPr>
      </w:pPr>
      <w:r>
        <w:rPr>
          <w:rFonts w:hint="eastAsia" w:ascii="宋体" w:hAnsi="宋体" w:eastAsia="宋体" w:cs="宋体"/>
          <w:spacing w:val="20"/>
          <w:sz w:val="24"/>
          <w:szCs w:val="24"/>
          <w:u w:val="single"/>
          <w:lang w:eastAsia="zh-CN"/>
        </w:rPr>
        <w:t>日期：</w:t>
      </w:r>
      <w:r>
        <w:rPr>
          <w:rFonts w:hint="eastAsia" w:ascii="宋体" w:hAnsi="宋体" w:eastAsia="宋体" w:cs="宋体"/>
          <w:spacing w:val="20"/>
          <w:sz w:val="24"/>
          <w:szCs w:val="24"/>
          <w:u w:val="single"/>
          <w:lang w:val="en-US" w:eastAsia="zh-CN"/>
        </w:rPr>
        <w:t xml:space="preserve">    </w:t>
      </w:r>
      <w:r>
        <w:rPr>
          <w:rFonts w:hint="eastAsia" w:ascii="宋体" w:hAnsi="宋体" w:eastAsia="宋体" w:cs="宋体"/>
          <w:spacing w:val="20"/>
          <w:sz w:val="24"/>
          <w:szCs w:val="24"/>
          <w:u w:val="single"/>
          <w:lang w:eastAsia="zh-CN"/>
        </w:rPr>
        <w:t>年</w:t>
      </w:r>
      <w:r>
        <w:rPr>
          <w:rFonts w:hint="eastAsia" w:ascii="宋体" w:hAnsi="宋体" w:eastAsia="宋体" w:cs="宋体"/>
          <w:spacing w:val="20"/>
          <w:sz w:val="24"/>
          <w:szCs w:val="24"/>
          <w:u w:val="single"/>
          <w:lang w:val="en-US" w:eastAsia="zh-CN"/>
        </w:rPr>
        <w:t xml:space="preserve">  </w:t>
      </w:r>
      <w:r>
        <w:rPr>
          <w:rFonts w:hint="eastAsia" w:ascii="宋体" w:hAnsi="宋体" w:eastAsia="宋体" w:cs="宋体"/>
          <w:spacing w:val="20"/>
          <w:sz w:val="24"/>
          <w:szCs w:val="24"/>
          <w:u w:val="single"/>
          <w:lang w:eastAsia="zh-CN"/>
        </w:rPr>
        <w:t>月</w:t>
      </w:r>
      <w:r>
        <w:rPr>
          <w:rFonts w:hint="eastAsia" w:ascii="宋体" w:hAnsi="宋体" w:eastAsia="宋体" w:cs="宋体"/>
          <w:spacing w:val="20"/>
          <w:sz w:val="24"/>
          <w:szCs w:val="24"/>
          <w:u w:val="single"/>
          <w:lang w:val="en-US" w:eastAsia="zh-CN"/>
        </w:rPr>
        <w:t xml:space="preserve">  </w:t>
      </w:r>
      <w:r>
        <w:rPr>
          <w:rFonts w:hint="eastAsia" w:ascii="宋体" w:hAnsi="宋体" w:eastAsia="宋体" w:cs="宋体"/>
          <w:spacing w:val="20"/>
          <w:sz w:val="24"/>
          <w:szCs w:val="24"/>
          <w:u w:val="single"/>
          <w:lang w:eastAsia="zh-CN"/>
        </w:rPr>
        <w:t>日</w:t>
      </w:r>
      <w:r>
        <w:rPr>
          <w:rFonts w:hint="eastAsia" w:ascii="宋体" w:hAnsi="宋体" w:eastAsia="宋体" w:cs="宋体"/>
          <w:spacing w:val="20"/>
          <w:sz w:val="24"/>
          <w:szCs w:val="24"/>
          <w:u w:val="single"/>
        </w:rPr>
        <w:t xml:space="preserve"> </w:t>
      </w:r>
    </w:p>
    <w:p w14:paraId="0C4E1B15">
      <w:pPr>
        <w:pStyle w:val="8"/>
        <w:adjustRightInd w:val="0"/>
        <w:snapToGrid w:val="0"/>
        <w:spacing w:before="120" w:after="120" w:line="312" w:lineRule="auto"/>
        <w:ind w:firstLine="232" w:firstLineChars="100"/>
        <w:rPr>
          <w:rFonts w:hint="eastAsia" w:ascii="Times New Roman" w:hAnsi="Times New Roman"/>
          <w:sz w:val="24"/>
        </w:rPr>
      </w:pPr>
    </w:p>
    <w:p w14:paraId="1A3E613B">
      <w:pPr>
        <w:pStyle w:val="8"/>
        <w:spacing w:before="120" w:after="120" w:line="360" w:lineRule="auto"/>
        <w:ind w:left="232" w:hanging="232" w:hangingChars="100"/>
        <w:rPr>
          <w:rFonts w:hint="eastAsia" w:ascii="Times New Roman" w:hAnsi="Times New Roman"/>
          <w:sz w:val="24"/>
        </w:rPr>
      </w:pPr>
    </w:p>
    <w:p w14:paraId="37A97D12">
      <w:pPr>
        <w:keepNext w:val="0"/>
        <w:keepLines w:val="0"/>
        <w:widowControl/>
        <w:suppressLineNumbers w:val="0"/>
        <w:shd w:val="clear" w:fill="FFFFFF"/>
        <w:ind w:left="0" w:firstLine="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D9C46">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26</w:t>
    </w:r>
    <w:r>
      <w:fldChar w:fldCharType="end"/>
    </w:r>
  </w:p>
  <w:p w14:paraId="46DD45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C2FC6">
    <w:pPr>
      <w:pStyle w:val="10"/>
      <w:framePr w:wrap="around" w:vAnchor="text" w:hAnchor="margin" w:xAlign="center" w:y="1"/>
      <w:rPr>
        <w:rStyle w:val="17"/>
      </w:rPr>
    </w:pPr>
    <w:r>
      <w:fldChar w:fldCharType="begin"/>
    </w:r>
    <w:r>
      <w:rPr>
        <w:rStyle w:val="17"/>
      </w:rPr>
      <w:instrText xml:space="preserve">PAGE  </w:instrText>
    </w:r>
    <w:r>
      <w:fldChar w:fldCharType="end"/>
    </w:r>
  </w:p>
  <w:p w14:paraId="1273D6CF">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AA66A">
    <w:pPr>
      <w:pStyle w:val="10"/>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072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18E058"/>
    <w:multiLevelType w:val="singleLevel"/>
    <w:tmpl w:val="5B18E05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jZjEyNDA2NTIyMDE5ZGI4N2I3NTUxZmJiMTY3ZjYifQ=="/>
  </w:docVars>
  <w:rsids>
    <w:rsidRoot w:val="7A653C64"/>
    <w:rsid w:val="00FB6F0C"/>
    <w:rsid w:val="011A4CDC"/>
    <w:rsid w:val="02CF1157"/>
    <w:rsid w:val="07570A74"/>
    <w:rsid w:val="075B5230"/>
    <w:rsid w:val="0AC260D6"/>
    <w:rsid w:val="0DD34156"/>
    <w:rsid w:val="11821D98"/>
    <w:rsid w:val="13440E18"/>
    <w:rsid w:val="146B1292"/>
    <w:rsid w:val="17A821AF"/>
    <w:rsid w:val="18F35244"/>
    <w:rsid w:val="198F1879"/>
    <w:rsid w:val="1ACB0493"/>
    <w:rsid w:val="1B2A10B9"/>
    <w:rsid w:val="1D413B52"/>
    <w:rsid w:val="1DBC69B5"/>
    <w:rsid w:val="1F3047F7"/>
    <w:rsid w:val="20BB5FD8"/>
    <w:rsid w:val="21D16BC0"/>
    <w:rsid w:val="242C5767"/>
    <w:rsid w:val="266D5EBB"/>
    <w:rsid w:val="272555CB"/>
    <w:rsid w:val="29743B77"/>
    <w:rsid w:val="29DA08EE"/>
    <w:rsid w:val="2E6D7F83"/>
    <w:rsid w:val="2EA648DA"/>
    <w:rsid w:val="33696E79"/>
    <w:rsid w:val="36796AE2"/>
    <w:rsid w:val="36836AD6"/>
    <w:rsid w:val="36FE0515"/>
    <w:rsid w:val="3841739E"/>
    <w:rsid w:val="3C0652B4"/>
    <w:rsid w:val="3E23240C"/>
    <w:rsid w:val="401B0D58"/>
    <w:rsid w:val="44DC1CDE"/>
    <w:rsid w:val="458F662E"/>
    <w:rsid w:val="48D569F9"/>
    <w:rsid w:val="48FF3A76"/>
    <w:rsid w:val="4F7B0BB9"/>
    <w:rsid w:val="52150DEA"/>
    <w:rsid w:val="53671786"/>
    <w:rsid w:val="54DF6509"/>
    <w:rsid w:val="55583DF1"/>
    <w:rsid w:val="567F69BE"/>
    <w:rsid w:val="57012BCC"/>
    <w:rsid w:val="57AE0B41"/>
    <w:rsid w:val="57FF53A4"/>
    <w:rsid w:val="588D1CA8"/>
    <w:rsid w:val="5B525C87"/>
    <w:rsid w:val="5B8C6960"/>
    <w:rsid w:val="5C89392A"/>
    <w:rsid w:val="63BF47A2"/>
    <w:rsid w:val="674E6352"/>
    <w:rsid w:val="68B05D76"/>
    <w:rsid w:val="690451E2"/>
    <w:rsid w:val="6B6E5527"/>
    <w:rsid w:val="6E6B5472"/>
    <w:rsid w:val="705E7727"/>
    <w:rsid w:val="75241FEA"/>
    <w:rsid w:val="7569622D"/>
    <w:rsid w:val="77792B63"/>
    <w:rsid w:val="7A2C5A35"/>
    <w:rsid w:val="7A653C64"/>
    <w:rsid w:val="7B4156B6"/>
    <w:rsid w:val="7ED56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脚注文本12"/>
    <w:basedOn w:val="1"/>
    <w:next w:val="3"/>
    <w:unhideWhenUsed/>
    <w:qFormat/>
    <w:uiPriority w:val="99"/>
    <w:pPr>
      <w:spacing w:after="40" w:line="240" w:lineRule="auto"/>
    </w:pPr>
    <w:rPr>
      <w:sz w:val="18"/>
    </w:rPr>
  </w:style>
  <w:style w:type="paragraph" w:customStyle="1" w:styleId="3">
    <w:name w:val="索引 512"/>
    <w:basedOn w:val="1"/>
    <w:next w:val="1"/>
    <w:qFormat/>
    <w:uiPriority w:val="0"/>
    <w:pPr>
      <w:ind w:left="798"/>
    </w:pPr>
    <w:rPr>
      <w:rFonts w:ascii="Calibri" w:hAnsi="Calibri" w:eastAsia="Times New Roman"/>
      <w:szCs w:val="24"/>
    </w:rPr>
  </w:style>
  <w:style w:type="paragraph" w:styleId="4">
    <w:name w:val="Normal Indent"/>
    <w:basedOn w:val="1"/>
    <w:next w:val="1"/>
    <w:qFormat/>
    <w:uiPriority w:val="0"/>
    <w:pPr>
      <w:ind w:firstLine="420"/>
    </w:pPr>
    <w:rPr>
      <w:kern w:val="0"/>
      <w:sz w:val="20"/>
      <w:szCs w:val="20"/>
    </w:rPr>
  </w:style>
  <w:style w:type="paragraph" w:styleId="5">
    <w:name w:val="annotation text"/>
    <w:basedOn w:val="1"/>
    <w:qFormat/>
    <w:uiPriority w:val="0"/>
    <w:pPr>
      <w:jc w:val="left"/>
    </w:pPr>
  </w:style>
  <w:style w:type="paragraph" w:styleId="6">
    <w:name w:val="Body Text"/>
    <w:basedOn w:val="1"/>
    <w:next w:val="7"/>
    <w:semiHidden/>
    <w:unhideWhenUsed/>
    <w:qFormat/>
    <w:uiPriority w:val="99"/>
    <w:pPr>
      <w:spacing w:after="120"/>
    </w:pPr>
  </w:style>
  <w:style w:type="paragraph" w:styleId="7">
    <w:name w:val="Body Text First Indent"/>
    <w:basedOn w:val="6"/>
    <w:next w:val="1"/>
    <w:qFormat/>
    <w:uiPriority w:val="0"/>
    <w:pPr>
      <w:autoSpaceDE w:val="0"/>
      <w:autoSpaceDN w:val="0"/>
      <w:adjustRightInd w:val="0"/>
      <w:spacing w:after="0" w:line="360" w:lineRule="auto"/>
      <w:ind w:firstLine="420"/>
    </w:pPr>
    <w:rPr>
      <w:rFonts w:ascii="宋体" w:hAnsi="Calibri"/>
      <w:kern w:val="0"/>
      <w:sz w:val="32"/>
      <w:szCs w:val="20"/>
      <w:lang w:val="zh-CN"/>
    </w:rPr>
  </w:style>
  <w:style w:type="paragraph" w:styleId="8">
    <w:name w:val="Body Text Indent"/>
    <w:basedOn w:val="1"/>
    <w:qFormat/>
    <w:uiPriority w:val="0"/>
    <w:pPr>
      <w:spacing w:line="200" w:lineRule="exact"/>
      <w:ind w:firstLine="301"/>
    </w:pPr>
    <w:rPr>
      <w:rFonts w:ascii="宋体" w:hAnsi="Courier New"/>
      <w:spacing w:val="-4"/>
      <w:sz w:val="18"/>
      <w:szCs w:val="20"/>
    </w:rPr>
  </w:style>
  <w:style w:type="paragraph" w:styleId="9">
    <w:name w:val="Plain Text"/>
    <w:basedOn w:val="1"/>
    <w:qFormat/>
    <w:uiPriority w:val="0"/>
    <w:pPr>
      <w:spacing w:before="156" w:beforeLines="50" w:after="156" w:afterLines="50" w:line="400" w:lineRule="exact"/>
    </w:pPr>
    <w:rPr>
      <w:rFonts w:ascii="宋体" w:hAnsi="Courier New"/>
      <w:sz w:val="24"/>
    </w:rPr>
  </w:style>
  <w:style w:type="paragraph" w:styleId="10">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0"/>
    <w:pPr>
      <w:spacing w:line="520" w:lineRule="exact"/>
      <w:jc w:val="center"/>
      <w:outlineLvl w:val="3"/>
    </w:pPr>
    <w:rPr>
      <w:rFonts w:ascii="Cambria" w:hAnsi="Cambria"/>
      <w:b/>
      <w:bCs/>
      <w:sz w:val="28"/>
      <w:szCs w:val="32"/>
    </w:rPr>
  </w:style>
  <w:style w:type="table" w:styleId="14">
    <w:name w:val="Table Grid"/>
    <w:basedOn w:val="13"/>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page number"/>
    <w:basedOn w:val="15"/>
    <w:qFormat/>
    <w:uiPriority w:val="0"/>
  </w:style>
  <w:style w:type="character" w:styleId="18">
    <w:name w:val="HTML Sample"/>
    <w:basedOn w:val="15"/>
    <w:qFormat/>
    <w:uiPriority w:val="0"/>
    <w:rPr>
      <w:rFonts w:ascii="Courier New" w:hAnsi="Courier New"/>
    </w:rPr>
  </w:style>
  <w:style w:type="paragraph" w:customStyle="1" w:styleId="19">
    <w:name w:val="正文首行缩进 21"/>
    <w:basedOn w:val="20"/>
    <w:qFormat/>
    <w:uiPriority w:val="0"/>
    <w:pPr>
      <w:spacing w:after="120"/>
      <w:ind w:left="420" w:leftChars="200" w:firstLine="420"/>
    </w:pPr>
    <w:rPr>
      <w:color w:val="000000"/>
      <w:szCs w:val="21"/>
    </w:rPr>
  </w:style>
  <w:style w:type="paragraph" w:customStyle="1" w:styleId="20">
    <w:name w:val="Body Text Indent1"/>
    <w:basedOn w:val="1"/>
    <w:next w:val="1"/>
    <w:qFormat/>
    <w:uiPriority w:val="0"/>
    <w:pPr>
      <w:spacing w:after="120"/>
      <w:ind w:left="420" w:leftChars="200"/>
    </w:pPr>
    <w:rPr>
      <w:color w:val="000000"/>
      <w:szCs w:val="21"/>
    </w:rPr>
  </w:style>
  <w:style w:type="character" w:customStyle="1" w:styleId="21">
    <w:name w:val="font01"/>
    <w:basedOn w:val="15"/>
    <w:qFormat/>
    <w:uiPriority w:val="0"/>
    <w:rPr>
      <w:rFonts w:hint="eastAsia" w:ascii="宋体" w:hAnsi="宋体" w:eastAsia="宋体" w:cs="宋体"/>
      <w:color w:val="000000"/>
      <w:sz w:val="22"/>
      <w:szCs w:val="22"/>
      <w:u w:val="none"/>
    </w:rPr>
  </w:style>
  <w:style w:type="character" w:customStyle="1" w:styleId="22">
    <w:name w:val="font41"/>
    <w:basedOn w:val="15"/>
    <w:qFormat/>
    <w:uiPriority w:val="0"/>
    <w:rPr>
      <w:rFonts w:hint="eastAsia" w:ascii="宋体" w:hAnsi="宋体" w:eastAsia="宋体" w:cs="宋体"/>
      <w:color w:val="FF0000"/>
      <w:sz w:val="22"/>
      <w:szCs w:val="22"/>
      <w:u w:val="none"/>
    </w:rPr>
  </w:style>
  <w:style w:type="paragraph" w:customStyle="1" w:styleId="23">
    <w:name w:val="纯文本1"/>
    <w:basedOn w:val="24"/>
    <w:qFormat/>
    <w:uiPriority w:val="0"/>
    <w:pPr>
      <w:widowControl/>
      <w:jc w:val="left"/>
    </w:pPr>
    <w:rPr>
      <w:rFonts w:ascii="宋体" w:hAnsi="Courier New"/>
    </w:rPr>
  </w:style>
  <w:style w:type="paragraph" w:customStyle="1" w:styleId="2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5">
    <w:name w:val="Table Paragraph"/>
    <w:basedOn w:val="1"/>
    <w:qFormat/>
    <w:uiPriority w:val="1"/>
    <w:pPr>
      <w:jc w:val="center"/>
    </w:pPr>
    <w:rPr>
      <w:rFonts w:ascii="宋体" w:hAnsi="宋体" w:eastAsia="宋体" w:cs="宋体"/>
      <w:lang w:val="en-US" w:eastAsia="zh-CN" w:bidi="ar-SA"/>
    </w:rPr>
  </w:style>
  <w:style w:type="paragraph" w:customStyle="1" w:styleId="26">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7221</Words>
  <Characters>8675</Characters>
  <Lines>0</Lines>
  <Paragraphs>0</Paragraphs>
  <TotalTime>7</TotalTime>
  <ScaleCrop>false</ScaleCrop>
  <LinksUpToDate>false</LinksUpToDate>
  <CharactersWithSpaces>10237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2022-05-30T02:23:00Z</dcterms:created>
  <dc:creator>小糊涂神</dc:creator>
  <cp:lastModifiedBy>Administrator</cp:lastModifiedBy>
  <dcterms:modified xsi:type="dcterms:W3CDTF">2025-05-21T08:51:13Z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C26D535D15EE40DDA8B0AE451AD9B521_13</vt:lpwstr>
  </property>
  <property fmtid="{D5CDD505-2E9C-101B-9397-08002B2CF9AE}" pid="4" name="KSOTemplateDocerSaveRecord">
    <vt:lpwstr>eyJoZGlkIjoiMWNjZjEyNDA2NTIyMDE5ZGI4N2I3NTUxZmJiMTY3ZjYifQ==</vt:lpwstr>
  </property>
</Properties>
</file>