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16D6">
      <w:pPr>
        <w:spacing w:beforeLines="50" w:line="360" w:lineRule="auto"/>
        <w:jc w:val="center"/>
        <w:rPr>
          <w:rFonts w:hint="eastAsia" w:ascii="宋体" w:hAnsi="宋体"/>
          <w:b/>
          <w:sz w:val="24"/>
          <w:szCs w:val="24"/>
          <w:u w:val="single"/>
        </w:rPr>
      </w:pPr>
    </w:p>
    <w:p w14:paraId="1F148E1B">
      <w:pPr>
        <w:spacing w:beforeLines="50" w:line="360" w:lineRule="auto"/>
        <w:jc w:val="center"/>
        <w:rPr>
          <w:rFonts w:hint="eastAsia" w:ascii="宋体" w:hAnsi="宋体" w:eastAsia="宋体" w:cs="宋体"/>
          <w:b/>
          <w:bCs/>
          <w:sz w:val="48"/>
          <w:szCs w:val="48"/>
          <w:u w:val="none"/>
          <w:lang w:eastAsia="zh-CN"/>
        </w:rPr>
      </w:pPr>
      <w:r>
        <w:rPr>
          <w:rFonts w:hint="eastAsia" w:ascii="宋体" w:hAnsi="宋体" w:eastAsia="宋体" w:cs="宋体"/>
          <w:b/>
          <w:bCs/>
          <w:sz w:val="48"/>
          <w:szCs w:val="48"/>
          <w:u w:val="none"/>
          <w:lang w:eastAsia="zh-CN"/>
        </w:rPr>
        <w:t>杭州市临平区中医院</w:t>
      </w:r>
    </w:p>
    <w:p w14:paraId="6D287DF5">
      <w:pPr>
        <w:spacing w:beforeLines="50" w:line="360" w:lineRule="auto"/>
        <w:jc w:val="center"/>
        <w:rPr>
          <w:rFonts w:ascii="宋体" w:hAnsi="宋体"/>
          <w:b/>
          <w:sz w:val="36"/>
          <w:szCs w:val="36"/>
        </w:rPr>
      </w:pPr>
      <w:r>
        <w:rPr>
          <w:rFonts w:hint="eastAsia" w:ascii="宋体" w:hAnsi="宋体" w:eastAsia="宋体" w:cs="宋体"/>
          <w:b/>
          <w:bCs/>
          <w:i w:val="0"/>
          <w:iCs w:val="0"/>
          <w:caps w:val="0"/>
          <w:color w:val="333333"/>
          <w:spacing w:val="0"/>
          <w:sz w:val="48"/>
          <w:szCs w:val="48"/>
          <w:shd w:val="clear" w:fill="FFFFFF"/>
        </w:rPr>
        <w:t>病理互认接口改造项目</w:t>
      </w:r>
      <w:r>
        <w:rPr>
          <w:rFonts w:hint="eastAsia" w:ascii="宋体" w:hAnsi="宋体" w:eastAsia="宋体" w:cs="宋体"/>
          <w:b/>
          <w:bCs/>
          <w:sz w:val="48"/>
          <w:szCs w:val="48"/>
          <w:u w:val="none"/>
          <w:lang w:val="en-US" w:eastAsia="zh-CN"/>
        </w:rPr>
        <w:t xml:space="preserve"> </w:t>
      </w:r>
      <w:r>
        <w:rPr>
          <w:rFonts w:hint="eastAsia" w:ascii="宋体" w:hAnsi="宋体"/>
          <w:b/>
          <w:sz w:val="48"/>
          <w:szCs w:val="48"/>
          <w:u w:val="none"/>
          <w:lang w:val="en-US" w:eastAsia="zh-CN"/>
        </w:rPr>
        <w:t xml:space="preserve"> </w:t>
      </w:r>
      <w:r>
        <w:rPr>
          <w:rFonts w:hint="eastAsia" w:ascii="宋体" w:hAnsi="宋体"/>
          <w:b/>
          <w:sz w:val="36"/>
          <w:szCs w:val="36"/>
          <w:lang w:val="en-US" w:eastAsia="zh-CN"/>
        </w:rPr>
        <w:t xml:space="preserve">    </w:t>
      </w:r>
    </w:p>
    <w:p w14:paraId="28C7A669">
      <w:pPr>
        <w:spacing w:beforeLines="50" w:line="360" w:lineRule="auto"/>
        <w:jc w:val="center"/>
        <w:rPr>
          <w:rFonts w:ascii="宋体" w:hAnsi="宋体"/>
          <w:b/>
          <w:sz w:val="36"/>
          <w:szCs w:val="36"/>
        </w:rPr>
      </w:pPr>
    </w:p>
    <w:p w14:paraId="5D44EE59">
      <w:pPr>
        <w:spacing w:beforeLines="50" w:line="360" w:lineRule="auto"/>
        <w:jc w:val="center"/>
        <w:rPr>
          <w:rFonts w:ascii="宋体" w:hAnsi="宋体"/>
          <w:sz w:val="36"/>
          <w:szCs w:val="36"/>
        </w:rPr>
      </w:pPr>
      <w:r>
        <w:rPr>
          <w:rFonts w:hint="eastAsia" w:ascii="宋体" w:hAnsi="宋体"/>
          <w:sz w:val="36"/>
          <w:szCs w:val="36"/>
        </w:rPr>
        <w:t>招标采购文件</w:t>
      </w:r>
    </w:p>
    <w:p w14:paraId="30433D1A">
      <w:pPr>
        <w:pStyle w:val="22"/>
        <w:snapToGrid w:val="0"/>
        <w:spacing w:before="120" w:after="120" w:line="360" w:lineRule="auto"/>
        <w:rPr>
          <w:rFonts w:hAnsi="宋体"/>
          <w:b/>
          <w:bCs/>
          <w:sz w:val="32"/>
          <w:szCs w:val="32"/>
        </w:rPr>
      </w:pPr>
    </w:p>
    <w:p w14:paraId="2CA5E5ED">
      <w:pPr>
        <w:pStyle w:val="22"/>
        <w:snapToGrid w:val="0"/>
        <w:spacing w:before="120" w:after="120" w:line="360" w:lineRule="auto"/>
        <w:ind w:firstLine="1433" w:firstLineChars="446"/>
        <w:rPr>
          <w:rFonts w:hAnsi="宋体"/>
          <w:b/>
          <w:bCs/>
          <w:sz w:val="32"/>
          <w:szCs w:val="32"/>
        </w:rPr>
      </w:pPr>
    </w:p>
    <w:p w14:paraId="182C1106">
      <w:pPr>
        <w:snapToGrid w:val="0"/>
        <w:spacing w:beforeLines="50" w:line="360" w:lineRule="auto"/>
        <w:ind w:firstLine="1433" w:firstLineChars="446"/>
        <w:rPr>
          <w:rFonts w:hint="eastAsia" w:ascii="宋体" w:hAnsi="宋体" w:eastAsia="宋体" w:cs="宋体"/>
          <w:b/>
          <w:bCs/>
          <w:sz w:val="32"/>
          <w:szCs w:val="32"/>
          <w:lang w:eastAsia="zh-CN"/>
        </w:rPr>
      </w:pPr>
      <w:r>
        <w:rPr>
          <w:rFonts w:ascii="宋体" w:hAnsi="宋体"/>
          <w:b/>
          <w:bCs/>
          <w:sz w:val="32"/>
          <w:szCs w:val="32"/>
        </w:rPr>
        <w:t>项目编号：</w:t>
      </w:r>
      <w:r>
        <w:rPr>
          <w:rFonts w:hint="eastAsia" w:ascii="宋体" w:hAnsi="宋体" w:eastAsia="宋体" w:cs="宋体"/>
          <w:b/>
          <w:bCs/>
          <w:sz w:val="32"/>
          <w:szCs w:val="32"/>
          <w:lang w:val="en-US" w:eastAsia="zh-CN"/>
        </w:rPr>
        <w:t xml:space="preserve"> </w:t>
      </w:r>
      <w:r>
        <w:rPr>
          <w:rFonts w:hint="eastAsia" w:ascii="宋体" w:hAnsi="宋体" w:eastAsia="宋体" w:cs="宋体"/>
          <w:b/>
          <w:bCs/>
          <w:i w:val="0"/>
          <w:iCs w:val="0"/>
          <w:caps w:val="0"/>
          <w:color w:val="333333"/>
          <w:spacing w:val="0"/>
          <w:sz w:val="32"/>
          <w:szCs w:val="32"/>
          <w:shd w:val="clear" w:fill="FFFFFF"/>
        </w:rPr>
        <w:t>ZBCG2024179</w:t>
      </w:r>
    </w:p>
    <w:p w14:paraId="452E9E54">
      <w:pPr>
        <w:snapToGrid w:val="0"/>
        <w:spacing w:beforeLines="50" w:line="360" w:lineRule="auto"/>
        <w:ind w:left="3177" w:leftChars="679" w:hanging="1751" w:hangingChars="545"/>
        <w:jc w:val="left"/>
        <w:rPr>
          <w:rFonts w:hint="eastAsia" w:ascii="宋体" w:hAnsi="宋体" w:eastAsia="宋体" w:cs="宋体"/>
          <w:b/>
          <w:bCs/>
          <w:sz w:val="32"/>
          <w:szCs w:val="32"/>
          <w:u w:val="single"/>
          <w:lang w:eastAsia="zh-CN"/>
        </w:rPr>
      </w:pPr>
      <w:r>
        <w:rPr>
          <w:rFonts w:hint="eastAsia" w:ascii="宋体" w:hAnsi="宋体" w:eastAsia="宋体" w:cs="宋体"/>
          <w:b/>
          <w:bCs/>
          <w:sz w:val="32"/>
          <w:szCs w:val="32"/>
        </w:rPr>
        <w:t xml:space="preserve">项目名称： </w:t>
      </w:r>
      <w:r>
        <w:rPr>
          <w:rFonts w:hint="eastAsia" w:ascii="宋体" w:hAnsi="宋体" w:eastAsia="宋体" w:cs="宋体"/>
          <w:b/>
          <w:bCs/>
          <w:sz w:val="32"/>
          <w:szCs w:val="32"/>
          <w:u w:val="single"/>
          <w:lang w:eastAsia="zh-CN"/>
        </w:rPr>
        <w:t>杭州市临平区中医院</w:t>
      </w:r>
    </w:p>
    <w:p w14:paraId="60582DA7">
      <w:pPr>
        <w:snapToGrid w:val="0"/>
        <w:spacing w:beforeLines="50" w:line="360" w:lineRule="auto"/>
        <w:ind w:firstLine="3039" w:firstLineChars="946"/>
        <w:rPr>
          <w:rFonts w:hint="eastAsia" w:ascii="宋体" w:hAnsi="宋体"/>
          <w:b/>
          <w:bCs/>
          <w:sz w:val="32"/>
          <w:szCs w:val="32"/>
          <w:u w:val="single"/>
          <w:lang w:val="en-US" w:eastAsia="zh-CN"/>
        </w:rPr>
      </w:pPr>
      <w:r>
        <w:rPr>
          <w:rFonts w:hint="eastAsia" w:ascii="宋体" w:hAnsi="宋体"/>
          <w:b/>
          <w:bCs/>
          <w:sz w:val="32"/>
          <w:szCs w:val="32"/>
          <w:u w:val="single"/>
          <w:lang w:val="en-US" w:eastAsia="zh-CN"/>
        </w:rPr>
        <w:t>病理互认接口改造项目</w:t>
      </w:r>
    </w:p>
    <w:p w14:paraId="05B86B07">
      <w:pPr>
        <w:snapToGrid w:val="0"/>
        <w:spacing w:beforeLines="50" w:line="360" w:lineRule="auto"/>
        <w:ind w:firstLine="1433" w:firstLineChars="446"/>
        <w:rPr>
          <w:rFonts w:hint="default" w:ascii="宋体" w:hAnsi="宋体" w:eastAsia="宋体"/>
          <w:b/>
          <w:bCs/>
          <w:sz w:val="32"/>
          <w:szCs w:val="32"/>
          <w:u w:val="single"/>
          <w:lang w:eastAsia="zh-CN"/>
        </w:rPr>
      </w:pPr>
      <w:r>
        <w:rPr>
          <w:rFonts w:ascii="宋体" w:hAnsi="宋体"/>
          <w:b/>
          <w:bCs/>
          <w:sz w:val="32"/>
          <w:szCs w:val="32"/>
        </w:rPr>
        <w:t>采购单位：</w:t>
      </w:r>
      <w:r>
        <w:rPr>
          <w:rFonts w:hint="default" w:ascii="宋体" w:hAnsi="宋体"/>
          <w:b/>
          <w:bCs/>
          <w:sz w:val="32"/>
          <w:szCs w:val="32"/>
          <w:u w:val="single"/>
          <w:lang w:eastAsia="zh-CN"/>
        </w:rPr>
        <w:t>杭州市临平区中医院</w:t>
      </w:r>
    </w:p>
    <w:p w14:paraId="6A180780">
      <w:pPr>
        <w:pStyle w:val="22"/>
        <w:snapToGrid w:val="0"/>
        <w:spacing w:before="120" w:after="120" w:line="360" w:lineRule="auto"/>
        <w:rPr>
          <w:rFonts w:hAnsi="宋体"/>
          <w:b/>
          <w:bCs/>
          <w:w w:val="95"/>
          <w:sz w:val="32"/>
          <w:szCs w:val="32"/>
        </w:rPr>
      </w:pPr>
    </w:p>
    <w:p w14:paraId="1D83E361">
      <w:pPr>
        <w:snapToGrid w:val="0"/>
        <w:spacing w:beforeLines="50" w:line="360" w:lineRule="auto"/>
        <w:jc w:val="center"/>
        <w:rPr>
          <w:rFonts w:ascii="宋体" w:hAnsi="宋体"/>
          <w:b/>
          <w:bCs/>
          <w:w w:val="95"/>
          <w:sz w:val="32"/>
          <w:szCs w:val="32"/>
        </w:rPr>
      </w:pPr>
    </w:p>
    <w:p w14:paraId="70CC853A">
      <w:pPr>
        <w:pStyle w:val="14"/>
        <w:rPr>
          <w:rFonts w:ascii="宋体" w:hAnsi="宋体"/>
          <w:b/>
          <w:bCs/>
          <w:w w:val="95"/>
          <w:sz w:val="32"/>
          <w:szCs w:val="32"/>
        </w:rPr>
      </w:pPr>
    </w:p>
    <w:p w14:paraId="0706D1E9">
      <w:pPr>
        <w:pStyle w:val="15"/>
      </w:pPr>
    </w:p>
    <w:p w14:paraId="39440E03">
      <w:pPr>
        <w:snapToGrid w:val="0"/>
        <w:spacing w:beforeLines="50" w:line="360" w:lineRule="auto"/>
        <w:jc w:val="center"/>
        <w:rPr>
          <w:rFonts w:ascii="宋体" w:hAnsi="宋体"/>
          <w:b/>
          <w:bCs/>
          <w:w w:val="95"/>
          <w:sz w:val="32"/>
          <w:szCs w:val="32"/>
        </w:rPr>
      </w:pPr>
    </w:p>
    <w:p w14:paraId="25A50DF8">
      <w:pPr>
        <w:snapToGrid w:val="0"/>
        <w:spacing w:beforeLines="50" w:line="360" w:lineRule="auto"/>
        <w:jc w:val="center"/>
        <w:rPr>
          <w:rFonts w:hint="eastAsia" w:ascii="宋体" w:hAnsi="宋体"/>
          <w:b/>
          <w:bCs/>
          <w:w w:val="95"/>
          <w:sz w:val="32"/>
          <w:szCs w:val="32"/>
        </w:rPr>
      </w:pPr>
    </w:p>
    <w:p w14:paraId="55E03DBE">
      <w:pPr>
        <w:snapToGrid w:val="0"/>
        <w:spacing w:beforeLines="50" w:line="360" w:lineRule="auto"/>
        <w:jc w:val="center"/>
        <w:rPr>
          <w:rFonts w:hint="default" w:ascii="宋体" w:hAnsi="宋体" w:eastAsia="宋体"/>
          <w:b/>
          <w:bCs/>
          <w:w w:val="95"/>
          <w:sz w:val="32"/>
          <w:szCs w:val="32"/>
          <w:lang w:val="en-US" w:eastAsia="zh-CN"/>
        </w:rPr>
        <w:sectPr>
          <w:footerReference r:id="rId3" w:type="default"/>
          <w:footerReference r:id="rId4" w:type="even"/>
          <w:pgSz w:w="11906" w:h="16838"/>
          <w:pgMar w:top="1474" w:right="1797" w:bottom="1247" w:left="1797" w:header="851" w:footer="851" w:gutter="0"/>
          <w:cols w:space="720" w:num="1"/>
          <w:docGrid w:linePitch="312" w:charSpace="0"/>
        </w:sectPr>
      </w:pPr>
      <w:r>
        <w:rPr>
          <w:rFonts w:hint="eastAsia" w:ascii="宋体" w:hAnsi="宋体"/>
          <w:b/>
          <w:bCs/>
          <w:w w:val="95"/>
          <w:sz w:val="32"/>
          <w:szCs w:val="32"/>
        </w:rPr>
        <w:t>20</w:t>
      </w:r>
      <w:r>
        <w:rPr>
          <w:rFonts w:hint="eastAsia" w:ascii="宋体" w:hAnsi="宋体"/>
          <w:b/>
          <w:bCs/>
          <w:w w:val="95"/>
          <w:sz w:val="32"/>
          <w:szCs w:val="32"/>
          <w:lang w:val="en-US" w:eastAsia="zh-CN"/>
        </w:rPr>
        <w:t>24</w:t>
      </w:r>
      <w:r>
        <w:rPr>
          <w:rFonts w:hint="eastAsia" w:ascii="宋体" w:hAnsi="宋体"/>
          <w:b/>
          <w:bCs/>
          <w:w w:val="95"/>
          <w:sz w:val="32"/>
          <w:szCs w:val="32"/>
        </w:rPr>
        <w:t>年</w:t>
      </w:r>
      <w:r>
        <w:rPr>
          <w:rFonts w:hint="eastAsia" w:ascii="宋体" w:hAnsi="宋体"/>
          <w:b/>
          <w:bCs/>
          <w:w w:val="95"/>
          <w:sz w:val="32"/>
          <w:szCs w:val="32"/>
          <w:lang w:val="en-US" w:eastAsia="zh-CN"/>
        </w:rPr>
        <w:t>12月</w:t>
      </w:r>
    </w:p>
    <w:p w14:paraId="08FFDCD1">
      <w:pPr>
        <w:pStyle w:val="37"/>
        <w:spacing w:line="360" w:lineRule="auto"/>
        <w:ind w:firstLine="2650" w:firstLineChars="1100"/>
        <w:jc w:val="both"/>
        <w:outlineLvl w:val="0"/>
        <w:rPr>
          <w:rFonts w:hint="eastAsia" w:ascii="宋体" w:hAnsi="宋体" w:eastAsia="宋体" w:cs="宋体"/>
          <w:sz w:val="24"/>
          <w:szCs w:val="24"/>
          <w:lang w:val="en-US" w:eastAsia="zh-CN"/>
        </w:rPr>
      </w:pPr>
      <w:bookmarkStart w:id="0" w:name="_Toc499805056"/>
      <w:r>
        <w:rPr>
          <w:rFonts w:hint="eastAsia" w:ascii="宋体" w:hAnsi="宋体" w:cs="宋体"/>
          <w:sz w:val="24"/>
          <w:szCs w:val="24"/>
        </w:rPr>
        <w:t xml:space="preserve">第一章  </w:t>
      </w:r>
      <w:bookmarkEnd w:id="0"/>
      <w:r>
        <w:rPr>
          <w:rFonts w:hint="eastAsia" w:ascii="宋体" w:hAnsi="宋体" w:cs="宋体"/>
          <w:sz w:val="24"/>
          <w:szCs w:val="24"/>
          <w:lang w:eastAsia="zh-CN"/>
        </w:rPr>
        <w:t>项目简介</w:t>
      </w:r>
    </w:p>
    <w:p w14:paraId="35FD9E83">
      <w:pPr>
        <w:pStyle w:val="16"/>
        <w:spacing w:line="360" w:lineRule="auto"/>
        <w:ind w:firstLine="464" w:firstLineChars="200"/>
        <w:rPr>
          <w:rFonts w:hAnsi="宋体" w:cs="宋体"/>
          <w:sz w:val="24"/>
          <w:szCs w:val="24"/>
        </w:rPr>
      </w:pPr>
    </w:p>
    <w:p w14:paraId="71996CC1">
      <w:pPr>
        <w:pStyle w:val="16"/>
        <w:spacing w:line="360" w:lineRule="auto"/>
        <w:ind w:firstLine="464" w:firstLineChars="200"/>
        <w:rPr>
          <w:rFonts w:hAnsi="宋体" w:cs="宋体"/>
          <w:sz w:val="24"/>
          <w:szCs w:val="24"/>
        </w:rPr>
      </w:pPr>
      <w:r>
        <w:rPr>
          <w:rFonts w:hint="eastAsia" w:hAnsi="宋体" w:cs="宋体"/>
          <w:sz w:val="24"/>
          <w:szCs w:val="24"/>
        </w:rPr>
        <w:t>根据《中华人民共和国政府采购法》等有关规定，</w:t>
      </w:r>
      <w:r>
        <w:rPr>
          <w:rFonts w:hint="default" w:hAnsi="宋体" w:cs="宋体"/>
          <w:sz w:val="24"/>
          <w:szCs w:val="24"/>
          <w:u w:val="single"/>
          <w:lang w:eastAsia="zh-CN"/>
        </w:rPr>
        <w:t>杭州市临平区中医院</w:t>
      </w:r>
      <w:r>
        <w:rPr>
          <w:rFonts w:hint="eastAsia" w:hAnsi="宋体" w:cs="宋体"/>
          <w:sz w:val="24"/>
          <w:szCs w:val="24"/>
        </w:rPr>
        <w:t>，就</w:t>
      </w:r>
      <w:r>
        <w:rPr>
          <w:rFonts w:hint="eastAsia" w:hAnsi="宋体" w:cs="宋体"/>
          <w:sz w:val="24"/>
          <w:szCs w:val="24"/>
          <w:u w:val="single"/>
          <w:lang w:eastAsia="zh-CN"/>
        </w:rPr>
        <w:t>杭州市临平区中医院</w:t>
      </w:r>
      <w:r>
        <w:rPr>
          <w:rFonts w:hint="eastAsia" w:hAnsi="宋体" w:cs="宋体"/>
          <w:sz w:val="24"/>
          <w:szCs w:val="24"/>
          <w:u w:val="single"/>
          <w:lang w:val="en-US" w:eastAsia="zh-CN"/>
        </w:rPr>
        <w:t xml:space="preserve"> 病理互认接口改造项目 </w:t>
      </w:r>
      <w:r>
        <w:rPr>
          <w:rFonts w:hint="eastAsia" w:hAnsi="宋体" w:cs="宋体"/>
          <w:sz w:val="24"/>
          <w:szCs w:val="24"/>
        </w:rPr>
        <w:t>进行招标，欢迎国内合格的供应商前来投标。</w:t>
      </w:r>
    </w:p>
    <w:p w14:paraId="7BBA6D96">
      <w:pPr>
        <w:pStyle w:val="16"/>
        <w:numPr>
          <w:ilvl w:val="0"/>
          <w:numId w:val="1"/>
        </w:numPr>
        <w:spacing w:line="360" w:lineRule="auto"/>
        <w:ind w:firstLine="0"/>
        <w:rPr>
          <w:rFonts w:hAnsi="宋体" w:cs="宋体"/>
          <w:sz w:val="24"/>
          <w:szCs w:val="24"/>
        </w:rPr>
      </w:pPr>
      <w:r>
        <w:rPr>
          <w:rFonts w:hint="eastAsia" w:hAnsi="宋体" w:cs="宋体"/>
          <w:sz w:val="24"/>
          <w:szCs w:val="24"/>
        </w:rPr>
        <w:t>项目编号：</w:t>
      </w:r>
      <w:r>
        <w:rPr>
          <w:rFonts w:hint="eastAsia" w:hAnsi="宋体" w:cs="宋体"/>
          <w:color w:val="FF0000"/>
          <w:sz w:val="24"/>
          <w:szCs w:val="24"/>
          <w:lang w:val="en-US" w:eastAsia="zh-CN"/>
        </w:rPr>
        <w:t>ZBCG2024179</w:t>
      </w:r>
    </w:p>
    <w:p w14:paraId="324BAE93">
      <w:pPr>
        <w:pStyle w:val="16"/>
        <w:spacing w:line="360" w:lineRule="auto"/>
        <w:ind w:firstLine="0"/>
        <w:rPr>
          <w:rFonts w:hAnsi="宋体" w:cs="宋体"/>
          <w:sz w:val="24"/>
          <w:szCs w:val="24"/>
        </w:rPr>
      </w:pPr>
      <w:r>
        <w:rPr>
          <w:rFonts w:hint="eastAsia" w:hAnsi="宋体" w:cs="宋体"/>
          <w:sz w:val="24"/>
          <w:szCs w:val="24"/>
        </w:rPr>
        <w:t>二.采购组织类型：自行组织采购</w:t>
      </w:r>
    </w:p>
    <w:p w14:paraId="29A5DE6A">
      <w:pPr>
        <w:pStyle w:val="16"/>
        <w:spacing w:line="360" w:lineRule="auto"/>
        <w:ind w:firstLine="0"/>
        <w:rPr>
          <w:rFonts w:hint="eastAsia" w:hAnsi="宋体" w:eastAsia="宋体" w:cs="宋体"/>
          <w:sz w:val="24"/>
          <w:szCs w:val="24"/>
          <w:lang w:eastAsia="zh-CN"/>
        </w:rPr>
      </w:pPr>
      <w:r>
        <w:rPr>
          <w:rFonts w:hint="eastAsia" w:hAnsi="宋体" w:cs="宋体"/>
          <w:sz w:val="24"/>
          <w:szCs w:val="24"/>
        </w:rPr>
        <w:t>三.采购方式：</w:t>
      </w:r>
      <w:r>
        <w:rPr>
          <w:rFonts w:hint="eastAsia" w:hAnsi="宋体" w:cs="宋体"/>
          <w:sz w:val="24"/>
          <w:szCs w:val="24"/>
          <w:lang w:eastAsia="zh-CN"/>
        </w:rPr>
        <w:t>公开招标</w:t>
      </w:r>
    </w:p>
    <w:p w14:paraId="68267609">
      <w:pPr>
        <w:pStyle w:val="16"/>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39"/>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984"/>
        <w:gridCol w:w="567"/>
        <w:gridCol w:w="567"/>
        <w:gridCol w:w="1368"/>
        <w:gridCol w:w="1837"/>
      </w:tblGrid>
      <w:tr w14:paraId="7679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07" w:type="dxa"/>
            <w:vAlign w:val="center"/>
          </w:tcPr>
          <w:p w14:paraId="6291F5DA">
            <w:pPr>
              <w:pStyle w:val="68"/>
              <w:spacing w:line="360" w:lineRule="auto"/>
              <w:jc w:val="center"/>
              <w:rPr>
                <w:rFonts w:hint="default" w:hAnsi="宋体" w:cs="宋体"/>
                <w:sz w:val="24"/>
                <w:szCs w:val="24"/>
              </w:rPr>
            </w:pPr>
            <w:r>
              <w:rPr>
                <w:rFonts w:hAnsi="宋体" w:cs="宋体"/>
                <w:sz w:val="24"/>
                <w:szCs w:val="24"/>
              </w:rPr>
              <w:t>标段</w:t>
            </w:r>
          </w:p>
        </w:tc>
        <w:tc>
          <w:tcPr>
            <w:tcW w:w="1984" w:type="dxa"/>
            <w:vAlign w:val="center"/>
          </w:tcPr>
          <w:p w14:paraId="7C454434">
            <w:pPr>
              <w:pStyle w:val="68"/>
              <w:spacing w:line="360" w:lineRule="auto"/>
              <w:jc w:val="center"/>
              <w:rPr>
                <w:rFonts w:hint="default" w:hAnsi="宋体" w:cs="宋体"/>
                <w:sz w:val="24"/>
                <w:szCs w:val="24"/>
              </w:rPr>
            </w:pPr>
            <w:r>
              <w:rPr>
                <w:rFonts w:hAnsi="宋体" w:cs="宋体"/>
                <w:sz w:val="24"/>
                <w:szCs w:val="24"/>
              </w:rPr>
              <w:t>标项内容</w:t>
            </w:r>
          </w:p>
        </w:tc>
        <w:tc>
          <w:tcPr>
            <w:tcW w:w="567" w:type="dxa"/>
            <w:vAlign w:val="center"/>
          </w:tcPr>
          <w:p w14:paraId="50226DA2">
            <w:pPr>
              <w:pStyle w:val="68"/>
              <w:spacing w:line="360" w:lineRule="auto"/>
              <w:jc w:val="center"/>
              <w:rPr>
                <w:rFonts w:hint="default" w:hAnsi="宋体" w:cs="宋体"/>
                <w:sz w:val="24"/>
                <w:szCs w:val="24"/>
              </w:rPr>
            </w:pPr>
            <w:r>
              <w:rPr>
                <w:rFonts w:hint="eastAsia" w:hAnsi="宋体" w:cs="宋体"/>
                <w:sz w:val="24"/>
                <w:szCs w:val="24"/>
                <w:lang w:eastAsia="zh-CN"/>
              </w:rPr>
              <w:t>参考</w:t>
            </w:r>
            <w:r>
              <w:rPr>
                <w:rFonts w:hAnsi="宋体" w:cs="宋体"/>
                <w:sz w:val="24"/>
                <w:szCs w:val="24"/>
              </w:rPr>
              <w:t>数量</w:t>
            </w:r>
          </w:p>
        </w:tc>
        <w:tc>
          <w:tcPr>
            <w:tcW w:w="567" w:type="dxa"/>
            <w:vAlign w:val="center"/>
          </w:tcPr>
          <w:p w14:paraId="0FCC9608">
            <w:pPr>
              <w:pStyle w:val="68"/>
              <w:spacing w:line="360" w:lineRule="auto"/>
              <w:jc w:val="center"/>
              <w:rPr>
                <w:rFonts w:hint="default" w:hAnsi="宋体" w:cs="宋体"/>
                <w:sz w:val="24"/>
                <w:szCs w:val="24"/>
              </w:rPr>
            </w:pPr>
            <w:r>
              <w:rPr>
                <w:rFonts w:hAnsi="宋体" w:cs="宋体"/>
                <w:sz w:val="24"/>
                <w:szCs w:val="24"/>
              </w:rPr>
              <w:t>单位</w:t>
            </w:r>
          </w:p>
        </w:tc>
        <w:tc>
          <w:tcPr>
            <w:tcW w:w="1368" w:type="dxa"/>
            <w:vAlign w:val="center"/>
          </w:tcPr>
          <w:p w14:paraId="5E997040">
            <w:pPr>
              <w:pStyle w:val="16"/>
              <w:spacing w:line="360" w:lineRule="auto"/>
              <w:ind w:firstLine="0"/>
              <w:jc w:val="center"/>
              <w:rPr>
                <w:rFonts w:hAnsi="宋体" w:cs="宋体"/>
                <w:spacing w:val="0"/>
                <w:sz w:val="24"/>
                <w:szCs w:val="24"/>
              </w:rPr>
            </w:pPr>
            <w:r>
              <w:rPr>
                <w:rFonts w:hint="eastAsia" w:hAnsi="宋体" w:cs="宋体"/>
                <w:spacing w:val="0"/>
                <w:sz w:val="24"/>
                <w:szCs w:val="24"/>
              </w:rPr>
              <w:t>简要技术</w:t>
            </w:r>
          </w:p>
          <w:p w14:paraId="04288515">
            <w:pPr>
              <w:pStyle w:val="16"/>
              <w:spacing w:line="360" w:lineRule="auto"/>
              <w:ind w:firstLine="0"/>
              <w:jc w:val="center"/>
              <w:rPr>
                <w:rFonts w:hAnsi="宋体" w:cs="宋体"/>
                <w:spacing w:val="0"/>
                <w:sz w:val="24"/>
                <w:szCs w:val="24"/>
              </w:rPr>
            </w:pPr>
            <w:r>
              <w:rPr>
                <w:rFonts w:hint="eastAsia" w:hAnsi="宋体" w:cs="宋体"/>
                <w:spacing w:val="0"/>
                <w:sz w:val="24"/>
                <w:szCs w:val="24"/>
              </w:rPr>
              <w:t>要求、用途</w:t>
            </w:r>
          </w:p>
        </w:tc>
        <w:tc>
          <w:tcPr>
            <w:tcW w:w="1837" w:type="dxa"/>
            <w:vAlign w:val="center"/>
          </w:tcPr>
          <w:p w14:paraId="20A7C8C3">
            <w:pPr>
              <w:pStyle w:val="68"/>
              <w:spacing w:line="360" w:lineRule="auto"/>
              <w:jc w:val="center"/>
              <w:rPr>
                <w:rFonts w:hint="default" w:hAnsi="宋体" w:cs="宋体"/>
                <w:sz w:val="24"/>
                <w:szCs w:val="24"/>
              </w:rPr>
            </w:pPr>
            <w:r>
              <w:rPr>
                <w:rFonts w:hAnsi="宋体" w:cs="宋体"/>
                <w:sz w:val="24"/>
                <w:szCs w:val="24"/>
              </w:rPr>
              <w:t>备注</w:t>
            </w:r>
          </w:p>
        </w:tc>
      </w:tr>
      <w:tr w14:paraId="4635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14:paraId="2A17BD9E">
            <w:pPr>
              <w:pStyle w:val="68"/>
              <w:spacing w:line="360" w:lineRule="auto"/>
              <w:jc w:val="center"/>
              <w:rPr>
                <w:rFonts w:hint="default" w:hAnsi="宋体" w:cs="宋体"/>
                <w:sz w:val="24"/>
                <w:szCs w:val="24"/>
              </w:rPr>
            </w:pPr>
            <w:r>
              <w:rPr>
                <w:rFonts w:hAnsi="宋体" w:cs="宋体"/>
                <w:sz w:val="24"/>
                <w:szCs w:val="24"/>
              </w:rPr>
              <w:t>1</w:t>
            </w:r>
          </w:p>
        </w:tc>
        <w:tc>
          <w:tcPr>
            <w:tcW w:w="1984" w:type="dxa"/>
            <w:vAlign w:val="center"/>
          </w:tcPr>
          <w:p w14:paraId="7DE3FF58">
            <w:pPr>
              <w:pStyle w:val="16"/>
              <w:spacing w:line="360" w:lineRule="auto"/>
              <w:ind w:firstLine="0"/>
              <w:jc w:val="center"/>
              <w:rPr>
                <w:rFonts w:hAnsi="宋体" w:cs="宋体"/>
                <w:spacing w:val="0"/>
                <w:sz w:val="24"/>
                <w:szCs w:val="24"/>
              </w:rPr>
            </w:pPr>
            <w:r>
              <w:rPr>
                <w:rFonts w:hint="eastAsia" w:hAnsi="宋体" w:cs="宋体"/>
                <w:spacing w:val="0"/>
                <w:sz w:val="24"/>
                <w:szCs w:val="24"/>
                <w:lang w:eastAsia="zh-CN"/>
              </w:rPr>
              <w:t>杭州市临平区中医院</w:t>
            </w:r>
            <w:r>
              <w:rPr>
                <w:rFonts w:hint="eastAsia" w:hAnsi="宋体" w:cs="宋体"/>
                <w:spacing w:val="0"/>
                <w:sz w:val="24"/>
                <w:szCs w:val="24"/>
                <w:lang w:val="en-US" w:eastAsia="zh-CN"/>
              </w:rPr>
              <w:t>病理互认接口改造项目</w:t>
            </w:r>
          </w:p>
        </w:tc>
        <w:tc>
          <w:tcPr>
            <w:tcW w:w="567" w:type="dxa"/>
            <w:vAlign w:val="center"/>
          </w:tcPr>
          <w:p w14:paraId="6E4D35C9">
            <w:pPr>
              <w:pStyle w:val="16"/>
              <w:spacing w:line="360" w:lineRule="auto"/>
              <w:ind w:firstLine="0"/>
              <w:jc w:val="center"/>
              <w:rPr>
                <w:rFonts w:hint="eastAsia" w:hAnsi="宋体" w:eastAsia="宋体" w:cs="宋体"/>
                <w:spacing w:val="0"/>
                <w:sz w:val="24"/>
                <w:szCs w:val="24"/>
                <w:lang w:eastAsia="zh-CN"/>
              </w:rPr>
            </w:pPr>
            <w:r>
              <w:rPr>
                <w:rFonts w:hint="eastAsia" w:hAnsi="宋体" w:cs="宋体"/>
                <w:spacing w:val="0"/>
                <w:sz w:val="24"/>
                <w:szCs w:val="24"/>
                <w:lang w:val="en-US" w:eastAsia="zh-CN"/>
              </w:rPr>
              <w:t xml:space="preserve">1 </w:t>
            </w:r>
          </w:p>
        </w:tc>
        <w:tc>
          <w:tcPr>
            <w:tcW w:w="567" w:type="dxa"/>
            <w:vAlign w:val="center"/>
          </w:tcPr>
          <w:p w14:paraId="0A142C76">
            <w:pPr>
              <w:pStyle w:val="16"/>
              <w:spacing w:line="360" w:lineRule="auto"/>
              <w:ind w:firstLine="0"/>
              <w:jc w:val="center"/>
              <w:rPr>
                <w:rFonts w:hint="eastAsia" w:hAnsi="宋体" w:eastAsia="宋体" w:cs="宋体"/>
                <w:spacing w:val="0"/>
                <w:sz w:val="24"/>
                <w:szCs w:val="24"/>
                <w:lang w:eastAsia="zh-CN"/>
              </w:rPr>
            </w:pPr>
            <w:r>
              <w:rPr>
                <w:rFonts w:hint="eastAsia" w:hAnsi="宋体" w:cs="宋体"/>
                <w:spacing w:val="0"/>
                <w:sz w:val="24"/>
                <w:szCs w:val="24"/>
                <w:lang w:eastAsia="zh-CN"/>
              </w:rPr>
              <w:t>项</w:t>
            </w:r>
          </w:p>
        </w:tc>
        <w:tc>
          <w:tcPr>
            <w:tcW w:w="1368" w:type="dxa"/>
            <w:vAlign w:val="center"/>
          </w:tcPr>
          <w:p w14:paraId="35D1CD26">
            <w:pPr>
              <w:pStyle w:val="16"/>
              <w:spacing w:line="360" w:lineRule="auto"/>
              <w:ind w:firstLine="0"/>
              <w:rPr>
                <w:rFonts w:hAnsi="宋体" w:cs="宋体"/>
                <w:spacing w:val="0"/>
                <w:sz w:val="24"/>
                <w:szCs w:val="24"/>
              </w:rPr>
            </w:pPr>
            <w:bookmarkStart w:id="1" w:name="B16_简要技术要求、用途"/>
            <w:bookmarkEnd w:id="1"/>
            <w:r>
              <w:rPr>
                <w:rFonts w:hint="eastAsia" w:hAnsi="宋体"/>
                <w:sz w:val="24"/>
                <w:szCs w:val="24"/>
                <w:u w:val="single"/>
                <w:lang w:eastAsia="zh-CN"/>
              </w:rPr>
              <w:t>杭州市临平区中医院病理互认接口改造项目，见采购需求。</w:t>
            </w:r>
          </w:p>
        </w:tc>
        <w:tc>
          <w:tcPr>
            <w:tcW w:w="1837" w:type="dxa"/>
            <w:vAlign w:val="center"/>
          </w:tcPr>
          <w:p w14:paraId="0C6A600E">
            <w:pPr>
              <w:pStyle w:val="16"/>
              <w:spacing w:line="360" w:lineRule="auto"/>
              <w:ind w:left="0" w:leftChars="0" w:firstLine="0" w:firstLineChars="0"/>
              <w:jc w:val="both"/>
              <w:rPr>
                <w:rFonts w:hint="default" w:hAnsi="宋体" w:eastAsia="宋体" w:cs="宋体"/>
                <w:spacing w:val="0"/>
                <w:sz w:val="24"/>
                <w:szCs w:val="24"/>
                <w:lang w:val="en-US" w:eastAsia="zh-CN"/>
              </w:rPr>
            </w:pPr>
            <w:r>
              <w:rPr>
                <w:rFonts w:hint="eastAsia" w:hAnsi="宋体" w:cs="宋体"/>
                <w:spacing w:val="0"/>
                <w:sz w:val="24"/>
                <w:szCs w:val="24"/>
                <w:lang w:val="en-US" w:eastAsia="zh-CN"/>
              </w:rPr>
              <w:t xml:space="preserve">预算3.3万元。 </w:t>
            </w:r>
          </w:p>
        </w:tc>
      </w:tr>
    </w:tbl>
    <w:p w14:paraId="678A6C31">
      <w:pPr>
        <w:pStyle w:val="16"/>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3783B6B7">
      <w:pPr>
        <w:pStyle w:val="16"/>
        <w:spacing w:line="360" w:lineRule="auto"/>
        <w:ind w:firstLine="0"/>
        <w:rPr>
          <w:rFonts w:ascii="Times New Roman" w:hAnsi="Times New Roman"/>
          <w:sz w:val="24"/>
        </w:rPr>
      </w:pPr>
      <w:r>
        <w:rPr>
          <w:rFonts w:ascii="Times New Roman" w:hAnsi="Times New Roman"/>
          <w:sz w:val="24"/>
        </w:rPr>
        <w:t>1.符合《中华人民共和国政府采购法》第二十二条的规定：</w:t>
      </w:r>
    </w:p>
    <w:p w14:paraId="5A730790">
      <w:pPr>
        <w:pStyle w:val="16"/>
        <w:spacing w:line="360" w:lineRule="auto"/>
        <w:ind w:firstLine="116" w:firstLineChars="50"/>
        <w:rPr>
          <w:rFonts w:ascii="Times New Roman" w:hAnsi="Times New Roman"/>
          <w:sz w:val="24"/>
        </w:rPr>
      </w:pPr>
      <w:r>
        <w:rPr>
          <w:rFonts w:ascii="Times New Roman" w:hAnsi="Times New Roman"/>
          <w:sz w:val="24"/>
        </w:rPr>
        <w:t>（1）具有独立承担民事责任的能力；</w:t>
      </w:r>
    </w:p>
    <w:p w14:paraId="3B9541B0">
      <w:pPr>
        <w:pStyle w:val="16"/>
        <w:spacing w:line="360" w:lineRule="auto"/>
        <w:ind w:firstLine="116" w:firstLineChars="50"/>
        <w:rPr>
          <w:rFonts w:ascii="Times New Roman" w:hAnsi="Times New Roman"/>
          <w:sz w:val="24"/>
        </w:rPr>
      </w:pPr>
      <w:r>
        <w:rPr>
          <w:rFonts w:ascii="Times New Roman" w:hAnsi="Times New Roman"/>
          <w:sz w:val="24"/>
        </w:rPr>
        <w:t>（2）具有良好的商业信誉和健全的财务会计制度；</w:t>
      </w:r>
    </w:p>
    <w:p w14:paraId="7FEDD266">
      <w:pPr>
        <w:pStyle w:val="16"/>
        <w:spacing w:line="360" w:lineRule="auto"/>
        <w:ind w:firstLine="116" w:firstLineChars="50"/>
        <w:rPr>
          <w:rFonts w:ascii="Times New Roman" w:hAnsi="Times New Roman"/>
          <w:sz w:val="24"/>
        </w:rPr>
      </w:pPr>
      <w:r>
        <w:rPr>
          <w:rFonts w:ascii="Times New Roman" w:hAnsi="Times New Roman"/>
          <w:sz w:val="24"/>
        </w:rPr>
        <w:t>（3）具有履行合同所必需的设备和专业技术能力；</w:t>
      </w:r>
    </w:p>
    <w:p w14:paraId="2889F7CC">
      <w:pPr>
        <w:pStyle w:val="16"/>
        <w:spacing w:line="360" w:lineRule="auto"/>
        <w:ind w:firstLine="116" w:firstLineChars="50"/>
        <w:rPr>
          <w:rFonts w:ascii="Times New Roman" w:hAnsi="Times New Roman"/>
          <w:sz w:val="24"/>
        </w:rPr>
      </w:pPr>
      <w:r>
        <w:rPr>
          <w:rFonts w:ascii="Times New Roman" w:hAnsi="Times New Roman"/>
          <w:sz w:val="24"/>
        </w:rPr>
        <w:t>（4）有依法缴纳税收和社会保障资金的良好记录；</w:t>
      </w:r>
    </w:p>
    <w:p w14:paraId="0802CF74">
      <w:pPr>
        <w:pStyle w:val="16"/>
        <w:spacing w:line="360" w:lineRule="auto"/>
        <w:ind w:firstLine="116" w:firstLineChars="50"/>
        <w:rPr>
          <w:rFonts w:ascii="Times New Roman" w:hAnsi="Times New Roman"/>
          <w:sz w:val="24"/>
        </w:rPr>
      </w:pPr>
      <w:r>
        <w:rPr>
          <w:rFonts w:ascii="Times New Roman" w:hAnsi="Times New Roman"/>
          <w:sz w:val="24"/>
        </w:rPr>
        <w:t>（5）参加政府采购活动前三年内，在经营活动中没有重大违法记录；</w:t>
      </w:r>
    </w:p>
    <w:p w14:paraId="09321445">
      <w:pPr>
        <w:widowControl/>
        <w:spacing w:line="360" w:lineRule="auto"/>
        <w:ind w:left="383" w:leftChars="11" w:hanging="360" w:hangingChars="150"/>
        <w:jc w:val="left"/>
        <w:rPr>
          <w:kern w:val="0"/>
          <w:sz w:val="24"/>
        </w:rPr>
      </w:pPr>
      <w:r>
        <w:rPr>
          <w:sz w:val="24"/>
        </w:rPr>
        <w:t>2</w:t>
      </w:r>
      <w:r>
        <w:rPr>
          <w:rFonts w:hAnsi="宋体"/>
          <w:sz w:val="24"/>
        </w:rPr>
        <w:t>、</w:t>
      </w:r>
      <w:r>
        <w:rPr>
          <w:rFonts w:hAnsi="宋体"/>
          <w:kern w:val="0"/>
          <w:sz w:val="24"/>
        </w:rPr>
        <w:t>单位负责人为同一人或者存在直接控股、管理关系的不同供应商，不得同时参加同一</w:t>
      </w:r>
      <w:r>
        <w:rPr>
          <w:sz w:val="24"/>
        </w:rPr>
        <w:t>合同项下</w:t>
      </w:r>
      <w:r>
        <w:rPr>
          <w:rFonts w:hAnsi="宋体"/>
          <w:kern w:val="0"/>
          <w:sz w:val="24"/>
        </w:rPr>
        <w:t>的投标。</w:t>
      </w:r>
    </w:p>
    <w:p w14:paraId="43BA94C1">
      <w:pPr>
        <w:pStyle w:val="16"/>
        <w:spacing w:line="360" w:lineRule="auto"/>
        <w:ind w:left="348" w:hanging="348" w:hangingChars="150"/>
        <w:rPr>
          <w:rFonts w:ascii="Times New Roman" w:hAnsi="Times New Roman"/>
          <w:sz w:val="24"/>
        </w:rPr>
      </w:pPr>
      <w:r>
        <w:rPr>
          <w:rFonts w:ascii="Times New Roman" w:hAnsi="Times New Roman"/>
          <w:sz w:val="24"/>
        </w:rPr>
        <w:t>3</w:t>
      </w:r>
      <w:r>
        <w:rPr>
          <w:rFonts w:ascii="Times New Roman" w:hAnsi="宋体"/>
          <w:sz w:val="24"/>
        </w:rPr>
        <w:t>、为项目提供整体设计、规范编制或者项目管理、监理、检测等服务的供应商，不得参加该项目的投标。</w:t>
      </w:r>
    </w:p>
    <w:p w14:paraId="2368455B">
      <w:pPr>
        <w:pStyle w:val="16"/>
        <w:spacing w:line="360" w:lineRule="auto"/>
        <w:ind w:left="348" w:hanging="348" w:hangingChars="150"/>
        <w:rPr>
          <w:rFonts w:ascii="Times New Roman" w:hAnsi="Times New Roman"/>
          <w:sz w:val="24"/>
        </w:rPr>
      </w:pPr>
      <w:r>
        <w:rPr>
          <w:rFonts w:ascii="Times New Roman" w:hAnsi="Times New Roman"/>
          <w:sz w:val="24"/>
        </w:rPr>
        <w:t>4</w:t>
      </w:r>
      <w:r>
        <w:rPr>
          <w:rFonts w:ascii="Times New Roman" w:hAnsi="宋体"/>
          <w:sz w:val="24"/>
        </w:rPr>
        <w:t>、投标人未被列入</w:t>
      </w:r>
      <w:r>
        <w:rPr>
          <w:rFonts w:ascii="Times New Roman" w:hAnsi="Times New Roman"/>
          <w:sz w:val="24"/>
        </w:rPr>
        <w:t>“</w:t>
      </w:r>
      <w:r>
        <w:rPr>
          <w:rFonts w:ascii="Times New Roman" w:hAnsi="宋体"/>
          <w:sz w:val="24"/>
        </w:rPr>
        <w:t>信用中国</w:t>
      </w:r>
      <w:r>
        <w:rPr>
          <w:rFonts w:ascii="Times New Roman" w:hAnsi="Times New Roman"/>
          <w:sz w:val="24"/>
        </w:rPr>
        <w:t>”</w:t>
      </w:r>
      <w:r>
        <w:rPr>
          <w:rFonts w:ascii="Times New Roman" w:hAnsi="宋体"/>
          <w:sz w:val="24"/>
        </w:rPr>
        <w:t>网</w:t>
      </w: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HYPERLINK "http://www.creditchina.gov.cn" </w:instrText>
      </w:r>
      <w:r>
        <w:rPr>
          <w:rFonts w:ascii="Times New Roman" w:hAnsi="Times New Roman"/>
          <w:sz w:val="24"/>
        </w:rPr>
        <w:fldChar w:fldCharType="separate"/>
      </w:r>
      <w:r>
        <w:rPr>
          <w:rStyle w:val="45"/>
          <w:rFonts w:ascii="Times New Roman" w:hAnsi="Times New Roman"/>
          <w:sz w:val="24"/>
        </w:rPr>
        <w:t>www.creditchina.gov.cn</w:t>
      </w:r>
      <w:r>
        <w:rPr>
          <w:rFonts w:ascii="Times New Roman" w:hAnsi="Times New Roman"/>
          <w:sz w:val="24"/>
        </w:rPr>
        <w:fldChar w:fldCharType="end"/>
      </w:r>
      <w:r>
        <w:rPr>
          <w:rFonts w:ascii="Times New Roman" w:hAnsi="Times New Roman"/>
          <w:sz w:val="24"/>
        </w:rPr>
        <w:t>)</w:t>
      </w:r>
      <w:r>
        <w:rPr>
          <w:rFonts w:ascii="Times New Roman" w:hAnsi="宋体"/>
          <w:sz w:val="24"/>
        </w:rPr>
        <w:t>和</w:t>
      </w:r>
      <w:r>
        <w:rPr>
          <w:rFonts w:ascii="Times New Roman" w:hAnsi="Times New Roman"/>
          <w:sz w:val="24"/>
        </w:rPr>
        <w:t>“</w:t>
      </w:r>
      <w:r>
        <w:rPr>
          <w:rFonts w:ascii="Times New Roman" w:hAnsi="宋体"/>
          <w:sz w:val="24"/>
        </w:rPr>
        <w:t>中国政府采购网</w:t>
      </w:r>
      <w:r>
        <w:rPr>
          <w:rFonts w:ascii="Times New Roman" w:hAnsi="Times New Roman"/>
          <w:sz w:val="24"/>
        </w:rPr>
        <w:t>”</w:t>
      </w:r>
      <w:r>
        <w:rPr>
          <w:rFonts w:ascii="Times New Roman" w:hAnsi="宋体"/>
          <w:sz w:val="24"/>
        </w:rPr>
        <w:t>（</w:t>
      </w:r>
      <w:r>
        <w:rPr>
          <w:rFonts w:ascii="Times New Roman" w:hAnsi="Times New Roman"/>
          <w:sz w:val="24"/>
        </w:rPr>
        <w:t>www.ccgp.gov.cn</w:t>
      </w:r>
      <w:r>
        <w:rPr>
          <w:rFonts w:ascii="Times New Roman" w:hAnsi="宋体"/>
          <w:sz w:val="24"/>
        </w:rPr>
        <w:t>）失信被执行人、重大税收违法案件当事人名单、政府采购严重违法失信行为记录名单且尚处于禁止参加政府采购活动期内。</w:t>
      </w:r>
      <w:r>
        <w:rPr>
          <w:rFonts w:ascii="Times New Roman" w:hAnsi="宋体"/>
          <w:kern w:val="0"/>
          <w:sz w:val="24"/>
        </w:rPr>
        <w:t>联合体成员存在上述不良信用记录的，视同联合体存在不良信用记录。</w:t>
      </w:r>
    </w:p>
    <w:p w14:paraId="030C05FA">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宋体" w:hAnsi="宋体" w:eastAsia="宋体" w:cs="宋体"/>
          <w:b/>
          <w:bCs/>
          <w:color w:val="333333"/>
          <w:spacing w:val="0"/>
          <w:sz w:val="24"/>
          <w:szCs w:val="24"/>
          <w:shd w:val="clear" w:fill="FFFFFF"/>
        </w:rPr>
      </w:pPr>
    </w:p>
    <w:p w14:paraId="1B98C1B6">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宋体"/>
          <w:b/>
          <w:bCs/>
          <w:color w:val="333333"/>
          <w:spacing w:val="0"/>
          <w:sz w:val="24"/>
          <w:szCs w:val="24"/>
          <w:shd w:val="clear" w:fill="FFFFFF"/>
        </w:rPr>
      </w:pPr>
    </w:p>
    <w:p w14:paraId="7EA2CE93">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ascii="微软雅黑" w:hAnsi="微软雅黑" w:eastAsia="微软雅黑" w:cs="微软雅黑"/>
          <w:sz w:val="24"/>
          <w:szCs w:val="24"/>
        </w:rPr>
      </w:pPr>
      <w:r>
        <w:rPr>
          <w:rFonts w:hint="eastAsia" w:ascii="宋体" w:hAnsi="宋体" w:eastAsia="宋体" w:cs="宋体"/>
          <w:b/>
          <w:bCs/>
          <w:color w:val="333333"/>
          <w:spacing w:val="0"/>
          <w:sz w:val="24"/>
          <w:szCs w:val="24"/>
          <w:shd w:val="clear" w:fill="FFFFFF"/>
        </w:rPr>
        <w:t>报名方式</w:t>
      </w:r>
      <w:r>
        <w:rPr>
          <w:rFonts w:hint="eastAsia" w:ascii="宋体" w:hAnsi="宋体" w:cs="宋体"/>
          <w:b/>
          <w:bCs/>
          <w:color w:val="333333"/>
          <w:spacing w:val="0"/>
          <w:sz w:val="24"/>
          <w:szCs w:val="24"/>
          <w:shd w:val="clear" w:fill="FFFFFF"/>
          <w:lang w:eastAsia="zh-CN"/>
        </w:rPr>
        <w:t>及开标时间</w:t>
      </w:r>
      <w:r>
        <w:rPr>
          <w:rFonts w:hint="eastAsia" w:ascii="宋体" w:hAnsi="宋体" w:eastAsia="宋体" w:cs="宋体"/>
          <w:b/>
          <w:bCs/>
          <w:color w:val="333333"/>
          <w:spacing w:val="0"/>
          <w:sz w:val="24"/>
          <w:szCs w:val="24"/>
          <w:shd w:val="clear" w:fill="FFFFFF"/>
        </w:rPr>
        <w:t>：</w:t>
      </w:r>
    </w:p>
    <w:p w14:paraId="6F949DF2">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15"/>
          <w:sz w:val="24"/>
          <w:szCs w:val="24"/>
          <w:shd w:val="clear" w:fill="FFFFFF"/>
        </w:rPr>
        <w:t>投标报名文件需提供</w:t>
      </w:r>
      <w:r>
        <w:rPr>
          <w:rFonts w:hint="eastAsia" w:ascii="宋体" w:hAnsi="宋体" w:eastAsia="宋体" w:cs="宋体"/>
          <w:spacing w:val="0"/>
          <w:sz w:val="24"/>
          <w:szCs w:val="24"/>
          <w:shd w:val="clear" w:fill="FFFFFF"/>
        </w:rPr>
        <w:t>以下文件资料PDF版扫描件：</w:t>
      </w:r>
    </w:p>
    <w:p w14:paraId="138993EE">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1）有效的营业执照（法人证书）、厂家授权书等复印件。</w:t>
      </w:r>
    </w:p>
    <w:p w14:paraId="0C58393F">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2）法定代表人授权书（原件）；</w:t>
      </w:r>
    </w:p>
    <w:p w14:paraId="778FC28D">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3）被授权人身份证（复印件）；</w:t>
      </w:r>
    </w:p>
    <w:p w14:paraId="71F90055">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p>
    <w:p w14:paraId="63191DA4">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color w:val="333333"/>
          <w:spacing w:val="0"/>
          <w:sz w:val="24"/>
          <w:szCs w:val="24"/>
          <w:shd w:val="clear" w:fill="FFFFFF"/>
          <w:lang w:eastAsia="zh-CN"/>
        </w:rPr>
      </w:pPr>
      <w:r>
        <w:rPr>
          <w:rFonts w:hint="eastAsia" w:ascii="宋体" w:hAnsi="宋体" w:eastAsia="宋体" w:cs="宋体"/>
          <w:color w:val="333333"/>
          <w:spacing w:val="0"/>
          <w:sz w:val="24"/>
          <w:szCs w:val="24"/>
          <w:shd w:val="clear" w:fill="FFFFFF"/>
        </w:rPr>
        <w:t>投标日期截止至</w:t>
      </w:r>
      <w:r>
        <w:rPr>
          <w:rFonts w:hint="eastAsia" w:cs="宋体"/>
          <w:color w:val="333333"/>
          <w:spacing w:val="0"/>
          <w:sz w:val="24"/>
          <w:szCs w:val="24"/>
          <w:shd w:val="clear" w:fill="FFFFFF"/>
          <w:lang w:val="en-US" w:eastAsia="zh-CN"/>
        </w:rPr>
        <w:t>2024</w:t>
      </w:r>
      <w:r>
        <w:rPr>
          <w:rFonts w:hint="eastAsia" w:ascii="宋体" w:hAnsi="宋体" w:eastAsia="宋体" w:cs="宋体"/>
          <w:color w:val="333333"/>
          <w:spacing w:val="0"/>
          <w:sz w:val="24"/>
          <w:szCs w:val="24"/>
          <w:shd w:val="clear" w:fill="FFFFFF"/>
        </w:rPr>
        <w:t>年</w:t>
      </w:r>
      <w:r>
        <w:rPr>
          <w:rFonts w:hint="eastAsia" w:cs="宋体"/>
          <w:color w:val="333333"/>
          <w:spacing w:val="0"/>
          <w:sz w:val="24"/>
          <w:szCs w:val="24"/>
          <w:shd w:val="clear" w:fill="FFFFFF"/>
          <w:lang w:val="en-US" w:eastAsia="zh-CN"/>
        </w:rPr>
        <w:t>12月25</w:t>
      </w:r>
      <w:r>
        <w:rPr>
          <w:rFonts w:hint="eastAsia" w:ascii="宋体" w:hAnsi="宋体" w:eastAsia="宋体" w:cs="宋体"/>
          <w:color w:val="333333"/>
          <w:spacing w:val="0"/>
          <w:sz w:val="24"/>
          <w:szCs w:val="24"/>
          <w:shd w:val="clear" w:fill="FFFFFF"/>
        </w:rPr>
        <w:t>日1</w:t>
      </w:r>
      <w:r>
        <w:rPr>
          <w:rFonts w:hint="eastAsia" w:cs="宋体"/>
          <w:color w:val="333333"/>
          <w:spacing w:val="0"/>
          <w:sz w:val="24"/>
          <w:szCs w:val="24"/>
          <w:shd w:val="clear" w:fill="FFFFFF"/>
          <w:lang w:val="en-US" w:eastAsia="zh-CN"/>
        </w:rPr>
        <w:t>2</w:t>
      </w:r>
      <w:r>
        <w:rPr>
          <w:rFonts w:hint="eastAsia" w:ascii="宋体" w:hAnsi="宋体" w:eastAsia="宋体" w:cs="宋体"/>
          <w:color w:val="333333"/>
          <w:spacing w:val="0"/>
          <w:sz w:val="24"/>
          <w:szCs w:val="24"/>
          <w:shd w:val="clear" w:fill="FFFFFF"/>
        </w:rPr>
        <w:t>：00</w:t>
      </w:r>
    </w:p>
    <w:p w14:paraId="6876A6F3">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color w:val="333333"/>
          <w:spacing w:val="0"/>
          <w:sz w:val="24"/>
          <w:szCs w:val="24"/>
          <w:shd w:val="clear" w:fill="FFFFFF"/>
          <w:lang w:eastAsia="zh-CN"/>
        </w:rPr>
      </w:pPr>
      <w:r>
        <w:rPr>
          <w:rFonts w:hint="eastAsia" w:ascii="宋体" w:hAnsi="宋体" w:eastAsia="宋体" w:cs="宋体"/>
          <w:color w:val="333333"/>
          <w:spacing w:val="0"/>
          <w:sz w:val="24"/>
          <w:szCs w:val="24"/>
          <w:shd w:val="clear" w:fill="FFFFFF"/>
        </w:rPr>
        <w:t>投标要求：相关资质电子版发至邮箱249594247@qq.com，邮件标题格式:“</w:t>
      </w:r>
      <w:r>
        <w:rPr>
          <w:rFonts w:hint="eastAsia" w:cs="宋体"/>
          <w:color w:val="333333"/>
          <w:spacing w:val="0"/>
          <w:sz w:val="24"/>
          <w:szCs w:val="24"/>
          <w:shd w:val="clear" w:fill="FFFFFF"/>
          <w:lang w:eastAsia="zh-CN"/>
        </w:rPr>
        <w:t>项目名称</w:t>
      </w:r>
      <w:r>
        <w:rPr>
          <w:rFonts w:hint="eastAsia" w:ascii="宋体" w:hAnsi="宋体" w:eastAsia="宋体" w:cs="宋体"/>
          <w:color w:val="333333"/>
          <w:spacing w:val="0"/>
          <w:sz w:val="24"/>
          <w:szCs w:val="24"/>
          <w:shd w:val="clear" w:fill="FFFFFF"/>
        </w:rPr>
        <w:t>—XXX单位”。</w:t>
      </w:r>
    </w:p>
    <w:p w14:paraId="62E11B28">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color w:val="333333"/>
          <w:spacing w:val="0"/>
          <w:sz w:val="24"/>
          <w:szCs w:val="24"/>
          <w:shd w:val="clear" w:fill="FFFFFF"/>
          <w:lang w:eastAsia="zh-CN"/>
        </w:rPr>
      </w:pPr>
      <w:r>
        <w:rPr>
          <w:rFonts w:hint="eastAsia" w:ascii="宋体" w:hAnsi="宋体" w:eastAsia="宋体" w:cs="宋体"/>
          <w:color w:val="333333"/>
          <w:spacing w:val="0"/>
          <w:sz w:val="24"/>
          <w:szCs w:val="24"/>
          <w:shd w:val="clear" w:fill="FFFFFF"/>
        </w:rPr>
        <w:t>开标时间：20</w:t>
      </w:r>
      <w:r>
        <w:rPr>
          <w:rFonts w:hint="eastAsia" w:cs="宋体"/>
          <w:color w:val="333333"/>
          <w:spacing w:val="0"/>
          <w:sz w:val="24"/>
          <w:szCs w:val="24"/>
          <w:shd w:val="clear" w:fill="FFFFFF"/>
          <w:lang w:val="en-US" w:eastAsia="zh-CN"/>
        </w:rPr>
        <w:t>24</w:t>
      </w:r>
      <w:r>
        <w:rPr>
          <w:rFonts w:hint="eastAsia" w:ascii="宋体" w:hAnsi="宋体" w:eastAsia="宋体" w:cs="宋体"/>
          <w:color w:val="333333"/>
          <w:spacing w:val="0"/>
          <w:sz w:val="24"/>
          <w:szCs w:val="24"/>
          <w:shd w:val="clear" w:fill="FFFFFF"/>
        </w:rPr>
        <w:t>年</w:t>
      </w:r>
      <w:r>
        <w:rPr>
          <w:rFonts w:hint="eastAsia" w:cs="宋体"/>
          <w:color w:val="333333"/>
          <w:spacing w:val="0"/>
          <w:sz w:val="24"/>
          <w:szCs w:val="24"/>
          <w:shd w:val="clear" w:fill="FFFFFF"/>
          <w:lang w:val="en-US" w:eastAsia="zh-CN"/>
        </w:rPr>
        <w:t>12</w:t>
      </w:r>
      <w:r>
        <w:rPr>
          <w:rFonts w:hint="eastAsia" w:ascii="宋体" w:hAnsi="宋体" w:eastAsia="宋体" w:cs="宋体"/>
          <w:color w:val="333333"/>
          <w:spacing w:val="0"/>
          <w:sz w:val="24"/>
          <w:szCs w:val="24"/>
          <w:shd w:val="clear" w:fill="FFFFFF"/>
        </w:rPr>
        <w:t>月</w:t>
      </w:r>
      <w:r>
        <w:rPr>
          <w:rFonts w:hint="eastAsia" w:cs="宋体"/>
          <w:color w:val="auto"/>
          <w:spacing w:val="0"/>
          <w:sz w:val="24"/>
          <w:szCs w:val="24"/>
          <w:shd w:val="clear" w:fill="FFFFFF"/>
          <w:lang w:val="en-US" w:eastAsia="zh-CN"/>
        </w:rPr>
        <w:t>26</w:t>
      </w:r>
      <w:r>
        <w:rPr>
          <w:rFonts w:hint="eastAsia" w:ascii="宋体" w:hAnsi="宋体" w:eastAsia="宋体" w:cs="宋体"/>
          <w:color w:val="333333"/>
          <w:spacing w:val="0"/>
          <w:sz w:val="24"/>
          <w:szCs w:val="24"/>
          <w:shd w:val="clear" w:fill="FFFFFF"/>
        </w:rPr>
        <w:t>日</w:t>
      </w:r>
      <w:r>
        <w:rPr>
          <w:rFonts w:hint="eastAsia" w:cs="宋体"/>
          <w:color w:val="333333"/>
          <w:spacing w:val="0"/>
          <w:sz w:val="24"/>
          <w:szCs w:val="24"/>
          <w:shd w:val="clear" w:fill="FFFFFF"/>
          <w:lang w:val="en-US" w:eastAsia="zh-CN"/>
        </w:rPr>
        <w:t>14：00</w:t>
      </w:r>
      <w:r>
        <w:rPr>
          <w:rFonts w:hint="eastAsia" w:ascii="宋体" w:hAnsi="宋体" w:eastAsia="宋体" w:cs="宋体"/>
          <w:color w:val="333333"/>
          <w:spacing w:val="0"/>
          <w:sz w:val="24"/>
          <w:szCs w:val="24"/>
          <w:shd w:val="clear" w:fill="FFFFFF"/>
        </w:rPr>
        <w:t>；</w:t>
      </w:r>
    </w:p>
    <w:p w14:paraId="237AEDBD">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宋体" w:cs="微软雅黑"/>
          <w:sz w:val="24"/>
          <w:szCs w:val="24"/>
          <w:lang w:eastAsia="zh-CN"/>
        </w:rPr>
      </w:pPr>
      <w:r>
        <w:rPr>
          <w:rFonts w:hint="eastAsia" w:ascii="宋体" w:hAnsi="宋体" w:eastAsia="宋体" w:cs="宋体"/>
          <w:color w:val="333333"/>
          <w:spacing w:val="0"/>
          <w:sz w:val="24"/>
          <w:szCs w:val="24"/>
          <w:shd w:val="clear" w:fill="FFFFFF"/>
        </w:rPr>
        <w:t>开标地点：杭州市临平区中医院综合楼710</w:t>
      </w:r>
      <w:r>
        <w:rPr>
          <w:rFonts w:hint="eastAsia" w:cs="宋体"/>
          <w:color w:val="333333"/>
          <w:spacing w:val="0"/>
          <w:sz w:val="24"/>
          <w:szCs w:val="24"/>
          <w:shd w:val="clear" w:fill="FFFFFF"/>
          <w:lang w:eastAsia="zh-CN"/>
        </w:rPr>
        <w:t>室</w:t>
      </w:r>
    </w:p>
    <w:p w14:paraId="1871C650">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联系人：</w:t>
      </w:r>
      <w:r>
        <w:rPr>
          <w:rFonts w:hint="eastAsia" w:cs="宋体"/>
          <w:spacing w:val="0"/>
          <w:sz w:val="24"/>
          <w:szCs w:val="24"/>
          <w:shd w:val="clear" w:fill="FFFFFF"/>
          <w:lang w:eastAsia="zh-CN"/>
        </w:rPr>
        <w:t>楼</w:t>
      </w:r>
      <w:r>
        <w:rPr>
          <w:rFonts w:hint="eastAsia" w:ascii="宋体" w:hAnsi="宋体" w:eastAsia="宋体" w:cs="宋体"/>
          <w:spacing w:val="0"/>
          <w:sz w:val="24"/>
          <w:szCs w:val="24"/>
          <w:shd w:val="clear" w:fill="FFFFFF"/>
        </w:rPr>
        <w:t>先生（信息科）</w:t>
      </w:r>
      <w:r>
        <w:rPr>
          <w:rFonts w:hint="eastAsia" w:ascii="宋体" w:hAnsi="宋体" w:cs="宋体"/>
          <w:color w:val="333333"/>
          <w:spacing w:val="0"/>
          <w:sz w:val="24"/>
          <w:szCs w:val="24"/>
          <w:shd w:val="clear" w:fill="FFFFFF"/>
          <w:lang w:val="en-US" w:eastAsia="zh-CN"/>
        </w:rPr>
        <w:t>0571-86381899</w:t>
      </w:r>
      <w:r>
        <w:rPr>
          <w:rFonts w:hint="eastAsia" w:ascii="宋体" w:hAnsi="宋体" w:eastAsia="宋体" w:cs="宋体"/>
          <w:color w:val="333333"/>
          <w:spacing w:val="0"/>
          <w:sz w:val="24"/>
          <w:szCs w:val="24"/>
          <w:shd w:val="clear" w:fill="FFFFFF"/>
        </w:rPr>
        <w:t xml:space="preserve"> 李小姐（采购中心）0571-89270193</w:t>
      </w:r>
    </w:p>
    <w:p w14:paraId="4708DB4E">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地址：杭州市临平区塘栖镇运城街101号</w:t>
      </w:r>
    </w:p>
    <w:p w14:paraId="038D6E51">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监督机构名称：杭州市临平区中医院</w:t>
      </w:r>
    </w:p>
    <w:p w14:paraId="190091E5">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联系人：唐女士</w:t>
      </w:r>
    </w:p>
    <w:p w14:paraId="75B76941">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联系电话：057186372126</w:t>
      </w:r>
    </w:p>
    <w:p w14:paraId="6FB6806D">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spacing w:val="0"/>
          <w:sz w:val="24"/>
          <w:szCs w:val="24"/>
          <w:shd w:val="clear" w:fill="FFFFFF"/>
        </w:rPr>
      </w:pPr>
      <w:r>
        <w:rPr>
          <w:rFonts w:hint="eastAsia" w:ascii="宋体" w:hAnsi="宋体" w:eastAsia="宋体" w:cs="宋体"/>
          <w:spacing w:val="0"/>
          <w:sz w:val="24"/>
          <w:szCs w:val="24"/>
          <w:shd w:val="clear" w:fill="FFFFFF"/>
        </w:rPr>
        <w:t>地址：杭州市临平区塘栖镇运城街101号</w:t>
      </w:r>
    </w:p>
    <w:p w14:paraId="1C9FDF96">
      <w:pPr>
        <w:pStyle w:val="47"/>
        <w:ind w:left="420" w:leftChars="200" w:firstLine="0" w:firstLineChars="0"/>
        <w:rPr>
          <w:rFonts w:hint="eastAsia"/>
        </w:rPr>
      </w:pPr>
    </w:p>
    <w:p w14:paraId="074F9BB5">
      <w:pPr>
        <w:adjustRightInd w:val="0"/>
        <w:snapToGrid w:val="0"/>
        <w:spacing w:line="288" w:lineRule="auto"/>
        <w:ind w:left="238"/>
        <w:jc w:val="right"/>
        <w:rPr>
          <w:rFonts w:ascii="宋体" w:hAnsi="宋体" w:cs="Arial"/>
          <w:b/>
          <w:sz w:val="24"/>
          <w:szCs w:val="24"/>
        </w:rPr>
      </w:pPr>
      <w:r>
        <w:rPr>
          <w:rFonts w:ascii="宋体" w:hAnsi="宋体" w:cs="Arial"/>
          <w:b/>
          <w:sz w:val="24"/>
          <w:szCs w:val="24"/>
        </w:rPr>
        <w:br w:type="page"/>
      </w:r>
    </w:p>
    <w:p w14:paraId="1EF4BC5D">
      <w:pPr>
        <w:snapToGrid w:val="0"/>
        <w:spacing w:line="360" w:lineRule="auto"/>
        <w:ind w:left="238"/>
        <w:jc w:val="center"/>
        <w:outlineLvl w:val="0"/>
        <w:rPr>
          <w:rFonts w:ascii="宋体" w:hAnsi="宋体"/>
          <w:sz w:val="24"/>
          <w:szCs w:val="24"/>
        </w:rPr>
      </w:pPr>
      <w:bookmarkStart w:id="2" w:name="_Toc499805057"/>
      <w:r>
        <w:rPr>
          <w:rFonts w:hint="eastAsia" w:ascii="宋体" w:hAnsi="宋体" w:cs="宋体"/>
          <w:b/>
          <w:sz w:val="24"/>
          <w:szCs w:val="24"/>
        </w:rPr>
        <w:t>第二章  供应商须知</w:t>
      </w:r>
      <w:bookmarkEnd w:id="2"/>
    </w:p>
    <w:p w14:paraId="79221B7F">
      <w:pPr>
        <w:pStyle w:val="22"/>
        <w:snapToGrid w:val="0"/>
        <w:spacing w:beforeLines="0" w:afterLines="0" w:line="360" w:lineRule="auto"/>
        <w:ind w:firstLine="472" w:firstLineChars="196"/>
        <w:rPr>
          <w:rFonts w:hAnsi="宋体" w:cs="宋体"/>
          <w:b/>
          <w:sz w:val="24"/>
          <w:szCs w:val="24"/>
        </w:rPr>
      </w:pPr>
      <w:r>
        <w:rPr>
          <w:rFonts w:hint="eastAsia" w:hAnsi="宋体" w:cs="宋体"/>
          <w:b/>
          <w:sz w:val="24"/>
          <w:szCs w:val="24"/>
        </w:rPr>
        <w:t>一、</w:t>
      </w:r>
      <w:bookmarkStart w:id="3" w:name="_Toc499670209"/>
      <w:r>
        <w:rPr>
          <w:rFonts w:hint="eastAsia" w:hAnsi="宋体" w:cs="宋体"/>
          <w:b/>
          <w:sz w:val="24"/>
          <w:szCs w:val="24"/>
        </w:rPr>
        <w:t>招标文件</w:t>
      </w:r>
      <w:bookmarkEnd w:id="3"/>
    </w:p>
    <w:p w14:paraId="412C2C83">
      <w:pPr>
        <w:pStyle w:val="22"/>
        <w:snapToGrid w:val="0"/>
        <w:spacing w:beforeLines="0" w:afterLines="0" w:line="360" w:lineRule="auto"/>
        <w:ind w:firstLine="480" w:firstLineChars="200"/>
        <w:rPr>
          <w:rFonts w:hAnsi="宋体" w:cs="宋体"/>
          <w:sz w:val="24"/>
          <w:szCs w:val="24"/>
        </w:rPr>
      </w:pPr>
      <w:r>
        <w:rPr>
          <w:rFonts w:hint="eastAsia" w:hAnsi="宋体" w:cs="宋体"/>
          <w:sz w:val="24"/>
          <w:szCs w:val="24"/>
        </w:rPr>
        <w:t>1.</w:t>
      </w:r>
      <w:r>
        <w:rPr>
          <w:rFonts w:hint="eastAsia" w:hAnsi="宋体" w:cs="宋体"/>
          <w:bCs/>
          <w:sz w:val="24"/>
          <w:szCs w:val="24"/>
        </w:rPr>
        <w:t>供应商应认真阅读本招标文件，发现其中有</w:t>
      </w:r>
      <w:r>
        <w:rPr>
          <w:rFonts w:hint="eastAsia" w:hAnsi="宋体" w:cs="宋体"/>
          <w:sz w:val="24"/>
          <w:szCs w:val="24"/>
        </w:rPr>
        <w:t>表述不清晰、前后矛盾等内容的</w:t>
      </w:r>
      <w:r>
        <w:rPr>
          <w:rFonts w:hint="eastAsia" w:hAnsi="宋体" w:cs="宋体"/>
          <w:bCs/>
          <w:sz w:val="24"/>
          <w:szCs w:val="24"/>
        </w:rPr>
        <w:t>，供应商可以</w:t>
      </w:r>
      <w:r>
        <w:rPr>
          <w:rFonts w:hint="eastAsia" w:hAnsi="宋体" w:cs="宋体"/>
          <w:sz w:val="24"/>
          <w:szCs w:val="24"/>
        </w:rPr>
        <w:t>在投标截止日</w:t>
      </w:r>
      <w:r>
        <w:rPr>
          <w:rFonts w:hint="eastAsia" w:hAnsi="宋体" w:cs="宋体"/>
          <w:sz w:val="24"/>
          <w:szCs w:val="24"/>
          <w:u w:val="single"/>
        </w:rPr>
        <w:t xml:space="preserve"> 1 </w:t>
      </w:r>
      <w:r>
        <w:rPr>
          <w:rFonts w:hint="eastAsia" w:hAnsi="宋体" w:cs="宋体"/>
          <w:sz w:val="24"/>
          <w:szCs w:val="24"/>
        </w:rPr>
        <w:t>天前</w:t>
      </w:r>
      <w:r>
        <w:rPr>
          <w:rFonts w:hint="eastAsia" w:hAnsi="宋体" w:cs="宋体"/>
          <w:bCs/>
          <w:sz w:val="24"/>
          <w:szCs w:val="24"/>
        </w:rPr>
        <w:t>以书面形式要求招标采购单位澄清</w:t>
      </w:r>
      <w:r>
        <w:rPr>
          <w:rFonts w:hint="eastAsia" w:hAnsi="宋体" w:cs="宋体"/>
          <w:sz w:val="24"/>
          <w:szCs w:val="24"/>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6D206477">
      <w:pPr>
        <w:pStyle w:val="22"/>
        <w:snapToGrid w:val="0"/>
        <w:spacing w:beforeLines="0" w:afterLines="0" w:line="360" w:lineRule="auto"/>
        <w:ind w:firstLine="472" w:firstLineChars="196"/>
        <w:rPr>
          <w:rFonts w:hAnsi="宋体" w:cs="宋体"/>
          <w:b/>
          <w:sz w:val="24"/>
          <w:szCs w:val="24"/>
        </w:rPr>
      </w:pPr>
      <w:bookmarkStart w:id="4" w:name="_Toc499670210"/>
      <w:r>
        <w:rPr>
          <w:rFonts w:hint="eastAsia" w:hAnsi="宋体" w:cs="宋体"/>
          <w:b/>
          <w:sz w:val="24"/>
          <w:szCs w:val="24"/>
          <w:lang w:eastAsia="zh-CN"/>
        </w:rPr>
        <w:t>二</w:t>
      </w:r>
      <w:r>
        <w:rPr>
          <w:rFonts w:hint="eastAsia" w:hAnsi="宋体" w:cs="宋体"/>
          <w:b/>
          <w:sz w:val="24"/>
          <w:szCs w:val="24"/>
        </w:rPr>
        <w:t>、投标文件的编制</w:t>
      </w:r>
      <w:bookmarkEnd w:id="4"/>
    </w:p>
    <w:p w14:paraId="180D1758">
      <w:pPr>
        <w:snapToGrid w:val="0"/>
        <w:spacing w:line="360" w:lineRule="auto"/>
        <w:ind w:firstLine="472" w:firstLineChars="196"/>
        <w:jc w:val="left"/>
        <w:rPr>
          <w:rFonts w:hint="eastAsia" w:ascii="宋体" w:hAnsi="宋体" w:cs="宋体"/>
          <w:b/>
          <w:sz w:val="24"/>
          <w:szCs w:val="24"/>
          <w:lang w:val="en-US" w:eastAsia="zh-CN"/>
        </w:rPr>
      </w:pPr>
      <w:bookmarkStart w:id="5" w:name="_Toc499670211"/>
      <w:r>
        <w:rPr>
          <w:rFonts w:hint="eastAsia" w:ascii="宋体" w:hAnsi="宋体" w:cs="宋体"/>
          <w:b/>
          <w:sz w:val="24"/>
          <w:szCs w:val="24"/>
        </w:rPr>
        <w:t>（一）投标文件的组成</w:t>
      </w:r>
      <w:bookmarkEnd w:id="5"/>
      <w:r>
        <w:rPr>
          <w:rFonts w:hint="eastAsia" w:ascii="宋体" w:hAnsi="宋体" w:cs="宋体"/>
          <w:b/>
          <w:sz w:val="24"/>
          <w:szCs w:val="24"/>
          <w:lang w:val="en-US" w:eastAsia="zh-CN"/>
        </w:rPr>
        <w:t xml:space="preserve"> （一正本二副本）</w:t>
      </w:r>
    </w:p>
    <w:p w14:paraId="2118A7DA">
      <w:pPr>
        <w:snapToGrid w:val="0"/>
        <w:spacing w:beforeLines="50" w:line="360" w:lineRule="auto"/>
        <w:ind w:firstLine="472" w:firstLineChars="196"/>
        <w:jc w:val="left"/>
        <w:rPr>
          <w:rFonts w:ascii="宋体" w:hAnsi="宋体" w:cs="宋体"/>
          <w:b/>
          <w:sz w:val="24"/>
          <w:szCs w:val="24"/>
        </w:rPr>
      </w:pPr>
      <w:r>
        <w:rPr>
          <w:rFonts w:hint="eastAsia" w:ascii="宋体" w:hAnsi="宋体" w:cs="宋体"/>
          <w:b/>
          <w:sz w:val="24"/>
          <w:szCs w:val="24"/>
        </w:rPr>
        <w:t>1.资格证明：</w:t>
      </w:r>
    </w:p>
    <w:p w14:paraId="4EDC5C01">
      <w:pPr>
        <w:snapToGrid w:val="0"/>
        <w:spacing w:line="360" w:lineRule="auto"/>
        <w:rPr>
          <w:rFonts w:hint="eastAsia" w:ascii="宋体" w:hAnsi="宋体" w:cs="宋体"/>
          <w:b/>
          <w:bCs/>
          <w:sz w:val="24"/>
          <w:szCs w:val="24"/>
          <w:u w:val="none"/>
        </w:rPr>
      </w:pPr>
      <w:r>
        <w:rPr>
          <w:rFonts w:hint="eastAsia" w:ascii="宋体" w:hAnsi="宋体" w:cs="宋体"/>
          <w:b/>
          <w:bCs/>
          <w:sz w:val="24"/>
          <w:szCs w:val="24"/>
          <w:u w:val="none"/>
        </w:rPr>
        <w:t>▲（1）法人或者其他组织的营业执照等证明文件复印件，自然人的身份证复印件；</w:t>
      </w:r>
    </w:p>
    <w:p w14:paraId="304E39E7">
      <w:pPr>
        <w:snapToGrid w:val="0"/>
        <w:spacing w:line="360" w:lineRule="auto"/>
        <w:rPr>
          <w:rFonts w:hint="eastAsia" w:ascii="宋体" w:hAnsi="宋体" w:cs="宋体"/>
          <w:b/>
          <w:sz w:val="24"/>
          <w:szCs w:val="24"/>
          <w:u w:val="none"/>
        </w:rPr>
      </w:pPr>
      <w:r>
        <w:rPr>
          <w:rFonts w:hint="eastAsia" w:ascii="宋体" w:hAnsi="宋体" w:cs="宋体"/>
          <w:b/>
          <w:bCs/>
          <w:sz w:val="24"/>
          <w:szCs w:val="24"/>
          <w:u w:val="none"/>
        </w:rPr>
        <w:t>▲</w:t>
      </w:r>
      <w:r>
        <w:rPr>
          <w:rFonts w:hint="eastAsia" w:ascii="宋体" w:hAnsi="宋体" w:cs="宋体"/>
          <w:b/>
          <w:sz w:val="24"/>
          <w:szCs w:val="24"/>
          <w:u w:val="none"/>
        </w:rPr>
        <w:t>（2）投标声明书（格式见第</w:t>
      </w:r>
      <w:r>
        <w:rPr>
          <w:rFonts w:hint="eastAsia" w:ascii="宋体" w:hAnsi="宋体" w:cs="宋体"/>
          <w:b/>
          <w:sz w:val="24"/>
          <w:szCs w:val="24"/>
          <w:u w:val="none"/>
          <w:lang w:eastAsia="zh-CN"/>
        </w:rPr>
        <w:t>五</w:t>
      </w:r>
      <w:r>
        <w:rPr>
          <w:rFonts w:hint="eastAsia" w:ascii="宋体" w:hAnsi="宋体" w:cs="宋体"/>
          <w:b/>
          <w:sz w:val="24"/>
          <w:szCs w:val="24"/>
          <w:u w:val="none"/>
        </w:rPr>
        <w:t>章）；</w:t>
      </w:r>
    </w:p>
    <w:p w14:paraId="0F8C9B2D">
      <w:pPr>
        <w:snapToGrid w:val="0"/>
        <w:spacing w:line="360" w:lineRule="auto"/>
        <w:rPr>
          <w:rFonts w:hint="eastAsia" w:ascii="宋体" w:hAnsi="宋体" w:cs="宋体"/>
          <w:b/>
          <w:sz w:val="24"/>
          <w:szCs w:val="24"/>
          <w:u w:val="none"/>
        </w:rPr>
      </w:pPr>
      <w:r>
        <w:rPr>
          <w:rFonts w:hint="eastAsia" w:ascii="宋体" w:hAnsi="宋体" w:cs="宋体"/>
          <w:b/>
          <w:sz w:val="24"/>
          <w:szCs w:val="24"/>
          <w:u w:val="none"/>
        </w:rPr>
        <w:t>▲（</w:t>
      </w:r>
      <w:r>
        <w:rPr>
          <w:rFonts w:hint="eastAsia" w:ascii="宋体" w:hAnsi="宋体" w:cs="宋体"/>
          <w:b/>
          <w:sz w:val="24"/>
          <w:szCs w:val="24"/>
          <w:u w:val="none"/>
          <w:lang w:val="en-US" w:eastAsia="zh-CN"/>
        </w:rPr>
        <w:t>3</w:t>
      </w:r>
      <w:r>
        <w:rPr>
          <w:rFonts w:hint="eastAsia" w:ascii="宋体" w:hAnsi="宋体" w:cs="宋体"/>
          <w:b/>
          <w:sz w:val="24"/>
          <w:szCs w:val="24"/>
          <w:u w:val="none"/>
        </w:rPr>
        <w:t>）投标供应商有效的资质证明。</w:t>
      </w:r>
    </w:p>
    <w:p w14:paraId="34FF81E8">
      <w:pPr>
        <w:snapToGrid w:val="0"/>
        <w:spacing w:line="360" w:lineRule="auto"/>
        <w:rPr>
          <w:rFonts w:hint="eastAsia" w:ascii="宋体" w:hAnsi="宋体" w:eastAsia="宋体" w:cs="宋体"/>
          <w:b/>
          <w:sz w:val="24"/>
          <w:szCs w:val="24"/>
          <w:u w:val="none"/>
          <w:lang w:eastAsia="zh-CN"/>
        </w:rPr>
      </w:pPr>
      <w:r>
        <w:rPr>
          <w:rFonts w:hint="eastAsia" w:ascii="宋体" w:hAnsi="宋体" w:cs="宋体"/>
          <w:b/>
          <w:sz w:val="24"/>
          <w:szCs w:val="24"/>
          <w:u w:val="none"/>
        </w:rPr>
        <w:t>（</w:t>
      </w:r>
      <w:r>
        <w:rPr>
          <w:rFonts w:hint="eastAsia" w:ascii="宋体" w:hAnsi="宋体" w:cs="宋体"/>
          <w:b/>
          <w:sz w:val="24"/>
          <w:szCs w:val="24"/>
          <w:u w:val="none"/>
          <w:lang w:val="en-US" w:eastAsia="zh-CN"/>
        </w:rPr>
        <w:t>4</w:t>
      </w:r>
      <w:r>
        <w:rPr>
          <w:rFonts w:hint="eastAsia" w:ascii="宋体" w:hAnsi="宋体" w:cs="宋体"/>
          <w:b/>
          <w:sz w:val="24"/>
          <w:szCs w:val="24"/>
          <w:u w:val="none"/>
        </w:rPr>
        <w:t>）投标供应商</w:t>
      </w:r>
      <w:r>
        <w:rPr>
          <w:rFonts w:hint="eastAsia" w:ascii="宋体" w:hAnsi="宋体" w:cs="宋体"/>
          <w:b/>
          <w:sz w:val="24"/>
          <w:szCs w:val="24"/>
          <w:u w:val="none"/>
          <w:lang w:eastAsia="zh-CN"/>
        </w:rPr>
        <w:t>根据招标文件，认为需要提供的相关资质证明等文件。</w:t>
      </w:r>
    </w:p>
    <w:p w14:paraId="671DA4FD">
      <w:pPr>
        <w:snapToGrid w:val="0"/>
        <w:spacing w:line="360" w:lineRule="auto"/>
        <w:ind w:firstLine="361" w:firstLineChars="150"/>
        <w:jc w:val="left"/>
        <w:rPr>
          <w:rFonts w:ascii="宋体" w:hAnsi="宋体" w:cs="宋体"/>
          <w:b/>
          <w:sz w:val="24"/>
          <w:szCs w:val="24"/>
        </w:rPr>
      </w:pPr>
      <w:r>
        <w:rPr>
          <w:rFonts w:hint="eastAsia" w:ascii="宋体" w:hAnsi="宋体" w:cs="宋体"/>
          <w:b/>
          <w:sz w:val="24"/>
          <w:szCs w:val="24"/>
          <w:lang w:val="en-US" w:eastAsia="zh-CN"/>
        </w:rPr>
        <w:t>2</w:t>
      </w:r>
      <w:r>
        <w:rPr>
          <w:rFonts w:hint="eastAsia" w:ascii="宋体" w:hAnsi="宋体" w:cs="宋体"/>
          <w:b/>
          <w:sz w:val="24"/>
          <w:szCs w:val="24"/>
        </w:rPr>
        <w:t>.报价文件：</w:t>
      </w:r>
    </w:p>
    <w:p w14:paraId="214854B4">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（1）投标函（格式见第</w:t>
      </w:r>
      <w:r>
        <w:rPr>
          <w:rFonts w:hint="eastAsia" w:ascii="宋体" w:hAnsi="宋体" w:cs="宋体"/>
          <w:kern w:val="0"/>
          <w:sz w:val="24"/>
          <w:szCs w:val="24"/>
          <w:lang w:eastAsia="zh-CN"/>
        </w:rPr>
        <w:t>五</w:t>
      </w:r>
      <w:r>
        <w:rPr>
          <w:rFonts w:hint="eastAsia" w:ascii="宋体" w:hAnsi="宋体" w:cs="宋体"/>
          <w:kern w:val="0"/>
          <w:sz w:val="24"/>
          <w:szCs w:val="24"/>
        </w:rPr>
        <w:t xml:space="preserve">章）； </w:t>
      </w:r>
    </w:p>
    <w:p w14:paraId="0AA7CEF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（2）开标一览表（格式见第</w:t>
      </w:r>
      <w:r>
        <w:rPr>
          <w:rFonts w:hint="eastAsia" w:ascii="宋体" w:hAnsi="宋体" w:cs="宋体"/>
          <w:kern w:val="0"/>
          <w:sz w:val="24"/>
          <w:szCs w:val="24"/>
          <w:lang w:eastAsia="zh-CN"/>
        </w:rPr>
        <w:t>五</w:t>
      </w:r>
      <w:r>
        <w:rPr>
          <w:rFonts w:hint="eastAsia" w:ascii="宋体" w:hAnsi="宋体" w:cs="宋体"/>
          <w:kern w:val="0"/>
          <w:sz w:val="24"/>
          <w:szCs w:val="24"/>
        </w:rPr>
        <w:t>章）；</w:t>
      </w:r>
    </w:p>
    <w:p w14:paraId="75BAB38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（3）投标报价明细表（格式见第</w:t>
      </w:r>
      <w:r>
        <w:rPr>
          <w:rFonts w:hint="eastAsia" w:ascii="宋体" w:hAnsi="宋体" w:cs="宋体"/>
          <w:kern w:val="0"/>
          <w:sz w:val="24"/>
          <w:szCs w:val="24"/>
          <w:lang w:eastAsia="zh-CN"/>
        </w:rPr>
        <w:t>五</w:t>
      </w:r>
      <w:r>
        <w:rPr>
          <w:rFonts w:hint="eastAsia" w:ascii="宋体" w:hAnsi="宋体" w:cs="宋体"/>
          <w:kern w:val="0"/>
          <w:sz w:val="24"/>
          <w:szCs w:val="24"/>
        </w:rPr>
        <w:t>章）；</w:t>
      </w:r>
    </w:p>
    <w:p w14:paraId="133EAD03">
      <w:pPr>
        <w:snapToGrid w:val="0"/>
        <w:spacing w:beforeLines="50" w:line="360" w:lineRule="auto"/>
        <w:ind w:firstLine="472" w:firstLineChars="196"/>
        <w:jc w:val="left"/>
        <w:rPr>
          <w:rFonts w:ascii="宋体" w:hAnsi="宋体" w:cs="宋体"/>
          <w:b/>
          <w:sz w:val="24"/>
          <w:szCs w:val="24"/>
        </w:rPr>
      </w:pPr>
      <w:bookmarkStart w:id="6" w:name="_Toc499670213"/>
      <w:r>
        <w:rPr>
          <w:rFonts w:hint="eastAsia" w:ascii="宋体" w:hAnsi="宋体" w:cs="宋体"/>
          <w:b/>
          <w:sz w:val="24"/>
          <w:szCs w:val="24"/>
        </w:rPr>
        <w:t>（二）投标报价</w:t>
      </w:r>
      <w:bookmarkEnd w:id="6"/>
    </w:p>
    <w:p w14:paraId="297C74A8">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报价应按招标文件中相关附表格式填写。2.投标报价是履行合同的最终价格，应包括检验及服务费、包装、运输、装卸、保险、税金等一切税金和费用。3.投标文件只允许有一个报价，有选择或有条件的报价将不予接受，其投标无效。</w:t>
      </w:r>
    </w:p>
    <w:p w14:paraId="4A257156">
      <w:pPr>
        <w:pStyle w:val="16"/>
        <w:snapToGrid w:val="0"/>
        <w:spacing w:line="360" w:lineRule="auto"/>
        <w:ind w:firstLine="457" w:firstLineChars="196"/>
        <w:rPr>
          <w:rFonts w:hAnsi="宋体" w:cs="宋体"/>
          <w:b/>
          <w:snapToGrid w:val="0"/>
          <w:sz w:val="24"/>
          <w:szCs w:val="24"/>
        </w:rPr>
      </w:pPr>
      <w:bookmarkStart w:id="7" w:name="_Toc499670218"/>
      <w:r>
        <w:rPr>
          <w:rFonts w:hint="eastAsia" w:hAnsi="宋体" w:cs="宋体"/>
          <w:b/>
          <w:sz w:val="24"/>
          <w:szCs w:val="24"/>
          <w:lang w:eastAsia="zh-CN"/>
        </w:rPr>
        <w:t>三</w:t>
      </w:r>
      <w:r>
        <w:rPr>
          <w:rFonts w:hint="eastAsia" w:hAnsi="宋体" w:cs="宋体"/>
          <w:b/>
          <w:sz w:val="24"/>
          <w:szCs w:val="24"/>
        </w:rPr>
        <w:t>、开标</w:t>
      </w:r>
      <w:bookmarkEnd w:id="7"/>
    </w:p>
    <w:p w14:paraId="50CB3798">
      <w:pPr>
        <w:pStyle w:val="22"/>
        <w:snapToGrid w:val="0"/>
        <w:spacing w:beforeLines="0" w:afterLines="0" w:line="360" w:lineRule="auto"/>
        <w:ind w:firstLine="470" w:firstLineChars="196"/>
        <w:rPr>
          <w:rFonts w:hAnsi="宋体" w:cs="宋体"/>
          <w:sz w:val="24"/>
          <w:szCs w:val="24"/>
        </w:rPr>
      </w:pPr>
      <w:r>
        <w:rPr>
          <w:rFonts w:hint="eastAsia" w:hAnsi="宋体" w:cs="宋体"/>
          <w:sz w:val="24"/>
          <w:szCs w:val="24"/>
        </w:rPr>
        <w:t>1.供应商应按招标文件规定的投标截止时间前提交投标文件。逾期送达的或者未送达指定地点的投标文件，将不予接收。</w:t>
      </w:r>
      <w:r>
        <w:rPr>
          <w:rFonts w:hint="eastAsia" w:hAnsi="宋体" w:cs="宋体"/>
          <w:bCs/>
          <w:sz w:val="24"/>
          <w:szCs w:val="24"/>
        </w:rPr>
        <w:t>2.</w:t>
      </w:r>
      <w:r>
        <w:rPr>
          <w:rFonts w:hint="eastAsia" w:hAnsi="宋体" w:cs="宋体"/>
          <w:sz w:val="24"/>
          <w:szCs w:val="24"/>
        </w:rPr>
        <w:t>开标会由采购人自行主持。</w:t>
      </w:r>
      <w:r>
        <w:rPr>
          <w:rFonts w:hint="eastAsia" w:hAnsi="宋体" w:cs="宋体"/>
          <w:sz w:val="24"/>
          <w:szCs w:val="24"/>
          <w:lang w:val="en-US" w:eastAsia="zh-CN"/>
        </w:rPr>
        <w:t>3</w:t>
      </w:r>
      <w:r>
        <w:rPr>
          <w:rFonts w:hint="eastAsia" w:hAnsi="宋体" w:cs="宋体"/>
          <w:sz w:val="24"/>
          <w:szCs w:val="24"/>
        </w:rPr>
        <w:t>．做好开标记录并签字确认，供应商代表未到场签字确认或者拒绝签字确认的，不影响开标过程。</w:t>
      </w:r>
    </w:p>
    <w:p w14:paraId="447E10CE">
      <w:pPr>
        <w:pStyle w:val="22"/>
        <w:snapToGrid w:val="0"/>
        <w:spacing w:beforeLines="0" w:afterLines="0" w:line="360" w:lineRule="auto"/>
        <w:ind w:left="802" w:leftChars="267" w:hanging="241" w:hangingChars="100"/>
        <w:rPr>
          <w:rFonts w:hAnsi="宋体" w:cs="宋体"/>
          <w:b/>
          <w:sz w:val="24"/>
          <w:szCs w:val="24"/>
        </w:rPr>
      </w:pPr>
      <w:bookmarkStart w:id="8" w:name="_Toc499670219"/>
      <w:r>
        <w:rPr>
          <w:rFonts w:hint="eastAsia" w:hAnsi="宋体" w:cs="宋体"/>
          <w:b/>
          <w:sz w:val="24"/>
          <w:szCs w:val="24"/>
          <w:lang w:eastAsia="zh-CN"/>
        </w:rPr>
        <w:t>四</w:t>
      </w:r>
      <w:r>
        <w:rPr>
          <w:rFonts w:hint="eastAsia" w:hAnsi="宋体" w:cs="宋体"/>
          <w:b/>
          <w:sz w:val="24"/>
          <w:szCs w:val="24"/>
        </w:rPr>
        <w:t>、评标</w:t>
      </w:r>
      <w:bookmarkEnd w:id="8"/>
    </w:p>
    <w:p w14:paraId="099C00E2">
      <w:pPr>
        <w:pStyle w:val="22"/>
        <w:snapToGrid w:val="0"/>
        <w:spacing w:beforeLines="0" w:afterLines="0" w:line="360" w:lineRule="auto"/>
        <w:ind w:firstLine="480" w:firstLineChars="200"/>
        <w:rPr>
          <w:rFonts w:hAnsi="宋体" w:cs="宋体"/>
          <w:sz w:val="24"/>
          <w:szCs w:val="24"/>
        </w:rPr>
      </w:pPr>
      <w:r>
        <w:rPr>
          <w:rFonts w:hint="eastAsia" w:hAnsi="宋体" w:cs="宋体"/>
          <w:sz w:val="24"/>
          <w:szCs w:val="24"/>
        </w:rPr>
        <w:t>1.评标小组由采购单位有关专家组成,成员人数应当为单数。</w:t>
      </w:r>
      <w:r>
        <w:rPr>
          <w:rFonts w:hint="eastAsia" w:hAnsi="宋体" w:cs="宋体"/>
          <w:b/>
          <w:sz w:val="24"/>
          <w:szCs w:val="24"/>
        </w:rPr>
        <w:t>2.</w:t>
      </w:r>
      <w:r>
        <w:rPr>
          <w:rFonts w:hint="eastAsia" w:hAnsi="宋体" w:cs="宋体"/>
          <w:sz w:val="24"/>
          <w:szCs w:val="24"/>
        </w:rPr>
        <w:t>招标人对各供应商的资格进行审查，供应商资格条件不符合招标文件要求的投标无效，</w:t>
      </w:r>
      <w:r>
        <w:rPr>
          <w:rFonts w:hint="eastAsia" w:hAnsi="宋体" w:cs="宋体"/>
          <w:bCs/>
          <w:sz w:val="24"/>
          <w:szCs w:val="24"/>
        </w:rPr>
        <w:t>不再进入符合性审查。</w:t>
      </w:r>
      <w:r>
        <w:rPr>
          <w:rFonts w:hint="eastAsia" w:hAnsi="宋体" w:cs="宋体"/>
          <w:sz w:val="24"/>
          <w:szCs w:val="24"/>
        </w:rPr>
        <w:t>3.评审小组对各投标文件的符合性进行审查，确定是否对招标文件作出了实质性响应。</w:t>
      </w:r>
      <w:r>
        <w:rPr>
          <w:rFonts w:hint="eastAsia" w:hAnsi="宋体" w:cs="宋体"/>
          <w:bCs/>
          <w:sz w:val="24"/>
          <w:szCs w:val="24"/>
        </w:rPr>
        <w:t>实质上没有响应招标文件要求的投标将被视为无效投标，不再进入下一阶段的评审。</w:t>
      </w:r>
      <w:r>
        <w:rPr>
          <w:rFonts w:hint="eastAsia" w:hAnsi="宋体" w:cs="宋体"/>
          <w:sz w:val="24"/>
          <w:szCs w:val="24"/>
        </w:rPr>
        <w:t>4.</w:t>
      </w:r>
      <w:r>
        <w:rPr>
          <w:rFonts w:hint="eastAsia" w:ascii="宋体" w:hAnsi="宋体" w:cs="宋体"/>
          <w:sz w:val="24"/>
          <w:szCs w:val="24"/>
        </w:rPr>
        <w:t>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14A548B0">
      <w:pPr>
        <w:pStyle w:val="22"/>
        <w:snapToGrid w:val="0"/>
        <w:spacing w:beforeLines="0" w:afterLines="0" w:line="360" w:lineRule="auto"/>
        <w:ind w:firstLine="472" w:firstLineChars="196"/>
        <w:rPr>
          <w:rFonts w:hAnsi="宋体" w:cs="宋体"/>
          <w:b/>
          <w:sz w:val="24"/>
          <w:szCs w:val="24"/>
        </w:rPr>
      </w:pPr>
      <w:bookmarkStart w:id="9" w:name="_Toc499670220"/>
      <w:r>
        <w:rPr>
          <w:rFonts w:hint="eastAsia" w:hAnsi="宋体" w:cs="宋体"/>
          <w:b/>
          <w:sz w:val="24"/>
          <w:szCs w:val="24"/>
          <w:lang w:eastAsia="zh-CN"/>
        </w:rPr>
        <w:t>五</w:t>
      </w:r>
      <w:r>
        <w:rPr>
          <w:rFonts w:hint="eastAsia" w:hAnsi="宋体" w:cs="宋体"/>
          <w:b/>
          <w:sz w:val="24"/>
          <w:szCs w:val="24"/>
        </w:rPr>
        <w:t>、定标</w:t>
      </w:r>
      <w:bookmarkEnd w:id="9"/>
    </w:p>
    <w:p w14:paraId="79AC7DEF">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1</w:t>
      </w:r>
      <w:r>
        <w:rPr>
          <w:rFonts w:hint="eastAsia" w:ascii="宋体" w:hAnsi="宋体" w:cs="宋体"/>
          <w:sz w:val="24"/>
          <w:szCs w:val="24"/>
        </w:rPr>
        <w:t>.采购人依法确定中标人后现场发布中标公告。</w:t>
      </w:r>
      <w:r>
        <w:rPr>
          <w:rFonts w:hint="eastAsia" w:ascii="宋体" w:hAnsi="宋体" w:cs="宋体"/>
          <w:b/>
          <w:sz w:val="24"/>
          <w:szCs w:val="24"/>
        </w:rPr>
        <w:t>2</w:t>
      </w:r>
      <w:r>
        <w:rPr>
          <w:rFonts w:hint="eastAsia" w:ascii="宋体" w:hAnsi="宋体" w:cs="宋体"/>
          <w:sz w:val="24"/>
          <w:szCs w:val="24"/>
        </w:rPr>
        <w:t>.采购人与中标人应当在中标之日起30日内签订政府采购合同。中标人拖延、拒签合同的,取消中标资格。</w:t>
      </w:r>
    </w:p>
    <w:p w14:paraId="02F1B7FA">
      <w:pPr>
        <w:pStyle w:val="22"/>
        <w:snapToGrid w:val="0"/>
        <w:spacing w:beforeLines="0" w:afterLines="0" w:line="360" w:lineRule="auto"/>
        <w:ind w:firstLine="482" w:firstLineChars="200"/>
        <w:jc w:val="center"/>
        <w:outlineLvl w:val="0"/>
        <w:rPr>
          <w:rFonts w:hint="eastAsia" w:hAnsi="宋体"/>
          <w:b/>
          <w:sz w:val="24"/>
          <w:szCs w:val="24"/>
        </w:rPr>
      </w:pPr>
      <w:bookmarkStart w:id="10" w:name="_Toc499805058"/>
    </w:p>
    <w:p w14:paraId="275DFA5F">
      <w:pPr>
        <w:pStyle w:val="22"/>
        <w:snapToGrid w:val="0"/>
        <w:spacing w:beforeLines="0" w:afterLines="0" w:line="360" w:lineRule="auto"/>
        <w:ind w:firstLine="482" w:firstLineChars="200"/>
        <w:jc w:val="center"/>
        <w:outlineLvl w:val="0"/>
        <w:rPr>
          <w:rFonts w:hint="eastAsia" w:hAnsi="宋体"/>
          <w:b/>
          <w:sz w:val="24"/>
          <w:szCs w:val="24"/>
        </w:rPr>
      </w:pPr>
    </w:p>
    <w:p w14:paraId="3214F2EF">
      <w:pPr>
        <w:pStyle w:val="22"/>
        <w:snapToGrid w:val="0"/>
        <w:spacing w:beforeLines="0" w:afterLines="0" w:line="360" w:lineRule="auto"/>
        <w:ind w:firstLine="482" w:firstLineChars="200"/>
        <w:jc w:val="center"/>
        <w:outlineLvl w:val="0"/>
        <w:rPr>
          <w:rFonts w:hint="eastAsia" w:hAnsi="宋体"/>
          <w:b/>
          <w:sz w:val="24"/>
          <w:szCs w:val="24"/>
        </w:rPr>
      </w:pPr>
    </w:p>
    <w:p w14:paraId="190075C8">
      <w:pPr>
        <w:pStyle w:val="22"/>
        <w:snapToGrid w:val="0"/>
        <w:spacing w:beforeLines="0" w:afterLines="0" w:line="360" w:lineRule="auto"/>
        <w:ind w:firstLine="482" w:firstLineChars="200"/>
        <w:jc w:val="center"/>
        <w:outlineLvl w:val="0"/>
        <w:rPr>
          <w:rFonts w:hAnsi="宋体"/>
          <w:b/>
          <w:sz w:val="24"/>
          <w:szCs w:val="24"/>
        </w:rPr>
      </w:pPr>
      <w:r>
        <w:rPr>
          <w:rFonts w:hint="eastAsia" w:hAnsi="宋体"/>
          <w:b/>
          <w:sz w:val="24"/>
          <w:szCs w:val="24"/>
        </w:rPr>
        <w:t>第三章  评标办法</w:t>
      </w:r>
      <w:bookmarkEnd w:id="10"/>
    </w:p>
    <w:p w14:paraId="02B2C702">
      <w:pPr>
        <w:spacing w:beforeLines="50" w:afterLines="50" w:line="360" w:lineRule="auto"/>
        <w:ind w:firstLine="420"/>
        <w:rPr>
          <w:rFonts w:ascii="宋体" w:hAnsi="宋体" w:cs="宋体"/>
          <w:sz w:val="24"/>
          <w:szCs w:val="24"/>
        </w:rPr>
      </w:pPr>
      <w:r>
        <w:rPr>
          <w:rFonts w:hint="eastAsia" w:ascii="宋体" w:hAnsi="宋体" w:cs="宋体"/>
          <w:sz w:val="24"/>
          <w:szCs w:val="24"/>
        </w:rPr>
        <w:t>为公正、公平、科学地选择中标人，根据《中华人民共和国政府采购法》等有关法律法规的规定，并结合本项目的实际，制定本办法。</w:t>
      </w:r>
    </w:p>
    <w:p w14:paraId="088ABFD3">
      <w:pPr>
        <w:spacing w:beforeLines="50" w:afterLines="50" w:line="360" w:lineRule="auto"/>
        <w:ind w:firstLine="420"/>
        <w:rPr>
          <w:rFonts w:ascii="宋体" w:hAnsi="宋体" w:cs="宋体"/>
          <w:bCs/>
          <w:sz w:val="24"/>
          <w:szCs w:val="24"/>
        </w:rPr>
      </w:pPr>
      <w:r>
        <w:rPr>
          <w:rFonts w:hint="eastAsia" w:ascii="宋体" w:hAnsi="宋体" w:cs="宋体"/>
          <w:sz w:val="24"/>
          <w:szCs w:val="24"/>
        </w:rPr>
        <w:t>本办法适用于</w:t>
      </w:r>
      <w:r>
        <w:rPr>
          <w:rFonts w:hint="eastAsia" w:ascii="宋体" w:hAnsi="宋体" w:cs="宋体"/>
          <w:kern w:val="0"/>
          <w:sz w:val="24"/>
          <w:szCs w:val="24"/>
          <w:u w:val="single"/>
          <w:lang w:eastAsia="zh-CN"/>
        </w:rPr>
        <w:t>杭州市临平区中医院</w:t>
      </w:r>
      <w:r>
        <w:rPr>
          <w:rFonts w:hint="eastAsia" w:ascii="宋体" w:hAnsi="宋体" w:cs="宋体"/>
          <w:kern w:val="0"/>
          <w:sz w:val="24"/>
          <w:szCs w:val="24"/>
          <w:u w:val="single"/>
          <w:lang w:val="en-US" w:eastAsia="zh-CN"/>
        </w:rPr>
        <w:t xml:space="preserve"> 病理互认接口改造项目 </w:t>
      </w:r>
      <w:r>
        <w:rPr>
          <w:rFonts w:hint="eastAsia" w:ascii="宋体" w:hAnsi="宋体" w:cs="宋体"/>
          <w:bCs/>
          <w:sz w:val="24"/>
          <w:szCs w:val="24"/>
        </w:rPr>
        <w:t>的评标。</w:t>
      </w:r>
    </w:p>
    <w:p w14:paraId="0002D2AF">
      <w:pPr>
        <w:spacing w:beforeLines="50" w:afterLines="50" w:line="360" w:lineRule="auto"/>
        <w:ind w:firstLine="472" w:firstLineChars="196"/>
        <w:rPr>
          <w:rFonts w:ascii="宋体" w:hAnsi="宋体" w:cs="宋体"/>
          <w:b/>
          <w:sz w:val="24"/>
          <w:szCs w:val="24"/>
        </w:rPr>
      </w:pPr>
      <w:bookmarkStart w:id="11" w:name="_Toc499805059"/>
      <w:r>
        <w:rPr>
          <w:rFonts w:hint="eastAsia" w:ascii="宋体" w:hAnsi="宋体" w:cs="宋体"/>
          <w:b/>
          <w:sz w:val="24"/>
          <w:szCs w:val="24"/>
        </w:rPr>
        <w:t xml:space="preserve">一、总则 </w:t>
      </w:r>
    </w:p>
    <w:p w14:paraId="21DEA9A4">
      <w:pPr>
        <w:spacing w:beforeLines="50" w:afterLines="50" w:line="360" w:lineRule="auto"/>
        <w:ind w:firstLine="480" w:firstLineChars="200"/>
        <w:rPr>
          <w:rFonts w:ascii="宋体" w:hAnsi="宋体" w:cs="宋体"/>
          <w:bCs/>
          <w:sz w:val="24"/>
          <w:szCs w:val="24"/>
        </w:rPr>
      </w:pPr>
      <w:r>
        <w:rPr>
          <w:rFonts w:hint="eastAsia" w:ascii="宋体" w:hAnsi="宋体" w:cs="宋体"/>
          <w:sz w:val="24"/>
          <w:szCs w:val="24"/>
        </w:rPr>
        <w:t>本次评标采用</w:t>
      </w:r>
      <w:r>
        <w:rPr>
          <w:rFonts w:hint="eastAsia" w:ascii="宋体" w:hAnsi="宋体" w:cs="宋体"/>
          <w:b/>
          <w:bCs/>
          <w:sz w:val="24"/>
          <w:szCs w:val="24"/>
          <w:lang w:eastAsia="zh-CN"/>
        </w:rPr>
        <w:t>最低价中</w:t>
      </w:r>
      <w:r>
        <w:rPr>
          <w:rFonts w:hint="eastAsia" w:ascii="宋体" w:hAnsi="宋体" w:cs="宋体"/>
          <w:b/>
          <w:bCs/>
          <w:sz w:val="24"/>
          <w:szCs w:val="24"/>
        </w:rPr>
        <w:t>标法</w:t>
      </w:r>
      <w:r>
        <w:rPr>
          <w:rFonts w:hint="eastAsia" w:ascii="宋体" w:hAnsi="宋体" w:cs="宋体"/>
          <w:sz w:val="24"/>
          <w:szCs w:val="24"/>
        </w:rPr>
        <w:t>，合格供应商的评标按投标报价由低到高顺序排序</w:t>
      </w:r>
      <w:r>
        <w:rPr>
          <w:rFonts w:hint="eastAsia" w:ascii="宋体" w:hAnsi="宋体" w:cs="宋体"/>
          <w:bCs/>
          <w:sz w:val="24"/>
          <w:szCs w:val="24"/>
        </w:rPr>
        <w:t>。</w:t>
      </w:r>
    </w:p>
    <w:p w14:paraId="327B8FFA">
      <w:pPr>
        <w:pStyle w:val="16"/>
        <w:snapToGrid w:val="0"/>
        <w:spacing w:line="360" w:lineRule="auto"/>
        <w:ind w:left="0" w:leftChars="0" w:firstLine="466" w:firstLineChars="200"/>
        <w:rPr>
          <w:rFonts w:hint="eastAsia" w:hAnsi="宋体" w:cs="宋体"/>
          <w:sz w:val="24"/>
          <w:szCs w:val="24"/>
        </w:rPr>
      </w:pPr>
      <w:r>
        <w:rPr>
          <w:rFonts w:hint="eastAsia" w:hAnsi="宋体" w:cs="宋体"/>
          <w:b/>
          <w:bCs/>
          <w:sz w:val="24"/>
          <w:szCs w:val="24"/>
        </w:rPr>
        <w:t>在报价评审时，如发现下列情形之一的，投标将被视为无效：</w:t>
      </w:r>
      <w:r>
        <w:rPr>
          <w:rFonts w:hint="eastAsia" w:hAnsi="宋体" w:cs="宋体"/>
          <w:sz w:val="24"/>
          <w:szCs w:val="24"/>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7D7E1C34">
      <w:pPr>
        <w:pStyle w:val="16"/>
        <w:snapToGrid w:val="0"/>
        <w:spacing w:line="360" w:lineRule="auto"/>
        <w:ind w:firstLine="466" w:firstLineChars="200"/>
        <w:rPr>
          <w:rFonts w:hint="eastAsia" w:hAnsi="宋体"/>
          <w:sz w:val="24"/>
          <w:szCs w:val="24"/>
        </w:rPr>
      </w:pPr>
      <w:r>
        <w:rPr>
          <w:rFonts w:hint="eastAsia" w:hAnsi="宋体" w:cs="宋体"/>
          <w:b/>
          <w:sz w:val="24"/>
          <w:szCs w:val="24"/>
          <w:lang w:eastAsia="zh-CN"/>
        </w:rPr>
        <w:t>二</w:t>
      </w:r>
      <w:r>
        <w:rPr>
          <w:rFonts w:hint="eastAsia" w:ascii="宋体" w:hAnsi="宋体" w:cs="宋体"/>
          <w:b/>
          <w:sz w:val="24"/>
          <w:szCs w:val="24"/>
        </w:rPr>
        <w:t xml:space="preserve">、评审内容及标准 </w:t>
      </w:r>
      <w:r>
        <w:rPr>
          <w:rFonts w:hint="eastAsia" w:hAnsi="宋体"/>
          <w:bCs/>
          <w:sz w:val="24"/>
          <w:szCs w:val="24"/>
        </w:rPr>
        <w:t>本次投标以</w:t>
      </w:r>
      <w:r>
        <w:rPr>
          <w:rFonts w:hint="eastAsia" w:hAnsi="宋体"/>
          <w:sz w:val="24"/>
          <w:szCs w:val="24"/>
        </w:rPr>
        <w:t>项目</w:t>
      </w:r>
      <w:r>
        <w:rPr>
          <w:rFonts w:hint="eastAsia" w:hAnsi="宋体"/>
          <w:sz w:val="24"/>
          <w:szCs w:val="24"/>
          <w:lang w:val="en-US" w:eastAsia="zh-CN"/>
        </w:rPr>
        <w:t>价格分进行评分，评标办法为</w:t>
      </w:r>
      <w:r>
        <w:rPr>
          <w:rFonts w:hint="eastAsia" w:hAnsi="宋体"/>
          <w:b/>
          <w:bCs/>
          <w:sz w:val="24"/>
          <w:szCs w:val="24"/>
          <w:lang w:val="en-US" w:eastAsia="zh-CN"/>
        </w:rPr>
        <w:t>最低价中标</w:t>
      </w:r>
      <w:r>
        <w:rPr>
          <w:rFonts w:hint="eastAsia" w:hAnsi="宋体"/>
          <w:b/>
          <w:bCs/>
          <w:sz w:val="24"/>
          <w:szCs w:val="24"/>
        </w:rPr>
        <w:t>。</w:t>
      </w:r>
    </w:p>
    <w:p w14:paraId="7C5346F2">
      <w:pPr>
        <w:numPr>
          <w:ilvl w:val="0"/>
          <w:numId w:val="2"/>
        </w:numPr>
        <w:snapToGrid w:val="0"/>
        <w:spacing w:line="360" w:lineRule="auto"/>
        <w:ind w:firstLine="2711" w:firstLineChars="900"/>
        <w:jc w:val="both"/>
        <w:outlineLvl w:val="0"/>
        <w:rPr>
          <w:rFonts w:hint="eastAsia" w:ascii="宋体" w:hAnsi="宋体"/>
          <w:b/>
          <w:sz w:val="30"/>
          <w:szCs w:val="30"/>
        </w:rPr>
      </w:pPr>
      <w:r>
        <w:rPr>
          <w:rFonts w:hint="eastAsia" w:ascii="宋体" w:hAnsi="宋体"/>
          <w:b/>
          <w:sz w:val="30"/>
          <w:szCs w:val="30"/>
          <w:lang w:val="en-US" w:eastAsia="zh-CN"/>
        </w:rPr>
        <w:t xml:space="preserve"> </w:t>
      </w:r>
      <w:r>
        <w:rPr>
          <w:rFonts w:hint="eastAsia" w:ascii="宋体" w:hAnsi="宋体"/>
          <w:b/>
          <w:sz w:val="30"/>
          <w:szCs w:val="30"/>
        </w:rPr>
        <w:t xml:space="preserve"> 招标内容及需求</w:t>
      </w:r>
      <w:bookmarkEnd w:id="11"/>
    </w:p>
    <w:p w14:paraId="4DEB8435">
      <w:pPr>
        <w:keepNext w:val="0"/>
        <w:keepLines w:val="0"/>
        <w:widowControl/>
        <w:suppressLineNumbers w:val="0"/>
        <w:spacing w:line="360" w:lineRule="auto"/>
        <w:jc w:val="both"/>
        <w:textAlignment w:val="center"/>
        <w:rPr>
          <w:rFonts w:hint="eastAsia" w:ascii="宋体" w:hAnsi="宋体" w:eastAsia="宋体" w:cs="宋体"/>
          <w:b/>
          <w:bCs/>
          <w:i w:val="0"/>
          <w:color w:val="000000"/>
          <w:kern w:val="0"/>
          <w:sz w:val="28"/>
          <w:szCs w:val="28"/>
          <w:u w:val="none"/>
          <w:lang w:val="en-US" w:eastAsia="zh-CN" w:bidi="ar"/>
        </w:rPr>
      </w:pPr>
      <w:bookmarkStart w:id="12" w:name="_Toc499805061"/>
      <w:r>
        <w:rPr>
          <w:rFonts w:hint="eastAsia" w:ascii="宋体" w:hAnsi="宋体" w:eastAsia="宋体" w:cs="宋体"/>
          <w:b/>
          <w:bCs/>
          <w:i w:val="0"/>
          <w:color w:val="000000"/>
          <w:kern w:val="0"/>
          <w:sz w:val="28"/>
          <w:szCs w:val="28"/>
          <w:u w:val="none"/>
          <w:lang w:val="en-US" w:eastAsia="zh-CN" w:bidi="ar"/>
        </w:rPr>
        <w:t>接口功能说明书</w:t>
      </w:r>
      <w:r>
        <w:rPr>
          <w:rFonts w:hint="eastAsia" w:ascii="宋体" w:hAnsi="宋体" w:cs="宋体"/>
          <w:b/>
          <w:bCs/>
          <w:i w:val="0"/>
          <w:color w:val="000000"/>
          <w:kern w:val="0"/>
          <w:sz w:val="28"/>
          <w:szCs w:val="28"/>
          <w:u w:val="none"/>
          <w:lang w:val="en-US" w:eastAsia="zh-CN" w:bidi="ar"/>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3932"/>
        <w:gridCol w:w="1134"/>
        <w:gridCol w:w="992"/>
        <w:gridCol w:w="1323"/>
      </w:tblGrid>
      <w:tr w14:paraId="3034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421" w:type="dxa"/>
            <w:noWrap w:val="0"/>
            <w:vAlign w:val="top"/>
          </w:tcPr>
          <w:p w14:paraId="6B8E4B86">
            <w:pP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项目</w:t>
            </w:r>
            <w:r>
              <w:rPr>
                <w:rFonts w:hint="eastAsia" w:ascii="仿宋" w:hAnsi="仿宋" w:eastAsia="仿宋" w:cs="仿宋"/>
                <w:b/>
                <w:bCs/>
                <w:color w:val="000000"/>
                <w:sz w:val="28"/>
                <w:szCs w:val="28"/>
              </w:rPr>
              <w:t>名称</w:t>
            </w:r>
          </w:p>
        </w:tc>
        <w:tc>
          <w:tcPr>
            <w:tcW w:w="3932" w:type="dxa"/>
            <w:noWrap w:val="0"/>
            <w:vAlign w:val="top"/>
          </w:tcPr>
          <w:p w14:paraId="2D89B0FE">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内容参数</w:t>
            </w:r>
          </w:p>
        </w:tc>
        <w:tc>
          <w:tcPr>
            <w:tcW w:w="1134" w:type="dxa"/>
            <w:noWrap w:val="0"/>
            <w:vAlign w:val="top"/>
          </w:tcPr>
          <w:p w14:paraId="780A8432">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数量</w:t>
            </w:r>
          </w:p>
        </w:tc>
        <w:tc>
          <w:tcPr>
            <w:tcW w:w="992" w:type="dxa"/>
            <w:noWrap w:val="0"/>
            <w:vAlign w:val="top"/>
          </w:tcPr>
          <w:p w14:paraId="6D2DE276">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单位</w:t>
            </w:r>
          </w:p>
        </w:tc>
        <w:tc>
          <w:tcPr>
            <w:tcW w:w="1323" w:type="dxa"/>
            <w:noWrap w:val="0"/>
            <w:vAlign w:val="top"/>
          </w:tcPr>
          <w:p w14:paraId="546CC487">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备注</w:t>
            </w:r>
          </w:p>
        </w:tc>
      </w:tr>
      <w:tr w14:paraId="3800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exact"/>
        </w:trPr>
        <w:tc>
          <w:tcPr>
            <w:tcW w:w="1421" w:type="dxa"/>
            <w:shd w:val="clear" w:color="auto" w:fill="FFFFFF"/>
            <w:noWrap w:val="0"/>
            <w:vAlign w:val="center"/>
          </w:tcPr>
          <w:p w14:paraId="7E69A53F">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snapToGrid w:val="0"/>
                <w:color w:val="000000"/>
                <w:spacing w:val="-1"/>
                <w:sz w:val="24"/>
                <w:szCs w:val="24"/>
                <w:lang w:val="en-US" w:eastAsia="zh-CN"/>
              </w:rPr>
              <w:t>临平区中医院病理互认接口（病理系统与杭州市检查互认平台对接改造）</w:t>
            </w:r>
          </w:p>
        </w:tc>
        <w:tc>
          <w:tcPr>
            <w:tcW w:w="3932" w:type="dxa"/>
            <w:noWrap w:val="0"/>
            <w:vAlign w:val="center"/>
          </w:tcPr>
          <w:p w14:paraId="45D1A452">
            <w:pPr>
              <w:ind w:left="0" w:leftChars="0" w:firstLine="729" w:firstLineChars="304"/>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病理互认改造（完成《关于征求浙江省病理检查结果共享互认工作方案（征求意见稿）意见的通知》的改造要求）</w:t>
            </w:r>
            <w:r>
              <w:rPr>
                <w:rFonts w:hint="eastAsia" w:ascii="宋体" w:hAnsi="宋体" w:eastAsia="宋体" w:cs="宋体"/>
                <w:sz w:val="24"/>
                <w:szCs w:val="24"/>
              </w:rPr>
              <w:t>；</w:t>
            </w:r>
          </w:p>
          <w:p w14:paraId="147FF3FE">
            <w:pPr>
              <w:ind w:left="0" w:leftChars="0" w:firstLine="729" w:firstLineChars="304"/>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PDF生成与上传。</w:t>
            </w:r>
            <w:r>
              <w:rPr>
                <w:rFonts w:hint="eastAsia" w:ascii="宋体" w:hAnsi="宋体" w:eastAsia="宋体" w:cs="宋体"/>
                <w:sz w:val="24"/>
                <w:szCs w:val="24"/>
              </w:rPr>
              <w:t>；</w:t>
            </w:r>
          </w:p>
          <w:p w14:paraId="2B7E943F">
            <w:pPr>
              <w:ind w:left="0" w:leftChars="0" w:firstLine="729" w:firstLineChars="304"/>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病理工作站软件升级，支持病理互认编码，编码核对等。</w:t>
            </w:r>
            <w:r>
              <w:rPr>
                <w:rFonts w:hint="eastAsia" w:ascii="宋体" w:hAnsi="宋体" w:eastAsia="宋体" w:cs="宋体"/>
                <w:sz w:val="24"/>
                <w:szCs w:val="24"/>
              </w:rPr>
              <w:t>；</w:t>
            </w:r>
          </w:p>
          <w:p w14:paraId="4FD3FD9C">
            <w:pPr>
              <w:ind w:left="0" w:leftChars="0" w:firstLine="729" w:firstLineChars="304"/>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与现有病理信息系统（RIS）系统集成接口开发。</w:t>
            </w:r>
            <w:r>
              <w:rPr>
                <w:rFonts w:hint="eastAsia" w:ascii="宋体" w:hAnsi="宋体" w:eastAsia="宋体" w:cs="宋体"/>
                <w:sz w:val="24"/>
                <w:szCs w:val="24"/>
              </w:rPr>
              <w:t>；</w:t>
            </w:r>
          </w:p>
          <w:p w14:paraId="475DFE1E">
            <w:pPr>
              <w:ind w:left="0" w:leftChars="0" w:firstLine="729" w:firstLineChars="304"/>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支持实现我院病理系统与省、市检查互认平台对接改造、定制开发、部署实施。</w:t>
            </w:r>
            <w:r>
              <w:rPr>
                <w:rFonts w:hint="eastAsia" w:ascii="宋体" w:hAnsi="宋体" w:eastAsia="宋体" w:cs="宋体"/>
                <w:sz w:val="24"/>
                <w:szCs w:val="24"/>
              </w:rPr>
              <w:t>；</w:t>
            </w:r>
          </w:p>
          <w:p w14:paraId="48967118">
            <w:pPr>
              <w:widowControl/>
              <w:jc w:val="left"/>
              <w:textAlignment w:val="center"/>
              <w:rPr>
                <w:rFonts w:hint="eastAsia" w:ascii="宋体" w:hAnsi="宋体" w:eastAsia="宋体" w:cs="宋体"/>
                <w:b/>
                <w:bCs/>
                <w:color w:val="000000"/>
                <w:sz w:val="24"/>
                <w:szCs w:val="24"/>
              </w:rPr>
            </w:pPr>
          </w:p>
        </w:tc>
        <w:tc>
          <w:tcPr>
            <w:tcW w:w="1134" w:type="dxa"/>
            <w:noWrap w:val="0"/>
            <w:vAlign w:val="center"/>
          </w:tcPr>
          <w:p w14:paraId="2F40F865">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1</w:t>
            </w:r>
          </w:p>
        </w:tc>
        <w:tc>
          <w:tcPr>
            <w:tcW w:w="992" w:type="dxa"/>
            <w:noWrap w:val="0"/>
            <w:vAlign w:val="center"/>
          </w:tcPr>
          <w:p w14:paraId="2F2E4B9A">
            <w:pPr>
              <w:widowControl/>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项</w:t>
            </w:r>
          </w:p>
        </w:tc>
        <w:tc>
          <w:tcPr>
            <w:tcW w:w="1323" w:type="dxa"/>
            <w:noWrap w:val="0"/>
            <w:vAlign w:val="center"/>
          </w:tcPr>
          <w:p w14:paraId="4F37A252">
            <w:pPr>
              <w:widowControl/>
              <w:textAlignment w:val="center"/>
              <w:rPr>
                <w:rFonts w:hint="eastAsia" w:ascii="仿宋" w:hAnsi="仿宋" w:eastAsia="仿宋" w:cs="仿宋"/>
                <w:b/>
                <w:bCs/>
                <w:color w:val="000000"/>
                <w:sz w:val="24"/>
                <w:szCs w:val="24"/>
              </w:rPr>
            </w:pPr>
          </w:p>
        </w:tc>
      </w:tr>
      <w:tr w14:paraId="56CE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8802" w:type="dxa"/>
            <w:gridSpan w:val="5"/>
            <w:shd w:val="clear" w:color="auto" w:fill="FFFFFF"/>
            <w:noWrap w:val="0"/>
            <w:vAlign w:val="center"/>
          </w:tcPr>
          <w:p w14:paraId="61F7E4D5">
            <w:pPr>
              <w:widowControl/>
              <w:jc w:val="center"/>
              <w:textAlignment w:val="center"/>
              <w:rPr>
                <w:rFonts w:hint="eastAsia" w:ascii="宋体" w:hAnsi="宋体" w:cs="宋体"/>
                <w:color w:val="000000"/>
                <w:kern w:val="0"/>
                <w:sz w:val="22"/>
                <w:szCs w:val="22"/>
              </w:rPr>
            </w:pPr>
          </w:p>
        </w:tc>
      </w:tr>
    </w:tbl>
    <w:p w14:paraId="6439B5F0">
      <w:pPr>
        <w:keepNext w:val="0"/>
        <w:keepLines w:val="0"/>
        <w:widowControl/>
        <w:numPr>
          <w:ilvl w:val="0"/>
          <w:numId w:val="0"/>
        </w:numPr>
        <w:suppressLineNumbers w:val="0"/>
        <w:spacing w:line="360" w:lineRule="auto"/>
        <w:jc w:val="both"/>
        <w:textAlignment w:val="center"/>
        <w:rPr>
          <w:rFonts w:hint="eastAsia" w:ascii="宋体" w:hAnsi="宋体" w:eastAsia="宋体" w:cs="宋体"/>
          <w:b w:val="0"/>
          <w:bCs w:val="0"/>
          <w:i w:val="0"/>
          <w:color w:val="000000"/>
          <w:kern w:val="0"/>
          <w:sz w:val="24"/>
          <w:szCs w:val="24"/>
          <w:u w:val="none"/>
          <w:lang w:val="en-US" w:eastAsia="zh-Hans" w:bidi="ar"/>
        </w:rPr>
      </w:pPr>
    </w:p>
    <w:p w14:paraId="011E971A">
      <w:pPr>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（1）报价用人民币按投标单价和总价报价，单位为元，不保留小数。如总价与单价计算的总价有误，以单价为准计算总价。</w:t>
      </w:r>
    </w:p>
    <w:p w14:paraId="32450869">
      <w:pPr>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（2）报价应包含运输费、税费等所有其他相关费用</w:t>
      </w:r>
    </w:p>
    <w:p w14:paraId="72BD5828">
      <w:pPr>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（3）本次投标报价最高限价</w:t>
      </w:r>
      <w:r>
        <w:rPr>
          <w:rFonts w:hint="eastAsia" w:ascii="宋体" w:hAnsi="宋体" w:eastAsia="宋体" w:cs="宋体"/>
          <w:color w:val="000000"/>
          <w:sz w:val="28"/>
          <w:szCs w:val="28"/>
          <w:lang w:val="en-US" w:eastAsia="zh-CN"/>
        </w:rPr>
        <w:t>3.3</w:t>
      </w:r>
      <w:r>
        <w:rPr>
          <w:rFonts w:hint="eastAsia" w:ascii="宋体" w:hAnsi="宋体" w:eastAsia="宋体" w:cs="宋体"/>
          <w:color w:val="000000"/>
          <w:sz w:val="28"/>
          <w:szCs w:val="28"/>
        </w:rPr>
        <w:t>万元，超过最高限价做废标处理。</w:t>
      </w:r>
    </w:p>
    <w:p w14:paraId="0853041F">
      <w:pPr>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（4）投标报价应为唯一的，招标人不接受有选择的投标报价。</w:t>
      </w:r>
    </w:p>
    <w:p w14:paraId="3E3BF554">
      <w:pPr>
        <w:pStyle w:val="14"/>
        <w:rPr>
          <w:rFonts w:hint="eastAsia"/>
          <w:lang w:val="en-US" w:eastAsia="zh-CN"/>
        </w:rPr>
      </w:pPr>
    </w:p>
    <w:p w14:paraId="5B7F39B1">
      <w:pPr>
        <w:pStyle w:val="15"/>
        <w:rPr>
          <w:rFonts w:hint="eastAsia"/>
          <w:lang w:val="en-US" w:eastAsia="zh-CN"/>
        </w:rPr>
      </w:pPr>
    </w:p>
    <w:p w14:paraId="3BCB7903">
      <w:pPr>
        <w:rPr>
          <w:rFonts w:hint="eastAsia"/>
          <w:lang w:val="en-US" w:eastAsia="zh-CN"/>
        </w:rPr>
      </w:pPr>
    </w:p>
    <w:p w14:paraId="3F545A2D">
      <w:pPr>
        <w:rPr>
          <w:rFonts w:hint="eastAsia"/>
          <w:lang w:val="en-US" w:eastAsia="zh-CN"/>
        </w:rPr>
      </w:pPr>
    </w:p>
    <w:p w14:paraId="24CF62B1">
      <w:pPr>
        <w:rPr>
          <w:rFonts w:hint="eastAsia"/>
          <w:lang w:val="en-US" w:eastAsia="zh-CN"/>
        </w:rPr>
      </w:pPr>
    </w:p>
    <w:p w14:paraId="45CDCC16">
      <w:pPr>
        <w:rPr>
          <w:rFonts w:hint="eastAsia"/>
          <w:lang w:val="en-US" w:eastAsia="zh-CN"/>
        </w:rPr>
      </w:pPr>
    </w:p>
    <w:p w14:paraId="60175AA9">
      <w:pPr>
        <w:rPr>
          <w:rFonts w:hint="eastAsia"/>
          <w:lang w:val="en-US" w:eastAsia="zh-CN"/>
        </w:rPr>
      </w:pPr>
    </w:p>
    <w:p w14:paraId="080A9450">
      <w:pPr>
        <w:rPr>
          <w:rFonts w:hint="eastAsia"/>
          <w:lang w:val="en-US" w:eastAsia="zh-CN"/>
        </w:rPr>
      </w:pPr>
    </w:p>
    <w:p w14:paraId="36F914C0">
      <w:pPr>
        <w:rPr>
          <w:rFonts w:hint="eastAsia"/>
          <w:lang w:val="en-US" w:eastAsia="zh-CN"/>
        </w:rPr>
      </w:pPr>
    </w:p>
    <w:p w14:paraId="7474AF85">
      <w:pPr>
        <w:rPr>
          <w:rFonts w:hint="eastAsia"/>
          <w:lang w:val="en-US" w:eastAsia="zh-CN"/>
        </w:rPr>
      </w:pPr>
    </w:p>
    <w:p w14:paraId="40185A1E">
      <w:pPr>
        <w:rPr>
          <w:rFonts w:hint="eastAsia"/>
          <w:lang w:val="en-US" w:eastAsia="zh-CN"/>
        </w:rPr>
      </w:pPr>
    </w:p>
    <w:p w14:paraId="7BD5CBD5">
      <w:pPr>
        <w:rPr>
          <w:rFonts w:hint="eastAsia"/>
          <w:lang w:val="en-US" w:eastAsia="zh-CN"/>
        </w:rPr>
      </w:pPr>
    </w:p>
    <w:p w14:paraId="44EB930D">
      <w:pPr>
        <w:rPr>
          <w:rFonts w:hint="eastAsia"/>
          <w:lang w:val="en-US" w:eastAsia="zh-CN"/>
        </w:rPr>
      </w:pPr>
    </w:p>
    <w:p w14:paraId="5270B332">
      <w:pPr>
        <w:rPr>
          <w:rFonts w:hint="eastAsia"/>
          <w:lang w:val="en-US" w:eastAsia="zh-CN"/>
        </w:rPr>
      </w:pPr>
    </w:p>
    <w:p w14:paraId="7C1999CA">
      <w:pPr>
        <w:rPr>
          <w:rFonts w:hint="eastAsia"/>
          <w:lang w:val="en-US" w:eastAsia="zh-CN"/>
        </w:rPr>
      </w:pPr>
    </w:p>
    <w:p w14:paraId="4E960D34">
      <w:pPr>
        <w:rPr>
          <w:rFonts w:hint="eastAsia"/>
          <w:lang w:val="en-US" w:eastAsia="zh-CN"/>
        </w:rPr>
      </w:pPr>
    </w:p>
    <w:p w14:paraId="259DC74A">
      <w:pPr>
        <w:snapToGrid w:val="0"/>
        <w:spacing w:beforeLines="50" w:afterLines="50" w:line="360" w:lineRule="auto"/>
        <w:ind w:firstLine="2570" w:firstLineChars="800"/>
        <w:jc w:val="both"/>
        <w:outlineLvl w:val="0"/>
        <w:rPr>
          <w:rFonts w:ascii="宋体" w:hAnsi="宋体"/>
          <w:b/>
          <w:sz w:val="32"/>
          <w:szCs w:val="32"/>
        </w:rPr>
      </w:pPr>
      <w:r>
        <w:rPr>
          <w:rFonts w:hint="eastAsia" w:ascii="宋体" w:hAnsi="宋体"/>
          <w:b/>
          <w:sz w:val="32"/>
          <w:szCs w:val="32"/>
        </w:rPr>
        <w:t>第</w:t>
      </w:r>
      <w:r>
        <w:rPr>
          <w:rFonts w:hint="eastAsia" w:ascii="宋体" w:hAnsi="宋体"/>
          <w:b/>
          <w:sz w:val="32"/>
          <w:szCs w:val="32"/>
          <w:lang w:eastAsia="zh-CN"/>
        </w:rPr>
        <w:t>五</w:t>
      </w:r>
      <w:r>
        <w:rPr>
          <w:rFonts w:hint="eastAsia" w:ascii="宋体" w:hAnsi="宋体"/>
          <w:b/>
          <w:sz w:val="32"/>
          <w:szCs w:val="32"/>
        </w:rPr>
        <w:t>章　投标文件格式</w:t>
      </w:r>
      <w:bookmarkEnd w:id="12"/>
    </w:p>
    <w:p w14:paraId="2A04F36D">
      <w:pPr>
        <w:snapToGrid w:val="0"/>
        <w:spacing w:beforeLines="50" w:after="50" w:line="360" w:lineRule="auto"/>
        <w:rPr>
          <w:rFonts w:ascii="宋体" w:hAnsi="宋体"/>
          <w:b/>
          <w:sz w:val="32"/>
          <w:szCs w:val="32"/>
        </w:rPr>
      </w:pPr>
    </w:p>
    <w:p w14:paraId="651E2F8E">
      <w:pPr>
        <w:snapToGrid w:val="0"/>
        <w:spacing w:beforeLines="50" w:after="50" w:line="360" w:lineRule="auto"/>
        <w:rPr>
          <w:rFonts w:ascii="宋体" w:hAnsi="宋体"/>
          <w:b/>
          <w:bCs/>
          <w:sz w:val="32"/>
          <w:szCs w:val="32"/>
        </w:rPr>
      </w:pPr>
      <w:r>
        <w:rPr>
          <w:rFonts w:hint="eastAsia" w:ascii="宋体" w:hAnsi="宋体"/>
          <w:b/>
          <w:sz w:val="32"/>
          <w:szCs w:val="32"/>
        </w:rPr>
        <w:t>1. 投标</w:t>
      </w:r>
      <w:r>
        <w:rPr>
          <w:rFonts w:hint="eastAsia" w:ascii="宋体" w:hAnsi="宋体"/>
          <w:b/>
          <w:bCs/>
          <w:sz w:val="32"/>
          <w:szCs w:val="32"/>
        </w:rPr>
        <w:t>文件的外包装封面格式</w:t>
      </w:r>
    </w:p>
    <w:p w14:paraId="30351CB3">
      <w:pPr>
        <w:snapToGrid w:val="0"/>
        <w:spacing w:beforeLines="50" w:after="50" w:line="360" w:lineRule="auto"/>
        <w:rPr>
          <w:rFonts w:ascii="宋体" w:hAnsi="宋体"/>
          <w:bCs/>
          <w:sz w:val="32"/>
          <w:szCs w:val="32"/>
        </w:rPr>
      </w:pPr>
    </w:p>
    <w:p w14:paraId="25CAFC18">
      <w:pPr>
        <w:snapToGrid w:val="0"/>
        <w:spacing w:beforeLines="50" w:after="50" w:line="360" w:lineRule="auto"/>
        <w:jc w:val="center"/>
        <w:rPr>
          <w:rFonts w:ascii="宋体" w:hAnsi="宋体"/>
          <w:b/>
          <w:bCs/>
          <w:sz w:val="32"/>
          <w:szCs w:val="32"/>
        </w:rPr>
      </w:pPr>
      <w:r>
        <w:rPr>
          <w:rFonts w:hint="eastAsia" w:ascii="宋体" w:hAnsi="宋体"/>
          <w:b/>
          <w:bCs/>
          <w:sz w:val="32"/>
          <w:szCs w:val="32"/>
        </w:rPr>
        <w:t>投标文件</w:t>
      </w:r>
    </w:p>
    <w:p w14:paraId="418ADDF8">
      <w:pPr>
        <w:snapToGrid w:val="0"/>
        <w:spacing w:beforeLines="50" w:after="50" w:line="360" w:lineRule="auto"/>
        <w:rPr>
          <w:rFonts w:ascii="宋体" w:hAnsi="宋体"/>
          <w:bCs/>
          <w:sz w:val="24"/>
          <w:szCs w:val="24"/>
        </w:rPr>
      </w:pPr>
    </w:p>
    <w:p w14:paraId="766EFA35">
      <w:pPr>
        <w:snapToGrid w:val="0"/>
        <w:spacing w:beforeLines="50" w:after="50" w:line="360" w:lineRule="auto"/>
        <w:ind w:firstLine="1068" w:firstLineChars="445"/>
        <w:rPr>
          <w:rFonts w:ascii="宋体" w:hAnsi="宋体"/>
          <w:bCs/>
          <w:sz w:val="24"/>
          <w:szCs w:val="24"/>
        </w:rPr>
      </w:pPr>
      <w:r>
        <w:rPr>
          <w:rFonts w:hint="eastAsia" w:ascii="宋体" w:hAnsi="宋体"/>
          <w:bCs/>
          <w:sz w:val="24"/>
          <w:szCs w:val="24"/>
        </w:rPr>
        <w:t>项目名称：</w:t>
      </w:r>
      <w:r>
        <w:rPr>
          <w:rFonts w:ascii="宋体" w:hAnsi="宋体"/>
          <w:bCs/>
          <w:sz w:val="24"/>
          <w:szCs w:val="24"/>
        </w:rPr>
        <w:t xml:space="preserve"> </w:t>
      </w:r>
    </w:p>
    <w:p w14:paraId="02D47CDA">
      <w:pPr>
        <w:snapToGrid w:val="0"/>
        <w:spacing w:beforeLines="50" w:after="50" w:line="360" w:lineRule="auto"/>
        <w:ind w:firstLine="480" w:firstLineChars="200"/>
        <w:rPr>
          <w:rFonts w:ascii="宋体" w:hAnsi="宋体"/>
          <w:bCs/>
          <w:sz w:val="24"/>
          <w:szCs w:val="24"/>
        </w:rPr>
      </w:pPr>
      <w:r>
        <w:rPr>
          <w:rFonts w:ascii="宋体" w:hAnsi="宋体"/>
          <w:bCs/>
          <w:sz w:val="24"/>
          <w:szCs w:val="24"/>
        </w:rPr>
        <w:t xml:space="preserve">     </w:t>
      </w:r>
      <w:r>
        <w:rPr>
          <w:rFonts w:hint="eastAsia" w:ascii="宋体" w:hAnsi="宋体"/>
          <w:bCs/>
          <w:sz w:val="24"/>
          <w:szCs w:val="24"/>
        </w:rPr>
        <w:t>项目编号：</w:t>
      </w:r>
      <w:r>
        <w:rPr>
          <w:rFonts w:ascii="宋体" w:hAnsi="宋体"/>
          <w:bCs/>
          <w:sz w:val="24"/>
          <w:szCs w:val="24"/>
        </w:rPr>
        <w:t xml:space="preserve"> </w:t>
      </w:r>
    </w:p>
    <w:p w14:paraId="37578420">
      <w:pPr>
        <w:snapToGrid w:val="0"/>
        <w:spacing w:beforeLines="50" w:after="50" w:line="360" w:lineRule="auto"/>
        <w:ind w:firstLine="480" w:firstLineChars="200"/>
        <w:rPr>
          <w:rFonts w:ascii="宋体" w:hAnsi="宋体"/>
          <w:bCs/>
          <w:sz w:val="24"/>
          <w:szCs w:val="24"/>
        </w:rPr>
      </w:pPr>
      <w:r>
        <w:rPr>
          <w:rFonts w:hint="eastAsia" w:ascii="宋体" w:hAnsi="宋体"/>
          <w:bCs/>
          <w:sz w:val="24"/>
          <w:szCs w:val="24"/>
        </w:rPr>
        <w:t xml:space="preserve">     招标内容：</w:t>
      </w:r>
    </w:p>
    <w:p w14:paraId="2793E94B">
      <w:pPr>
        <w:snapToGrid w:val="0"/>
        <w:spacing w:beforeLines="50" w:after="50" w:line="360" w:lineRule="auto"/>
        <w:ind w:firstLine="1080" w:firstLineChars="450"/>
        <w:rPr>
          <w:rFonts w:ascii="宋体" w:hAnsi="宋体"/>
          <w:bCs/>
          <w:sz w:val="24"/>
          <w:szCs w:val="24"/>
        </w:rPr>
      </w:pPr>
      <w:r>
        <w:rPr>
          <w:rFonts w:hint="eastAsia" w:ascii="宋体" w:hAnsi="宋体"/>
          <w:bCs/>
          <w:sz w:val="24"/>
          <w:szCs w:val="24"/>
        </w:rPr>
        <w:t>标项内容：</w:t>
      </w:r>
    </w:p>
    <w:p w14:paraId="6F695BC2">
      <w:pPr>
        <w:pStyle w:val="9"/>
        <w:snapToGrid w:val="0"/>
        <w:spacing w:before="50" w:after="50" w:line="360" w:lineRule="auto"/>
        <w:ind w:firstLine="1080" w:firstLineChars="450"/>
        <w:rPr>
          <w:rFonts w:ascii="宋体" w:hAnsi="宋体"/>
          <w:bCs/>
          <w:sz w:val="24"/>
          <w:szCs w:val="24"/>
        </w:rPr>
      </w:pPr>
    </w:p>
    <w:p w14:paraId="556122B5">
      <w:pPr>
        <w:pStyle w:val="9"/>
        <w:snapToGrid w:val="0"/>
        <w:spacing w:before="50" w:after="50" w:line="360" w:lineRule="auto"/>
        <w:ind w:firstLine="1080" w:firstLineChars="450"/>
        <w:rPr>
          <w:rFonts w:ascii="宋体" w:hAnsi="宋体"/>
          <w:bCs/>
          <w:sz w:val="24"/>
          <w:szCs w:val="24"/>
        </w:rPr>
      </w:pPr>
    </w:p>
    <w:p w14:paraId="10680598">
      <w:pPr>
        <w:pStyle w:val="9"/>
        <w:snapToGrid w:val="0"/>
        <w:spacing w:before="50" w:after="50" w:line="360" w:lineRule="auto"/>
        <w:ind w:firstLine="1080" w:firstLineChars="450"/>
        <w:rPr>
          <w:rFonts w:ascii="宋体" w:hAnsi="宋体"/>
          <w:bCs/>
          <w:sz w:val="24"/>
          <w:szCs w:val="24"/>
        </w:rPr>
      </w:pPr>
    </w:p>
    <w:p w14:paraId="3B7B10A8">
      <w:pPr>
        <w:pStyle w:val="9"/>
        <w:snapToGrid w:val="0"/>
        <w:spacing w:before="50" w:after="50" w:line="360" w:lineRule="auto"/>
        <w:ind w:firstLine="1080" w:firstLineChars="450"/>
        <w:rPr>
          <w:rFonts w:ascii="宋体" w:hAnsi="宋体"/>
          <w:bCs/>
          <w:sz w:val="24"/>
          <w:szCs w:val="24"/>
        </w:rPr>
      </w:pPr>
      <w:r>
        <w:rPr>
          <w:rFonts w:hint="eastAsia" w:ascii="宋体" w:hAnsi="宋体"/>
          <w:bCs/>
          <w:sz w:val="24"/>
          <w:szCs w:val="24"/>
        </w:rPr>
        <w:t>供应商名称：（盖章）</w:t>
      </w:r>
    </w:p>
    <w:p w14:paraId="63449803">
      <w:pPr>
        <w:pStyle w:val="9"/>
        <w:snapToGrid w:val="0"/>
        <w:spacing w:before="50" w:after="50" w:line="360" w:lineRule="auto"/>
        <w:ind w:firstLine="1080" w:firstLineChars="450"/>
        <w:rPr>
          <w:rFonts w:ascii="宋体" w:hAnsi="宋体"/>
          <w:bCs/>
          <w:sz w:val="24"/>
          <w:szCs w:val="24"/>
        </w:rPr>
      </w:pPr>
      <w:r>
        <w:rPr>
          <w:rFonts w:hint="eastAsia" w:ascii="宋体" w:hAnsi="宋体"/>
          <w:bCs/>
          <w:sz w:val="24"/>
          <w:szCs w:val="24"/>
        </w:rPr>
        <w:t>供应商地址：</w:t>
      </w:r>
    </w:p>
    <w:p w14:paraId="05230E90">
      <w:pPr>
        <w:pStyle w:val="9"/>
        <w:snapToGrid w:val="0"/>
        <w:spacing w:before="50" w:after="50" w:line="360" w:lineRule="auto"/>
        <w:ind w:firstLine="1080" w:firstLineChars="450"/>
        <w:rPr>
          <w:rFonts w:ascii="宋体" w:hAnsi="宋体"/>
          <w:bCs/>
          <w:sz w:val="24"/>
          <w:szCs w:val="24"/>
        </w:rPr>
      </w:pPr>
      <w:r>
        <w:rPr>
          <w:rFonts w:hint="eastAsia" w:ascii="宋体" w:hAnsi="宋体"/>
          <w:bCs/>
          <w:sz w:val="24"/>
          <w:szCs w:val="24"/>
        </w:rPr>
        <w:t>在</w:t>
      </w:r>
      <w:r>
        <w:rPr>
          <w:rFonts w:ascii="宋体" w:hAnsi="宋体"/>
          <w:bCs/>
          <w:sz w:val="24"/>
          <w:szCs w:val="24"/>
        </w:rPr>
        <w:t xml:space="preserve">  </w:t>
      </w: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时</w:t>
      </w:r>
      <w:r>
        <w:rPr>
          <w:rFonts w:ascii="宋体" w:hAnsi="宋体"/>
          <w:bCs/>
          <w:sz w:val="24"/>
          <w:szCs w:val="24"/>
        </w:rPr>
        <w:t xml:space="preserve">  </w:t>
      </w:r>
      <w:r>
        <w:rPr>
          <w:rFonts w:hint="eastAsia" w:ascii="宋体" w:hAnsi="宋体"/>
          <w:bCs/>
          <w:sz w:val="24"/>
          <w:szCs w:val="24"/>
        </w:rPr>
        <w:t>分之前不得启封</w:t>
      </w:r>
    </w:p>
    <w:p w14:paraId="5467407A">
      <w:pPr>
        <w:pStyle w:val="9"/>
        <w:snapToGrid w:val="0"/>
        <w:spacing w:before="50" w:after="50" w:line="360" w:lineRule="auto"/>
        <w:ind w:firstLine="998" w:firstLineChars="416"/>
        <w:rPr>
          <w:rFonts w:ascii="宋体" w:hAnsi="宋体"/>
          <w:sz w:val="24"/>
          <w:szCs w:val="24"/>
        </w:rPr>
      </w:pPr>
    </w:p>
    <w:p w14:paraId="5A8BC338">
      <w:pPr>
        <w:snapToGrid w:val="0"/>
        <w:spacing w:beforeLines="50" w:after="50" w:line="360" w:lineRule="auto"/>
        <w:ind w:firstLine="645"/>
        <w:jc w:val="center"/>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458DC724">
      <w:pPr>
        <w:snapToGrid w:val="0"/>
        <w:spacing w:beforeLines="50" w:after="50" w:line="360" w:lineRule="auto"/>
        <w:ind w:firstLine="645"/>
        <w:rPr>
          <w:rFonts w:ascii="宋体" w:hAnsi="宋体"/>
          <w:sz w:val="24"/>
          <w:szCs w:val="24"/>
        </w:rPr>
      </w:pPr>
    </w:p>
    <w:p w14:paraId="69464F25">
      <w:pPr>
        <w:snapToGrid w:val="0"/>
        <w:spacing w:beforeLines="50" w:after="50" w:line="360" w:lineRule="auto"/>
        <w:ind w:firstLine="645"/>
        <w:rPr>
          <w:rFonts w:ascii="宋体" w:hAnsi="宋体"/>
          <w:sz w:val="24"/>
          <w:szCs w:val="24"/>
        </w:rPr>
      </w:pPr>
    </w:p>
    <w:p w14:paraId="595F092D">
      <w:pPr>
        <w:snapToGrid w:val="0"/>
        <w:spacing w:beforeLines="50" w:after="50" w:line="360" w:lineRule="auto"/>
        <w:ind w:firstLine="645"/>
        <w:rPr>
          <w:rFonts w:ascii="宋体" w:hAnsi="宋体"/>
          <w:sz w:val="24"/>
          <w:szCs w:val="24"/>
        </w:rPr>
      </w:pPr>
    </w:p>
    <w:p w14:paraId="39C467D8">
      <w:pPr>
        <w:pStyle w:val="14"/>
        <w:rPr>
          <w:rFonts w:ascii="宋体" w:hAnsi="宋体"/>
          <w:sz w:val="24"/>
          <w:szCs w:val="24"/>
        </w:rPr>
      </w:pPr>
    </w:p>
    <w:p w14:paraId="19DCBCE7">
      <w:pPr>
        <w:pStyle w:val="15"/>
      </w:pPr>
    </w:p>
    <w:p w14:paraId="2DA465E1">
      <w:pPr>
        <w:snapToGrid w:val="0"/>
        <w:spacing w:beforeLines="50" w:after="50" w:line="360" w:lineRule="auto"/>
        <w:ind w:firstLine="645"/>
        <w:rPr>
          <w:rFonts w:ascii="宋体" w:hAnsi="宋体"/>
          <w:sz w:val="24"/>
          <w:szCs w:val="24"/>
        </w:rPr>
      </w:pPr>
    </w:p>
    <w:p w14:paraId="7B34E4E8">
      <w:pPr>
        <w:snapToGrid w:val="0"/>
        <w:spacing w:beforeLines="50" w:line="360" w:lineRule="auto"/>
        <w:jc w:val="left"/>
        <w:rPr>
          <w:rFonts w:ascii="宋体" w:hAnsi="宋体"/>
          <w:b/>
          <w:sz w:val="24"/>
          <w:szCs w:val="24"/>
        </w:rPr>
      </w:pPr>
      <w:r>
        <w:rPr>
          <w:rFonts w:hint="eastAsia" w:ascii="宋体" w:hAnsi="宋体"/>
          <w:b/>
          <w:sz w:val="24"/>
          <w:szCs w:val="24"/>
        </w:rPr>
        <w:t>2.资格证明</w:t>
      </w:r>
      <w:r>
        <w:rPr>
          <w:rFonts w:ascii="宋体" w:hAnsi="宋体"/>
          <w:b/>
          <w:sz w:val="24"/>
          <w:szCs w:val="24"/>
        </w:rPr>
        <w:t>文件：</w:t>
      </w:r>
    </w:p>
    <w:p w14:paraId="782B3187">
      <w:pPr>
        <w:snapToGrid w:val="0"/>
        <w:spacing w:line="360" w:lineRule="auto"/>
        <w:ind w:firstLine="472" w:firstLineChars="196"/>
        <w:jc w:val="left"/>
        <w:rPr>
          <w:b/>
          <w:bCs/>
          <w:sz w:val="24"/>
          <w:szCs w:val="24"/>
          <w:u w:val="single"/>
        </w:rPr>
      </w:pPr>
      <w:r>
        <w:rPr>
          <w:b/>
          <w:bCs/>
          <w:sz w:val="24"/>
          <w:szCs w:val="24"/>
          <w:u w:val="single"/>
        </w:rPr>
        <w:t>▲（1）法人或者其他组织的营业执照等证明文件复印件，自然人的身份证复印件；</w:t>
      </w:r>
    </w:p>
    <w:p w14:paraId="26973B19">
      <w:pPr>
        <w:snapToGrid w:val="0"/>
        <w:spacing w:line="360" w:lineRule="auto"/>
        <w:ind w:firstLine="472" w:firstLineChars="196"/>
        <w:jc w:val="left"/>
        <w:rPr>
          <w:b/>
          <w:bCs/>
          <w:sz w:val="24"/>
          <w:szCs w:val="24"/>
          <w:u w:val="single"/>
        </w:rPr>
      </w:pPr>
      <w:r>
        <w:rPr>
          <w:b/>
          <w:bCs/>
          <w:sz w:val="24"/>
          <w:szCs w:val="24"/>
          <w:u w:val="single"/>
        </w:rPr>
        <w:t>▲（</w:t>
      </w:r>
      <w:r>
        <w:rPr>
          <w:rFonts w:hint="eastAsia"/>
          <w:b/>
          <w:bCs/>
          <w:sz w:val="24"/>
          <w:szCs w:val="24"/>
          <w:u w:val="single"/>
        </w:rPr>
        <w:t>2</w:t>
      </w:r>
      <w:r>
        <w:rPr>
          <w:b/>
          <w:bCs/>
          <w:sz w:val="24"/>
          <w:szCs w:val="24"/>
          <w:u w:val="single"/>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4"/>
          <w:szCs w:val="24"/>
          <w:u w:val="single"/>
        </w:rPr>
        <w:t>；</w:t>
      </w:r>
    </w:p>
    <w:p w14:paraId="12EE0FA1">
      <w:pPr>
        <w:snapToGrid w:val="0"/>
        <w:spacing w:line="360" w:lineRule="auto"/>
        <w:ind w:firstLine="472" w:firstLineChars="196"/>
        <w:jc w:val="left"/>
        <w:rPr>
          <w:b/>
          <w:sz w:val="24"/>
          <w:szCs w:val="24"/>
          <w:u w:val="single"/>
        </w:rPr>
      </w:pPr>
      <w:r>
        <w:rPr>
          <w:b/>
          <w:bCs/>
          <w:sz w:val="24"/>
          <w:szCs w:val="24"/>
          <w:u w:val="single"/>
        </w:rPr>
        <w:t>▲</w:t>
      </w:r>
      <w:r>
        <w:rPr>
          <w:b/>
          <w:sz w:val="24"/>
          <w:szCs w:val="24"/>
          <w:u w:val="single"/>
        </w:rPr>
        <w:t>（</w:t>
      </w:r>
      <w:r>
        <w:rPr>
          <w:rFonts w:hint="eastAsia"/>
          <w:b/>
          <w:sz w:val="24"/>
          <w:szCs w:val="24"/>
          <w:u w:val="single"/>
        </w:rPr>
        <w:t>3</w:t>
      </w:r>
      <w:r>
        <w:rPr>
          <w:b/>
          <w:sz w:val="24"/>
          <w:szCs w:val="24"/>
          <w:u w:val="single"/>
        </w:rPr>
        <w:t>）投标声明书（格式见第</w:t>
      </w:r>
      <w:r>
        <w:rPr>
          <w:rFonts w:hint="eastAsia"/>
          <w:b/>
          <w:sz w:val="24"/>
          <w:szCs w:val="24"/>
          <w:u w:val="single"/>
          <w:lang w:eastAsia="zh-CN"/>
        </w:rPr>
        <w:t>五</w:t>
      </w:r>
      <w:r>
        <w:rPr>
          <w:b/>
          <w:sz w:val="24"/>
          <w:szCs w:val="24"/>
          <w:u w:val="single"/>
        </w:rPr>
        <w:t>章）；</w:t>
      </w:r>
    </w:p>
    <w:p w14:paraId="689786A3">
      <w:pPr>
        <w:snapToGrid w:val="0"/>
        <w:spacing w:before="50" w:afterLines="50" w:line="360" w:lineRule="auto"/>
        <w:jc w:val="left"/>
        <w:rPr>
          <w:rFonts w:ascii="宋体" w:hAnsi="宋体"/>
          <w:b/>
          <w:sz w:val="24"/>
          <w:szCs w:val="24"/>
        </w:rPr>
      </w:pPr>
      <w:r>
        <w:rPr>
          <w:rFonts w:ascii="宋体" w:hAnsi="宋体"/>
          <w:sz w:val="24"/>
          <w:szCs w:val="24"/>
        </w:rPr>
        <w:br w:type="page"/>
      </w:r>
      <w:r>
        <w:rPr>
          <w:rFonts w:hint="eastAsia" w:ascii="宋体" w:hAnsi="宋体"/>
          <w:b/>
          <w:sz w:val="24"/>
          <w:szCs w:val="24"/>
          <w:lang w:val="en-US" w:eastAsia="zh-CN"/>
        </w:rPr>
        <w:t>3</w:t>
      </w:r>
      <w:r>
        <w:rPr>
          <w:rFonts w:hint="eastAsia" w:ascii="宋体" w:hAnsi="宋体"/>
          <w:b/>
          <w:sz w:val="24"/>
          <w:szCs w:val="24"/>
        </w:rPr>
        <w:t>.投标声明书格式</w:t>
      </w:r>
    </w:p>
    <w:p w14:paraId="33FAF902">
      <w:pPr>
        <w:snapToGrid w:val="0"/>
        <w:spacing w:beforeLines="50" w:after="50" w:line="360" w:lineRule="auto"/>
        <w:jc w:val="center"/>
        <w:rPr>
          <w:rFonts w:ascii="宋体" w:hAnsi="宋体"/>
          <w:b/>
          <w:sz w:val="24"/>
          <w:szCs w:val="24"/>
        </w:rPr>
      </w:pPr>
      <w:r>
        <w:rPr>
          <w:rFonts w:hint="eastAsia" w:ascii="宋体" w:hAnsi="宋体"/>
          <w:b/>
          <w:sz w:val="24"/>
          <w:szCs w:val="24"/>
        </w:rPr>
        <w:t>投标声明书</w:t>
      </w:r>
    </w:p>
    <w:p w14:paraId="422CFE79">
      <w:pPr>
        <w:snapToGrid w:val="0"/>
        <w:spacing w:beforeLines="50" w:after="50" w:line="360" w:lineRule="auto"/>
        <w:rPr>
          <w:rFonts w:ascii="宋体" w:hAnsi="宋体"/>
          <w:sz w:val="24"/>
          <w:szCs w:val="24"/>
        </w:rPr>
      </w:pPr>
      <w:r>
        <w:rPr>
          <w:rFonts w:hint="eastAsia" w:ascii="宋体" w:hAnsi="宋体"/>
          <w:sz w:val="24"/>
          <w:szCs w:val="24"/>
        </w:rPr>
        <w:t>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14:paraId="0BB0EA5C">
      <w:pPr>
        <w:snapToGrid w:val="0"/>
        <w:spacing w:beforeLines="50" w:after="50" w:line="360" w:lineRule="auto"/>
        <w:ind w:firstLine="720" w:firstLineChars="300"/>
        <w:rPr>
          <w:sz w:val="24"/>
          <w:szCs w:val="24"/>
        </w:rPr>
      </w:pPr>
      <w:r>
        <w:rPr>
          <w:sz w:val="24"/>
          <w:szCs w:val="24"/>
          <w:u w:val="single"/>
        </w:rPr>
        <w:t xml:space="preserve">             </w:t>
      </w:r>
      <w:r>
        <w:rPr>
          <w:sz w:val="24"/>
          <w:szCs w:val="24"/>
        </w:rPr>
        <w:t>（投标人名称）系中华人民共和国合法企业，经营地址</w:t>
      </w:r>
      <w:r>
        <w:rPr>
          <w:sz w:val="24"/>
          <w:szCs w:val="24"/>
          <w:u w:val="single"/>
        </w:rPr>
        <w:t xml:space="preserve">                               </w:t>
      </w:r>
      <w:r>
        <w:rPr>
          <w:sz w:val="24"/>
          <w:szCs w:val="24"/>
        </w:rPr>
        <w:t>。</w:t>
      </w:r>
    </w:p>
    <w:p w14:paraId="57F3A0BD">
      <w:pPr>
        <w:snapToGrid w:val="0"/>
        <w:spacing w:beforeLines="50" w:after="50" w:line="360" w:lineRule="auto"/>
        <w:ind w:firstLine="645"/>
        <w:rPr>
          <w:sz w:val="24"/>
          <w:szCs w:val="24"/>
        </w:rPr>
      </w:pPr>
      <w:r>
        <w:rPr>
          <w:sz w:val="24"/>
          <w:szCs w:val="24"/>
        </w:rPr>
        <w:t>我</w:t>
      </w:r>
      <w:r>
        <w:rPr>
          <w:sz w:val="24"/>
          <w:szCs w:val="24"/>
          <w:u w:val="single"/>
        </w:rPr>
        <w:t xml:space="preserve">          </w:t>
      </w:r>
      <w:r>
        <w:rPr>
          <w:sz w:val="24"/>
          <w:szCs w:val="24"/>
        </w:rPr>
        <w:t>（姓名）系</w:t>
      </w:r>
      <w:r>
        <w:rPr>
          <w:sz w:val="24"/>
          <w:szCs w:val="24"/>
          <w:u w:val="single"/>
        </w:rPr>
        <w:t xml:space="preserve">           </w:t>
      </w:r>
      <w:r>
        <w:rPr>
          <w:sz w:val="24"/>
          <w:szCs w:val="24"/>
        </w:rPr>
        <w:t>（投标人名称）的法定代表人/授权委托人，我方愿意参加贵方组织的</w:t>
      </w:r>
      <w:r>
        <w:rPr>
          <w:sz w:val="24"/>
          <w:szCs w:val="24"/>
          <w:u w:val="single"/>
        </w:rPr>
        <w:t xml:space="preserve">                   </w:t>
      </w:r>
      <w:r>
        <w:rPr>
          <w:sz w:val="24"/>
          <w:szCs w:val="24"/>
        </w:rPr>
        <w:t>（项目编号：</w:t>
      </w:r>
      <w:r>
        <w:rPr>
          <w:sz w:val="24"/>
          <w:szCs w:val="24"/>
          <w:u w:val="single"/>
        </w:rPr>
        <w:t xml:space="preserve">           </w:t>
      </w:r>
      <w:r>
        <w:rPr>
          <w:sz w:val="24"/>
          <w:szCs w:val="24"/>
        </w:rPr>
        <w:t>）项目的投标，提交</w:t>
      </w:r>
      <w:r>
        <w:rPr>
          <w:rFonts w:hint="eastAsia"/>
          <w:sz w:val="24"/>
          <w:szCs w:val="24"/>
        </w:rPr>
        <w:t>投标</w:t>
      </w:r>
      <w:r>
        <w:rPr>
          <w:sz w:val="24"/>
          <w:szCs w:val="24"/>
        </w:rPr>
        <w:t>文件正本各一份、副本</w:t>
      </w:r>
      <w:r>
        <w:rPr>
          <w:sz w:val="24"/>
          <w:szCs w:val="24"/>
          <w:u w:val="single"/>
        </w:rPr>
        <w:t xml:space="preserve"> </w:t>
      </w:r>
      <w:r>
        <w:rPr>
          <w:rFonts w:hint="eastAsia"/>
          <w:sz w:val="24"/>
          <w:szCs w:val="24"/>
          <w:u w:val="single"/>
          <w:lang w:val="en-US" w:eastAsia="zh-CN"/>
        </w:rPr>
        <w:t>1</w:t>
      </w:r>
      <w:r>
        <w:rPr>
          <w:sz w:val="24"/>
          <w:szCs w:val="24"/>
        </w:rPr>
        <w:t>份。为便于贵方公正、择优地确定中标人及其投标产品和服务，我方就本次投标有关事项郑重声明如下：</w:t>
      </w:r>
    </w:p>
    <w:p w14:paraId="3F518ED5">
      <w:pPr>
        <w:snapToGrid w:val="0"/>
        <w:spacing w:line="360" w:lineRule="auto"/>
        <w:ind w:firstLine="480" w:firstLineChars="200"/>
        <w:rPr>
          <w:sz w:val="24"/>
          <w:szCs w:val="24"/>
        </w:rPr>
      </w:pPr>
      <w:r>
        <w:rPr>
          <w:sz w:val="24"/>
          <w:szCs w:val="24"/>
        </w:rPr>
        <w:t>1.投标人已详细审查全部“招标文件”，包括修改、澄清文件（如有的话）以及全部参考资料和有关附件，已经了解我方对于招标文件、采购过程、采购结果有依法进行询问、质疑、投诉的权利及相关渠道和要求。</w:t>
      </w:r>
    </w:p>
    <w:p w14:paraId="22FAE24C">
      <w:pPr>
        <w:snapToGrid w:val="0"/>
        <w:spacing w:line="360" w:lineRule="auto"/>
        <w:ind w:firstLine="480" w:firstLineChars="200"/>
        <w:rPr>
          <w:sz w:val="24"/>
          <w:szCs w:val="24"/>
        </w:rPr>
      </w:pPr>
      <w:r>
        <w:rPr>
          <w:sz w:val="24"/>
          <w:szCs w:val="24"/>
        </w:rPr>
        <w:t>2.投标人在投标之前已经与贵方进行了充分的沟通，完全理解并接受招标文件的各项规定和要求，对招标文件的合理性、合法性不再有异议。</w:t>
      </w:r>
    </w:p>
    <w:p w14:paraId="51485E87">
      <w:pPr>
        <w:snapToGrid w:val="0"/>
        <w:spacing w:line="360" w:lineRule="auto"/>
        <w:ind w:firstLine="480" w:firstLineChars="200"/>
        <w:rPr>
          <w:sz w:val="24"/>
          <w:szCs w:val="24"/>
        </w:rPr>
      </w:pPr>
      <w:r>
        <w:rPr>
          <w:sz w:val="24"/>
          <w:szCs w:val="24"/>
        </w:rPr>
        <w:t>3.本投标有效期自开标日起</w:t>
      </w:r>
      <w:r>
        <w:rPr>
          <w:sz w:val="24"/>
          <w:szCs w:val="24"/>
          <w:u w:val="single"/>
        </w:rPr>
        <w:t>90</w:t>
      </w:r>
      <w:r>
        <w:rPr>
          <w:sz w:val="24"/>
          <w:szCs w:val="24"/>
        </w:rPr>
        <w:t>日。</w:t>
      </w:r>
    </w:p>
    <w:p w14:paraId="10915DD2">
      <w:pPr>
        <w:snapToGrid w:val="0"/>
        <w:spacing w:line="360" w:lineRule="auto"/>
        <w:ind w:firstLine="480" w:firstLineChars="200"/>
        <w:rPr>
          <w:sz w:val="24"/>
          <w:szCs w:val="24"/>
        </w:rPr>
      </w:pPr>
      <w:r>
        <w:rPr>
          <w:sz w:val="24"/>
          <w:szCs w:val="24"/>
        </w:rPr>
        <w:t>4.如中标，本投标文件至本项目合同履行完毕止均保持有效，本投标人将按“招标文件”及政府采购法律、法规的规定履行合同责任和义务。</w:t>
      </w:r>
    </w:p>
    <w:p w14:paraId="258E016F">
      <w:pPr>
        <w:snapToGrid w:val="0"/>
        <w:spacing w:line="360" w:lineRule="auto"/>
        <w:ind w:firstLine="480" w:firstLineChars="200"/>
        <w:rPr>
          <w:sz w:val="24"/>
          <w:szCs w:val="24"/>
        </w:rPr>
      </w:pPr>
      <w:r>
        <w:rPr>
          <w:sz w:val="24"/>
          <w:szCs w:val="24"/>
        </w:rPr>
        <w:t>5.投标人同意按照贵方要求提供与投标有关的一切数据或资料。</w:t>
      </w:r>
    </w:p>
    <w:p w14:paraId="533613B0">
      <w:pPr>
        <w:snapToGrid w:val="0"/>
        <w:spacing w:line="360" w:lineRule="auto"/>
        <w:ind w:firstLine="480" w:firstLineChars="200"/>
        <w:rPr>
          <w:sz w:val="24"/>
          <w:szCs w:val="24"/>
        </w:rPr>
      </w:pPr>
      <w:r>
        <w:rPr>
          <w:sz w:val="24"/>
          <w:szCs w:val="24"/>
        </w:rPr>
        <w:t>6.我方向贵方提交的所有投标文件、资料都是准确的和真实的。</w:t>
      </w:r>
    </w:p>
    <w:p w14:paraId="172ECB83">
      <w:pPr>
        <w:snapToGrid w:val="0"/>
        <w:spacing w:beforeLines="50" w:line="360" w:lineRule="auto"/>
        <w:ind w:firstLine="480" w:firstLineChars="200"/>
        <w:rPr>
          <w:sz w:val="24"/>
          <w:szCs w:val="24"/>
        </w:rPr>
      </w:pPr>
      <w:r>
        <w:rPr>
          <w:sz w:val="24"/>
          <w:szCs w:val="24"/>
        </w:rPr>
        <w:t>7.我方不是采购人的附属机构；在获知本项目采购信息后，与采购人聘请的为此项目提供咨询服务的公司及其附属机构没有任何联系。</w:t>
      </w:r>
    </w:p>
    <w:p w14:paraId="3FEE23C0">
      <w:pPr>
        <w:snapToGrid w:val="0"/>
        <w:spacing w:beforeLines="50" w:line="360" w:lineRule="auto"/>
        <w:ind w:firstLine="480" w:firstLineChars="200"/>
        <w:rPr>
          <w:sz w:val="24"/>
          <w:szCs w:val="24"/>
        </w:rPr>
      </w:pPr>
      <w:r>
        <w:rPr>
          <w:sz w:val="24"/>
          <w:szCs w:val="24"/>
        </w:rPr>
        <w:t>8. 在参加本项目前三年内没有因违法经营受到刑事处罚或者责令停产停业、吊销许可证或者执照、较大数额罚款等行政处罚或处罚。</w:t>
      </w:r>
    </w:p>
    <w:p w14:paraId="498E59C8">
      <w:pPr>
        <w:snapToGrid w:val="0"/>
        <w:spacing w:beforeLines="50"/>
        <w:ind w:firstLine="480" w:firstLineChars="200"/>
        <w:rPr>
          <w:sz w:val="24"/>
          <w:szCs w:val="24"/>
          <w:u w:val="single"/>
        </w:rPr>
      </w:pPr>
      <w:r>
        <w:rPr>
          <w:sz w:val="24"/>
          <w:szCs w:val="24"/>
          <w:u w:val="single"/>
        </w:rPr>
        <w:t>　如有，说明具体情况，否则删除本行　　</w:t>
      </w:r>
    </w:p>
    <w:p w14:paraId="5A827F0D">
      <w:pPr>
        <w:snapToGrid w:val="0"/>
        <w:spacing w:beforeLines="50" w:line="360" w:lineRule="auto"/>
        <w:ind w:firstLine="480" w:firstLineChars="200"/>
        <w:rPr>
          <w:sz w:val="24"/>
          <w:szCs w:val="24"/>
        </w:rPr>
      </w:pPr>
      <w:r>
        <w:rPr>
          <w:sz w:val="24"/>
          <w:szCs w:val="24"/>
        </w:rPr>
        <w:t>9.在投标截止前未被“信用中国”网站(www.creditchina.gov.cn)列入失信被执行人、重大税收违法案件当事人名单；未被“中国政府采购网”(www.ccgp.gov.cn)列入政府采购严重违法失信行为记录名单。</w:t>
      </w:r>
    </w:p>
    <w:p w14:paraId="0B528048">
      <w:pPr>
        <w:snapToGrid w:val="0"/>
        <w:spacing w:beforeLines="50"/>
        <w:ind w:firstLine="480" w:firstLineChars="200"/>
        <w:rPr>
          <w:sz w:val="24"/>
          <w:szCs w:val="24"/>
          <w:u w:val="single"/>
        </w:rPr>
      </w:pPr>
      <w:r>
        <w:rPr>
          <w:sz w:val="24"/>
          <w:szCs w:val="24"/>
          <w:u w:val="single"/>
        </w:rPr>
        <w:t>　如被列入，说明具体情况，否则删除本行　　</w:t>
      </w:r>
    </w:p>
    <w:p w14:paraId="4B9A729D">
      <w:pPr>
        <w:snapToGrid w:val="0"/>
        <w:spacing w:line="360" w:lineRule="auto"/>
        <w:ind w:firstLine="480" w:firstLineChars="200"/>
        <w:rPr>
          <w:sz w:val="24"/>
          <w:szCs w:val="24"/>
        </w:rPr>
      </w:pPr>
      <w:r>
        <w:rPr>
          <w:sz w:val="24"/>
          <w:szCs w:val="24"/>
        </w:rPr>
        <w:t>10.以上事项如有虚假或隐瞒，我方愿意承担一切后果，并不再寻求任何旨在减轻或免除法律责任的辩解。</w:t>
      </w:r>
    </w:p>
    <w:p w14:paraId="759E5B97">
      <w:pPr>
        <w:snapToGrid w:val="0"/>
        <w:spacing w:line="360" w:lineRule="auto"/>
        <w:ind w:firstLine="480" w:firstLineChars="200"/>
        <w:rPr>
          <w:sz w:val="24"/>
          <w:szCs w:val="24"/>
        </w:rPr>
      </w:pPr>
      <w:r>
        <w:rPr>
          <w:sz w:val="24"/>
          <w:szCs w:val="24"/>
        </w:rPr>
        <w:t>11.本投标有关的一切正式往来信函请寄：</w:t>
      </w:r>
    </w:p>
    <w:p w14:paraId="15E209D0">
      <w:pPr>
        <w:snapToGrid w:val="0"/>
        <w:spacing w:line="360" w:lineRule="auto"/>
        <w:rPr>
          <w:sz w:val="24"/>
          <w:szCs w:val="24"/>
        </w:rPr>
      </w:pPr>
    </w:p>
    <w:p w14:paraId="6423CDAD">
      <w:pPr>
        <w:snapToGrid w:val="0"/>
        <w:spacing w:line="360" w:lineRule="auto"/>
        <w:rPr>
          <w:sz w:val="24"/>
          <w:szCs w:val="24"/>
        </w:rPr>
      </w:pPr>
      <w:r>
        <w:rPr>
          <w:sz w:val="24"/>
          <w:szCs w:val="24"/>
        </w:rPr>
        <w:t>地址：</w:t>
      </w:r>
      <w:r>
        <w:rPr>
          <w:sz w:val="24"/>
          <w:szCs w:val="24"/>
          <w:u w:val="single"/>
        </w:rPr>
        <w:t xml:space="preserve">                     </w:t>
      </w:r>
      <w:r>
        <w:rPr>
          <w:sz w:val="24"/>
          <w:szCs w:val="24"/>
        </w:rPr>
        <w:t>邮编：</w:t>
      </w:r>
      <w:r>
        <w:rPr>
          <w:sz w:val="24"/>
          <w:szCs w:val="24"/>
          <w:u w:val="single"/>
        </w:rPr>
        <w:t xml:space="preserve">            </w:t>
      </w:r>
      <w:r>
        <w:rPr>
          <w:sz w:val="24"/>
          <w:szCs w:val="24"/>
        </w:rPr>
        <w:t xml:space="preserve">   电话：</w:t>
      </w:r>
      <w:r>
        <w:rPr>
          <w:sz w:val="24"/>
          <w:szCs w:val="24"/>
          <w:u w:val="single"/>
        </w:rPr>
        <w:t xml:space="preserve">               </w:t>
      </w:r>
    </w:p>
    <w:p w14:paraId="6E58CDF4">
      <w:pPr>
        <w:snapToGrid w:val="0"/>
        <w:spacing w:line="360" w:lineRule="auto"/>
        <w:rPr>
          <w:sz w:val="24"/>
          <w:szCs w:val="24"/>
        </w:rPr>
      </w:pPr>
      <w:r>
        <w:rPr>
          <w:sz w:val="24"/>
          <w:szCs w:val="24"/>
        </w:rPr>
        <w:t>传真：______________投标人代表姓名 ___________  职务：</w:t>
      </w:r>
      <w:r>
        <w:rPr>
          <w:sz w:val="24"/>
          <w:szCs w:val="24"/>
          <w:u w:val="single"/>
        </w:rPr>
        <w:t xml:space="preserve">            </w:t>
      </w:r>
    </w:p>
    <w:p w14:paraId="6D430E40">
      <w:pPr>
        <w:snapToGrid w:val="0"/>
        <w:spacing w:line="360" w:lineRule="auto"/>
        <w:rPr>
          <w:sz w:val="24"/>
          <w:szCs w:val="24"/>
        </w:rPr>
      </w:pPr>
      <w:r>
        <w:rPr>
          <w:sz w:val="24"/>
          <w:szCs w:val="24"/>
        </w:rPr>
        <w:t>投标人名称（公章）：___________________</w:t>
      </w:r>
    </w:p>
    <w:p w14:paraId="15EFB30F">
      <w:pPr>
        <w:snapToGrid w:val="0"/>
        <w:spacing w:line="360" w:lineRule="auto"/>
        <w:rPr>
          <w:sz w:val="24"/>
          <w:szCs w:val="24"/>
        </w:rPr>
      </w:pPr>
      <w:r>
        <w:rPr>
          <w:sz w:val="24"/>
          <w:szCs w:val="24"/>
        </w:rPr>
        <w:t>开户银行：</w:t>
      </w:r>
      <w:r>
        <w:rPr>
          <w:sz w:val="24"/>
          <w:szCs w:val="24"/>
          <w:u w:val="single"/>
        </w:rPr>
        <w:t xml:space="preserve">                      </w:t>
      </w:r>
      <w:r>
        <w:rPr>
          <w:sz w:val="24"/>
          <w:szCs w:val="24"/>
        </w:rPr>
        <w:t xml:space="preserve">   银行帐号：</w:t>
      </w:r>
      <w:r>
        <w:rPr>
          <w:sz w:val="24"/>
          <w:szCs w:val="24"/>
          <w:u w:val="single"/>
        </w:rPr>
        <w:t xml:space="preserve">                  </w:t>
      </w:r>
      <w:r>
        <w:rPr>
          <w:sz w:val="24"/>
          <w:szCs w:val="24"/>
        </w:rPr>
        <w:t xml:space="preserve"> </w:t>
      </w:r>
    </w:p>
    <w:p w14:paraId="40596357">
      <w:pPr>
        <w:snapToGrid w:val="0"/>
        <w:spacing w:line="360" w:lineRule="auto"/>
        <w:rPr>
          <w:sz w:val="24"/>
          <w:szCs w:val="24"/>
        </w:rPr>
      </w:pPr>
      <w:r>
        <w:rPr>
          <w:sz w:val="24"/>
          <w:szCs w:val="24"/>
        </w:rPr>
        <w:t>法定代表人或授权委托人签字：</w:t>
      </w:r>
      <w:r>
        <w:rPr>
          <w:sz w:val="24"/>
          <w:szCs w:val="24"/>
          <w:u w:val="single"/>
        </w:rPr>
        <w:t xml:space="preserve">                  </w:t>
      </w:r>
      <w:r>
        <w:rPr>
          <w:sz w:val="24"/>
          <w:szCs w:val="24"/>
        </w:rPr>
        <w:t xml:space="preserve">                 </w:t>
      </w:r>
    </w:p>
    <w:p w14:paraId="2859C435">
      <w:pPr>
        <w:snapToGrid w:val="0"/>
        <w:spacing w:line="360" w:lineRule="auto"/>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702A3EBF">
      <w:pPr>
        <w:snapToGrid w:val="0"/>
        <w:spacing w:before="50" w:after="50" w:line="360" w:lineRule="auto"/>
        <w:rPr>
          <w:rFonts w:ascii="宋体" w:hAnsi="宋体"/>
          <w:sz w:val="24"/>
          <w:szCs w:val="24"/>
        </w:rPr>
      </w:pPr>
      <w:r>
        <w:rPr>
          <w:rFonts w:ascii="宋体" w:hAnsi="宋体"/>
          <w:sz w:val="24"/>
          <w:szCs w:val="24"/>
        </w:rPr>
        <w:br w:type="page"/>
      </w:r>
    </w:p>
    <w:p w14:paraId="5679E633">
      <w:pPr>
        <w:widowControl/>
        <w:spacing w:line="360" w:lineRule="auto"/>
        <w:ind w:firstLine="480" w:firstLineChars="200"/>
        <w:jc w:val="left"/>
        <w:rPr>
          <w:rFonts w:ascii="宋体" w:hAnsi="宋体"/>
          <w:b/>
          <w:sz w:val="24"/>
          <w:szCs w:val="24"/>
        </w:rPr>
      </w:pPr>
      <w:r>
        <w:rPr>
          <w:rFonts w:hint="eastAsia" w:ascii="宋体" w:hAnsi="宋体"/>
          <w:sz w:val="24"/>
          <w:szCs w:val="24"/>
          <w:lang w:val="en-US" w:eastAsia="zh-CN"/>
        </w:rPr>
        <w:t>4</w:t>
      </w:r>
      <w:r>
        <w:rPr>
          <w:rFonts w:hint="eastAsia" w:ascii="宋体" w:hAnsi="宋体"/>
          <w:b/>
          <w:sz w:val="24"/>
          <w:szCs w:val="24"/>
        </w:rPr>
        <w:t>.法定代表人授权委托书格式</w:t>
      </w:r>
    </w:p>
    <w:p w14:paraId="05579F88">
      <w:pPr>
        <w:snapToGrid w:val="0"/>
        <w:spacing w:beforeLines="50" w:after="50" w:line="360" w:lineRule="auto"/>
        <w:jc w:val="center"/>
        <w:rPr>
          <w:rFonts w:ascii="宋体" w:hAnsi="宋体"/>
          <w:sz w:val="24"/>
          <w:szCs w:val="24"/>
        </w:rPr>
      </w:pPr>
    </w:p>
    <w:p w14:paraId="628B0F82">
      <w:pPr>
        <w:snapToGrid w:val="0"/>
        <w:spacing w:beforeLines="50" w:after="50" w:line="360" w:lineRule="auto"/>
        <w:jc w:val="center"/>
        <w:rPr>
          <w:rFonts w:ascii="宋体" w:hAnsi="宋体"/>
          <w:b/>
          <w:sz w:val="24"/>
          <w:szCs w:val="24"/>
        </w:rPr>
      </w:pPr>
      <w:r>
        <w:rPr>
          <w:rFonts w:hint="eastAsia" w:ascii="宋体" w:hAnsi="宋体"/>
          <w:b/>
          <w:sz w:val="24"/>
          <w:szCs w:val="24"/>
        </w:rPr>
        <w:t>法定代表人授权委托书</w:t>
      </w:r>
    </w:p>
    <w:p w14:paraId="134F90F0">
      <w:pPr>
        <w:snapToGrid w:val="0"/>
        <w:spacing w:beforeLines="50" w:after="50" w:line="360" w:lineRule="auto"/>
        <w:rPr>
          <w:rFonts w:ascii="宋体" w:hAnsi="宋体"/>
          <w:b/>
          <w:bCs/>
          <w:sz w:val="24"/>
          <w:szCs w:val="24"/>
        </w:rPr>
      </w:pPr>
      <w:r>
        <w:rPr>
          <w:rFonts w:hint="eastAsia" w:ascii="宋体" w:hAnsi="宋体"/>
          <w:bCs/>
          <w:sz w:val="24"/>
          <w:szCs w:val="24"/>
        </w:rPr>
        <w:t>致：</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b/>
          <w:bCs/>
          <w:sz w:val="24"/>
          <w:szCs w:val="24"/>
        </w:rPr>
        <w:t xml:space="preserve"> </w:t>
      </w:r>
      <w:r>
        <w:rPr>
          <w:rFonts w:hint="eastAsia" w:ascii="宋体" w:hAnsi="宋体"/>
          <w:sz w:val="24"/>
          <w:szCs w:val="24"/>
        </w:rPr>
        <w:t>：</w:t>
      </w:r>
    </w:p>
    <w:p w14:paraId="2829F81F">
      <w:pPr>
        <w:snapToGrid w:val="0"/>
        <w:spacing w:beforeLines="50" w:after="50" w:line="360" w:lineRule="auto"/>
        <w:ind w:firstLine="720" w:firstLineChars="300"/>
        <w:rPr>
          <w:rFonts w:ascii="宋体" w:hAnsi="宋体"/>
          <w:sz w:val="24"/>
          <w:szCs w:val="24"/>
          <w:u w:val="single"/>
        </w:rPr>
      </w:pPr>
      <w:r>
        <w:rPr>
          <w:rFonts w:hint="eastAsia" w:ascii="宋体" w:hAnsi="宋体"/>
          <w:sz w:val="24"/>
          <w:szCs w:val="24"/>
        </w:rPr>
        <w:t>我</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（姓名）系</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（供应商名称）的法定代表人，现授权委托本单位在职职工</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（姓名）以我方的名义参加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项目的投标活动，并代表我方全权办理针对上述项目的投标、开标、评标、签约等具体事务和签署相关文件。</w:t>
      </w:r>
    </w:p>
    <w:p w14:paraId="59A0B30D">
      <w:pPr>
        <w:snapToGrid w:val="0"/>
        <w:spacing w:beforeLines="50" w:after="50"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14:paraId="0138B5CD">
      <w:pPr>
        <w:snapToGrid w:val="0"/>
        <w:spacing w:beforeLines="50" w:after="50" w:line="360" w:lineRule="auto"/>
        <w:ind w:firstLine="480"/>
        <w:rPr>
          <w:rFonts w:ascii="宋体" w:hAnsi="宋体"/>
          <w:sz w:val="24"/>
          <w:szCs w:val="24"/>
        </w:rPr>
      </w:pPr>
      <w:r>
        <w:rPr>
          <w:rFonts w:hint="eastAsia" w:ascii="宋体" w:hAnsi="宋体"/>
          <w:sz w:val="24"/>
          <w:szCs w:val="24"/>
          <w:u w:val="single"/>
        </w:rPr>
        <w:t>在撤销授权的书面通知以前，本授权书一直有效。</w:t>
      </w:r>
      <w:r>
        <w:rPr>
          <w:rFonts w:hint="eastAsia" w:ascii="宋体" w:hAnsi="宋体"/>
          <w:sz w:val="24"/>
          <w:szCs w:val="24"/>
        </w:rPr>
        <w:t>被授权人在授权书有效期内签署的所有文件不因授权的撤销而失效。</w:t>
      </w:r>
    </w:p>
    <w:p w14:paraId="633479CA">
      <w:pPr>
        <w:snapToGrid w:val="0"/>
        <w:spacing w:beforeLines="50" w:after="50" w:line="360" w:lineRule="auto"/>
        <w:ind w:firstLine="480"/>
        <w:rPr>
          <w:rFonts w:ascii="宋体" w:hAnsi="宋体"/>
          <w:sz w:val="24"/>
          <w:szCs w:val="24"/>
        </w:rPr>
      </w:pPr>
      <w:r>
        <w:rPr>
          <w:rFonts w:hint="eastAsia" w:ascii="宋体" w:hAnsi="宋体"/>
          <w:sz w:val="24"/>
          <w:szCs w:val="24"/>
        </w:rPr>
        <w:t>被授权人无转委托权，特此委托。</w:t>
      </w:r>
    </w:p>
    <w:p w14:paraId="5DB183AF">
      <w:pPr>
        <w:snapToGrid w:val="0"/>
        <w:spacing w:beforeLines="50" w:after="50" w:line="360" w:lineRule="auto"/>
        <w:rPr>
          <w:rFonts w:ascii="宋体" w:hAnsi="宋体"/>
          <w:sz w:val="24"/>
          <w:szCs w:val="24"/>
        </w:rPr>
      </w:pPr>
    </w:p>
    <w:p w14:paraId="3CC95EEA">
      <w:pPr>
        <w:snapToGrid w:val="0"/>
        <w:spacing w:beforeLines="50" w:after="50" w:line="360" w:lineRule="auto"/>
        <w:rPr>
          <w:rFonts w:ascii="宋体" w:hAnsi="宋体"/>
          <w:sz w:val="24"/>
          <w:szCs w:val="24"/>
          <w:u w:val="single"/>
        </w:rPr>
      </w:pPr>
      <w:r>
        <w:rPr>
          <w:rFonts w:hint="eastAsia" w:ascii="宋体" w:hAnsi="宋体"/>
          <w:sz w:val="24"/>
          <w:szCs w:val="24"/>
        </w:rPr>
        <w:t>被授权人：</w:t>
      </w:r>
      <w:r>
        <w:rPr>
          <w:rFonts w:ascii="宋体" w:hAnsi="宋体"/>
          <w:sz w:val="24"/>
          <w:szCs w:val="24"/>
          <w:u w:val="single"/>
        </w:rPr>
        <w:t xml:space="preserve">  </w:t>
      </w:r>
      <w:r>
        <w:rPr>
          <w:rFonts w:hint="eastAsia" w:ascii="宋体" w:hAnsi="宋体"/>
          <w:sz w:val="24"/>
          <w:szCs w:val="24"/>
          <w:u w:val="single"/>
        </w:rPr>
        <w:t>（签字或盖章）</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法定代表人：</w:t>
      </w:r>
      <w:r>
        <w:rPr>
          <w:rFonts w:ascii="宋体" w:hAnsi="宋体"/>
          <w:sz w:val="24"/>
          <w:szCs w:val="24"/>
          <w:u w:val="single"/>
        </w:rPr>
        <w:t xml:space="preserve"> </w:t>
      </w:r>
      <w:r>
        <w:rPr>
          <w:rFonts w:hint="eastAsia" w:ascii="宋体" w:hAnsi="宋体"/>
          <w:sz w:val="24"/>
          <w:szCs w:val="24"/>
          <w:u w:val="single"/>
        </w:rPr>
        <w:t>（签字或盖章）</w:t>
      </w:r>
      <w:r>
        <w:rPr>
          <w:rFonts w:ascii="宋体" w:hAnsi="宋体"/>
          <w:sz w:val="24"/>
          <w:szCs w:val="24"/>
          <w:u w:val="single"/>
        </w:rPr>
        <w:t xml:space="preserve">    </w:t>
      </w:r>
    </w:p>
    <w:p w14:paraId="13F40C89">
      <w:pPr>
        <w:snapToGrid w:val="0"/>
        <w:spacing w:beforeLines="50" w:after="50" w:line="360" w:lineRule="auto"/>
        <w:rPr>
          <w:rFonts w:ascii="宋体" w:hAnsi="宋体"/>
          <w:sz w:val="24"/>
          <w:szCs w:val="24"/>
        </w:rPr>
      </w:pPr>
      <w:r>
        <w:rPr>
          <w:rFonts w:hint="eastAsia" w:ascii="宋体" w:hAnsi="宋体"/>
          <w:sz w:val="24"/>
          <w:szCs w:val="24"/>
        </w:rPr>
        <w:t>职务：</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u w:val="single"/>
        </w:rPr>
        <w:t xml:space="preserve">           </w:t>
      </w:r>
    </w:p>
    <w:p w14:paraId="1F90E725">
      <w:pPr>
        <w:snapToGrid w:val="0"/>
        <w:spacing w:beforeLines="50" w:after="50" w:line="360" w:lineRule="auto"/>
        <w:rPr>
          <w:rFonts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ascii="宋体" w:hAnsi="宋体"/>
          <w:sz w:val="24"/>
          <w:szCs w:val="24"/>
        </w:rPr>
        <w:t xml:space="preserve"> </w:t>
      </w:r>
    </w:p>
    <w:p w14:paraId="7FF2C29E">
      <w:pPr>
        <w:snapToGrid w:val="0"/>
        <w:spacing w:beforeLines="50" w:after="50" w:line="360" w:lineRule="auto"/>
        <w:rPr>
          <w:rFonts w:ascii="宋体" w:hAnsi="宋体"/>
          <w:sz w:val="24"/>
          <w:szCs w:val="24"/>
        </w:rPr>
      </w:pPr>
      <w:r>
        <w:rPr>
          <w:rFonts w:hint="eastAsia" w:ascii="宋体" w:hAnsi="宋体"/>
          <w:sz w:val="24"/>
          <w:szCs w:val="24"/>
        </w:rPr>
        <w:t>（附被授权人身份证正反双面复印件）</w:t>
      </w:r>
    </w:p>
    <w:p w14:paraId="3BD1CB85">
      <w:pPr>
        <w:snapToGrid w:val="0"/>
        <w:spacing w:beforeLines="50" w:after="50"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供应商：</w:t>
      </w:r>
      <w:r>
        <w:rPr>
          <w:rFonts w:hint="eastAsia" w:ascii="宋体" w:hAnsi="宋体"/>
          <w:sz w:val="24"/>
          <w:szCs w:val="24"/>
          <w:u w:val="single"/>
        </w:rPr>
        <w:t xml:space="preserve">       （盖章）       </w:t>
      </w:r>
    </w:p>
    <w:p w14:paraId="7348E1D2">
      <w:pPr>
        <w:snapToGrid w:val="0"/>
        <w:spacing w:beforeLines="50" w:after="50" w:line="360" w:lineRule="auto"/>
        <w:jc w:val="center"/>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13E3400A">
      <w:pPr>
        <w:snapToGrid w:val="0"/>
        <w:spacing w:before="50" w:after="50" w:line="360" w:lineRule="auto"/>
        <w:rPr>
          <w:rFonts w:ascii="宋体" w:hAnsi="宋体"/>
          <w:sz w:val="24"/>
          <w:szCs w:val="24"/>
        </w:rPr>
      </w:pPr>
    </w:p>
    <w:p w14:paraId="44D06613">
      <w:pPr>
        <w:snapToGrid w:val="0"/>
        <w:spacing w:before="50" w:after="50" w:line="360" w:lineRule="auto"/>
        <w:rPr>
          <w:rFonts w:ascii="宋体" w:hAnsi="宋体"/>
          <w:sz w:val="24"/>
          <w:szCs w:val="24"/>
        </w:rPr>
      </w:pPr>
    </w:p>
    <w:p w14:paraId="2BD4F9CF">
      <w:pPr>
        <w:snapToGrid w:val="0"/>
        <w:spacing w:before="50" w:afterLines="50" w:line="360" w:lineRule="auto"/>
        <w:jc w:val="center"/>
        <w:rPr>
          <w:rFonts w:hint="eastAsia" w:ascii="宋体" w:hAnsi="宋体" w:cs="Arial"/>
          <w:kern w:val="0"/>
          <w:sz w:val="24"/>
          <w:szCs w:val="24"/>
          <w:u w:val="single"/>
        </w:rPr>
      </w:pPr>
    </w:p>
    <w:p w14:paraId="528DF3D9">
      <w:pPr>
        <w:snapToGrid w:val="0"/>
        <w:spacing w:before="50" w:afterLines="50" w:line="360" w:lineRule="auto"/>
        <w:jc w:val="center"/>
        <w:rPr>
          <w:rFonts w:hint="eastAsia" w:ascii="宋体" w:hAnsi="宋体" w:cs="Arial"/>
          <w:kern w:val="0"/>
          <w:sz w:val="24"/>
          <w:szCs w:val="24"/>
          <w:u w:val="single"/>
        </w:rPr>
      </w:pPr>
    </w:p>
    <w:p w14:paraId="26770E42">
      <w:pPr>
        <w:snapToGrid w:val="0"/>
        <w:spacing w:before="50" w:afterLines="50" w:line="360" w:lineRule="auto"/>
        <w:jc w:val="center"/>
        <w:rPr>
          <w:rFonts w:hint="eastAsia" w:ascii="宋体" w:hAnsi="宋体" w:cs="Arial"/>
          <w:kern w:val="0"/>
          <w:sz w:val="24"/>
          <w:szCs w:val="24"/>
          <w:u w:val="single"/>
        </w:rPr>
      </w:pPr>
    </w:p>
    <w:p w14:paraId="4A2A75C3">
      <w:pPr>
        <w:snapToGrid w:val="0"/>
        <w:spacing w:before="50" w:afterLines="50" w:line="360" w:lineRule="auto"/>
        <w:jc w:val="center"/>
        <w:rPr>
          <w:rFonts w:hint="eastAsia" w:ascii="宋体" w:hAnsi="宋体" w:cs="Arial"/>
          <w:kern w:val="0"/>
          <w:sz w:val="24"/>
          <w:szCs w:val="24"/>
          <w:u w:val="single"/>
        </w:rPr>
      </w:pPr>
    </w:p>
    <w:p w14:paraId="019DAC0D">
      <w:pPr>
        <w:snapToGrid w:val="0"/>
        <w:spacing w:beforeLines="50" w:after="50" w:line="360" w:lineRule="auto"/>
        <w:rPr>
          <w:rFonts w:ascii="宋体" w:hAnsi="宋体"/>
          <w:b/>
          <w:sz w:val="24"/>
          <w:szCs w:val="24"/>
        </w:rPr>
      </w:pPr>
      <w:r>
        <w:rPr>
          <w:rFonts w:hint="eastAsia" w:ascii="宋体" w:hAnsi="宋体"/>
          <w:b/>
          <w:sz w:val="24"/>
          <w:szCs w:val="24"/>
          <w:lang w:val="en-US" w:eastAsia="zh-CN"/>
        </w:rPr>
        <w:t>5</w:t>
      </w:r>
      <w:r>
        <w:rPr>
          <w:rFonts w:hint="eastAsia" w:ascii="宋体" w:hAnsi="宋体"/>
          <w:b/>
          <w:sz w:val="24"/>
          <w:szCs w:val="24"/>
        </w:rPr>
        <w:t>.投标函格式</w:t>
      </w:r>
    </w:p>
    <w:p w14:paraId="239BEA15">
      <w:pPr>
        <w:snapToGrid w:val="0"/>
        <w:spacing w:beforeLines="50" w:after="50" w:line="360" w:lineRule="auto"/>
        <w:jc w:val="center"/>
        <w:rPr>
          <w:rFonts w:ascii="宋体" w:hAnsi="宋体"/>
          <w:b/>
          <w:sz w:val="24"/>
          <w:szCs w:val="24"/>
        </w:rPr>
      </w:pPr>
      <w:r>
        <w:rPr>
          <w:rFonts w:hint="eastAsia" w:ascii="宋体" w:hAnsi="宋体"/>
          <w:b/>
          <w:sz w:val="24"/>
          <w:szCs w:val="24"/>
        </w:rPr>
        <w:t>投</w:t>
      </w:r>
      <w:r>
        <w:rPr>
          <w:rFonts w:ascii="宋体" w:hAnsi="宋体"/>
          <w:b/>
          <w:sz w:val="24"/>
          <w:szCs w:val="24"/>
        </w:rPr>
        <w:t xml:space="preserve"> </w:t>
      </w:r>
      <w:r>
        <w:rPr>
          <w:rFonts w:hint="eastAsia" w:ascii="宋体" w:hAnsi="宋体"/>
          <w:b/>
          <w:sz w:val="24"/>
          <w:szCs w:val="24"/>
        </w:rPr>
        <w:t>标</w:t>
      </w:r>
      <w:r>
        <w:rPr>
          <w:rFonts w:ascii="宋体" w:hAnsi="宋体"/>
          <w:b/>
          <w:sz w:val="24"/>
          <w:szCs w:val="24"/>
        </w:rPr>
        <w:t xml:space="preserve"> </w:t>
      </w:r>
      <w:r>
        <w:rPr>
          <w:rFonts w:hint="eastAsia" w:ascii="宋体" w:hAnsi="宋体"/>
          <w:b/>
          <w:sz w:val="24"/>
          <w:szCs w:val="24"/>
        </w:rPr>
        <w:t>函</w:t>
      </w:r>
    </w:p>
    <w:p w14:paraId="6906120F">
      <w:pPr>
        <w:snapToGrid w:val="0"/>
        <w:spacing w:line="360" w:lineRule="auto"/>
        <w:rPr>
          <w:rFonts w:ascii="宋体" w:hAnsi="宋体"/>
          <w:sz w:val="24"/>
          <w:szCs w:val="24"/>
        </w:rPr>
      </w:pPr>
      <w:r>
        <w:rPr>
          <w:rFonts w:hint="eastAsia" w:ascii="宋体" w:hAnsi="宋体"/>
          <w:sz w:val="24"/>
          <w:szCs w:val="24"/>
        </w:rPr>
        <w:t>致：</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2162E9B5">
      <w:pPr>
        <w:snapToGrid w:val="0"/>
        <w:spacing w:line="360" w:lineRule="auto"/>
        <w:ind w:firstLine="480"/>
        <w:rPr>
          <w:rFonts w:ascii="宋体" w:hAnsi="宋体"/>
          <w:sz w:val="24"/>
          <w:szCs w:val="24"/>
        </w:rPr>
      </w:pPr>
      <w:r>
        <w:rPr>
          <w:rFonts w:hint="eastAsia" w:ascii="宋体" w:hAnsi="宋体"/>
          <w:sz w:val="24"/>
          <w:szCs w:val="24"/>
        </w:rPr>
        <w:t>根据贵方为</w:t>
      </w:r>
      <w:r>
        <w:rPr>
          <w:rFonts w:ascii="宋体" w:hAnsi="宋体"/>
          <w:sz w:val="24"/>
          <w:szCs w:val="24"/>
          <w:u w:val="single"/>
        </w:rPr>
        <w:t xml:space="preserve">                             </w:t>
      </w:r>
      <w:r>
        <w:rPr>
          <w:rFonts w:hint="eastAsia" w:ascii="宋体" w:hAnsi="宋体"/>
          <w:sz w:val="24"/>
          <w:szCs w:val="24"/>
        </w:rPr>
        <w:t>项目的招标公告</w:t>
      </w:r>
      <w:r>
        <w:rPr>
          <w:rFonts w:ascii="宋体" w:hAnsi="宋体"/>
          <w:sz w:val="24"/>
          <w:szCs w:val="24"/>
        </w:rPr>
        <w:t>/</w:t>
      </w:r>
      <w:r>
        <w:rPr>
          <w:rFonts w:hint="eastAsia" w:ascii="宋体" w:hAnsi="宋体"/>
          <w:sz w:val="24"/>
          <w:szCs w:val="24"/>
        </w:rPr>
        <w:t>投标邀请书</w:t>
      </w:r>
    </w:p>
    <w:p w14:paraId="31945F74">
      <w:pPr>
        <w:snapToGrid w:val="0"/>
        <w:spacing w:line="360" w:lineRule="auto"/>
        <w:rPr>
          <w:rFonts w:ascii="宋体" w:hAnsi="宋体"/>
          <w:sz w:val="24"/>
          <w:szCs w:val="24"/>
        </w:rPr>
      </w:pPr>
      <w:r>
        <w:rPr>
          <w:rFonts w:hint="eastAsia" w:ascii="宋体" w:hAnsi="宋体"/>
          <w:sz w:val="24"/>
          <w:szCs w:val="24"/>
        </w:rPr>
        <w:t>（项目编号：</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），签字代表</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（全名）经正式授权并代表供应商</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（供应商名称）提交投标文件正本各一份、副本</w:t>
      </w:r>
      <w:r>
        <w:rPr>
          <w:rFonts w:ascii="宋体" w:hAnsi="宋体"/>
          <w:sz w:val="24"/>
          <w:szCs w:val="24"/>
          <w:u w:val="single"/>
        </w:rPr>
        <w:t xml:space="preserve">      </w:t>
      </w:r>
      <w:r>
        <w:rPr>
          <w:rFonts w:hint="eastAsia" w:ascii="宋体" w:hAnsi="宋体"/>
          <w:sz w:val="24"/>
          <w:szCs w:val="24"/>
        </w:rPr>
        <w:t>份。投标总价为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05D31DDE">
      <w:pPr>
        <w:snapToGrid w:val="0"/>
        <w:spacing w:line="360" w:lineRule="auto"/>
        <w:ind w:firstLine="480" w:firstLineChars="200"/>
        <w:rPr>
          <w:rFonts w:ascii="宋体" w:hAnsi="宋体"/>
          <w:sz w:val="24"/>
          <w:szCs w:val="24"/>
        </w:rPr>
      </w:pPr>
      <w:r>
        <w:rPr>
          <w:rFonts w:hint="eastAsia" w:ascii="宋体" w:hAnsi="宋体"/>
          <w:sz w:val="24"/>
          <w:szCs w:val="24"/>
        </w:rPr>
        <w:t>据此函，签字代表宣布同意如下：</w:t>
      </w:r>
    </w:p>
    <w:p w14:paraId="1AB2620D">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供应商已详细审查全部“招标文件”，包括修改、澄清文件（如有的话）以及全部参考资料和有关附件，已经了解我方对于招标文件、采购过程、采购结果有依法进行询问、质疑、投诉的权利及相关渠道和要求。</w:t>
      </w:r>
    </w:p>
    <w:p w14:paraId="485002E0">
      <w:pPr>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.供应商在投标之前已经与贵方进行了充分的沟通，完全理解并接受招标文件的各项规定和要求，对招标文件的合理性、合法性不再有异议。</w:t>
      </w:r>
    </w:p>
    <w:p w14:paraId="0684CE64">
      <w:pPr>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.投标有效期自开标日起</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90</w:t>
      </w:r>
      <w:r>
        <w:rPr>
          <w:rFonts w:ascii="宋体" w:hAnsi="宋体"/>
          <w:sz w:val="24"/>
          <w:szCs w:val="24"/>
          <w:u w:val="single"/>
        </w:rPr>
        <w:t xml:space="preserve"> </w:t>
      </w:r>
      <w:r>
        <w:rPr>
          <w:rFonts w:hint="eastAsia" w:ascii="宋体" w:hAnsi="宋体"/>
          <w:sz w:val="24"/>
          <w:szCs w:val="24"/>
        </w:rPr>
        <w:t>个日历日。</w:t>
      </w:r>
    </w:p>
    <w:p w14:paraId="00D487CD">
      <w:pPr>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.如中标，本投标文件至本项目合同履行完毕止均保持有效，本供应商将按“招标文件”及政府采购法律、法规的规定履行合同责任和义务。</w:t>
      </w:r>
    </w:p>
    <w:p w14:paraId="391B194C">
      <w:pPr>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.供应商同意按照贵方要求提供与投标有关的一切数据或资料。</w:t>
      </w:r>
    </w:p>
    <w:p w14:paraId="6B248018">
      <w:pPr>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.与本投标有关的一切正式往来信函请寄：</w:t>
      </w:r>
    </w:p>
    <w:p w14:paraId="4F8AD61E">
      <w:pPr>
        <w:snapToGrid w:val="0"/>
        <w:spacing w:line="36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邮编：</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电话：</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72558BB">
      <w:pPr>
        <w:snapToGrid w:val="0"/>
        <w:spacing w:line="360" w:lineRule="auto"/>
        <w:rPr>
          <w:rFonts w:ascii="宋体" w:hAnsi="宋体"/>
          <w:sz w:val="24"/>
          <w:szCs w:val="24"/>
        </w:rPr>
      </w:pPr>
      <w:r>
        <w:rPr>
          <w:rFonts w:hint="eastAsia" w:ascii="宋体" w:hAnsi="宋体"/>
          <w:sz w:val="24"/>
          <w:szCs w:val="24"/>
        </w:rPr>
        <w:t>传真：</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供应商代表姓名</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供应商名称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（盖章）</w:t>
      </w:r>
      <w:r>
        <w:rPr>
          <w:rFonts w:hint="eastAsia" w:ascii="宋体" w:hAnsi="宋体"/>
          <w:sz w:val="24"/>
          <w:szCs w:val="24"/>
        </w:rPr>
        <w:t>开户银行：</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银行帐号：</w:t>
      </w:r>
      <w:r>
        <w:rPr>
          <w:rFonts w:ascii="宋体" w:hAnsi="宋体"/>
          <w:sz w:val="24"/>
          <w:szCs w:val="24"/>
          <w:u w:val="single"/>
        </w:rPr>
        <w:t xml:space="preserve">                    </w:t>
      </w:r>
      <w:r>
        <w:rPr>
          <w:rFonts w:ascii="宋体" w:hAnsi="宋体"/>
          <w:sz w:val="24"/>
          <w:szCs w:val="24"/>
        </w:rPr>
        <w:t xml:space="preserve"> </w:t>
      </w:r>
    </w:p>
    <w:p w14:paraId="3CCABD7F">
      <w:pPr>
        <w:snapToGrid w:val="0"/>
        <w:spacing w:line="360" w:lineRule="auto"/>
        <w:rPr>
          <w:rFonts w:ascii="宋体" w:hAnsi="宋体"/>
          <w:sz w:val="24"/>
          <w:szCs w:val="24"/>
        </w:rPr>
      </w:pPr>
      <w:r>
        <w:rPr>
          <w:rFonts w:hint="eastAsia" w:ascii="宋体" w:hAnsi="宋体"/>
          <w:sz w:val="24"/>
          <w:szCs w:val="24"/>
        </w:rPr>
        <w:t>法定代表人</w:t>
      </w:r>
      <w:r>
        <w:rPr>
          <w:rFonts w:ascii="宋体" w:hAnsi="宋体"/>
          <w:sz w:val="24"/>
          <w:szCs w:val="24"/>
        </w:rPr>
        <w:t xml:space="preserve">或授权委托人: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（签字或盖章）</w:t>
      </w:r>
      <w:r>
        <w:rPr>
          <w:rFonts w:ascii="宋体" w:hAnsi="宋体"/>
          <w:sz w:val="24"/>
          <w:szCs w:val="24"/>
        </w:rPr>
        <w:t xml:space="preserve">                 </w:t>
      </w:r>
    </w:p>
    <w:p w14:paraId="523C6A0C">
      <w:pPr>
        <w:snapToGrid w:val="0"/>
        <w:spacing w:line="360" w:lineRule="auto"/>
        <w:jc w:val="right"/>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14:paraId="6ECFFD05">
      <w:pPr>
        <w:pStyle w:val="22"/>
        <w:snapToGrid w:val="0"/>
        <w:spacing w:beforeLines="0" w:afterLines="0" w:line="360" w:lineRule="auto"/>
        <w:rPr>
          <w:rFonts w:hAnsi="宋体"/>
          <w:sz w:val="24"/>
          <w:szCs w:val="24"/>
        </w:rPr>
      </w:pPr>
    </w:p>
    <w:p w14:paraId="2C5F2D2A">
      <w:pPr>
        <w:pStyle w:val="22"/>
        <w:snapToGrid w:val="0"/>
        <w:spacing w:beforeLines="0" w:afterLines="0" w:line="360" w:lineRule="auto"/>
        <w:rPr>
          <w:rFonts w:hAnsi="宋体"/>
          <w:sz w:val="24"/>
          <w:szCs w:val="24"/>
        </w:rPr>
        <w:sectPr>
          <w:headerReference r:id="rId5" w:type="first"/>
          <w:footerReference r:id="rId8" w:type="first"/>
          <w:footerReference r:id="rId6" w:type="default"/>
          <w:footerReference r:id="rId7" w:type="even"/>
          <w:pgSz w:w="11906" w:h="16838"/>
          <w:pgMar w:top="1474" w:right="1797" w:bottom="1247" w:left="1797" w:header="851" w:footer="851" w:gutter="0"/>
          <w:pgNumType w:start="1"/>
          <w:cols w:space="720" w:num="1"/>
          <w:docGrid w:linePitch="312" w:charSpace="0"/>
        </w:sectPr>
      </w:pPr>
    </w:p>
    <w:p w14:paraId="5489E73A">
      <w:pPr>
        <w:snapToGrid w:val="0"/>
        <w:spacing w:before="50" w:after="50" w:line="360" w:lineRule="auto"/>
        <w:rPr>
          <w:rFonts w:ascii="宋体" w:hAnsi="宋体"/>
          <w:b/>
          <w:sz w:val="24"/>
          <w:szCs w:val="24"/>
        </w:rPr>
      </w:pPr>
      <w:r>
        <w:rPr>
          <w:rFonts w:hint="eastAsia" w:ascii="宋体" w:hAnsi="宋体"/>
          <w:b/>
          <w:sz w:val="24"/>
          <w:szCs w:val="24"/>
          <w:lang w:val="en-US" w:eastAsia="zh-CN"/>
        </w:rPr>
        <w:t>6</w:t>
      </w:r>
      <w:r>
        <w:rPr>
          <w:rFonts w:hint="eastAsia" w:ascii="宋体" w:hAnsi="宋体"/>
          <w:b/>
          <w:sz w:val="24"/>
          <w:szCs w:val="24"/>
        </w:rPr>
        <w:t>.开标一览表</w:t>
      </w:r>
    </w:p>
    <w:p w14:paraId="762B0ACE">
      <w:pPr>
        <w:snapToGrid w:val="0"/>
        <w:spacing w:before="50" w:after="50" w:line="360" w:lineRule="auto"/>
        <w:jc w:val="center"/>
        <w:rPr>
          <w:rFonts w:hint="eastAsia" w:ascii="宋体" w:hAnsi="宋体"/>
          <w:b/>
          <w:sz w:val="24"/>
          <w:szCs w:val="24"/>
        </w:rPr>
      </w:pPr>
    </w:p>
    <w:p w14:paraId="1C2876A9">
      <w:pPr>
        <w:snapToGrid w:val="0"/>
        <w:spacing w:before="50" w:after="50" w:line="360" w:lineRule="auto"/>
        <w:jc w:val="center"/>
        <w:rPr>
          <w:rFonts w:ascii="宋体" w:hAnsi="宋体"/>
          <w:b/>
          <w:sz w:val="24"/>
          <w:szCs w:val="24"/>
        </w:rPr>
      </w:pPr>
      <w:r>
        <w:rPr>
          <w:rFonts w:hint="eastAsia" w:ascii="宋体" w:hAnsi="宋体"/>
          <w:b/>
          <w:sz w:val="24"/>
          <w:szCs w:val="24"/>
        </w:rPr>
        <w:t>开标一览表</w:t>
      </w:r>
    </w:p>
    <w:p w14:paraId="3CFE84B0">
      <w:pPr>
        <w:snapToGrid w:val="0"/>
        <w:spacing w:before="50" w:after="50" w:line="360" w:lineRule="auto"/>
        <w:ind w:firstLine="360" w:firstLineChars="150"/>
        <w:rPr>
          <w:rFonts w:ascii="宋体" w:hAnsi="宋体"/>
          <w:sz w:val="24"/>
          <w:szCs w:val="24"/>
          <w:u w:val="single"/>
        </w:rPr>
      </w:pPr>
      <w:r>
        <w:rPr>
          <w:rFonts w:hint="eastAsia" w:ascii="宋体" w:hAnsi="宋体"/>
          <w:sz w:val="24"/>
          <w:szCs w:val="24"/>
        </w:rPr>
        <w:t>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7EC5054">
      <w:pPr>
        <w:pStyle w:val="47"/>
        <w:rPr>
          <w:sz w:val="24"/>
          <w:szCs w:val="24"/>
        </w:rPr>
      </w:pPr>
    </w:p>
    <w:p w14:paraId="37144099">
      <w:pPr>
        <w:pStyle w:val="47"/>
        <w:rPr>
          <w:sz w:val="24"/>
          <w:szCs w:val="24"/>
        </w:rPr>
      </w:pPr>
    </w:p>
    <w:tbl>
      <w:tblPr>
        <w:tblStyle w:val="39"/>
        <w:tblW w:w="87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4376"/>
        <w:gridCol w:w="3592"/>
      </w:tblGrid>
      <w:tr w14:paraId="1AEE4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79CF9A2">
            <w:pPr>
              <w:snapToGrid w:val="0"/>
              <w:spacing w:before="50" w:after="50" w:line="360" w:lineRule="auto"/>
              <w:jc w:val="center"/>
              <w:rPr>
                <w:rFonts w:ascii="宋体" w:hAnsi="宋体"/>
                <w:b/>
                <w:sz w:val="24"/>
                <w:szCs w:val="24"/>
              </w:rPr>
            </w:pPr>
            <w:r>
              <w:rPr>
                <w:rFonts w:hint="eastAsia" w:ascii="宋体" w:hAnsi="宋体"/>
                <w:b/>
                <w:sz w:val="24"/>
                <w:szCs w:val="24"/>
              </w:rPr>
              <w:t>标段</w:t>
            </w:r>
          </w:p>
        </w:tc>
        <w:tc>
          <w:tcPr>
            <w:tcW w:w="4376" w:type="dxa"/>
            <w:tcBorders>
              <w:top w:val="single" w:color="auto" w:sz="4" w:space="0"/>
              <w:left w:val="single" w:color="auto" w:sz="4" w:space="0"/>
              <w:bottom w:val="single" w:color="auto" w:sz="4" w:space="0"/>
              <w:right w:val="single" w:color="auto" w:sz="4" w:space="0"/>
            </w:tcBorders>
            <w:vAlign w:val="center"/>
          </w:tcPr>
          <w:p w14:paraId="70A25E2F">
            <w:pPr>
              <w:snapToGrid w:val="0"/>
              <w:spacing w:before="50" w:after="50" w:line="360" w:lineRule="auto"/>
              <w:jc w:val="center"/>
              <w:rPr>
                <w:rFonts w:ascii="宋体" w:hAnsi="宋体"/>
                <w:b/>
                <w:sz w:val="24"/>
                <w:szCs w:val="24"/>
              </w:rPr>
            </w:pPr>
            <w:r>
              <w:rPr>
                <w:rFonts w:hint="eastAsia" w:ascii="宋体" w:hAnsi="宋体"/>
                <w:b/>
                <w:sz w:val="24"/>
                <w:szCs w:val="24"/>
              </w:rPr>
              <w:t>内容</w:t>
            </w:r>
          </w:p>
        </w:tc>
        <w:tc>
          <w:tcPr>
            <w:tcW w:w="3592" w:type="dxa"/>
            <w:tcBorders>
              <w:top w:val="single" w:color="auto" w:sz="4" w:space="0"/>
              <w:left w:val="single" w:color="auto" w:sz="4" w:space="0"/>
              <w:bottom w:val="single" w:color="auto" w:sz="4" w:space="0"/>
              <w:right w:val="single" w:color="auto" w:sz="4" w:space="0"/>
            </w:tcBorders>
            <w:vAlign w:val="center"/>
          </w:tcPr>
          <w:p w14:paraId="072F4365">
            <w:pPr>
              <w:snapToGrid w:val="0"/>
              <w:spacing w:before="50" w:after="50" w:line="360" w:lineRule="auto"/>
              <w:jc w:val="center"/>
              <w:rPr>
                <w:rFonts w:hint="eastAsia" w:ascii="宋体" w:hAnsi="宋体" w:eastAsia="宋体"/>
                <w:b/>
                <w:sz w:val="24"/>
                <w:szCs w:val="24"/>
                <w:lang w:val="en-US" w:eastAsia="zh-CN"/>
              </w:rPr>
            </w:pPr>
            <w:r>
              <w:rPr>
                <w:rFonts w:hint="eastAsia" w:ascii="宋体" w:hAnsi="宋体"/>
                <w:b/>
                <w:sz w:val="24"/>
                <w:szCs w:val="24"/>
              </w:rPr>
              <w:t>报价</w:t>
            </w:r>
            <w:r>
              <w:rPr>
                <w:rFonts w:hint="eastAsia" w:ascii="宋体" w:hAnsi="宋体"/>
                <w:b/>
                <w:sz w:val="24"/>
                <w:szCs w:val="24"/>
                <w:lang w:val="en-US" w:eastAsia="zh-CN"/>
              </w:rPr>
              <w:t>/单价（元）</w:t>
            </w:r>
          </w:p>
        </w:tc>
      </w:tr>
      <w:tr w14:paraId="2B021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91F48AC">
            <w:pPr>
              <w:snapToGrid w:val="0"/>
              <w:spacing w:before="50" w:after="50" w:line="360" w:lineRule="auto"/>
              <w:jc w:val="center"/>
              <w:rPr>
                <w:rFonts w:ascii="宋体" w:hAnsi="宋体"/>
                <w:b/>
                <w:sz w:val="24"/>
                <w:szCs w:val="24"/>
              </w:rPr>
            </w:pPr>
            <w:r>
              <w:rPr>
                <w:rFonts w:hint="eastAsia" w:ascii="宋体" w:hAnsi="宋体"/>
                <w:b/>
                <w:sz w:val="24"/>
                <w:szCs w:val="24"/>
              </w:rPr>
              <w:t>一</w:t>
            </w:r>
          </w:p>
        </w:tc>
        <w:tc>
          <w:tcPr>
            <w:tcW w:w="4376" w:type="dxa"/>
            <w:tcBorders>
              <w:top w:val="single" w:color="auto" w:sz="4" w:space="0"/>
              <w:left w:val="single" w:color="auto" w:sz="4" w:space="0"/>
              <w:bottom w:val="single" w:color="auto" w:sz="4" w:space="0"/>
              <w:right w:val="single" w:color="auto" w:sz="4" w:space="0"/>
            </w:tcBorders>
            <w:vAlign w:val="center"/>
          </w:tcPr>
          <w:p w14:paraId="773CC832">
            <w:pPr>
              <w:pStyle w:val="68"/>
              <w:spacing w:line="360" w:lineRule="auto"/>
              <w:jc w:val="center"/>
              <w:rPr>
                <w:rFonts w:hint="eastAsia" w:hAnsi="宋体" w:eastAsia="宋体"/>
                <w:b/>
                <w:sz w:val="24"/>
                <w:szCs w:val="24"/>
                <w:lang w:eastAsia="zh-CN"/>
              </w:rPr>
            </w:pPr>
            <w:r>
              <w:rPr>
                <w:rFonts w:hint="eastAsia" w:hAnsi="宋体"/>
                <w:sz w:val="24"/>
                <w:szCs w:val="24"/>
                <w:u w:val="single"/>
                <w:lang w:eastAsia="zh-CN"/>
              </w:rPr>
              <w:t>杭州市临平区中医院</w:t>
            </w:r>
            <w:r>
              <w:rPr>
                <w:rFonts w:hint="eastAsia" w:hAnsi="宋体"/>
                <w:sz w:val="24"/>
                <w:szCs w:val="24"/>
                <w:u w:val="single"/>
                <w:lang w:val="en-US" w:eastAsia="zh-CN"/>
              </w:rPr>
              <w:t xml:space="preserve"> 病理互认接口改造项目</w:t>
            </w:r>
          </w:p>
        </w:tc>
        <w:tc>
          <w:tcPr>
            <w:tcW w:w="3592" w:type="dxa"/>
            <w:tcBorders>
              <w:top w:val="single" w:color="auto" w:sz="4" w:space="0"/>
              <w:left w:val="single" w:color="auto" w:sz="4" w:space="0"/>
              <w:bottom w:val="single" w:color="auto" w:sz="4" w:space="0"/>
              <w:right w:val="single" w:color="auto" w:sz="4" w:space="0"/>
            </w:tcBorders>
            <w:vAlign w:val="center"/>
          </w:tcPr>
          <w:p w14:paraId="325A8D9F">
            <w:pPr>
              <w:adjustRightInd w:val="0"/>
              <w:snapToGrid w:val="0"/>
              <w:spacing w:line="300" w:lineRule="auto"/>
              <w:ind w:firstLine="1680" w:firstLineChars="700"/>
              <w:rPr>
                <w:rFonts w:hint="default" w:ascii="宋体" w:hAnsi="宋体" w:eastAsia="宋体"/>
                <w:sz w:val="24"/>
                <w:szCs w:val="24"/>
                <w:lang w:val="en-US" w:eastAsia="zh-CN"/>
              </w:rPr>
            </w:pPr>
          </w:p>
        </w:tc>
      </w:tr>
      <w:tr w14:paraId="11882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8731" w:type="dxa"/>
            <w:gridSpan w:val="3"/>
            <w:tcBorders>
              <w:top w:val="single" w:color="auto" w:sz="4" w:space="0"/>
              <w:left w:val="single" w:color="auto" w:sz="4" w:space="0"/>
              <w:right w:val="single" w:color="auto" w:sz="4" w:space="0"/>
            </w:tcBorders>
            <w:vAlign w:val="center"/>
          </w:tcPr>
          <w:p w14:paraId="790FD2DF">
            <w:pPr>
              <w:adjustRightInd w:val="0"/>
              <w:snapToGrid w:val="0"/>
              <w:spacing w:line="300" w:lineRule="auto"/>
              <w:rPr>
                <w:rFonts w:hint="default" w:ascii="宋体" w:hAnsi="宋体" w:eastAsia="宋体"/>
                <w:sz w:val="24"/>
                <w:szCs w:val="24"/>
                <w:lang w:val="en-US" w:eastAsia="zh-CN"/>
              </w:rPr>
            </w:pPr>
            <w:r>
              <w:rPr>
                <w:rFonts w:hint="eastAsia" w:ascii="宋体" w:hAnsi="宋体"/>
                <w:sz w:val="24"/>
                <w:szCs w:val="24"/>
                <w:lang w:val="en-US" w:eastAsia="zh-CN"/>
              </w:rPr>
              <w:t>总价（大写）：</w:t>
            </w:r>
          </w:p>
        </w:tc>
      </w:tr>
    </w:tbl>
    <w:p w14:paraId="746DF61F">
      <w:pPr>
        <w:pStyle w:val="47"/>
        <w:ind w:left="-17" w:leftChars="-8" w:firstLine="17" w:firstLineChars="6"/>
        <w:jc w:val="left"/>
        <w:rPr>
          <w:rFonts w:hint="eastAsia" w:ascii="宋体" w:hAnsi="宋体"/>
          <w:spacing w:val="20"/>
          <w:sz w:val="24"/>
          <w:szCs w:val="24"/>
          <w:u w:val="none"/>
          <w:lang w:eastAsia="zh-CN"/>
        </w:rPr>
      </w:pPr>
      <w:r>
        <w:rPr>
          <w:rFonts w:hint="eastAsia" w:ascii="宋体" w:hAnsi="宋体"/>
          <w:spacing w:val="20"/>
          <w:sz w:val="24"/>
          <w:szCs w:val="24"/>
          <w:u w:val="none"/>
          <w:lang w:eastAsia="zh-CN"/>
        </w:rPr>
        <w:t>注：本报价为默认全部满足招标需求的前提下进行报价。</w:t>
      </w:r>
    </w:p>
    <w:p w14:paraId="236D9863">
      <w:pPr>
        <w:snapToGrid w:val="0"/>
        <w:spacing w:before="50" w:after="50" w:line="360" w:lineRule="auto"/>
        <w:rPr>
          <w:rFonts w:hint="eastAsia" w:ascii="宋体" w:hAnsi="宋体"/>
          <w:sz w:val="24"/>
          <w:szCs w:val="24"/>
        </w:rPr>
      </w:pPr>
    </w:p>
    <w:p w14:paraId="4A0BE15C">
      <w:pPr>
        <w:snapToGrid w:val="0"/>
        <w:spacing w:before="50" w:after="50" w:line="360" w:lineRule="auto"/>
        <w:jc w:val="right"/>
        <w:rPr>
          <w:rFonts w:ascii="宋体" w:hAnsi="宋体"/>
          <w:spacing w:val="20"/>
          <w:sz w:val="24"/>
          <w:szCs w:val="24"/>
          <w:u w:val="single"/>
        </w:rPr>
      </w:pPr>
      <w:r>
        <w:rPr>
          <w:rFonts w:hint="eastAsia" w:ascii="宋体" w:hAnsi="宋体"/>
          <w:sz w:val="24"/>
          <w:szCs w:val="24"/>
        </w:rPr>
        <w:t>法定代表人</w:t>
      </w:r>
      <w:r>
        <w:rPr>
          <w:rFonts w:ascii="宋体" w:hAnsi="宋体"/>
          <w:sz w:val="24"/>
          <w:szCs w:val="24"/>
        </w:rPr>
        <w:t>或授权委托人</w:t>
      </w:r>
      <w:r>
        <w:rPr>
          <w:rFonts w:hint="eastAsia" w:ascii="宋体" w:hAnsi="宋体"/>
          <w:spacing w:val="20"/>
          <w:sz w:val="24"/>
          <w:szCs w:val="24"/>
        </w:rPr>
        <w:t>：</w:t>
      </w:r>
      <w:r>
        <w:rPr>
          <w:rFonts w:ascii="宋体" w:hAnsi="宋体"/>
          <w:spacing w:val="20"/>
          <w:sz w:val="24"/>
          <w:szCs w:val="24"/>
          <w:u w:val="single"/>
        </w:rPr>
        <w:t xml:space="preserve">    </w:t>
      </w:r>
      <w:r>
        <w:rPr>
          <w:rFonts w:hint="eastAsia" w:ascii="宋体" w:hAnsi="宋体"/>
          <w:sz w:val="24"/>
          <w:szCs w:val="24"/>
          <w:u w:val="single"/>
        </w:rPr>
        <w:t>（签字或盖章）</w:t>
      </w:r>
      <w:r>
        <w:rPr>
          <w:rFonts w:ascii="宋体" w:hAnsi="宋体"/>
          <w:spacing w:val="20"/>
          <w:sz w:val="24"/>
          <w:szCs w:val="24"/>
          <w:u w:val="single"/>
        </w:rPr>
        <w:t xml:space="preserve">   </w:t>
      </w:r>
    </w:p>
    <w:p w14:paraId="43AED0F3">
      <w:pPr>
        <w:snapToGrid w:val="0"/>
        <w:spacing w:before="50" w:after="50" w:line="360" w:lineRule="auto"/>
        <w:jc w:val="right"/>
        <w:rPr>
          <w:rFonts w:ascii="宋体" w:hAnsi="宋体"/>
          <w:spacing w:val="20"/>
          <w:sz w:val="24"/>
          <w:szCs w:val="24"/>
          <w:u w:val="single"/>
        </w:rPr>
      </w:pPr>
      <w:r>
        <w:rPr>
          <w:rFonts w:hint="eastAsia" w:ascii="宋体" w:hAnsi="宋体"/>
          <w:spacing w:val="20"/>
          <w:sz w:val="24"/>
          <w:szCs w:val="24"/>
          <w:u w:val="single"/>
          <w:lang w:eastAsia="zh-CN"/>
        </w:rPr>
        <w:t>日期：</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lang w:eastAsia="zh-CN"/>
        </w:rPr>
        <w:t>年</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lang w:eastAsia="zh-CN"/>
        </w:rPr>
        <w:t>月</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lang w:eastAsia="zh-CN"/>
        </w:rPr>
        <w:t>日</w:t>
      </w:r>
      <w:r>
        <w:rPr>
          <w:rFonts w:ascii="宋体" w:hAnsi="宋体"/>
          <w:spacing w:val="20"/>
          <w:sz w:val="24"/>
          <w:szCs w:val="24"/>
          <w:u w:val="single"/>
        </w:rPr>
        <w:t xml:space="preserve"> </w:t>
      </w:r>
    </w:p>
    <w:p w14:paraId="78953B85">
      <w:pPr>
        <w:pStyle w:val="15"/>
        <w:numPr>
          <w:ilvl w:val="0"/>
          <w:numId w:val="0"/>
        </w:numPr>
        <w:jc w:val="center"/>
        <w:rPr>
          <w:rFonts w:hint="eastAsia"/>
          <w:b/>
          <w:bCs/>
          <w:sz w:val="36"/>
          <w:szCs w:val="36"/>
          <w:lang w:eastAsia="zh-CN"/>
        </w:rPr>
      </w:pPr>
      <w:bookmarkStart w:id="15" w:name="_GoBack"/>
      <w:bookmarkEnd w:id="15"/>
    </w:p>
    <w:p w14:paraId="75FDF77D">
      <w:pPr>
        <w:pStyle w:val="15"/>
        <w:numPr>
          <w:ilvl w:val="0"/>
          <w:numId w:val="0"/>
        </w:numPr>
        <w:jc w:val="center"/>
        <w:rPr>
          <w:rFonts w:hint="eastAsia"/>
          <w:b/>
          <w:bCs/>
          <w:sz w:val="36"/>
          <w:szCs w:val="36"/>
          <w:lang w:eastAsia="zh-CN"/>
        </w:rPr>
      </w:pPr>
    </w:p>
    <w:p w14:paraId="42143753">
      <w:pPr>
        <w:pStyle w:val="15"/>
        <w:numPr>
          <w:ilvl w:val="0"/>
          <w:numId w:val="0"/>
        </w:numPr>
        <w:jc w:val="center"/>
        <w:rPr>
          <w:rFonts w:hint="eastAsia"/>
          <w:b/>
          <w:bCs/>
          <w:sz w:val="36"/>
          <w:szCs w:val="36"/>
          <w:lang w:eastAsia="zh-CN"/>
        </w:rPr>
      </w:pPr>
    </w:p>
    <w:p w14:paraId="7F36F5D5">
      <w:pPr>
        <w:pStyle w:val="15"/>
        <w:numPr>
          <w:ilvl w:val="0"/>
          <w:numId w:val="0"/>
        </w:numPr>
        <w:jc w:val="center"/>
        <w:rPr>
          <w:rFonts w:hint="eastAsia"/>
          <w:b/>
          <w:bCs/>
          <w:sz w:val="36"/>
          <w:szCs w:val="36"/>
          <w:lang w:eastAsia="zh-CN"/>
        </w:rPr>
      </w:pPr>
    </w:p>
    <w:p w14:paraId="4E9B56EF">
      <w:pPr>
        <w:pStyle w:val="15"/>
        <w:numPr>
          <w:ilvl w:val="0"/>
          <w:numId w:val="0"/>
        </w:numPr>
        <w:jc w:val="center"/>
        <w:rPr>
          <w:rFonts w:hint="eastAsia"/>
          <w:b/>
          <w:bCs/>
          <w:sz w:val="36"/>
          <w:szCs w:val="36"/>
          <w:lang w:eastAsia="zh-CN"/>
        </w:rPr>
      </w:pPr>
    </w:p>
    <w:p w14:paraId="21411B42">
      <w:pPr>
        <w:pStyle w:val="15"/>
        <w:numPr>
          <w:ilvl w:val="0"/>
          <w:numId w:val="0"/>
        </w:numPr>
        <w:jc w:val="center"/>
        <w:rPr>
          <w:rFonts w:hint="eastAsia"/>
          <w:b/>
          <w:bCs/>
          <w:sz w:val="36"/>
          <w:szCs w:val="36"/>
          <w:lang w:eastAsia="zh-CN"/>
        </w:rPr>
      </w:pPr>
    </w:p>
    <w:p w14:paraId="694BD302">
      <w:pPr>
        <w:pStyle w:val="15"/>
        <w:numPr>
          <w:ilvl w:val="0"/>
          <w:numId w:val="0"/>
        </w:numPr>
        <w:jc w:val="center"/>
        <w:rPr>
          <w:rFonts w:hint="eastAsia"/>
          <w:b/>
          <w:bCs/>
          <w:sz w:val="36"/>
          <w:szCs w:val="36"/>
          <w:lang w:eastAsia="zh-CN"/>
        </w:rPr>
      </w:pPr>
    </w:p>
    <w:p w14:paraId="10DB9F28">
      <w:pPr>
        <w:pStyle w:val="15"/>
        <w:numPr>
          <w:ilvl w:val="0"/>
          <w:numId w:val="0"/>
        </w:numPr>
        <w:jc w:val="center"/>
        <w:rPr>
          <w:rFonts w:hint="eastAsia"/>
          <w:b/>
          <w:bCs/>
          <w:sz w:val="36"/>
          <w:szCs w:val="36"/>
          <w:lang w:eastAsia="zh-CN"/>
        </w:rPr>
      </w:pPr>
    </w:p>
    <w:p w14:paraId="4CD5B935">
      <w:pPr>
        <w:pStyle w:val="15"/>
        <w:numPr>
          <w:ilvl w:val="0"/>
          <w:numId w:val="0"/>
        </w:numPr>
        <w:jc w:val="center"/>
        <w:rPr>
          <w:rFonts w:hint="eastAsia"/>
          <w:b/>
          <w:bCs/>
          <w:sz w:val="36"/>
          <w:szCs w:val="36"/>
          <w:lang w:eastAsia="zh-CN"/>
        </w:rPr>
      </w:pPr>
    </w:p>
    <w:p w14:paraId="0A7FE86E">
      <w:pPr>
        <w:pStyle w:val="15"/>
        <w:numPr>
          <w:ilvl w:val="0"/>
          <w:numId w:val="0"/>
        </w:numPr>
        <w:jc w:val="center"/>
        <w:rPr>
          <w:rFonts w:hint="eastAsia"/>
          <w:b/>
          <w:bCs/>
          <w:sz w:val="36"/>
          <w:szCs w:val="36"/>
          <w:lang w:eastAsia="zh-CN"/>
        </w:rPr>
      </w:pPr>
    </w:p>
    <w:p w14:paraId="79FB8BE3">
      <w:pPr>
        <w:pStyle w:val="15"/>
        <w:numPr>
          <w:ilvl w:val="0"/>
          <w:numId w:val="0"/>
        </w:numPr>
        <w:jc w:val="center"/>
        <w:rPr>
          <w:rFonts w:hint="eastAsia"/>
          <w:b/>
          <w:bCs/>
          <w:sz w:val="36"/>
          <w:szCs w:val="36"/>
          <w:lang w:eastAsia="zh-CN"/>
        </w:rPr>
      </w:pPr>
    </w:p>
    <w:p w14:paraId="7824D02C">
      <w:pPr>
        <w:pStyle w:val="15"/>
        <w:numPr>
          <w:ilvl w:val="0"/>
          <w:numId w:val="0"/>
        </w:numPr>
        <w:jc w:val="center"/>
        <w:rPr>
          <w:b/>
          <w:bCs/>
          <w:sz w:val="36"/>
          <w:szCs w:val="36"/>
        </w:rPr>
      </w:pPr>
      <w:r>
        <w:rPr>
          <w:rFonts w:hint="eastAsia"/>
          <w:b/>
          <w:bCs/>
          <w:sz w:val="36"/>
          <w:szCs w:val="36"/>
          <w:lang w:eastAsia="zh-CN"/>
        </w:rPr>
        <w:t>第六章</w:t>
      </w:r>
      <w:r>
        <w:rPr>
          <w:rFonts w:hint="eastAsia"/>
          <w:b/>
          <w:bCs/>
          <w:sz w:val="36"/>
          <w:szCs w:val="36"/>
          <w:lang w:val="en-US" w:eastAsia="zh-CN"/>
        </w:rPr>
        <w:t xml:space="preserve"> </w:t>
      </w:r>
      <w:r>
        <w:rPr>
          <w:b/>
          <w:bCs/>
          <w:sz w:val="36"/>
          <w:szCs w:val="36"/>
        </w:rPr>
        <w:t>同主要条款</w:t>
      </w:r>
    </w:p>
    <w:p w14:paraId="3D62EFFC">
      <w:pPr>
        <w:numPr>
          <w:ilvl w:val="0"/>
          <w:numId w:val="0"/>
        </w:numPr>
        <w:rPr>
          <w:rFonts w:hint="eastAsia"/>
          <w:lang w:val="en-US" w:eastAsia="zh-CN"/>
        </w:rPr>
      </w:pPr>
    </w:p>
    <w:p w14:paraId="32092033">
      <w:pPr>
        <w:pStyle w:val="37"/>
        <w:keepNext w:val="0"/>
        <w:keepLines w:val="0"/>
        <w:pageBreakBefore w:val="0"/>
        <w:kinsoku/>
        <w:topLinePunct w:val="0"/>
        <w:bidi w:val="0"/>
        <w:snapToGrid w:val="0"/>
        <w:spacing w:line="360" w:lineRule="auto"/>
        <w:ind w:firstLine="1084" w:firstLineChars="300"/>
        <w:jc w:val="both"/>
        <w:rPr>
          <w:rFonts w:hint="eastAsia" w:ascii="宋体" w:hAnsi="宋体" w:eastAsia="宋体" w:cs="宋体"/>
          <w:color w:val="000000"/>
          <w:sz w:val="36"/>
          <w:szCs w:val="36"/>
          <w:lang w:val="en-US" w:eastAsia="zh-CN"/>
        </w:rPr>
      </w:pPr>
      <w:bookmarkStart w:id="13" w:name="_Toc462142896"/>
      <w:bookmarkStart w:id="14" w:name="OLE_LINK2"/>
      <w:r>
        <w:rPr>
          <w:rFonts w:hint="eastAsia" w:ascii="宋体" w:hAnsi="宋体" w:eastAsia="宋体" w:cs="宋体"/>
          <w:color w:val="000000"/>
          <w:sz w:val="36"/>
          <w:szCs w:val="36"/>
          <w:lang w:val="en-US" w:eastAsia="zh-CN"/>
        </w:rPr>
        <w:t>临平区中医院_______________项目</w:t>
      </w:r>
      <w:r>
        <w:rPr>
          <w:rFonts w:hint="eastAsia" w:ascii="宋体" w:hAnsi="宋体" w:eastAsia="宋体" w:cs="宋体"/>
          <w:color w:val="000000"/>
          <w:sz w:val="36"/>
          <w:szCs w:val="36"/>
        </w:rPr>
        <w:t>合同</w:t>
      </w:r>
    </w:p>
    <w:p w14:paraId="0BA5AC41">
      <w:pPr>
        <w:pStyle w:val="2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Ansi="宋体"/>
          <w:b/>
          <w:color w:val="000000"/>
          <w:sz w:val="28"/>
          <w:szCs w:val="28"/>
        </w:rPr>
      </w:pPr>
      <w:r>
        <w:rPr>
          <w:rFonts w:hint="eastAsia" w:hAnsi="宋体"/>
          <w:color w:val="000000"/>
          <w:sz w:val="24"/>
          <w:szCs w:val="24"/>
        </w:rPr>
        <w:t>合同编号：</w:t>
      </w:r>
      <w:bookmarkEnd w:id="13"/>
      <w:r>
        <w:rPr>
          <w:rFonts w:hint="eastAsia" w:hAnsi="宋体"/>
          <w:color w:val="000000"/>
          <w:sz w:val="24"/>
          <w:szCs w:val="24"/>
        </w:rPr>
        <w:t xml:space="preserve">      </w:t>
      </w:r>
    </w:p>
    <w:bookmarkEnd w:id="14"/>
    <w:p w14:paraId="5FE82AFC">
      <w:pPr>
        <w:pStyle w:val="2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hAnsi="宋体"/>
          <w:color w:val="000000"/>
          <w:sz w:val="24"/>
          <w:szCs w:val="24"/>
        </w:rPr>
      </w:pPr>
      <w:r>
        <w:rPr>
          <w:rFonts w:hint="eastAsia" w:hAnsi="宋体"/>
          <w:color w:val="000000"/>
          <w:sz w:val="24"/>
          <w:szCs w:val="24"/>
        </w:rPr>
        <w:t>甲方：（买方）</w:t>
      </w:r>
      <w:r>
        <w:rPr>
          <w:rFonts w:hint="eastAsia" w:hAnsi="宋体"/>
          <w:color w:val="000000"/>
          <w:sz w:val="24"/>
          <w:szCs w:val="24"/>
          <w:lang w:eastAsia="zh-CN"/>
        </w:rPr>
        <w:t>杭州市</w:t>
      </w:r>
      <w:r>
        <w:rPr>
          <w:rFonts w:hint="eastAsia" w:hAnsi="宋体"/>
          <w:color w:val="000000"/>
          <w:sz w:val="24"/>
          <w:szCs w:val="24"/>
          <w:lang w:val="en-US" w:eastAsia="zh-CN"/>
        </w:rPr>
        <w:t>临平区中</w:t>
      </w:r>
      <w:r>
        <w:rPr>
          <w:rFonts w:hint="eastAsia" w:hAnsi="宋体"/>
          <w:color w:val="000000"/>
          <w:sz w:val="24"/>
          <w:szCs w:val="24"/>
          <w:lang w:eastAsia="zh-CN"/>
        </w:rPr>
        <w:t>医院</w:t>
      </w:r>
    </w:p>
    <w:p w14:paraId="1E771A70">
      <w:pPr>
        <w:pStyle w:val="2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hAnsi="宋体"/>
          <w:b/>
          <w:color w:val="000000"/>
          <w:sz w:val="24"/>
          <w:szCs w:val="24"/>
          <w:lang w:val="en-US" w:eastAsia="zh-CN"/>
        </w:rPr>
      </w:pPr>
      <w:r>
        <w:rPr>
          <w:rFonts w:hint="eastAsia" w:hAnsi="宋体"/>
          <w:color w:val="000000"/>
          <w:sz w:val="24"/>
          <w:szCs w:val="24"/>
        </w:rPr>
        <w:t>乙方：（卖方）</w:t>
      </w:r>
      <w:r>
        <w:rPr>
          <w:rFonts w:hint="eastAsia" w:hAnsi="宋体"/>
          <w:color w:val="000000"/>
          <w:sz w:val="24"/>
          <w:szCs w:val="24"/>
          <w:lang w:val="en-US" w:eastAsia="zh-CN"/>
        </w:rPr>
        <w:t xml:space="preserve">   </w:t>
      </w:r>
    </w:p>
    <w:p w14:paraId="457F388C">
      <w:pPr>
        <w:keepNext w:val="0"/>
        <w:keepLines w:val="0"/>
        <w:pageBreakBefore w:val="0"/>
        <w:widowControl w:val="0"/>
        <w:kinsoku/>
        <w:wordWrap/>
        <w:overflowPunct/>
        <w:topLinePunct w:val="0"/>
        <w:autoSpaceDE/>
        <w:autoSpaceDN/>
        <w:bidi w:val="0"/>
        <w:adjustRightInd/>
        <w:spacing w:line="460" w:lineRule="exact"/>
        <w:ind w:left="0" w:leftChars="0" w:firstLine="424" w:firstLineChars="177"/>
        <w:jc w:val="left"/>
        <w:textAlignment w:val="auto"/>
        <w:rPr>
          <w:sz w:val="24"/>
          <w:szCs w:val="24"/>
        </w:rPr>
      </w:pPr>
      <w:r>
        <w:rPr>
          <w:rFonts w:hint="eastAsia" w:hAnsi="宋体"/>
          <w:color w:val="000000"/>
          <w:sz w:val="24"/>
          <w:szCs w:val="24"/>
        </w:rPr>
        <w:t>甲、乙双方根据</w:t>
      </w:r>
      <w:r>
        <w:rPr>
          <w:rFonts w:hint="eastAsia" w:hAnsi="宋体"/>
          <w:color w:val="000000"/>
          <w:sz w:val="24"/>
          <w:szCs w:val="24"/>
          <w:lang w:eastAsia="zh-CN"/>
        </w:rPr>
        <w:t>杭州市</w:t>
      </w:r>
      <w:r>
        <w:rPr>
          <w:rFonts w:hint="eastAsia" w:hAnsi="宋体"/>
          <w:color w:val="000000"/>
          <w:sz w:val="24"/>
          <w:szCs w:val="24"/>
          <w:lang w:val="en-US" w:eastAsia="zh-CN"/>
        </w:rPr>
        <w:t>临平区中医院</w:t>
      </w:r>
      <w:r>
        <w:rPr>
          <w:rFonts w:hint="eastAsia" w:hAnsi="宋体"/>
          <w:color w:val="000000"/>
          <w:sz w:val="24"/>
          <w:szCs w:val="24"/>
          <w:u w:val="single"/>
        </w:rPr>
        <w:t xml:space="preserve">  </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r>
        <w:rPr>
          <w:rFonts w:hint="eastAsia" w:hAnsi="宋体"/>
          <w:color w:val="000000"/>
          <w:sz w:val="24"/>
          <w:szCs w:val="24"/>
        </w:rPr>
        <w:t>项目</w:t>
      </w:r>
      <w:r>
        <w:rPr>
          <w:rFonts w:hint="eastAsia" w:hAnsi="宋体"/>
          <w:color w:val="000000"/>
          <w:sz w:val="24"/>
          <w:szCs w:val="24"/>
          <w:lang w:val="en-US" w:eastAsia="zh-CN"/>
        </w:rPr>
        <w:t>招标</w:t>
      </w:r>
      <w:r>
        <w:rPr>
          <w:rFonts w:hint="eastAsia" w:hAnsi="宋体"/>
          <w:color w:val="000000"/>
          <w:sz w:val="24"/>
          <w:szCs w:val="24"/>
          <w:lang w:eastAsia="zh-CN"/>
        </w:rPr>
        <w:t>（项目编号：</w:t>
      </w:r>
      <w:r>
        <w:rPr>
          <w:rFonts w:hint="eastAsia" w:hAnsi="宋体"/>
          <w:color w:val="000000"/>
          <w:sz w:val="24"/>
          <w:szCs w:val="24"/>
          <w:lang w:val="en-US" w:eastAsia="zh-CN"/>
        </w:rPr>
        <w:t xml:space="preserve">        </w:t>
      </w:r>
      <w:r>
        <w:rPr>
          <w:rFonts w:hint="eastAsia" w:hAnsi="宋体"/>
          <w:color w:val="000000"/>
          <w:sz w:val="24"/>
          <w:szCs w:val="24"/>
          <w:lang w:eastAsia="zh-CN"/>
        </w:rPr>
        <w:t>）</w:t>
      </w:r>
      <w:r>
        <w:rPr>
          <w:rFonts w:hint="eastAsia" w:hAnsi="宋体"/>
          <w:color w:val="000000"/>
          <w:sz w:val="24"/>
          <w:szCs w:val="24"/>
          <w:lang w:val="en-US" w:eastAsia="zh-CN"/>
        </w:rPr>
        <w:t>结</w:t>
      </w:r>
      <w:r>
        <w:rPr>
          <w:rFonts w:hint="eastAsia" w:hAnsi="宋体"/>
          <w:color w:val="000000"/>
          <w:sz w:val="24"/>
          <w:szCs w:val="24"/>
        </w:rPr>
        <w:t>果，</w:t>
      </w:r>
      <w:r>
        <w:rPr>
          <w:rFonts w:hint="eastAsia"/>
          <w:sz w:val="24"/>
          <w:szCs w:val="24"/>
        </w:rPr>
        <w:t>及《中华人民共和国民法典》等相关法律法规，签署本合同，以资遵照执行。</w:t>
      </w:r>
    </w:p>
    <w:p w14:paraId="51BA0172">
      <w:pPr>
        <w:pStyle w:val="22"/>
        <w:keepNext w:val="0"/>
        <w:keepLines w:val="0"/>
        <w:pageBreakBefore w:val="0"/>
        <w:widowControl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hAnsi="宋体"/>
          <w:b/>
          <w:color w:val="000000"/>
          <w:sz w:val="24"/>
          <w:szCs w:val="24"/>
          <w:lang w:eastAsia="zh-CN"/>
        </w:rPr>
      </w:pPr>
      <w:r>
        <w:rPr>
          <w:rFonts w:hint="eastAsia" w:hAnsi="宋体"/>
          <w:b/>
          <w:color w:val="000000"/>
          <w:sz w:val="24"/>
          <w:szCs w:val="24"/>
        </w:rPr>
        <w:t>一、</w:t>
      </w:r>
      <w:r>
        <w:rPr>
          <w:rFonts w:hint="eastAsia" w:hAnsi="宋体"/>
          <w:b/>
          <w:color w:val="000000"/>
          <w:sz w:val="24"/>
          <w:szCs w:val="24"/>
          <w:lang w:eastAsia="zh-CN"/>
        </w:rPr>
        <w:t>服务内容</w:t>
      </w:r>
    </w:p>
    <w:p w14:paraId="693833A5">
      <w:pPr>
        <w:pStyle w:val="22"/>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eastAsia="zh-CN"/>
        </w:rPr>
      </w:pPr>
      <w:r>
        <w:rPr>
          <w:rFonts w:hint="eastAsia" w:hAnsi="宋体"/>
          <w:color w:val="000000"/>
          <w:sz w:val="24"/>
          <w:szCs w:val="24"/>
          <w:lang w:eastAsia="zh-CN"/>
        </w:rPr>
        <w:t>_________________________________________________________________</w:t>
      </w:r>
    </w:p>
    <w:p w14:paraId="3ABF9167">
      <w:pPr>
        <w:pStyle w:val="22"/>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eastAsia="zh-CN"/>
        </w:rPr>
      </w:pPr>
      <w:r>
        <w:rPr>
          <w:rFonts w:hint="eastAsia" w:hAnsi="宋体"/>
          <w:color w:val="000000"/>
          <w:sz w:val="24"/>
          <w:szCs w:val="24"/>
          <w:lang w:eastAsia="zh-CN"/>
        </w:rPr>
        <w:t>_________________________________________________________________</w:t>
      </w:r>
    </w:p>
    <w:p w14:paraId="1EA99E96">
      <w:pPr>
        <w:pStyle w:val="22"/>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default" w:hAnsi="宋体" w:eastAsia="宋体"/>
          <w:color w:val="000000"/>
          <w:sz w:val="24"/>
          <w:szCs w:val="24"/>
          <w:lang w:val="en-US" w:eastAsia="zh-CN"/>
        </w:rPr>
      </w:pPr>
      <w:r>
        <w:rPr>
          <w:rFonts w:hint="eastAsia" w:hAnsi="宋体"/>
          <w:color w:val="000000"/>
          <w:sz w:val="24"/>
          <w:szCs w:val="24"/>
          <w:lang w:val="en-US" w:eastAsia="zh-CN"/>
        </w:rPr>
        <w:t>_________________________________________________________________</w:t>
      </w:r>
    </w:p>
    <w:p w14:paraId="4AE30176">
      <w:pPr>
        <w:pStyle w:val="22"/>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eastAsia="zh-CN"/>
        </w:rPr>
      </w:pPr>
      <w:r>
        <w:rPr>
          <w:rFonts w:hint="eastAsia" w:hAnsi="宋体"/>
          <w:color w:val="000000"/>
          <w:sz w:val="24"/>
          <w:szCs w:val="24"/>
        </w:rPr>
        <w:t>（合同价款包括</w:t>
      </w:r>
      <w:r>
        <w:rPr>
          <w:rFonts w:hint="eastAsia" w:hAnsi="宋体"/>
          <w:bCs/>
          <w:color w:val="000000"/>
          <w:sz w:val="24"/>
          <w:szCs w:val="24"/>
        </w:rPr>
        <w:t>含</w:t>
      </w:r>
      <w:r>
        <w:rPr>
          <w:rFonts w:hint="eastAsia" w:hAnsi="宋体"/>
          <w:bCs/>
          <w:color w:val="000000"/>
          <w:sz w:val="24"/>
          <w:szCs w:val="24"/>
          <w:lang w:eastAsia="zh-CN"/>
        </w:rPr>
        <w:t>服务中所含材料费、人工费</w:t>
      </w:r>
      <w:r>
        <w:rPr>
          <w:rFonts w:hint="eastAsia" w:hAnsi="宋体"/>
          <w:bCs/>
          <w:color w:val="000000"/>
          <w:sz w:val="24"/>
          <w:szCs w:val="24"/>
        </w:rPr>
        <w:t>、安装、调试费</w:t>
      </w:r>
      <w:r>
        <w:rPr>
          <w:rFonts w:hint="eastAsia" w:hAnsi="宋体"/>
          <w:bCs/>
          <w:color w:val="000000"/>
          <w:sz w:val="24"/>
          <w:szCs w:val="24"/>
          <w:lang w:eastAsia="zh-CN"/>
        </w:rPr>
        <w:t>、相关税费及其他涉及费用），如服务中列明需要收取的材料费，以附件形式提供目录清单。</w:t>
      </w:r>
    </w:p>
    <w:p w14:paraId="42A6129E">
      <w:pPr>
        <w:pStyle w:val="22"/>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hAnsi="宋体"/>
          <w:b/>
          <w:color w:val="000000"/>
          <w:sz w:val="24"/>
          <w:szCs w:val="24"/>
          <w:lang w:eastAsia="zh-CN"/>
        </w:rPr>
      </w:pPr>
      <w:r>
        <w:rPr>
          <w:rFonts w:hint="eastAsia" w:hAnsi="宋体"/>
          <w:b/>
          <w:color w:val="000000"/>
          <w:sz w:val="24"/>
          <w:szCs w:val="24"/>
        </w:rPr>
        <w:t>二、</w:t>
      </w:r>
      <w:r>
        <w:rPr>
          <w:rFonts w:hint="eastAsia" w:hAnsi="宋体"/>
          <w:b/>
          <w:color w:val="000000"/>
          <w:sz w:val="24"/>
          <w:szCs w:val="24"/>
          <w:lang w:eastAsia="zh-CN"/>
        </w:rPr>
        <w:t>服务项目要求</w:t>
      </w:r>
    </w:p>
    <w:p w14:paraId="74426CD2">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bCs/>
          <w:color w:val="000000"/>
          <w:sz w:val="24"/>
          <w:szCs w:val="24"/>
          <w:lang w:eastAsia="zh-CN"/>
        </w:rPr>
      </w:pPr>
      <w:r>
        <w:rPr>
          <w:rFonts w:hint="eastAsia" w:hAnsi="宋体"/>
          <w:bCs/>
          <w:color w:val="000000"/>
          <w:sz w:val="24"/>
          <w:szCs w:val="24"/>
          <w:lang w:eastAsia="zh-CN"/>
        </w:rPr>
        <w:t>1、甲方与乙方签订服务合同后，乙方应提供优良的专业技术服务，积极响应甲方要求，高效、安全完成服务工作，达到甲方招标文件和工作要求；</w:t>
      </w:r>
    </w:p>
    <w:p w14:paraId="31207931">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bCs/>
          <w:color w:val="000000"/>
          <w:sz w:val="24"/>
          <w:szCs w:val="24"/>
          <w:lang w:eastAsia="zh-CN"/>
        </w:rPr>
      </w:pPr>
      <w:r>
        <w:rPr>
          <w:rFonts w:hint="eastAsia" w:hAnsi="宋体"/>
          <w:bCs/>
          <w:color w:val="000000"/>
          <w:sz w:val="24"/>
          <w:szCs w:val="24"/>
          <w:lang w:val="en-US" w:eastAsia="zh-CN"/>
        </w:rPr>
        <w:t>2</w:t>
      </w:r>
      <w:r>
        <w:rPr>
          <w:rFonts w:hint="eastAsia" w:hAnsi="宋体"/>
          <w:bCs/>
          <w:color w:val="000000"/>
          <w:sz w:val="24"/>
          <w:szCs w:val="24"/>
          <w:lang w:eastAsia="zh-CN"/>
        </w:rPr>
        <w:t>、乙方应提供不少于____名现场驻点服务人员并经甲方确认同意，人员发生变动的须第一时间报告甲方。</w:t>
      </w:r>
    </w:p>
    <w:p w14:paraId="1096921B">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bCs/>
          <w:color w:val="000000"/>
          <w:sz w:val="24"/>
          <w:szCs w:val="24"/>
          <w:lang w:val="en-US" w:eastAsia="zh-CN"/>
        </w:rPr>
      </w:pPr>
      <w:r>
        <w:rPr>
          <w:rFonts w:hint="eastAsia" w:hAnsi="宋体"/>
          <w:bCs/>
          <w:color w:val="000000"/>
          <w:sz w:val="24"/>
          <w:szCs w:val="24"/>
          <w:lang w:val="en-US" w:eastAsia="zh-CN"/>
        </w:rPr>
        <w:t>3、____________________________________________________________</w:t>
      </w:r>
    </w:p>
    <w:p w14:paraId="2F100A37">
      <w:pPr>
        <w:pStyle w:val="22"/>
        <w:keepNext w:val="0"/>
        <w:keepLines w:val="0"/>
        <w:pageBreakBefore w:val="0"/>
        <w:kinsoku/>
        <w:wordWrap/>
        <w:overflowPunct/>
        <w:topLinePunct w:val="0"/>
        <w:autoSpaceDE/>
        <w:autoSpaceDN/>
        <w:bidi w:val="0"/>
        <w:adjustRightInd/>
        <w:snapToGrid w:val="0"/>
        <w:spacing w:line="360" w:lineRule="auto"/>
        <w:jc w:val="left"/>
        <w:textAlignment w:val="auto"/>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w:t>
      </w:r>
    </w:p>
    <w:p w14:paraId="55BFDDD2">
      <w:pPr>
        <w:pStyle w:val="22"/>
        <w:keepNext w:val="0"/>
        <w:keepLines w:val="0"/>
        <w:pageBreakBefore w:val="0"/>
        <w:kinsoku/>
        <w:wordWrap/>
        <w:overflowPunct/>
        <w:topLinePunct w:val="0"/>
        <w:autoSpaceDE/>
        <w:autoSpaceDN/>
        <w:bidi w:val="0"/>
        <w:adjustRightInd/>
        <w:snapToGrid w:val="0"/>
        <w:spacing w:line="360" w:lineRule="auto"/>
        <w:ind w:left="0" w:leftChars="0" w:firstLine="900" w:firstLineChars="375"/>
        <w:jc w:val="left"/>
        <w:textAlignment w:val="auto"/>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w:t>
      </w:r>
    </w:p>
    <w:p w14:paraId="41B4D948">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bCs/>
          <w:color w:val="000000"/>
          <w:sz w:val="24"/>
          <w:szCs w:val="24"/>
          <w:lang w:val="en-US" w:eastAsia="zh-CN"/>
        </w:rPr>
      </w:pPr>
      <w:r>
        <w:rPr>
          <w:rFonts w:hint="eastAsia" w:hAnsi="宋体"/>
          <w:bCs/>
          <w:color w:val="000000"/>
          <w:sz w:val="24"/>
          <w:szCs w:val="24"/>
          <w:lang w:val="en-US" w:eastAsia="zh-CN"/>
        </w:rPr>
        <w:t>4、乙方服务人员须按照医院疫情防控要求做好相关疫情防控管理工作。</w:t>
      </w:r>
    </w:p>
    <w:p w14:paraId="7D26B2BE">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bCs/>
          <w:color w:val="000000"/>
          <w:sz w:val="24"/>
          <w:szCs w:val="24"/>
          <w:lang w:val="en-US" w:eastAsia="zh-CN"/>
        </w:rPr>
      </w:pPr>
      <w:r>
        <w:rPr>
          <w:rFonts w:hint="eastAsia" w:hAnsi="宋体"/>
          <w:bCs/>
          <w:color w:val="000000"/>
          <w:sz w:val="24"/>
          <w:szCs w:val="24"/>
          <w:lang w:val="en-US" w:eastAsia="zh-CN"/>
        </w:rPr>
        <w:t>5、乙方应配合甲方完成其他指令性任务。</w:t>
      </w:r>
    </w:p>
    <w:p w14:paraId="47A520BB">
      <w:pPr>
        <w:pStyle w:val="22"/>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hAnsi="宋体"/>
          <w:b/>
          <w:color w:val="000000"/>
          <w:sz w:val="24"/>
          <w:szCs w:val="24"/>
          <w:lang w:eastAsia="zh-CN"/>
        </w:rPr>
      </w:pPr>
      <w:r>
        <w:rPr>
          <w:rFonts w:hint="eastAsia" w:hAnsi="宋体"/>
          <w:b/>
          <w:color w:val="000000"/>
          <w:sz w:val="24"/>
          <w:szCs w:val="24"/>
          <w:lang w:eastAsia="zh-CN"/>
        </w:rPr>
        <w:t>三</w:t>
      </w:r>
      <w:r>
        <w:rPr>
          <w:rFonts w:hint="eastAsia" w:hAnsi="宋体"/>
          <w:b/>
          <w:color w:val="000000"/>
          <w:sz w:val="24"/>
          <w:szCs w:val="24"/>
        </w:rPr>
        <w:t>、</w:t>
      </w:r>
      <w:r>
        <w:rPr>
          <w:rFonts w:hint="eastAsia" w:hAnsi="宋体"/>
          <w:b/>
          <w:color w:val="000000"/>
          <w:sz w:val="24"/>
          <w:szCs w:val="24"/>
          <w:lang w:eastAsia="zh-CN"/>
        </w:rPr>
        <w:t>服务期限</w:t>
      </w:r>
    </w:p>
    <w:p w14:paraId="4E48F2B2">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eastAsia="宋体" w:cs="宋体"/>
          <w:b w:val="0"/>
          <w:bCs w:val="0"/>
          <w:color w:val="000000"/>
          <w:sz w:val="24"/>
          <w:szCs w:val="24"/>
          <w:highlight w:val="none"/>
          <w:lang w:val="en-US" w:eastAsia="zh-CN"/>
        </w:rPr>
      </w:pPr>
      <w:r>
        <w:rPr>
          <w:rFonts w:hint="eastAsia" w:hAnsi="宋体"/>
          <w:color w:val="000000"/>
          <w:sz w:val="24"/>
          <w:szCs w:val="24"/>
        </w:rPr>
        <w:t>1、</w:t>
      </w:r>
      <w:r>
        <w:rPr>
          <w:rFonts w:hint="eastAsia" w:ascii="宋体" w:hAnsi="宋体" w:eastAsia="宋体" w:cs="宋体"/>
          <w:b w:val="0"/>
          <w:bCs w:val="0"/>
          <w:color w:val="000000"/>
          <w:sz w:val="24"/>
          <w:szCs w:val="24"/>
          <w:highlight w:val="none"/>
          <w:lang w:val="en-US" w:eastAsia="zh-CN"/>
        </w:rPr>
        <w:t>本项目总服务期限为</w:t>
      </w:r>
      <w:r>
        <w:rPr>
          <w:rFonts w:hint="eastAsia" w:hAnsi="宋体" w:eastAsia="宋体" w:cs="宋体"/>
          <w:b w:val="0"/>
          <w:bCs w:val="0"/>
          <w:color w:val="000000"/>
          <w:sz w:val="24"/>
          <w:szCs w:val="24"/>
          <w:highlight w:val="none"/>
          <w:lang w:val="en-US" w:eastAsia="zh-CN"/>
        </w:rPr>
        <w:t>_____</w:t>
      </w:r>
      <w:r>
        <w:rPr>
          <w:rFonts w:hint="eastAsia" w:ascii="宋体" w:hAnsi="宋体" w:eastAsia="宋体" w:cs="宋体"/>
          <w:b w:val="0"/>
          <w:bCs w:val="0"/>
          <w:color w:val="000000"/>
          <w:sz w:val="24"/>
          <w:szCs w:val="24"/>
          <w:highlight w:val="none"/>
          <w:lang w:val="en-US" w:eastAsia="zh-CN"/>
        </w:rPr>
        <w:t>年；</w:t>
      </w:r>
      <w:r>
        <w:rPr>
          <w:rFonts w:hint="eastAsia" w:ascii="宋体" w:hAnsi="宋体" w:eastAsia="宋体" w:cs="宋体"/>
          <w:b w:val="0"/>
          <w:bCs w:val="0"/>
          <w:color w:val="000000"/>
          <w:sz w:val="24"/>
          <w:szCs w:val="24"/>
          <w:highlight w:val="none"/>
        </w:rPr>
        <w:t>本项目采取一次招标</w:t>
      </w:r>
      <w:r>
        <w:rPr>
          <w:rFonts w:hint="eastAsia" w:hAnsi="宋体" w:eastAsia="宋体" w:cs="宋体"/>
          <w:b w:val="0"/>
          <w:bCs w:val="0"/>
          <w:color w:val="000000"/>
          <w:sz w:val="24"/>
          <w:szCs w:val="24"/>
          <w:highlight w:val="none"/>
          <w:lang w:val="en-US" w:eastAsia="zh-CN"/>
        </w:rPr>
        <w:t>_____</w:t>
      </w:r>
      <w:r>
        <w:rPr>
          <w:rFonts w:hint="eastAsia" w:ascii="宋体" w:hAnsi="宋体" w:eastAsia="宋体" w:cs="宋体"/>
          <w:b w:val="0"/>
          <w:bCs w:val="0"/>
          <w:color w:val="000000"/>
          <w:sz w:val="24"/>
          <w:szCs w:val="24"/>
          <w:highlight w:val="none"/>
        </w:rPr>
        <w:t>年沿用、实行一年一考核一签合同</w:t>
      </w:r>
      <w:r>
        <w:rPr>
          <w:rFonts w:hint="eastAsia" w:ascii="宋体" w:hAnsi="宋体" w:eastAsia="宋体" w:cs="宋体"/>
          <w:b w:val="0"/>
          <w:bCs w:val="0"/>
          <w:color w:val="000000"/>
          <w:sz w:val="24"/>
          <w:szCs w:val="24"/>
          <w:highlight w:val="none"/>
          <w:lang w:eastAsia="zh-CN"/>
        </w:rPr>
        <w:t>；</w:t>
      </w:r>
      <w:r>
        <w:rPr>
          <w:rFonts w:hint="eastAsia" w:ascii="宋体" w:hAnsi="宋体" w:cs="宋体"/>
          <w:b w:val="0"/>
          <w:bCs w:val="0"/>
          <w:color w:val="000000"/>
          <w:sz w:val="24"/>
          <w:szCs w:val="24"/>
          <w:highlight w:val="none"/>
          <w:lang w:eastAsia="zh-CN"/>
        </w:rPr>
        <w:t>乙方提前三个月</w:t>
      </w:r>
      <w:r>
        <w:rPr>
          <w:rFonts w:hint="eastAsia" w:ascii="宋体" w:hAnsi="宋体" w:eastAsia="宋体" w:cs="宋体"/>
          <w:b w:val="0"/>
          <w:bCs w:val="0"/>
          <w:color w:val="000000"/>
          <w:sz w:val="24"/>
          <w:szCs w:val="24"/>
          <w:highlight w:val="none"/>
        </w:rPr>
        <w:t>申请</w:t>
      </w:r>
      <w:r>
        <w:rPr>
          <w:rFonts w:hint="eastAsia" w:ascii="宋体" w:hAnsi="宋体" w:cs="宋体"/>
          <w:b w:val="0"/>
          <w:bCs w:val="0"/>
          <w:color w:val="000000"/>
          <w:sz w:val="24"/>
          <w:szCs w:val="24"/>
          <w:highlight w:val="none"/>
          <w:lang w:eastAsia="zh-CN"/>
        </w:rPr>
        <w:t>，经甲方</w:t>
      </w:r>
      <w:r>
        <w:rPr>
          <w:rFonts w:hint="eastAsia" w:ascii="宋体" w:hAnsi="宋体" w:eastAsia="宋体" w:cs="宋体"/>
          <w:b w:val="0"/>
          <w:bCs w:val="0"/>
          <w:color w:val="000000"/>
          <w:sz w:val="24"/>
          <w:szCs w:val="24"/>
          <w:highlight w:val="none"/>
        </w:rPr>
        <w:t>考核合格的，可续签</w:t>
      </w:r>
      <w:r>
        <w:rPr>
          <w:rFonts w:hint="eastAsia" w:ascii="宋体" w:hAnsi="宋体" w:cs="宋体"/>
          <w:b w:val="0"/>
          <w:bCs w:val="0"/>
          <w:color w:val="000000"/>
          <w:sz w:val="24"/>
          <w:szCs w:val="24"/>
          <w:highlight w:val="none"/>
          <w:lang w:eastAsia="zh-CN"/>
        </w:rPr>
        <w:t>下</w:t>
      </w:r>
      <w:r>
        <w:rPr>
          <w:rFonts w:hint="eastAsia" w:ascii="宋体" w:hAnsi="宋体" w:eastAsia="宋体" w:cs="宋体"/>
          <w:b w:val="0"/>
          <w:bCs w:val="0"/>
          <w:color w:val="000000"/>
          <w:sz w:val="24"/>
          <w:szCs w:val="24"/>
          <w:highlight w:val="none"/>
        </w:rPr>
        <w:t>一年</w:t>
      </w:r>
      <w:r>
        <w:rPr>
          <w:rFonts w:hint="eastAsia" w:ascii="宋体" w:hAnsi="宋体" w:cs="宋体"/>
          <w:b w:val="0"/>
          <w:bCs w:val="0"/>
          <w:color w:val="000000"/>
          <w:sz w:val="24"/>
          <w:szCs w:val="24"/>
          <w:highlight w:val="none"/>
          <w:lang w:eastAsia="zh-CN"/>
        </w:rPr>
        <w:t>度</w:t>
      </w:r>
      <w:r>
        <w:rPr>
          <w:rFonts w:hint="eastAsia" w:ascii="宋体" w:hAnsi="宋体" w:eastAsia="宋体" w:cs="宋体"/>
          <w:b w:val="0"/>
          <w:bCs w:val="0"/>
          <w:color w:val="000000"/>
          <w:sz w:val="24"/>
          <w:szCs w:val="24"/>
          <w:highlight w:val="none"/>
        </w:rPr>
        <w:t>合同</w:t>
      </w:r>
      <w:r>
        <w:rPr>
          <w:rFonts w:hint="eastAsia" w:ascii="宋体" w:hAnsi="宋体" w:eastAsia="宋体" w:cs="宋体"/>
          <w:b w:val="0"/>
          <w:bCs w:val="0"/>
          <w:color w:val="000000"/>
          <w:sz w:val="24"/>
          <w:szCs w:val="24"/>
          <w:highlight w:val="none"/>
          <w:lang w:eastAsia="zh-CN"/>
        </w:rPr>
        <w:t>，年度考核不合格</w:t>
      </w:r>
      <w:r>
        <w:rPr>
          <w:rFonts w:hint="eastAsia" w:hAnsi="宋体" w:eastAsia="宋体" w:cs="宋体"/>
          <w:b w:val="0"/>
          <w:bCs w:val="0"/>
          <w:color w:val="000000"/>
          <w:sz w:val="24"/>
          <w:szCs w:val="24"/>
          <w:highlight w:val="none"/>
          <w:lang w:eastAsia="zh-CN"/>
        </w:rPr>
        <w:t>甲方</w:t>
      </w:r>
      <w:r>
        <w:rPr>
          <w:rFonts w:hint="eastAsia" w:ascii="宋体" w:hAnsi="宋体" w:eastAsia="宋体" w:cs="宋体"/>
          <w:b w:val="0"/>
          <w:bCs w:val="0"/>
          <w:color w:val="000000"/>
          <w:sz w:val="24"/>
          <w:szCs w:val="24"/>
          <w:highlight w:val="none"/>
          <w:lang w:eastAsia="zh-CN"/>
        </w:rPr>
        <w:t>有权终止合同并且不续签合同</w:t>
      </w:r>
      <w:r>
        <w:rPr>
          <w:rFonts w:hint="eastAsia" w:ascii="宋体" w:hAnsi="宋体" w:eastAsia="宋体" w:cs="宋体"/>
          <w:b w:val="0"/>
          <w:bCs w:val="0"/>
          <w:color w:val="000000"/>
          <w:sz w:val="24"/>
          <w:szCs w:val="24"/>
          <w:highlight w:val="none"/>
          <w:lang w:val="en-US" w:eastAsia="zh-CN"/>
        </w:rPr>
        <w:t>。</w:t>
      </w:r>
    </w:p>
    <w:p w14:paraId="35656666">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eastAsia="宋体"/>
          <w:color w:val="000000"/>
          <w:sz w:val="24"/>
          <w:szCs w:val="24"/>
          <w:lang w:val="en-US" w:eastAsia="zh-CN"/>
        </w:rPr>
      </w:pPr>
      <w:r>
        <w:rPr>
          <w:rFonts w:hint="eastAsia" w:hAnsi="宋体"/>
          <w:color w:val="000000"/>
          <w:sz w:val="24"/>
          <w:szCs w:val="24"/>
          <w:lang w:val="en-US" w:eastAsia="zh-CN"/>
        </w:rPr>
        <w:t>2、第___合同执行期为____年___月____日至____年___月____日。</w:t>
      </w:r>
    </w:p>
    <w:p w14:paraId="49904BEF">
      <w:pPr>
        <w:pStyle w:val="22"/>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hAnsi="宋体"/>
          <w:b/>
          <w:color w:val="000000"/>
          <w:sz w:val="24"/>
          <w:szCs w:val="24"/>
          <w:lang w:eastAsia="zh-CN"/>
        </w:rPr>
      </w:pPr>
      <w:r>
        <w:rPr>
          <w:rFonts w:hint="eastAsia" w:hAnsi="宋体"/>
          <w:b/>
          <w:color w:val="000000"/>
          <w:sz w:val="24"/>
          <w:szCs w:val="24"/>
          <w:lang w:eastAsia="zh-CN"/>
        </w:rPr>
        <w:t>四</w:t>
      </w:r>
      <w:r>
        <w:rPr>
          <w:rFonts w:hint="eastAsia" w:hAnsi="宋体"/>
          <w:b/>
          <w:color w:val="000000"/>
          <w:sz w:val="24"/>
          <w:szCs w:val="24"/>
        </w:rPr>
        <w:t>、</w:t>
      </w:r>
      <w:r>
        <w:rPr>
          <w:rFonts w:hint="eastAsia" w:hAnsi="宋体"/>
          <w:b/>
          <w:color w:val="000000"/>
          <w:sz w:val="24"/>
          <w:szCs w:val="24"/>
          <w:lang w:val="en-US" w:eastAsia="zh-CN"/>
        </w:rPr>
        <w:t>合同金额及</w:t>
      </w:r>
      <w:r>
        <w:rPr>
          <w:rFonts w:hint="eastAsia" w:hAnsi="宋体"/>
          <w:b/>
          <w:color w:val="000000"/>
          <w:sz w:val="24"/>
          <w:szCs w:val="24"/>
          <w:lang w:eastAsia="zh-CN"/>
        </w:rPr>
        <w:t>付款方式</w:t>
      </w:r>
    </w:p>
    <w:p w14:paraId="108861D4">
      <w:pPr>
        <w:pStyle w:val="22"/>
        <w:keepNext w:val="0"/>
        <w:keepLines w:val="0"/>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hAnsi="宋体"/>
          <w:bCs/>
          <w:color w:val="auto"/>
          <w:sz w:val="24"/>
          <w:szCs w:val="24"/>
          <w:lang w:val="en-US" w:eastAsia="zh-CN"/>
        </w:rPr>
      </w:pPr>
      <w:r>
        <w:rPr>
          <w:rFonts w:hint="eastAsia" w:hAnsi="宋体"/>
          <w:bCs/>
          <w:color w:val="auto"/>
          <w:sz w:val="24"/>
          <w:szCs w:val="24"/>
          <w:lang w:val="en-US" w:eastAsia="zh-CN"/>
        </w:rPr>
        <w:t>1、合同金额：本合同____年总服务费金额__________元(大写：_____________)，本执行期服务费金额__________元(大写：_____________)。</w:t>
      </w:r>
    </w:p>
    <w:p w14:paraId="0B6F44B2">
      <w:pPr>
        <w:pStyle w:val="22"/>
        <w:keepNext w:val="0"/>
        <w:keepLines w:val="0"/>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sz w:val="24"/>
          <w:szCs w:val="24"/>
        </w:rPr>
      </w:pPr>
      <w:r>
        <w:rPr>
          <w:rFonts w:hint="eastAsia" w:hAnsi="宋体"/>
          <w:bCs/>
          <w:color w:val="auto"/>
          <w:sz w:val="24"/>
          <w:szCs w:val="24"/>
          <w:lang w:val="en-US" w:eastAsia="zh-CN"/>
        </w:rPr>
        <w:t>2、付款方式:</w:t>
      </w:r>
      <w:r>
        <w:rPr>
          <w:rFonts w:hint="eastAsia"/>
          <w:sz w:val="24"/>
          <w:szCs w:val="24"/>
          <w:lang w:eastAsia="zh-CN"/>
        </w:rPr>
        <w:t>货款</w:t>
      </w:r>
      <w:r>
        <w:rPr>
          <w:rFonts w:hint="eastAsia"/>
          <w:sz w:val="24"/>
          <w:szCs w:val="24"/>
        </w:rPr>
        <w:t>按以下第_</w:t>
      </w:r>
      <w:r>
        <w:rPr>
          <w:rFonts w:hint="eastAsia"/>
          <w:sz w:val="24"/>
          <w:szCs w:val="24"/>
          <w:lang w:val="en-US" w:eastAsia="zh-CN"/>
        </w:rPr>
        <w:t>___</w:t>
      </w:r>
      <w:r>
        <w:rPr>
          <w:rFonts w:hint="eastAsia"/>
          <w:sz w:val="24"/>
          <w:szCs w:val="24"/>
        </w:rPr>
        <w:t>__种方式支付</w:t>
      </w:r>
    </w:p>
    <w:p w14:paraId="129792E3">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）定期结算支付</w:t>
      </w:r>
      <w:r>
        <w:rPr>
          <w:rFonts w:hint="eastAsia"/>
          <w:sz w:val="24"/>
          <w:szCs w:val="24"/>
        </w:rPr>
        <w:t>：</w:t>
      </w:r>
      <w:r>
        <w:rPr>
          <w:rFonts w:hint="eastAsia"/>
          <w:sz w:val="24"/>
          <w:szCs w:val="24"/>
          <w:lang w:eastAsia="zh-CN"/>
        </w:rPr>
        <w:t>双方以</w:t>
      </w:r>
      <w:r>
        <w:rPr>
          <w:rFonts w:hint="eastAsia"/>
          <w:sz w:val="24"/>
          <w:szCs w:val="24"/>
          <w:u w:val="single"/>
          <w:lang w:val="en-US" w:eastAsia="zh-CN"/>
        </w:rPr>
        <w:t xml:space="preserve">  </w:t>
      </w:r>
      <w:r>
        <w:rPr>
          <w:rFonts w:hint="eastAsia"/>
          <w:sz w:val="24"/>
          <w:szCs w:val="24"/>
          <w:u w:val="single"/>
        </w:rPr>
        <w:t>每</w:t>
      </w:r>
      <w:r>
        <w:rPr>
          <w:rFonts w:hint="eastAsia"/>
          <w:sz w:val="24"/>
          <w:szCs w:val="24"/>
          <w:u w:val="single"/>
          <w:lang w:eastAsia="zh-CN"/>
        </w:rPr>
        <w:t>月</w:t>
      </w:r>
      <w:r>
        <w:rPr>
          <w:rFonts w:hint="eastAsia"/>
          <w:sz w:val="24"/>
          <w:szCs w:val="24"/>
          <w:u w:val="single"/>
          <w:lang w:val="en-US" w:eastAsia="zh-CN"/>
        </w:rPr>
        <w:t xml:space="preserve">/季度 </w:t>
      </w:r>
      <w:r>
        <w:rPr>
          <w:rFonts w:hint="eastAsia"/>
          <w:sz w:val="24"/>
          <w:szCs w:val="24"/>
        </w:rPr>
        <w:t>为一个结算周期，在每个结算周期供货完成</w:t>
      </w:r>
      <w:r>
        <w:rPr>
          <w:rFonts w:hint="eastAsia"/>
          <w:sz w:val="24"/>
          <w:szCs w:val="24"/>
          <w:lang w:eastAsia="zh-CN"/>
        </w:rPr>
        <w:t>后</w:t>
      </w:r>
      <w:r>
        <w:rPr>
          <w:rFonts w:hint="eastAsia"/>
          <w:sz w:val="24"/>
          <w:szCs w:val="24"/>
        </w:rPr>
        <w:t>，账目经双方核对无误，乙方提交结算金额的正规发票后，甲方在</w:t>
      </w:r>
      <w:r>
        <w:rPr>
          <w:rFonts w:hint="eastAsia"/>
          <w:sz w:val="24"/>
          <w:szCs w:val="24"/>
          <w:lang w:val="en-US" w:eastAsia="zh-CN"/>
        </w:rPr>
        <w:t>7个工作日</w:t>
      </w:r>
      <w:r>
        <w:rPr>
          <w:rFonts w:hint="eastAsia"/>
          <w:sz w:val="24"/>
          <w:szCs w:val="24"/>
        </w:rPr>
        <w:t>内向乙方付款（如遇节假日则自动顺延）。</w:t>
      </w:r>
    </w:p>
    <w:p w14:paraId="75803A98">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eastAsia="宋体"/>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）一次性支付：</w:t>
      </w:r>
      <w:r>
        <w:rPr>
          <w:rFonts w:ascii="宋体" w:hAnsi="宋体" w:eastAsia="宋体" w:cs="宋体"/>
          <w:sz w:val="24"/>
          <w:szCs w:val="24"/>
        </w:rPr>
        <w:t>乙方按甲方要求完成合同项目并经甲方验收合格后</w:t>
      </w:r>
      <w:r>
        <w:rPr>
          <w:rFonts w:hint="eastAsia" w:hAnsi="宋体"/>
          <w:b w:val="0"/>
          <w:bCs w:val="0"/>
          <w:color w:val="000000"/>
          <w:sz w:val="24"/>
          <w:szCs w:val="24"/>
          <w:lang w:eastAsia="zh-CN"/>
        </w:rPr>
        <w:t>，甲方</w:t>
      </w:r>
      <w:r>
        <w:rPr>
          <w:rFonts w:hint="eastAsia" w:hAnsi="宋体"/>
          <w:b w:val="0"/>
          <w:bCs w:val="0"/>
          <w:color w:val="000000"/>
          <w:sz w:val="24"/>
          <w:szCs w:val="24"/>
          <w:lang w:val="en-US" w:eastAsia="zh-CN"/>
        </w:rPr>
        <w:t>收到乙方正式发票后7个工作日内</w:t>
      </w:r>
      <w:r>
        <w:rPr>
          <w:rFonts w:hint="eastAsia" w:hAnsi="宋体"/>
          <w:b w:val="0"/>
          <w:bCs w:val="0"/>
          <w:color w:val="000000"/>
          <w:sz w:val="24"/>
          <w:szCs w:val="24"/>
          <w:lang w:eastAsia="zh-CN"/>
        </w:rPr>
        <w:t>付</w:t>
      </w:r>
      <w:r>
        <w:rPr>
          <w:rFonts w:hint="eastAsia" w:hAnsi="宋体"/>
          <w:b w:val="0"/>
          <w:bCs w:val="0"/>
          <w:color w:val="000000"/>
          <w:sz w:val="24"/>
          <w:szCs w:val="24"/>
          <w:lang w:val="en-US" w:eastAsia="zh-CN"/>
        </w:rPr>
        <w:t>清</w:t>
      </w:r>
      <w:r>
        <w:rPr>
          <w:rFonts w:hint="eastAsia" w:hAnsi="宋体"/>
          <w:b w:val="0"/>
          <w:bCs w:val="0"/>
          <w:color w:val="000000"/>
          <w:sz w:val="24"/>
          <w:szCs w:val="24"/>
          <w:lang w:eastAsia="zh-CN"/>
        </w:rPr>
        <w:t>货款。</w:t>
      </w:r>
    </w:p>
    <w:p w14:paraId="0BF42547">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sz w:val="24"/>
          <w:szCs w:val="24"/>
        </w:rPr>
      </w:pPr>
      <w:r>
        <w:rPr>
          <w:rFonts w:hint="eastAsia"/>
          <w:sz w:val="24"/>
          <w:szCs w:val="24"/>
          <w:lang w:val="en-US" w:eastAsia="zh-CN"/>
        </w:rPr>
        <w:t>3、</w:t>
      </w:r>
      <w:r>
        <w:rPr>
          <w:rFonts w:hint="eastAsia"/>
          <w:sz w:val="24"/>
          <w:szCs w:val="24"/>
        </w:rPr>
        <w:t>乙方</w:t>
      </w:r>
      <w:r>
        <w:rPr>
          <w:rFonts w:hint="eastAsia"/>
          <w:sz w:val="24"/>
          <w:szCs w:val="24"/>
          <w:lang w:eastAsia="zh-CN"/>
        </w:rPr>
        <w:t>银行</w:t>
      </w:r>
      <w:r>
        <w:rPr>
          <w:rFonts w:hint="eastAsia"/>
          <w:sz w:val="24"/>
          <w:szCs w:val="24"/>
        </w:rPr>
        <w:t>账户：</w:t>
      </w:r>
    </w:p>
    <w:p w14:paraId="51485C4B">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sz w:val="24"/>
          <w:szCs w:val="24"/>
        </w:rPr>
      </w:pPr>
      <w:r>
        <w:rPr>
          <w:rFonts w:hint="eastAsia"/>
          <w:sz w:val="24"/>
          <w:szCs w:val="24"/>
        </w:rPr>
        <w:t>户</w:t>
      </w:r>
      <w:r>
        <w:rPr>
          <w:rFonts w:hint="eastAsia"/>
          <w:sz w:val="24"/>
          <w:szCs w:val="24"/>
          <w:lang w:val="en-US" w:eastAsia="zh-CN"/>
        </w:rPr>
        <w:t xml:space="preserve">  </w:t>
      </w:r>
      <w:r>
        <w:rPr>
          <w:rFonts w:hint="eastAsia"/>
          <w:sz w:val="24"/>
          <w:szCs w:val="24"/>
        </w:rPr>
        <w:t>名：</w:t>
      </w:r>
      <w:r>
        <w:rPr>
          <w:rFonts w:hint="eastAsia"/>
          <w:sz w:val="24"/>
          <w:szCs w:val="24"/>
          <w:u w:val="single"/>
        </w:rPr>
        <w:t xml:space="preserve">                         </w:t>
      </w:r>
    </w:p>
    <w:p w14:paraId="44B33436">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rFonts w:hint="eastAsia"/>
          <w:sz w:val="24"/>
          <w:szCs w:val="24"/>
        </w:rPr>
      </w:pPr>
      <w:r>
        <w:rPr>
          <w:rFonts w:hint="eastAsia"/>
          <w:sz w:val="24"/>
          <w:szCs w:val="24"/>
        </w:rPr>
        <w:t>开户行：</w:t>
      </w:r>
      <w:r>
        <w:rPr>
          <w:rFonts w:hint="eastAsia"/>
          <w:sz w:val="24"/>
          <w:szCs w:val="24"/>
          <w:u w:val="single"/>
        </w:rPr>
        <w:t xml:space="preserve">                          </w:t>
      </w:r>
    </w:p>
    <w:p w14:paraId="226A600C">
      <w:pPr>
        <w:keepNext w:val="0"/>
        <w:keepLines w:val="0"/>
        <w:pageBreakBefore w:val="0"/>
        <w:kinsoku/>
        <w:wordWrap/>
        <w:overflowPunct/>
        <w:topLinePunct w:val="0"/>
        <w:autoSpaceDE/>
        <w:autoSpaceDN/>
        <w:bidi w:val="0"/>
        <w:adjustRightInd/>
        <w:spacing w:line="360" w:lineRule="auto"/>
        <w:ind w:left="0" w:leftChars="0" w:firstLine="420" w:firstLineChars="175"/>
        <w:jc w:val="left"/>
        <w:textAlignment w:val="auto"/>
        <w:rPr>
          <w:sz w:val="24"/>
          <w:szCs w:val="24"/>
        </w:rPr>
      </w:pPr>
      <w:r>
        <w:rPr>
          <w:rFonts w:hint="eastAsia"/>
          <w:sz w:val="24"/>
          <w:szCs w:val="24"/>
        </w:rPr>
        <w:t>账</w:t>
      </w:r>
      <w:r>
        <w:rPr>
          <w:rFonts w:hint="eastAsia"/>
          <w:sz w:val="24"/>
          <w:szCs w:val="24"/>
          <w:lang w:val="en-US" w:eastAsia="zh-CN"/>
        </w:rPr>
        <w:t xml:space="preserve">  </w:t>
      </w:r>
      <w:r>
        <w:rPr>
          <w:rFonts w:hint="eastAsia"/>
          <w:sz w:val="24"/>
          <w:szCs w:val="24"/>
        </w:rPr>
        <w:t>号：</w:t>
      </w:r>
      <w:r>
        <w:rPr>
          <w:rFonts w:hint="eastAsia"/>
          <w:sz w:val="24"/>
          <w:szCs w:val="24"/>
          <w:u w:val="single"/>
        </w:rPr>
        <w:t xml:space="preserve">                         </w:t>
      </w:r>
    </w:p>
    <w:p w14:paraId="000BB0B3">
      <w:pPr>
        <w:pStyle w:val="22"/>
        <w:keepNext w:val="0"/>
        <w:keepLines w:val="0"/>
        <w:pageBreakBefore w:val="0"/>
        <w:kinsoku/>
        <w:wordWrap/>
        <w:overflowPunct/>
        <w:topLinePunct w:val="0"/>
        <w:autoSpaceDE/>
        <w:autoSpaceDN/>
        <w:bidi w:val="0"/>
        <w:adjustRightInd/>
        <w:snapToGrid w:val="0"/>
        <w:spacing w:line="360" w:lineRule="auto"/>
        <w:ind w:left="0" w:leftChars="0" w:firstLine="420" w:firstLineChars="175"/>
        <w:jc w:val="left"/>
        <w:textAlignment w:val="auto"/>
        <w:rPr>
          <w:rFonts w:hint="eastAsia" w:hAnsi="宋体"/>
          <w:bCs/>
          <w:color w:val="000000"/>
          <w:sz w:val="24"/>
          <w:szCs w:val="24"/>
          <w:lang w:eastAsia="zh-CN"/>
        </w:rPr>
      </w:pPr>
      <w:r>
        <w:rPr>
          <w:rFonts w:hint="eastAsia" w:hAnsi="宋体"/>
          <w:bCs/>
          <w:color w:val="auto"/>
          <w:sz w:val="24"/>
          <w:szCs w:val="24"/>
          <w:lang w:val="en-US" w:eastAsia="zh-CN"/>
        </w:rPr>
        <w:t>4、</w:t>
      </w:r>
      <w:r>
        <w:rPr>
          <w:rFonts w:hint="eastAsia" w:hAnsi="宋体"/>
          <w:color w:val="000000"/>
          <w:sz w:val="24"/>
          <w:szCs w:val="24"/>
        </w:rPr>
        <w:t>本合同执行中</w:t>
      </w:r>
      <w:r>
        <w:rPr>
          <w:rFonts w:hint="eastAsia" w:hAnsi="宋体"/>
          <w:color w:val="000000"/>
          <w:sz w:val="24"/>
          <w:szCs w:val="24"/>
          <w:lang w:eastAsia="zh-CN"/>
        </w:rPr>
        <w:t>产生</w:t>
      </w:r>
      <w:r>
        <w:rPr>
          <w:rFonts w:hint="eastAsia" w:hAnsi="宋体"/>
          <w:color w:val="000000"/>
          <w:sz w:val="24"/>
          <w:szCs w:val="24"/>
        </w:rPr>
        <w:t>的一切税费均由乙方负担。</w:t>
      </w:r>
    </w:p>
    <w:p w14:paraId="69420B77">
      <w:pPr>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ascii="宋体" w:hAnsi="宋体"/>
          <w:b/>
          <w:color w:val="000000"/>
          <w:sz w:val="24"/>
          <w:lang w:eastAsia="zh-CN"/>
        </w:rPr>
      </w:pPr>
      <w:r>
        <w:rPr>
          <w:rFonts w:hint="eastAsia" w:ascii="宋体" w:hAnsi="宋体"/>
          <w:b/>
          <w:color w:val="000000"/>
          <w:sz w:val="24"/>
          <w:lang w:eastAsia="zh-CN"/>
        </w:rPr>
        <w:t>五</w:t>
      </w:r>
      <w:r>
        <w:rPr>
          <w:rFonts w:hint="eastAsia" w:ascii="宋体" w:hAnsi="宋体"/>
          <w:b/>
          <w:color w:val="000000"/>
          <w:sz w:val="24"/>
        </w:rPr>
        <w:t>、</w:t>
      </w:r>
      <w:r>
        <w:rPr>
          <w:rFonts w:hint="eastAsia" w:ascii="宋体" w:hAnsi="宋体"/>
          <w:b/>
          <w:color w:val="000000"/>
          <w:sz w:val="24"/>
          <w:lang w:eastAsia="zh-CN"/>
        </w:rPr>
        <w:t>履约保证金</w:t>
      </w:r>
    </w:p>
    <w:p w14:paraId="2A692B9A">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cs="宋体"/>
          <w:bCs/>
          <w:sz w:val="24"/>
        </w:rPr>
      </w:pPr>
      <w:r>
        <w:rPr>
          <w:rFonts w:hint="eastAsia" w:ascii="宋体" w:hAnsi="宋体" w:cs="宋体"/>
          <w:bCs/>
          <w:sz w:val="24"/>
        </w:rPr>
        <w:t>履约保证金按以下第</w:t>
      </w:r>
      <w:r>
        <w:rPr>
          <w:rFonts w:hint="eastAsia" w:ascii="宋体" w:hAnsi="宋体" w:cs="宋体"/>
          <w:bCs/>
          <w:sz w:val="24"/>
          <w:u w:val="single"/>
        </w:rPr>
        <w:t xml:space="preserve">    </w:t>
      </w:r>
      <w:r>
        <w:rPr>
          <w:rFonts w:hint="eastAsia" w:ascii="宋体" w:hAnsi="宋体" w:cs="宋体"/>
          <w:bCs/>
          <w:sz w:val="24"/>
        </w:rPr>
        <w:t>种方式支付：</w:t>
      </w:r>
    </w:p>
    <w:p w14:paraId="66018E8F">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cs="宋体"/>
          <w:bCs/>
          <w:sz w:val="24"/>
        </w:rPr>
      </w:pPr>
      <w:r>
        <w:rPr>
          <w:rFonts w:hint="eastAsia" w:ascii="宋体" w:hAnsi="宋体" w:cs="宋体"/>
          <w:bCs/>
          <w:sz w:val="24"/>
        </w:rPr>
        <w:t>1、无履约保证金。</w:t>
      </w:r>
    </w:p>
    <w:p w14:paraId="5F13FAE5">
      <w:pPr>
        <w:pStyle w:val="9"/>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宋体"/>
          <w:b w:val="0"/>
          <w:bCs/>
          <w:u w:val="single"/>
          <w:lang w:val="en-US" w:eastAsia="zh-CN"/>
        </w:rPr>
      </w:pPr>
      <w:r>
        <w:rPr>
          <w:rFonts w:hint="eastAsia" w:ascii="宋体" w:hAnsi="宋体"/>
          <w:b w:val="0"/>
          <w:bCs/>
          <w:color w:val="000000"/>
          <w:sz w:val="24"/>
          <w:lang w:val="en-US" w:eastAsia="zh-CN"/>
        </w:rPr>
        <w:t>2、</w:t>
      </w:r>
      <w:r>
        <w:rPr>
          <w:rFonts w:hint="eastAsia" w:ascii="宋体" w:hAnsi="宋体"/>
          <w:b w:val="0"/>
          <w:bCs/>
          <w:color w:val="000000"/>
          <w:sz w:val="24"/>
          <w:lang w:eastAsia="zh-CN"/>
        </w:rPr>
        <w:t>本合同签定后</w:t>
      </w:r>
      <w:r>
        <w:rPr>
          <w:rFonts w:hint="eastAsia" w:ascii="宋体" w:hAnsi="宋体"/>
          <w:b w:val="0"/>
          <w:bCs/>
          <w:color w:val="000000"/>
          <w:sz w:val="24"/>
          <w:lang w:val="en-US" w:eastAsia="zh-CN"/>
        </w:rPr>
        <w:t>7天内乙方须向甲方缴纳合同总金额</w:t>
      </w:r>
      <w:r>
        <w:rPr>
          <w:rFonts w:hint="eastAsia" w:ascii="宋体" w:hAnsi="宋体"/>
          <w:b w:val="0"/>
          <w:bCs/>
          <w:color w:val="000000"/>
          <w:sz w:val="24"/>
          <w:u w:val="single"/>
          <w:lang w:val="en-US" w:eastAsia="zh-CN"/>
        </w:rPr>
        <w:t>1%（      元)的</w:t>
      </w:r>
      <w:r>
        <w:rPr>
          <w:rFonts w:hint="eastAsia" w:ascii="宋体" w:hAnsi="宋体"/>
          <w:b w:val="0"/>
          <w:bCs/>
          <w:color w:val="000000"/>
          <w:sz w:val="24"/>
          <w:lang w:val="en-US" w:eastAsia="zh-CN"/>
        </w:rPr>
        <w:t>履约保证金（允许以保函或支票代替），合同期满后乙方无违约情况的，甲方在一个月内全额无息退还保证金。</w:t>
      </w:r>
    </w:p>
    <w:p w14:paraId="34E519EB">
      <w:pPr>
        <w:keepNext w:val="0"/>
        <w:keepLines w:val="0"/>
        <w:pageBreakBefore w:val="0"/>
        <w:kinsoku/>
        <w:wordWrap/>
        <w:overflowPunct/>
        <w:topLinePunct w:val="0"/>
        <w:autoSpaceDE/>
        <w:autoSpaceDN/>
        <w:bidi w:val="0"/>
        <w:adjustRightInd/>
        <w:spacing w:line="460" w:lineRule="exact"/>
        <w:ind w:left="0" w:leftChars="0" w:firstLine="422" w:firstLineChars="175"/>
        <w:jc w:val="left"/>
        <w:textAlignment w:val="auto"/>
        <w:rPr>
          <w:rFonts w:ascii="宋体" w:hAnsi="宋体" w:eastAsia="宋体"/>
          <w:b/>
          <w:bCs/>
          <w:sz w:val="24"/>
          <w:szCs w:val="24"/>
        </w:rPr>
      </w:pPr>
      <w:r>
        <w:rPr>
          <w:rFonts w:hint="eastAsia" w:ascii="宋体" w:hAnsi="宋体" w:eastAsia="宋体"/>
          <w:b/>
          <w:bCs/>
          <w:sz w:val="24"/>
          <w:szCs w:val="24"/>
          <w:lang w:eastAsia="zh-CN"/>
        </w:rPr>
        <w:t>六</w:t>
      </w:r>
      <w:r>
        <w:rPr>
          <w:rFonts w:hint="eastAsia" w:ascii="宋体" w:hAnsi="宋体" w:eastAsia="宋体"/>
          <w:b/>
          <w:bCs/>
          <w:sz w:val="24"/>
          <w:szCs w:val="24"/>
        </w:rPr>
        <w:t>、双方权利和义务</w:t>
      </w:r>
    </w:p>
    <w:p w14:paraId="285D4856">
      <w:pPr>
        <w:keepNext w:val="0"/>
        <w:keepLines w:val="0"/>
        <w:pageBreakBefore w:val="0"/>
        <w:kinsoku/>
        <w:wordWrap/>
        <w:overflowPunct/>
        <w:topLinePunct w:val="0"/>
        <w:autoSpaceDE/>
        <w:autoSpaceDN/>
        <w:bidi w:val="0"/>
        <w:adjustRightInd/>
        <w:spacing w:line="460" w:lineRule="exact"/>
        <w:ind w:left="0" w:leftChars="0" w:firstLine="422" w:firstLineChars="175"/>
        <w:jc w:val="left"/>
        <w:textAlignment w:val="auto"/>
        <w:rPr>
          <w:rFonts w:hint="eastAsia" w:ascii="宋体" w:hAnsi="宋体" w:eastAsia="宋体"/>
          <w:b/>
          <w:bCs/>
          <w:sz w:val="24"/>
          <w:szCs w:val="24"/>
        </w:rPr>
      </w:pPr>
      <w:r>
        <w:rPr>
          <w:rFonts w:hint="eastAsia" w:ascii="宋体" w:hAnsi="宋体" w:eastAsia="宋体"/>
          <w:b/>
          <w:bCs/>
          <w:sz w:val="24"/>
          <w:szCs w:val="24"/>
        </w:rPr>
        <w:t>1、甲方权利与义务：</w:t>
      </w:r>
    </w:p>
    <w:p w14:paraId="0BE491DE">
      <w:pPr>
        <w:pStyle w:val="22"/>
        <w:keepNext w:val="0"/>
        <w:keepLines w:val="0"/>
        <w:pageBreakBefore w:val="0"/>
        <w:kinsoku/>
        <w:wordWrap/>
        <w:overflowPunct/>
        <w:topLinePunct w:val="0"/>
        <w:autoSpaceDE/>
        <w:autoSpaceDN/>
        <w:bidi w:val="0"/>
        <w:adjustRightInd/>
        <w:snapToGrid w:val="0"/>
        <w:spacing w:line="360" w:lineRule="auto"/>
        <w:ind w:firstLine="240" w:firstLineChars="100"/>
        <w:jc w:val="left"/>
        <w:textAlignment w:val="auto"/>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1C0E0CA2">
      <w:pPr>
        <w:pStyle w:val="22"/>
        <w:keepNext w:val="0"/>
        <w:keepLines w:val="0"/>
        <w:pageBreakBefore w:val="0"/>
        <w:kinsoku/>
        <w:wordWrap/>
        <w:overflowPunct/>
        <w:topLinePunct w:val="0"/>
        <w:autoSpaceDE/>
        <w:autoSpaceDN/>
        <w:bidi w:val="0"/>
        <w:adjustRightInd/>
        <w:snapToGrid w:val="0"/>
        <w:spacing w:line="360" w:lineRule="auto"/>
        <w:ind w:firstLine="240" w:firstLineChars="100"/>
        <w:jc w:val="left"/>
        <w:textAlignment w:val="auto"/>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103B8DE0">
      <w:pPr>
        <w:keepNext w:val="0"/>
        <w:keepLines w:val="0"/>
        <w:pageBreakBefore w:val="0"/>
        <w:kinsoku/>
        <w:wordWrap/>
        <w:overflowPunct/>
        <w:topLinePunct w:val="0"/>
        <w:autoSpaceDE/>
        <w:autoSpaceDN/>
        <w:bidi w:val="0"/>
        <w:adjustRightInd/>
        <w:spacing w:line="460" w:lineRule="exact"/>
        <w:ind w:left="0" w:leftChars="0" w:firstLine="422" w:firstLineChars="175"/>
        <w:jc w:val="left"/>
        <w:textAlignment w:val="auto"/>
        <w:rPr>
          <w:rFonts w:ascii="宋体" w:hAnsi="宋体" w:eastAsia="宋体"/>
          <w:b/>
          <w:bCs/>
          <w:sz w:val="24"/>
          <w:szCs w:val="24"/>
        </w:rPr>
      </w:pPr>
      <w:r>
        <w:rPr>
          <w:rFonts w:hint="eastAsia" w:ascii="宋体" w:hAnsi="宋体" w:eastAsia="宋体"/>
          <w:b/>
          <w:bCs/>
          <w:sz w:val="24"/>
          <w:szCs w:val="24"/>
        </w:rPr>
        <w:t>2、乙方权利与义务：</w:t>
      </w:r>
    </w:p>
    <w:p w14:paraId="397496F5">
      <w:pPr>
        <w:pStyle w:val="22"/>
        <w:keepNext w:val="0"/>
        <w:keepLines w:val="0"/>
        <w:pageBreakBefore w:val="0"/>
        <w:kinsoku/>
        <w:wordWrap/>
        <w:overflowPunct/>
        <w:topLinePunct w:val="0"/>
        <w:autoSpaceDE/>
        <w:autoSpaceDN/>
        <w:bidi w:val="0"/>
        <w:adjustRightInd/>
        <w:snapToGrid w:val="0"/>
        <w:spacing w:line="360" w:lineRule="auto"/>
        <w:ind w:firstLine="240" w:firstLineChars="100"/>
        <w:jc w:val="left"/>
        <w:textAlignment w:val="auto"/>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6B6B4150">
      <w:pPr>
        <w:pStyle w:val="22"/>
        <w:keepNext w:val="0"/>
        <w:keepLines w:val="0"/>
        <w:pageBreakBefore w:val="0"/>
        <w:kinsoku/>
        <w:wordWrap/>
        <w:overflowPunct/>
        <w:topLinePunct w:val="0"/>
        <w:autoSpaceDE/>
        <w:autoSpaceDN/>
        <w:bidi w:val="0"/>
        <w:adjustRightInd/>
        <w:snapToGrid w:val="0"/>
        <w:spacing w:line="360" w:lineRule="auto"/>
        <w:ind w:firstLine="240" w:firstLineChars="100"/>
        <w:jc w:val="left"/>
        <w:textAlignment w:val="auto"/>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41F52670">
      <w:pPr>
        <w:pStyle w:val="22"/>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hAnsi="宋体"/>
          <w:b/>
          <w:color w:val="000000"/>
          <w:sz w:val="24"/>
          <w:szCs w:val="24"/>
        </w:rPr>
      </w:pPr>
      <w:r>
        <w:rPr>
          <w:rFonts w:hint="eastAsia" w:hAnsi="宋体"/>
          <w:b/>
          <w:color w:val="000000"/>
          <w:sz w:val="24"/>
          <w:szCs w:val="24"/>
          <w:lang w:eastAsia="zh-CN"/>
        </w:rPr>
        <w:t>七</w:t>
      </w:r>
      <w:r>
        <w:rPr>
          <w:rFonts w:hint="eastAsia" w:hAnsi="宋体"/>
          <w:b/>
          <w:color w:val="000000"/>
          <w:sz w:val="24"/>
          <w:szCs w:val="24"/>
        </w:rPr>
        <w:t>、转包或分包</w:t>
      </w:r>
    </w:p>
    <w:p w14:paraId="3FEDC174">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rPr>
      </w:pPr>
      <w:r>
        <w:rPr>
          <w:rFonts w:hint="eastAsia" w:hAnsi="宋体"/>
          <w:color w:val="000000"/>
          <w:sz w:val="24"/>
          <w:szCs w:val="24"/>
        </w:rPr>
        <w:t>1、本合同范围的</w:t>
      </w:r>
      <w:r>
        <w:rPr>
          <w:rFonts w:hint="eastAsia" w:hAnsi="宋体"/>
          <w:color w:val="000000"/>
          <w:sz w:val="24"/>
          <w:szCs w:val="24"/>
          <w:lang w:eastAsia="zh-CN"/>
        </w:rPr>
        <w:t>服务内容</w:t>
      </w:r>
      <w:r>
        <w:rPr>
          <w:rFonts w:hint="eastAsia" w:hAnsi="宋体"/>
          <w:color w:val="000000"/>
          <w:sz w:val="24"/>
          <w:szCs w:val="24"/>
        </w:rPr>
        <w:t>，应由乙方直接</w:t>
      </w:r>
      <w:r>
        <w:rPr>
          <w:rFonts w:hint="eastAsia" w:hAnsi="宋体"/>
          <w:color w:val="000000"/>
          <w:sz w:val="24"/>
          <w:szCs w:val="24"/>
          <w:lang w:eastAsia="zh-CN"/>
        </w:rPr>
        <w:t>提供</w:t>
      </w:r>
      <w:r>
        <w:rPr>
          <w:rFonts w:hint="eastAsia" w:hAnsi="宋体"/>
          <w:color w:val="000000"/>
          <w:sz w:val="24"/>
          <w:szCs w:val="24"/>
        </w:rPr>
        <w:t>，不得转让他人供应；</w:t>
      </w:r>
    </w:p>
    <w:p w14:paraId="08E0D1CC">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rPr>
      </w:pPr>
      <w:r>
        <w:rPr>
          <w:rFonts w:hint="eastAsia" w:hAnsi="宋体"/>
          <w:color w:val="000000"/>
          <w:sz w:val="24"/>
          <w:szCs w:val="24"/>
        </w:rPr>
        <w:t>2、除非得到甲方的书面同意，乙方不得将本合同范围的</w:t>
      </w:r>
      <w:r>
        <w:rPr>
          <w:rFonts w:hint="eastAsia" w:hAnsi="宋体"/>
          <w:color w:val="000000"/>
          <w:sz w:val="24"/>
          <w:szCs w:val="24"/>
          <w:lang w:eastAsia="zh-CN"/>
        </w:rPr>
        <w:t>服务</w:t>
      </w:r>
      <w:r>
        <w:rPr>
          <w:rFonts w:hint="eastAsia" w:hAnsi="宋体"/>
          <w:color w:val="000000"/>
          <w:sz w:val="24"/>
          <w:szCs w:val="24"/>
        </w:rPr>
        <w:t>全部或部分分包给他人供应；</w:t>
      </w:r>
    </w:p>
    <w:p w14:paraId="38574F6C">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rPr>
      </w:pPr>
      <w:r>
        <w:rPr>
          <w:rFonts w:hint="eastAsia" w:hAnsi="宋体"/>
          <w:color w:val="000000"/>
          <w:sz w:val="24"/>
          <w:szCs w:val="24"/>
        </w:rPr>
        <w:t>3、如有转让和未经甲方同意的分包行为，甲方有权解除合同，并追究乙方的违约责任。</w:t>
      </w:r>
    </w:p>
    <w:p w14:paraId="2F3B07BB">
      <w:pPr>
        <w:pStyle w:val="22"/>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hAnsi="宋体"/>
          <w:color w:val="000000"/>
          <w:sz w:val="24"/>
          <w:szCs w:val="24"/>
          <w:lang w:eastAsia="zh-CN"/>
        </w:rPr>
      </w:pPr>
      <w:r>
        <w:rPr>
          <w:rFonts w:hint="eastAsia" w:hAnsi="宋体"/>
          <w:b/>
          <w:color w:val="000000"/>
          <w:sz w:val="24"/>
          <w:szCs w:val="24"/>
          <w:lang w:eastAsia="zh-CN"/>
        </w:rPr>
        <w:t>八</w:t>
      </w:r>
      <w:r>
        <w:rPr>
          <w:rFonts w:hint="eastAsia" w:hAnsi="宋体"/>
          <w:b/>
          <w:color w:val="000000"/>
          <w:sz w:val="24"/>
          <w:szCs w:val="24"/>
        </w:rPr>
        <w:t>、</w:t>
      </w:r>
      <w:r>
        <w:rPr>
          <w:rFonts w:hint="eastAsia" w:hAnsi="宋体"/>
          <w:b/>
          <w:color w:val="000000"/>
          <w:sz w:val="24"/>
          <w:szCs w:val="24"/>
          <w:lang w:eastAsia="zh-CN"/>
        </w:rPr>
        <w:t>服务承诺</w:t>
      </w:r>
    </w:p>
    <w:p w14:paraId="170E03F0">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eastAsia="zh-CN"/>
        </w:rPr>
      </w:pPr>
      <w:r>
        <w:rPr>
          <w:rFonts w:hint="eastAsia" w:hAnsi="宋体"/>
          <w:color w:val="000000"/>
          <w:sz w:val="24"/>
          <w:szCs w:val="24"/>
          <w:lang w:eastAsia="zh-CN"/>
        </w:rPr>
        <w:t>1</w:t>
      </w:r>
      <w:r>
        <w:rPr>
          <w:rFonts w:hint="eastAsia" w:hAnsi="宋体"/>
          <w:color w:val="000000"/>
          <w:sz w:val="24"/>
          <w:szCs w:val="24"/>
        </w:rPr>
        <w:t>、设备维修后应保证设备正常使用的寿命（同一故障质保3个月），达到相应使用标准，未达到标准或未达到使用寿命按</w:t>
      </w:r>
      <w:r>
        <w:rPr>
          <w:rFonts w:hint="eastAsia" w:hAnsi="宋体"/>
          <w:color w:val="000000"/>
          <w:sz w:val="24"/>
          <w:szCs w:val="24"/>
          <w:lang w:eastAsia="zh-CN"/>
        </w:rPr>
        <w:t>违约</w:t>
      </w:r>
      <w:r>
        <w:rPr>
          <w:rFonts w:hint="eastAsia" w:hAnsi="宋体"/>
          <w:color w:val="000000"/>
          <w:sz w:val="24"/>
          <w:szCs w:val="24"/>
        </w:rPr>
        <w:t>处理；</w:t>
      </w:r>
    </w:p>
    <w:p w14:paraId="740318A3">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eastAsia="zh-CN"/>
        </w:rPr>
      </w:pPr>
      <w:r>
        <w:rPr>
          <w:rFonts w:hint="eastAsia" w:hAnsi="宋体"/>
          <w:color w:val="000000"/>
          <w:sz w:val="24"/>
          <w:szCs w:val="24"/>
        </w:rPr>
        <w:t>2、维修设备的配件应与甲方提供的品牌相同； </w:t>
      </w:r>
    </w:p>
    <w:p w14:paraId="2443E993">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eastAsia="zh-CN"/>
        </w:rPr>
      </w:pPr>
      <w:r>
        <w:rPr>
          <w:rFonts w:hint="eastAsia" w:hAnsi="宋体"/>
          <w:color w:val="000000"/>
          <w:sz w:val="24"/>
          <w:szCs w:val="24"/>
        </w:rPr>
        <w:t>3、接到甲方的报修电话在规定时间24小时内及时到现场</w:t>
      </w:r>
      <w:r>
        <w:rPr>
          <w:rFonts w:hint="eastAsia" w:hAnsi="宋体"/>
          <w:color w:val="000000"/>
          <w:sz w:val="24"/>
          <w:szCs w:val="24"/>
          <w:lang w:eastAsia="zh-CN"/>
        </w:rPr>
        <w:t>做出维修处理，并向甲方总务部门汇报处理结果，如超过24小时为完成维修任务，应汇报相关原因</w:t>
      </w:r>
      <w:r>
        <w:rPr>
          <w:rFonts w:hint="eastAsia" w:hAnsi="宋体"/>
          <w:color w:val="000000"/>
          <w:sz w:val="24"/>
          <w:szCs w:val="24"/>
        </w:rPr>
        <w:t>；</w:t>
      </w:r>
    </w:p>
    <w:p w14:paraId="26E8BCEC">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eastAsia="zh-CN"/>
        </w:rPr>
      </w:pPr>
      <w:r>
        <w:rPr>
          <w:rFonts w:hint="eastAsia" w:hAnsi="宋体"/>
          <w:color w:val="000000"/>
          <w:sz w:val="24"/>
          <w:szCs w:val="24"/>
        </w:rPr>
        <w:t>4、设备出现严重故障在现场不能解决需拉回乙方维修的设备，乙方将提供备机并承诺在三个工作日内送回（重大故障送回厂家的除外）</w:t>
      </w:r>
      <w:r>
        <w:rPr>
          <w:rFonts w:hint="eastAsia" w:hAnsi="宋体"/>
          <w:color w:val="000000"/>
          <w:sz w:val="24"/>
          <w:szCs w:val="24"/>
          <w:lang w:eastAsia="zh-CN"/>
        </w:rPr>
        <w:t>，</w:t>
      </w:r>
      <w:r>
        <w:rPr>
          <w:rFonts w:hint="eastAsia" w:hAnsi="宋体"/>
          <w:color w:val="000000"/>
          <w:sz w:val="24"/>
          <w:szCs w:val="24"/>
        </w:rPr>
        <w:t>未完成或验收不合格的且不能提供备用设备的，按</w:t>
      </w:r>
      <w:r>
        <w:rPr>
          <w:rFonts w:hint="eastAsia" w:hAnsi="宋体"/>
          <w:color w:val="000000"/>
          <w:sz w:val="24"/>
          <w:szCs w:val="24"/>
          <w:lang w:eastAsia="zh-CN"/>
        </w:rPr>
        <w:t>违约责任处理</w:t>
      </w:r>
      <w:r>
        <w:rPr>
          <w:rFonts w:hint="eastAsia" w:hAnsi="宋体"/>
          <w:color w:val="000000"/>
          <w:sz w:val="24"/>
          <w:szCs w:val="24"/>
          <w:lang w:val="en-US" w:eastAsia="zh-CN"/>
        </w:rPr>
        <w:t>；</w:t>
      </w:r>
    </w:p>
    <w:p w14:paraId="18A8C8B8">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5、服务期间，乙方驻点人员或维修技术人员安全由乙方自行负责，与医院无关；</w:t>
      </w:r>
    </w:p>
    <w:p w14:paraId="4EE8C681">
      <w:pPr>
        <w:pStyle w:val="22"/>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hAnsi="宋体"/>
          <w:color w:val="000000"/>
          <w:sz w:val="24"/>
          <w:szCs w:val="24"/>
          <w:lang w:val="en-US" w:eastAsia="zh-CN"/>
        </w:rPr>
      </w:pPr>
      <w:r>
        <w:rPr>
          <w:rFonts w:hint="eastAsia" w:hAnsi="宋体"/>
          <w:color w:val="000000"/>
          <w:sz w:val="24"/>
          <w:szCs w:val="24"/>
          <w:lang w:val="en-US" w:eastAsia="zh-CN"/>
        </w:rPr>
        <w:t>6、</w:t>
      </w:r>
      <w:r>
        <w:rPr>
          <w:rFonts w:hint="eastAsia" w:ascii="宋体" w:hAnsi="宋体"/>
          <w:color w:val="000000"/>
          <w:sz w:val="24"/>
          <w:lang w:val="en-US" w:eastAsia="zh-CN"/>
        </w:rPr>
        <w:t>由于乙方安全措施不力造成事故的责任和因此发生的费用，由乙方承担。</w:t>
      </w:r>
    </w:p>
    <w:p w14:paraId="24434FA4">
      <w:pPr>
        <w:pStyle w:val="22"/>
        <w:keepNext w:val="0"/>
        <w:keepLines w:val="0"/>
        <w:pageBreakBefore w:val="0"/>
        <w:kinsoku/>
        <w:wordWrap/>
        <w:overflowPunct/>
        <w:topLinePunct w:val="0"/>
        <w:autoSpaceDE/>
        <w:autoSpaceDN/>
        <w:bidi w:val="0"/>
        <w:adjustRightInd/>
        <w:snapToGrid w:val="0"/>
        <w:spacing w:line="360" w:lineRule="auto"/>
        <w:ind w:left="0" w:leftChars="0" w:firstLine="426" w:firstLineChars="177"/>
        <w:jc w:val="left"/>
        <w:textAlignment w:val="auto"/>
        <w:rPr>
          <w:rFonts w:hint="eastAsia" w:hAnsi="宋体"/>
          <w:b/>
          <w:color w:val="000000"/>
          <w:sz w:val="24"/>
          <w:szCs w:val="24"/>
        </w:rPr>
      </w:pPr>
      <w:r>
        <w:rPr>
          <w:rFonts w:hint="eastAsia" w:hAnsi="宋体"/>
          <w:b/>
          <w:color w:val="000000"/>
          <w:sz w:val="24"/>
          <w:szCs w:val="24"/>
          <w:lang w:eastAsia="zh-CN"/>
        </w:rPr>
        <w:t>九</w:t>
      </w:r>
      <w:r>
        <w:rPr>
          <w:rFonts w:hint="eastAsia" w:hAnsi="宋体"/>
          <w:b/>
          <w:color w:val="000000"/>
          <w:sz w:val="24"/>
          <w:szCs w:val="24"/>
        </w:rPr>
        <w:t>、违约责任</w:t>
      </w:r>
    </w:p>
    <w:p w14:paraId="6BC5906F">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cs="Times New Roman"/>
          <w:color w:val="000000"/>
        </w:rPr>
      </w:pPr>
      <w:r>
        <w:rPr>
          <w:rFonts w:hint="eastAsia" w:cs="Times New Roman"/>
          <w:color w:val="000000"/>
        </w:rPr>
        <w:t>1、由于乙方服务能力（技术水平、服务态度等）不能满足甲方要求，严重影响甲方正常工作的，属于乙方单方面违约，甲方可以提出解除本合同并要求赔偿甲方相应损失。</w:t>
      </w:r>
    </w:p>
    <w:p w14:paraId="52F1559A">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eastAsia" w:ascii="宋体" w:hAnsi="宋体" w:eastAsia="宋体"/>
          <w:sz w:val="24"/>
          <w:szCs w:val="24"/>
        </w:rPr>
      </w:pPr>
      <w:r>
        <w:rPr>
          <w:rFonts w:hint="eastAsia" w:cs="Times New Roman"/>
          <w:color w:val="000000"/>
        </w:rPr>
        <w:t>2、</w:t>
      </w:r>
      <w:r>
        <w:rPr>
          <w:rFonts w:hint="eastAsia" w:cs="Times New Roman"/>
          <w:color w:val="000000"/>
          <w:lang w:eastAsia="zh-CN"/>
        </w:rPr>
        <w:t>乙方服务工作</w:t>
      </w:r>
      <w:r>
        <w:rPr>
          <w:rFonts w:hint="eastAsia" w:cs="Times New Roman"/>
          <w:color w:val="000000"/>
        </w:rPr>
        <w:t>违反</w:t>
      </w:r>
      <w:r>
        <w:rPr>
          <w:rFonts w:hint="eastAsia" w:cs="Times New Roman"/>
          <w:color w:val="000000"/>
          <w:lang w:eastAsia="zh-CN"/>
        </w:rPr>
        <w:t>招投标文件及合同约定要求或服务</w:t>
      </w:r>
      <w:r>
        <w:rPr>
          <w:rFonts w:hint="eastAsia" w:cs="Times New Roman"/>
          <w:color w:val="000000"/>
        </w:rPr>
        <w:t>承诺行为</w:t>
      </w:r>
      <w:r>
        <w:rPr>
          <w:rFonts w:hint="eastAsia" w:cs="Times New Roman"/>
          <w:color w:val="000000"/>
          <w:lang w:eastAsia="zh-CN"/>
        </w:rPr>
        <w:t>的</w:t>
      </w:r>
      <w:r>
        <w:rPr>
          <w:rFonts w:hint="eastAsia" w:ascii="宋体" w:hAnsi="宋体" w:eastAsia="宋体"/>
          <w:sz w:val="24"/>
          <w:szCs w:val="24"/>
        </w:rPr>
        <w:t>，乙方应当返工，</w:t>
      </w:r>
      <w:r>
        <w:rPr>
          <w:rFonts w:hint="eastAsia" w:ascii="宋体" w:hAnsi="宋体" w:eastAsia="宋体"/>
          <w:sz w:val="24"/>
          <w:szCs w:val="24"/>
          <w:highlight w:val="none"/>
        </w:rPr>
        <w:t>返工期间按照本合同总价款每日</w:t>
      </w:r>
      <w:r>
        <w:rPr>
          <w:rFonts w:hint="eastAsia" w:ascii="宋体" w:hAnsi="宋体" w:eastAsia="宋体"/>
          <w:sz w:val="24"/>
          <w:szCs w:val="24"/>
          <w:highlight w:val="none"/>
          <w:u w:val="single"/>
        </w:rPr>
        <w:t xml:space="preserve"> 千分之五</w:t>
      </w:r>
      <w:r>
        <w:rPr>
          <w:rFonts w:ascii="宋体" w:hAnsi="宋体" w:eastAsia="宋体"/>
          <w:sz w:val="24"/>
          <w:szCs w:val="24"/>
          <w:highlight w:val="none"/>
          <w:u w:val="single"/>
        </w:rPr>
        <w:t xml:space="preserve"> </w:t>
      </w:r>
      <w:r>
        <w:rPr>
          <w:rFonts w:hint="eastAsia" w:ascii="宋体" w:hAnsi="宋体" w:eastAsia="宋体"/>
          <w:sz w:val="24"/>
          <w:szCs w:val="24"/>
          <w:highlight w:val="none"/>
        </w:rPr>
        <w:t>的标准支付违约金，</w:t>
      </w:r>
      <w:r>
        <w:rPr>
          <w:rFonts w:hint="eastAsia" w:ascii="宋体" w:hAnsi="宋体" w:eastAsia="宋体"/>
          <w:sz w:val="24"/>
          <w:szCs w:val="24"/>
        </w:rPr>
        <w:t>该违约金甲方可以直接在尾款中予以扣除。</w:t>
      </w:r>
    </w:p>
    <w:p w14:paraId="043EAFCE">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eastAsia" w:ascii="宋体" w:hAnsi="宋体" w:eastAsia="宋体"/>
          <w:sz w:val="24"/>
          <w:szCs w:val="24"/>
        </w:rPr>
      </w:pPr>
      <w:r>
        <w:rPr>
          <w:rFonts w:hint="eastAsia" w:cs="Times New Roman"/>
          <w:color w:val="000000"/>
          <w:lang w:val="en-US" w:eastAsia="zh-CN"/>
        </w:rPr>
        <w:t>3、</w:t>
      </w:r>
      <w:r>
        <w:rPr>
          <w:rFonts w:hint="eastAsia" w:ascii="宋体" w:hAnsi="宋体" w:eastAsia="宋体"/>
          <w:sz w:val="24"/>
          <w:szCs w:val="24"/>
        </w:rPr>
        <w:t>乙方违反约定，</w:t>
      </w:r>
      <w:r>
        <w:rPr>
          <w:rFonts w:hint="eastAsia" w:eastAsia="宋体"/>
          <w:sz w:val="24"/>
          <w:szCs w:val="24"/>
          <w:lang w:eastAsia="zh-CN"/>
        </w:rPr>
        <w:t>在提供服务</w:t>
      </w:r>
      <w:r>
        <w:rPr>
          <w:rFonts w:hint="eastAsia" w:ascii="宋体" w:hAnsi="宋体" w:eastAsia="宋体"/>
          <w:sz w:val="24"/>
          <w:szCs w:val="24"/>
        </w:rPr>
        <w:t>过程中</w:t>
      </w:r>
      <w:r>
        <w:rPr>
          <w:rFonts w:hint="eastAsia" w:eastAsia="宋体"/>
          <w:sz w:val="24"/>
          <w:szCs w:val="24"/>
          <w:lang w:eastAsia="zh-CN"/>
        </w:rPr>
        <w:t>不</w:t>
      </w:r>
      <w:r>
        <w:rPr>
          <w:rFonts w:hint="eastAsia" w:ascii="宋体" w:hAnsi="宋体" w:eastAsia="宋体"/>
          <w:sz w:val="24"/>
          <w:szCs w:val="24"/>
        </w:rPr>
        <w:t>服从甲方现场管理</w:t>
      </w:r>
      <w:r>
        <w:rPr>
          <w:rFonts w:hint="eastAsia" w:eastAsia="宋体"/>
          <w:sz w:val="24"/>
          <w:szCs w:val="24"/>
          <w:lang w:eastAsia="zh-CN"/>
        </w:rPr>
        <w:t>（含疫情防控管理）</w:t>
      </w:r>
      <w:r>
        <w:rPr>
          <w:rFonts w:hint="eastAsia" w:ascii="宋体" w:hAnsi="宋体" w:eastAsia="宋体"/>
          <w:sz w:val="24"/>
          <w:szCs w:val="24"/>
        </w:rPr>
        <w:t>的，因此发生的任何责任事故均由乙方承担全部法律责任</w:t>
      </w:r>
      <w:r>
        <w:rPr>
          <w:rFonts w:hint="eastAsia" w:eastAsia="宋体"/>
          <w:sz w:val="24"/>
          <w:szCs w:val="24"/>
          <w:lang w:eastAsia="zh-CN"/>
        </w:rPr>
        <w:t>，甲方每次可扣除</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的违约金，</w:t>
      </w:r>
      <w:r>
        <w:rPr>
          <w:rFonts w:hint="eastAsia" w:ascii="宋体" w:hAnsi="宋体" w:eastAsia="宋体"/>
          <w:sz w:val="24"/>
          <w:szCs w:val="24"/>
        </w:rPr>
        <w:t>该违约金甲方可以直接在尾款中予以扣除。</w:t>
      </w:r>
    </w:p>
    <w:p w14:paraId="6D7B0FC4">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default" w:hAnsi="宋体" w:eastAsia="宋体"/>
          <w:bCs/>
          <w:color w:val="000000"/>
          <w:sz w:val="24"/>
          <w:szCs w:val="24"/>
          <w:lang w:val="en-US" w:eastAsia="zh-CN"/>
        </w:rPr>
      </w:pPr>
      <w:r>
        <w:rPr>
          <w:rFonts w:hint="eastAsia" w:eastAsia="宋体"/>
          <w:sz w:val="24"/>
          <w:szCs w:val="24"/>
          <w:lang w:val="en-US" w:eastAsia="zh-CN"/>
        </w:rPr>
        <w:t>4、</w:t>
      </w:r>
      <w:r>
        <w:rPr>
          <w:rFonts w:hint="eastAsia" w:hAnsi="宋体"/>
          <w:bCs/>
          <w:color w:val="000000"/>
          <w:sz w:val="24"/>
          <w:szCs w:val="24"/>
          <w:lang w:val="en-US" w:eastAsia="zh-CN"/>
        </w:rPr>
        <w:t>_______________________________________________________________</w:t>
      </w:r>
    </w:p>
    <w:p w14:paraId="7413AAA9">
      <w:pPr>
        <w:keepNext w:val="0"/>
        <w:keepLines w:val="0"/>
        <w:pageBreakBefore w:val="0"/>
        <w:kinsoku/>
        <w:wordWrap/>
        <w:overflowPunct/>
        <w:topLinePunct w:val="0"/>
        <w:autoSpaceDE/>
        <w:autoSpaceDN/>
        <w:bidi w:val="0"/>
        <w:adjustRightInd/>
        <w:spacing w:line="460" w:lineRule="exact"/>
        <w:ind w:left="0" w:leftChars="0" w:firstLine="422" w:firstLineChars="175"/>
        <w:jc w:val="left"/>
        <w:textAlignment w:val="auto"/>
        <w:rPr>
          <w:rFonts w:ascii="宋体" w:hAnsi="宋体" w:eastAsia="宋体"/>
          <w:b/>
          <w:bCs/>
          <w:sz w:val="24"/>
          <w:szCs w:val="24"/>
        </w:rPr>
      </w:pPr>
      <w:r>
        <w:rPr>
          <w:rFonts w:hint="eastAsia" w:ascii="宋体" w:hAnsi="宋体" w:eastAsia="宋体"/>
          <w:b/>
          <w:bCs/>
          <w:sz w:val="24"/>
          <w:szCs w:val="24"/>
          <w:lang w:eastAsia="zh-CN"/>
        </w:rPr>
        <w:t>十</w:t>
      </w:r>
      <w:r>
        <w:rPr>
          <w:rFonts w:hint="eastAsia" w:ascii="宋体" w:hAnsi="宋体" w:eastAsia="宋体"/>
          <w:b/>
          <w:bCs/>
          <w:sz w:val="24"/>
          <w:szCs w:val="24"/>
        </w:rPr>
        <w:t>、保密条款</w:t>
      </w:r>
    </w:p>
    <w:p w14:paraId="0286E671">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ascii="宋体" w:hAnsi="宋体" w:eastAsia="宋体"/>
          <w:sz w:val="24"/>
          <w:szCs w:val="24"/>
        </w:rPr>
      </w:pPr>
      <w:r>
        <w:rPr>
          <w:rFonts w:hint="eastAsia" w:ascii="宋体" w:hAnsi="宋体" w:eastAsia="宋体"/>
          <w:sz w:val="24"/>
          <w:szCs w:val="24"/>
        </w:rPr>
        <w:t>（1）乙方在本合同履行期间所接触的甲方的保密信息，对此承担保密义务，没有得到甲方书面同意，乙方无权复制、传播甲方信息。</w:t>
      </w:r>
    </w:p>
    <w:p w14:paraId="4AE11A45">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ascii="宋体" w:hAnsi="宋体" w:eastAsia="宋体"/>
          <w:sz w:val="24"/>
          <w:szCs w:val="24"/>
        </w:rPr>
      </w:pPr>
      <w:r>
        <w:rPr>
          <w:rFonts w:hint="eastAsia" w:ascii="宋体" w:hAnsi="宋体" w:eastAsia="宋体"/>
          <w:sz w:val="24"/>
          <w:szCs w:val="24"/>
        </w:rPr>
        <w:t>（2）任何一方在本合同履行的过程中，或为履行本合同的需要，首次从对方所获得的有关对方和属于对方的商业秘密包括但不限于生产管理的方式方法与资料、产品技术资料、培训文档、客户名单、销售渠道、企业战略及其他被认为是商业秘密的信息，未经对方书面同意，不得泄露给任何第三方。</w:t>
      </w:r>
    </w:p>
    <w:p w14:paraId="79FE71A1">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ascii="宋体" w:hAnsi="宋体" w:eastAsia="宋体"/>
          <w:sz w:val="24"/>
          <w:szCs w:val="24"/>
        </w:rPr>
      </w:pPr>
      <w:r>
        <w:rPr>
          <w:rFonts w:hint="eastAsia" w:ascii="宋体" w:hAnsi="宋体" w:eastAsia="宋体"/>
          <w:sz w:val="24"/>
          <w:szCs w:val="24"/>
        </w:rPr>
        <w:t>（3）任何一方为本项目需要，向对方透露有关资料或信息且认为是其商业秘密需要保密时，应事先予以注明。</w:t>
      </w:r>
    </w:p>
    <w:p w14:paraId="7AE82028">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ascii="宋体" w:hAnsi="宋体" w:eastAsia="宋体"/>
          <w:sz w:val="24"/>
          <w:szCs w:val="24"/>
        </w:rPr>
      </w:pPr>
      <w:r>
        <w:rPr>
          <w:rFonts w:hint="eastAsia" w:ascii="宋体" w:hAnsi="宋体" w:eastAsia="宋体"/>
          <w:sz w:val="24"/>
          <w:szCs w:val="24"/>
        </w:rPr>
        <w:t>（4）上述商业秘密信息，该获取方只能将该信息用于服务于本项目，获取对方商业秘密的一方，应当采取适当有效的方式保护所获取的商业秘密。</w:t>
      </w:r>
    </w:p>
    <w:p w14:paraId="73CA68C5">
      <w:pPr>
        <w:keepNext w:val="0"/>
        <w:keepLines w:val="0"/>
        <w:pageBreakBefore w:val="0"/>
        <w:kinsoku/>
        <w:wordWrap/>
        <w:overflowPunct/>
        <w:topLinePunct w:val="0"/>
        <w:autoSpaceDE/>
        <w:autoSpaceDN/>
        <w:bidi w:val="0"/>
        <w:adjustRightInd/>
        <w:spacing w:line="460" w:lineRule="exact"/>
        <w:ind w:left="0" w:leftChars="0" w:firstLine="420" w:firstLineChars="175"/>
        <w:jc w:val="left"/>
        <w:textAlignment w:val="auto"/>
        <w:rPr>
          <w:rFonts w:ascii="宋体" w:hAnsi="宋体" w:eastAsia="宋体"/>
          <w:sz w:val="24"/>
          <w:szCs w:val="24"/>
        </w:rPr>
      </w:pPr>
      <w:r>
        <w:rPr>
          <w:rFonts w:hint="eastAsia" w:ascii="宋体" w:hAnsi="宋体" w:eastAsia="宋体"/>
          <w:sz w:val="24"/>
          <w:szCs w:val="24"/>
        </w:rPr>
        <w:t>（5）如任何一方将在本合同履行期间内获取的另一方商业秘密泄露给第三方的，视为根本违约，守约方有权单方面解除本合同，并有权要求违约方支付本合同价款30%的违约金，如因违约方的泄密行为给守约方造成损失的，违约方还应当赔偿守约方的全部损失，包括但不限于预期利益、维权成本（如律师费、诉讼费、保全费、公证费、鉴定费、差旅费等）等。</w:t>
      </w:r>
    </w:p>
    <w:p w14:paraId="54FD50A3">
      <w:pPr>
        <w:pStyle w:val="36"/>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24" w:firstLineChars="177"/>
        <w:jc w:val="left"/>
        <w:textAlignment w:val="auto"/>
        <w:rPr>
          <w:rFonts w:hint="eastAsia" w:cs="Times New Roman"/>
          <w:color w:val="000000"/>
        </w:rPr>
      </w:pPr>
    </w:p>
    <w:p w14:paraId="519F57D9">
      <w:pPr>
        <w:pStyle w:val="22"/>
        <w:keepNext w:val="0"/>
        <w:keepLines w:val="0"/>
        <w:pageBreakBefore w:val="0"/>
        <w:kinsoku/>
        <w:wordWrap/>
        <w:overflowPunct/>
        <w:topLinePunct w:val="0"/>
        <w:autoSpaceDE/>
        <w:autoSpaceDN/>
        <w:bidi w:val="0"/>
        <w:adjustRightInd/>
        <w:snapToGrid w:val="0"/>
        <w:spacing w:line="360" w:lineRule="auto"/>
        <w:ind w:left="0" w:leftChars="0" w:firstLine="458" w:firstLineChars="190"/>
        <w:jc w:val="left"/>
        <w:textAlignment w:val="auto"/>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一</w:t>
      </w:r>
      <w:r>
        <w:rPr>
          <w:rFonts w:hint="eastAsia" w:hAnsi="宋体"/>
          <w:b/>
          <w:color w:val="000000"/>
          <w:sz w:val="24"/>
          <w:szCs w:val="24"/>
        </w:rPr>
        <w:t>、不可抗力事件处理</w:t>
      </w:r>
    </w:p>
    <w:p w14:paraId="5F0D87DD">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rPr>
        <w:t>1、在合同有效期内，任何一方因不可抗力事件导致不能履行合同，则合同履行期可延长，其延长期与不可抗力影响期相同。</w:t>
      </w:r>
    </w:p>
    <w:p w14:paraId="3134D144">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rPr>
        <w:t>2、不可抗力事件发生后，应立即通知对方，并寄送有关权威机构出具的证明。</w:t>
      </w:r>
    </w:p>
    <w:p w14:paraId="16CACAE2">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rPr>
        <w:t>3、不可抗力事件延续120天以上，双方应通过友好协商，确定是否继续履行合同。</w:t>
      </w:r>
    </w:p>
    <w:p w14:paraId="4077104A">
      <w:pPr>
        <w:pStyle w:val="22"/>
        <w:keepNext w:val="0"/>
        <w:keepLines w:val="0"/>
        <w:pageBreakBefore w:val="0"/>
        <w:kinsoku/>
        <w:wordWrap/>
        <w:overflowPunct/>
        <w:topLinePunct w:val="0"/>
        <w:autoSpaceDE/>
        <w:autoSpaceDN/>
        <w:bidi w:val="0"/>
        <w:adjustRightInd/>
        <w:snapToGrid w:val="0"/>
        <w:spacing w:line="360" w:lineRule="auto"/>
        <w:ind w:left="0" w:leftChars="0" w:firstLine="458" w:firstLineChars="190"/>
        <w:jc w:val="left"/>
        <w:textAlignment w:val="auto"/>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二</w:t>
      </w:r>
      <w:r>
        <w:rPr>
          <w:rFonts w:hint="eastAsia" w:hAnsi="宋体"/>
          <w:b/>
          <w:color w:val="000000"/>
          <w:sz w:val="24"/>
          <w:szCs w:val="24"/>
        </w:rPr>
        <w:t>、</w:t>
      </w:r>
      <w:r>
        <w:rPr>
          <w:rFonts w:hint="eastAsia"/>
          <w:b/>
          <w:sz w:val="24"/>
          <w:szCs w:val="24"/>
        </w:rPr>
        <w:t>管辖</w:t>
      </w:r>
      <w:r>
        <w:rPr>
          <w:rFonts w:hint="eastAsia" w:hAnsi="宋体"/>
          <w:b/>
          <w:color w:val="000000"/>
          <w:sz w:val="24"/>
          <w:szCs w:val="24"/>
        </w:rPr>
        <w:t>诉讼</w:t>
      </w:r>
    </w:p>
    <w:p w14:paraId="6FE3D8C8">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rPr>
        <w:t xml:space="preserve"> 双方在执行合同中所发生的一切争议，应通过协商解决。如协商不成，向甲方所在地法院起诉。</w:t>
      </w:r>
    </w:p>
    <w:p w14:paraId="62DB3B80">
      <w:pPr>
        <w:pStyle w:val="22"/>
        <w:keepNext w:val="0"/>
        <w:keepLines w:val="0"/>
        <w:pageBreakBefore w:val="0"/>
        <w:kinsoku/>
        <w:wordWrap/>
        <w:overflowPunct/>
        <w:topLinePunct w:val="0"/>
        <w:autoSpaceDE/>
        <w:autoSpaceDN/>
        <w:bidi w:val="0"/>
        <w:adjustRightInd/>
        <w:snapToGrid w:val="0"/>
        <w:spacing w:line="360" w:lineRule="auto"/>
        <w:ind w:left="0" w:leftChars="0" w:firstLine="458" w:firstLineChars="190"/>
        <w:jc w:val="left"/>
        <w:textAlignment w:val="auto"/>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三</w:t>
      </w:r>
      <w:r>
        <w:rPr>
          <w:rFonts w:hint="eastAsia" w:hAnsi="宋体"/>
          <w:b/>
          <w:color w:val="000000"/>
          <w:sz w:val="24"/>
          <w:szCs w:val="24"/>
        </w:rPr>
        <w:t>、合同生效及其它</w:t>
      </w:r>
    </w:p>
    <w:p w14:paraId="046D449F">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rPr>
        <w:t>1、招标文件、投标文件、更正公告、中标通知书、承诺函</w:t>
      </w:r>
      <w:r>
        <w:rPr>
          <w:rFonts w:hint="eastAsia" w:hAnsi="宋体"/>
          <w:color w:val="000000"/>
          <w:sz w:val="24"/>
          <w:szCs w:val="24"/>
          <w:lang w:val="en-US" w:eastAsia="zh-CN"/>
        </w:rPr>
        <w:t>、合同附件</w:t>
      </w:r>
      <w:r>
        <w:rPr>
          <w:rFonts w:hint="eastAsia" w:hAnsi="宋体"/>
          <w:color w:val="000000"/>
          <w:sz w:val="24"/>
          <w:szCs w:val="24"/>
        </w:rPr>
        <w:t>等均作为本合同组成部分，具有同等效力。</w:t>
      </w:r>
      <w:r>
        <w:rPr>
          <w:rFonts w:hint="eastAsia"/>
          <w:sz w:val="24"/>
          <w:szCs w:val="24"/>
        </w:rPr>
        <w:t>如文本存在互相冲突，则以签订在后的文本为准。如正式合同中未提及的内容，以招投标文件内的约定为准。</w:t>
      </w:r>
    </w:p>
    <w:p w14:paraId="23211D09">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rPr>
        <w:t>2、合同经双方法定代表人或其授权代表签字并加盖单位公章</w:t>
      </w:r>
      <w:r>
        <w:rPr>
          <w:rFonts w:hint="eastAsia" w:hAnsi="宋体"/>
          <w:color w:val="000000"/>
          <w:sz w:val="24"/>
          <w:szCs w:val="24"/>
          <w:lang w:eastAsia="zh-CN"/>
        </w:rPr>
        <w:t>或合同专用章</w:t>
      </w:r>
      <w:r>
        <w:rPr>
          <w:rFonts w:hint="eastAsia" w:hAnsi="宋体"/>
          <w:color w:val="000000"/>
          <w:sz w:val="24"/>
          <w:szCs w:val="24"/>
        </w:rPr>
        <w:t>后方可生效。</w:t>
      </w:r>
    </w:p>
    <w:p w14:paraId="51E3F644">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rPr>
        <w:t>3、合同执行中涉及采购资金和采购内容修改或补充的，</w:t>
      </w:r>
      <w:r>
        <w:rPr>
          <w:rFonts w:hint="eastAsia" w:hAnsi="宋体"/>
          <w:color w:val="000000"/>
          <w:sz w:val="24"/>
          <w:szCs w:val="24"/>
          <w:lang w:eastAsia="zh-CN"/>
        </w:rPr>
        <w:t>签订补充合同</w:t>
      </w:r>
      <w:r>
        <w:rPr>
          <w:rFonts w:hint="eastAsia" w:hAnsi="宋体"/>
          <w:color w:val="000000"/>
          <w:sz w:val="24"/>
          <w:szCs w:val="24"/>
        </w:rPr>
        <w:t>，作为主合同不可分割的一部分。</w:t>
      </w:r>
    </w:p>
    <w:p w14:paraId="4B9D2B7A">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sz w:val="24"/>
          <w:szCs w:val="24"/>
          <w:lang w:val="en-US" w:eastAsia="zh-CN"/>
        </w:rPr>
        <w:t>4、</w:t>
      </w:r>
      <w:r>
        <w:rPr>
          <w:rFonts w:hint="eastAsia"/>
          <w:sz w:val="24"/>
          <w:szCs w:val="24"/>
        </w:rPr>
        <w:t>如在合同期内，合同执行与法律，法规或政府部门的要求发生抵触，则应按法律，法规或政府部门的要求及规定执行。如上述情况发生，且双方无法根据情况变更协议条款的，甲方有权单方面终止合同且不需承担任何责任。</w:t>
      </w:r>
    </w:p>
    <w:p w14:paraId="154DE68A">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、本合同未尽事宜，遵照《</w:t>
      </w:r>
      <w:r>
        <w:rPr>
          <w:rFonts w:hint="eastAsia"/>
          <w:sz w:val="24"/>
          <w:szCs w:val="24"/>
        </w:rPr>
        <w:t>中华人民共和国民法典</w:t>
      </w:r>
      <w:r>
        <w:rPr>
          <w:rFonts w:hint="eastAsia" w:hAnsi="宋体"/>
          <w:color w:val="000000"/>
          <w:sz w:val="24"/>
          <w:szCs w:val="24"/>
        </w:rPr>
        <w:t>》有关条文执行。</w:t>
      </w:r>
    </w:p>
    <w:p w14:paraId="65D6E14E">
      <w:pPr>
        <w:pStyle w:val="22"/>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hAnsi="宋体"/>
          <w:color w:val="000000"/>
          <w:sz w:val="24"/>
          <w:szCs w:val="24"/>
        </w:rPr>
      </w:pPr>
      <w:r>
        <w:rPr>
          <w:rFonts w:hint="eastAsia" w:hAnsi="宋体"/>
          <w:color w:val="000000"/>
          <w:sz w:val="24"/>
          <w:szCs w:val="24"/>
          <w:lang w:val="en-US" w:eastAsia="zh-CN"/>
        </w:rPr>
        <w:t>6</w:t>
      </w:r>
      <w:r>
        <w:rPr>
          <w:rFonts w:hint="eastAsia" w:hAnsi="宋体"/>
          <w:color w:val="000000"/>
          <w:sz w:val="24"/>
          <w:szCs w:val="24"/>
        </w:rPr>
        <w:t>、本合同一式</w:t>
      </w:r>
      <w:r>
        <w:rPr>
          <w:rFonts w:hint="eastAsia" w:hAnsi="宋体"/>
          <w:color w:val="000000"/>
          <w:sz w:val="24"/>
          <w:szCs w:val="24"/>
          <w:lang w:val="en-US" w:eastAsia="zh-CN"/>
        </w:rPr>
        <w:t>______</w:t>
      </w:r>
      <w:r>
        <w:rPr>
          <w:rFonts w:hint="eastAsia" w:hAnsi="宋体"/>
          <w:color w:val="000000"/>
          <w:sz w:val="24"/>
          <w:szCs w:val="24"/>
        </w:rPr>
        <w:t>份，具有同等法律效力，</w:t>
      </w:r>
      <w:r>
        <w:rPr>
          <w:rFonts w:hint="eastAsia"/>
          <w:sz w:val="24"/>
          <w:szCs w:val="24"/>
        </w:rPr>
        <w:t>甲方</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rPr>
        <w:t>份。</w:t>
      </w:r>
      <w:r>
        <w:rPr>
          <w:rFonts w:hint="eastAsia" w:hAnsi="宋体"/>
          <w:color w:val="000000"/>
          <w:sz w:val="24"/>
          <w:szCs w:val="24"/>
        </w:rPr>
        <w:t xml:space="preserve"> </w:t>
      </w:r>
    </w:p>
    <w:p w14:paraId="25206296">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p>
    <w:p w14:paraId="3D35F925">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p>
    <w:p w14:paraId="4DDA671D">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r>
        <w:rPr>
          <w:rFonts w:hint="eastAsia" w:ascii="宋体" w:hAnsi="宋体"/>
          <w:color w:val="000000"/>
          <w:sz w:val="24"/>
        </w:rPr>
        <w:t>甲方（盖章）：</w:t>
      </w:r>
      <w:r>
        <w:rPr>
          <w:rFonts w:hint="eastAsia" w:ascii="宋体" w:hAnsi="宋体"/>
          <w:color w:val="000000"/>
          <w:sz w:val="24"/>
          <w:lang w:val="en-US" w:eastAsia="zh-CN"/>
        </w:rPr>
        <w:t>杭州市临平区中医院</w:t>
      </w:r>
      <w:r>
        <w:rPr>
          <w:rFonts w:hint="eastAsia" w:ascii="宋体" w:hAnsi="宋体"/>
          <w:color w:val="000000"/>
          <w:sz w:val="24"/>
        </w:rPr>
        <w:t xml:space="preserve">        乙方（盖章）：                 </w:t>
      </w:r>
    </w:p>
    <w:p w14:paraId="783E896A">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r>
        <w:rPr>
          <w:rFonts w:hint="eastAsia" w:ascii="宋体" w:hAnsi="宋体"/>
          <w:color w:val="000000"/>
          <w:sz w:val="24"/>
        </w:rPr>
        <w:t xml:space="preserve">法定代表人：                           法定代表人：                </w:t>
      </w:r>
    </w:p>
    <w:p w14:paraId="48B60B41">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r>
        <w:rPr>
          <w:rFonts w:hint="eastAsia" w:ascii="宋体" w:hAnsi="宋体"/>
          <w:color w:val="000000"/>
          <w:sz w:val="24"/>
        </w:rPr>
        <w:t xml:space="preserve">或授权代表（签字）：                    或授权代表（签字）：           </w:t>
      </w:r>
    </w:p>
    <w:p w14:paraId="3C5764D2">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r>
        <w:rPr>
          <w:rFonts w:hint="eastAsia" w:ascii="宋体" w:hAnsi="宋体"/>
          <w:color w:val="000000"/>
          <w:sz w:val="24"/>
        </w:rPr>
        <w:t>地址：</w:t>
      </w:r>
      <w:r>
        <w:rPr>
          <w:rFonts w:hint="eastAsia" w:ascii="宋体" w:hAnsi="宋体"/>
          <w:color w:val="000000"/>
          <w:sz w:val="24"/>
          <w:lang w:val="en-US" w:eastAsia="zh-CN"/>
        </w:rPr>
        <w:t>临平区塘栖镇运城街101号</w:t>
      </w:r>
      <w:r>
        <w:rPr>
          <w:rFonts w:hint="eastAsia" w:ascii="宋体" w:hAnsi="宋体"/>
          <w:color w:val="000000"/>
          <w:sz w:val="24"/>
        </w:rPr>
        <w:t xml:space="preserve">         地址：    </w:t>
      </w:r>
    </w:p>
    <w:p w14:paraId="4A526A43">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r>
        <w:rPr>
          <w:rFonts w:hint="eastAsia" w:ascii="宋体" w:hAnsi="宋体"/>
          <w:color w:val="000000"/>
          <w:sz w:val="24"/>
        </w:rPr>
        <w:t xml:space="preserve">电话：                                 电话：             </w:t>
      </w:r>
    </w:p>
    <w:p w14:paraId="5DA4B5E2">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r>
        <w:rPr>
          <w:rFonts w:hint="eastAsia" w:ascii="宋体" w:hAnsi="宋体"/>
          <w:color w:val="000000"/>
          <w:sz w:val="24"/>
        </w:rPr>
        <w:t>税号</w:t>
      </w:r>
      <w:r>
        <w:rPr>
          <w:rFonts w:hint="eastAsia" w:ascii="宋体" w:hAnsi="宋体"/>
          <w:color w:val="000000"/>
          <w:sz w:val="24"/>
          <w:lang w:val="en-US" w:eastAsia="zh-CN"/>
        </w:rPr>
        <w:t>:</w:t>
      </w:r>
      <w:r>
        <w:rPr>
          <w:rFonts w:hint="eastAsia" w:ascii="宋体" w:hAnsi="宋体"/>
          <w:color w:val="000000"/>
          <w:sz w:val="24"/>
        </w:rPr>
        <w:t>12330110470390664U.               税号</w:t>
      </w:r>
      <w:r>
        <w:rPr>
          <w:rFonts w:hint="eastAsia" w:ascii="宋体" w:hAnsi="宋体"/>
          <w:color w:val="000000"/>
          <w:sz w:val="24"/>
          <w:lang w:eastAsia="zh-CN"/>
        </w:rPr>
        <w:t>：</w:t>
      </w:r>
      <w:r>
        <w:rPr>
          <w:rFonts w:hint="eastAsia" w:ascii="宋体" w:hAnsi="宋体"/>
          <w:color w:val="000000"/>
          <w:sz w:val="24"/>
        </w:rPr>
        <w:t xml:space="preserve">                   </w:t>
      </w:r>
    </w:p>
    <w:p w14:paraId="49DAB19B">
      <w:pPr>
        <w:keepNext w:val="0"/>
        <w:keepLines w:val="0"/>
        <w:pageBreakBefore w:val="0"/>
        <w:kinsoku/>
        <w:wordWrap/>
        <w:overflowPunct/>
        <w:topLinePunct w:val="0"/>
        <w:autoSpaceDE/>
        <w:autoSpaceDN/>
        <w:bidi w:val="0"/>
        <w:adjustRightInd/>
        <w:snapToGrid w:val="0"/>
        <w:spacing w:line="360" w:lineRule="auto"/>
        <w:ind w:left="0" w:leftChars="0" w:firstLine="456" w:firstLineChars="190"/>
        <w:jc w:val="left"/>
        <w:textAlignment w:val="auto"/>
        <w:rPr>
          <w:rFonts w:hint="eastAsia" w:ascii="宋体" w:hAnsi="宋体"/>
          <w:color w:val="000000"/>
          <w:sz w:val="24"/>
        </w:rPr>
      </w:pPr>
      <w:r>
        <w:rPr>
          <w:rFonts w:hint="eastAsia" w:ascii="宋体" w:hAnsi="宋体"/>
          <w:color w:val="000000"/>
          <w:sz w:val="24"/>
        </w:rPr>
        <w:t>开户银行：</w:t>
      </w:r>
      <w:r>
        <w:rPr>
          <w:rFonts w:hint="eastAsia" w:ascii="宋体" w:hAnsi="宋体"/>
          <w:color w:val="000000"/>
          <w:sz w:val="24"/>
          <w:lang w:val="en-US" w:eastAsia="zh-CN"/>
        </w:rPr>
        <w:t xml:space="preserve">建设银行塘栖分行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开户银行：    </w:t>
      </w:r>
    </w:p>
    <w:p w14:paraId="3AFDF061">
      <w:pPr>
        <w:keepNext w:val="0"/>
        <w:keepLines w:val="0"/>
        <w:pageBreakBefore w:val="0"/>
        <w:kinsoku/>
        <w:wordWrap/>
        <w:overflowPunct/>
        <w:topLinePunct w:val="0"/>
        <w:autoSpaceDE/>
        <w:autoSpaceDN/>
        <w:bidi w:val="0"/>
        <w:adjustRightInd/>
        <w:snapToGrid w:val="0"/>
        <w:spacing w:line="360" w:lineRule="auto"/>
        <w:ind w:left="0" w:leftChars="0" w:firstLine="424" w:firstLineChars="177"/>
        <w:jc w:val="left"/>
        <w:textAlignment w:val="auto"/>
        <w:rPr>
          <w:rFonts w:hint="eastAsia" w:ascii="宋体" w:hAnsi="宋体"/>
          <w:color w:val="000000"/>
          <w:sz w:val="24"/>
        </w:rPr>
      </w:pPr>
      <w:r>
        <w:rPr>
          <w:rFonts w:hint="eastAsia" w:ascii="宋体" w:hAnsi="宋体"/>
          <w:color w:val="000000"/>
          <w:sz w:val="24"/>
          <w:lang w:val="en-US" w:eastAsia="zh-CN"/>
        </w:rPr>
        <w:t>银行账</w:t>
      </w:r>
      <w:r>
        <w:rPr>
          <w:rFonts w:hint="eastAsia" w:ascii="宋体" w:hAnsi="宋体"/>
          <w:color w:val="000000"/>
          <w:sz w:val="24"/>
        </w:rPr>
        <w:t>号：33001617482050001342</w:t>
      </w:r>
      <w:r>
        <w:rPr>
          <w:rFonts w:hint="eastAsia" w:ascii="宋体" w:hAnsi="宋体"/>
          <w:color w:val="000000"/>
          <w:sz w:val="24"/>
          <w:lang w:val="en-US" w:eastAsia="zh-CN"/>
        </w:rPr>
        <w:t>.</w:t>
      </w:r>
      <w:r>
        <w:rPr>
          <w:rFonts w:hint="eastAsia" w:ascii="宋体" w:hAnsi="宋体"/>
          <w:color w:val="000000"/>
          <w:sz w:val="24"/>
        </w:rPr>
        <w:t xml:space="preserve">        </w:t>
      </w:r>
      <w:r>
        <w:rPr>
          <w:rFonts w:hint="eastAsia" w:ascii="宋体" w:hAnsi="宋体"/>
          <w:color w:val="000000"/>
          <w:sz w:val="24"/>
          <w:lang w:val="en-US" w:eastAsia="zh-CN"/>
        </w:rPr>
        <w:t>银行账</w:t>
      </w:r>
      <w:r>
        <w:rPr>
          <w:rFonts w:hint="eastAsia" w:ascii="宋体" w:hAnsi="宋体"/>
          <w:color w:val="000000"/>
          <w:sz w:val="24"/>
        </w:rPr>
        <w:t>号：</w:t>
      </w:r>
    </w:p>
    <w:p w14:paraId="157E7A6B">
      <w:pPr>
        <w:keepNext w:val="0"/>
        <w:keepLines w:val="0"/>
        <w:pageBreakBefore w:val="0"/>
        <w:kinsoku/>
        <w:wordWrap/>
        <w:overflowPunct/>
        <w:topLinePunct w:val="0"/>
        <w:autoSpaceDE/>
        <w:autoSpaceDN/>
        <w:bidi w:val="0"/>
        <w:adjustRightInd/>
        <w:snapToGrid w:val="0"/>
        <w:spacing w:line="360" w:lineRule="auto"/>
        <w:ind w:left="0" w:leftChars="0" w:firstLine="1620" w:firstLineChars="675"/>
        <w:jc w:val="left"/>
        <w:textAlignment w:val="auto"/>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 xml:space="preserve">年    月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年    月 </w:t>
      </w:r>
      <w:r>
        <w:rPr>
          <w:rFonts w:hint="eastAsia" w:ascii="宋体" w:hAnsi="宋体"/>
          <w:color w:val="000000"/>
          <w:sz w:val="24"/>
          <w:lang w:val="en-US" w:eastAsia="zh-CN"/>
        </w:rPr>
        <w:t xml:space="preserve"> </w:t>
      </w:r>
      <w:r>
        <w:rPr>
          <w:rFonts w:hint="eastAsia" w:ascii="宋体" w:hAnsi="宋体"/>
          <w:color w:val="000000"/>
          <w:sz w:val="24"/>
        </w:rPr>
        <w:t xml:space="preserve">  日</w:t>
      </w:r>
    </w:p>
    <w:p w14:paraId="5990C103">
      <w:pPr>
        <w:rPr>
          <w:highlight w:val="yellow"/>
        </w:rPr>
      </w:pPr>
      <w:r>
        <w:rPr>
          <w:sz w:val="24"/>
          <w:highlight w:val="yellow"/>
        </w:rPr>
        <w:t>★ 此仅为合同书样本，中标单位需根据实际情况和采购人签订相应的合同！</w:t>
      </w:r>
    </w:p>
    <w:p w14:paraId="0390B2FB">
      <w:pPr>
        <w:jc w:val="center"/>
        <w:rPr>
          <w:rFonts w:hint="eastAsia"/>
          <w:lang w:val="en-US" w:eastAsia="zh-CN"/>
        </w:rPr>
      </w:pPr>
    </w:p>
    <w:p w14:paraId="13610541">
      <w:pPr>
        <w:pStyle w:val="47"/>
        <w:rPr>
          <w:rFonts w:hint="eastAsia" w:ascii="宋体" w:hAnsi="宋体"/>
          <w:spacing w:val="20"/>
          <w:sz w:val="24"/>
          <w:szCs w:val="24"/>
          <w:u w:val="single"/>
          <w:lang w:eastAsia="zh-CN"/>
        </w:rPr>
      </w:pPr>
    </w:p>
    <w:sectPr>
      <w:headerReference r:id="rId9" w:type="default"/>
      <w:footerReference r:id="rId10" w:type="default"/>
      <w:footerReference r:id="rId11"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swiss"/>
    <w:pitch w:val="default"/>
    <w:sig w:usb0="00000000" w:usb1="00000000" w:usb2="00000000" w:usb3="00000000" w:csb0="00000000" w:csb1="00000000"/>
  </w:font>
  <w:font w:name="长城仿宋">
    <w:altName w:val="仿宋"/>
    <w:panose1 w:val="00000000000000000000"/>
    <w:charset w:val="86"/>
    <w:family w:val="auto"/>
    <w:pitch w:val="default"/>
    <w:sig w:usb0="00000000" w:usb1="00000000" w:usb2="00000010" w:usb3="00000000" w:csb0="00040000" w:csb1="00000000"/>
  </w:font>
  <w:font w:name="..ì.">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00" w:usb3="00000000" w:csb0="003E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2FD6">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060EB">
    <w:pPr>
      <w:pStyle w:val="26"/>
      <w:framePr w:wrap="around" w:vAnchor="text" w:hAnchor="margin" w:xAlign="outside" w:y="1"/>
      <w:rPr>
        <w:rStyle w:val="43"/>
      </w:rPr>
    </w:pPr>
    <w:r>
      <w:fldChar w:fldCharType="begin"/>
    </w:r>
    <w:r>
      <w:rPr>
        <w:rStyle w:val="43"/>
      </w:rPr>
      <w:instrText xml:space="preserve">PAGE  </w:instrText>
    </w:r>
    <w:r>
      <w:fldChar w:fldCharType="end"/>
    </w:r>
  </w:p>
  <w:p w14:paraId="4F69A8C0">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0A08">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26</w:t>
    </w:r>
    <w:r>
      <w:fldChar w:fldCharType="end"/>
    </w:r>
  </w:p>
  <w:p w14:paraId="05D24E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8BF8">
    <w:pPr>
      <w:pStyle w:val="26"/>
      <w:framePr w:wrap="around" w:vAnchor="text" w:hAnchor="margin" w:xAlign="center" w:y="1"/>
      <w:rPr>
        <w:rStyle w:val="43"/>
      </w:rPr>
    </w:pPr>
    <w:r>
      <w:fldChar w:fldCharType="begin"/>
    </w:r>
    <w:r>
      <w:rPr>
        <w:rStyle w:val="43"/>
      </w:rPr>
      <w:instrText xml:space="preserve">PAGE  </w:instrText>
    </w:r>
    <w:r>
      <w:fldChar w:fldCharType="end"/>
    </w:r>
  </w:p>
  <w:p w14:paraId="23EA75FE">
    <w:pPr>
      <w:pStyle w:val="2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D8A8C">
    <w:pPr>
      <w:pStyle w:val="26"/>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EA6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568F">
    <w:pPr>
      <w:pStyle w:val="26"/>
      <w:framePr w:wrap="around" w:vAnchor="text" w:hAnchor="margin" w:xAlign="outside" w:y="1"/>
      <w:rPr>
        <w:rStyle w:val="43"/>
      </w:rPr>
    </w:pPr>
    <w:r>
      <w:fldChar w:fldCharType="begin"/>
    </w:r>
    <w:r>
      <w:rPr>
        <w:rStyle w:val="43"/>
      </w:rPr>
      <w:instrText xml:space="preserve">PAGE  </w:instrText>
    </w:r>
    <w:r>
      <w:fldChar w:fldCharType="separate"/>
    </w:r>
    <w:r>
      <w:rPr>
        <w:rStyle w:val="43"/>
      </w:rPr>
      <w:t>55</w:t>
    </w:r>
    <w:r>
      <w:fldChar w:fldCharType="end"/>
    </w:r>
  </w:p>
  <w:p w14:paraId="302F0922">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22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8129">
    <w:pPr>
      <w:pStyle w:val="27"/>
      <w:pBdr>
        <w:bottom w:val="none" w:color="auto" w:sz="0" w:space="0"/>
      </w:pBdr>
      <w:rPr>
        <w:sz w:val="21"/>
        <w:szCs w:val="21"/>
        <w:u w:val="single"/>
      </w:rPr>
    </w:pPr>
    <w:r>
      <w:rPr>
        <w:rFonts w:hint="default" w:ascii="宋体" w:cs="宋体"/>
        <w:kern w:val="0"/>
        <w:sz w:val="21"/>
        <w:szCs w:val="21"/>
        <w:u w:val="single"/>
        <w:lang w:eastAsia="zh-CN"/>
      </w:rPr>
      <w:t>杭州市临平区中医院</w:t>
    </w:r>
    <w:r>
      <w:rPr>
        <w:rFonts w:hint="eastAsia" w:ascii="宋体" w:cs="宋体"/>
        <w:kern w:val="0"/>
        <w:sz w:val="21"/>
        <w:szCs w:val="21"/>
        <w:u w:val="single"/>
      </w:rPr>
      <w:t xml:space="preserve">                                     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9378E"/>
    <w:multiLevelType w:val="singleLevel"/>
    <w:tmpl w:val="2729378E"/>
    <w:lvl w:ilvl="0" w:tentative="0">
      <w:start w:val="4"/>
      <w:numFmt w:val="chineseCounting"/>
      <w:suff w:val="space"/>
      <w:lvlText w:val="第%1章"/>
      <w:lvlJc w:val="left"/>
      <w:rPr>
        <w:rFonts w:hint="eastAsia"/>
      </w:rPr>
    </w:lvl>
  </w:abstractNum>
  <w:abstractNum w:abstractNumId="1">
    <w:nsid w:val="5B18E058"/>
    <w:multiLevelType w:val="singleLevel"/>
    <w:tmpl w:val="5B18E05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jQwZGIwMzZhMTdiYjU1YTJhZWZmZDlmYzM1MTYifQ=="/>
  </w:docVars>
  <w:rsids>
    <w:rsidRoot w:val="007869C4"/>
    <w:rsid w:val="00001E11"/>
    <w:rsid w:val="000055DC"/>
    <w:rsid w:val="00011069"/>
    <w:rsid w:val="000112AB"/>
    <w:rsid w:val="000123F1"/>
    <w:rsid w:val="00014E8F"/>
    <w:rsid w:val="00015CD0"/>
    <w:rsid w:val="00021FCF"/>
    <w:rsid w:val="00024838"/>
    <w:rsid w:val="00027987"/>
    <w:rsid w:val="00033929"/>
    <w:rsid w:val="000437D4"/>
    <w:rsid w:val="00055659"/>
    <w:rsid w:val="000576C3"/>
    <w:rsid w:val="00057958"/>
    <w:rsid w:val="0006694C"/>
    <w:rsid w:val="00070BE0"/>
    <w:rsid w:val="00070CB3"/>
    <w:rsid w:val="00072507"/>
    <w:rsid w:val="00073A0D"/>
    <w:rsid w:val="00077C6E"/>
    <w:rsid w:val="000800B1"/>
    <w:rsid w:val="000807F9"/>
    <w:rsid w:val="00083635"/>
    <w:rsid w:val="00084FE6"/>
    <w:rsid w:val="000951EF"/>
    <w:rsid w:val="000A4BB6"/>
    <w:rsid w:val="000B0E57"/>
    <w:rsid w:val="000B5035"/>
    <w:rsid w:val="000B5D28"/>
    <w:rsid w:val="000B725D"/>
    <w:rsid w:val="000C5C72"/>
    <w:rsid w:val="000D5CBD"/>
    <w:rsid w:val="000E6410"/>
    <w:rsid w:val="000E71C2"/>
    <w:rsid w:val="000F3A37"/>
    <w:rsid w:val="000F5DD7"/>
    <w:rsid w:val="000F5F7C"/>
    <w:rsid w:val="001063EB"/>
    <w:rsid w:val="00106714"/>
    <w:rsid w:val="0011297D"/>
    <w:rsid w:val="00121283"/>
    <w:rsid w:val="00124BA6"/>
    <w:rsid w:val="0012536C"/>
    <w:rsid w:val="00125F6B"/>
    <w:rsid w:val="0012765D"/>
    <w:rsid w:val="00135358"/>
    <w:rsid w:val="00145109"/>
    <w:rsid w:val="001458EA"/>
    <w:rsid w:val="00150E40"/>
    <w:rsid w:val="00152CAB"/>
    <w:rsid w:val="001547FD"/>
    <w:rsid w:val="00157166"/>
    <w:rsid w:val="0016098F"/>
    <w:rsid w:val="00164947"/>
    <w:rsid w:val="00167341"/>
    <w:rsid w:val="00184AB3"/>
    <w:rsid w:val="0018577A"/>
    <w:rsid w:val="001879E6"/>
    <w:rsid w:val="00192DAB"/>
    <w:rsid w:val="001948FE"/>
    <w:rsid w:val="001A1B71"/>
    <w:rsid w:val="001A560E"/>
    <w:rsid w:val="001B202B"/>
    <w:rsid w:val="001B46F3"/>
    <w:rsid w:val="001C2C30"/>
    <w:rsid w:val="001C7833"/>
    <w:rsid w:val="001E37DE"/>
    <w:rsid w:val="001F06DF"/>
    <w:rsid w:val="00201E82"/>
    <w:rsid w:val="0021283A"/>
    <w:rsid w:val="002151C8"/>
    <w:rsid w:val="002166DC"/>
    <w:rsid w:val="00222817"/>
    <w:rsid w:val="0022405F"/>
    <w:rsid w:val="002252D3"/>
    <w:rsid w:val="00227EDC"/>
    <w:rsid w:val="00230B30"/>
    <w:rsid w:val="00245C8B"/>
    <w:rsid w:val="00252A00"/>
    <w:rsid w:val="0025547C"/>
    <w:rsid w:val="002572D0"/>
    <w:rsid w:val="002650CE"/>
    <w:rsid w:val="002661B3"/>
    <w:rsid w:val="0026763B"/>
    <w:rsid w:val="0026765F"/>
    <w:rsid w:val="00271A96"/>
    <w:rsid w:val="0029324C"/>
    <w:rsid w:val="00295CE4"/>
    <w:rsid w:val="0029796C"/>
    <w:rsid w:val="002B223A"/>
    <w:rsid w:val="002B3133"/>
    <w:rsid w:val="002B485D"/>
    <w:rsid w:val="002E17CD"/>
    <w:rsid w:val="002E3A14"/>
    <w:rsid w:val="002E6A88"/>
    <w:rsid w:val="002F1C20"/>
    <w:rsid w:val="002F24A4"/>
    <w:rsid w:val="002F3DD7"/>
    <w:rsid w:val="002F7863"/>
    <w:rsid w:val="0030314D"/>
    <w:rsid w:val="003229ED"/>
    <w:rsid w:val="0032344E"/>
    <w:rsid w:val="00323C92"/>
    <w:rsid w:val="0033078A"/>
    <w:rsid w:val="003409BC"/>
    <w:rsid w:val="003412F7"/>
    <w:rsid w:val="003446DD"/>
    <w:rsid w:val="00345159"/>
    <w:rsid w:val="00345510"/>
    <w:rsid w:val="00350B82"/>
    <w:rsid w:val="00352634"/>
    <w:rsid w:val="00361AC3"/>
    <w:rsid w:val="00370626"/>
    <w:rsid w:val="00376C91"/>
    <w:rsid w:val="00381630"/>
    <w:rsid w:val="00387237"/>
    <w:rsid w:val="00395BFE"/>
    <w:rsid w:val="003A0C21"/>
    <w:rsid w:val="003A6718"/>
    <w:rsid w:val="003B2B39"/>
    <w:rsid w:val="003B5C6E"/>
    <w:rsid w:val="003B7AE5"/>
    <w:rsid w:val="003B7C3C"/>
    <w:rsid w:val="003C7D68"/>
    <w:rsid w:val="003D4972"/>
    <w:rsid w:val="003D77DB"/>
    <w:rsid w:val="003E1FFA"/>
    <w:rsid w:val="003E3481"/>
    <w:rsid w:val="003E458F"/>
    <w:rsid w:val="003E49BF"/>
    <w:rsid w:val="003E58F6"/>
    <w:rsid w:val="003F0909"/>
    <w:rsid w:val="003F0D1C"/>
    <w:rsid w:val="003F5EA2"/>
    <w:rsid w:val="00405831"/>
    <w:rsid w:val="00421B96"/>
    <w:rsid w:val="004222E2"/>
    <w:rsid w:val="00423784"/>
    <w:rsid w:val="004259AB"/>
    <w:rsid w:val="0042634D"/>
    <w:rsid w:val="004268FB"/>
    <w:rsid w:val="00446B4D"/>
    <w:rsid w:val="00450348"/>
    <w:rsid w:val="00464271"/>
    <w:rsid w:val="00467430"/>
    <w:rsid w:val="00472115"/>
    <w:rsid w:val="00481557"/>
    <w:rsid w:val="004817EE"/>
    <w:rsid w:val="00483998"/>
    <w:rsid w:val="0049231A"/>
    <w:rsid w:val="004938C7"/>
    <w:rsid w:val="00494140"/>
    <w:rsid w:val="00494CA9"/>
    <w:rsid w:val="004A111C"/>
    <w:rsid w:val="004A2820"/>
    <w:rsid w:val="004C5346"/>
    <w:rsid w:val="004D0073"/>
    <w:rsid w:val="004D475D"/>
    <w:rsid w:val="004D6124"/>
    <w:rsid w:val="004E3862"/>
    <w:rsid w:val="004E675F"/>
    <w:rsid w:val="004E695F"/>
    <w:rsid w:val="004F0698"/>
    <w:rsid w:val="004F1527"/>
    <w:rsid w:val="004F4EAB"/>
    <w:rsid w:val="00506A10"/>
    <w:rsid w:val="00516539"/>
    <w:rsid w:val="005234A5"/>
    <w:rsid w:val="00543E42"/>
    <w:rsid w:val="00543FBD"/>
    <w:rsid w:val="00557212"/>
    <w:rsid w:val="00557286"/>
    <w:rsid w:val="005619BA"/>
    <w:rsid w:val="0057527B"/>
    <w:rsid w:val="005815CE"/>
    <w:rsid w:val="0058248A"/>
    <w:rsid w:val="0058391E"/>
    <w:rsid w:val="00584182"/>
    <w:rsid w:val="00590775"/>
    <w:rsid w:val="00590C13"/>
    <w:rsid w:val="00592166"/>
    <w:rsid w:val="00595378"/>
    <w:rsid w:val="0059689B"/>
    <w:rsid w:val="005A11C8"/>
    <w:rsid w:val="005A73C6"/>
    <w:rsid w:val="005B2E37"/>
    <w:rsid w:val="005B6910"/>
    <w:rsid w:val="005C08DF"/>
    <w:rsid w:val="005C1AE4"/>
    <w:rsid w:val="005C2414"/>
    <w:rsid w:val="005D000C"/>
    <w:rsid w:val="005D064B"/>
    <w:rsid w:val="005D72CD"/>
    <w:rsid w:val="005D7781"/>
    <w:rsid w:val="005D7A1E"/>
    <w:rsid w:val="005E403B"/>
    <w:rsid w:val="005F640E"/>
    <w:rsid w:val="005F66A9"/>
    <w:rsid w:val="00601893"/>
    <w:rsid w:val="00603D9C"/>
    <w:rsid w:val="00604FA3"/>
    <w:rsid w:val="0061676D"/>
    <w:rsid w:val="006242B3"/>
    <w:rsid w:val="00625A07"/>
    <w:rsid w:val="006309C2"/>
    <w:rsid w:val="00634C1D"/>
    <w:rsid w:val="0063793A"/>
    <w:rsid w:val="006432D1"/>
    <w:rsid w:val="006504DF"/>
    <w:rsid w:val="00652048"/>
    <w:rsid w:val="00655760"/>
    <w:rsid w:val="00662C94"/>
    <w:rsid w:val="0068092B"/>
    <w:rsid w:val="00683D68"/>
    <w:rsid w:val="006861BB"/>
    <w:rsid w:val="0069163C"/>
    <w:rsid w:val="006929C8"/>
    <w:rsid w:val="00693C1B"/>
    <w:rsid w:val="006A4BA6"/>
    <w:rsid w:val="006A556E"/>
    <w:rsid w:val="006A76CE"/>
    <w:rsid w:val="006B3E97"/>
    <w:rsid w:val="006B3EC9"/>
    <w:rsid w:val="006C43C7"/>
    <w:rsid w:val="006C7B82"/>
    <w:rsid w:val="006D1D4B"/>
    <w:rsid w:val="006D38AD"/>
    <w:rsid w:val="006D3DE8"/>
    <w:rsid w:val="006D3E9F"/>
    <w:rsid w:val="006D4793"/>
    <w:rsid w:val="006D601B"/>
    <w:rsid w:val="006E06BD"/>
    <w:rsid w:val="006E1D58"/>
    <w:rsid w:val="006E7493"/>
    <w:rsid w:val="0070187A"/>
    <w:rsid w:val="00706803"/>
    <w:rsid w:val="0071085F"/>
    <w:rsid w:val="0071628D"/>
    <w:rsid w:val="00722570"/>
    <w:rsid w:val="00731C06"/>
    <w:rsid w:val="0073262A"/>
    <w:rsid w:val="0074058B"/>
    <w:rsid w:val="00745CCB"/>
    <w:rsid w:val="00745EF5"/>
    <w:rsid w:val="007461A1"/>
    <w:rsid w:val="00756527"/>
    <w:rsid w:val="00756F93"/>
    <w:rsid w:val="00772198"/>
    <w:rsid w:val="0077269A"/>
    <w:rsid w:val="00772B54"/>
    <w:rsid w:val="007739AC"/>
    <w:rsid w:val="00773B24"/>
    <w:rsid w:val="00777382"/>
    <w:rsid w:val="00785CA9"/>
    <w:rsid w:val="007869C4"/>
    <w:rsid w:val="007934CE"/>
    <w:rsid w:val="00797F06"/>
    <w:rsid w:val="007A0129"/>
    <w:rsid w:val="007A2BF8"/>
    <w:rsid w:val="007A5A99"/>
    <w:rsid w:val="007B138D"/>
    <w:rsid w:val="007B1C2B"/>
    <w:rsid w:val="007B7021"/>
    <w:rsid w:val="007B7EBC"/>
    <w:rsid w:val="007D594F"/>
    <w:rsid w:val="007D5FE3"/>
    <w:rsid w:val="007F1CD1"/>
    <w:rsid w:val="007F6F59"/>
    <w:rsid w:val="008029CB"/>
    <w:rsid w:val="0080502D"/>
    <w:rsid w:val="0081047A"/>
    <w:rsid w:val="008111F4"/>
    <w:rsid w:val="00812B7B"/>
    <w:rsid w:val="0081338A"/>
    <w:rsid w:val="00813DB9"/>
    <w:rsid w:val="00816E8E"/>
    <w:rsid w:val="008171E5"/>
    <w:rsid w:val="00822071"/>
    <w:rsid w:val="00822EEB"/>
    <w:rsid w:val="0082500D"/>
    <w:rsid w:val="0082675C"/>
    <w:rsid w:val="0082777D"/>
    <w:rsid w:val="00832622"/>
    <w:rsid w:val="008422C9"/>
    <w:rsid w:val="008519EB"/>
    <w:rsid w:val="0085496F"/>
    <w:rsid w:val="00876DF6"/>
    <w:rsid w:val="008814A7"/>
    <w:rsid w:val="008852EC"/>
    <w:rsid w:val="00886675"/>
    <w:rsid w:val="00891808"/>
    <w:rsid w:val="00893857"/>
    <w:rsid w:val="008944F1"/>
    <w:rsid w:val="008A4B38"/>
    <w:rsid w:val="008A6963"/>
    <w:rsid w:val="008A7169"/>
    <w:rsid w:val="008B052E"/>
    <w:rsid w:val="008B094E"/>
    <w:rsid w:val="008B5EC9"/>
    <w:rsid w:val="008C34B2"/>
    <w:rsid w:val="008C3FD5"/>
    <w:rsid w:val="008C4B3F"/>
    <w:rsid w:val="008D0189"/>
    <w:rsid w:val="008D520F"/>
    <w:rsid w:val="008D7470"/>
    <w:rsid w:val="008F4271"/>
    <w:rsid w:val="009033D0"/>
    <w:rsid w:val="009120C4"/>
    <w:rsid w:val="0091510C"/>
    <w:rsid w:val="0091793D"/>
    <w:rsid w:val="00930133"/>
    <w:rsid w:val="009346AD"/>
    <w:rsid w:val="009425F2"/>
    <w:rsid w:val="00943094"/>
    <w:rsid w:val="0095245E"/>
    <w:rsid w:val="00960BB1"/>
    <w:rsid w:val="009664C4"/>
    <w:rsid w:val="00967061"/>
    <w:rsid w:val="009672DF"/>
    <w:rsid w:val="00967BE8"/>
    <w:rsid w:val="00972A15"/>
    <w:rsid w:val="00984806"/>
    <w:rsid w:val="00986FF2"/>
    <w:rsid w:val="00990733"/>
    <w:rsid w:val="00995106"/>
    <w:rsid w:val="009A3C65"/>
    <w:rsid w:val="009B4604"/>
    <w:rsid w:val="009B6EB7"/>
    <w:rsid w:val="009D0977"/>
    <w:rsid w:val="009D3A94"/>
    <w:rsid w:val="009F59EF"/>
    <w:rsid w:val="009F71CC"/>
    <w:rsid w:val="009F762B"/>
    <w:rsid w:val="00A04E8B"/>
    <w:rsid w:val="00A04F3A"/>
    <w:rsid w:val="00A051B8"/>
    <w:rsid w:val="00A13457"/>
    <w:rsid w:val="00A13AE9"/>
    <w:rsid w:val="00A2178F"/>
    <w:rsid w:val="00A2377A"/>
    <w:rsid w:val="00A27808"/>
    <w:rsid w:val="00A32F37"/>
    <w:rsid w:val="00A376F2"/>
    <w:rsid w:val="00A405F0"/>
    <w:rsid w:val="00A4093F"/>
    <w:rsid w:val="00A45F86"/>
    <w:rsid w:val="00A52585"/>
    <w:rsid w:val="00A52D5D"/>
    <w:rsid w:val="00A5620B"/>
    <w:rsid w:val="00A64155"/>
    <w:rsid w:val="00A6576D"/>
    <w:rsid w:val="00A70178"/>
    <w:rsid w:val="00A70394"/>
    <w:rsid w:val="00A74C3B"/>
    <w:rsid w:val="00A74C96"/>
    <w:rsid w:val="00A76E48"/>
    <w:rsid w:val="00A77CDB"/>
    <w:rsid w:val="00A800C7"/>
    <w:rsid w:val="00A85472"/>
    <w:rsid w:val="00A85D41"/>
    <w:rsid w:val="00A85E15"/>
    <w:rsid w:val="00A87B26"/>
    <w:rsid w:val="00A9134D"/>
    <w:rsid w:val="00A94433"/>
    <w:rsid w:val="00A94F43"/>
    <w:rsid w:val="00A964FE"/>
    <w:rsid w:val="00A972F2"/>
    <w:rsid w:val="00AA3A29"/>
    <w:rsid w:val="00AD48F8"/>
    <w:rsid w:val="00AD78EC"/>
    <w:rsid w:val="00AE7813"/>
    <w:rsid w:val="00AF2796"/>
    <w:rsid w:val="00AF492C"/>
    <w:rsid w:val="00B004E2"/>
    <w:rsid w:val="00B0336E"/>
    <w:rsid w:val="00B14A8A"/>
    <w:rsid w:val="00B17FA9"/>
    <w:rsid w:val="00B21AFE"/>
    <w:rsid w:val="00B26B32"/>
    <w:rsid w:val="00B26BC0"/>
    <w:rsid w:val="00B26FF0"/>
    <w:rsid w:val="00B306EA"/>
    <w:rsid w:val="00B31292"/>
    <w:rsid w:val="00B328C9"/>
    <w:rsid w:val="00B356DC"/>
    <w:rsid w:val="00B37C9A"/>
    <w:rsid w:val="00B4095D"/>
    <w:rsid w:val="00B44824"/>
    <w:rsid w:val="00B4562D"/>
    <w:rsid w:val="00B46CD3"/>
    <w:rsid w:val="00B51194"/>
    <w:rsid w:val="00B60E11"/>
    <w:rsid w:val="00B637F1"/>
    <w:rsid w:val="00B67BDB"/>
    <w:rsid w:val="00B73356"/>
    <w:rsid w:val="00B8043D"/>
    <w:rsid w:val="00B84824"/>
    <w:rsid w:val="00B8542C"/>
    <w:rsid w:val="00B916E3"/>
    <w:rsid w:val="00B94643"/>
    <w:rsid w:val="00BA3BD8"/>
    <w:rsid w:val="00BA61F5"/>
    <w:rsid w:val="00BB7B49"/>
    <w:rsid w:val="00BE5044"/>
    <w:rsid w:val="00BF319A"/>
    <w:rsid w:val="00BF4FF6"/>
    <w:rsid w:val="00C024FF"/>
    <w:rsid w:val="00C07BDC"/>
    <w:rsid w:val="00C11DA9"/>
    <w:rsid w:val="00C171A6"/>
    <w:rsid w:val="00C173FA"/>
    <w:rsid w:val="00C17DEA"/>
    <w:rsid w:val="00C2708E"/>
    <w:rsid w:val="00C2738D"/>
    <w:rsid w:val="00C41D77"/>
    <w:rsid w:val="00C44781"/>
    <w:rsid w:val="00C525D3"/>
    <w:rsid w:val="00C647FB"/>
    <w:rsid w:val="00C6526F"/>
    <w:rsid w:val="00C67D9C"/>
    <w:rsid w:val="00C82D28"/>
    <w:rsid w:val="00CA01D4"/>
    <w:rsid w:val="00CA503A"/>
    <w:rsid w:val="00CB1ED3"/>
    <w:rsid w:val="00CB3528"/>
    <w:rsid w:val="00CC3212"/>
    <w:rsid w:val="00CC3E63"/>
    <w:rsid w:val="00CC6B7B"/>
    <w:rsid w:val="00CD5C0D"/>
    <w:rsid w:val="00CF40E2"/>
    <w:rsid w:val="00CF5BF5"/>
    <w:rsid w:val="00CF7A59"/>
    <w:rsid w:val="00D00D7E"/>
    <w:rsid w:val="00D06716"/>
    <w:rsid w:val="00D130E5"/>
    <w:rsid w:val="00D17FD6"/>
    <w:rsid w:val="00D26296"/>
    <w:rsid w:val="00D26DD1"/>
    <w:rsid w:val="00D316DD"/>
    <w:rsid w:val="00D330DD"/>
    <w:rsid w:val="00D331B0"/>
    <w:rsid w:val="00D3342E"/>
    <w:rsid w:val="00D369EA"/>
    <w:rsid w:val="00D36DAB"/>
    <w:rsid w:val="00D411E8"/>
    <w:rsid w:val="00D43396"/>
    <w:rsid w:val="00D478AD"/>
    <w:rsid w:val="00D50B1B"/>
    <w:rsid w:val="00D52BE8"/>
    <w:rsid w:val="00D5543F"/>
    <w:rsid w:val="00D6525C"/>
    <w:rsid w:val="00D67A91"/>
    <w:rsid w:val="00D7028F"/>
    <w:rsid w:val="00D75580"/>
    <w:rsid w:val="00D81B06"/>
    <w:rsid w:val="00D854D3"/>
    <w:rsid w:val="00D95FC6"/>
    <w:rsid w:val="00D96092"/>
    <w:rsid w:val="00D973F4"/>
    <w:rsid w:val="00D974BB"/>
    <w:rsid w:val="00DA01BE"/>
    <w:rsid w:val="00DA35D2"/>
    <w:rsid w:val="00DA53CB"/>
    <w:rsid w:val="00DB1005"/>
    <w:rsid w:val="00DB7BB6"/>
    <w:rsid w:val="00DC031D"/>
    <w:rsid w:val="00DC0843"/>
    <w:rsid w:val="00DC6CEF"/>
    <w:rsid w:val="00DC7A16"/>
    <w:rsid w:val="00DC7E30"/>
    <w:rsid w:val="00DD1597"/>
    <w:rsid w:val="00DF1FE9"/>
    <w:rsid w:val="00E03308"/>
    <w:rsid w:val="00E254D3"/>
    <w:rsid w:val="00E305D1"/>
    <w:rsid w:val="00E37227"/>
    <w:rsid w:val="00E4360C"/>
    <w:rsid w:val="00E532EC"/>
    <w:rsid w:val="00E53732"/>
    <w:rsid w:val="00E552E2"/>
    <w:rsid w:val="00E61490"/>
    <w:rsid w:val="00E66E3E"/>
    <w:rsid w:val="00E70B7F"/>
    <w:rsid w:val="00E751CE"/>
    <w:rsid w:val="00E806F3"/>
    <w:rsid w:val="00E8219A"/>
    <w:rsid w:val="00E8300D"/>
    <w:rsid w:val="00E85A1E"/>
    <w:rsid w:val="00E879B5"/>
    <w:rsid w:val="00E87E95"/>
    <w:rsid w:val="00E96259"/>
    <w:rsid w:val="00EA0373"/>
    <w:rsid w:val="00EA2548"/>
    <w:rsid w:val="00EA6DD9"/>
    <w:rsid w:val="00EB3EAC"/>
    <w:rsid w:val="00EB489B"/>
    <w:rsid w:val="00EC4BA8"/>
    <w:rsid w:val="00ED0B8C"/>
    <w:rsid w:val="00ED102C"/>
    <w:rsid w:val="00ED7970"/>
    <w:rsid w:val="00EE3B49"/>
    <w:rsid w:val="00EE5D34"/>
    <w:rsid w:val="00EE7AB1"/>
    <w:rsid w:val="00EF001E"/>
    <w:rsid w:val="00EF1CE1"/>
    <w:rsid w:val="00EF3332"/>
    <w:rsid w:val="00EF56CF"/>
    <w:rsid w:val="00F02608"/>
    <w:rsid w:val="00F03233"/>
    <w:rsid w:val="00F06553"/>
    <w:rsid w:val="00F13C2D"/>
    <w:rsid w:val="00F27143"/>
    <w:rsid w:val="00F31562"/>
    <w:rsid w:val="00F348A5"/>
    <w:rsid w:val="00F36920"/>
    <w:rsid w:val="00F37FF2"/>
    <w:rsid w:val="00F42A7C"/>
    <w:rsid w:val="00F44F67"/>
    <w:rsid w:val="00F51043"/>
    <w:rsid w:val="00F5265D"/>
    <w:rsid w:val="00F572B8"/>
    <w:rsid w:val="00F61B29"/>
    <w:rsid w:val="00F70019"/>
    <w:rsid w:val="00F738C8"/>
    <w:rsid w:val="00F770B3"/>
    <w:rsid w:val="00F835D6"/>
    <w:rsid w:val="00F94FE5"/>
    <w:rsid w:val="00F951D8"/>
    <w:rsid w:val="00FA3A13"/>
    <w:rsid w:val="00FA628D"/>
    <w:rsid w:val="00FA746C"/>
    <w:rsid w:val="00FB0576"/>
    <w:rsid w:val="00FB2F9F"/>
    <w:rsid w:val="00FB3606"/>
    <w:rsid w:val="00FB5335"/>
    <w:rsid w:val="00FC0EC1"/>
    <w:rsid w:val="00FD064D"/>
    <w:rsid w:val="00FD1AC1"/>
    <w:rsid w:val="00FD6A76"/>
    <w:rsid w:val="00FD7D96"/>
    <w:rsid w:val="00FE0CA8"/>
    <w:rsid w:val="00FE27B9"/>
    <w:rsid w:val="00FF2FEF"/>
    <w:rsid w:val="00FF3832"/>
    <w:rsid w:val="01A26771"/>
    <w:rsid w:val="01A71FD9"/>
    <w:rsid w:val="02445A7A"/>
    <w:rsid w:val="026B663E"/>
    <w:rsid w:val="03BB4183"/>
    <w:rsid w:val="03E2554B"/>
    <w:rsid w:val="0422003D"/>
    <w:rsid w:val="043F5D42"/>
    <w:rsid w:val="04B73549"/>
    <w:rsid w:val="04EB4ED6"/>
    <w:rsid w:val="04F668B1"/>
    <w:rsid w:val="05486520"/>
    <w:rsid w:val="05533CBE"/>
    <w:rsid w:val="056578BC"/>
    <w:rsid w:val="05DD2ECC"/>
    <w:rsid w:val="05DE60F3"/>
    <w:rsid w:val="06B83CEE"/>
    <w:rsid w:val="06E92564"/>
    <w:rsid w:val="07920615"/>
    <w:rsid w:val="07EA4131"/>
    <w:rsid w:val="082A39E2"/>
    <w:rsid w:val="095600DF"/>
    <w:rsid w:val="097A3747"/>
    <w:rsid w:val="0A5627EE"/>
    <w:rsid w:val="0BA95066"/>
    <w:rsid w:val="0BCB22B1"/>
    <w:rsid w:val="0CEA34BE"/>
    <w:rsid w:val="0CEE4F60"/>
    <w:rsid w:val="0D1A242C"/>
    <w:rsid w:val="0E0F33E0"/>
    <w:rsid w:val="0E11085C"/>
    <w:rsid w:val="0E695DB4"/>
    <w:rsid w:val="0ED85EC8"/>
    <w:rsid w:val="0EF507E0"/>
    <w:rsid w:val="0FC34C4A"/>
    <w:rsid w:val="0FFB40C6"/>
    <w:rsid w:val="11423ACC"/>
    <w:rsid w:val="12E54A8E"/>
    <w:rsid w:val="13172CDE"/>
    <w:rsid w:val="13B862C8"/>
    <w:rsid w:val="153A178B"/>
    <w:rsid w:val="15B648AC"/>
    <w:rsid w:val="15E2762C"/>
    <w:rsid w:val="15E541D9"/>
    <w:rsid w:val="16135A37"/>
    <w:rsid w:val="163E3602"/>
    <w:rsid w:val="16B84834"/>
    <w:rsid w:val="17887D5F"/>
    <w:rsid w:val="17E306B2"/>
    <w:rsid w:val="17E31439"/>
    <w:rsid w:val="18023FB5"/>
    <w:rsid w:val="18602A8A"/>
    <w:rsid w:val="199D4732"/>
    <w:rsid w:val="19AC5F87"/>
    <w:rsid w:val="1A7F369B"/>
    <w:rsid w:val="1A8567D8"/>
    <w:rsid w:val="1AA35D34"/>
    <w:rsid w:val="1B8847D2"/>
    <w:rsid w:val="1BEB6F5A"/>
    <w:rsid w:val="1C25296D"/>
    <w:rsid w:val="1C556DAA"/>
    <w:rsid w:val="1CD50AFB"/>
    <w:rsid w:val="1CDD55E8"/>
    <w:rsid w:val="1CF32110"/>
    <w:rsid w:val="1D3F4B25"/>
    <w:rsid w:val="1D42108A"/>
    <w:rsid w:val="1D97029A"/>
    <w:rsid w:val="1DC51D0D"/>
    <w:rsid w:val="1DEA1774"/>
    <w:rsid w:val="1DF63C75"/>
    <w:rsid w:val="1E4C75DC"/>
    <w:rsid w:val="1F4145DE"/>
    <w:rsid w:val="1F830D3F"/>
    <w:rsid w:val="20976272"/>
    <w:rsid w:val="21211286"/>
    <w:rsid w:val="21826EFA"/>
    <w:rsid w:val="222B4109"/>
    <w:rsid w:val="223019F4"/>
    <w:rsid w:val="226B2675"/>
    <w:rsid w:val="22C61904"/>
    <w:rsid w:val="22CD6D83"/>
    <w:rsid w:val="22D4654E"/>
    <w:rsid w:val="23BA71AA"/>
    <w:rsid w:val="23EB27BB"/>
    <w:rsid w:val="24412907"/>
    <w:rsid w:val="24601679"/>
    <w:rsid w:val="248F2768"/>
    <w:rsid w:val="24E707BB"/>
    <w:rsid w:val="25757480"/>
    <w:rsid w:val="259F4E7E"/>
    <w:rsid w:val="25D14317"/>
    <w:rsid w:val="25DA4B85"/>
    <w:rsid w:val="26EE4AEF"/>
    <w:rsid w:val="275D2BA4"/>
    <w:rsid w:val="27604855"/>
    <w:rsid w:val="27B801ED"/>
    <w:rsid w:val="289F6A33"/>
    <w:rsid w:val="29233536"/>
    <w:rsid w:val="295C7EB3"/>
    <w:rsid w:val="29F11641"/>
    <w:rsid w:val="29F74A66"/>
    <w:rsid w:val="2A6561BB"/>
    <w:rsid w:val="2B160E6F"/>
    <w:rsid w:val="2B2E20F5"/>
    <w:rsid w:val="2BEF26FE"/>
    <w:rsid w:val="2D216218"/>
    <w:rsid w:val="2DD45512"/>
    <w:rsid w:val="2E6B559E"/>
    <w:rsid w:val="2EE66424"/>
    <w:rsid w:val="2F15794C"/>
    <w:rsid w:val="2F2C2DF5"/>
    <w:rsid w:val="2FC153CF"/>
    <w:rsid w:val="302F0099"/>
    <w:rsid w:val="31160397"/>
    <w:rsid w:val="3138415A"/>
    <w:rsid w:val="327E6664"/>
    <w:rsid w:val="328714F2"/>
    <w:rsid w:val="32CE4D68"/>
    <w:rsid w:val="33B21112"/>
    <w:rsid w:val="35466E38"/>
    <w:rsid w:val="35BE4538"/>
    <w:rsid w:val="35BF1B45"/>
    <w:rsid w:val="3631096D"/>
    <w:rsid w:val="3699743B"/>
    <w:rsid w:val="373D1531"/>
    <w:rsid w:val="383529A6"/>
    <w:rsid w:val="38373947"/>
    <w:rsid w:val="384864BF"/>
    <w:rsid w:val="388A24E4"/>
    <w:rsid w:val="38BA090E"/>
    <w:rsid w:val="3ADE2921"/>
    <w:rsid w:val="3B3A5023"/>
    <w:rsid w:val="3B723E27"/>
    <w:rsid w:val="3BBB75D3"/>
    <w:rsid w:val="3C432323"/>
    <w:rsid w:val="3CA56D50"/>
    <w:rsid w:val="3DB949C8"/>
    <w:rsid w:val="3E63612E"/>
    <w:rsid w:val="3E6928C3"/>
    <w:rsid w:val="3E9939C1"/>
    <w:rsid w:val="40264943"/>
    <w:rsid w:val="412368EE"/>
    <w:rsid w:val="41C321A6"/>
    <w:rsid w:val="42122973"/>
    <w:rsid w:val="42301F23"/>
    <w:rsid w:val="42563EB3"/>
    <w:rsid w:val="42E86D8E"/>
    <w:rsid w:val="432E1E4F"/>
    <w:rsid w:val="43EE4803"/>
    <w:rsid w:val="4469128D"/>
    <w:rsid w:val="446948F1"/>
    <w:rsid w:val="446B7B52"/>
    <w:rsid w:val="44A96C0A"/>
    <w:rsid w:val="44D1085A"/>
    <w:rsid w:val="454A74FC"/>
    <w:rsid w:val="462258A3"/>
    <w:rsid w:val="46A77952"/>
    <w:rsid w:val="46FE20A2"/>
    <w:rsid w:val="471B36B5"/>
    <w:rsid w:val="477F0014"/>
    <w:rsid w:val="479F1710"/>
    <w:rsid w:val="47C36A0E"/>
    <w:rsid w:val="47F04B43"/>
    <w:rsid w:val="4A0A4211"/>
    <w:rsid w:val="4A913C61"/>
    <w:rsid w:val="4A9216E3"/>
    <w:rsid w:val="4AAE7501"/>
    <w:rsid w:val="4AB81517"/>
    <w:rsid w:val="4ABB64BE"/>
    <w:rsid w:val="4B646826"/>
    <w:rsid w:val="4BE551A5"/>
    <w:rsid w:val="4C0B6D51"/>
    <w:rsid w:val="4D7A6BA1"/>
    <w:rsid w:val="4DB7491F"/>
    <w:rsid w:val="4E353A9B"/>
    <w:rsid w:val="4E6A0C7C"/>
    <w:rsid w:val="4EDE7AF4"/>
    <w:rsid w:val="4EE729C8"/>
    <w:rsid w:val="4F4D5BA9"/>
    <w:rsid w:val="4F951821"/>
    <w:rsid w:val="500E27F0"/>
    <w:rsid w:val="505D40B4"/>
    <w:rsid w:val="50645371"/>
    <w:rsid w:val="513242BC"/>
    <w:rsid w:val="519A7F26"/>
    <w:rsid w:val="51DD29DF"/>
    <w:rsid w:val="52B753C1"/>
    <w:rsid w:val="535940CA"/>
    <w:rsid w:val="53786DFC"/>
    <w:rsid w:val="539F6DBD"/>
    <w:rsid w:val="54CA1E2C"/>
    <w:rsid w:val="55B0386F"/>
    <w:rsid w:val="55C86F16"/>
    <w:rsid w:val="565A678F"/>
    <w:rsid w:val="566662CB"/>
    <w:rsid w:val="5717642E"/>
    <w:rsid w:val="57522A51"/>
    <w:rsid w:val="57F86260"/>
    <w:rsid w:val="59612CD1"/>
    <w:rsid w:val="59814033"/>
    <w:rsid w:val="5B34012D"/>
    <w:rsid w:val="5B46714E"/>
    <w:rsid w:val="5B53337E"/>
    <w:rsid w:val="5B5E47F5"/>
    <w:rsid w:val="5B607CF8"/>
    <w:rsid w:val="5D1928CC"/>
    <w:rsid w:val="5E3F17F0"/>
    <w:rsid w:val="5EAA7B88"/>
    <w:rsid w:val="5F773F0E"/>
    <w:rsid w:val="600E3824"/>
    <w:rsid w:val="606B613C"/>
    <w:rsid w:val="61840B64"/>
    <w:rsid w:val="624520A2"/>
    <w:rsid w:val="62FB08F9"/>
    <w:rsid w:val="63BB5FA9"/>
    <w:rsid w:val="63DC6A36"/>
    <w:rsid w:val="63E663F3"/>
    <w:rsid w:val="64013788"/>
    <w:rsid w:val="642D7291"/>
    <w:rsid w:val="6431668F"/>
    <w:rsid w:val="643A5E7D"/>
    <w:rsid w:val="650C61D5"/>
    <w:rsid w:val="65D14C99"/>
    <w:rsid w:val="66850660"/>
    <w:rsid w:val="66886A01"/>
    <w:rsid w:val="66C0619B"/>
    <w:rsid w:val="676663B4"/>
    <w:rsid w:val="67D839B8"/>
    <w:rsid w:val="681C38A5"/>
    <w:rsid w:val="68210B19"/>
    <w:rsid w:val="683E0616"/>
    <w:rsid w:val="69665BC0"/>
    <w:rsid w:val="69BA3505"/>
    <w:rsid w:val="6A18709A"/>
    <w:rsid w:val="6D401652"/>
    <w:rsid w:val="6DB01A37"/>
    <w:rsid w:val="6EA75340"/>
    <w:rsid w:val="6FD9651F"/>
    <w:rsid w:val="6FE71B9F"/>
    <w:rsid w:val="701C6815"/>
    <w:rsid w:val="703D6D16"/>
    <w:rsid w:val="71145A61"/>
    <w:rsid w:val="71151F93"/>
    <w:rsid w:val="71687B5B"/>
    <w:rsid w:val="71F17B50"/>
    <w:rsid w:val="720A0C12"/>
    <w:rsid w:val="731E3A64"/>
    <w:rsid w:val="73700A17"/>
    <w:rsid w:val="73927DA8"/>
    <w:rsid w:val="751029E3"/>
    <w:rsid w:val="75147614"/>
    <w:rsid w:val="759A04FF"/>
    <w:rsid w:val="75CB1117"/>
    <w:rsid w:val="76D15160"/>
    <w:rsid w:val="772C1697"/>
    <w:rsid w:val="77311B44"/>
    <w:rsid w:val="777F79AC"/>
    <w:rsid w:val="780A11FC"/>
    <w:rsid w:val="78993FD3"/>
    <w:rsid w:val="78D51BC9"/>
    <w:rsid w:val="795C0BA9"/>
    <w:rsid w:val="7A024FF4"/>
    <w:rsid w:val="7A3139EA"/>
    <w:rsid w:val="7A5E3E70"/>
    <w:rsid w:val="7B0D1444"/>
    <w:rsid w:val="7B555B44"/>
    <w:rsid w:val="7B705F89"/>
    <w:rsid w:val="7C401BE6"/>
    <w:rsid w:val="7CA10985"/>
    <w:rsid w:val="7CFB8FA5"/>
    <w:rsid w:val="7D572A32"/>
    <w:rsid w:val="7D7C0699"/>
    <w:rsid w:val="7DB054B2"/>
    <w:rsid w:val="7DC46119"/>
    <w:rsid w:val="ED4F08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2"/>
    <w:qFormat/>
    <w:uiPriority w:val="0"/>
    <w:pPr>
      <w:keepNext/>
      <w:jc w:val="center"/>
      <w:outlineLvl w:val="0"/>
    </w:pPr>
    <w:rPr>
      <w:b/>
      <w:bCs/>
      <w:sz w:val="2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3"/>
    <w:qFormat/>
    <w:uiPriority w:val="0"/>
    <w:pPr>
      <w:keepNext/>
      <w:keepLines/>
      <w:spacing w:before="260" w:after="260" w:line="416" w:lineRule="auto"/>
      <w:outlineLvl w:val="2"/>
    </w:pPr>
    <w:rPr>
      <w:b/>
      <w:bCs/>
      <w:sz w:val="32"/>
      <w:szCs w:val="32"/>
    </w:rPr>
  </w:style>
  <w:style w:type="paragraph" w:styleId="5">
    <w:name w:val="heading 4"/>
    <w:basedOn w:val="1"/>
    <w:next w:val="1"/>
    <w:link w:val="8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3"/>
    <w:qFormat/>
    <w:uiPriority w:val="0"/>
    <w:pPr>
      <w:keepNext/>
      <w:keepLines/>
      <w:spacing w:before="280" w:after="290" w:line="376" w:lineRule="auto"/>
      <w:outlineLvl w:val="4"/>
    </w:pPr>
    <w:rPr>
      <w:b/>
      <w:bCs/>
      <w:sz w:val="28"/>
      <w:szCs w:val="28"/>
    </w:rPr>
  </w:style>
  <w:style w:type="paragraph" w:styleId="7">
    <w:name w:val="heading 9"/>
    <w:basedOn w:val="1"/>
    <w:next w:val="1"/>
    <w:link w:val="104"/>
    <w:qFormat/>
    <w:uiPriority w:val="0"/>
    <w:pPr>
      <w:keepNext/>
      <w:keepLines/>
      <w:spacing w:before="240" w:after="64" w:line="317" w:lineRule="auto"/>
      <w:outlineLvl w:val="8"/>
    </w:pPr>
    <w:rPr>
      <w:rFonts w:ascii="Arial" w:hAnsi="Arial" w:eastAsia="黑体"/>
      <w:szCs w:val="22"/>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9">
    <w:name w:val="Normal Indent"/>
    <w:basedOn w:val="1"/>
    <w:next w:val="1"/>
    <w:link w:val="98"/>
    <w:qFormat/>
    <w:uiPriority w:val="0"/>
    <w:pPr>
      <w:ind w:firstLine="420"/>
    </w:pPr>
    <w:rPr>
      <w:kern w:val="0"/>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semiHidden/>
    <w:qFormat/>
    <w:uiPriority w:val="0"/>
    <w:pPr>
      <w:shd w:val="clear" w:color="auto" w:fill="000080"/>
    </w:pPr>
    <w:rPr>
      <w:sz w:val="28"/>
    </w:rPr>
  </w:style>
  <w:style w:type="paragraph" w:styleId="12">
    <w:name w:val="annotation text"/>
    <w:basedOn w:val="1"/>
    <w:link w:val="79"/>
    <w:semiHidden/>
    <w:qFormat/>
    <w:uiPriority w:val="0"/>
    <w:pPr>
      <w:jc w:val="left"/>
    </w:pPr>
  </w:style>
  <w:style w:type="paragraph" w:styleId="13">
    <w:name w:val="Body Text 3"/>
    <w:basedOn w:val="1"/>
    <w:link w:val="100"/>
    <w:qFormat/>
    <w:uiPriority w:val="0"/>
    <w:pPr>
      <w:snapToGrid w:val="0"/>
      <w:spacing w:before="50" w:after="50"/>
    </w:pPr>
    <w:rPr>
      <w:rFonts w:hAnsi="宋体" w:eastAsia="仿宋_GB2312"/>
      <w:b/>
      <w:bCs/>
      <w:sz w:val="24"/>
      <w:szCs w:val="20"/>
    </w:rPr>
  </w:style>
  <w:style w:type="paragraph" w:styleId="14">
    <w:name w:val="Body Text"/>
    <w:basedOn w:val="1"/>
    <w:next w:val="15"/>
    <w:link w:val="88"/>
    <w:qFormat/>
    <w:uiPriority w:val="0"/>
    <w:pPr>
      <w:spacing w:after="120"/>
    </w:pPr>
    <w:rPr>
      <w:sz w:val="28"/>
    </w:rPr>
  </w:style>
  <w:style w:type="paragraph" w:styleId="15">
    <w:name w:val="Body Text First Indent"/>
    <w:basedOn w:val="14"/>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6">
    <w:name w:val="Body Text Indent"/>
    <w:basedOn w:val="1"/>
    <w:next w:val="17"/>
    <w:link w:val="106"/>
    <w:qFormat/>
    <w:uiPriority w:val="0"/>
    <w:pPr>
      <w:spacing w:line="200" w:lineRule="exact"/>
      <w:ind w:firstLine="301"/>
    </w:pPr>
    <w:rPr>
      <w:rFonts w:ascii="宋体" w:hAnsi="Courier New"/>
      <w:spacing w:val="-4"/>
      <w:sz w:val="18"/>
      <w:szCs w:val="20"/>
    </w:rPr>
  </w:style>
  <w:style w:type="paragraph" w:styleId="17">
    <w:name w:val="Body Text First Indent 2"/>
    <w:basedOn w:val="16"/>
    <w:next w:val="1"/>
    <w:unhideWhenUsed/>
    <w:qFormat/>
    <w:uiPriority w:val="99"/>
    <w:pPr>
      <w:spacing w:after="120" w:line="240" w:lineRule="auto"/>
      <w:ind w:left="420" w:leftChars="200" w:firstLine="420" w:firstLineChars="200"/>
    </w:pPr>
    <w:rPr>
      <w:rFonts w:hint="default" w:ascii="Times New Roman" w:hAnsi="Times New Roman"/>
      <w:spacing w:val="0"/>
      <w:sz w:val="21"/>
      <w:szCs w:val="24"/>
    </w:rPr>
  </w:style>
  <w:style w:type="paragraph" w:styleId="18">
    <w:name w:val="List Number 3"/>
    <w:basedOn w:val="1"/>
    <w:qFormat/>
    <w:uiPriority w:val="0"/>
    <w:pPr>
      <w:tabs>
        <w:tab w:val="left" w:pos="1200"/>
      </w:tabs>
      <w:ind w:left="1200" w:hanging="360"/>
    </w:pPr>
  </w:style>
  <w:style w:type="paragraph" w:styleId="19">
    <w:name w:val="List 2"/>
    <w:basedOn w:val="1"/>
    <w:qFormat/>
    <w:uiPriority w:val="0"/>
    <w:pPr>
      <w:ind w:left="100" w:leftChars="200" w:hanging="200" w:hangingChars="200"/>
    </w:pPr>
    <w:rPr>
      <w:sz w:val="28"/>
    </w:rPr>
  </w:style>
  <w:style w:type="paragraph" w:styleId="20">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21">
    <w:name w:val="toc 3"/>
    <w:basedOn w:val="1"/>
    <w:next w:val="1"/>
    <w:qFormat/>
    <w:uiPriority w:val="39"/>
    <w:pPr>
      <w:ind w:left="840" w:leftChars="400"/>
    </w:pPr>
    <w:rPr>
      <w:rFonts w:ascii="Calibri" w:hAnsi="Calibri"/>
      <w:szCs w:val="22"/>
    </w:rPr>
  </w:style>
  <w:style w:type="paragraph" w:styleId="22">
    <w:name w:val="Plain Text"/>
    <w:basedOn w:val="1"/>
    <w:link w:val="108"/>
    <w:qFormat/>
    <w:uiPriority w:val="0"/>
    <w:pPr>
      <w:spacing w:beforeLines="50" w:afterLines="50" w:line="400" w:lineRule="exact"/>
    </w:pPr>
    <w:rPr>
      <w:rFonts w:ascii="宋体" w:hAnsi="Courier New"/>
      <w:kern w:val="0"/>
      <w:sz w:val="24"/>
    </w:rPr>
  </w:style>
  <w:style w:type="paragraph" w:styleId="23">
    <w:name w:val="Date"/>
    <w:basedOn w:val="1"/>
    <w:next w:val="1"/>
    <w:link w:val="96"/>
    <w:qFormat/>
    <w:uiPriority w:val="0"/>
    <w:pPr>
      <w:ind w:left="2500" w:leftChars="2500"/>
    </w:pPr>
    <w:rPr>
      <w:rFonts w:eastAsia="楷体_GB2312"/>
      <w:sz w:val="32"/>
      <w:szCs w:val="20"/>
    </w:rPr>
  </w:style>
  <w:style w:type="paragraph" w:styleId="24">
    <w:name w:val="Body Text Indent 2"/>
    <w:basedOn w:val="1"/>
    <w:link w:val="86"/>
    <w:qFormat/>
    <w:uiPriority w:val="0"/>
    <w:pPr>
      <w:snapToGrid w:val="0"/>
      <w:ind w:firstLine="542" w:firstLineChars="225"/>
    </w:pPr>
    <w:rPr>
      <w:rFonts w:ascii="仿宋_GB2312" w:hAnsi="宋体" w:cs="Arial"/>
      <w:b/>
      <w:bCs/>
      <w:color w:val="000000"/>
      <w:sz w:val="24"/>
    </w:rPr>
  </w:style>
  <w:style w:type="paragraph" w:styleId="25">
    <w:name w:val="Balloon Text"/>
    <w:basedOn w:val="1"/>
    <w:link w:val="84"/>
    <w:semiHidden/>
    <w:qFormat/>
    <w:uiPriority w:val="0"/>
    <w:rPr>
      <w:sz w:val="18"/>
      <w:szCs w:val="18"/>
    </w:rPr>
  </w:style>
  <w:style w:type="paragraph" w:styleId="26">
    <w:name w:val="footer"/>
    <w:basedOn w:val="1"/>
    <w:link w:val="82"/>
    <w:qFormat/>
    <w:uiPriority w:val="0"/>
    <w:pPr>
      <w:tabs>
        <w:tab w:val="center" w:pos="4153"/>
        <w:tab w:val="right" w:pos="8306"/>
      </w:tabs>
      <w:snapToGrid w:val="0"/>
      <w:jc w:val="left"/>
    </w:pPr>
    <w:rPr>
      <w:rFonts w:eastAsia="黑体"/>
      <w:snapToGrid w:val="0"/>
      <w:kern w:val="0"/>
      <w:sz w:val="18"/>
      <w:szCs w:val="18"/>
    </w:rPr>
  </w:style>
  <w:style w:type="paragraph" w:styleId="27">
    <w:name w:val="header"/>
    <w:basedOn w:val="1"/>
    <w:next w:val="20"/>
    <w:link w:val="10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List 5"/>
    <w:basedOn w:val="1"/>
    <w:qFormat/>
    <w:uiPriority w:val="0"/>
    <w:pPr>
      <w:ind w:left="2100" w:hanging="420"/>
    </w:pPr>
    <w:rPr>
      <w:rFonts w:ascii="Calibri" w:hAnsi="Calibri" w:eastAsia="楷体_GB2312"/>
      <w:sz w:val="32"/>
      <w:szCs w:val="22"/>
    </w:rPr>
  </w:style>
  <w:style w:type="paragraph" w:styleId="31">
    <w:name w:val="Body Text Indent 3"/>
    <w:basedOn w:val="1"/>
    <w:link w:val="107"/>
    <w:qFormat/>
    <w:uiPriority w:val="0"/>
    <w:pPr>
      <w:snapToGrid w:val="0"/>
      <w:ind w:firstLine="480" w:firstLineChars="200"/>
      <w:jc w:val="left"/>
    </w:pPr>
    <w:rPr>
      <w:rFonts w:ascii="仿宋_GB2312" w:hAnsi="宋体" w:eastAsia="仿宋_GB2312"/>
      <w:color w:val="000000"/>
      <w:sz w:val="24"/>
    </w:rPr>
  </w:style>
  <w:style w:type="paragraph" w:styleId="32">
    <w:name w:val="toc 2"/>
    <w:basedOn w:val="1"/>
    <w:next w:val="1"/>
    <w:qFormat/>
    <w:uiPriority w:val="39"/>
    <w:pPr>
      <w:ind w:left="420" w:leftChars="200"/>
    </w:pPr>
    <w:rPr>
      <w:rFonts w:ascii="Calibri" w:hAnsi="Calibri"/>
      <w:szCs w:val="22"/>
    </w:rPr>
  </w:style>
  <w:style w:type="paragraph" w:styleId="33">
    <w:name w:val="Body Text 2"/>
    <w:basedOn w:val="1"/>
    <w:link w:val="99"/>
    <w:qFormat/>
    <w:uiPriority w:val="0"/>
    <w:pPr>
      <w:widowControl/>
      <w:snapToGrid w:val="0"/>
      <w:spacing w:before="50" w:afterLines="50" w:line="400" w:lineRule="exact"/>
      <w:jc w:val="left"/>
    </w:pPr>
    <w:rPr>
      <w:rFonts w:ascii="宋体" w:hAnsi="宋体"/>
      <w:color w:val="000000"/>
      <w:sz w:val="24"/>
    </w:rPr>
  </w:style>
  <w:style w:type="paragraph" w:styleId="34">
    <w:name w:val="List 4"/>
    <w:basedOn w:val="1"/>
    <w:qFormat/>
    <w:uiPriority w:val="0"/>
    <w:pPr>
      <w:ind w:left="1680" w:hanging="420"/>
    </w:pPr>
    <w:rPr>
      <w:rFonts w:ascii="Calibri" w:hAnsi="Calibri" w:eastAsia="楷体_GB2312"/>
      <w:sz w:val="32"/>
      <w:szCs w:val="22"/>
    </w:rPr>
  </w:style>
  <w:style w:type="paragraph" w:styleId="35">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7">
    <w:name w:val="Title"/>
    <w:basedOn w:val="1"/>
    <w:next w:val="1"/>
    <w:link w:val="92"/>
    <w:qFormat/>
    <w:uiPriority w:val="0"/>
    <w:pPr>
      <w:spacing w:line="520" w:lineRule="exact"/>
      <w:jc w:val="center"/>
      <w:outlineLvl w:val="3"/>
    </w:pPr>
    <w:rPr>
      <w:rFonts w:ascii="Cambria" w:hAnsi="Cambria"/>
      <w:b/>
      <w:bCs/>
      <w:sz w:val="28"/>
      <w:szCs w:val="32"/>
    </w:rPr>
  </w:style>
  <w:style w:type="paragraph" w:styleId="38">
    <w:name w:val="annotation subject"/>
    <w:basedOn w:val="12"/>
    <w:next w:val="12"/>
    <w:link w:val="91"/>
    <w:qFormat/>
    <w:uiPriority w:val="0"/>
    <w:rPr>
      <w:b/>
      <w:bCs/>
      <w:szCs w:val="20"/>
    </w:rPr>
  </w:style>
  <w:style w:type="table" w:styleId="40">
    <w:name w:val="Table Grid"/>
    <w:basedOn w:val="3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rFonts w:eastAsia="宋体"/>
      <w:b/>
      <w:bCs/>
      <w:kern w:val="2"/>
      <w:sz w:val="24"/>
      <w:szCs w:val="24"/>
      <w:lang w:val="en-US" w:eastAsia="zh-CN" w:bidi="ar-SA"/>
    </w:rPr>
  </w:style>
  <w:style w:type="character" w:styleId="43">
    <w:name w:val="page number"/>
    <w:basedOn w:val="41"/>
    <w:qFormat/>
    <w:uiPriority w:val="0"/>
  </w:style>
  <w:style w:type="character" w:styleId="44">
    <w:name w:val="FollowedHyperlink"/>
    <w:basedOn w:val="41"/>
    <w:qFormat/>
    <w:uiPriority w:val="0"/>
    <w:rPr>
      <w:rFonts w:eastAsia="宋体"/>
      <w:color w:val="800080"/>
      <w:kern w:val="2"/>
      <w:sz w:val="24"/>
      <w:szCs w:val="24"/>
      <w:u w:val="single"/>
      <w:lang w:val="en-US" w:eastAsia="zh-CN" w:bidi="ar-SA"/>
    </w:rPr>
  </w:style>
  <w:style w:type="character" w:styleId="45">
    <w:name w:val="Hyperlink"/>
    <w:basedOn w:val="41"/>
    <w:qFormat/>
    <w:uiPriority w:val="99"/>
    <w:rPr>
      <w:color w:val="0000FF"/>
      <w:u w:val="single"/>
    </w:rPr>
  </w:style>
  <w:style w:type="character" w:styleId="46">
    <w:name w:val="annotation reference"/>
    <w:basedOn w:val="41"/>
    <w:qFormat/>
    <w:uiPriority w:val="0"/>
    <w:rPr>
      <w:rFonts w:eastAsia="宋体"/>
      <w:kern w:val="2"/>
      <w:sz w:val="21"/>
      <w:szCs w:val="21"/>
      <w:lang w:val="en-US" w:eastAsia="zh-CN" w:bidi="ar-SA"/>
    </w:rPr>
  </w:style>
  <w:style w:type="paragraph" w:customStyle="1" w:styleId="4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2">
    <w:name w:val="Char Char Char Char Char Char"/>
    <w:basedOn w:val="1"/>
    <w:qFormat/>
    <w:uiPriority w:val="0"/>
    <w:rPr>
      <w:rFonts w:ascii="仿宋_GB2312" w:eastAsia="仿宋_GB2312"/>
      <w:b/>
      <w:sz w:val="32"/>
      <w:szCs w:val="32"/>
    </w:rPr>
  </w:style>
  <w:style w:type="paragraph" w:customStyle="1" w:styleId="53">
    <w:name w:val="p0"/>
    <w:basedOn w:val="1"/>
    <w:qFormat/>
    <w:uiPriority w:val="0"/>
    <w:pPr>
      <w:widowControl/>
    </w:pPr>
    <w:rPr>
      <w:kern w:val="0"/>
      <w:szCs w:val="21"/>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
    <w:name w:val="Char Char Char"/>
    <w:basedOn w:val="1"/>
    <w:qFormat/>
    <w:uiPriority w:val="0"/>
    <w:rPr>
      <w:rFonts w:ascii="Calibri" w:hAnsi="Calibri"/>
      <w:szCs w:val="22"/>
    </w:rPr>
  </w:style>
  <w:style w:type="paragraph" w:customStyle="1" w:styleId="56">
    <w:name w:val="标题A"/>
    <w:basedOn w:val="2"/>
    <w:qFormat/>
    <w:uiPriority w:val="0"/>
    <w:pPr>
      <w:keepLines/>
      <w:adjustRightInd w:val="0"/>
      <w:spacing w:before="100" w:beforeAutospacing="1" w:after="60"/>
      <w:textAlignment w:val="baseline"/>
    </w:pPr>
    <w:rPr>
      <w:rFonts w:ascii="Arial" w:hAnsi="Arial"/>
      <w:kern w:val="44"/>
      <w:sz w:val="28"/>
      <w:szCs w:val="44"/>
    </w:rPr>
  </w:style>
  <w:style w:type="paragraph" w:customStyle="1" w:styleId="5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8">
    <w:name w:val="cjk"/>
    <w:basedOn w:val="1"/>
    <w:qFormat/>
    <w:uiPriority w:val="0"/>
    <w:pPr>
      <w:widowControl/>
      <w:spacing w:line="480" w:lineRule="auto"/>
      <w:jc w:val="left"/>
    </w:pPr>
    <w:rPr>
      <w:rFonts w:ascii="宋体" w:hAnsi="宋体" w:cs="宋体"/>
      <w:kern w:val="0"/>
      <w:sz w:val="24"/>
      <w:szCs w:val="22"/>
    </w:rPr>
  </w:style>
  <w:style w:type="paragraph" w:customStyle="1" w:styleId="59">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0">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Char1"/>
    <w:basedOn w:val="1"/>
    <w:qFormat/>
    <w:uiPriority w:val="0"/>
    <w:pPr>
      <w:tabs>
        <w:tab w:val="left" w:pos="1200"/>
      </w:tabs>
      <w:ind w:left="1200" w:hanging="360"/>
    </w:pPr>
    <w:rPr>
      <w:sz w:val="24"/>
    </w:rPr>
  </w:style>
  <w:style w:type="paragraph" w:customStyle="1" w:styleId="63">
    <w:name w:val="标题C"/>
    <w:basedOn w:val="4"/>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64">
    <w:name w:val="列出段落1"/>
    <w:basedOn w:val="1"/>
    <w:link w:val="87"/>
    <w:qFormat/>
    <w:uiPriority w:val="0"/>
    <w:pPr>
      <w:ind w:firstLine="420" w:firstLineChars="200"/>
    </w:pPr>
    <w:rPr>
      <w:kern w:val="0"/>
      <w:sz w:val="20"/>
    </w:rPr>
  </w:style>
  <w:style w:type="paragraph" w:customStyle="1" w:styleId="65">
    <w:name w:val="简单回函地址"/>
    <w:basedOn w:val="1"/>
    <w:qFormat/>
    <w:uiPriority w:val="0"/>
    <w:pPr>
      <w:adjustRightInd w:val="0"/>
      <w:spacing w:line="312" w:lineRule="atLeast"/>
      <w:textAlignment w:val="baseline"/>
    </w:pPr>
    <w:rPr>
      <w:kern w:val="0"/>
      <w:szCs w:val="20"/>
    </w:rPr>
  </w:style>
  <w:style w:type="paragraph" w:customStyle="1" w:styleId="6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7">
    <w:name w:val="列出段落11"/>
    <w:basedOn w:val="1"/>
    <w:qFormat/>
    <w:uiPriority w:val="0"/>
    <w:pPr>
      <w:ind w:firstLine="420" w:firstLineChars="200"/>
    </w:pPr>
    <w:rPr>
      <w:rFonts w:ascii="Calibri" w:hAnsi="Calibri"/>
      <w:szCs w:val="22"/>
    </w:rPr>
  </w:style>
  <w:style w:type="paragraph" w:customStyle="1" w:styleId="68">
    <w:name w:val="纯文本1"/>
    <w:basedOn w:val="49"/>
    <w:qFormat/>
    <w:uiPriority w:val="0"/>
    <w:pPr>
      <w:widowControl/>
      <w:jc w:val="left"/>
    </w:pPr>
    <w:rPr>
      <w:rFonts w:ascii="宋体" w:hAnsi="Courier New"/>
    </w:rPr>
  </w:style>
  <w:style w:type="paragraph" w:customStyle="1" w:styleId="69">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70">
    <w:name w:val="默认段落字体 Para Char Char Char Char"/>
    <w:basedOn w:val="1"/>
    <w:qFormat/>
    <w:uiPriority w:val="0"/>
    <w:rPr>
      <w:spacing w:val="20"/>
      <w:sz w:val="28"/>
      <w:szCs w:val="21"/>
    </w:rPr>
  </w:style>
  <w:style w:type="paragraph" w:customStyle="1" w:styleId="7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72">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73">
    <w:name w:val="列出段落2"/>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74">
    <w:name w:val="标题B"/>
    <w:basedOn w:val="3"/>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75">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7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OC 标题1"/>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78">
    <w:name w:val="正文2"/>
    <w:basedOn w:val="1"/>
    <w:qFormat/>
    <w:uiPriority w:val="0"/>
    <w:pPr>
      <w:spacing w:before="156" w:line="360" w:lineRule="auto"/>
      <w:ind w:firstLine="510" w:firstLineChars="200"/>
    </w:pPr>
    <w:rPr>
      <w:rFonts w:ascii="Calibri" w:hAnsi="Calibri"/>
      <w:sz w:val="24"/>
      <w:szCs w:val="20"/>
    </w:rPr>
  </w:style>
  <w:style w:type="character" w:customStyle="1" w:styleId="79">
    <w:name w:val="批注文字 Char"/>
    <w:basedOn w:val="41"/>
    <w:link w:val="12"/>
    <w:semiHidden/>
    <w:qFormat/>
    <w:uiPriority w:val="0"/>
    <w:rPr>
      <w:rFonts w:ascii="Times New Roman" w:hAnsi="Times New Roman" w:eastAsia="宋体" w:cs="Times New Roman"/>
      <w:szCs w:val="24"/>
    </w:rPr>
  </w:style>
  <w:style w:type="character" w:customStyle="1" w:styleId="80">
    <w:name w:val="标题 1 Char"/>
    <w:basedOn w:val="41"/>
    <w:link w:val="2"/>
    <w:qFormat/>
    <w:uiPriority w:val="0"/>
    <w:rPr>
      <w:rFonts w:ascii="Times New Roman" w:hAnsi="Times New Roman" w:eastAsia="宋体" w:cs="Times New Roman"/>
      <w:b/>
      <w:bCs/>
      <w:sz w:val="24"/>
      <w:szCs w:val="24"/>
    </w:rPr>
  </w:style>
  <w:style w:type="character" w:customStyle="1" w:styleId="81">
    <w:name w:val="标题 4 Char"/>
    <w:basedOn w:val="41"/>
    <w:link w:val="5"/>
    <w:qFormat/>
    <w:uiPriority w:val="0"/>
    <w:rPr>
      <w:rFonts w:ascii="Arial" w:hAnsi="Arial" w:eastAsia="黑体" w:cs="Times New Roman"/>
      <w:b/>
      <w:bCs/>
      <w:sz w:val="28"/>
      <w:szCs w:val="28"/>
    </w:rPr>
  </w:style>
  <w:style w:type="character" w:customStyle="1" w:styleId="82">
    <w:name w:val="页脚 Char"/>
    <w:basedOn w:val="41"/>
    <w:link w:val="26"/>
    <w:qFormat/>
    <w:uiPriority w:val="0"/>
    <w:rPr>
      <w:rFonts w:ascii="Times New Roman" w:hAnsi="Times New Roman" w:eastAsia="黑体" w:cs="Times New Roman"/>
      <w:snapToGrid w:val="0"/>
      <w:kern w:val="0"/>
      <w:sz w:val="18"/>
      <w:szCs w:val="18"/>
    </w:rPr>
  </w:style>
  <w:style w:type="character" w:customStyle="1" w:styleId="83">
    <w:name w:val="ca-3"/>
    <w:basedOn w:val="41"/>
    <w:qFormat/>
    <w:uiPriority w:val="0"/>
    <w:rPr>
      <w:rFonts w:eastAsia="宋体"/>
      <w:kern w:val="2"/>
      <w:sz w:val="24"/>
      <w:szCs w:val="24"/>
      <w:lang w:val="en-US" w:eastAsia="zh-CN" w:bidi="ar-SA"/>
    </w:rPr>
  </w:style>
  <w:style w:type="character" w:customStyle="1" w:styleId="84">
    <w:name w:val="批注框文本 Char"/>
    <w:basedOn w:val="41"/>
    <w:link w:val="25"/>
    <w:semiHidden/>
    <w:qFormat/>
    <w:uiPriority w:val="0"/>
    <w:rPr>
      <w:rFonts w:ascii="Times New Roman" w:hAnsi="Times New Roman" w:eastAsia="宋体" w:cs="Times New Roman"/>
      <w:sz w:val="18"/>
      <w:szCs w:val="18"/>
    </w:rPr>
  </w:style>
  <w:style w:type="character" w:customStyle="1" w:styleId="85">
    <w:name w:val="标题 2 Char"/>
    <w:basedOn w:val="41"/>
    <w:link w:val="3"/>
    <w:qFormat/>
    <w:uiPriority w:val="0"/>
    <w:rPr>
      <w:rFonts w:ascii="Arial" w:hAnsi="Arial" w:eastAsia="黑体" w:cs="Times New Roman"/>
      <w:b/>
      <w:bCs/>
      <w:sz w:val="32"/>
      <w:szCs w:val="32"/>
    </w:rPr>
  </w:style>
  <w:style w:type="character" w:customStyle="1" w:styleId="86">
    <w:name w:val="正文文本缩进 2 Char"/>
    <w:basedOn w:val="41"/>
    <w:link w:val="24"/>
    <w:qFormat/>
    <w:uiPriority w:val="0"/>
    <w:rPr>
      <w:rFonts w:ascii="仿宋_GB2312" w:hAnsi="宋体" w:eastAsia="宋体" w:cs="Arial"/>
      <w:b/>
      <w:bCs/>
      <w:color w:val="000000"/>
      <w:sz w:val="24"/>
      <w:szCs w:val="24"/>
    </w:rPr>
  </w:style>
  <w:style w:type="character" w:customStyle="1" w:styleId="87">
    <w:name w:val="List Paragraph Char"/>
    <w:link w:val="64"/>
    <w:qFormat/>
    <w:locked/>
    <w:uiPriority w:val="0"/>
    <w:rPr>
      <w:rFonts w:ascii="Times New Roman" w:hAnsi="Times New Roman" w:eastAsia="宋体" w:cs="Times New Roman"/>
      <w:szCs w:val="24"/>
    </w:rPr>
  </w:style>
  <w:style w:type="character" w:customStyle="1" w:styleId="88">
    <w:name w:val="正文文本 Char"/>
    <w:basedOn w:val="41"/>
    <w:link w:val="14"/>
    <w:qFormat/>
    <w:uiPriority w:val="0"/>
    <w:rPr>
      <w:rFonts w:ascii="Times New Roman" w:hAnsi="Times New Roman" w:eastAsia="宋体" w:cs="Times New Roman"/>
      <w:sz w:val="28"/>
      <w:szCs w:val="24"/>
    </w:rPr>
  </w:style>
  <w:style w:type="character" w:customStyle="1" w:styleId="89">
    <w:name w:val="class3"/>
    <w:basedOn w:val="41"/>
    <w:qFormat/>
    <w:uiPriority w:val="0"/>
  </w:style>
  <w:style w:type="character" w:customStyle="1" w:styleId="90">
    <w:name w:val="style41"/>
    <w:basedOn w:val="41"/>
    <w:qFormat/>
    <w:uiPriority w:val="0"/>
    <w:rPr>
      <w:sz w:val="18"/>
      <w:szCs w:val="18"/>
    </w:rPr>
  </w:style>
  <w:style w:type="character" w:customStyle="1" w:styleId="91">
    <w:name w:val="批注主题 Char"/>
    <w:basedOn w:val="79"/>
    <w:link w:val="38"/>
    <w:qFormat/>
    <w:uiPriority w:val="0"/>
    <w:rPr>
      <w:b/>
      <w:bCs/>
      <w:szCs w:val="20"/>
    </w:rPr>
  </w:style>
  <w:style w:type="character" w:customStyle="1" w:styleId="92">
    <w:name w:val="标题 Char"/>
    <w:basedOn w:val="41"/>
    <w:link w:val="37"/>
    <w:qFormat/>
    <w:uiPriority w:val="0"/>
    <w:rPr>
      <w:rFonts w:ascii="Cambria" w:hAnsi="Cambria" w:eastAsia="宋体" w:cs="Times New Roman"/>
      <w:b/>
      <w:bCs/>
      <w:sz w:val="28"/>
      <w:szCs w:val="32"/>
    </w:rPr>
  </w:style>
  <w:style w:type="character" w:customStyle="1" w:styleId="93">
    <w:name w:val="标题 5 Char"/>
    <w:basedOn w:val="41"/>
    <w:link w:val="6"/>
    <w:qFormat/>
    <w:uiPriority w:val="0"/>
    <w:rPr>
      <w:rFonts w:ascii="Times New Roman" w:hAnsi="Times New Roman" w:eastAsia="宋体" w:cs="Times New Roman"/>
      <w:b/>
      <w:bCs/>
      <w:sz w:val="28"/>
      <w:szCs w:val="28"/>
    </w:rPr>
  </w:style>
  <w:style w:type="character" w:customStyle="1" w:styleId="94">
    <w:name w:val="HTML 预设格式 Char"/>
    <w:basedOn w:val="41"/>
    <w:link w:val="35"/>
    <w:qFormat/>
    <w:uiPriority w:val="0"/>
    <w:rPr>
      <w:rFonts w:ascii="宋体" w:hAnsi="宋体" w:eastAsia="宋体" w:cs="宋体"/>
      <w:kern w:val="0"/>
      <w:sz w:val="24"/>
      <w:szCs w:val="24"/>
    </w:rPr>
  </w:style>
  <w:style w:type="character" w:customStyle="1" w:styleId="95">
    <w:name w:val="普通文字 Char Char1"/>
    <w:qFormat/>
    <w:uiPriority w:val="0"/>
    <w:rPr>
      <w:rFonts w:ascii="宋体" w:hAnsi="Courier New"/>
      <w:kern w:val="2"/>
      <w:sz w:val="24"/>
      <w:szCs w:val="24"/>
    </w:rPr>
  </w:style>
  <w:style w:type="character" w:customStyle="1" w:styleId="96">
    <w:name w:val="日期 Char"/>
    <w:basedOn w:val="41"/>
    <w:link w:val="23"/>
    <w:qFormat/>
    <w:uiPriority w:val="0"/>
    <w:rPr>
      <w:rFonts w:ascii="Times New Roman" w:hAnsi="Times New Roman" w:eastAsia="楷体_GB2312" w:cs="Times New Roman"/>
      <w:sz w:val="32"/>
      <w:szCs w:val="20"/>
    </w:rPr>
  </w:style>
  <w:style w:type="character" w:customStyle="1" w:styleId="97">
    <w:name w:val="class4"/>
    <w:basedOn w:val="41"/>
    <w:qFormat/>
    <w:uiPriority w:val="0"/>
  </w:style>
  <w:style w:type="character" w:customStyle="1" w:styleId="98">
    <w:name w:val="正文缩进 Char"/>
    <w:link w:val="9"/>
    <w:qFormat/>
    <w:uiPriority w:val="0"/>
    <w:rPr>
      <w:rFonts w:ascii="Times New Roman" w:hAnsi="Times New Roman" w:eastAsia="宋体" w:cs="Times New Roman"/>
      <w:szCs w:val="20"/>
    </w:rPr>
  </w:style>
  <w:style w:type="character" w:customStyle="1" w:styleId="99">
    <w:name w:val="正文文本 2 Char"/>
    <w:basedOn w:val="41"/>
    <w:link w:val="33"/>
    <w:qFormat/>
    <w:uiPriority w:val="0"/>
    <w:rPr>
      <w:rFonts w:ascii="宋体" w:hAnsi="宋体" w:eastAsia="宋体" w:cs="Times New Roman"/>
      <w:color w:val="000000"/>
      <w:sz w:val="24"/>
      <w:szCs w:val="24"/>
    </w:rPr>
  </w:style>
  <w:style w:type="character" w:customStyle="1" w:styleId="100">
    <w:name w:val="正文文本 3 Char"/>
    <w:basedOn w:val="41"/>
    <w:link w:val="13"/>
    <w:qFormat/>
    <w:uiPriority w:val="0"/>
    <w:rPr>
      <w:rFonts w:ascii="Times New Roman" w:hAnsi="宋体" w:eastAsia="仿宋_GB2312" w:cs="Times New Roman"/>
      <w:b/>
      <w:bCs/>
      <w:sz w:val="24"/>
      <w:szCs w:val="20"/>
    </w:rPr>
  </w:style>
  <w:style w:type="character" w:customStyle="1" w:styleId="101">
    <w:name w:val="页眉 Char"/>
    <w:basedOn w:val="41"/>
    <w:link w:val="27"/>
    <w:qFormat/>
    <w:uiPriority w:val="0"/>
    <w:rPr>
      <w:rFonts w:ascii="Times New Roman" w:hAnsi="Times New Roman" w:eastAsia="仿宋_GB2312" w:cs="Times New Roman"/>
      <w:sz w:val="18"/>
      <w:szCs w:val="20"/>
    </w:rPr>
  </w:style>
  <w:style w:type="character" w:customStyle="1" w:styleId="102">
    <w:name w:val="label_list1"/>
    <w:basedOn w:val="41"/>
    <w:qFormat/>
    <w:uiPriority w:val="0"/>
  </w:style>
  <w:style w:type="character" w:customStyle="1" w:styleId="103">
    <w:name w:val="标题 3 Char"/>
    <w:basedOn w:val="41"/>
    <w:link w:val="4"/>
    <w:qFormat/>
    <w:uiPriority w:val="0"/>
    <w:rPr>
      <w:rFonts w:ascii="Times New Roman" w:hAnsi="Times New Roman" w:eastAsia="宋体" w:cs="Times New Roman"/>
      <w:b/>
      <w:bCs/>
      <w:sz w:val="32"/>
      <w:szCs w:val="32"/>
    </w:rPr>
  </w:style>
  <w:style w:type="character" w:customStyle="1" w:styleId="104">
    <w:name w:val="标题 9 Char"/>
    <w:basedOn w:val="41"/>
    <w:link w:val="7"/>
    <w:qFormat/>
    <w:uiPriority w:val="0"/>
    <w:rPr>
      <w:rFonts w:ascii="Arial" w:hAnsi="Arial" w:eastAsia="黑体" w:cs="Times New Roman"/>
    </w:rPr>
  </w:style>
  <w:style w:type="character" w:customStyle="1" w:styleId="105">
    <w:name w:val="纯文本 Char"/>
    <w:basedOn w:val="41"/>
    <w:link w:val="22"/>
    <w:semiHidden/>
    <w:qFormat/>
    <w:uiPriority w:val="99"/>
    <w:rPr>
      <w:rFonts w:ascii="宋体" w:hAnsi="Courier New" w:eastAsia="宋体" w:cs="Courier New"/>
      <w:szCs w:val="21"/>
    </w:rPr>
  </w:style>
  <w:style w:type="character" w:customStyle="1" w:styleId="106">
    <w:name w:val="正文文本缩进 Char"/>
    <w:basedOn w:val="41"/>
    <w:link w:val="16"/>
    <w:qFormat/>
    <w:uiPriority w:val="0"/>
    <w:rPr>
      <w:rFonts w:ascii="宋体" w:hAnsi="Courier New" w:eastAsia="宋体" w:cs="Times New Roman"/>
      <w:spacing w:val="-4"/>
      <w:sz w:val="18"/>
      <w:szCs w:val="20"/>
    </w:rPr>
  </w:style>
  <w:style w:type="character" w:customStyle="1" w:styleId="107">
    <w:name w:val="正文文本缩进 3 Char"/>
    <w:basedOn w:val="41"/>
    <w:link w:val="31"/>
    <w:qFormat/>
    <w:uiPriority w:val="0"/>
    <w:rPr>
      <w:rFonts w:ascii="仿宋_GB2312" w:hAnsi="宋体" w:eastAsia="仿宋_GB2312" w:cs="Times New Roman"/>
      <w:color w:val="000000"/>
      <w:sz w:val="24"/>
      <w:szCs w:val="24"/>
    </w:rPr>
  </w:style>
  <w:style w:type="character" w:customStyle="1" w:styleId="108">
    <w:name w:val="纯文本 Char1"/>
    <w:link w:val="22"/>
    <w:qFormat/>
    <w:uiPriority w:val="0"/>
    <w:rPr>
      <w:rFonts w:ascii="宋体" w:hAnsi="Courier New" w:eastAsia="宋体" w:cs="Times New Roman"/>
      <w:sz w:val="24"/>
      <w:szCs w:val="24"/>
    </w:rPr>
  </w:style>
  <w:style w:type="character" w:customStyle="1" w:styleId="109">
    <w:name w:val="hui121"/>
    <w:basedOn w:val="41"/>
    <w:qFormat/>
    <w:uiPriority w:val="0"/>
    <w:rPr>
      <w:rFonts w:eastAsia="宋体"/>
      <w:color w:val="333333"/>
      <w:kern w:val="2"/>
      <w:sz w:val="18"/>
      <w:szCs w:val="18"/>
      <w:lang w:val="en-US" w:eastAsia="zh-CN" w:bidi="ar-SA"/>
    </w:rPr>
  </w:style>
  <w:style w:type="character" w:customStyle="1" w:styleId="110">
    <w:name w:val="font21"/>
    <w:basedOn w:val="41"/>
    <w:qFormat/>
    <w:uiPriority w:val="0"/>
    <w:rPr>
      <w:rFonts w:hint="eastAsia" w:ascii="宋体" w:hAnsi="宋体" w:eastAsia="宋体" w:cs="宋体"/>
      <w:color w:val="000000"/>
      <w:sz w:val="24"/>
      <w:szCs w:val="24"/>
      <w:u w:val="none"/>
    </w:rPr>
  </w:style>
  <w:style w:type="character" w:customStyle="1" w:styleId="111">
    <w:name w:val="font01"/>
    <w:basedOn w:val="41"/>
    <w:qFormat/>
    <w:uiPriority w:val="0"/>
    <w:rPr>
      <w:rFonts w:hint="eastAsia" w:ascii="宋体" w:hAnsi="宋体" w:eastAsia="宋体" w:cs="宋体"/>
      <w:color w:val="000000"/>
      <w:sz w:val="24"/>
      <w:szCs w:val="24"/>
      <w:u w:val="none"/>
      <w:vertAlign w:val="superscript"/>
    </w:rPr>
  </w:style>
  <w:style w:type="character" w:customStyle="1" w:styleId="112">
    <w:name w:val="标题 1 字符"/>
    <w:link w:val="2"/>
    <w:qFormat/>
    <w:uiPriority w:val="0"/>
    <w:rPr>
      <w:rFonts w:ascii="Arial" w:hAnsi="Arial" w:eastAsia="华文中宋"/>
      <w:b/>
      <w:color w:val="000000"/>
      <w:kern w:val="2"/>
      <w:sz w:val="32"/>
      <w:szCs w:val="24"/>
    </w:rPr>
  </w:style>
  <w:style w:type="paragraph" w:customStyle="1" w:styleId="113">
    <w:name w:val="List Paragraph"/>
    <w:basedOn w:val="1"/>
    <w:qFormat/>
    <w:uiPriority w:val="0"/>
    <w:pPr>
      <w:ind w:firstLine="420" w:firstLineChars="200"/>
    </w:pPr>
    <w:rPr>
      <w:rFonts w:ascii="Calibri" w:hAnsi="Calibri"/>
      <w:kern w:val="0"/>
      <w:sz w:val="20"/>
      <w:szCs w:val="20"/>
    </w:rPr>
  </w:style>
  <w:style w:type="paragraph" w:customStyle="1" w:styleId="114">
    <w:name w:val="样式2"/>
    <w:basedOn w:val="1"/>
    <w:next w:val="6"/>
    <w:qFormat/>
    <w:uiPriority w:val="0"/>
    <w:pPr>
      <w:spacing w:line="360" w:lineRule="auto"/>
      <w:ind w:firstLine="420"/>
    </w:pPr>
    <w:rPr>
      <w:rFonts w:ascii="宋体" w:hAnsi="宋体"/>
      <w:kern w:val="2"/>
      <w:sz w:val="21"/>
      <w:szCs w:val="24"/>
    </w:rPr>
  </w:style>
  <w:style w:type="character" w:customStyle="1" w:styleId="115">
    <w:name w:val="font31"/>
    <w:basedOn w:val="41"/>
    <w:qFormat/>
    <w:uiPriority w:val="0"/>
    <w:rPr>
      <w:rFonts w:hint="eastAsia" w:ascii="宋体" w:hAnsi="宋体" w:eastAsia="宋体" w:cs="宋体"/>
      <w:color w:val="000000"/>
      <w:sz w:val="24"/>
      <w:szCs w:val="24"/>
      <w:u w:val="none"/>
    </w:rPr>
  </w:style>
  <w:style w:type="paragraph" w:customStyle="1" w:styleId="116">
    <w:name w:val="样式1"/>
    <w:basedOn w:val="1"/>
    <w:qFormat/>
    <w:uiPriority w:val="0"/>
    <w:pPr>
      <w:spacing w:line="360" w:lineRule="exact"/>
      <w:ind w:firstLine="200" w:firstLineChars="200"/>
    </w:pPr>
    <w:rPr>
      <w:rFonts w:ascii="Arial" w:hAnsi="Arial"/>
    </w:rPr>
  </w:style>
  <w:style w:type="paragraph" w:customStyle="1" w:styleId="117">
    <w:name w:val="U_正文2"/>
    <w:basedOn w:val="1"/>
    <w:qFormat/>
    <w:uiPriority w:val="0"/>
    <w:pPr>
      <w:spacing w:beforeLines="10" w:afterLines="10" w:line="300" w:lineRule="auto"/>
    </w:pPr>
    <w:rPr>
      <w:sz w:val="24"/>
      <w:szCs w:val="20"/>
    </w:rPr>
  </w:style>
  <w:style w:type="character" w:customStyle="1" w:styleId="118">
    <w:name w:val="font11"/>
    <w:basedOn w:val="41"/>
    <w:qFormat/>
    <w:uiPriority w:val="0"/>
    <w:rPr>
      <w:rFonts w:hint="eastAsia" w:ascii="宋体" w:hAnsi="宋体" w:eastAsia="宋体" w:cs="宋体"/>
      <w:color w:val="666666"/>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MS</Company>
  <Pages>19</Pages>
  <Words>7170</Words>
  <Characters>8285</Characters>
  <Lines>98</Lines>
  <Paragraphs>27</Paragraphs>
  <TotalTime>4</TotalTime>
  <ScaleCrop>false</ScaleCrop>
  <LinksUpToDate>false</LinksUpToDate>
  <CharactersWithSpaces>9711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2019-01-24T18:31:00Z</dcterms:created>
  <dc:creator>user1</dc:creator>
  <cp:lastModifiedBy>Administrator</cp:lastModifiedBy>
  <cp:lastPrinted>2020-12-21T19:18:00Z</cp:lastPrinted>
  <dcterms:modified xsi:type="dcterms:W3CDTF">2024-12-17T02:10:58Z</dcterms:modified>
  <dc:title>浙江省中医院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3F1D23640BEB4359B666BAB983644930_13</vt:lpwstr>
  </property>
</Properties>
</file>