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CD" w:rsidRDefault="00F72ECD" w:rsidP="00BE2053">
      <w:pPr>
        <w:pStyle w:val="1"/>
        <w:rPr>
          <w:rFonts w:ascii="Arial" w:hAnsi="宋体" w:cs="Arial"/>
          <w:color w:val="auto"/>
        </w:rPr>
      </w:pPr>
    </w:p>
    <w:p w:rsidR="00BE2053" w:rsidRPr="00056B92" w:rsidRDefault="00BE2053" w:rsidP="00BE2053">
      <w:pPr>
        <w:pStyle w:val="1"/>
        <w:rPr>
          <w:rFonts w:ascii="Arial" w:hAnsi="Arial" w:cs="Arial"/>
          <w:color w:val="auto"/>
        </w:rPr>
      </w:pPr>
      <w:r w:rsidRPr="00056B92">
        <w:rPr>
          <w:rFonts w:ascii="Arial" w:hAnsi="宋体" w:cs="Arial" w:hint="eastAsia"/>
          <w:color w:val="auto"/>
        </w:rPr>
        <w:t>零星维修采购</w:t>
      </w:r>
      <w:r w:rsidRPr="00056B92">
        <w:rPr>
          <w:rFonts w:ascii="Arial" w:hAnsi="宋体" w:cs="Arial"/>
          <w:color w:val="auto"/>
        </w:rPr>
        <w:t>需求</w:t>
      </w:r>
      <w:r w:rsidR="00F969A5" w:rsidRPr="00056B92">
        <w:rPr>
          <w:rFonts w:ascii="Arial" w:hAnsi="宋体" w:cs="Arial" w:hint="eastAsia"/>
          <w:color w:val="auto"/>
        </w:rPr>
        <w:t>公示</w:t>
      </w:r>
    </w:p>
    <w:p w:rsidR="00BE2053" w:rsidRPr="00056B92" w:rsidRDefault="00BE2053" w:rsidP="00BE2053">
      <w:pPr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56B92">
        <w:rPr>
          <w:rFonts w:ascii="宋体" w:eastAsia="宋体" w:hAnsi="宋体" w:cs="Times New Roman" w:hint="eastAsia"/>
          <w:b/>
          <w:szCs w:val="21"/>
        </w:rPr>
        <w:t>一、概述</w:t>
      </w:r>
    </w:p>
    <w:p w:rsidR="00BE2053" w:rsidRPr="00056B92" w:rsidRDefault="00BE2053" w:rsidP="00BE2053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1、</w:t>
      </w:r>
      <w:r w:rsidRPr="00056B92">
        <w:rPr>
          <w:rFonts w:ascii="宋体" w:eastAsia="宋体" w:hAnsi="宋体" w:cs="Times New Roman" w:hint="eastAsia"/>
          <w:szCs w:val="24"/>
        </w:rPr>
        <w:t>工程规模及内容：院区内工种较单一的日常临修、抢修、修补、小型装修改造工程等工作，具体以招标人的工作需要调度。</w:t>
      </w:r>
    </w:p>
    <w:p w:rsidR="00BE2053" w:rsidRPr="00056B92" w:rsidRDefault="00BE2053" w:rsidP="00BE2053">
      <w:pPr>
        <w:spacing w:line="360" w:lineRule="auto"/>
        <w:ind w:firstLine="480"/>
        <w:rPr>
          <w:rFonts w:ascii="宋体" w:eastAsia="宋体" w:hAnsi="宋体" w:cs="Times New Roman"/>
          <w:szCs w:val="24"/>
        </w:rPr>
      </w:pPr>
      <w:r w:rsidRPr="00056B92">
        <w:rPr>
          <w:rFonts w:ascii="宋体" w:eastAsia="宋体" w:hAnsi="宋体" w:cs="Times New Roman" w:hint="eastAsia"/>
          <w:szCs w:val="21"/>
        </w:rPr>
        <w:t>2、施工</w:t>
      </w:r>
      <w:r w:rsidRPr="00056B92">
        <w:rPr>
          <w:rFonts w:ascii="宋体" w:eastAsia="宋体" w:hAnsi="宋体" w:cs="Times New Roman" w:hint="eastAsia"/>
          <w:szCs w:val="24"/>
        </w:rPr>
        <w:t>地点：</w:t>
      </w:r>
      <w:r w:rsidRPr="00056B92">
        <w:rPr>
          <w:rFonts w:ascii="宋体" w:eastAsia="宋体" w:hAnsi="宋体" w:cs="Times New Roman"/>
          <w:szCs w:val="24"/>
        </w:rPr>
        <w:t>杭州市</w:t>
      </w:r>
      <w:r w:rsidRPr="00056B92">
        <w:rPr>
          <w:rFonts w:ascii="宋体" w:eastAsia="宋体" w:hAnsi="宋体" w:cs="Times New Roman" w:hint="eastAsia"/>
          <w:szCs w:val="24"/>
        </w:rPr>
        <w:t>鲲鹏路369</w:t>
      </w:r>
      <w:r w:rsidRPr="00056B92">
        <w:rPr>
          <w:rFonts w:ascii="宋体" w:eastAsia="宋体" w:hAnsi="宋体" w:cs="Times New Roman"/>
          <w:szCs w:val="24"/>
        </w:rPr>
        <w:t>号</w:t>
      </w:r>
      <w:r w:rsidRPr="00056B92">
        <w:rPr>
          <w:rFonts w:ascii="宋体" w:eastAsia="宋体" w:hAnsi="宋体" w:cs="Times New Roman" w:hint="eastAsia"/>
          <w:szCs w:val="24"/>
        </w:rPr>
        <w:t>院内（含城西院区、钱塘院区）</w:t>
      </w:r>
      <w:r w:rsidR="00F72ECD" w:rsidRPr="00056B92">
        <w:rPr>
          <w:rFonts w:ascii="宋体" w:eastAsia="宋体" w:hAnsi="宋体" w:cs="Times New Roman" w:hint="eastAsia"/>
          <w:szCs w:val="24"/>
        </w:rPr>
        <w:t>。</w:t>
      </w:r>
    </w:p>
    <w:p w:rsidR="00F72ECD" w:rsidRPr="00056B92" w:rsidRDefault="00F72ECD" w:rsidP="00BE2053">
      <w:pPr>
        <w:spacing w:line="360" w:lineRule="auto"/>
        <w:ind w:firstLine="48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4"/>
        </w:rPr>
        <w:t>3、预算：2</w:t>
      </w:r>
      <w:r w:rsidRPr="00056B92">
        <w:rPr>
          <w:rFonts w:ascii="宋体" w:eastAsia="宋体" w:hAnsi="宋体" w:cs="Times New Roman"/>
          <w:szCs w:val="24"/>
        </w:rPr>
        <w:t>025</w:t>
      </w:r>
      <w:r w:rsidRPr="00056B92">
        <w:rPr>
          <w:rFonts w:ascii="宋体" w:eastAsia="宋体" w:hAnsi="宋体" w:cs="Times New Roman" w:hint="eastAsia"/>
          <w:szCs w:val="24"/>
        </w:rPr>
        <w:t>年零星工程改造维修预算金额2</w:t>
      </w:r>
      <w:r w:rsidRPr="00056B92">
        <w:rPr>
          <w:rFonts w:ascii="宋体" w:eastAsia="宋体" w:hAnsi="宋体" w:cs="Times New Roman"/>
          <w:szCs w:val="24"/>
        </w:rPr>
        <w:t>00</w:t>
      </w:r>
      <w:r w:rsidRPr="00056B92">
        <w:rPr>
          <w:rFonts w:ascii="宋体" w:eastAsia="宋体" w:hAnsi="宋体" w:cs="Times New Roman" w:hint="eastAsia"/>
          <w:szCs w:val="24"/>
        </w:rPr>
        <w:t>万元。</w:t>
      </w:r>
    </w:p>
    <w:p w:rsidR="00BE2053" w:rsidRPr="00056B92" w:rsidRDefault="00BE2053" w:rsidP="00BE2053">
      <w:pPr>
        <w:widowControl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r w:rsidRPr="00056B92">
        <w:rPr>
          <w:rFonts w:ascii="宋体" w:eastAsia="宋体" w:hAnsi="宋体" w:cs="Times New Roman" w:hint="eastAsia"/>
          <w:b/>
          <w:szCs w:val="21"/>
        </w:rPr>
        <w:t>二、建设依据及相关标准、规范</w:t>
      </w:r>
    </w:p>
    <w:p w:rsidR="00BE2053" w:rsidRPr="00056B92" w:rsidRDefault="00BE2053" w:rsidP="00BE2053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1、除本技术要求另有规定外，所有材料、设备和工程的质量均应符合国家和项目所在地已颁布标准、规范的相应规定和要求，其中与本技术要求不一致时以要求高的为准。</w:t>
      </w:r>
    </w:p>
    <w:p w:rsidR="00BE2053" w:rsidRPr="00056B92" w:rsidRDefault="00BE2053" w:rsidP="00BE2053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2、技术条款中有关涉及工程安全的规定，必须严格遵守国家和行业的标准，遇有矛盾时应按国家和行业标准的规定进行修正。</w:t>
      </w:r>
    </w:p>
    <w:p w:rsidR="00BE2053" w:rsidRPr="00056B92" w:rsidRDefault="00BE2053" w:rsidP="00BE2053">
      <w:pPr>
        <w:widowControl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3、项目相关批文、招标人的要求等。</w:t>
      </w:r>
    </w:p>
    <w:p w:rsidR="00BE2053" w:rsidRPr="00056B92" w:rsidRDefault="00BE2053" w:rsidP="00BE2053">
      <w:pPr>
        <w:snapToGrid w:val="0"/>
        <w:spacing w:line="360" w:lineRule="auto"/>
        <w:ind w:firstLineChars="200" w:firstLine="422"/>
        <w:rPr>
          <w:rFonts w:ascii="宋体" w:eastAsia="宋体" w:hAnsi="宋体" w:cs="Times New Roman"/>
          <w:b/>
          <w:szCs w:val="21"/>
        </w:rPr>
      </w:pPr>
      <w:bookmarkStart w:id="0" w:name="_Toc373222961"/>
      <w:bookmarkStart w:id="1" w:name="_Toc373223050"/>
      <w:bookmarkStart w:id="2" w:name="_Toc258595212"/>
      <w:bookmarkStart w:id="3" w:name="_Toc374515869"/>
      <w:bookmarkStart w:id="4" w:name="_Toc258594148"/>
      <w:bookmarkStart w:id="5" w:name="_Toc257799727"/>
      <w:bookmarkStart w:id="6" w:name="_Toc255974604"/>
      <w:r w:rsidRPr="00056B92">
        <w:rPr>
          <w:rFonts w:ascii="宋体" w:eastAsia="宋体" w:hAnsi="宋体" w:cs="Times New Roman" w:hint="eastAsia"/>
          <w:b/>
          <w:szCs w:val="21"/>
        </w:rPr>
        <w:t>三、</w:t>
      </w:r>
      <w:bookmarkEnd w:id="0"/>
      <w:bookmarkEnd w:id="1"/>
      <w:bookmarkEnd w:id="2"/>
      <w:bookmarkEnd w:id="3"/>
      <w:bookmarkEnd w:id="4"/>
      <w:bookmarkEnd w:id="5"/>
      <w:bookmarkEnd w:id="6"/>
      <w:r w:rsidRPr="00056B92">
        <w:rPr>
          <w:rFonts w:ascii="宋体" w:eastAsia="宋体" w:hAnsi="宋体" w:cs="Times New Roman" w:hint="eastAsia"/>
          <w:b/>
          <w:szCs w:val="21"/>
        </w:rPr>
        <w:t>工程范围、内容和要求</w:t>
      </w:r>
    </w:p>
    <w:p w:rsidR="00BE2053" w:rsidRPr="00056B92" w:rsidRDefault="00BE2053" w:rsidP="00BE2053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1、招标内容：</w:t>
      </w:r>
    </w:p>
    <w:p w:rsidR="00BE2053" w:rsidRPr="00056B92" w:rsidRDefault="00BE2053" w:rsidP="00BE2053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1.1杭州市妇产科医院年度日常零星维修改造工程，服务期1年，具体内容按招标人需要实施，并分项审计结算。</w:t>
      </w:r>
    </w:p>
    <w:p w:rsidR="00BE2053" w:rsidRPr="00BE2053" w:rsidRDefault="00BE2053" w:rsidP="00BE2053">
      <w:pPr>
        <w:snapToGrid w:val="0"/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056B92">
        <w:rPr>
          <w:rFonts w:ascii="宋体" w:eastAsia="宋体" w:hAnsi="宋体" w:cs="Times New Roman" w:hint="eastAsia"/>
          <w:szCs w:val="21"/>
        </w:rPr>
        <w:t>1.2</w:t>
      </w:r>
      <w:r w:rsidRPr="00056B92">
        <w:rPr>
          <w:rFonts w:ascii="宋体" w:eastAsia="宋体" w:hAnsi="宋体" w:cs="Times New Roman" w:hint="eastAsia"/>
          <w:b/>
          <w:bCs/>
          <w:szCs w:val="21"/>
        </w:rPr>
        <w:t>城西院区和</w:t>
      </w:r>
      <w:r w:rsidR="00AA62C1" w:rsidRPr="00056B92">
        <w:rPr>
          <w:rFonts w:ascii="宋体" w:eastAsia="宋体" w:hAnsi="宋体" w:cs="Times New Roman" w:hint="eastAsia"/>
          <w:b/>
          <w:bCs/>
          <w:szCs w:val="21"/>
        </w:rPr>
        <w:t>钱塘</w:t>
      </w:r>
      <w:r w:rsidRPr="00056B92">
        <w:rPr>
          <w:rFonts w:ascii="宋体" w:eastAsia="宋体" w:hAnsi="宋体" w:cs="Times New Roman" w:hint="eastAsia"/>
          <w:b/>
          <w:bCs/>
          <w:szCs w:val="21"/>
        </w:rPr>
        <w:t>院区各驻点一人24小时提供服务，驻点人员必须有高、低压电工操作证，有水、电、气维修经验</w:t>
      </w:r>
      <w:r w:rsidRPr="00056B92">
        <w:rPr>
          <w:rFonts w:ascii="宋体" w:eastAsia="宋体" w:hAnsi="宋体" w:cs="Times New Roman" w:hint="eastAsia"/>
          <w:szCs w:val="21"/>
        </w:rPr>
        <w:t>。</w:t>
      </w:r>
      <w:bookmarkStart w:id="7" w:name="_GoBack"/>
      <w:bookmarkEnd w:id="7"/>
    </w:p>
    <w:p w:rsidR="00536417" w:rsidRDefault="00536417"/>
    <w:sectPr w:rsidR="0053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53"/>
    <w:rsid w:val="00056B92"/>
    <w:rsid w:val="002A2BBB"/>
    <w:rsid w:val="00536417"/>
    <w:rsid w:val="00AA62C1"/>
    <w:rsid w:val="00BE2053"/>
    <w:rsid w:val="00F72ECD"/>
    <w:rsid w:val="00F9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C63E-97EE-477C-B9FD-0608176C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E2053"/>
    <w:pPr>
      <w:keepNext/>
      <w:spacing w:line="360" w:lineRule="auto"/>
      <w:jc w:val="center"/>
      <w:outlineLvl w:val="0"/>
    </w:pPr>
    <w:rPr>
      <w:rFonts w:ascii="Times New Roman" w:eastAsia="宋体" w:hAnsi="Times New Roman" w:cs="Times New Roman"/>
      <w:b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BE2053"/>
    <w:rPr>
      <w:rFonts w:ascii="Times New Roman" w:eastAsia="宋体" w:hAnsi="Times New Roman" w:cs="Times New Roman"/>
      <w:b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2025-05-12T05:47:00Z</dcterms:created>
  <dcterms:modified xsi:type="dcterms:W3CDTF">2025-05-13T00:59:00Z</dcterms:modified>
</cp:coreProperties>
</file>