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277308">
      <w:pPr>
        <w:widowControl/>
        <w:spacing w:line="450" w:lineRule="atLeast"/>
        <w:jc w:val="center"/>
        <w:outlineLvl w:val="0"/>
        <w:rPr>
          <w:rFonts w:ascii="微软雅黑" w:hAnsi="微软雅黑" w:eastAsia="微软雅黑" w:cs="宋体"/>
          <w:b/>
          <w:bCs/>
          <w:color w:val="000000"/>
          <w:kern w:val="36"/>
          <w:sz w:val="36"/>
          <w:szCs w:val="36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36"/>
          <w:sz w:val="36"/>
          <w:szCs w:val="36"/>
        </w:rPr>
        <w:t>杭州国际城市学研究中心（杭州研究院）202</w:t>
      </w:r>
      <w:r>
        <w:rPr>
          <w:rFonts w:ascii="微软雅黑" w:hAnsi="微软雅黑" w:eastAsia="微软雅黑" w:cs="宋体"/>
          <w:b/>
          <w:bCs/>
          <w:color w:val="000000"/>
          <w:kern w:val="36"/>
          <w:sz w:val="36"/>
          <w:szCs w:val="36"/>
        </w:rPr>
        <w:t>5</w:t>
      </w:r>
      <w:r>
        <w:rPr>
          <w:rFonts w:hint="eastAsia" w:ascii="微软雅黑" w:hAnsi="微软雅黑" w:eastAsia="微软雅黑" w:cs="宋体"/>
          <w:b/>
          <w:bCs/>
          <w:color w:val="000000"/>
          <w:kern w:val="36"/>
          <w:sz w:val="36"/>
          <w:szCs w:val="36"/>
        </w:rPr>
        <w:t>年</w:t>
      </w:r>
      <w:r>
        <w:rPr>
          <w:rFonts w:hint="eastAsia" w:ascii="微软雅黑" w:hAnsi="微软雅黑" w:eastAsia="微软雅黑" w:cs="宋体"/>
          <w:b/>
          <w:bCs/>
          <w:color w:val="000000"/>
          <w:kern w:val="36"/>
          <w:sz w:val="36"/>
          <w:szCs w:val="36"/>
          <w:lang w:val="en-US" w:eastAsia="zh-CN"/>
        </w:rPr>
        <w:t>4</w:t>
      </w:r>
      <w:r>
        <w:rPr>
          <w:rFonts w:hint="eastAsia" w:ascii="微软雅黑" w:hAnsi="微软雅黑" w:eastAsia="微软雅黑" w:cs="宋体"/>
          <w:b/>
          <w:bCs/>
          <w:color w:val="000000"/>
          <w:kern w:val="36"/>
          <w:sz w:val="36"/>
          <w:szCs w:val="36"/>
        </w:rPr>
        <w:t>月至6月政府采购意向</w:t>
      </w:r>
    </w:p>
    <w:p w14:paraId="3DF281A6">
      <w:pPr>
        <w:widowControl/>
        <w:spacing w:line="450" w:lineRule="atLeast"/>
        <w:jc w:val="center"/>
        <w:outlineLvl w:val="0"/>
        <w:rPr>
          <w:rFonts w:ascii="微软雅黑" w:hAnsi="微软雅黑" w:eastAsia="微软雅黑" w:cs="宋体"/>
          <w:b/>
          <w:bCs/>
          <w:color w:val="000000"/>
          <w:kern w:val="36"/>
          <w:sz w:val="36"/>
          <w:szCs w:val="36"/>
        </w:rPr>
      </w:pPr>
    </w:p>
    <w:p w14:paraId="539060DD">
      <w:pPr>
        <w:widowControl/>
        <w:jc w:val="left"/>
        <w:rPr>
          <w:rFonts w:ascii="仿宋" w:hAnsi="仿宋" w:eastAsia="仿宋" w:cs="宋体"/>
          <w:color w:val="000000"/>
          <w:kern w:val="0"/>
          <w:sz w:val="27"/>
          <w:szCs w:val="27"/>
        </w:rPr>
      </w:pP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>为便于供应商及时了解政府采购信息，根据《财政部关于开展政府采购意向公开工作的通知》（财库〔2020〕10号）等有关规定，现将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ascii="inherit" w:hAnsi="inherit" w:eastAsia="宋体" w:cs="宋体"/>
          <w:color w:val="000000"/>
          <w:kern w:val="0"/>
          <w:sz w:val="27"/>
          <w:szCs w:val="27"/>
        </w:rPr>
        <w:t>杭州国际城市学研究中心（杭州研究院）2025年</w:t>
      </w:r>
      <w:r>
        <w:rPr>
          <w:rFonts w:hint="eastAsia" w:ascii="inherit" w:hAnsi="inherit" w:eastAsia="宋体" w:cs="宋体"/>
          <w:color w:val="000000"/>
          <w:kern w:val="0"/>
          <w:sz w:val="27"/>
          <w:szCs w:val="27"/>
          <w:lang w:val="en-US" w:eastAsia="zh-CN"/>
        </w:rPr>
        <w:t>4</w:t>
      </w:r>
      <w:r>
        <w:rPr>
          <w:rFonts w:ascii="inherit" w:hAnsi="inherit" w:eastAsia="宋体" w:cs="宋体"/>
          <w:color w:val="000000"/>
          <w:kern w:val="0"/>
          <w:sz w:val="27"/>
          <w:szCs w:val="27"/>
        </w:rPr>
        <w:t>月至</w:t>
      </w:r>
      <w:r>
        <w:rPr>
          <w:rFonts w:hint="eastAsia" w:ascii="inherit" w:hAnsi="inherit" w:eastAsia="宋体" w:cs="宋体"/>
          <w:color w:val="000000"/>
          <w:kern w:val="0"/>
          <w:sz w:val="27"/>
          <w:szCs w:val="27"/>
        </w:rPr>
        <w:t>6</w:t>
      </w:r>
      <w:r>
        <w:rPr>
          <w:rFonts w:ascii="inherit" w:hAnsi="inherit" w:eastAsia="宋体" w:cs="宋体"/>
          <w:color w:val="000000"/>
          <w:kern w:val="0"/>
          <w:sz w:val="27"/>
          <w:szCs w:val="27"/>
        </w:rPr>
        <w:t>月采购意向公开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如下：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</w:p>
    <w:tbl>
      <w:tblPr>
        <w:tblStyle w:val="5"/>
        <w:tblW w:w="9215" w:type="dxa"/>
        <w:tblInd w:w="-463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52"/>
        <w:gridCol w:w="1842"/>
        <w:gridCol w:w="2047"/>
        <w:gridCol w:w="977"/>
        <w:gridCol w:w="1540"/>
        <w:gridCol w:w="2357"/>
      </w:tblGrid>
      <w:tr w14:paraId="3266E4E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Header/>
        </w:trPr>
        <w:tc>
          <w:tcPr>
            <w:tcW w:w="245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09D73D3F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999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5C47597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采购项目名称</w:t>
            </w:r>
          </w:p>
        </w:tc>
        <w:tc>
          <w:tcPr>
            <w:tcW w:w="1110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1F938F3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采购需求概况</w:t>
            </w:r>
          </w:p>
        </w:tc>
        <w:tc>
          <w:tcPr>
            <w:tcW w:w="530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1B9C339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预算金额（元）</w:t>
            </w:r>
          </w:p>
        </w:tc>
        <w:tc>
          <w:tcPr>
            <w:tcW w:w="835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243EA412">
            <w:pPr>
              <w:widowControl/>
              <w:wordWrap w:val="0"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预计采购时间（填写到月）</w:t>
            </w:r>
          </w:p>
        </w:tc>
        <w:tc>
          <w:tcPr>
            <w:tcW w:w="1278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shd w:val="clear" w:color="auto" w:fill="FFFFFF"/>
            <w:vAlign w:val="center"/>
          </w:tcPr>
          <w:p w14:paraId="58254449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 w14:paraId="7FAB4D2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45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294E078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999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7EE91BF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杭州国际城市学研究中心2025年大楼物业管理采购项目</w:t>
            </w:r>
          </w:p>
        </w:tc>
        <w:tc>
          <w:tcPr>
            <w:tcW w:w="1110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428A19CF">
            <w:pPr>
              <w:widowControl/>
              <w:numPr>
                <w:ilvl w:val="0"/>
                <w:numId w:val="1"/>
              </w:numPr>
              <w:tabs>
                <w:tab w:val="left" w:pos="312"/>
              </w:tabs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项目概况： 浙江省杭州市余杭区余杭塘路2318号杭州师范大学(仓前校区)内。建筑面积约2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6130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㎡，建筑楼群由中心大楼主楼和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裙楼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组成。 1、主楼 主要功能集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培训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、会议、教学、展示于一体。建筑面积15000㎡，主楼13层。有学术报告厅1间，教室5间，研讨室9间； 专家用房50间，学员房24间，休息房9间，专家工作室套间2间，共计床位113个；图书馆和阅览室各1间，展厅1000㎡。电梯（-1F-12F垂直升降梯2台、-1F-13F垂直升降梯1台、员工梯1台）。 2、裙楼 主要用于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培训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会议、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展示。建筑面积约5000㎡，高4层。有教室12个，办公室、研修室26间，会议室2间，档案室2间。电梯（1F-4F垂直升降梯2台）。 3、配套用房 主要用于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运动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健身、停车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和用餐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。建筑面积约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6100</w:t>
            </w:r>
            <w:bookmarkStart w:id="0" w:name="_GoBack"/>
            <w:bookmarkEnd w:id="0"/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㎡。有顶楼餐厅1000㎡，地下健身运动中心1200㎡，地下库房800㎡，地下停车区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3100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㎡。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 xml:space="preserve"> 二、采购需求 1、大楼的服务与管理，达到星级标准（含前厅接待、会务服务），综合考评满意率应达到85%以上，单项满意率应达到75%以上； 2、大楼的住宿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客房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服务、前台接待（24小时）。 3、管理区域内秩序维护及安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管理； 4、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会务服务，包括会场设备调试、会场桌椅布置、茶水服务等；5、大型会议活动全方位支持服务，重要领导、访客来访接待、参观指引及讲解。6、大楼室内外、橡皮树、三角梅、海棠花等1300余株绿植的周转及养护；楼层阳台月季、茶梅、凌霄等800余箱绿植的周转及养护；屋顶菜园果树、蔬菜160余箱的种植及养护。7、做好世界城市博物馆8000余幅图片和100多个展柜的日常清洁工作。8、配合做好图书馆及整幢大楼近20万多册图书的管理及清洁工作。9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、管理区域内的地面日常清洁和书架的定期抹尘等保洁、维护和服务管理；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0、工程综合维修及巡查（包括大楼花箱维修）。房屋设施日常养护维修。 11、顶楼餐厅服务； 12、物业档案资料的建立、保存与保管； 13、配合做好大楼固定资产管理； 14、管理服务范围内不发生重大安全责任事故。 三、项目实施期限：2025年6月-2026年6月 四、服务地点：杭州国际城市学研究中心（杭州研究院）仓前大楼 五、项目实施要求 1.实施单位要求 一是要由中标物业单位缴纳公众责任险；二是为政府采购合格供方；三是要具备综合体物业服务管理能力，集绿化养护、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菜园种植养护、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住宿服务、卫生清理、前台接待、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会务服务、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餐厅服务、综合维修及巡查、档案资料建立、固定资产管理等复合型物业服务水平。 2.实施团队要求 一要及时响应甲方的各项服务需求；二要及时处理甲方的各项投诉；三要听从甲方指挥。</w:t>
            </w:r>
          </w:p>
        </w:tc>
        <w:tc>
          <w:tcPr>
            <w:tcW w:w="530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4A0C9F7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2435300</w:t>
            </w:r>
          </w:p>
        </w:tc>
        <w:tc>
          <w:tcPr>
            <w:tcW w:w="835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4F381DBE"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2025年06月</w:t>
            </w:r>
          </w:p>
        </w:tc>
        <w:tc>
          <w:tcPr>
            <w:tcW w:w="1278" w:type="pct"/>
            <w:tcBorders>
              <w:top w:val="single" w:color="BBBBBB" w:sz="6" w:space="0"/>
              <w:left w:val="single" w:color="BBBBBB" w:sz="6" w:space="0"/>
              <w:bottom w:val="single" w:color="BBBBBB" w:sz="6" w:space="0"/>
              <w:right w:val="single" w:color="BBBBBB" w:sz="6" w:space="0"/>
            </w:tcBorders>
            <w:vAlign w:val="center"/>
          </w:tcPr>
          <w:p w14:paraId="2455547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13F0A4C8">
      <w:pPr>
        <w:widowControl/>
        <w:jc w:val="left"/>
        <w:rPr>
          <w:rFonts w:ascii="仿宋" w:hAnsi="仿宋" w:eastAsia="仿宋" w:cs="宋体"/>
          <w:color w:val="000000"/>
          <w:kern w:val="0"/>
          <w:sz w:val="27"/>
          <w:szCs w:val="27"/>
        </w:rPr>
      </w:pP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本次公开的采购意向是本单位政府采购工作的初步安排，具体采购项目情况以相关采购公告和采购文件为准。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br w:type="textWrapping"/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br w:type="textWrapping"/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br w:type="textWrapping"/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br w:type="textWrapping"/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</w:p>
    <w:p w14:paraId="4E6A8A15">
      <w:pPr>
        <w:widowControl/>
        <w:jc w:val="right"/>
        <w:rPr>
          <w:rFonts w:ascii="仿宋" w:hAnsi="仿宋" w:eastAsia="仿宋" w:cs="宋体"/>
          <w:color w:val="000000"/>
          <w:kern w:val="0"/>
          <w:sz w:val="27"/>
          <w:szCs w:val="27"/>
        </w:rPr>
      </w:pP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 xml:space="preserve"> 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 </w:t>
      </w:r>
      <w:r>
        <w:rPr>
          <w:rFonts w:ascii="inherit" w:hAnsi="inherit" w:eastAsia="宋体" w:cs="宋体"/>
          <w:color w:val="000000"/>
          <w:kern w:val="0"/>
          <w:sz w:val="27"/>
          <w:szCs w:val="27"/>
        </w:rPr>
        <w:t>杭州国际城市学研究中心（杭州研究院）</w:t>
      </w:r>
      <w:r>
        <w:rPr>
          <w:rFonts w:ascii="Calibri" w:hAnsi="Calibri" w:eastAsia="仿宋" w:cs="Calibri"/>
          <w:color w:val="000000"/>
          <w:kern w:val="0"/>
          <w:sz w:val="27"/>
          <w:szCs w:val="27"/>
        </w:rPr>
        <w:t> </w:t>
      </w:r>
    </w:p>
    <w:p w14:paraId="069B5F8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inherit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433C94E"/>
    <w:multiLevelType w:val="singleLevel"/>
    <w:tmpl w:val="9433C94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FkNjMwZDA5OWU1ZTY3OWI4OWJhMWI0NGNiYTgyMmEifQ=="/>
  </w:docVars>
  <w:rsids>
    <w:rsidRoot w:val="00983517"/>
    <w:rsid w:val="00034CF5"/>
    <w:rsid w:val="000B2327"/>
    <w:rsid w:val="000C4FEA"/>
    <w:rsid w:val="000F081F"/>
    <w:rsid w:val="00105944"/>
    <w:rsid w:val="001A73F3"/>
    <w:rsid w:val="00291A98"/>
    <w:rsid w:val="004C3592"/>
    <w:rsid w:val="004D28A1"/>
    <w:rsid w:val="00560FDD"/>
    <w:rsid w:val="005A1923"/>
    <w:rsid w:val="005C4B3D"/>
    <w:rsid w:val="00605878"/>
    <w:rsid w:val="00664346"/>
    <w:rsid w:val="00676A55"/>
    <w:rsid w:val="006D43E8"/>
    <w:rsid w:val="0071717B"/>
    <w:rsid w:val="00795200"/>
    <w:rsid w:val="007B15CF"/>
    <w:rsid w:val="008A64C6"/>
    <w:rsid w:val="008B572C"/>
    <w:rsid w:val="008E3B5F"/>
    <w:rsid w:val="00983517"/>
    <w:rsid w:val="00AD622E"/>
    <w:rsid w:val="00B477F5"/>
    <w:rsid w:val="00B66E81"/>
    <w:rsid w:val="00CA53CC"/>
    <w:rsid w:val="00E17913"/>
    <w:rsid w:val="00E54633"/>
    <w:rsid w:val="00F92D2A"/>
    <w:rsid w:val="00FA2387"/>
    <w:rsid w:val="00FC721D"/>
    <w:rsid w:val="00FE214E"/>
    <w:rsid w:val="08886765"/>
    <w:rsid w:val="08B85E49"/>
    <w:rsid w:val="0D753D92"/>
    <w:rsid w:val="191B1693"/>
    <w:rsid w:val="1A0E41AB"/>
    <w:rsid w:val="1C4D01C4"/>
    <w:rsid w:val="23273354"/>
    <w:rsid w:val="2951023E"/>
    <w:rsid w:val="2E261ADB"/>
    <w:rsid w:val="31C12394"/>
    <w:rsid w:val="4C7C2508"/>
    <w:rsid w:val="52BA553F"/>
    <w:rsid w:val="61E9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qFormat="1"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TML Sample"/>
    <w:basedOn w:val="6"/>
    <w:autoRedefine/>
    <w:semiHidden/>
    <w:unhideWhenUsed/>
    <w:qFormat/>
    <w:uiPriority w:val="99"/>
    <w:rPr>
      <w:rFonts w:ascii="宋体" w:hAnsi="宋体" w:eastAsia="宋体" w:cs="宋体"/>
    </w:rPr>
  </w:style>
  <w:style w:type="character" w:customStyle="1" w:styleId="8">
    <w:name w:val="标题 1 字符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9">
    <w:name w:val="skancount"/>
    <w:basedOn w:val="6"/>
    <w:autoRedefine/>
    <w:qFormat/>
    <w:uiPriority w:val="0"/>
  </w:style>
  <w:style w:type="paragraph" w:styleId="10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1">
    <w:name w:val="页眉 字符"/>
    <w:basedOn w:val="6"/>
    <w:link w:val="4"/>
    <w:qFormat/>
    <w:uiPriority w:val="99"/>
    <w:rPr>
      <w:kern w:val="2"/>
      <w:sz w:val="18"/>
      <w:szCs w:val="18"/>
    </w:rPr>
  </w:style>
  <w:style w:type="character" w:customStyle="1" w:styleId="12">
    <w:name w:val="页脚 字符"/>
    <w:basedOn w:val="6"/>
    <w:link w:val="3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1237</Words>
  <Characters>1346</Characters>
  <Lines>10</Lines>
  <Paragraphs>2</Paragraphs>
  <TotalTime>3</TotalTime>
  <ScaleCrop>false</ScaleCrop>
  <LinksUpToDate>false</LinksUpToDate>
  <CharactersWithSpaces>1420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2025-03-12T08:21:00Z</dcterms:created>
  <dc:creator>B10WJVHZEA06.许岚</dc:creator>
  <cp:lastModifiedBy>晴天</cp:lastModifiedBy>
  <cp:lastPrinted>2025-04-01T01:40:00Z</cp:lastPrinted>
  <dcterms:modified xsi:type="dcterms:W3CDTF">2025-04-01T01:43:21Z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15B336BD65B2412F943D954771B5A514_13</vt:lpwstr>
  </property>
  <property fmtid="{D5CDD505-2E9C-101B-9397-08002B2CF9AE}" pid="4" name="KSOTemplateDocerSaveRecord">
    <vt:lpwstr>eyJoZGlkIjoiOWFkNjMwZDA5OWU1ZTY3OWI4OWJhMWI0NGNiYTgyMmEiLCJ1c2VySWQiOiIyNTk4ODI1NDkifQ==</vt:lpwstr>
  </property>
</Properties>
</file>