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</w:pPr>
      <w:bookmarkStart w:id="0" w:name="OLE_LINK1"/>
      <w:bookmarkStart w:id="1" w:name="OLE_LINK8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</w:rPr>
        <w:t>杭州二中东河校区校舍维修与环境提升项目</w:t>
      </w:r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40"/>
          <w:lang w:val="en-US" w:eastAsia="zh-CN"/>
        </w:rPr>
        <w:t>情况简述</w:t>
      </w: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项目名称：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</w:rPr>
        <w:t>杭州二中东河校区校舍维修与环境提升项目</w:t>
      </w:r>
      <w:bookmarkStart w:id="8" w:name="_GoBack"/>
      <w:bookmarkEnd w:id="8"/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bookmarkStart w:id="2" w:name="OLE_LINK3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项目现状：食堂北侧绿化下管线杂乱，缺少隔油池，需进行管道五水共治整改，整改后可达到相关要求</w:t>
      </w:r>
      <w:bookmarkEnd w:id="2"/>
      <w:bookmarkStart w:id="3" w:name="OLE_LINK2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，</w:t>
      </w:r>
      <w:bookmarkStart w:id="4" w:name="OLE_LINK5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科学馆</w:t>
      </w:r>
      <w:bookmarkEnd w:id="4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需增加</w:t>
      </w:r>
      <w:bookmarkStart w:id="5" w:name="OLE_LINK4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YJV4*120+1*70</w:t>
      </w:r>
      <w:bookmarkEnd w:id="5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的</w:t>
      </w:r>
      <w:bookmarkStart w:id="6" w:name="OLE_LINK7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电缆</w:t>
      </w:r>
      <w:bookmarkEnd w:id="6"/>
      <w:bookmarkStart w:id="7" w:name="OLE_LINK6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敷设</w:t>
      </w:r>
      <w:bookmarkEnd w:id="7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，物理实验室地面管线未布置，计划铺设地胶等。</w:t>
      </w: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建设内容：食堂北侧绿化下管线整改，增加隔油池，进行地面拓宽硬化，复绿。科学馆敷设YJV4*120+1*70的电缆，物理实验室地面管线、地胶等需配合实验器材进行配套装修，保障正常教育教学需求。</w:t>
      </w:r>
      <w:bookmarkEnd w:id="3"/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安全要求：安全文明施工，签订安全文明施工责任书。</w:t>
      </w:r>
    </w:p>
    <w:p>
      <w:pPr>
        <w:jc w:val="left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质量要求：与投标产品材料一致，以监理审核为准。</w:t>
      </w: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工期要求：在7月6日-8月20日暑期内完工，验收合格，取得室内空气检测正常的报告等。</w:t>
      </w: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其他：需要实地查勘，最终结算价以审计为准。</w:t>
      </w: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</w:p>
    <w:p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</w:p>
    <w:p>
      <w:pPr>
        <w:jc w:val="righ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>浙江省杭州第二中学</w:t>
      </w:r>
    </w:p>
    <w:p>
      <w:pPr>
        <w:jc w:val="center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36"/>
          <w:lang w:val="en-US" w:eastAsia="zh-CN"/>
        </w:rPr>
        <w:t xml:space="preserve">                                          2025年4月27日</w:t>
      </w:r>
    </w:p>
    <w:bookmarkEnd w:id="1"/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023FF83-BBF7-4EE1-BB1C-AD33053192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4MWRkNTgyNmM0NDdkNDI1NzdiMjQ4YTI4OTFhOGEifQ=="/>
  </w:docVars>
  <w:rsids>
    <w:rsidRoot w:val="00000000"/>
    <w:rsid w:val="01EB1ADA"/>
    <w:rsid w:val="06137EF2"/>
    <w:rsid w:val="261C69C9"/>
    <w:rsid w:val="29D20076"/>
    <w:rsid w:val="2A314A51"/>
    <w:rsid w:val="49816239"/>
    <w:rsid w:val="51960CEF"/>
    <w:rsid w:val="53E30E58"/>
    <w:rsid w:val="5A557721"/>
    <w:rsid w:val="5F7D105F"/>
    <w:rsid w:val="769413F2"/>
    <w:rsid w:val="772C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2025-04-27T05:52:00Z</dcterms:created>
  <dc:creator>Administrator</dc:creator>
  <cp:lastModifiedBy>郑祺</cp:lastModifiedBy>
  <dcterms:modified xsi:type="dcterms:W3CDTF">2025-04-28T08:19:19Z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733366407DAE4517AF1246201A50BABE_12</vt:lpwstr>
  </property>
</Properties>
</file>