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124E0">
      <w:pPr>
        <w:jc w:val="left"/>
        <w:rPr>
          <w:rFonts w:ascii="微软雅黑" w:hAnsi="微软雅黑" w:eastAsia="微软雅黑"/>
          <w:b/>
          <w:bCs/>
          <w:color w:val="000000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b/>
          <w:bCs/>
          <w:color w:val="000000"/>
          <w:sz w:val="36"/>
          <w:szCs w:val="36"/>
        </w:rPr>
        <w:t>宁波东钱湖旅游度假区管理委员会2024年11月政府采购意向</w:t>
      </w:r>
    </w:p>
    <w:bookmarkEnd w:id="0"/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94"/>
        <w:gridCol w:w="7212"/>
      </w:tblGrid>
      <w:tr w14:paraId="3EA22C0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247FA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采购单位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A8030B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宁波东钱湖旅游度假区管理委员会</w:t>
            </w:r>
          </w:p>
        </w:tc>
      </w:tr>
      <w:tr w14:paraId="06AC91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3B9D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采购项目名称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B952D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2025年东钱湖渔业资源增殖放流项目</w:t>
            </w:r>
          </w:p>
        </w:tc>
      </w:tr>
      <w:tr w14:paraId="7E80A0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8F251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采购品目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4F857E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</w:rPr>
              <w:t>A07032801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淡水鱼苗</w:t>
            </w:r>
          </w:p>
        </w:tc>
      </w:tr>
      <w:tr w14:paraId="37ADA1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1FB18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采购需求概况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7FC27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为进一步改善东钱湖水生态环境，保护水生物资源，深化生态渔业体系和“钱湖有渔”品牌建设，拟开展2025年东钱湖渔业资源增殖放流活动。结合东钱湖地理位置、气候条件、水域面积、水体营养状况及历年捕捞等情况，经对东钱湖渔业环境容量和渔业生产潜力进行科学统计分析，计划选择鳙鱼、鲢鱼为主要放流品种，同时补充放流青鱼、鳊鱼、鲫鱼、鲶鱼及翘嘴等其它鱼类，推动生态效益与渔业经济效益“双赢”。</w:t>
            </w:r>
          </w:p>
        </w:tc>
      </w:tr>
      <w:tr w14:paraId="6F0861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05C2A2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预算金额（元）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47FBE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  <w:lang w:val="en"/>
              </w:rPr>
              <w:t>55</w:t>
            </w: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0000.00</w:t>
            </w:r>
          </w:p>
        </w:tc>
      </w:tr>
      <w:tr w14:paraId="299C3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AE9CE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预计采购时间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7249D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2024年12月</w:t>
            </w:r>
          </w:p>
        </w:tc>
      </w:tr>
      <w:tr w14:paraId="09DF6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8C302D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中小企业预留情况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75C3A2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面向中小企业</w:t>
            </w:r>
          </w:p>
        </w:tc>
      </w:tr>
      <w:tr w14:paraId="7F0753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B69D6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落实政府采购政策功能情况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7C49F7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 xml:space="preserve">落实政府采购相关政策  </w:t>
            </w:r>
          </w:p>
        </w:tc>
      </w:tr>
      <w:tr w14:paraId="1EA135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1C12C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联系人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6D65F"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刘老师</w:t>
            </w:r>
          </w:p>
        </w:tc>
      </w:tr>
      <w:tr w14:paraId="188C1F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0D665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联系电话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E7009B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ascii="微软雅黑" w:hAnsi="微软雅黑" w:eastAsia="微软雅黑" w:cs="宋体"/>
                <w:kern w:val="0"/>
                <w:sz w:val="24"/>
              </w:rPr>
              <w:t>0574-89283623</w:t>
            </w:r>
          </w:p>
        </w:tc>
      </w:tr>
      <w:tr w14:paraId="479C202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4C9288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备注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DACDA4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</w:rPr>
              <w:t>/</w:t>
            </w:r>
          </w:p>
        </w:tc>
      </w:tr>
    </w:tbl>
    <w:p w14:paraId="220F7B05">
      <w:pPr>
        <w:jc w:val="left"/>
        <w:rPr>
          <w:rFonts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F0"/>
    <w:rsid w:val="00007973"/>
    <w:rsid w:val="002B1236"/>
    <w:rsid w:val="003853A5"/>
    <w:rsid w:val="003E7190"/>
    <w:rsid w:val="00461EEA"/>
    <w:rsid w:val="005A1085"/>
    <w:rsid w:val="00750DFD"/>
    <w:rsid w:val="00C77599"/>
    <w:rsid w:val="00D368B7"/>
    <w:rsid w:val="00F445F0"/>
    <w:rsid w:val="2E724D3D"/>
    <w:rsid w:val="6BBF8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bookmark-item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333</Words>
  <Characters>375</Characters>
  <Lines>2</Lines>
  <Paragraphs>1</Paragraphs>
  <TotalTime>20</TotalTime>
  <ScaleCrop>false</ScaleCrop>
  <LinksUpToDate>false</LinksUpToDate>
  <CharactersWithSpaces>377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2024-11-18T17:48:00Z</dcterms:created>
  <dc:creator>宁波嘉正工程项目管理咨询有限公司</dc:creator>
  <cp:lastModifiedBy>汪惠丹</cp:lastModifiedBy>
  <cp:lastPrinted>2024-11-19T08:19:00Z</cp:lastPrinted>
  <dcterms:modified xsi:type="dcterms:W3CDTF">2024-11-20T06:16:14Z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149E8FB98CFA464C9DCA54586F90AA0E_13</vt:lpwstr>
  </property>
</Properties>
</file>