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B339B">
      <w:pPr>
        <w:spacing w:line="360" w:lineRule="auto"/>
        <w:jc w:val="center"/>
        <w:rPr>
          <w:rFonts w:cs="仿宋_GB2312" w:asciiTheme="minorEastAsia" w:hAnsiTheme="minorEastAsia" w:eastAsiaTheme="minorEastAsia"/>
          <w:b/>
          <w:color w:val="auto"/>
          <w:sz w:val="21"/>
          <w:szCs w:val="21"/>
          <w:highlight w:val="none"/>
        </w:rPr>
      </w:pPr>
    </w:p>
    <w:p w14:paraId="2434260E">
      <w:pPr>
        <w:adjustRightInd/>
        <w:spacing w:line="360" w:lineRule="auto"/>
        <w:jc w:val="center"/>
        <w:rPr>
          <w:rFonts w:cs="仿宋_GB2312" w:asciiTheme="minorEastAsia" w:hAnsiTheme="minorEastAsia" w:eastAsiaTheme="minorEastAsia"/>
          <w:b/>
          <w:color w:val="auto"/>
          <w:sz w:val="44"/>
          <w:szCs w:val="44"/>
          <w:highlight w:val="none"/>
        </w:rPr>
      </w:pPr>
    </w:p>
    <w:p w14:paraId="104A1378">
      <w:pPr>
        <w:adjustRightInd/>
        <w:spacing w:line="360" w:lineRule="auto"/>
        <w:jc w:val="center"/>
        <w:rPr>
          <w:rFonts w:cs="仿宋_GB2312" w:asciiTheme="minorEastAsia" w:hAnsiTheme="minorEastAsia" w:eastAsiaTheme="minorEastAsia"/>
          <w:b/>
          <w:color w:val="auto"/>
          <w:sz w:val="44"/>
          <w:szCs w:val="44"/>
          <w:highlight w:val="none"/>
        </w:rPr>
      </w:pPr>
    </w:p>
    <w:p w14:paraId="43BE1BAB">
      <w:pPr>
        <w:adjustRightInd/>
        <w:spacing w:line="360" w:lineRule="auto"/>
        <w:jc w:val="center"/>
        <w:rPr>
          <w:rFonts w:cs="仿宋_GB2312" w:asciiTheme="minorEastAsia" w:hAnsiTheme="minorEastAsia" w:eastAsiaTheme="minorEastAsia"/>
          <w:b/>
          <w:color w:val="auto"/>
          <w:sz w:val="72"/>
          <w:szCs w:val="72"/>
          <w:highlight w:val="none"/>
        </w:rPr>
      </w:pPr>
      <w:bookmarkStart w:id="0" w:name="_Toc26006"/>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bookmarkEnd w:id="0"/>
    </w:p>
    <w:p w14:paraId="194AE00D">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1FBFEFBD">
      <w:pPr>
        <w:snapToGrid w:val="0"/>
        <w:spacing w:line="360" w:lineRule="auto"/>
        <w:jc w:val="center"/>
        <w:rPr>
          <w:rFonts w:cs="仿宋_GB2312" w:asciiTheme="minorEastAsia" w:hAnsiTheme="minorEastAsia" w:eastAsiaTheme="minorEastAsia"/>
          <w:color w:val="auto"/>
          <w:sz w:val="30"/>
          <w:szCs w:val="30"/>
          <w:highlight w:val="none"/>
        </w:rPr>
      </w:pPr>
    </w:p>
    <w:p w14:paraId="620B855B">
      <w:pPr>
        <w:snapToGrid w:val="0"/>
        <w:spacing w:line="360" w:lineRule="auto"/>
        <w:rPr>
          <w:rFonts w:cs="仿宋_GB2312" w:asciiTheme="minorEastAsia" w:hAnsiTheme="minorEastAsia" w:eastAsiaTheme="minorEastAsia"/>
          <w:color w:val="auto"/>
          <w:sz w:val="30"/>
          <w:szCs w:val="30"/>
          <w:highlight w:val="none"/>
        </w:rPr>
      </w:pPr>
      <w:bookmarkStart w:id="1" w:name="_Toc30047"/>
    </w:p>
    <w:p w14:paraId="4E5C84D2">
      <w:pPr>
        <w:snapToGrid w:val="0"/>
        <w:spacing w:line="360" w:lineRule="auto"/>
        <w:ind w:firstLine="640" w:firstLineChars="200"/>
        <w:jc w:val="left"/>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项目编号</w:t>
      </w:r>
      <w:bookmarkEnd w:id="1"/>
      <w:r>
        <w:rPr>
          <w:rFonts w:hint="eastAsia" w:cs="仿宋_GB2312" w:asciiTheme="minorEastAsia" w:hAnsiTheme="minorEastAsia" w:eastAsiaTheme="minorEastAsia"/>
          <w:color w:val="auto"/>
          <w:sz w:val="32"/>
          <w:szCs w:val="32"/>
          <w:highlight w:val="none"/>
          <w:lang w:eastAsia="zh-CN"/>
        </w:rPr>
        <w:t>：NBGJ2025-CG0013</w:t>
      </w:r>
    </w:p>
    <w:p w14:paraId="1B2665B5">
      <w:pPr>
        <w:snapToGrid w:val="0"/>
        <w:spacing w:line="360" w:lineRule="auto"/>
        <w:ind w:firstLine="640" w:firstLineChars="200"/>
        <w:jc w:val="left"/>
        <w:rPr>
          <w:rFonts w:hint="eastAsia" w:cs="仿宋_GB2312" w:asciiTheme="minorEastAsia" w:hAnsiTheme="minorEastAsia" w:eastAsiaTheme="minorEastAsia"/>
          <w:color w:val="auto"/>
          <w:sz w:val="32"/>
          <w:szCs w:val="32"/>
          <w:highlight w:val="none"/>
          <w:lang w:eastAsia="zh-CN"/>
        </w:rPr>
      </w:pPr>
      <w:r>
        <w:rPr>
          <w:rFonts w:hint="eastAsia" w:cs="仿宋_GB2312" w:asciiTheme="minorEastAsia" w:hAnsiTheme="minorEastAsia" w:eastAsiaTheme="minorEastAsia"/>
          <w:color w:val="auto"/>
          <w:sz w:val="32"/>
          <w:szCs w:val="32"/>
          <w:highlight w:val="none"/>
        </w:rPr>
        <w:t>项目名称：</w:t>
      </w:r>
      <w:r>
        <w:rPr>
          <w:rFonts w:hint="eastAsia" w:cs="仿宋_GB2312" w:asciiTheme="minorEastAsia" w:hAnsiTheme="minorEastAsia" w:eastAsiaTheme="minorEastAsia"/>
          <w:color w:val="auto"/>
          <w:sz w:val="32"/>
          <w:szCs w:val="32"/>
          <w:highlight w:val="none"/>
          <w:lang w:eastAsia="zh-CN"/>
        </w:rPr>
        <w:t>宁海县强蛟镇船舶安全管理服务项目</w:t>
      </w:r>
    </w:p>
    <w:p w14:paraId="16B69A77">
      <w:pPr>
        <w:spacing w:line="360" w:lineRule="auto"/>
        <w:jc w:val="center"/>
        <w:rPr>
          <w:rFonts w:cs="仿宋_GB2312" w:asciiTheme="minorEastAsia" w:hAnsiTheme="minorEastAsia" w:eastAsiaTheme="minorEastAsia"/>
          <w:color w:val="auto"/>
          <w:sz w:val="24"/>
          <w:highlight w:val="none"/>
        </w:rPr>
      </w:pPr>
    </w:p>
    <w:p w14:paraId="4C6C21EB">
      <w:pPr>
        <w:spacing w:line="360" w:lineRule="auto"/>
        <w:jc w:val="center"/>
        <w:rPr>
          <w:rFonts w:cs="仿宋_GB2312" w:asciiTheme="minorEastAsia" w:hAnsiTheme="minorEastAsia" w:eastAsiaTheme="minorEastAsia"/>
          <w:color w:val="auto"/>
          <w:sz w:val="24"/>
          <w:highlight w:val="none"/>
        </w:rPr>
      </w:pPr>
    </w:p>
    <w:p w14:paraId="710F2A57">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3364EF75">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0A86AE6E">
      <w:pPr>
        <w:pStyle w:val="182"/>
        <w:widowControl w:val="0"/>
        <w:spacing w:before="0" w:beforeAutospacing="0" w:after="0" w:afterAutospacing="0" w:line="360" w:lineRule="auto"/>
        <w:textAlignment w:val="auto"/>
        <w:rPr>
          <w:rFonts w:cs="仿宋_GB2312" w:asciiTheme="minorEastAsia" w:hAnsiTheme="minorEastAsia" w:eastAsiaTheme="minorEastAsia"/>
          <w:b/>
          <w:color w:val="auto"/>
          <w:sz w:val="24"/>
          <w:highlight w:val="none"/>
        </w:rPr>
      </w:pPr>
    </w:p>
    <w:p w14:paraId="1350CEEB">
      <w:pPr>
        <w:snapToGrid w:val="0"/>
        <w:spacing w:line="360" w:lineRule="auto"/>
        <w:jc w:val="center"/>
        <w:rPr>
          <w:rFonts w:cs="仿宋_GB2312" w:asciiTheme="minorEastAsia" w:hAnsiTheme="minorEastAsia" w:eastAsiaTheme="minorEastAsia"/>
          <w:color w:val="auto"/>
          <w:sz w:val="32"/>
          <w:szCs w:val="32"/>
          <w:highlight w:val="none"/>
        </w:rPr>
      </w:pPr>
    </w:p>
    <w:p w14:paraId="4B6FCE35">
      <w:pPr>
        <w:snapToGrid w:val="0"/>
        <w:spacing w:line="360" w:lineRule="auto"/>
        <w:jc w:val="center"/>
        <w:rPr>
          <w:rFonts w:cs="仿宋_GB2312" w:asciiTheme="minorEastAsia" w:hAnsiTheme="minorEastAsia" w:eastAsiaTheme="minorEastAsia"/>
          <w:color w:val="auto"/>
          <w:sz w:val="32"/>
          <w:szCs w:val="32"/>
          <w:highlight w:val="none"/>
        </w:rPr>
      </w:pPr>
      <w:bookmarkStart w:id="2" w:name="_Toc24447"/>
    </w:p>
    <w:p w14:paraId="0F9DC636">
      <w:pPr>
        <w:snapToGrid w:val="0"/>
        <w:spacing w:line="360" w:lineRule="auto"/>
        <w:jc w:val="center"/>
        <w:rPr>
          <w:rFonts w:hint="eastAsia" w:cs="仿宋_GB2312" w:asciiTheme="minorEastAsia" w:hAnsiTheme="minorEastAsia" w:eastAsiaTheme="minorEastAsia"/>
          <w:color w:val="auto"/>
          <w:sz w:val="32"/>
          <w:szCs w:val="32"/>
          <w:highlight w:val="none"/>
          <w:lang w:eastAsia="zh-CN"/>
        </w:rPr>
      </w:pPr>
      <w:r>
        <w:rPr>
          <w:rFonts w:hint="eastAsia" w:cs="仿宋_GB2312" w:asciiTheme="minorEastAsia" w:hAnsiTheme="minorEastAsia" w:eastAsiaTheme="minorEastAsia"/>
          <w:color w:val="auto"/>
          <w:sz w:val="32"/>
          <w:szCs w:val="32"/>
          <w:highlight w:val="none"/>
        </w:rPr>
        <w:t>采购人：</w:t>
      </w:r>
      <w:bookmarkEnd w:id="2"/>
      <w:r>
        <w:rPr>
          <w:rFonts w:hint="eastAsia" w:cs="仿宋_GB2312" w:asciiTheme="minorEastAsia" w:hAnsiTheme="minorEastAsia" w:eastAsiaTheme="minorEastAsia"/>
          <w:color w:val="auto"/>
          <w:sz w:val="32"/>
          <w:szCs w:val="32"/>
          <w:highlight w:val="none"/>
          <w:lang w:eastAsia="zh-CN"/>
        </w:rPr>
        <w:t>宁海县强蛟镇人民政府</w:t>
      </w:r>
    </w:p>
    <w:p w14:paraId="14DAAB65">
      <w:pPr>
        <w:spacing w:line="360" w:lineRule="auto"/>
        <w:jc w:val="center"/>
        <w:rPr>
          <w:rFonts w:hint="eastAsia" w:cs="仿宋_GB2312" w:asciiTheme="minorEastAsia" w:hAnsiTheme="minorEastAsia" w:eastAsiaTheme="minorEastAsia"/>
          <w:bCs/>
          <w:color w:val="auto"/>
          <w:sz w:val="32"/>
          <w:szCs w:val="32"/>
          <w:highlight w:val="none"/>
          <w:lang w:eastAsia="zh-CN"/>
        </w:rPr>
      </w:pPr>
      <w:bookmarkStart w:id="3" w:name="_Toc7448"/>
      <w:r>
        <w:rPr>
          <w:rFonts w:hint="eastAsia" w:cs="仿宋_GB2312" w:asciiTheme="minorEastAsia" w:hAnsiTheme="minorEastAsia" w:eastAsiaTheme="minorEastAsia"/>
          <w:bCs/>
          <w:color w:val="auto"/>
          <w:sz w:val="32"/>
          <w:szCs w:val="32"/>
          <w:highlight w:val="none"/>
        </w:rPr>
        <w:t>采购代理机构：</w:t>
      </w:r>
      <w:bookmarkEnd w:id="3"/>
      <w:r>
        <w:rPr>
          <w:rFonts w:hint="eastAsia" w:cs="仿宋_GB2312" w:asciiTheme="minorEastAsia" w:hAnsiTheme="minorEastAsia" w:eastAsiaTheme="minorEastAsia"/>
          <w:bCs/>
          <w:color w:val="auto"/>
          <w:sz w:val="32"/>
          <w:szCs w:val="32"/>
          <w:highlight w:val="none"/>
          <w:lang w:eastAsia="zh-CN"/>
        </w:rPr>
        <w:t>宁波工建工程造价咨询有限公司</w:t>
      </w:r>
    </w:p>
    <w:p w14:paraId="37EB371F">
      <w:pPr>
        <w:snapToGrid w:val="0"/>
        <w:spacing w:line="360" w:lineRule="auto"/>
        <w:jc w:val="center"/>
        <w:rPr>
          <w:rFonts w:cs="仿宋_GB2312" w:asciiTheme="minorEastAsia" w:hAnsiTheme="minorEastAsia" w:eastAsiaTheme="minorEastAsia"/>
          <w:bCs/>
          <w:color w:val="auto"/>
          <w:sz w:val="32"/>
          <w:szCs w:val="32"/>
          <w:highlight w:val="none"/>
        </w:rPr>
      </w:pPr>
    </w:p>
    <w:p w14:paraId="45D0A76E">
      <w:pPr>
        <w:snapToGrid w:val="0"/>
        <w:spacing w:line="360" w:lineRule="auto"/>
        <w:jc w:val="center"/>
        <w:rPr>
          <w:rFonts w:hint="eastAsia" w:cs="仿宋_GB2312" w:asciiTheme="minorEastAsia" w:hAnsiTheme="minorEastAsia" w:eastAsiaTheme="minorEastAsia"/>
          <w:bCs/>
          <w:color w:val="auto"/>
          <w:sz w:val="32"/>
          <w:szCs w:val="32"/>
          <w:highlight w:val="none"/>
        </w:rPr>
        <w:sectPr>
          <w:pgSz w:w="11906" w:h="16838"/>
          <w:pgMar w:top="1474" w:right="1474" w:bottom="1247" w:left="1474" w:header="851" w:footer="850" w:gutter="0"/>
          <w:cols w:space="720" w:num="1"/>
          <w:docGrid w:linePitch="312" w:charSpace="0"/>
        </w:sectPr>
      </w:pPr>
      <w:r>
        <w:rPr>
          <w:rFonts w:hint="eastAsia" w:cs="仿宋_GB2312" w:asciiTheme="minorEastAsia" w:hAnsiTheme="minorEastAsia" w:eastAsiaTheme="minorEastAsia"/>
          <w:bCs/>
          <w:color w:val="auto"/>
          <w:sz w:val="32"/>
          <w:szCs w:val="32"/>
          <w:highlight w:val="none"/>
          <w:lang w:val="en-US" w:eastAsia="zh-CN"/>
        </w:rPr>
        <w:t>2025</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2</w:t>
      </w:r>
      <w:r>
        <w:rPr>
          <w:rFonts w:hint="eastAsia" w:cs="仿宋_GB2312" w:asciiTheme="minorEastAsia" w:hAnsiTheme="minorEastAsia" w:eastAsiaTheme="minorEastAsia"/>
          <w:bCs/>
          <w:color w:val="auto"/>
          <w:sz w:val="32"/>
          <w:szCs w:val="32"/>
          <w:highlight w:val="none"/>
        </w:rPr>
        <w:t>月</w:t>
      </w:r>
    </w:p>
    <w:p w14:paraId="3C0085AE"/>
    <w:p w14:paraId="32E6D6C9">
      <w:pPr>
        <w:rPr>
          <w:rFonts w:hint="eastAsia" w:cs="仿宋_GB2312" w:asciiTheme="minorEastAsia" w:hAnsiTheme="minorEastAsia" w:eastAsiaTheme="minorEastAsia"/>
          <w:b/>
          <w:color w:val="auto"/>
          <w:sz w:val="48"/>
          <w:szCs w:val="48"/>
          <w:highlight w:val="none"/>
        </w:rPr>
      </w:pPr>
      <w:bookmarkStart w:id="4" w:name="_Hlt67893495"/>
      <w:bookmarkEnd w:id="4"/>
    </w:p>
    <w:p w14:paraId="6DAA928F">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3FD3D833">
      <w:pPr>
        <w:spacing w:line="360" w:lineRule="auto"/>
        <w:rPr>
          <w:rFonts w:cs="仿宋_GB2312" w:asciiTheme="minorEastAsia" w:hAnsiTheme="minorEastAsia" w:eastAsiaTheme="minorEastAsia"/>
          <w:color w:val="auto"/>
          <w:sz w:val="32"/>
          <w:szCs w:val="32"/>
          <w:highlight w:val="none"/>
        </w:rPr>
      </w:pPr>
    </w:p>
    <w:sdt>
      <w:sdtPr>
        <w:rPr>
          <w:rFonts w:ascii="宋体" w:hAnsi="宋体"/>
          <w:color w:val="auto"/>
          <w:highlight w:val="none"/>
        </w:rPr>
        <w:id w:val="147478835"/>
        <w15:color w:val="DBDBDB"/>
        <w:docPartObj>
          <w:docPartGallery w:val="Table of Contents"/>
          <w:docPartUnique/>
        </w:docPartObj>
      </w:sdtPr>
      <w:sdtEndPr>
        <w:rPr>
          <w:rFonts w:cs="仿宋_GB2312" w:asciiTheme="minorEastAsia" w:hAnsiTheme="minorEastAsia" w:eastAsiaTheme="minorEastAsia"/>
          <w:color w:val="auto"/>
          <w:szCs w:val="32"/>
          <w:highlight w:val="none"/>
        </w:rPr>
      </w:sdtEndPr>
      <w:sdtContent>
        <w:p w14:paraId="27217E0E">
          <w:pPr>
            <w:jc w:val="center"/>
            <w:rPr>
              <w:color w:val="auto"/>
              <w:highlight w:val="none"/>
            </w:rPr>
          </w:pPr>
          <w:r>
            <w:rPr>
              <w:rFonts w:cs="仿宋_GB2312" w:asciiTheme="minorEastAsia" w:hAnsiTheme="minorEastAsia" w:eastAsiaTheme="minorEastAsia"/>
              <w:color w:val="auto"/>
              <w:sz w:val="32"/>
              <w:szCs w:val="32"/>
              <w:highlight w:val="none"/>
            </w:rPr>
            <w:fldChar w:fldCharType="begin"/>
          </w:r>
          <w:r>
            <w:rPr>
              <w:rFonts w:cs="仿宋_GB2312" w:asciiTheme="minorEastAsia" w:hAnsiTheme="minorEastAsia" w:eastAsiaTheme="minorEastAsia"/>
              <w:color w:val="auto"/>
              <w:sz w:val="32"/>
              <w:szCs w:val="32"/>
              <w:highlight w:val="none"/>
            </w:rPr>
            <w:instrText xml:space="preserve">TOC \o "1-1" \h \u </w:instrText>
          </w:r>
          <w:r>
            <w:rPr>
              <w:rFonts w:cs="仿宋_GB2312" w:asciiTheme="minorEastAsia" w:hAnsiTheme="minorEastAsia" w:eastAsiaTheme="minorEastAsia"/>
              <w:color w:val="auto"/>
              <w:sz w:val="32"/>
              <w:szCs w:val="32"/>
              <w:highlight w:val="none"/>
            </w:rPr>
            <w:fldChar w:fldCharType="separate"/>
          </w:r>
        </w:p>
        <w:p w14:paraId="35FC2DF4">
          <w:pPr>
            <w:pStyle w:val="42"/>
            <w:tabs>
              <w:tab w:val="right" w:leader="dot" w:pos="8958"/>
            </w:tabs>
            <w:rPr>
              <w:color w:val="auto"/>
              <w:sz w:val="32"/>
              <w:szCs w:val="40"/>
              <w:highlight w:val="none"/>
            </w:rPr>
          </w:pPr>
          <w:r>
            <w:rPr>
              <w:color w:val="auto"/>
              <w:highlight w:val="none"/>
            </w:rPr>
            <w:fldChar w:fldCharType="begin"/>
          </w:r>
          <w:r>
            <w:rPr>
              <w:color w:val="auto"/>
              <w:highlight w:val="none"/>
            </w:rPr>
            <w:instrText xml:space="preserve"> HYPERLINK \l "_Toc354" </w:instrText>
          </w:r>
          <w:r>
            <w:rPr>
              <w:color w:val="auto"/>
              <w:highlight w:val="none"/>
            </w:rPr>
            <w:fldChar w:fldCharType="separate"/>
          </w:r>
          <w:r>
            <w:rPr>
              <w:rFonts w:hint="eastAsia" w:cs="仿宋_GB2312" w:asciiTheme="minorEastAsia" w:hAnsiTheme="minorEastAsia" w:eastAsiaTheme="minorEastAsia"/>
              <w:color w:val="auto"/>
              <w:sz w:val="32"/>
              <w:szCs w:val="28"/>
              <w:highlight w:val="none"/>
            </w:rPr>
            <w:t>第一部分  邀请供应商</w:t>
          </w:r>
          <w:r>
            <w:rPr>
              <w:rFonts w:hint="eastAsia" w:eastAsiaTheme="minorEastAsia"/>
              <w:color w:val="auto"/>
              <w:sz w:val="32"/>
              <w:szCs w:val="40"/>
              <w:highlight w:val="none"/>
              <w:lang w:val="en-US" w:eastAsia="zh-CN"/>
            </w:rPr>
            <w:t xml:space="preserve"> </w:t>
          </w:r>
          <w:r>
            <w:rPr>
              <w:color w:val="auto"/>
              <w:sz w:val="32"/>
              <w:szCs w:val="40"/>
              <w:highlight w:val="none"/>
            </w:rPr>
            <w:fldChar w:fldCharType="end"/>
          </w:r>
        </w:p>
        <w:p w14:paraId="2908C850">
          <w:pPr>
            <w:pStyle w:val="42"/>
            <w:tabs>
              <w:tab w:val="right" w:leader="dot" w:pos="8958"/>
            </w:tabs>
            <w:rPr>
              <w:color w:val="auto"/>
              <w:sz w:val="32"/>
              <w:szCs w:val="40"/>
              <w:highlight w:val="none"/>
            </w:rPr>
          </w:pPr>
          <w:r>
            <w:rPr>
              <w:color w:val="auto"/>
              <w:highlight w:val="none"/>
            </w:rPr>
            <w:fldChar w:fldCharType="begin"/>
          </w:r>
          <w:r>
            <w:rPr>
              <w:color w:val="auto"/>
              <w:highlight w:val="none"/>
            </w:rPr>
            <w:instrText xml:space="preserve"> HYPERLINK \l "_Toc2540" </w:instrText>
          </w:r>
          <w:r>
            <w:rPr>
              <w:color w:val="auto"/>
              <w:highlight w:val="none"/>
            </w:rPr>
            <w:fldChar w:fldCharType="separate"/>
          </w:r>
          <w:r>
            <w:rPr>
              <w:rFonts w:hint="eastAsia" w:cs="仿宋_GB2312" w:asciiTheme="minorEastAsia" w:hAnsiTheme="minorEastAsia" w:eastAsiaTheme="minorEastAsia"/>
              <w:color w:val="auto"/>
              <w:sz w:val="32"/>
              <w:szCs w:val="28"/>
              <w:highlight w:val="none"/>
            </w:rPr>
            <w:t>第二部分  竞争性磋商流程</w:t>
          </w:r>
          <w:r>
            <w:rPr>
              <w:rFonts w:hint="eastAsia" w:eastAsiaTheme="minorEastAsia"/>
              <w:color w:val="auto"/>
              <w:sz w:val="32"/>
              <w:szCs w:val="40"/>
              <w:highlight w:val="none"/>
              <w:lang w:val="en-US" w:eastAsia="zh-CN"/>
            </w:rPr>
            <w:t xml:space="preserve"> </w:t>
          </w:r>
          <w:r>
            <w:rPr>
              <w:color w:val="auto"/>
              <w:sz w:val="32"/>
              <w:szCs w:val="40"/>
              <w:highlight w:val="none"/>
            </w:rPr>
            <w:fldChar w:fldCharType="end"/>
          </w:r>
        </w:p>
        <w:p w14:paraId="5F4A10E8">
          <w:pPr>
            <w:pStyle w:val="42"/>
            <w:tabs>
              <w:tab w:val="right" w:leader="dot" w:pos="8958"/>
            </w:tabs>
            <w:rPr>
              <w:color w:val="auto"/>
              <w:sz w:val="32"/>
              <w:szCs w:val="40"/>
              <w:highlight w:val="none"/>
            </w:rPr>
          </w:pPr>
          <w:r>
            <w:rPr>
              <w:color w:val="auto"/>
              <w:highlight w:val="none"/>
            </w:rPr>
            <w:fldChar w:fldCharType="begin"/>
          </w:r>
          <w:r>
            <w:rPr>
              <w:color w:val="auto"/>
              <w:highlight w:val="none"/>
            </w:rPr>
            <w:instrText xml:space="preserve"> HYPERLINK \l "_Toc14128" </w:instrText>
          </w:r>
          <w:r>
            <w:rPr>
              <w:color w:val="auto"/>
              <w:highlight w:val="none"/>
            </w:rPr>
            <w:fldChar w:fldCharType="separate"/>
          </w:r>
          <w:r>
            <w:rPr>
              <w:rFonts w:hint="eastAsia" w:cs="仿宋_GB2312" w:asciiTheme="minorEastAsia" w:hAnsiTheme="minorEastAsia" w:eastAsiaTheme="minorEastAsia"/>
              <w:color w:val="auto"/>
              <w:sz w:val="32"/>
              <w:szCs w:val="28"/>
              <w:highlight w:val="none"/>
            </w:rPr>
            <w:t>第三部分  供应商须知</w:t>
          </w:r>
          <w:r>
            <w:rPr>
              <w:rFonts w:hint="eastAsia" w:eastAsiaTheme="minorEastAsia"/>
              <w:color w:val="auto"/>
              <w:sz w:val="32"/>
              <w:szCs w:val="40"/>
              <w:highlight w:val="none"/>
              <w:lang w:val="en-US" w:eastAsia="zh-CN"/>
            </w:rPr>
            <w:t xml:space="preserve"> </w:t>
          </w:r>
          <w:r>
            <w:rPr>
              <w:color w:val="auto"/>
              <w:sz w:val="32"/>
              <w:szCs w:val="40"/>
              <w:highlight w:val="none"/>
            </w:rPr>
            <w:fldChar w:fldCharType="end"/>
          </w:r>
        </w:p>
        <w:p w14:paraId="57757378">
          <w:pPr>
            <w:pStyle w:val="42"/>
            <w:tabs>
              <w:tab w:val="right" w:leader="dot" w:pos="8958"/>
            </w:tabs>
            <w:rPr>
              <w:color w:val="auto"/>
              <w:sz w:val="32"/>
              <w:szCs w:val="40"/>
              <w:highlight w:val="none"/>
            </w:rPr>
          </w:pPr>
          <w:r>
            <w:rPr>
              <w:color w:val="auto"/>
              <w:highlight w:val="none"/>
            </w:rPr>
            <w:fldChar w:fldCharType="begin"/>
          </w:r>
          <w:r>
            <w:rPr>
              <w:color w:val="auto"/>
              <w:highlight w:val="none"/>
            </w:rPr>
            <w:instrText xml:space="preserve"> HYPERLINK \l "_Toc31035" </w:instrText>
          </w:r>
          <w:r>
            <w:rPr>
              <w:color w:val="auto"/>
              <w:highlight w:val="none"/>
            </w:rPr>
            <w:fldChar w:fldCharType="separate"/>
          </w:r>
          <w:r>
            <w:rPr>
              <w:rFonts w:hint="eastAsia" w:cs="仿宋_GB2312" w:asciiTheme="minorEastAsia" w:hAnsiTheme="minorEastAsia" w:eastAsiaTheme="minorEastAsia"/>
              <w:color w:val="auto"/>
              <w:sz w:val="32"/>
              <w:szCs w:val="52"/>
              <w:highlight w:val="none"/>
            </w:rPr>
            <w:t>第四部分  采购需求</w:t>
          </w:r>
          <w:r>
            <w:rPr>
              <w:rFonts w:hint="eastAsia" w:eastAsiaTheme="minorEastAsia"/>
              <w:color w:val="auto"/>
              <w:sz w:val="32"/>
              <w:szCs w:val="40"/>
              <w:highlight w:val="none"/>
              <w:lang w:val="en-US" w:eastAsia="zh-CN"/>
            </w:rPr>
            <w:t xml:space="preserve"> </w:t>
          </w:r>
          <w:r>
            <w:rPr>
              <w:color w:val="auto"/>
              <w:sz w:val="32"/>
              <w:szCs w:val="40"/>
              <w:highlight w:val="none"/>
            </w:rPr>
            <w:fldChar w:fldCharType="end"/>
          </w:r>
        </w:p>
        <w:p w14:paraId="7E71ECA9">
          <w:pPr>
            <w:pStyle w:val="42"/>
            <w:tabs>
              <w:tab w:val="right" w:leader="dot" w:pos="8958"/>
            </w:tabs>
            <w:rPr>
              <w:color w:val="auto"/>
              <w:sz w:val="32"/>
              <w:szCs w:val="40"/>
              <w:highlight w:val="none"/>
            </w:rPr>
          </w:pPr>
          <w:r>
            <w:rPr>
              <w:color w:val="auto"/>
              <w:highlight w:val="none"/>
            </w:rPr>
            <w:fldChar w:fldCharType="begin"/>
          </w:r>
          <w:r>
            <w:rPr>
              <w:color w:val="auto"/>
              <w:highlight w:val="none"/>
            </w:rPr>
            <w:instrText xml:space="preserve"> HYPERLINK \l "_Toc17730" </w:instrText>
          </w:r>
          <w:r>
            <w:rPr>
              <w:color w:val="auto"/>
              <w:highlight w:val="none"/>
            </w:rPr>
            <w:fldChar w:fldCharType="separate"/>
          </w:r>
          <w:r>
            <w:rPr>
              <w:rFonts w:hint="eastAsia" w:cs="仿宋_GB2312" w:asciiTheme="minorEastAsia" w:hAnsiTheme="minorEastAsia" w:eastAsiaTheme="minorEastAsia"/>
              <w:color w:val="auto"/>
              <w:sz w:val="32"/>
              <w:szCs w:val="52"/>
              <w:highlight w:val="none"/>
            </w:rPr>
            <w:t>第五部分  评审方法及评审标准</w:t>
          </w:r>
          <w:r>
            <w:rPr>
              <w:rFonts w:hint="eastAsia" w:eastAsiaTheme="minorEastAsia"/>
              <w:color w:val="auto"/>
              <w:sz w:val="32"/>
              <w:szCs w:val="40"/>
              <w:highlight w:val="none"/>
              <w:lang w:val="en-US" w:eastAsia="zh-CN"/>
            </w:rPr>
            <w:t xml:space="preserve"> </w:t>
          </w:r>
          <w:r>
            <w:rPr>
              <w:color w:val="auto"/>
              <w:sz w:val="32"/>
              <w:szCs w:val="40"/>
              <w:highlight w:val="none"/>
            </w:rPr>
            <w:fldChar w:fldCharType="end"/>
          </w:r>
        </w:p>
        <w:p w14:paraId="2C3FB11A">
          <w:pPr>
            <w:pStyle w:val="42"/>
            <w:tabs>
              <w:tab w:val="right" w:leader="dot" w:pos="8958"/>
            </w:tabs>
            <w:rPr>
              <w:color w:val="auto"/>
              <w:sz w:val="32"/>
              <w:szCs w:val="40"/>
              <w:highlight w:val="none"/>
            </w:rPr>
          </w:pPr>
          <w:r>
            <w:rPr>
              <w:color w:val="auto"/>
              <w:highlight w:val="none"/>
            </w:rPr>
            <w:fldChar w:fldCharType="begin"/>
          </w:r>
          <w:r>
            <w:rPr>
              <w:color w:val="auto"/>
              <w:highlight w:val="none"/>
            </w:rPr>
            <w:instrText xml:space="preserve"> HYPERLINK \l "_Toc7080" </w:instrText>
          </w:r>
          <w:r>
            <w:rPr>
              <w:color w:val="auto"/>
              <w:highlight w:val="none"/>
            </w:rPr>
            <w:fldChar w:fldCharType="separate"/>
          </w:r>
          <w:r>
            <w:rPr>
              <w:rFonts w:hint="eastAsia" w:ascii="宋体" w:hAnsi="宋体" w:cs="仿宋_GB2312"/>
              <w:color w:val="auto"/>
              <w:sz w:val="32"/>
              <w:szCs w:val="52"/>
              <w:highlight w:val="none"/>
            </w:rPr>
            <w:t>第六部分  拟签订的合同文本</w:t>
          </w:r>
          <w:r>
            <w:rPr>
              <w:rFonts w:hint="eastAsia"/>
              <w:color w:val="auto"/>
              <w:sz w:val="32"/>
              <w:szCs w:val="40"/>
              <w:highlight w:val="none"/>
              <w:lang w:val="en-US" w:eastAsia="zh-CN"/>
            </w:rPr>
            <w:t xml:space="preserve"> </w:t>
          </w:r>
          <w:r>
            <w:rPr>
              <w:color w:val="auto"/>
              <w:sz w:val="32"/>
              <w:szCs w:val="40"/>
              <w:highlight w:val="none"/>
            </w:rPr>
            <w:fldChar w:fldCharType="end"/>
          </w:r>
        </w:p>
        <w:p w14:paraId="0F8CCEB9">
          <w:pPr>
            <w:pStyle w:val="42"/>
            <w:tabs>
              <w:tab w:val="right" w:leader="dot" w:pos="8958"/>
            </w:tabs>
            <w:rPr>
              <w:color w:val="auto"/>
              <w:sz w:val="32"/>
              <w:szCs w:val="40"/>
              <w:highlight w:val="none"/>
            </w:rPr>
          </w:pPr>
          <w:r>
            <w:rPr>
              <w:color w:val="auto"/>
              <w:highlight w:val="none"/>
            </w:rPr>
            <w:fldChar w:fldCharType="begin"/>
          </w:r>
          <w:r>
            <w:rPr>
              <w:color w:val="auto"/>
              <w:highlight w:val="none"/>
            </w:rPr>
            <w:instrText xml:space="preserve"> HYPERLINK \l "_Toc20617" </w:instrText>
          </w:r>
          <w:r>
            <w:rPr>
              <w:color w:val="auto"/>
              <w:highlight w:val="none"/>
            </w:rPr>
            <w:fldChar w:fldCharType="separate"/>
          </w:r>
          <w:r>
            <w:rPr>
              <w:rFonts w:hint="eastAsia" w:cs="仿宋_GB2312" w:asciiTheme="minorEastAsia" w:hAnsiTheme="minorEastAsia" w:eastAsiaTheme="minorEastAsia"/>
              <w:color w:val="auto"/>
              <w:sz w:val="32"/>
              <w:szCs w:val="28"/>
              <w:highlight w:val="none"/>
            </w:rPr>
            <w:t>第七部分  应提交的有关格式范例</w:t>
          </w:r>
          <w:r>
            <w:rPr>
              <w:rFonts w:hint="eastAsia" w:eastAsiaTheme="minorEastAsia"/>
              <w:color w:val="auto"/>
              <w:sz w:val="32"/>
              <w:szCs w:val="40"/>
              <w:highlight w:val="none"/>
              <w:lang w:val="en-US" w:eastAsia="zh-CN"/>
            </w:rPr>
            <w:t xml:space="preserve"> </w:t>
          </w:r>
          <w:r>
            <w:rPr>
              <w:color w:val="auto"/>
              <w:sz w:val="32"/>
              <w:szCs w:val="40"/>
              <w:highlight w:val="none"/>
            </w:rPr>
            <w:fldChar w:fldCharType="end"/>
          </w:r>
        </w:p>
        <w:p w14:paraId="50EA84F2">
          <w:pPr>
            <w:spacing w:line="360" w:lineRule="auto"/>
            <w:rPr>
              <w:rFonts w:cs="仿宋_GB2312" w:asciiTheme="minorEastAsia" w:hAnsiTheme="minorEastAsia" w:eastAsiaTheme="minorEastAsia"/>
              <w:color w:val="auto"/>
              <w:sz w:val="32"/>
              <w:szCs w:val="32"/>
              <w:highlight w:val="none"/>
            </w:rPr>
          </w:pPr>
          <w:r>
            <w:rPr>
              <w:rFonts w:cs="仿宋_GB2312" w:asciiTheme="minorEastAsia" w:hAnsiTheme="minorEastAsia" w:eastAsiaTheme="minorEastAsia"/>
              <w:color w:val="auto"/>
              <w:szCs w:val="32"/>
              <w:highlight w:val="none"/>
            </w:rPr>
            <w:fldChar w:fldCharType="end"/>
          </w:r>
        </w:p>
      </w:sdtContent>
    </w:sdt>
    <w:p w14:paraId="2F7F2451">
      <w:pPr>
        <w:pStyle w:val="72"/>
        <w:sectPr>
          <w:pgSz w:w="11906" w:h="16838"/>
          <w:pgMar w:top="1474" w:right="1474" w:bottom="1247" w:left="1474" w:header="851" w:footer="850" w:gutter="0"/>
          <w:cols w:space="720" w:num="1"/>
          <w:docGrid w:linePitch="312" w:charSpace="0"/>
        </w:sectPr>
      </w:pPr>
    </w:p>
    <w:p w14:paraId="34B97276"/>
    <w:p w14:paraId="436661FF">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5" w:name="_Hlt91233176"/>
      <w:bookmarkEnd w:id="5"/>
      <w:bookmarkStart w:id="6" w:name="_Toc354"/>
      <w:bookmarkStart w:id="7" w:name="第二部分"/>
      <w:bookmarkStart w:id="8" w:name="_Toc91899870"/>
      <w:bookmarkStart w:id="9" w:name="_Toc91899871"/>
      <w:r>
        <w:rPr>
          <w:rFonts w:hint="eastAsia" w:cs="仿宋_GB2312" w:asciiTheme="minorEastAsia" w:hAnsiTheme="minorEastAsia" w:eastAsiaTheme="minorEastAsia"/>
          <w:b/>
          <w:color w:val="auto"/>
          <w:sz w:val="36"/>
          <w:szCs w:val="20"/>
          <w:highlight w:val="none"/>
        </w:rPr>
        <w:t>第一部分  邀请供应商</w:t>
      </w:r>
      <w:bookmarkEnd w:id="6"/>
    </w:p>
    <w:p w14:paraId="7AE08D16">
      <w:pPr>
        <w:adjustRightInd/>
        <w:spacing w:line="360" w:lineRule="auto"/>
        <w:jc w:val="center"/>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6"/>
          <w:szCs w:val="20"/>
          <w:highlight w:val="none"/>
        </w:rPr>
        <w:t>竞争性磋商邀请公告</w:t>
      </w:r>
    </w:p>
    <w:p w14:paraId="4B16517C">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12FA0658">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lang w:eastAsia="zh-CN"/>
        </w:rPr>
        <w:t>宁海县强蛟镇船舶安全管理服务项目</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分</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1EB59A36">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color w:val="auto"/>
          <w:sz w:val="24"/>
          <w:highlight w:val="none"/>
        </w:rPr>
      </w:pPr>
      <w:bookmarkStart w:id="10" w:name="_Toc35393798"/>
      <w:bookmarkStart w:id="11" w:name="_Toc28359089"/>
      <w:bookmarkStart w:id="12" w:name="_Toc35393629"/>
      <w:bookmarkStart w:id="13" w:name="_Toc28359012"/>
      <w:r>
        <w:rPr>
          <w:rFonts w:hint="eastAsia" w:cs="宋体" w:asciiTheme="minorEastAsia" w:hAnsiTheme="minorEastAsia" w:eastAsiaTheme="minorEastAsia"/>
          <w:color w:val="auto"/>
          <w:sz w:val="24"/>
          <w:highlight w:val="none"/>
        </w:rPr>
        <w:t>一、项目基本情况</w:t>
      </w:r>
      <w:bookmarkEnd w:id="10"/>
      <w:bookmarkEnd w:id="11"/>
      <w:bookmarkEnd w:id="12"/>
      <w:bookmarkEnd w:id="13"/>
    </w:p>
    <w:p w14:paraId="3BDA508E">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Cs/>
          <w:color w:val="auto"/>
          <w:sz w:val="24"/>
          <w:highlight w:val="none"/>
          <w:lang w:eastAsia="zh-CN"/>
        </w:rPr>
        <w:t>NBGJ2025-CG0013</w:t>
      </w:r>
    </w:p>
    <w:p w14:paraId="59E3CDAA">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Cs/>
          <w:color w:val="auto"/>
          <w:sz w:val="24"/>
          <w:highlight w:val="none"/>
          <w:lang w:eastAsia="zh-CN"/>
        </w:rPr>
        <w:t>宁海县强蛟镇船舶安全管理服务项目</w:t>
      </w:r>
    </w:p>
    <w:p w14:paraId="7CBCC233">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142468B8">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Cs/>
          <w:color w:val="auto"/>
          <w:sz w:val="24"/>
          <w:highlight w:val="none"/>
          <w:lang w:val="en-US" w:eastAsia="zh-CN"/>
        </w:rPr>
        <w:t>600000</w:t>
      </w:r>
    </w:p>
    <w:p w14:paraId="74B829CF">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Cs/>
          <w:color w:val="auto"/>
          <w:sz w:val="24"/>
          <w:highlight w:val="none"/>
          <w:lang w:val="en-US" w:eastAsia="zh-CN"/>
        </w:rPr>
        <w:t>600000</w:t>
      </w:r>
    </w:p>
    <w:p w14:paraId="5812940F">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asciiTheme="minorEastAsia" w:hAnsiTheme="minorEastAsia" w:eastAsiaTheme="minorEastAsia"/>
          <w:bCs/>
          <w:color w:val="auto"/>
          <w:sz w:val="24"/>
          <w:highlight w:val="none"/>
        </w:rPr>
        <w:t>具体工作内容详见《第四部分  采购需求》。</w:t>
      </w:r>
    </w:p>
    <w:p w14:paraId="23F09D9A">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
          <w:color w:val="auto"/>
          <w:sz w:val="24"/>
          <w:highlight w:val="none"/>
          <w:lang w:eastAsia="zh-CN"/>
        </w:rPr>
        <w:t>合同履约期限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bCs/>
          <w:color w:val="auto"/>
          <w:sz w:val="24"/>
          <w:highlight w:val="none"/>
          <w:lang w:eastAsia="zh-CN"/>
        </w:rPr>
        <w:t>本项目服务期限为合同签订之日起</w:t>
      </w:r>
      <w:r>
        <w:rPr>
          <w:rFonts w:hint="eastAsia" w:asciiTheme="minorEastAsia" w:hAnsiTheme="minorEastAsia" w:eastAsiaTheme="minorEastAsia"/>
          <w:bCs/>
          <w:color w:val="auto"/>
          <w:sz w:val="24"/>
          <w:highlight w:val="none"/>
          <w:lang w:val="en-US" w:eastAsia="zh-CN"/>
        </w:rPr>
        <w:t>两</w:t>
      </w:r>
      <w:r>
        <w:rPr>
          <w:rFonts w:hint="eastAsia" w:asciiTheme="minorEastAsia" w:hAnsiTheme="minorEastAsia" w:eastAsiaTheme="minorEastAsia"/>
          <w:bCs/>
          <w:color w:val="auto"/>
          <w:sz w:val="24"/>
          <w:highlight w:val="none"/>
          <w:lang w:eastAsia="zh-CN"/>
        </w:rPr>
        <w:t>年</w:t>
      </w:r>
      <w:r>
        <w:rPr>
          <w:rFonts w:hint="eastAsia" w:asciiTheme="minorEastAsia" w:hAnsiTheme="minorEastAsia" w:eastAsiaTheme="minorEastAsia"/>
          <w:bCs/>
          <w:color w:val="auto"/>
          <w:sz w:val="24"/>
          <w:highlight w:val="none"/>
          <w:lang w:val="en-US" w:eastAsia="zh-CN"/>
        </w:rPr>
        <w:t>。</w:t>
      </w:r>
    </w:p>
    <w:p w14:paraId="6AFF1FA1">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Gothic" w:cs="Times New Roman"/>
              <w:b/>
              <w:color w:val="auto"/>
              <w:kern w:val="2"/>
              <w:sz w:val="24"/>
              <w:szCs w:val="24"/>
              <w:highlight w:val="none"/>
              <w:lang w:val="en-US" w:eastAsia="zh-CN" w:bidi="ar-SA"/>
            </w:rPr>
            <w:t>☐</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3"/>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Mincho" w:cs="MS Mincho"/>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否。</w:t>
      </w:r>
    </w:p>
    <w:p w14:paraId="7C22E032">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color w:val="auto"/>
          <w:sz w:val="24"/>
          <w:highlight w:val="none"/>
        </w:rPr>
      </w:pPr>
      <w:bookmarkStart w:id="14" w:name="_Toc28359090"/>
      <w:bookmarkStart w:id="15" w:name="_Toc28359013"/>
      <w:bookmarkStart w:id="16" w:name="_Toc35393799"/>
      <w:bookmarkStart w:id="17" w:name="_Toc35393630"/>
      <w:r>
        <w:rPr>
          <w:rFonts w:hint="eastAsia" w:cs="宋体" w:asciiTheme="minorEastAsia" w:hAnsiTheme="minorEastAsia" w:eastAsiaTheme="minorEastAsia"/>
          <w:color w:val="auto"/>
          <w:sz w:val="24"/>
          <w:highlight w:val="none"/>
        </w:rPr>
        <w:t>二、申请人的资格要求：</w:t>
      </w:r>
      <w:bookmarkEnd w:id="14"/>
      <w:bookmarkEnd w:id="15"/>
      <w:bookmarkEnd w:id="16"/>
      <w:bookmarkEnd w:id="17"/>
    </w:p>
    <w:p w14:paraId="4C941BF9">
      <w:pPr>
        <w:keepNext w:val="0"/>
        <w:keepLines w:val="0"/>
        <w:pageBreakBefore w:val="0"/>
        <w:widowControl w:val="0"/>
        <w:kinsoku/>
        <w:wordWrap/>
        <w:overflowPunct/>
        <w:topLinePunct w:val="0"/>
        <w:autoSpaceDE/>
        <w:autoSpaceDN/>
        <w:bidi w:val="0"/>
        <w:adjustRightInd w:val="0"/>
        <w:spacing w:line="360" w:lineRule="auto"/>
        <w:ind w:firstLine="480"/>
        <w:textAlignment w:val="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lang w:val="en-US" w:eastAsia="zh-CN"/>
        </w:rPr>
        <w:t>1.</w:t>
      </w:r>
      <w:r>
        <w:rPr>
          <w:rFonts w:hint="eastAsia" w:cs="宋体" w:asciiTheme="minorEastAsia" w:hAnsiTheme="minorEastAsia" w:eastAsiaTheme="minorEastAsia"/>
          <w:snapToGrid w:val="0"/>
          <w:color w:val="auto"/>
          <w:kern w:val="28"/>
          <w:sz w:val="24"/>
          <w:szCs w:val="20"/>
          <w:highlight w:val="none"/>
        </w:rPr>
        <w:t>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0DEF8CD5">
      <w:pPr>
        <w:keepNext w:val="0"/>
        <w:keepLines w:val="0"/>
        <w:pageBreakBefore w:val="0"/>
        <w:widowControl w:val="0"/>
        <w:kinsoku/>
        <w:wordWrap/>
        <w:overflowPunct/>
        <w:topLinePunct w:val="0"/>
        <w:autoSpaceDE/>
        <w:autoSpaceDN/>
        <w:bidi w:val="0"/>
        <w:adjustRightInd w:val="0"/>
        <w:spacing w:line="360" w:lineRule="auto"/>
        <w:ind w:firstLine="480"/>
        <w:textAlignment w:val="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lang w:val="en-US" w:eastAsia="zh-CN"/>
        </w:rPr>
        <w:t>2</w:t>
      </w:r>
      <w:r>
        <w:rPr>
          <w:rFonts w:hint="eastAsia" w:cs="宋体" w:asciiTheme="minorEastAsia" w:hAnsiTheme="minorEastAsia" w:eastAsiaTheme="minorEastAsia"/>
          <w:snapToGrid w:val="0"/>
          <w:color w:val="auto"/>
          <w:kern w:val="28"/>
          <w:sz w:val="24"/>
          <w:szCs w:val="20"/>
          <w:highlight w:val="none"/>
        </w:rPr>
        <w:t>.以联合体形式响应的，提供联合协议；</w:t>
      </w:r>
    </w:p>
    <w:p w14:paraId="0DF8278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lang w:val="en-US" w:eastAsia="zh-CN"/>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165E01C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无；</w:t>
      </w:r>
    </w:p>
    <w:p w14:paraId="1746B7B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7731DE4A">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6"/>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466EE97C">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096416ED">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24A9B3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w:t>
      </w:r>
      <w:r>
        <w:rPr>
          <w:rFonts w:hint="eastAsia" w:cs="宋体" w:asciiTheme="minorEastAsia" w:hAnsiTheme="minorEastAsia" w:eastAsiaTheme="minorEastAsia"/>
          <w:color w:val="auto"/>
          <w:spacing w:val="0"/>
          <w:kern w:val="2"/>
          <w:sz w:val="24"/>
          <w:highlight w:val="none"/>
        </w:rPr>
        <w:t>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08A7E6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asciiTheme="minorEastAsia" w:hAnsiTheme="minorEastAsia" w:eastAsiaTheme="minorEastAsia"/>
          <w:color w:val="auto"/>
          <w:sz w:val="24"/>
          <w:highlight w:val="none"/>
          <w:lang w:val="en-US" w:eastAsia="zh-CN" w:bidi="ar"/>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lang w:val="en-US" w:eastAsia="zh-CN"/>
        </w:rPr>
        <w:t>无；</w:t>
      </w:r>
    </w:p>
    <w:p w14:paraId="6A28F6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914B7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6.</w:t>
      </w:r>
      <w:r>
        <w:rPr>
          <w:rFonts w:hint="eastAsia" w:ascii="宋体" w:hAnsi="宋体" w:eastAsia="宋体" w:cs="宋体"/>
          <w:sz w:val="24"/>
        </w:rPr>
        <w:t>未被“信用中国”（www.creditchina.gov.cn)、中国政府采购网（www.ccgp.gov.cn）列入失信被执行人、重大税收违法失信主体、政府采购严重违法失信行为记录名单（具体以开标当天招标代理机构在上述网站查询为准），若列入失信被执行人、重大税收违法失信主体、政府采购严重违法失信行为记录名单，评审小组将否决其投标文件。若在评标当天因不可抗力事件导致无法查询且一时无法恢复查询的，可在中标公示期间对中标候选人进行事后查询，若中标候选人为失信被执行人的，</w:t>
      </w:r>
      <w:r>
        <w:rPr>
          <w:rFonts w:hint="eastAsia" w:ascii="宋体" w:hAnsi="宋体" w:cs="宋体"/>
          <w:sz w:val="24"/>
          <w:lang w:eastAsia="zh-CN"/>
        </w:rPr>
        <w:t>采购人</w:t>
      </w:r>
      <w:r>
        <w:rPr>
          <w:rFonts w:hint="eastAsia" w:ascii="宋体" w:hAnsi="宋体" w:eastAsia="宋体" w:cs="宋体"/>
          <w:sz w:val="24"/>
        </w:rPr>
        <w:t>将依法取消其中标资格</w:t>
      </w:r>
      <w:r>
        <w:rPr>
          <w:rFonts w:hint="eastAsia" w:cs="宋体" w:asciiTheme="minorEastAsia" w:hAnsiTheme="minorEastAsia" w:eastAsiaTheme="minorEastAsia"/>
          <w:color w:val="auto"/>
          <w:sz w:val="24"/>
          <w:highlight w:val="none"/>
        </w:rPr>
        <w:t>。</w:t>
      </w:r>
    </w:p>
    <w:p w14:paraId="4AAB7B4E">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color w:val="auto"/>
          <w:sz w:val="24"/>
          <w:highlight w:val="none"/>
        </w:rPr>
      </w:pPr>
      <w:bookmarkStart w:id="18" w:name="_Toc28359091"/>
      <w:bookmarkStart w:id="19" w:name="_Toc35393631"/>
      <w:bookmarkStart w:id="20" w:name="_Toc35393800"/>
      <w:bookmarkStart w:id="21" w:name="_Toc28359014"/>
      <w:r>
        <w:rPr>
          <w:rFonts w:hint="eastAsia" w:cs="宋体" w:asciiTheme="minorEastAsia" w:hAnsiTheme="minorEastAsia" w:eastAsiaTheme="minorEastAsia"/>
          <w:color w:val="auto"/>
          <w:sz w:val="24"/>
          <w:highlight w:val="none"/>
        </w:rPr>
        <w:t>三、获取（下载）采购文件</w:t>
      </w:r>
      <w:bookmarkEnd w:id="18"/>
      <w:bookmarkEnd w:id="19"/>
      <w:bookmarkEnd w:id="20"/>
      <w:bookmarkEnd w:id="21"/>
    </w:p>
    <w:p w14:paraId="0DBFBBFF">
      <w:pPr>
        <w:keepNext w:val="0"/>
        <w:keepLines w:val="0"/>
        <w:pageBreakBefore w:val="0"/>
        <w:widowControl w:val="0"/>
        <w:kinsoku/>
        <w:wordWrap/>
        <w:overflowPunct/>
        <w:topLinePunct w:val="0"/>
        <w:autoSpaceDE/>
        <w:autoSpaceDN/>
        <w:bidi w:val="0"/>
        <w:adjustRightInd w:val="0"/>
        <w:spacing w:line="360" w:lineRule="auto"/>
        <w:ind w:firstLine="54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bCs/>
          <w:color w:val="auto"/>
          <w:sz w:val="24"/>
          <w:highlight w:val="none"/>
        </w:rPr>
        <w:t>202</w:t>
      </w:r>
      <w:r>
        <w:rPr>
          <w:rFonts w:hint="eastAsia" w:cs="宋体" w:asciiTheme="minorEastAsia" w:hAnsiTheme="minorEastAsia" w:eastAsiaTheme="minorEastAsia"/>
          <w:bCs/>
          <w:color w:val="auto"/>
          <w:sz w:val="24"/>
          <w:highlight w:val="none"/>
          <w:lang w:val="en-US" w:eastAsia="zh-CN"/>
        </w:rPr>
        <w:t>5</w:t>
      </w:r>
      <w:r>
        <w:rPr>
          <w:rFonts w:hint="eastAsia" w:cs="宋体" w:asciiTheme="minorEastAsia" w:hAnsiTheme="minorEastAsia" w:eastAsiaTheme="minorEastAsia"/>
          <w:bCs/>
          <w:color w:val="auto"/>
          <w:sz w:val="24"/>
          <w:highlight w:val="none"/>
        </w:rPr>
        <w:t>年</w:t>
      </w:r>
      <w:r>
        <w:rPr>
          <w:rFonts w:hint="eastAsia" w:cs="宋体" w:asciiTheme="minorEastAsia" w:hAnsiTheme="minorEastAsia" w:eastAsiaTheme="minorEastAsia"/>
          <w:bCs/>
          <w:color w:val="auto"/>
          <w:sz w:val="24"/>
          <w:highlight w:val="none"/>
          <w:lang w:val="en-US" w:eastAsia="zh-CN"/>
        </w:rPr>
        <w:t xml:space="preserve">  </w:t>
      </w:r>
      <w:r>
        <w:rPr>
          <w:rFonts w:hint="eastAsia" w:cs="宋体" w:asciiTheme="minorEastAsia" w:hAnsiTheme="minorEastAsia" w:eastAsiaTheme="minorEastAsia"/>
          <w:bCs/>
          <w:color w:val="auto"/>
          <w:sz w:val="24"/>
          <w:highlight w:val="none"/>
        </w:rPr>
        <w:t>月</w:t>
      </w:r>
      <w:r>
        <w:rPr>
          <w:rFonts w:hint="eastAsia" w:cs="宋体" w:asciiTheme="minorEastAsia" w:hAnsiTheme="minorEastAsia" w:eastAsiaTheme="minorEastAsia"/>
          <w:bCs/>
          <w:color w:val="auto"/>
          <w:sz w:val="24"/>
          <w:highlight w:val="none"/>
          <w:lang w:val="en-US" w:eastAsia="zh-CN"/>
        </w:rPr>
        <w:t xml:space="preserve">  </w:t>
      </w:r>
      <w:r>
        <w:rPr>
          <w:rFonts w:hint="eastAsia" w:cs="宋体" w:asciiTheme="minorEastAsia" w:hAnsiTheme="minorEastAsia" w:eastAsiaTheme="minorEastAsia"/>
          <w:bCs/>
          <w:color w:val="auto"/>
          <w:sz w:val="24"/>
          <w:highlight w:val="none"/>
        </w:rPr>
        <w:t>日至202</w:t>
      </w:r>
      <w:r>
        <w:rPr>
          <w:rFonts w:hint="eastAsia" w:cs="宋体" w:asciiTheme="minorEastAsia" w:hAnsiTheme="minorEastAsia" w:eastAsiaTheme="minorEastAsia"/>
          <w:bCs/>
          <w:color w:val="auto"/>
          <w:sz w:val="24"/>
          <w:highlight w:val="none"/>
          <w:lang w:val="en-US" w:eastAsia="zh-CN"/>
        </w:rPr>
        <w:t>5</w:t>
      </w:r>
      <w:r>
        <w:rPr>
          <w:rFonts w:hint="eastAsia" w:cs="宋体" w:asciiTheme="minorEastAsia" w:hAnsiTheme="minorEastAsia" w:eastAsiaTheme="minorEastAsia"/>
          <w:bCs/>
          <w:color w:val="auto"/>
          <w:sz w:val="24"/>
          <w:highlight w:val="none"/>
        </w:rPr>
        <w:t>年</w:t>
      </w:r>
      <w:r>
        <w:rPr>
          <w:rFonts w:hint="eastAsia" w:cs="宋体" w:asciiTheme="minorEastAsia" w:hAnsiTheme="minorEastAsia" w:eastAsiaTheme="minorEastAsia"/>
          <w:bCs/>
          <w:color w:val="auto"/>
          <w:sz w:val="24"/>
          <w:highlight w:val="none"/>
          <w:lang w:val="en-US" w:eastAsia="zh-CN"/>
        </w:rPr>
        <w:t xml:space="preserve">  月  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2A87960F">
      <w:pPr>
        <w:keepNext w:val="0"/>
        <w:keepLines w:val="0"/>
        <w:pageBreakBefore w:val="0"/>
        <w:widowControl w:val="0"/>
        <w:kinsoku/>
        <w:wordWrap/>
        <w:overflowPunct/>
        <w:topLinePunct w:val="0"/>
        <w:autoSpaceDE/>
        <w:autoSpaceDN/>
        <w:bidi w:val="0"/>
        <w:adjustRightInd w:val="0"/>
        <w:spacing w:line="360" w:lineRule="auto"/>
        <w:ind w:firstLine="540"/>
        <w:textAlignment w:val="auto"/>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val="0"/>
          <w:bCs/>
          <w:color w:val="auto"/>
          <w:sz w:val="24"/>
          <w:highlight w:val="none"/>
        </w:rPr>
        <w:t>政采云平台（</w:t>
      </w:r>
      <w:r>
        <w:rPr>
          <w:b w:val="0"/>
          <w:bCs/>
          <w:color w:val="auto"/>
          <w:highlight w:val="none"/>
        </w:rPr>
        <w:fldChar w:fldCharType="begin"/>
      </w:r>
      <w:r>
        <w:rPr>
          <w:b w:val="0"/>
          <w:bCs/>
          <w:color w:val="auto"/>
          <w:highlight w:val="none"/>
        </w:rPr>
        <w:instrText xml:space="preserve"> HYPERLINK "https://www.zcygov.cn/" </w:instrText>
      </w:r>
      <w:r>
        <w:rPr>
          <w:b w:val="0"/>
          <w:bCs/>
          <w:color w:val="auto"/>
          <w:highlight w:val="none"/>
        </w:rPr>
        <w:fldChar w:fldCharType="separate"/>
      </w:r>
      <w:r>
        <w:rPr>
          <w:rStyle w:val="68"/>
          <w:rFonts w:hint="eastAsia" w:cs="仿宋_GB2312" w:asciiTheme="minorEastAsia" w:hAnsiTheme="minorEastAsia" w:eastAsiaTheme="minorEastAsia"/>
          <w:b w:val="0"/>
          <w:bCs/>
          <w:color w:val="auto"/>
          <w:sz w:val="24"/>
          <w:highlight w:val="none"/>
        </w:rPr>
        <w:t>https://www.zcygov.cn/</w:t>
      </w:r>
      <w:r>
        <w:rPr>
          <w:rStyle w:val="68"/>
          <w:rFonts w:hint="eastAsia" w:cs="仿宋_GB2312" w:asciiTheme="minorEastAsia" w:hAnsiTheme="minorEastAsia" w:eastAsiaTheme="minorEastAsia"/>
          <w:b w:val="0"/>
          <w:bCs/>
          <w:color w:val="auto"/>
          <w:sz w:val="24"/>
          <w:highlight w:val="none"/>
        </w:rPr>
        <w:fldChar w:fldCharType="end"/>
      </w:r>
      <w:r>
        <w:rPr>
          <w:rFonts w:hint="eastAsia" w:cs="仿宋_GB2312" w:asciiTheme="minorEastAsia" w:hAnsiTheme="minorEastAsia" w:eastAsiaTheme="minorEastAsia"/>
          <w:b w:val="0"/>
          <w:bCs/>
          <w:color w:val="auto"/>
          <w:sz w:val="24"/>
          <w:highlight w:val="none"/>
        </w:rPr>
        <w:t>）</w:t>
      </w:r>
    </w:p>
    <w:p w14:paraId="068A38B9">
      <w:pPr>
        <w:keepNext w:val="0"/>
        <w:keepLines w:val="0"/>
        <w:pageBreakBefore w:val="0"/>
        <w:widowControl w:val="0"/>
        <w:kinsoku/>
        <w:wordWrap/>
        <w:overflowPunct/>
        <w:topLinePunct w:val="0"/>
        <w:autoSpaceDE/>
        <w:autoSpaceDN/>
        <w:bidi w:val="0"/>
        <w:adjustRightInd w:val="0"/>
        <w:spacing w:line="360" w:lineRule="auto"/>
        <w:ind w:firstLine="540"/>
        <w:textAlignment w:val="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35E430AD">
      <w:pPr>
        <w:keepNext w:val="0"/>
        <w:keepLines w:val="0"/>
        <w:pageBreakBefore w:val="0"/>
        <w:widowControl w:val="0"/>
        <w:kinsoku/>
        <w:wordWrap/>
        <w:overflowPunct/>
        <w:topLinePunct w:val="0"/>
        <w:autoSpaceDE/>
        <w:autoSpaceDN/>
        <w:bidi w:val="0"/>
        <w:adjustRightInd w:val="0"/>
        <w:spacing w:line="360" w:lineRule="auto"/>
        <w:ind w:firstLine="540"/>
        <w:textAlignment w:val="auto"/>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5D8912BF">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color w:val="auto"/>
          <w:sz w:val="24"/>
          <w:highlight w:val="none"/>
        </w:rPr>
      </w:pPr>
      <w:bookmarkStart w:id="22" w:name="_Toc28359015"/>
      <w:bookmarkStart w:id="23" w:name="_Toc28359092"/>
      <w:bookmarkStart w:id="24" w:name="_Toc35393632"/>
      <w:bookmarkStart w:id="25" w:name="_Toc35393801"/>
      <w:r>
        <w:rPr>
          <w:rFonts w:hint="eastAsia" w:cs="宋体" w:asciiTheme="minorEastAsia" w:hAnsiTheme="minorEastAsia" w:eastAsiaTheme="minorEastAsia"/>
          <w:color w:val="auto"/>
          <w:sz w:val="24"/>
          <w:highlight w:val="none"/>
        </w:rPr>
        <w:t>四、响应文件提交</w:t>
      </w:r>
      <w:bookmarkEnd w:id="22"/>
      <w:bookmarkEnd w:id="23"/>
      <w:bookmarkEnd w:id="24"/>
      <w:bookmarkEnd w:id="25"/>
      <w:r>
        <w:rPr>
          <w:rFonts w:hint="eastAsia" w:cs="宋体" w:asciiTheme="minorEastAsia" w:hAnsiTheme="minorEastAsia" w:eastAsiaTheme="minorEastAsia"/>
          <w:color w:val="auto"/>
          <w:sz w:val="24"/>
          <w:highlight w:val="none"/>
        </w:rPr>
        <w:t>（上传）</w:t>
      </w:r>
    </w:p>
    <w:p w14:paraId="26A2B8C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 xml:space="preserve">  月  日  点  分  </w:t>
      </w:r>
      <w:r>
        <w:rPr>
          <w:rFonts w:hint="eastAsia" w:asciiTheme="minorEastAsia" w:hAnsiTheme="minorEastAsia" w:eastAsiaTheme="minorEastAsia"/>
          <w:bCs/>
          <w:color w:val="auto"/>
          <w:sz w:val="24"/>
          <w:highlight w:val="none"/>
          <w:u w:val="single"/>
        </w:rPr>
        <w:t>秒</w:t>
      </w:r>
      <w:r>
        <w:rPr>
          <w:rFonts w:hint="eastAsia" w:asciiTheme="minorEastAsia" w:hAnsiTheme="minorEastAsia" w:eastAsiaTheme="minorEastAsia"/>
          <w:bCs/>
          <w:color w:val="auto"/>
          <w:sz w:val="24"/>
          <w:highlight w:val="none"/>
        </w:rPr>
        <w:t>（北京时间）</w:t>
      </w:r>
    </w:p>
    <w:p w14:paraId="024B6DF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p>
    <w:p w14:paraId="1865B6CB">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color w:val="auto"/>
          <w:sz w:val="24"/>
          <w:highlight w:val="none"/>
        </w:rPr>
      </w:pPr>
      <w:bookmarkStart w:id="26" w:name="_Toc28359093"/>
      <w:bookmarkStart w:id="27" w:name="_Toc35393633"/>
      <w:bookmarkStart w:id="28" w:name="_Toc35393802"/>
      <w:bookmarkStart w:id="29" w:name="_Toc28359016"/>
      <w:r>
        <w:rPr>
          <w:rFonts w:hint="eastAsia" w:cs="宋体" w:asciiTheme="minorEastAsia" w:hAnsiTheme="minorEastAsia" w:eastAsiaTheme="minorEastAsia"/>
          <w:color w:val="auto"/>
          <w:sz w:val="24"/>
          <w:highlight w:val="none"/>
        </w:rPr>
        <w:t>五、响应文件开启</w:t>
      </w:r>
      <w:bookmarkEnd w:id="26"/>
      <w:bookmarkEnd w:id="27"/>
      <w:bookmarkEnd w:id="28"/>
      <w:bookmarkEnd w:id="29"/>
    </w:p>
    <w:p w14:paraId="5D75D72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 xml:space="preserve">  月  日  点  分  </w:t>
      </w:r>
      <w:r>
        <w:rPr>
          <w:rFonts w:hint="eastAsia" w:asciiTheme="minorEastAsia" w:hAnsiTheme="minorEastAsia" w:eastAsiaTheme="minorEastAsia"/>
          <w:bCs/>
          <w:color w:val="auto"/>
          <w:sz w:val="24"/>
          <w:highlight w:val="none"/>
          <w:u w:val="single"/>
        </w:rPr>
        <w:t>秒</w:t>
      </w:r>
      <w:r>
        <w:rPr>
          <w:rFonts w:hint="eastAsia" w:asciiTheme="minorEastAsia" w:hAnsiTheme="minorEastAsia" w:eastAsiaTheme="minorEastAsia"/>
          <w:bCs/>
          <w:color w:val="auto"/>
          <w:sz w:val="24"/>
          <w:highlight w:val="none"/>
        </w:rPr>
        <w:t>（北京时间）</w:t>
      </w:r>
    </w:p>
    <w:p w14:paraId="1E52AC2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p>
    <w:p w14:paraId="1058E84C">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color w:val="auto"/>
          <w:sz w:val="24"/>
          <w:highlight w:val="none"/>
        </w:rPr>
      </w:pPr>
      <w:bookmarkStart w:id="30" w:name="_Toc28359017"/>
      <w:bookmarkStart w:id="31" w:name="_Toc28359094"/>
      <w:bookmarkStart w:id="32" w:name="_Toc35393803"/>
      <w:bookmarkStart w:id="33" w:name="_Toc35393634"/>
      <w:r>
        <w:rPr>
          <w:rFonts w:hint="eastAsia" w:cs="宋体" w:asciiTheme="minorEastAsia" w:hAnsiTheme="minorEastAsia" w:eastAsiaTheme="minorEastAsia"/>
          <w:color w:val="auto"/>
          <w:sz w:val="24"/>
          <w:highlight w:val="none"/>
        </w:rPr>
        <w:t>六、公告期限</w:t>
      </w:r>
      <w:bookmarkEnd w:id="30"/>
      <w:bookmarkEnd w:id="31"/>
      <w:bookmarkEnd w:id="32"/>
      <w:bookmarkEnd w:id="33"/>
    </w:p>
    <w:p w14:paraId="31363D9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224E3C83">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color w:val="auto"/>
          <w:sz w:val="24"/>
          <w:highlight w:val="none"/>
        </w:rPr>
      </w:pPr>
      <w:bookmarkStart w:id="34" w:name="_Toc35393635"/>
      <w:bookmarkStart w:id="35" w:name="_Toc35393804"/>
      <w:r>
        <w:rPr>
          <w:rFonts w:hint="eastAsia" w:cs="宋体" w:asciiTheme="minorEastAsia" w:hAnsiTheme="minorEastAsia" w:eastAsiaTheme="minorEastAsia"/>
          <w:color w:val="auto"/>
          <w:sz w:val="24"/>
          <w:highlight w:val="none"/>
        </w:rPr>
        <w:t>七、其他补充事宜</w:t>
      </w:r>
      <w:bookmarkEnd w:id="34"/>
      <w:bookmarkEnd w:id="35"/>
    </w:p>
    <w:p w14:paraId="7165B73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20581D5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894D03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29F19F1">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4. 其他事项：</w:t>
      </w:r>
    </w:p>
    <w:p w14:paraId="7366C107">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p>
    <w:p w14:paraId="2CD89DEF">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cs="仿宋_GB2312" w:asciiTheme="minorEastAsia" w:hAnsiTheme="minorEastAsia" w:eastAsiaTheme="minorEastAsia"/>
          <w:b/>
          <w:bCs/>
          <w:color w:val="auto"/>
          <w:sz w:val="24"/>
          <w:highlight w:val="none"/>
        </w:rPr>
        <w:t>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p>
    <w:p w14:paraId="75D7DC1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磋商文件公告期限与磋商公告的公告期限一致。</w:t>
      </w:r>
    </w:p>
    <w:p w14:paraId="3E3264B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）本《第一部分  邀请供应商》中二、申请人的资格要求：第一条中的“重大税收违法案件当事人名单”即为“重大税收违法失信主体”。</w:t>
      </w:r>
    </w:p>
    <w:p w14:paraId="5FE9442F">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color w:val="auto"/>
          <w:sz w:val="24"/>
          <w:highlight w:val="none"/>
        </w:rPr>
      </w:pPr>
      <w:bookmarkStart w:id="36" w:name="_Toc28359018"/>
      <w:bookmarkStart w:id="37" w:name="_Toc35393805"/>
      <w:bookmarkStart w:id="38" w:name="_Toc35393636"/>
      <w:bookmarkStart w:id="39" w:name="_Toc28359095"/>
      <w:r>
        <w:rPr>
          <w:rFonts w:hint="eastAsia" w:cs="宋体" w:asciiTheme="minorEastAsia" w:hAnsiTheme="minorEastAsia" w:eastAsiaTheme="minorEastAsia"/>
          <w:color w:val="auto"/>
          <w:sz w:val="24"/>
          <w:highlight w:val="none"/>
        </w:rPr>
        <w:t>八、凡对本次采购提出询问、质疑、投诉，请按以下方式联系</w:t>
      </w:r>
      <w:bookmarkEnd w:id="36"/>
      <w:bookmarkEnd w:id="37"/>
      <w:bookmarkEnd w:id="38"/>
      <w:bookmarkEnd w:id="39"/>
    </w:p>
    <w:p w14:paraId="3AAF3C36">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color w:val="auto"/>
          <w:sz w:val="24"/>
          <w:highlight w:val="none"/>
        </w:rPr>
      </w:pPr>
      <w:bookmarkStart w:id="40" w:name="_Toc28359096"/>
      <w:bookmarkStart w:id="41" w:name="_Toc35393637"/>
      <w:bookmarkStart w:id="42" w:name="_Toc35393806"/>
      <w:bookmarkStart w:id="43" w:name="_Toc28359019"/>
      <w:r>
        <w:rPr>
          <w:rFonts w:hint="eastAsia" w:cs="宋体" w:asciiTheme="minorEastAsia" w:hAnsiTheme="minorEastAsia" w:eastAsiaTheme="minorEastAsia"/>
          <w:color w:val="auto"/>
          <w:sz w:val="24"/>
          <w:highlight w:val="none"/>
        </w:rPr>
        <w:t>1.采购人信息</w:t>
      </w:r>
      <w:bookmarkEnd w:id="40"/>
      <w:bookmarkEnd w:id="41"/>
      <w:bookmarkEnd w:id="42"/>
      <w:bookmarkEnd w:id="43"/>
      <w:r>
        <w:rPr>
          <w:rFonts w:hint="eastAsia" w:cs="宋体" w:asciiTheme="minorEastAsia" w:hAnsiTheme="minorEastAsia" w:eastAsiaTheme="minorEastAsia"/>
          <w:color w:val="auto"/>
          <w:sz w:val="24"/>
          <w:highlight w:val="none"/>
        </w:rPr>
        <w:t>：</w:t>
      </w:r>
    </w:p>
    <w:p w14:paraId="418FEE6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名    称：</w:t>
      </w:r>
      <w:r>
        <w:rPr>
          <w:rFonts w:hint="eastAsia" w:ascii="宋体" w:hAnsi="宋体" w:cs="宋体"/>
          <w:color w:val="auto"/>
          <w:sz w:val="24"/>
          <w:highlight w:val="none"/>
          <w:lang w:val="en-US" w:eastAsia="zh-CN"/>
        </w:rPr>
        <w:t>宁海县强蛟镇人民政府</w:t>
      </w:r>
    </w:p>
    <w:p w14:paraId="47CB1C3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传    真：/</w:t>
      </w:r>
    </w:p>
    <w:p w14:paraId="54CD815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eastAsia="zh-CN"/>
        </w:rPr>
        <w:t>项目联系人（询问）：</w:t>
      </w:r>
      <w:r>
        <w:rPr>
          <w:rFonts w:hint="eastAsia" w:asciiTheme="minorEastAsia" w:hAnsiTheme="minorEastAsia" w:eastAsiaTheme="minorEastAsia"/>
          <w:color w:val="auto"/>
          <w:sz w:val="24"/>
          <w:highlight w:val="none"/>
          <w:lang w:val="en-US" w:eastAsia="zh-CN"/>
        </w:rPr>
        <w:t>林先生</w:t>
      </w:r>
    </w:p>
    <w:p w14:paraId="2DE21FC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项目联系方式（询问）：</w:t>
      </w:r>
      <w:r>
        <w:rPr>
          <w:rFonts w:hint="eastAsia" w:asciiTheme="minorEastAsia" w:hAnsiTheme="minorEastAsia" w:eastAsiaTheme="minorEastAsia"/>
          <w:color w:val="auto"/>
          <w:sz w:val="24"/>
          <w:highlight w:val="none"/>
          <w:lang w:val="en-US" w:eastAsia="zh-CN"/>
        </w:rPr>
        <w:t xml:space="preserve">0574-65199619 </w:t>
      </w:r>
    </w:p>
    <w:p w14:paraId="7093F8A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质疑联系人：</w:t>
      </w:r>
      <w:r>
        <w:rPr>
          <w:rFonts w:hint="eastAsia" w:asciiTheme="minorEastAsia" w:hAnsiTheme="minorEastAsia" w:eastAsiaTheme="minorEastAsia"/>
          <w:color w:val="auto"/>
          <w:sz w:val="24"/>
          <w:highlight w:val="none"/>
          <w:lang w:val="en-US" w:eastAsia="zh-CN"/>
        </w:rPr>
        <w:t xml:space="preserve">林先生 </w:t>
      </w:r>
    </w:p>
    <w:p w14:paraId="028AB3B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质疑联系方式：</w:t>
      </w:r>
      <w:r>
        <w:rPr>
          <w:rFonts w:hint="eastAsia" w:asciiTheme="minorEastAsia" w:hAnsiTheme="minorEastAsia" w:eastAsiaTheme="minorEastAsia"/>
          <w:color w:val="auto"/>
          <w:sz w:val="24"/>
          <w:highlight w:val="none"/>
          <w:lang w:val="en-US" w:eastAsia="zh-CN"/>
        </w:rPr>
        <w:t>0574-65199619</w:t>
      </w:r>
      <w:bookmarkStart w:id="186" w:name="_GoBack"/>
      <w:bookmarkEnd w:id="186"/>
      <w:r>
        <w:rPr>
          <w:rFonts w:hint="eastAsia" w:asciiTheme="minorEastAsia" w:hAnsiTheme="minorEastAsia" w:eastAsiaTheme="minorEastAsia"/>
          <w:color w:val="auto"/>
          <w:sz w:val="24"/>
          <w:highlight w:val="none"/>
          <w:lang w:val="en-US" w:eastAsia="zh-CN"/>
        </w:rPr>
        <w:t xml:space="preserve"> </w:t>
      </w:r>
    </w:p>
    <w:p w14:paraId="25408E8E">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color w:val="auto"/>
          <w:sz w:val="24"/>
          <w:highlight w:val="none"/>
        </w:rPr>
      </w:pPr>
      <w:bookmarkStart w:id="44" w:name="_Toc28359097"/>
      <w:bookmarkStart w:id="45" w:name="_Toc28359020"/>
      <w:bookmarkStart w:id="46" w:name="_Toc35393638"/>
      <w:bookmarkStart w:id="47" w:name="_Toc35393807"/>
      <w:r>
        <w:rPr>
          <w:rFonts w:hint="eastAsia" w:cs="宋体" w:asciiTheme="minorEastAsia" w:hAnsiTheme="minorEastAsia" w:eastAsiaTheme="minorEastAsia"/>
          <w:color w:val="auto"/>
          <w:sz w:val="24"/>
          <w:highlight w:val="none"/>
        </w:rPr>
        <w:t>2.采购代理机构信息</w:t>
      </w:r>
      <w:bookmarkEnd w:id="44"/>
      <w:bookmarkEnd w:id="45"/>
      <w:bookmarkEnd w:id="46"/>
      <w:bookmarkEnd w:id="47"/>
      <w:r>
        <w:rPr>
          <w:rFonts w:hint="eastAsia" w:cs="宋体" w:asciiTheme="minorEastAsia" w:hAnsiTheme="minorEastAsia" w:eastAsiaTheme="minorEastAsia"/>
          <w:color w:val="auto"/>
          <w:sz w:val="24"/>
          <w:highlight w:val="none"/>
        </w:rPr>
        <w:t>：</w:t>
      </w:r>
    </w:p>
    <w:p w14:paraId="030EC1A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    称：</w:t>
      </w:r>
      <w:r>
        <w:rPr>
          <w:rFonts w:hint="eastAsia" w:asciiTheme="minorEastAsia" w:hAnsiTheme="minorEastAsia" w:eastAsiaTheme="minorEastAsia"/>
          <w:color w:val="auto"/>
          <w:sz w:val="24"/>
          <w:highlight w:val="none"/>
          <w:lang w:eastAsia="zh-CN"/>
        </w:rPr>
        <w:t>宁波工建工程造价咨询有限公司</w:t>
      </w:r>
    </w:p>
    <w:p w14:paraId="63429EE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    址：</w:t>
      </w:r>
      <w:r>
        <w:rPr>
          <w:rFonts w:hint="eastAsia" w:ascii="宋体" w:hAnsi="宋体" w:cs="宋体"/>
          <w:color w:val="auto"/>
          <w:sz w:val="24"/>
          <w:highlight w:val="none"/>
          <w:lang w:val="en-US" w:eastAsia="zh-CN"/>
        </w:rPr>
        <w:t>宁海县桃源街道兴工三路69号二楼</w:t>
      </w:r>
    </w:p>
    <w:p w14:paraId="3AFA9BB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w:t>
      </w:r>
      <w:r>
        <w:rPr>
          <w:rFonts w:hint="eastAsia" w:ascii="宋体" w:hAnsi="宋体" w:eastAsia="宋体" w:cs="宋体"/>
          <w:color w:val="auto"/>
          <w:sz w:val="24"/>
          <w:highlight w:val="none"/>
          <w:lang w:val="en-US" w:eastAsia="zh-CN"/>
        </w:rPr>
        <w:t>0574-</w:t>
      </w:r>
      <w:r>
        <w:rPr>
          <w:rFonts w:hint="eastAsia" w:ascii="宋体" w:hAnsi="宋体" w:cs="宋体"/>
          <w:color w:val="auto"/>
          <w:sz w:val="24"/>
          <w:highlight w:val="none"/>
          <w:lang w:val="en-US" w:eastAsia="zh-CN"/>
        </w:rPr>
        <w:t>65250961</w:t>
      </w:r>
    </w:p>
    <w:p w14:paraId="42CEC6B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default"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rPr>
        <w:t>项目联系人（询问）：</w:t>
      </w:r>
      <w:r>
        <w:rPr>
          <w:rFonts w:hint="eastAsia" w:ascii="宋体" w:hAnsi="宋体" w:cs="宋体"/>
          <w:color w:val="auto"/>
          <w:sz w:val="24"/>
          <w:highlight w:val="none"/>
          <w:lang w:val="en-US" w:eastAsia="zh-CN"/>
        </w:rPr>
        <w:t>王洋、周聪燕、施瑜</w:t>
      </w:r>
    </w:p>
    <w:p w14:paraId="6A3F75A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项目联系方式（询问）：</w:t>
      </w:r>
      <w:r>
        <w:rPr>
          <w:rFonts w:hint="eastAsia" w:ascii="宋体" w:hAnsi="宋体" w:eastAsia="宋体" w:cs="宋体"/>
          <w:color w:val="auto"/>
          <w:sz w:val="24"/>
          <w:highlight w:val="none"/>
          <w:lang w:val="en-US" w:eastAsia="zh-CN"/>
        </w:rPr>
        <w:t>0574-</w:t>
      </w:r>
      <w:r>
        <w:rPr>
          <w:rFonts w:hint="eastAsia" w:ascii="宋体" w:hAnsi="宋体" w:cs="宋体"/>
          <w:color w:val="auto"/>
          <w:sz w:val="24"/>
          <w:highlight w:val="none"/>
          <w:lang w:val="en-US" w:eastAsia="zh-CN"/>
        </w:rPr>
        <w:t>65250961</w:t>
      </w:r>
    </w:p>
    <w:p w14:paraId="0547FC8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Theme="minorEastAsia" w:hAnsiTheme="minorEastAsia" w:eastAsiaTheme="minorEastAsia"/>
          <w:color w:val="auto"/>
          <w:sz w:val="24"/>
          <w:highlight w:val="none"/>
        </w:rPr>
        <w:t>质疑联系人：</w:t>
      </w:r>
      <w:r>
        <w:rPr>
          <w:rFonts w:hint="eastAsia" w:ascii="宋体" w:hAnsi="宋体" w:cs="宋体"/>
          <w:color w:val="auto"/>
          <w:sz w:val="24"/>
          <w:highlight w:val="none"/>
          <w:lang w:val="en-US" w:eastAsia="zh-CN"/>
        </w:rPr>
        <w:t>赖静菲</w:t>
      </w:r>
    </w:p>
    <w:p w14:paraId="137F32B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质疑联系方式：</w:t>
      </w:r>
      <w:r>
        <w:rPr>
          <w:rFonts w:hint="eastAsia" w:ascii="宋体" w:hAnsi="宋体" w:eastAsia="宋体" w:cs="宋体"/>
          <w:color w:val="auto"/>
          <w:sz w:val="24"/>
          <w:highlight w:val="none"/>
          <w:lang w:val="en-US" w:eastAsia="zh-CN"/>
        </w:rPr>
        <w:t>0574-</w:t>
      </w:r>
      <w:r>
        <w:rPr>
          <w:rFonts w:hint="eastAsia" w:ascii="宋体" w:hAnsi="宋体" w:cs="宋体"/>
          <w:color w:val="auto"/>
          <w:sz w:val="24"/>
          <w:highlight w:val="none"/>
          <w:lang w:val="en-US" w:eastAsia="zh-CN"/>
        </w:rPr>
        <w:t>67051519</w:t>
      </w:r>
    </w:p>
    <w:p w14:paraId="2CA82B9E">
      <w:pPr>
        <w:keepNext w:val="0"/>
        <w:keepLines w:val="0"/>
        <w:pageBreakBefore w:val="0"/>
        <w:widowControl w:val="0"/>
        <w:kinsoku/>
        <w:wordWrap/>
        <w:overflowPunct/>
        <w:topLinePunct w:val="0"/>
        <w:autoSpaceDE/>
        <w:autoSpaceDN/>
        <w:bidi w:val="0"/>
        <w:adjustRightInd w:val="0"/>
        <w:spacing w:line="360" w:lineRule="auto"/>
        <w:textAlignment w:val="auto"/>
        <w:rPr>
          <w:rFonts w:asciiTheme="minorEastAsia" w:hAnsiTheme="minorEastAsia" w:eastAsiaTheme="minorEastAsia"/>
          <w:b w:val="0"/>
          <w:bCs w:val="0"/>
          <w:color w:val="auto"/>
          <w:sz w:val="24"/>
          <w:highlight w:val="none"/>
        </w:rPr>
      </w:pPr>
      <w:bookmarkStart w:id="48" w:name="_Toc35393808"/>
      <w:bookmarkStart w:id="49" w:name="_Toc35393639"/>
      <w:bookmarkStart w:id="50" w:name="_Toc28359098"/>
      <w:bookmarkStart w:id="51" w:name="_Toc28359021"/>
      <w:r>
        <w:rPr>
          <w:rFonts w:hint="eastAsia" w:cs="宋体" w:asciiTheme="minorEastAsia" w:hAnsiTheme="minorEastAsia" w:eastAsiaTheme="minorEastAsia"/>
          <w:b w:val="0"/>
          <w:bCs w:val="0"/>
          <w:color w:val="auto"/>
          <w:sz w:val="24"/>
          <w:highlight w:val="none"/>
        </w:rPr>
        <w:t>3.</w:t>
      </w:r>
      <w:r>
        <w:rPr>
          <w:rFonts w:hint="eastAsia" w:asciiTheme="minorEastAsia" w:hAnsiTheme="minorEastAsia" w:eastAsiaTheme="minorEastAsia"/>
          <w:b w:val="0"/>
          <w:bCs w:val="0"/>
          <w:color w:val="auto"/>
          <w:sz w:val="24"/>
          <w:highlight w:val="none"/>
        </w:rPr>
        <w:t xml:space="preserve"> 同级政府采购监督管理部门：</w:t>
      </w:r>
    </w:p>
    <w:bookmarkEnd w:id="48"/>
    <w:bookmarkEnd w:id="49"/>
    <w:bookmarkEnd w:id="50"/>
    <w:bookmarkEnd w:id="51"/>
    <w:p w14:paraId="523BFC6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称：宁海县政府采购管理办公室</w:t>
      </w:r>
    </w:p>
    <w:p w14:paraId="4D79E92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地    址：宁海县跃龙街道桃源中路218号 </w:t>
      </w:r>
    </w:p>
    <w:p w14:paraId="68507B3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真：0574-65265612</w:t>
      </w:r>
    </w:p>
    <w:p w14:paraId="5AA3DA3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系</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人：王老师</w:t>
      </w:r>
    </w:p>
    <w:p w14:paraId="17CB61A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监督投诉电话：0574-65265668 </w:t>
      </w:r>
    </w:p>
    <w:p w14:paraId="714E367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color w:val="auto"/>
          <w:sz w:val="24"/>
          <w:highlight w:val="none"/>
        </w:rPr>
      </w:pPr>
    </w:p>
    <w:p w14:paraId="10FB91C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p>
    <w:p w14:paraId="5571DB4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43491C2E">
      <w:pPr>
        <w:pStyle w:val="32"/>
        <w:spacing w:line="360" w:lineRule="auto"/>
        <w:ind w:firstLine="480" w:firstLineChars="200"/>
        <w:jc w:val="right"/>
        <w:rPr>
          <w:rFonts w:cs="仿宋_GB2312" w:asciiTheme="minorEastAsia" w:hAnsiTheme="minorEastAsia" w:eastAsiaTheme="minorEastAsia"/>
          <w:color w:val="auto"/>
          <w:sz w:val="24"/>
          <w:szCs w:val="24"/>
          <w:highlight w:val="none"/>
        </w:rPr>
      </w:pPr>
    </w:p>
    <w:p w14:paraId="4080C079">
      <w:pPr>
        <w:pStyle w:val="32"/>
        <w:spacing w:line="360" w:lineRule="auto"/>
        <w:ind w:firstLine="480" w:firstLineChars="200"/>
        <w:rPr>
          <w:rFonts w:cs="仿宋_GB2312" w:asciiTheme="minorEastAsia" w:hAnsiTheme="minorEastAsia" w:eastAsiaTheme="minorEastAsia"/>
          <w:color w:val="auto"/>
          <w:sz w:val="24"/>
          <w:szCs w:val="24"/>
          <w:highlight w:val="none"/>
        </w:rPr>
      </w:pPr>
    </w:p>
    <w:p w14:paraId="4A737919">
      <w:pPr>
        <w:adjustRightInd/>
        <w:spacing w:line="360" w:lineRule="auto"/>
        <w:jc w:val="center"/>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01D68E67">
      <w:pPr>
        <w:adjustRightInd/>
        <w:spacing w:line="360" w:lineRule="auto"/>
        <w:jc w:val="center"/>
        <w:outlineLvl w:val="0"/>
        <w:rPr>
          <w:rFonts w:cs="仿宋_GB2312" w:asciiTheme="minorEastAsia" w:hAnsiTheme="minorEastAsia" w:eastAsiaTheme="minorEastAsia"/>
          <w:b/>
          <w:color w:val="auto"/>
          <w:sz w:val="32"/>
          <w:szCs w:val="20"/>
          <w:highlight w:val="none"/>
        </w:rPr>
      </w:pPr>
      <w:bookmarkStart w:id="52" w:name="_Toc2540"/>
      <w:r>
        <w:rPr>
          <w:rFonts w:hint="eastAsia" w:cs="仿宋_GB2312" w:asciiTheme="minorEastAsia" w:hAnsiTheme="minorEastAsia" w:eastAsiaTheme="minorEastAsia"/>
          <w:b/>
          <w:color w:val="auto"/>
          <w:sz w:val="36"/>
          <w:szCs w:val="20"/>
          <w:highlight w:val="none"/>
        </w:rPr>
        <w:t>第二部分 竞争性磋商流程</w:t>
      </w:r>
      <w:bookmarkEnd w:id="52"/>
    </w:p>
    <w:p w14:paraId="5053A06F">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0" w:firstLineChars="0"/>
        <w:textAlignment w:val="auto"/>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47FA16EC">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7992E231">
      <w:pPr>
        <w:pStyle w:val="392"/>
        <w:keepNext w:val="0"/>
        <w:keepLines w:val="0"/>
        <w:pageBreakBefore w:val="0"/>
        <w:widowControl w:val="0"/>
        <w:numPr>
          <w:ilvl w:val="0"/>
          <w:numId w:val="7"/>
        </w:numPr>
        <w:kinsoku/>
        <w:wordWrap/>
        <w:overflowPunct/>
        <w:topLinePunct w:val="0"/>
        <w:autoSpaceDE/>
        <w:autoSpaceDN/>
        <w:bidi w:val="0"/>
        <w:adjustRightInd w:val="0"/>
        <w:snapToGrid/>
        <w:spacing w:before="0" w:line="312" w:lineRule="auto"/>
        <w:ind w:firstLineChars="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7F4156B1">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57610124">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75FD3A80">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266E1BBA">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6919247A">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0" w:firstLineChars="0"/>
        <w:textAlignment w:val="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6C2350E9">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2BEA7268">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31DF5B82">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0" w:firstLineChars="0"/>
        <w:textAlignment w:val="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1BB9CEFA">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7D0C99EE">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640A0277">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374A69A9">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101B084B">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578E1CB4">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1BAF949C">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53DD4DC">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r>
        <w:rPr>
          <w:rFonts w:hint="eastAsia" w:asciiTheme="minorEastAsia" w:hAnsiTheme="minorEastAsia" w:eastAsiaTheme="minorEastAsia"/>
          <w:b/>
          <w:bCs/>
          <w:color w:val="auto"/>
          <w:szCs w:val="24"/>
          <w:highlight w:val="none"/>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6109DBA1">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r>
        <w:rPr>
          <w:rFonts w:hint="eastAsia" w:asciiTheme="minorEastAsia" w:hAnsiTheme="minorEastAsia" w:eastAsiaTheme="minorEastAsia"/>
          <w:color w:val="auto"/>
          <w:szCs w:val="24"/>
          <w:highlight w:val="none"/>
          <w:lang w:val="en-US" w:eastAsia="zh-CN"/>
        </w:rPr>
        <w:t>如磋商小组认定磋商文件技术、服务要求以及合同草案条款无需进行变动且供应商应答明确，则</w:t>
      </w:r>
      <w:r>
        <w:rPr>
          <w:rFonts w:hint="eastAsia" w:asciiTheme="minorEastAsia" w:hAnsiTheme="minorEastAsia" w:eastAsiaTheme="minorEastAsia"/>
          <w:color w:val="auto"/>
          <w:szCs w:val="24"/>
          <w:highlight w:val="none"/>
        </w:rPr>
        <w:t>以书面形式</w:t>
      </w: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lang w:val="en-US" w:eastAsia="zh-CN"/>
        </w:rPr>
        <w:t>政采云系统发出磋商响应函或邮件形式等</w:t>
      </w: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rPr>
        <w:t>通知所有符合性审查合格的供应商</w:t>
      </w: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lang w:val="en-US" w:eastAsia="zh-CN"/>
        </w:rPr>
        <w:t>视作与供应商进行磋商。</w:t>
      </w:r>
    </w:p>
    <w:p w14:paraId="03E34DB8">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EA6A899">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204468B5">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r>
        <w:rPr>
          <w:rFonts w:hint="eastAsia" w:ascii="宋体" w:hAnsi="宋体"/>
          <w:color w:val="auto"/>
          <w:highlight w:val="none"/>
        </w:rPr>
        <w:t>根据磋商补充通知，政府购买服务项目（含政府和社会资本合作项目），在采购过程中符合要求的供应商（社会资本）只有2家的，竞争性磋商采购活动可以继续进行。</w:t>
      </w:r>
    </w:p>
    <w:p w14:paraId="14186EDA">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响应文件的，磋商结束后，磋商小组应当按照少数服从多数的原则投票推荐3家及以上供应商的响应文件，并要求其在规定时间内在电子交易平台提交最后报价。</w:t>
      </w:r>
    </w:p>
    <w:p w14:paraId="14F32799">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7CD1D331">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3.13采购代理机构唱价。</w:t>
      </w:r>
    </w:p>
    <w:p w14:paraId="1EC07F51">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03D200A5">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134D4B84">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0" w:firstLineChars="0"/>
        <w:textAlignment w:val="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793808D5">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5F545598">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24C8A8A5">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0" w:firstLineChars="0"/>
        <w:textAlignment w:val="auto"/>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2D0BA010">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5.1采购人与成交供应商应当在成交通知书发出之日起30日内签订政府采购合同。</w:t>
      </w:r>
    </w:p>
    <w:p w14:paraId="28CBC72B">
      <w:pPr>
        <w:keepNext w:val="0"/>
        <w:keepLines w:val="0"/>
        <w:pageBreakBefore w:val="0"/>
        <w:widowControl w:val="0"/>
        <w:tabs>
          <w:tab w:val="left" w:pos="0"/>
        </w:tabs>
        <w:kinsoku/>
        <w:wordWrap/>
        <w:overflowPunct/>
        <w:topLinePunct w:val="0"/>
        <w:autoSpaceDE/>
        <w:autoSpaceDN/>
        <w:bidi w:val="0"/>
        <w:adjustRightInd w:val="0"/>
        <w:snapToGrid/>
        <w:spacing w:line="312" w:lineRule="auto"/>
        <w:ind w:firstLine="482"/>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5.2成交供应商按照政策要求及合同约定缴纳履约保证金（如果有）。</w:t>
      </w:r>
    </w:p>
    <w:p w14:paraId="5F6FB689">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4AFA6362">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480"/>
        <w:textAlignment w:val="auto"/>
        <w:rPr>
          <w:rFonts w:asciiTheme="minorEastAsia" w:hAnsiTheme="minorEastAsia" w:eastAsiaTheme="minorEastAsia"/>
          <w:b/>
          <w:color w:val="auto"/>
          <w:sz w:val="24"/>
          <w:szCs w:val="20"/>
          <w:highlight w:val="none"/>
        </w:rPr>
      </w:pPr>
      <w:r>
        <w:rPr>
          <w:rFonts w:hint="eastAsia" w:asciiTheme="minorEastAsia" w:hAnsiTheme="minorEastAsia" w:eastAsiaTheme="minorEastAsia"/>
          <w:color w:val="auto"/>
          <w:szCs w:val="24"/>
          <w:highlight w:val="none"/>
        </w:rPr>
        <w:t>5.4采购人组织验收。</w:t>
      </w:r>
    </w:p>
    <w:p w14:paraId="3B927932">
      <w:pPr>
        <w:pStyle w:val="392"/>
        <w:keepNext w:val="0"/>
        <w:keepLines w:val="0"/>
        <w:pageBreakBefore w:val="0"/>
        <w:widowControl w:val="0"/>
        <w:kinsoku/>
        <w:wordWrap/>
        <w:overflowPunct/>
        <w:topLinePunct w:val="0"/>
        <w:autoSpaceDE/>
        <w:autoSpaceDN/>
        <w:bidi w:val="0"/>
        <w:adjustRightInd w:val="0"/>
        <w:snapToGrid/>
        <w:spacing w:before="0" w:line="312" w:lineRule="auto"/>
        <w:ind w:firstLine="0" w:firstLineChars="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highlight w:val="none"/>
        </w:rPr>
        <w:t>6.竞争性磋商流程图</w:t>
      </w:r>
      <w:r>
        <w:rPr>
          <w:rFonts w:hint="eastAsia" w:asciiTheme="minorEastAsia" w:hAnsiTheme="minorEastAsia" w:eastAsiaTheme="minorEastAsia"/>
          <w:color w:val="auto"/>
          <w:sz w:val="24"/>
          <w:highlight w:val="none"/>
        </w:rPr>
        <w:t xml:space="preserve"> </w:t>
      </w:r>
    </w:p>
    <w:p w14:paraId="460C708A">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1351915</wp:posOffset>
                </wp:positionH>
                <wp:positionV relativeFrom="paragraph">
                  <wp:posOffset>4926330</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DD9289">
                            <w:pPr>
                              <w:jc w:val="center"/>
                              <w:rPr>
                                <w:rFonts w:ascii="仿宋_GB2312" w:eastAsia="仿宋_GB2312"/>
                              </w:rPr>
                            </w:pPr>
                            <w:r>
                              <w:rPr>
                                <w:rFonts w:hint="eastAsia" w:asciiTheme="minorEastAsia" w:hAnsiTheme="minorEastAsia" w:eastAsiaTheme="minorEastAsia"/>
                              </w:rPr>
                              <w:t>签订合同</w:t>
                            </w:r>
                          </w:p>
                          <w:p w14:paraId="3B27E7D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6.45pt;margin-top:387.9pt;height:20.65pt;width:84.45pt;z-index:251680768;mso-width-relative:page;mso-height-relative:page;" fillcolor="#DBEEF4 [664]" filled="t" stroked="t" coordsize="21600,21600" o:gfxdata="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3QBsi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1BDD9289">
                      <w:pPr>
                        <w:jc w:val="center"/>
                        <w:rPr>
                          <w:rFonts w:ascii="仿宋_GB2312" w:eastAsia="仿宋_GB2312"/>
                        </w:rPr>
                      </w:pPr>
                      <w:r>
                        <w:rPr>
                          <w:rFonts w:hint="eastAsia" w:asciiTheme="minorEastAsia" w:hAnsiTheme="minorEastAsia" w:eastAsiaTheme="minorEastAsia"/>
                        </w:rPr>
                        <w:t>签订合同</w:t>
                      </w:r>
                    </w:p>
                    <w:p w14:paraId="3B27E7D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1570355</wp:posOffset>
                </wp:positionH>
                <wp:positionV relativeFrom="paragraph">
                  <wp:posOffset>5859145</wp:posOffset>
                </wp:positionV>
                <wp:extent cx="666750" cy="32385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666750" cy="3238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31B2ED">
                            <w:pPr>
                              <w:rPr>
                                <w:rFonts w:ascii="仿宋_GB2312" w:eastAsia="仿宋_GB2312"/>
                              </w:rPr>
                            </w:pPr>
                            <w:r>
                              <w:rPr>
                                <w:rFonts w:hint="eastAsia" w:asciiTheme="minorEastAsia" w:hAnsiTheme="minorEastAsia" w:eastAsiaTheme="minorEastAsia"/>
                              </w:rPr>
                              <w:t>验收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65pt;margin-top:461.35pt;height:25.5pt;width:52.5pt;z-index:251663360;mso-width-relative:page;mso-height-relative:page;" fillcolor="#DBEEF4 [664]" filled="t" stroked="t" coordsize="21600,21600" o:gfxdata="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L9WblrZAAAACwEAAA8AAAAAAAAAAQAgAAAAIgAA&#10;AGRycy9kb3ducmV2LnhtbFBLAQIUABQAAAAIAIdO4kDpkwsNeQIAAP0EAAAOAAAAAAAAAAEAIAAA&#10;ACgBAABkcnMvZTJvRG9jLnhtbFBLBQYAAAAABgAGAFkBAAATBgAAAAA=&#10;">
                <v:fill on="t" focussize="0,0"/>
                <v:stroke weight="0.5pt" color="#000000 [3204]" joinstyle="round"/>
                <v:imagedata o:title=""/>
                <o:lock v:ext="edit" aspectratio="f"/>
                <v:textbox>
                  <w:txbxContent>
                    <w:p w14:paraId="0D31B2ED">
                      <w:pPr>
                        <w:rPr>
                          <w:rFonts w:ascii="仿宋_GB2312" w:eastAsia="仿宋_GB2312"/>
                        </w:rPr>
                      </w:pPr>
                      <w:r>
                        <w:rPr>
                          <w:rFonts w:hint="eastAsia" w:asciiTheme="minorEastAsia" w:hAnsiTheme="minorEastAsia" w:eastAsiaTheme="minorEastAsia"/>
                        </w:rPr>
                        <w:t>验收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3840;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5332095</wp:posOffset>
                </wp:positionV>
                <wp:extent cx="704850" cy="285750"/>
                <wp:effectExtent l="4445" t="4445" r="14605" b="14605"/>
                <wp:wrapNone/>
                <wp:docPr id="9" name="文本框 9"/>
                <wp:cNvGraphicFramePr/>
                <a:graphic xmlns:a="http://schemas.openxmlformats.org/drawingml/2006/main">
                  <a:graphicData uri="http://schemas.microsoft.com/office/word/2010/wordprocessingShape">
                    <wps:wsp>
                      <wps:cNvSpPr txBox="1"/>
                      <wps:spPr>
                        <a:xfrm>
                          <a:off x="0" y="0"/>
                          <a:ext cx="704850" cy="2857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FF86AE">
                            <w:pPr>
                              <w:rPr>
                                <w:rFonts w:ascii="仿宋_GB2312" w:eastAsia="仿宋_GB2312"/>
                              </w:rPr>
                            </w:pPr>
                            <w:r>
                              <w:rPr>
                                <w:rFonts w:hint="eastAsia" w:asciiTheme="minorEastAsia" w:hAnsiTheme="minorEastAsia" w:eastAsiaTheme="minorEastAsia"/>
                              </w:rPr>
                              <w:t>履约</w:t>
                            </w:r>
                          </w:p>
                          <w:p w14:paraId="37794C6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2.5pt;width:55.5pt;z-index:251664384;mso-width-relative:page;mso-height-relative:page;" fillcolor="#DBEEF4 [664]" filled="t" stroked="t" coordsize="21600,21600" o:gfxdata="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zNZ4O2QAAAAsBAAAPAAAAAAAAAAEAIAAAACIA&#10;AABkcnMvZG93bnJldi54bWxQSwECFAAUAAAACACHTuJAY002R3oCAAD9BAAADgAAAAAAAAABACAA&#10;AAAoAQAAZHJzL2Uyb0RvYy54bWxQSwUGAAAAAAYABgBZAQAAFAYAAAAA&#10;">
                <v:fill on="t" focussize="0,0"/>
                <v:stroke weight="0.5pt" color="#000000 [3204]" joinstyle="round"/>
                <v:imagedata o:title=""/>
                <o:lock v:ext="edit" aspectratio="f"/>
                <v:textbox>
                  <w:txbxContent>
                    <w:p w14:paraId="0EFF86AE">
                      <w:pPr>
                        <w:rPr>
                          <w:rFonts w:ascii="仿宋_GB2312" w:eastAsia="仿宋_GB2312"/>
                        </w:rPr>
                      </w:pPr>
                      <w:r>
                        <w:rPr>
                          <w:rFonts w:hint="eastAsia" w:asciiTheme="minorEastAsia" w:hAnsiTheme="minorEastAsia" w:eastAsiaTheme="minorEastAsia"/>
                        </w:rPr>
                        <w:t>履约</w:t>
                      </w:r>
                    </w:p>
                    <w:p w14:paraId="37794C6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1159510</wp:posOffset>
                </wp:positionH>
                <wp:positionV relativeFrom="paragraph">
                  <wp:posOffset>4292600</wp:posOffset>
                </wp:positionV>
                <wp:extent cx="1618615" cy="400050"/>
                <wp:effectExtent l="4445" t="4445" r="15240" b="14605"/>
                <wp:wrapNone/>
                <wp:docPr id="11" name="文本框 11"/>
                <wp:cNvGraphicFramePr/>
                <a:graphic xmlns:a="http://schemas.openxmlformats.org/drawingml/2006/main">
                  <a:graphicData uri="http://schemas.microsoft.com/office/word/2010/wordprocessingShape">
                    <wps:wsp>
                      <wps:cNvSpPr txBox="1"/>
                      <wps:spPr>
                        <a:xfrm>
                          <a:off x="0" y="0"/>
                          <a:ext cx="1618615" cy="4000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BB3CE7">
                            <w:pPr>
                              <w:rPr>
                                <w:rFonts w:ascii="仿宋_GB2312" w:eastAsia="仿宋_GB2312"/>
                              </w:rPr>
                            </w:pPr>
                            <w:r>
                              <w:rPr>
                                <w:rFonts w:hint="eastAsia" w:asciiTheme="minorEastAsia" w:hAnsiTheme="minorEastAsia" w:eastAsiaTheme="minorEastAsia"/>
                              </w:rPr>
                              <w:t>成交公告；成交通知书</w:t>
                            </w:r>
                          </w:p>
                          <w:p w14:paraId="2CC42A6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31.5pt;width:127.45pt;z-index:251677696;mso-width-relative:page;mso-height-relative:page;" fillcolor="#DBEEF4 [664]" filled="t" stroked="t" coordsize="21600,21600" o:gfxdata="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20uyI2gAAAAsBAAAPAAAAAAAAAAEAIAAA&#10;ACIAAABkcnMvZG93bnJldi54bWxQSwECFAAUAAAACACHTuJAMYmmqnwCAAAABQAADgAAAAAAAAAB&#10;ACAAAAApAQAAZHJzL2Uyb0RvYy54bWxQSwUGAAAAAAYABgBZAQAAFwYAAAAA&#10;">
                <v:fill on="t" focussize="0,0"/>
                <v:stroke weight="0.5pt" color="#000000 [3204]" joinstyle="round"/>
                <v:imagedata o:title=""/>
                <o:lock v:ext="edit" aspectratio="f"/>
                <v:textbox>
                  <w:txbxContent>
                    <w:p w14:paraId="07BB3CE7">
                      <w:pPr>
                        <w:rPr>
                          <w:rFonts w:ascii="仿宋_GB2312" w:eastAsia="仿宋_GB2312"/>
                        </w:rPr>
                      </w:pPr>
                      <w:r>
                        <w:rPr>
                          <w:rFonts w:hint="eastAsia" w:asciiTheme="minorEastAsia" w:hAnsiTheme="minorEastAsia" w:eastAsiaTheme="minorEastAsia"/>
                        </w:rPr>
                        <w:t>成交公告；成交通知书</w:t>
                      </w:r>
                    </w:p>
                    <w:p w14:paraId="2CC42A6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690CA1">
                            <w:pPr>
                              <w:ind w:firstLine="105" w:firstLineChars="50"/>
                              <w:rPr>
                                <w:rFonts w:ascii="仿宋_GB2312" w:eastAsia="仿宋_GB2312"/>
                              </w:rPr>
                            </w:pPr>
                            <w:r>
                              <w:rPr>
                                <w:rFonts w:hint="eastAsia" w:asciiTheme="minorEastAsia" w:hAnsiTheme="minorEastAsia" w:eastAsiaTheme="minorEastAsia"/>
                              </w:rPr>
                              <w:t>编写评审报告</w:t>
                            </w:r>
                          </w:p>
                          <w:p w14:paraId="1476B21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8720;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29690CA1">
                      <w:pPr>
                        <w:ind w:firstLine="105" w:firstLineChars="50"/>
                        <w:rPr>
                          <w:rFonts w:ascii="仿宋_GB2312" w:eastAsia="仿宋_GB2312"/>
                        </w:rPr>
                      </w:pPr>
                      <w:r>
                        <w:rPr>
                          <w:rFonts w:hint="eastAsia" w:asciiTheme="minorEastAsia" w:hAnsiTheme="minorEastAsia" w:eastAsiaTheme="minorEastAsia"/>
                        </w:rPr>
                        <w:t>编写评审报告</w:t>
                      </w:r>
                    </w:p>
                    <w:p w14:paraId="1476B21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97ADAA">
                            <w:pPr>
                              <w:jc w:val="center"/>
                              <w:rPr>
                                <w:rFonts w:ascii="仿宋_GB2312" w:eastAsia="仿宋_GB2312"/>
                              </w:rPr>
                            </w:pPr>
                            <w:r>
                              <w:rPr>
                                <w:rFonts w:hint="eastAsia" w:asciiTheme="minorEastAsia" w:hAnsiTheme="minorEastAsia" w:eastAsiaTheme="minorEastAsia"/>
                              </w:rPr>
                              <w:t>评审打分</w:t>
                            </w:r>
                          </w:p>
                          <w:p w14:paraId="779D489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5408;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6197ADAA">
                      <w:pPr>
                        <w:jc w:val="center"/>
                        <w:rPr>
                          <w:rFonts w:ascii="仿宋_GB2312" w:eastAsia="仿宋_GB2312"/>
                        </w:rPr>
                      </w:pPr>
                      <w:r>
                        <w:rPr>
                          <w:rFonts w:hint="eastAsia" w:asciiTheme="minorEastAsia" w:hAnsiTheme="minorEastAsia" w:eastAsiaTheme="minorEastAsia"/>
                        </w:rPr>
                        <w:t>评审打分</w:t>
                      </w:r>
                    </w:p>
                    <w:p w14:paraId="779D489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56F53E">
                            <w:pPr>
                              <w:jc w:val="center"/>
                              <w:rPr>
                                <w:rFonts w:ascii="仿宋_GB2312" w:eastAsia="仿宋_GB2312"/>
                              </w:rPr>
                            </w:pPr>
                            <w:r>
                              <w:rPr>
                                <w:rFonts w:hint="eastAsia" w:asciiTheme="minorEastAsia" w:hAnsiTheme="minorEastAsia" w:eastAsiaTheme="minorEastAsia"/>
                              </w:rPr>
                              <w:t>供应商提交最后报价</w:t>
                            </w:r>
                          </w:p>
                          <w:p w14:paraId="3463067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4624;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456F53E">
                      <w:pPr>
                        <w:jc w:val="center"/>
                        <w:rPr>
                          <w:rFonts w:ascii="仿宋_GB2312" w:eastAsia="仿宋_GB2312"/>
                        </w:rPr>
                      </w:pPr>
                      <w:r>
                        <w:rPr>
                          <w:rFonts w:hint="eastAsia" w:asciiTheme="minorEastAsia" w:hAnsiTheme="minorEastAsia" w:eastAsiaTheme="minorEastAsia"/>
                        </w:rPr>
                        <w:t>供应商提交最后报价</w:t>
                      </w:r>
                    </w:p>
                    <w:p w14:paraId="3463067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95C150">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3600;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6995C150">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4A2200">
                            <w:pPr>
                              <w:jc w:val="center"/>
                              <w:rPr>
                                <w:rFonts w:asciiTheme="minorEastAsia" w:hAnsiTheme="minorEastAsia" w:eastAsiaTheme="minorEastAsia"/>
                              </w:rPr>
                            </w:pPr>
                            <w:r>
                              <w:rPr>
                                <w:rFonts w:hint="eastAsia" w:asciiTheme="minorEastAsia" w:hAnsiTheme="minorEastAsia" w:eastAsiaTheme="minorEastAsia"/>
                              </w:rPr>
                              <w:t>资格审查</w:t>
                            </w:r>
                          </w:p>
                          <w:p w14:paraId="4FC666C7">
                            <w:pPr>
                              <w:jc w:val="center"/>
                              <w:rPr>
                                <w:rFonts w:ascii="仿宋_GB2312" w:eastAsia="仿宋_GB2312"/>
                              </w:rPr>
                            </w:pPr>
                          </w:p>
                          <w:p w14:paraId="2DB98ECB">
                            <w:pPr>
                              <w:rPr>
                                <w:rFonts w:ascii="仿宋_GB2312" w:eastAsia="仿宋_GB2312"/>
                              </w:rPr>
                            </w:pPr>
                            <w:r>
                              <w:rPr>
                                <w:rFonts w:hint="eastAsia" w:ascii="仿宋_GB2312" w:eastAsia="仿宋_GB2312"/>
                              </w:rPr>
                              <w:t>立项</w:t>
                            </w:r>
                          </w:p>
                          <w:p w14:paraId="181AB49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2816;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B4A2200">
                      <w:pPr>
                        <w:jc w:val="center"/>
                        <w:rPr>
                          <w:rFonts w:asciiTheme="minorEastAsia" w:hAnsiTheme="minorEastAsia" w:eastAsiaTheme="minorEastAsia"/>
                        </w:rPr>
                      </w:pPr>
                      <w:r>
                        <w:rPr>
                          <w:rFonts w:hint="eastAsia" w:asciiTheme="minorEastAsia" w:hAnsiTheme="minorEastAsia" w:eastAsiaTheme="minorEastAsia"/>
                        </w:rPr>
                        <w:t>资格审查</w:t>
                      </w:r>
                    </w:p>
                    <w:p w14:paraId="4FC666C7">
                      <w:pPr>
                        <w:jc w:val="center"/>
                        <w:rPr>
                          <w:rFonts w:ascii="仿宋_GB2312" w:eastAsia="仿宋_GB2312"/>
                        </w:rPr>
                      </w:pPr>
                    </w:p>
                    <w:p w14:paraId="2DB98ECB">
                      <w:pPr>
                        <w:rPr>
                          <w:rFonts w:ascii="仿宋_GB2312" w:eastAsia="仿宋_GB2312"/>
                        </w:rPr>
                      </w:pPr>
                      <w:r>
                        <w:rPr>
                          <w:rFonts w:hint="eastAsia" w:ascii="仿宋_GB2312" w:eastAsia="仿宋_GB2312"/>
                        </w:rPr>
                        <w:t>立项</w:t>
                      </w:r>
                    </w:p>
                    <w:p w14:paraId="181AB491">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1792;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2336;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4A9CF9">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1312;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94A9CF9">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70A9BC">
                            <w:pPr>
                              <w:jc w:val="center"/>
                              <w:rPr>
                                <w:rFonts w:ascii="仿宋_GB2312" w:eastAsia="仿宋_GB2312"/>
                              </w:rPr>
                            </w:pPr>
                            <w:r>
                              <w:rPr>
                                <w:rFonts w:hint="eastAsia" w:asciiTheme="minorEastAsia" w:hAnsiTheme="minorEastAsia" w:eastAsiaTheme="minorEastAsia"/>
                              </w:rPr>
                              <w:t>开启响应文件</w:t>
                            </w:r>
                          </w:p>
                          <w:p w14:paraId="122F2BD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6432;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2B70A9BC">
                      <w:pPr>
                        <w:jc w:val="center"/>
                        <w:rPr>
                          <w:rFonts w:ascii="仿宋_GB2312" w:eastAsia="仿宋_GB2312"/>
                        </w:rPr>
                      </w:pPr>
                      <w:r>
                        <w:rPr>
                          <w:rFonts w:hint="eastAsia" w:asciiTheme="minorEastAsia" w:hAnsiTheme="minorEastAsia" w:eastAsiaTheme="minorEastAsia"/>
                        </w:rPr>
                        <w:t>开启响应文件</w:t>
                      </w:r>
                    </w:p>
                    <w:p w14:paraId="122F2BD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609600</wp:posOffset>
                </wp:positionV>
                <wp:extent cx="1428750" cy="304165"/>
                <wp:effectExtent l="4445" t="5080" r="14605" b="14605"/>
                <wp:wrapNone/>
                <wp:docPr id="41" name="文本框 41"/>
                <wp:cNvGraphicFramePr/>
                <a:graphic xmlns:a="http://schemas.openxmlformats.org/drawingml/2006/main">
                  <a:graphicData uri="http://schemas.microsoft.com/office/word/2010/wordprocessingShape">
                    <wps:wsp>
                      <wps:cNvSpPr txBox="1"/>
                      <wps:spPr>
                        <a:xfrm>
                          <a:off x="0" y="0"/>
                          <a:ext cx="1428750" cy="30416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D22852">
                            <w:pPr>
                              <w:jc w:val="center"/>
                              <w:rPr>
                                <w:rFonts w:ascii="仿宋_GB2312" w:eastAsia="仿宋_GB2312"/>
                              </w:rPr>
                            </w:pPr>
                            <w:r>
                              <w:rPr>
                                <w:rFonts w:hint="eastAsia" w:asciiTheme="minorEastAsia" w:hAnsiTheme="minorEastAsia" w:eastAsiaTheme="minorEastAsia"/>
                              </w:rPr>
                              <w:t>邀请供应商</w:t>
                            </w:r>
                          </w:p>
                          <w:p w14:paraId="194BB3F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3.95pt;width:112.5pt;z-index:251667456;mso-width-relative:page;mso-height-relative:page;" fillcolor="#DBEEF4 [664]" filled="t" stroked="t" coordsize="21600,21600" o:gfxdata="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meG04NgAAAAKAQAADwAAAAAAAAABACAAAAAi&#10;AAAAZHJzL2Rvd25yZXYueG1sUEsBAhQAFAAAAAgAh07iQBml6R98AgAAAAUAAA4AAAAAAAAAAQAg&#10;AAAAJwEAAGRycy9lMm9Eb2MueG1sUEsFBgAAAAAGAAYAWQEAABUGAAAAAA==&#10;">
                <v:fill on="t" focussize="0,0"/>
                <v:stroke weight="0.5pt" color="#000000 [3204]" joinstyle="round"/>
                <v:imagedata o:title=""/>
                <o:lock v:ext="edit" aspectratio="f"/>
                <v:textbox>
                  <w:txbxContent>
                    <w:p w14:paraId="62D22852">
                      <w:pPr>
                        <w:jc w:val="center"/>
                        <w:rPr>
                          <w:rFonts w:ascii="仿宋_GB2312" w:eastAsia="仿宋_GB2312"/>
                        </w:rPr>
                      </w:pPr>
                      <w:r>
                        <w:rPr>
                          <w:rFonts w:hint="eastAsia" w:asciiTheme="minorEastAsia" w:hAnsiTheme="minorEastAsia" w:eastAsiaTheme="minorEastAsia"/>
                        </w:rPr>
                        <w:t>邀请供应商</w:t>
                      </w:r>
                    </w:p>
                    <w:p w14:paraId="194BB3F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8480;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9504;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0528;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1552;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2576;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6672;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9744;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4997B946">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53" w:name="_Toc14128"/>
      <w:r>
        <w:rPr>
          <w:rFonts w:hint="eastAsia" w:cs="仿宋_GB2312" w:asciiTheme="minorEastAsia" w:hAnsiTheme="minorEastAsia" w:eastAsiaTheme="minorEastAsia"/>
          <w:b/>
          <w:color w:val="auto"/>
          <w:sz w:val="36"/>
          <w:szCs w:val="20"/>
          <w:highlight w:val="none"/>
        </w:rPr>
        <w:t>第三部分</w:t>
      </w:r>
      <w:bookmarkEnd w:id="7"/>
      <w:r>
        <w:rPr>
          <w:rFonts w:hint="eastAsia" w:cs="仿宋_GB2312" w:asciiTheme="minorEastAsia" w:hAnsiTheme="minorEastAsia" w:eastAsiaTheme="minorEastAsia"/>
          <w:b/>
          <w:color w:val="auto"/>
          <w:sz w:val="36"/>
          <w:szCs w:val="20"/>
          <w:highlight w:val="none"/>
        </w:rPr>
        <w:t xml:space="preserve">  供应商须知</w:t>
      </w:r>
      <w:bookmarkEnd w:id="8"/>
      <w:bookmarkEnd w:id="53"/>
    </w:p>
    <w:p w14:paraId="68A0643F">
      <w:pPr>
        <w:adjustRightInd/>
        <w:spacing w:line="360" w:lineRule="auto"/>
        <w:jc w:val="center"/>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891"/>
      </w:tblGrid>
      <w:tr w14:paraId="6A0B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3B385B55">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vAlign w:val="center"/>
          </w:tcPr>
          <w:p w14:paraId="18CE6389">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891" w:type="dxa"/>
            <w:vAlign w:val="center"/>
          </w:tcPr>
          <w:p w14:paraId="69C587C9">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3FA9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49305AC7">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vAlign w:val="center"/>
          </w:tcPr>
          <w:p w14:paraId="73D56FFC">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891" w:type="dxa"/>
            <w:vAlign w:val="center"/>
          </w:tcPr>
          <w:p w14:paraId="4302C683">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4F67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0FD29DFD">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vAlign w:val="center"/>
          </w:tcPr>
          <w:p w14:paraId="5FCF4AF0">
            <w:pPr>
              <w:keepNext w:val="0"/>
              <w:keepLines w:val="0"/>
              <w:pageBreakBefore w:val="0"/>
              <w:widowControl w:val="0"/>
              <w:kinsoku/>
              <w:wordWrap/>
              <w:overflowPunct/>
              <w:topLinePunct w:val="0"/>
              <w:autoSpaceDE/>
              <w:autoSpaceDN/>
              <w:bidi w:val="0"/>
              <w:snapToGrid w:val="0"/>
              <w:spacing w:line="240" w:lineRule="auto"/>
              <w:textAlignment w:val="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891" w:type="dxa"/>
            <w:vAlign w:val="center"/>
          </w:tcPr>
          <w:p w14:paraId="3E526BBB">
            <w:pPr>
              <w:keepNext w:val="0"/>
              <w:keepLines w:val="0"/>
              <w:pageBreakBefore w:val="0"/>
              <w:widowControl w:val="0"/>
              <w:kinsoku/>
              <w:wordWrap/>
              <w:overflowPunct/>
              <w:topLinePunct w:val="0"/>
              <w:autoSpaceDE/>
              <w:autoSpaceDN/>
              <w:bidi w:val="0"/>
              <w:snapToGrid w:val="0"/>
              <w:spacing w:line="240" w:lineRule="auto"/>
              <w:textAlignment w:val="auto"/>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u w:val="single"/>
                <w:lang w:val="en-US" w:eastAsia="zh-CN"/>
              </w:rPr>
              <w:t xml:space="preserve"> </w:t>
            </w:r>
            <w:r>
              <w:rPr>
                <w:rFonts w:hint="eastAsia" w:asciiTheme="minorEastAsia" w:hAnsiTheme="minorEastAsia" w:eastAsiaTheme="minorEastAsia"/>
                <w:color w:val="auto"/>
                <w:sz w:val="24"/>
                <w:highlight w:val="none"/>
                <w:u w:val="single"/>
                <w:lang w:eastAsia="zh-CN"/>
              </w:rPr>
              <w:t>船舶安全管理服务</w:t>
            </w:r>
            <w:r>
              <w:rPr>
                <w:rFonts w:hint="eastAsia" w:cs="宋体" w:asciiTheme="minorEastAsia" w:hAnsiTheme="minorEastAsia" w:eastAsiaTheme="minorEastAsia"/>
                <w:color w:val="auto"/>
                <w:kern w:val="0"/>
                <w:sz w:val="24"/>
                <w:highlight w:val="none"/>
                <w:u w:val="single"/>
                <w:lang w:val="en-US" w:eastAsia="zh-CN"/>
              </w:rPr>
              <w:t xml:space="preserve"> </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val="en-US" w:eastAsia="zh-CN"/>
              </w:rPr>
              <w:t>其他未列明行业</w:t>
            </w:r>
            <w:r>
              <w:rPr>
                <w:rFonts w:hint="eastAsia" w:cs="宋体" w:asciiTheme="minorEastAsia" w:hAnsiTheme="minorEastAsia" w:eastAsiaTheme="minorEastAsia"/>
                <w:color w:val="auto"/>
                <w:kern w:val="0"/>
                <w:sz w:val="24"/>
                <w:highlight w:val="none"/>
                <w:u w:val="none"/>
                <w:lang w:eastAsia="zh-CN"/>
              </w:rPr>
              <w:t>。</w:t>
            </w:r>
          </w:p>
        </w:tc>
      </w:tr>
      <w:tr w14:paraId="28C8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5CDD6277">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vAlign w:val="center"/>
          </w:tcPr>
          <w:p w14:paraId="10CAD4DD">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891" w:type="dxa"/>
            <w:vAlign w:val="center"/>
          </w:tcPr>
          <w:p w14:paraId="4279B40A">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本项目不允许采购进口产品。</w:t>
            </w:r>
          </w:p>
          <w:p w14:paraId="76FFCE5F">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1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0859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3DE38EEA">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vAlign w:val="center"/>
          </w:tcPr>
          <w:p w14:paraId="4B368F43">
            <w:pPr>
              <w:keepNext w:val="0"/>
              <w:keepLines w:val="0"/>
              <w:pageBreakBefore w:val="0"/>
              <w:widowControl w:val="0"/>
              <w:kinsoku/>
              <w:wordWrap/>
              <w:overflowPunct/>
              <w:topLinePunct w:val="0"/>
              <w:autoSpaceDE/>
              <w:autoSpaceDN/>
              <w:bidi w:val="0"/>
              <w:snapToGrid w:val="0"/>
              <w:spacing w:line="240" w:lineRule="auto"/>
              <w:ind w:firstLine="482" w:firstLineChars="200"/>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891" w:type="dxa"/>
            <w:vAlign w:val="center"/>
          </w:tcPr>
          <w:p w14:paraId="3DCEB1B9">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2"/>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同意将非主体、非关键性的工作分包。</w:t>
            </w:r>
          </w:p>
          <w:p w14:paraId="70B5331C">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3B3A1FA7">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6026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74FECF94">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vAlign w:val="center"/>
          </w:tcPr>
          <w:p w14:paraId="369C9ECF">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891" w:type="dxa"/>
            <w:vAlign w:val="center"/>
          </w:tcPr>
          <w:p w14:paraId="17D4429D">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2FF69CF6">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1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6B42E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4255778C">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vAlign w:val="center"/>
          </w:tcPr>
          <w:p w14:paraId="08030F31">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891" w:type="dxa"/>
            <w:vAlign w:val="center"/>
          </w:tcPr>
          <w:p w14:paraId="76FB1556">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204A7BA8">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4AD8E00F">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0AC7971E">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228F7C81">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49A42E0F">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53376E6F">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6DAE2718">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660D48FF">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27F9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5F6B271F">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vAlign w:val="center"/>
          </w:tcPr>
          <w:p w14:paraId="12A79815">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891" w:type="dxa"/>
            <w:vAlign w:val="center"/>
          </w:tcPr>
          <w:p w14:paraId="5EF21407">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0"/>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2391FF68">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B组织。</w:t>
            </w:r>
          </w:p>
          <w:p w14:paraId="0C438E9B">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人。讲解演示结束后按要求解答评标委员会提问。</w:t>
            </w:r>
          </w:p>
          <w:p w14:paraId="318BCF22">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70483DB7">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5CA702E1">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7DD7662C">
            <w:pPr>
              <w:keepNext w:val="0"/>
              <w:keepLines w:val="0"/>
              <w:pageBreakBefore w:val="0"/>
              <w:widowControl w:val="0"/>
              <w:kinsoku/>
              <w:wordWrap/>
              <w:overflowPunct/>
              <w:topLinePunct w:val="0"/>
              <w:autoSpaceDE/>
              <w:autoSpaceDN/>
              <w:bidi w:val="0"/>
              <w:snapToGrid w:val="0"/>
              <w:spacing w:line="240" w:lineRule="auto"/>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68D2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21E56C63">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vAlign w:val="center"/>
          </w:tcPr>
          <w:p w14:paraId="26781BD0">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891" w:type="dxa"/>
            <w:vAlign w:val="center"/>
          </w:tcPr>
          <w:p w14:paraId="0D5FB352">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w:t>
            </w:r>
            <w:r>
              <w:rPr>
                <w:rFonts w:hint="eastAsia" w:cs="宋体" w:asciiTheme="minorEastAsia" w:hAnsiTheme="minorEastAsia" w:eastAsiaTheme="minorEastAsia"/>
                <w:color w:val="auto"/>
                <w:sz w:val="24"/>
                <w:highlight w:val="none"/>
                <w:lang w:val="en-US" w:eastAsia="zh-CN"/>
              </w:rPr>
              <w:t>本</w:t>
            </w:r>
            <w:r>
              <w:rPr>
                <w:rFonts w:hint="eastAsia" w:cs="宋体" w:asciiTheme="minorEastAsia" w:hAnsiTheme="minorEastAsia" w:eastAsiaTheme="minorEastAsia"/>
                <w:color w:val="auto"/>
                <w:sz w:val="24"/>
                <w:highlight w:val="none"/>
              </w:rPr>
              <w:t>部分“六、响应文件的编制”。</w:t>
            </w:r>
          </w:p>
          <w:p w14:paraId="37E6E0DA">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338E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vAlign w:val="center"/>
          </w:tcPr>
          <w:p w14:paraId="3FA79C9C">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p>
        </w:tc>
        <w:tc>
          <w:tcPr>
            <w:tcW w:w="1843" w:type="dxa"/>
            <w:vMerge w:val="continue"/>
            <w:vAlign w:val="center"/>
          </w:tcPr>
          <w:p w14:paraId="2C5321B6">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p>
        </w:tc>
        <w:tc>
          <w:tcPr>
            <w:tcW w:w="6891" w:type="dxa"/>
            <w:vAlign w:val="center"/>
          </w:tcPr>
          <w:p w14:paraId="49FB6633">
            <w:pPr>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72AB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FAA0277">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vAlign w:val="center"/>
          </w:tcPr>
          <w:p w14:paraId="37C5F279">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891" w:type="dxa"/>
            <w:vAlign w:val="center"/>
          </w:tcPr>
          <w:p w14:paraId="1FFE340E">
            <w:pPr>
              <w:keepNext w:val="0"/>
              <w:keepLines w:val="0"/>
              <w:pageBreakBefore w:val="0"/>
              <w:widowControl w:val="0"/>
              <w:kinsoku/>
              <w:wordWrap/>
              <w:overflowPunct/>
              <w:topLinePunct w:val="0"/>
              <w:autoSpaceDE/>
              <w:autoSpaceDN/>
              <w:bidi w:val="0"/>
              <w:snapToGrid w:val="0"/>
              <w:spacing w:line="240" w:lineRule="auto"/>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BB6D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742E98E0">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vAlign w:val="center"/>
          </w:tcPr>
          <w:p w14:paraId="157079A7">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891" w:type="dxa"/>
            <w:vAlign w:val="center"/>
          </w:tcPr>
          <w:p w14:paraId="4B31E33F">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p>
          <w:p w14:paraId="6C40E75A">
            <w:pPr>
              <w:keepNext w:val="0"/>
              <w:keepLines w:val="0"/>
              <w:pageBreakBefore w:val="0"/>
              <w:widowControl w:val="0"/>
              <w:kinsoku/>
              <w:wordWrap/>
              <w:overflowPunct/>
              <w:topLinePunct w:val="0"/>
              <w:autoSpaceDE/>
              <w:autoSpaceDN/>
              <w:bidi w:val="0"/>
              <w:snapToGrid w:val="0"/>
              <w:spacing w:line="240" w:lineRule="auto"/>
              <w:ind w:firstLine="240" w:firstLineChars="100"/>
              <w:jc w:val="left"/>
              <w:textAlignment w:val="auto"/>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本项目投标报价包括但不仅限于完成本项目所需的办公、交通、人员、差旅、文件、税费、其他管理费用等完成本项目服务所发生的全部费用以及利润、税金和政策性文件规定及合同包含的所有风险、责任等各项应有费用。</w:t>
            </w:r>
          </w:p>
          <w:p w14:paraId="311839D8">
            <w:pPr>
              <w:keepNext w:val="0"/>
              <w:keepLines w:val="0"/>
              <w:pageBreakBefore w:val="0"/>
              <w:widowControl w:val="0"/>
              <w:kinsoku/>
              <w:wordWrap/>
              <w:overflowPunct/>
              <w:topLinePunct w:val="0"/>
              <w:autoSpaceDE/>
              <w:autoSpaceDN/>
              <w:bidi w:val="0"/>
              <w:snapToGrid w:val="0"/>
              <w:spacing w:line="240" w:lineRule="auto"/>
              <w:ind w:firstLine="241" w:firstLineChars="100"/>
              <w:jc w:val="left"/>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4D6FF81D">
            <w:pPr>
              <w:keepNext w:val="0"/>
              <w:keepLines w:val="0"/>
              <w:pageBreakBefore w:val="0"/>
              <w:widowControl w:val="0"/>
              <w:kinsoku/>
              <w:wordWrap/>
              <w:overflowPunct/>
              <w:topLinePunct w:val="0"/>
              <w:autoSpaceDE/>
              <w:autoSpaceDN/>
              <w:bidi w:val="0"/>
              <w:snapToGrid w:val="0"/>
              <w:spacing w:line="240" w:lineRule="auto"/>
              <w:ind w:firstLine="241" w:firstLineChars="100"/>
              <w:jc w:val="left"/>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10D16F3B">
            <w:pPr>
              <w:keepNext w:val="0"/>
              <w:keepLines w:val="0"/>
              <w:pageBreakBefore w:val="0"/>
              <w:widowControl w:val="0"/>
              <w:kinsoku/>
              <w:wordWrap/>
              <w:overflowPunct/>
              <w:topLinePunct w:val="0"/>
              <w:autoSpaceDE/>
              <w:autoSpaceDN/>
              <w:bidi w:val="0"/>
              <w:snapToGrid w:val="0"/>
              <w:spacing w:line="240" w:lineRule="auto"/>
              <w:ind w:firstLine="241" w:firstLineChars="100"/>
              <w:jc w:val="left"/>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36D3C0F1">
            <w:pPr>
              <w:keepNext w:val="0"/>
              <w:keepLines w:val="0"/>
              <w:pageBreakBefore w:val="0"/>
              <w:widowControl w:val="0"/>
              <w:kinsoku/>
              <w:wordWrap/>
              <w:overflowPunct/>
              <w:topLinePunct w:val="0"/>
              <w:autoSpaceDE/>
              <w:autoSpaceDN/>
              <w:bidi w:val="0"/>
              <w:spacing w:line="240" w:lineRule="auto"/>
              <w:ind w:firstLine="241" w:firstLineChars="100"/>
              <w:textAlignment w:val="auto"/>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lang w:eastAsia="zh-CN"/>
              </w:rPr>
              <w:t>；</w:t>
            </w:r>
          </w:p>
          <w:p w14:paraId="305EC12C">
            <w:pPr>
              <w:keepNext w:val="0"/>
              <w:keepLines w:val="0"/>
              <w:pageBreakBefore w:val="0"/>
              <w:widowControl w:val="0"/>
              <w:kinsoku/>
              <w:wordWrap/>
              <w:overflowPunct/>
              <w:topLinePunct w:val="0"/>
              <w:autoSpaceDE/>
              <w:autoSpaceDN/>
              <w:bidi w:val="0"/>
              <w:spacing w:line="240" w:lineRule="auto"/>
              <w:ind w:firstLine="241" w:firstLineChars="1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3351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716991D7">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vAlign w:val="center"/>
          </w:tcPr>
          <w:p w14:paraId="6C9FBCB8">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891" w:type="dxa"/>
            <w:vAlign w:val="center"/>
          </w:tcPr>
          <w:p w14:paraId="669C7C7A">
            <w:pPr>
              <w:keepNext w:val="0"/>
              <w:keepLines w:val="0"/>
              <w:pageBreakBefore w:val="0"/>
              <w:widowControl w:val="0"/>
              <w:kinsoku/>
              <w:wordWrap/>
              <w:overflowPunct/>
              <w:topLinePunct w:val="0"/>
              <w:autoSpaceDE/>
              <w:autoSpaceDN/>
              <w:bidi w:val="0"/>
              <w:spacing w:line="240" w:lineRule="auto"/>
              <w:ind w:firstLine="240" w:firstLineChars="1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D12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2B80D136">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vAlign w:val="center"/>
          </w:tcPr>
          <w:p w14:paraId="33C180E1">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891" w:type="dxa"/>
            <w:vAlign w:val="center"/>
          </w:tcPr>
          <w:p w14:paraId="3D8ECA38">
            <w:pPr>
              <w:pStyle w:val="32"/>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供应商可以准备U盘存储的电子备份响应文件1份，按政府采购云平台要求制作的电子备份响应文件，以用于异常情况处理。</w:t>
            </w:r>
          </w:p>
          <w:p w14:paraId="261356BC">
            <w:pPr>
              <w:pStyle w:val="32"/>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如提供备份响应文件的，应于响应文件提交（上传）截止时间前，将以U盘存储的电子备份响应文件密封，递交至</w:t>
            </w:r>
            <w:r>
              <w:rPr>
                <w:rFonts w:hint="eastAsia" w:hAnsi="宋体" w:cs="宋体"/>
                <w:color w:val="auto"/>
                <w:sz w:val="24"/>
                <w:szCs w:val="24"/>
                <w:highlight w:val="none"/>
                <w:u w:val="single"/>
                <w:lang w:val="en-US" w:eastAsia="zh-CN"/>
              </w:rPr>
              <w:t>宁海县</w:t>
            </w:r>
            <w:r>
              <w:rPr>
                <w:rFonts w:hint="eastAsia" w:ascii="宋体" w:hAnsi="宋体" w:eastAsia="宋体" w:cs="宋体"/>
                <w:color w:val="auto"/>
                <w:sz w:val="24"/>
                <w:szCs w:val="24"/>
                <w:highlight w:val="none"/>
                <w:u w:val="single"/>
                <w:lang w:eastAsia="zh-CN"/>
              </w:rPr>
              <w:t>公共资源交易中心</w:t>
            </w:r>
            <w:r>
              <w:rPr>
                <w:rFonts w:hint="eastAsia" w:cs="宋体" w:asciiTheme="minorEastAsia" w:hAnsiTheme="minorEastAsia" w:eastAsiaTheme="minorEastAsia"/>
                <w:color w:val="auto"/>
                <w:kern w:val="28"/>
                <w:sz w:val="24"/>
                <w:szCs w:val="24"/>
                <w:highlight w:val="none"/>
              </w:rPr>
              <w:t>，逾期送达或未密封将予以拒收。</w:t>
            </w:r>
          </w:p>
          <w:p w14:paraId="193AFCCC">
            <w:pPr>
              <w:pStyle w:val="32"/>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b/>
                <w:bCs/>
                <w:color w:val="auto"/>
                <w:kern w:val="28"/>
                <w:sz w:val="24"/>
                <w:szCs w:val="24"/>
                <w:highlight w:val="none"/>
              </w:rPr>
            </w:pPr>
            <w:r>
              <w:rPr>
                <w:rFonts w:hint="eastAsia" w:cs="宋体" w:asciiTheme="minorEastAsia" w:hAnsiTheme="minorEastAsia" w:eastAsiaTheme="minorEastAsia"/>
                <w:b/>
                <w:bCs/>
                <w:color w:val="auto"/>
                <w:kern w:val="28"/>
                <w:sz w:val="24"/>
                <w:szCs w:val="24"/>
                <w:highlight w:val="none"/>
              </w:rPr>
              <w:t>供应商可采用邮寄（含快递）方式递交备份响应文件。</w:t>
            </w:r>
          </w:p>
          <w:p w14:paraId="6D039014">
            <w:pPr>
              <w:pStyle w:val="32"/>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1A0E5078">
            <w:pPr>
              <w:pStyle w:val="32"/>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拟在</w:t>
            </w:r>
            <w:r>
              <w:rPr>
                <w:rFonts w:hint="eastAsia" w:cs="宋体" w:asciiTheme="minorEastAsia" w:hAnsiTheme="minorEastAsia" w:eastAsiaTheme="minorEastAsia"/>
                <w:color w:val="auto"/>
                <w:kern w:val="28"/>
                <w:sz w:val="24"/>
                <w:szCs w:val="24"/>
                <w:highlight w:val="none"/>
                <w:lang w:val="en-US" w:eastAsia="zh-CN"/>
              </w:rPr>
              <w:t>开标前一工作日</w:t>
            </w:r>
            <w:r>
              <w:rPr>
                <w:rFonts w:hint="eastAsia" w:cs="宋体" w:asciiTheme="minorEastAsia" w:hAnsiTheme="minorEastAsia" w:eastAsiaTheme="minorEastAsia"/>
                <w:color w:val="auto"/>
                <w:kern w:val="28"/>
                <w:sz w:val="24"/>
                <w:szCs w:val="24"/>
                <w:highlight w:val="none"/>
              </w:rPr>
              <w:t>16:00前到件的邮寄地址为：</w:t>
            </w:r>
            <w:r>
              <w:rPr>
                <w:rFonts w:hint="eastAsia" w:cs="宋体" w:asciiTheme="minorEastAsia" w:hAnsiTheme="minorEastAsia" w:eastAsiaTheme="minorEastAsia"/>
                <w:color w:val="auto"/>
                <w:kern w:val="28"/>
                <w:sz w:val="24"/>
                <w:szCs w:val="24"/>
                <w:highlight w:val="none"/>
                <w:lang w:eastAsia="zh-CN"/>
              </w:rPr>
              <w:t>宁海县桃源街道兴工三路69号二楼招标代理部</w:t>
            </w:r>
            <w:r>
              <w:rPr>
                <w:rFonts w:hint="eastAsia" w:cs="宋体" w:asciiTheme="minorEastAsia" w:hAnsiTheme="minorEastAsia" w:eastAsiaTheme="minorEastAsia"/>
                <w:color w:val="auto"/>
                <w:kern w:val="28"/>
                <w:sz w:val="24"/>
                <w:szCs w:val="24"/>
                <w:highlight w:val="none"/>
              </w:rPr>
              <w:t>；</w:t>
            </w:r>
          </w:p>
          <w:p w14:paraId="261899A3">
            <w:pPr>
              <w:pStyle w:val="32"/>
              <w:keepNext w:val="0"/>
              <w:keepLines w:val="0"/>
              <w:pageBreakBefore w:val="0"/>
              <w:widowControl w:val="0"/>
              <w:kinsoku/>
              <w:wordWrap/>
              <w:overflowPunct/>
              <w:topLinePunct w:val="0"/>
              <w:autoSpaceDE/>
              <w:autoSpaceDN/>
              <w:bidi w:val="0"/>
              <w:spacing w:line="240" w:lineRule="auto"/>
              <w:textAlignment w:val="auto"/>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rPr>
              <w:t>收件人：</w:t>
            </w:r>
            <w:r>
              <w:rPr>
                <w:rFonts w:hint="eastAsia" w:cs="宋体" w:asciiTheme="minorEastAsia" w:hAnsiTheme="minorEastAsia" w:eastAsiaTheme="minorEastAsia"/>
                <w:color w:val="auto"/>
                <w:kern w:val="28"/>
                <w:sz w:val="24"/>
                <w:szCs w:val="24"/>
                <w:highlight w:val="none"/>
                <w:lang w:val="en-US" w:eastAsia="zh-CN"/>
              </w:rPr>
              <w:t>王洋</w:t>
            </w:r>
            <w:r>
              <w:rPr>
                <w:rFonts w:hint="eastAsia" w:cs="宋体" w:asciiTheme="minorEastAsia" w:hAnsiTheme="minorEastAsia" w:eastAsiaTheme="minorEastAsia"/>
                <w:color w:val="auto"/>
                <w:kern w:val="28"/>
                <w:sz w:val="24"/>
                <w:szCs w:val="24"/>
                <w:highlight w:val="none"/>
              </w:rPr>
              <w:t xml:space="preserve">   联系方式：</w:t>
            </w:r>
            <w:r>
              <w:rPr>
                <w:rFonts w:hint="eastAsia" w:cs="宋体" w:asciiTheme="minorEastAsia" w:hAnsiTheme="minorEastAsia" w:eastAsiaTheme="minorEastAsia"/>
                <w:color w:val="auto"/>
                <w:kern w:val="28"/>
                <w:sz w:val="24"/>
                <w:szCs w:val="24"/>
                <w:highlight w:val="none"/>
                <w:lang w:val="en-US" w:eastAsia="zh-CN"/>
              </w:rPr>
              <w:t>0574-65250961</w:t>
            </w:r>
          </w:p>
          <w:p w14:paraId="111AAAB3">
            <w:pPr>
              <w:pStyle w:val="32"/>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请各供应商确保密封包装在邮寄过程密封包装完好，因邮寄过程的密封破损造成不符合开标要求的，本采购代理及采购人概不负责。</w:t>
            </w:r>
          </w:p>
          <w:p w14:paraId="5439E015">
            <w:pPr>
              <w:pStyle w:val="32"/>
              <w:keepNext w:val="0"/>
              <w:keepLines w:val="0"/>
              <w:pageBreakBefore w:val="0"/>
              <w:widowControl w:val="0"/>
              <w:kinsoku/>
              <w:wordWrap/>
              <w:overflowPunct/>
              <w:topLinePunct w:val="0"/>
              <w:autoSpaceDE/>
              <w:autoSpaceDN/>
              <w:bidi w:val="0"/>
              <w:spacing w:line="240" w:lineRule="auto"/>
              <w:textAlignment w:val="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273E8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3C25CFD3">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vAlign w:val="center"/>
          </w:tcPr>
          <w:p w14:paraId="597F8A69">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891" w:type="dxa"/>
            <w:vAlign w:val="center"/>
          </w:tcPr>
          <w:p w14:paraId="1526A23D">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16A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vAlign w:val="center"/>
          </w:tcPr>
          <w:p w14:paraId="5F9AFA65">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p>
        </w:tc>
        <w:tc>
          <w:tcPr>
            <w:tcW w:w="1843" w:type="dxa"/>
            <w:vMerge w:val="continue"/>
            <w:vAlign w:val="center"/>
          </w:tcPr>
          <w:p w14:paraId="40B06647">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p>
        </w:tc>
        <w:tc>
          <w:tcPr>
            <w:tcW w:w="6891" w:type="dxa"/>
            <w:vAlign w:val="center"/>
          </w:tcPr>
          <w:p w14:paraId="02C437A3">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0A20E077">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5"/>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6D15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4EC0C29A">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w:t>
            </w:r>
          </w:p>
        </w:tc>
        <w:tc>
          <w:tcPr>
            <w:tcW w:w="1843" w:type="dxa"/>
            <w:vAlign w:val="center"/>
          </w:tcPr>
          <w:p w14:paraId="430A5FDD">
            <w:pPr>
              <w:keepNext w:val="0"/>
              <w:keepLines w:val="0"/>
              <w:pageBreakBefore w:val="0"/>
              <w:widowControl w:val="0"/>
              <w:kinsoku/>
              <w:wordWrap/>
              <w:overflowPunct/>
              <w:topLinePunct w:val="0"/>
              <w:autoSpaceDE/>
              <w:autoSpaceDN/>
              <w:bidi w:val="0"/>
              <w:snapToGrid w:val="0"/>
              <w:spacing w:line="240" w:lineRule="auto"/>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其他说明</w:t>
            </w:r>
          </w:p>
        </w:tc>
        <w:tc>
          <w:tcPr>
            <w:tcW w:w="6891" w:type="dxa"/>
            <w:vAlign w:val="center"/>
          </w:tcPr>
          <w:p w14:paraId="4E0D614D">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宁波工建工程造价咨询有限公司（本项目采购代理机构）根据关于印发《宁波市招标（采购）代理服务收费指导意见》的通知的收费标准向中标人收取招标代理服务费。</w:t>
            </w:r>
          </w:p>
          <w:p w14:paraId="2F8C4BB0">
            <w:pPr>
              <w:keepNext w:val="0"/>
              <w:keepLines w:val="0"/>
              <w:pageBreakBefore w:val="0"/>
              <w:widowControl w:val="0"/>
              <w:kinsoku/>
              <w:wordWrap/>
              <w:overflowPunct/>
              <w:topLinePunct w:val="0"/>
              <w:autoSpaceDE/>
              <w:autoSpaceDN/>
              <w:bidi w:val="0"/>
              <w:spacing w:line="240" w:lineRule="auto"/>
              <w:textAlignment w:val="auto"/>
              <w:rPr>
                <w:rFonts w:cs="Arial" w:asciiTheme="minorEastAsia" w:hAnsiTheme="minorEastAsia" w:eastAsiaTheme="minorEastAsia"/>
                <w:kern w:val="0"/>
                <w:sz w:val="24"/>
                <w:szCs w:val="24"/>
                <w:lang w:val="en-US" w:eastAsia="zh-CN" w:bidi="ar-SA"/>
              </w:rPr>
            </w:pPr>
            <w:r>
              <w:rPr>
                <w:rFonts w:hint="eastAsia" w:ascii="宋体" w:hAnsi="宋体" w:eastAsia="宋体" w:cs="宋体"/>
                <w:snapToGrid w:val="0"/>
                <w:color w:val="auto"/>
                <w:kern w:val="28"/>
                <w:sz w:val="24"/>
                <w:highlight w:val="none"/>
              </w:rPr>
              <w:t>注：成交人接到本公司通知后5个工作日内向本采购代理机构领取成交通知书（根据成交人需求可采用邮寄或到采购代理机构现场领取）。</w:t>
            </w:r>
          </w:p>
        </w:tc>
      </w:tr>
    </w:tbl>
    <w:p w14:paraId="1486BCCF">
      <w:pPr>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6C11A46A">
      <w:pPr>
        <w:adjustRightInd/>
        <w:spacing w:line="360" w:lineRule="auto"/>
        <w:ind w:firstLine="3845" w:firstLineChars="1197"/>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76A7C8B1">
      <w:pPr>
        <w:snapToGrid w:val="0"/>
        <w:spacing w:line="360" w:lineRule="auto"/>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71D2CD8D">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603F4B48">
      <w:pPr>
        <w:adjustRightInd/>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5739AE5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0AAF334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09DC0C5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309C08A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36CD729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7B0DEB9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61AD871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64064E6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3C569C61">
      <w:pPr>
        <w:spacing w:line="360" w:lineRule="auto"/>
        <w:ind w:firstLine="480" w:firstLineChars="200"/>
        <w:rPr>
          <w:rFonts w:asciiTheme="minorEastAsia" w:hAnsiTheme="minorEastAsia" w:eastAsiaTheme="minorEastAsia"/>
          <w:color w:val="auto"/>
          <w:sz w:val="24"/>
          <w:highlight w:val="none"/>
          <w:u w:val="none"/>
        </w:rPr>
      </w:pPr>
      <w:r>
        <w:rPr>
          <w:rFonts w:hint="eastAsia" w:asciiTheme="minorEastAsia" w:hAnsiTheme="minorEastAsia" w:eastAsiaTheme="minorEastAsia"/>
          <w:color w:val="auto"/>
          <w:sz w:val="24"/>
          <w:highlight w:val="none"/>
          <w:u w:val="none"/>
        </w:rPr>
        <w:t>2.9 “书面形式”包括数据电文形式与纸质形式。数据电文形式与纸质形式的采购活动具有同等法律效力。</w:t>
      </w:r>
    </w:p>
    <w:p w14:paraId="35C29645">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 系指实质性要求条款，</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highlight w:val="none"/>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”系指不适用本项目的要求。</w:t>
      </w:r>
    </w:p>
    <w:p w14:paraId="5D9659CE">
      <w:pPr>
        <w:adjustRightInd/>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0D5AB1B7">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lang w:eastAsia="zh-CN"/>
        </w:rPr>
        <w:t>★</w:t>
      </w: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062B8151">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5B135CC3">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w:t>
      </w:r>
      <w:r>
        <w:rPr>
          <w:rFonts w:hint="eastAsia" w:cs="仿宋_GB2312" w:asciiTheme="minorEastAsia" w:hAnsiTheme="minorEastAsia" w:eastAsiaTheme="minorEastAsia"/>
          <w:color w:val="auto"/>
          <w:highlight w:val="none"/>
          <w:lang w:eastAsia="zh-CN"/>
        </w:rPr>
        <w:t>；</w:t>
      </w:r>
      <w:r>
        <w:rPr>
          <w:rFonts w:hint="eastAsia" w:cs="仿宋_GB2312" w:asciiTheme="minorEastAsia" w:hAnsiTheme="minorEastAsia" w:eastAsiaTheme="minorEastAsia"/>
          <w:color w:val="auto"/>
          <w:highlight w:val="none"/>
        </w:rPr>
        <w:t>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2BDB05CD">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0BB0B7FD">
      <w:pPr>
        <w:pStyle w:val="32"/>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48DF3691">
      <w:pPr>
        <w:spacing w:line="360" w:lineRule="auto"/>
        <w:jc w:val="center"/>
        <w:rPr>
          <w:rFonts w:cs="仿宋_GB2312" w:asciiTheme="minorEastAsia" w:hAnsiTheme="minorEastAsia" w:eastAsiaTheme="minorEastAsia"/>
          <w:b/>
          <w:color w:val="auto"/>
          <w:sz w:val="24"/>
          <w:highlight w:val="none"/>
        </w:rPr>
      </w:pPr>
    </w:p>
    <w:p w14:paraId="3CEBD054">
      <w:pPr>
        <w:adjustRightInd/>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12C062CE">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68E811A6">
      <w:pPr>
        <w:pStyle w:val="32"/>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49D50174">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6C8BF027">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eastAsiaTheme="minorEastAsia"/>
          <w:b/>
          <w:color w:val="auto"/>
          <w:sz w:val="24"/>
          <w:highlight w:val="none"/>
          <w:lang w:eastAsia="zh-CN"/>
        </w:rPr>
        <w:t>★</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0C3B701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00FE9068">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0792C6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3233310">
      <w:pPr>
        <w:pStyle w:val="32"/>
        <w:spacing w:line="360" w:lineRule="auto"/>
        <w:rPr>
          <w:rFonts w:hint="eastAsia" w:asciiTheme="minorEastAsia" w:hAnsiTheme="minorEastAsia" w:eastAsiaTheme="minorEastAsia"/>
          <w:b/>
          <w:color w:val="auto"/>
          <w:sz w:val="24"/>
          <w:szCs w:val="24"/>
          <w:highlight w:val="none"/>
        </w:rPr>
      </w:pPr>
    </w:p>
    <w:p w14:paraId="7A2DBD56">
      <w:pPr>
        <w:pStyle w:val="32"/>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499357E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9958B9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773899A5">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4415A64A">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239F602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0811236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049D140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286485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02311DA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2E53FF64">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1D66135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34A88CD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6A2050F">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73E2B55A">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703D7C36">
      <w:pPr>
        <w:spacing w:line="360" w:lineRule="auto"/>
        <w:ind w:firstLine="480" w:firstLineChars="200"/>
        <w:rPr>
          <w:rFonts w:asciiTheme="minorEastAsia" w:hAnsiTheme="minorEastAsia" w:eastAsiaTheme="minorEastAsia"/>
          <w:color w:val="auto"/>
          <w:sz w:val="24"/>
          <w:highlight w:val="none"/>
        </w:rPr>
      </w:pPr>
    </w:p>
    <w:p w14:paraId="45194E9F">
      <w:pPr>
        <w:adjustRightInd/>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2B513EB7">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571C606C">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A218A0A">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6109EFA1">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62A2B9E">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40902BDF">
      <w:pPr>
        <w:pStyle w:val="32"/>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5A59E92C">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7A64E098">
      <w:pPr>
        <w:pStyle w:val="32"/>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61131D2">
      <w:pPr>
        <w:pStyle w:val="2"/>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7CB613C">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06459908">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464B84DC">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2CCB1B2F">
      <w:pPr>
        <w:pStyle w:val="32"/>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1D0B082E">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3.2.1根据质疑答复责任主体如下：</w:t>
      </w:r>
    </w:p>
    <w:p w14:paraId="0BC5BEAB">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1"/>
        <w:tblW w:w="9165"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7"/>
        <w:gridCol w:w="4536"/>
        <w:gridCol w:w="2232"/>
      </w:tblGrid>
      <w:tr w14:paraId="012A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3" w:type="dxa"/>
            <w:gridSpan w:val="2"/>
            <w:vAlign w:val="center"/>
          </w:tcPr>
          <w:p w14:paraId="31382800">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492D6E9E">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289B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restart"/>
            <w:vAlign w:val="center"/>
          </w:tcPr>
          <w:p w14:paraId="0E44B99E">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435478A0">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7AEEE4BD">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266E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3F4D3C32">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46060E36">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114487E3">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2C8D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restart"/>
            <w:vAlign w:val="center"/>
          </w:tcPr>
          <w:p w14:paraId="2DDB02DE">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065F8790">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1EAD79F9">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07A7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3BDE7288">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70228903">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3E12C0ED">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4D65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Align w:val="center"/>
          </w:tcPr>
          <w:p w14:paraId="69898B18">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05347F6E">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356C7210">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1B19C5B8">
      <w:pPr>
        <w:pStyle w:val="615"/>
        <w:snapToGrid w:val="0"/>
        <w:spacing w:after="240" w:afterAutospacing="0" w:line="360" w:lineRule="auto"/>
        <w:ind w:firstLine="400"/>
        <w:contextualSpacing/>
        <w:rPr>
          <w:color w:val="auto"/>
          <w:highlight w:val="none"/>
        </w:rPr>
      </w:pPr>
      <w:r>
        <w:rPr>
          <w:rFonts w:hint="eastAsia" w:asciiTheme="minorEastAsia" w:hAnsiTheme="minorEastAsia" w:eastAsiaTheme="minorEastAsia"/>
          <w:color w:val="auto"/>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w:t>
      </w:r>
      <w:r>
        <w:rPr>
          <w:rFonts w:asciiTheme="minorEastAsia" w:hAnsiTheme="minorEastAsia" w:eastAsiaTheme="minorEastAsia"/>
          <w:color w:val="auto"/>
          <w:highlight w:val="none"/>
        </w:rPr>
        <w:t>2021〕</w:t>
      </w:r>
      <w:r>
        <w:rPr>
          <w:rFonts w:hint="eastAsia" w:asciiTheme="minorEastAsia" w:hAnsiTheme="minorEastAsia" w:eastAsiaTheme="minorEastAsia"/>
          <w:color w:val="auto"/>
          <w:highlight w:val="none"/>
        </w:rPr>
        <w:t>2</w:t>
      </w:r>
      <w:r>
        <w:rPr>
          <w:rFonts w:hint="eastAsia" w:asciiTheme="minorEastAsia" w:hAnsiTheme="minorEastAsia" w:eastAsiaTheme="minorEastAsia"/>
          <w:color w:val="auto"/>
          <w:highlight w:val="none"/>
          <w:lang w:val="en-US" w:eastAsia="zh-CN"/>
        </w:rPr>
        <w:t>2</w:t>
      </w:r>
      <w:r>
        <w:rPr>
          <w:rFonts w:asciiTheme="minorEastAsia" w:hAnsiTheme="minorEastAsia" w:eastAsiaTheme="minorEastAsia"/>
          <w:color w:val="auto"/>
          <w:highlight w:val="none"/>
        </w:rPr>
        <w:t>号）</w:t>
      </w:r>
      <w:r>
        <w:rPr>
          <w:rFonts w:hint="eastAsia" w:eastAsiaTheme="minorEastAsia"/>
          <w:color w:val="auto"/>
          <w:highlight w:val="none"/>
        </w:rPr>
        <w:t>，</w:t>
      </w:r>
      <w:r>
        <w:rPr>
          <w:rFonts w:hint="eastAsia"/>
          <w:color w:val="auto"/>
          <w:highlight w:val="none"/>
        </w:rPr>
        <w:t>采购人或者采购代理机构在质疑回复后5个工作日内，在浙江政府采购网的“其他公告”栏目公开质疑答复，答复内容应当完整。质疑函作为附件上传。</w:t>
      </w:r>
    </w:p>
    <w:p w14:paraId="7DC1C66A">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3.2.3询问或者质疑事项可能影响采购结果的，采购人应当暂停签订合同，已经签订合同的，应当中止履行合同。</w:t>
      </w:r>
    </w:p>
    <w:p w14:paraId="0B30FE5D">
      <w:pPr>
        <w:pStyle w:val="32"/>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77021654">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461A7DB8">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4EC62711">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333A6DF8">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01BB0CD6">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3E55320C">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755A14E8">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46FB6344">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1D7F8C56">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33BBC7A6">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44C2E636">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3534DDB5">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75CCFBFA">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6940C42B">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19FF70DB">
      <w:pPr>
        <w:pStyle w:val="32"/>
        <w:spacing w:line="360" w:lineRule="auto"/>
        <w:ind w:firstLine="480" w:firstLineChars="200"/>
        <w:rPr>
          <w:rFonts w:asciiTheme="minorEastAsia" w:hAnsiTheme="minorEastAsia"/>
          <w:color w:val="auto"/>
          <w:sz w:val="24"/>
          <w:highlight w:val="none"/>
        </w:rPr>
      </w:pPr>
      <w:r>
        <w:rPr>
          <w:rFonts w:hint="eastAsia"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lang w:val="en-US" w:eastAsia="zh-CN"/>
        </w:rPr>
        <w:t>5</w:t>
      </w:r>
      <w:r>
        <w:rPr>
          <w:rFonts w:hint="eastAsia"/>
          <w:color w:val="auto"/>
          <w:sz w:val="24"/>
          <w:szCs w:val="24"/>
          <w:highlight w:val="none"/>
        </w:rPr>
        <w:t xml:space="preserve">投诉材料寄送相关信息详见《第一部分  邀请供应商》。        </w:t>
      </w:r>
    </w:p>
    <w:p w14:paraId="1A0A47B4">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7F5FB6BE">
      <w:pPr>
        <w:adjustRightInd/>
        <w:spacing w:line="360" w:lineRule="auto"/>
        <w:jc w:val="center"/>
        <w:rPr>
          <w:rFonts w:cs="仿宋_GB2312" w:asciiTheme="minorEastAsia" w:hAnsiTheme="minorEastAsia" w:eastAsiaTheme="minorEastAsia"/>
          <w:b/>
          <w:color w:val="auto"/>
          <w:sz w:val="32"/>
          <w:szCs w:val="20"/>
          <w:highlight w:val="none"/>
        </w:rPr>
      </w:pPr>
    </w:p>
    <w:p w14:paraId="405DB024">
      <w:pPr>
        <w:adjustRightInd/>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71B53454">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74F8BDCF">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2C3D403F">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0D829A9D">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6D968DE7">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76CEA859">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0C53585D">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381C2620">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08D5C64D">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18C2329F">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379060D5">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782F08D5">
      <w:pPr>
        <w:pStyle w:val="32"/>
        <w:spacing w:line="360" w:lineRule="auto"/>
        <w:rPr>
          <w:rFonts w:hint="eastAsia" w:asciiTheme="minorEastAsia" w:hAnsiTheme="minorEastAsia" w:eastAsiaTheme="minorEastAsia"/>
          <w:b/>
          <w:color w:val="auto"/>
          <w:sz w:val="24"/>
          <w:szCs w:val="24"/>
          <w:highlight w:val="none"/>
        </w:rPr>
      </w:pPr>
    </w:p>
    <w:p w14:paraId="418A5982">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5383206E">
      <w:pPr>
        <w:pStyle w:val="392"/>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4EA58D65">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02268B93">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18147BFD">
      <w:pPr>
        <w:pStyle w:val="392"/>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lang w:eastAsia="zh-CN"/>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571FCADC">
      <w:pPr>
        <w:adjustRightInd/>
        <w:spacing w:line="360" w:lineRule="auto"/>
        <w:jc w:val="center"/>
        <w:rPr>
          <w:rFonts w:hint="eastAsia" w:cs="仿宋_GB2312" w:asciiTheme="minorEastAsia" w:hAnsiTheme="minorEastAsia" w:eastAsiaTheme="minorEastAsia"/>
          <w:b/>
          <w:color w:val="auto"/>
          <w:sz w:val="32"/>
          <w:szCs w:val="20"/>
          <w:highlight w:val="none"/>
        </w:rPr>
      </w:pPr>
    </w:p>
    <w:p w14:paraId="0BBEC11F">
      <w:pPr>
        <w:adjustRightInd/>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7B0E08B3">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7B1B0097">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12C89CE3">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6A003930">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6234033A">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52527694">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6D0F9992">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63AB7F43">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0C8C41FB">
      <w:pPr>
        <w:pStyle w:val="32"/>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42E7C1AE">
      <w:pPr>
        <w:pStyle w:val="32"/>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215DD840">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397EC432">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70E24746">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629F3BD8">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（6）针对本项目《第四部分  采购需求》和“第五部分  评审方法及评审标准  评审方法前附表”中的条款拟定完整方案，格式自拟；</w:t>
      </w:r>
    </w:p>
    <w:p w14:paraId="016ED555">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10802AEE">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4BC9D96F">
      <w:pPr>
        <w:pStyle w:val="32"/>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（9）</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1639B80F">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（10）</w:t>
      </w:r>
      <w:r>
        <w:rPr>
          <w:rFonts w:hint="eastAsia" w:cs="仿宋_GB2312" w:asciiTheme="minorEastAsia" w:hAnsiTheme="minorEastAsia" w:eastAsiaTheme="minorEastAsia"/>
          <w:color w:val="auto"/>
          <w:kern w:val="0"/>
          <w:sz w:val="24"/>
          <w:highlight w:val="none"/>
          <w:lang w:val="zh-CN"/>
        </w:rPr>
        <w:t>政府采购供应商廉洁自律承诺书。</w:t>
      </w:r>
    </w:p>
    <w:p w14:paraId="69A9D052">
      <w:pPr>
        <w:pStyle w:val="32"/>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（11）报价文件</w:t>
      </w:r>
    </w:p>
    <w:p w14:paraId="36EA7F55">
      <w:pPr>
        <w:pStyle w:val="32"/>
        <w:spacing w:line="360" w:lineRule="auto"/>
        <w:ind w:firstLine="480" w:firstLineChars="200"/>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A、报价一览表（初次报价）；</w:t>
      </w:r>
    </w:p>
    <w:p w14:paraId="0EFE9DA4">
      <w:pPr>
        <w:pStyle w:val="32"/>
        <w:spacing w:line="360" w:lineRule="auto"/>
        <w:ind w:firstLine="480" w:firstLineChars="200"/>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B、报价明细表；</w:t>
      </w:r>
    </w:p>
    <w:p w14:paraId="40B9D43D">
      <w:pPr>
        <w:pStyle w:val="32"/>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6F4AEF5B">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42B7584F">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68CC196">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0CA41A16">
      <w:pPr>
        <w:pStyle w:val="392"/>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lang w:eastAsia="zh-CN"/>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1D3FB08D">
      <w:pPr>
        <w:pStyle w:val="392"/>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202F05B5">
      <w:pPr>
        <w:pStyle w:val="392"/>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0EF5C0A8">
      <w:pPr>
        <w:adjustRightInd/>
        <w:spacing w:line="360" w:lineRule="auto"/>
        <w:jc w:val="center"/>
        <w:rPr>
          <w:rFonts w:cs="仿宋_GB2312" w:asciiTheme="minorEastAsia" w:hAnsiTheme="minorEastAsia" w:eastAsiaTheme="minorEastAsia"/>
          <w:b/>
          <w:color w:val="auto"/>
          <w:sz w:val="32"/>
          <w:szCs w:val="20"/>
          <w:highlight w:val="none"/>
        </w:rPr>
      </w:pPr>
    </w:p>
    <w:p w14:paraId="4DDC30D6">
      <w:pPr>
        <w:adjustRightInd/>
        <w:spacing w:line="360" w:lineRule="auto"/>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0A4FD015">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4C06CEEA">
      <w:pPr>
        <w:pStyle w:val="392"/>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0A3DA6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4A21417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17632D5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04A634A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69DA46EF">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2EB2F548">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4D88F27B">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备份响应文件须在“政采云投标客户端”制作生成（文件后缀为：bfbs），并储存</w:t>
      </w:r>
      <w:r>
        <w:rPr>
          <w:rFonts w:hint="eastAsia" w:cs="仿宋_GB2312" w:asciiTheme="minorEastAsia" w:hAnsiTheme="minorEastAsia" w:eastAsiaTheme="minorEastAsia"/>
          <w:b w:val="0"/>
          <w:bCs w:val="0"/>
          <w:color w:val="auto"/>
          <w:sz w:val="24"/>
          <w:szCs w:val="24"/>
          <w:highlight w:val="none"/>
          <w:u w:val="none"/>
        </w:rPr>
        <w:t>U盘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4E1A1FED">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55471E04">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0D915086">
      <w:pPr>
        <w:pStyle w:val="32"/>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7808215B">
      <w:pPr>
        <w:adjustRightInd/>
        <w:spacing w:line="360" w:lineRule="auto"/>
        <w:jc w:val="center"/>
        <w:rPr>
          <w:rFonts w:cs="仿宋_GB2312" w:asciiTheme="minorEastAsia" w:hAnsiTheme="minorEastAsia" w:eastAsiaTheme="minorEastAsia"/>
          <w:b/>
          <w:color w:val="auto"/>
          <w:sz w:val="32"/>
          <w:szCs w:val="20"/>
          <w:highlight w:val="none"/>
        </w:rPr>
      </w:pPr>
    </w:p>
    <w:p w14:paraId="41A48AF1">
      <w:pPr>
        <w:adjustRightInd/>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410CAE9A">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02DDF33F">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15B874B7">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118A75BC">
      <w:pPr>
        <w:pStyle w:val="32"/>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37AF0453">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55B13E92">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295BDDA6">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6A243C39">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w:t>
      </w:r>
      <w:r>
        <w:rPr>
          <w:rFonts w:hint="eastAsia" w:cs="宋体" w:asciiTheme="minorEastAsia" w:hAnsiTheme="minorEastAsia" w:eastAsiaTheme="minorEastAsia"/>
          <w:color w:val="auto"/>
          <w:highlight w:val="none"/>
        </w:rPr>
        <w:t>(重大税收违法失信主体)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313B7252">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B9F2084">
      <w:pPr>
        <w:pStyle w:val="32"/>
        <w:spacing w:line="360" w:lineRule="auto"/>
        <w:rPr>
          <w:rFonts w:cs="仿宋_GB2312" w:asciiTheme="minorEastAsia" w:hAnsiTheme="minorEastAsia" w:eastAsiaTheme="minorEastAsia"/>
          <w:b/>
          <w:color w:val="auto"/>
          <w:sz w:val="24"/>
          <w:szCs w:val="24"/>
          <w:highlight w:val="none"/>
        </w:rPr>
      </w:pPr>
    </w:p>
    <w:p w14:paraId="03A56B27">
      <w:pPr>
        <w:adjustRightInd/>
        <w:spacing w:line="360" w:lineRule="auto"/>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九、提交最后报价</w:t>
      </w:r>
    </w:p>
    <w:p w14:paraId="71B7ED77">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5661F0CA">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1.1最后报价一览表（如有要求）；</w:t>
      </w:r>
    </w:p>
    <w:p w14:paraId="62311EDD">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1.2中小企业声明函（如有要求）。</w:t>
      </w:r>
    </w:p>
    <w:p w14:paraId="71EDC816">
      <w:pPr>
        <w:adjustRightInd/>
        <w:spacing w:line="360" w:lineRule="auto"/>
        <w:jc w:val="center"/>
        <w:rPr>
          <w:rFonts w:cs="仿宋_GB2312" w:asciiTheme="minorEastAsia" w:hAnsiTheme="minorEastAsia" w:eastAsiaTheme="minorEastAsia"/>
          <w:b/>
          <w:color w:val="auto"/>
          <w:sz w:val="32"/>
          <w:szCs w:val="20"/>
          <w:highlight w:val="none"/>
        </w:rPr>
      </w:pPr>
    </w:p>
    <w:p w14:paraId="18B0DF7E">
      <w:pPr>
        <w:adjustRightInd/>
        <w:spacing w:line="360" w:lineRule="auto"/>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66D7C182">
      <w:pPr>
        <w:pStyle w:val="392"/>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03B1795E">
      <w:pPr>
        <w:pStyle w:val="392"/>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2F24DF4E">
      <w:pPr>
        <w:pStyle w:val="392"/>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18C6DAC5">
      <w:pPr>
        <w:adjustRightInd/>
        <w:spacing w:line="360" w:lineRule="auto"/>
        <w:jc w:val="center"/>
        <w:rPr>
          <w:rFonts w:hint="eastAsia" w:cs="仿宋_GB2312" w:asciiTheme="minorEastAsia" w:hAnsiTheme="minorEastAsia" w:eastAsiaTheme="minorEastAsia"/>
          <w:b/>
          <w:color w:val="auto"/>
          <w:sz w:val="32"/>
          <w:szCs w:val="20"/>
          <w:highlight w:val="none"/>
        </w:rPr>
      </w:pPr>
    </w:p>
    <w:p w14:paraId="4DBF1785">
      <w:pPr>
        <w:adjustRightInd/>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68952E86">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175B4156">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0A1099E6">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484028F1">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个工作日内在线确定成交供应商。成交通知书和成交结果公告应当在规定时间内同时发出。</w:t>
      </w:r>
    </w:p>
    <w:p w14:paraId="4D6AE457">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7E28586D">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rPr>
        <w:t>采购代理机构</w:t>
      </w:r>
      <w:r>
        <w:rPr>
          <w:rFonts w:hint="eastAsia" w:ascii="宋体" w:hAnsi="宋体" w:cs="宋体"/>
          <w:color w:val="auto"/>
          <w:sz w:val="24"/>
          <w:highlight w:val="none"/>
        </w:rPr>
        <w:t>也可以以纸质形式进行成交通知。</w:t>
      </w:r>
    </w:p>
    <w:p w14:paraId="66FB9C79">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54" w:name="_Hlk101184471"/>
      <w:r>
        <w:rPr>
          <w:rFonts w:hint="eastAsia" w:cs="宋体" w:asciiTheme="minorEastAsia" w:hAnsiTheme="minorEastAsia" w:eastAsiaTheme="minorEastAsia"/>
          <w:color w:val="auto"/>
          <w:sz w:val="24"/>
          <w:highlight w:val="none"/>
        </w:rPr>
        <w:t>资格审查情况、评审专家抽取规则、符合性审查情况、</w:t>
      </w:r>
      <w:bookmarkEnd w:id="54"/>
      <w:r>
        <w:rPr>
          <w:rFonts w:hint="eastAsia" w:cs="宋体" w:asciiTheme="minorEastAsia" w:hAnsiTheme="minorEastAsia" w:eastAsiaTheme="minorEastAsia"/>
          <w:color w:val="auto"/>
          <w:sz w:val="24"/>
          <w:highlight w:val="none"/>
        </w:rPr>
        <w:t>未成交情况说明、成交公告期限以及评审专家名单、评分汇总及明细。</w:t>
      </w:r>
    </w:p>
    <w:p w14:paraId="5B987870">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60839F84">
      <w:pPr>
        <w:snapToGrid w:val="0"/>
        <w:spacing w:line="360" w:lineRule="auto"/>
        <w:jc w:val="center"/>
        <w:rPr>
          <w:rFonts w:cs="仿宋_GB2312" w:asciiTheme="minorEastAsia" w:hAnsiTheme="minorEastAsia" w:eastAsiaTheme="minorEastAsia"/>
          <w:b/>
          <w:color w:val="auto"/>
          <w:sz w:val="36"/>
          <w:szCs w:val="36"/>
          <w:highlight w:val="none"/>
        </w:rPr>
      </w:pPr>
    </w:p>
    <w:p w14:paraId="00B18226">
      <w:pPr>
        <w:adjustRightInd/>
        <w:spacing w:line="360" w:lineRule="auto"/>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十二、合同</w:t>
      </w:r>
    </w:p>
    <w:p w14:paraId="5087D14E">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37441FEB">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7DA6474C">
      <w:pPr>
        <w:widowControl/>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30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25434A71">
      <w:pPr>
        <w:pStyle w:val="392"/>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3F648907">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B04661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D5772D6">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1695B150">
      <w:pPr>
        <w:pStyle w:val="392"/>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2C869ADB">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462D4C59">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449B7DEE">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7AEFC9A">
      <w:pPr>
        <w:numPr>
          <w:ilvl w:val="255"/>
          <w:numId w:val="0"/>
        </w:numPr>
        <w:tabs>
          <w:tab w:val="left" w:pos="432"/>
        </w:tabs>
        <w:rPr>
          <w:color w:val="auto"/>
          <w:highlight w:val="none"/>
        </w:rPr>
      </w:pPr>
      <w:r>
        <w:rPr>
          <w:rFonts w:ascii="宋体" w:hAnsi="宋体"/>
          <w:color w:val="auto"/>
          <w:sz w:val="24"/>
          <w:highlight w:val="none"/>
        </w:rPr>
        <w:t>4.</w:t>
      </w:r>
      <w:r>
        <w:rPr>
          <w:rFonts w:hint="eastAsia" w:ascii="宋体" w:hAnsi="宋体"/>
          <w:color w:val="auto"/>
          <w:sz w:val="24"/>
          <w:highlight w:val="none"/>
        </w:rPr>
        <w:t>预付款</w:t>
      </w:r>
    </w:p>
    <w:p w14:paraId="08FFEF2E">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lang w:val="en-US" w:eastAsia="zh-CN"/>
        </w:rPr>
        <w:t>%</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lang w:val="en-US" w:eastAsia="zh-CN"/>
        </w:rPr>
        <w:t>%</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7</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3D0D8F0F">
      <w:pPr>
        <w:tabs>
          <w:tab w:val="left" w:pos="0"/>
        </w:tabs>
        <w:spacing w:line="360" w:lineRule="auto"/>
        <w:rPr>
          <w:rFonts w:cs="宋体" w:asciiTheme="minorEastAsia" w:hAnsiTheme="minorEastAsia" w:eastAsiaTheme="minorEastAsia"/>
          <w:snapToGrid w:val="0"/>
          <w:color w:val="auto"/>
          <w:kern w:val="28"/>
          <w:sz w:val="24"/>
          <w:highlight w:val="none"/>
        </w:rPr>
      </w:pPr>
    </w:p>
    <w:p w14:paraId="3272A285">
      <w:pPr>
        <w:adjustRightInd/>
        <w:spacing w:line="360" w:lineRule="auto"/>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十三、验收</w:t>
      </w:r>
    </w:p>
    <w:p w14:paraId="4843A9A4">
      <w:pPr>
        <w:pStyle w:val="24"/>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2E25AC3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B36D1D5">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02EB091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EE9A73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EEB46C6">
      <w:pPr>
        <w:adjustRightInd/>
        <w:spacing w:line="360" w:lineRule="auto"/>
        <w:jc w:val="center"/>
        <w:rPr>
          <w:rFonts w:hint="eastAsia" w:cs="仿宋_GB2312" w:asciiTheme="minorEastAsia" w:hAnsiTheme="minorEastAsia" w:eastAsiaTheme="minorEastAsia"/>
          <w:b/>
          <w:color w:val="auto"/>
          <w:sz w:val="32"/>
          <w:highlight w:val="none"/>
        </w:rPr>
      </w:pPr>
    </w:p>
    <w:p w14:paraId="2888166C">
      <w:pPr>
        <w:adjustRightInd/>
        <w:spacing w:line="360" w:lineRule="auto"/>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十四、电子交易活动的中止</w:t>
      </w:r>
    </w:p>
    <w:p w14:paraId="5BC75A93">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0BA3E91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0E63D27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7784969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33A0EB7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4036CEA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67AF455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6D63D895">
      <w:pPr>
        <w:tabs>
          <w:tab w:val="left" w:pos="0"/>
        </w:tabs>
        <w:spacing w:line="360" w:lineRule="auto"/>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出现以上情形，不影响采购公平、公正性的，采购组织机构可以待上述情形消除后继续组织电子交易活动；影响或可能影响采购公平、公正性的，应当重新采购。</w:t>
      </w:r>
      <w:bookmarkEnd w:id="9"/>
      <w:bookmarkStart w:id="55" w:name="_Hlt74729768"/>
      <w:bookmarkEnd w:id="55"/>
      <w:bookmarkStart w:id="56" w:name="_Hlt75236011"/>
      <w:bookmarkEnd w:id="56"/>
      <w:bookmarkStart w:id="57" w:name="_Hlt68057669"/>
      <w:bookmarkEnd w:id="57"/>
      <w:bookmarkStart w:id="58" w:name="_Hlt74707468"/>
      <w:bookmarkEnd w:id="58"/>
      <w:bookmarkStart w:id="59" w:name="_Hlt74714665"/>
      <w:bookmarkEnd w:id="59"/>
      <w:bookmarkStart w:id="60" w:name="_Hlt68072990"/>
      <w:bookmarkEnd w:id="60"/>
      <w:bookmarkStart w:id="61" w:name="_Hlt75236101"/>
      <w:bookmarkEnd w:id="61"/>
      <w:bookmarkStart w:id="62" w:name="_Hlt75236290"/>
      <w:bookmarkEnd w:id="62"/>
      <w:bookmarkStart w:id="63" w:name="_Hlt74730295"/>
      <w:bookmarkEnd w:id="63"/>
      <w:bookmarkStart w:id="64" w:name="第三部分"/>
      <w:bookmarkStart w:id="65" w:name="_Toc164416483"/>
    </w:p>
    <w:p w14:paraId="1F3B0699">
      <w:pPr>
        <w:tabs>
          <w:tab w:val="left" w:pos="0"/>
        </w:tabs>
        <w:spacing w:line="360" w:lineRule="auto"/>
        <w:rPr>
          <w:rFonts w:cs="仿宋_GB2312" w:asciiTheme="minorEastAsia" w:hAnsiTheme="minorEastAsia" w:eastAsiaTheme="minorEastAsia"/>
          <w:b/>
          <w:color w:val="auto"/>
          <w:sz w:val="36"/>
          <w:szCs w:val="36"/>
          <w:highlight w:val="none"/>
        </w:rPr>
      </w:pPr>
    </w:p>
    <w:p w14:paraId="665FDBB9">
      <w:pPr>
        <w:tabs>
          <w:tab w:val="left" w:pos="0"/>
        </w:tabs>
        <w:spacing w:line="360" w:lineRule="auto"/>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15D5277C">
      <w:pPr>
        <w:adjustRightInd/>
        <w:spacing w:line="360" w:lineRule="auto"/>
        <w:jc w:val="center"/>
        <w:outlineLvl w:val="0"/>
        <w:rPr>
          <w:rFonts w:cs="仿宋_GB2312" w:asciiTheme="minorEastAsia" w:hAnsiTheme="minorEastAsia" w:eastAsiaTheme="minorEastAsia"/>
          <w:b/>
          <w:color w:val="auto"/>
          <w:sz w:val="36"/>
          <w:szCs w:val="36"/>
          <w:highlight w:val="none"/>
        </w:rPr>
      </w:pPr>
      <w:bookmarkStart w:id="66" w:name="_Toc31035"/>
      <w:r>
        <w:rPr>
          <w:rFonts w:hint="eastAsia" w:cs="仿宋_GB2312" w:asciiTheme="minorEastAsia" w:hAnsiTheme="minorEastAsia" w:eastAsiaTheme="minorEastAsia"/>
          <w:b/>
          <w:color w:val="auto"/>
          <w:sz w:val="36"/>
          <w:szCs w:val="36"/>
          <w:highlight w:val="none"/>
        </w:rPr>
        <w:t>第四部分  采购需求</w:t>
      </w:r>
      <w:bookmarkEnd w:id="66"/>
    </w:p>
    <w:p w14:paraId="62213102">
      <w:pPr>
        <w:adjustRightInd/>
        <w:spacing w:line="360" w:lineRule="auto"/>
        <w:rPr>
          <w:rFonts w:ascii="宋体" w:hAnsi="宋体" w:cs="宋体"/>
          <w:b/>
          <w:color w:val="auto"/>
          <w:sz w:val="24"/>
          <w:highlight w:val="none"/>
        </w:rPr>
      </w:pPr>
      <w:r>
        <w:rPr>
          <w:rFonts w:hint="eastAsia" w:ascii="宋体" w:hAnsi="宋体" w:cs="宋体"/>
          <w:color w:val="auto"/>
          <w:sz w:val="24"/>
          <w:highlight w:val="none"/>
          <w:lang w:eastAsia="zh-CN"/>
        </w:rPr>
        <w:t>★</w:t>
      </w:r>
      <w:r>
        <w:rPr>
          <w:rFonts w:hint="eastAsia" w:ascii="宋体" w:hAnsi="宋体" w:cs="宋体"/>
          <w:b/>
          <w:color w:val="auto"/>
          <w:sz w:val="24"/>
          <w:highlight w:val="none"/>
        </w:rPr>
        <w:t>一、重要商务条款一览表</w:t>
      </w:r>
    </w:p>
    <w:tbl>
      <w:tblPr>
        <w:tblStyle w:val="60"/>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9"/>
        <w:gridCol w:w="7063"/>
      </w:tblGrid>
      <w:tr w14:paraId="4F0CB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04504B82">
            <w:pPr>
              <w:keepNext w:val="0"/>
              <w:keepLines w:val="0"/>
              <w:pageBreakBefore w:val="0"/>
              <w:widowControl/>
              <w:kinsoku/>
              <w:wordWrap/>
              <w:overflowPunct/>
              <w:topLinePunct w:val="0"/>
              <w:autoSpaceDE/>
              <w:autoSpaceDN/>
              <w:bidi w:val="0"/>
              <w:adjustRightInd/>
              <w:snapToGrid/>
              <w:spacing w:line="360" w:lineRule="auto"/>
              <w:jc w:val="center"/>
              <w:rPr>
                <w:rFonts w:ascii="宋体" w:hAnsi="宋体" w:cs="宋体"/>
                <w:b/>
                <w:bCs/>
                <w:kern w:val="0"/>
                <w:sz w:val="24"/>
              </w:rPr>
            </w:pPr>
            <w:r>
              <w:rPr>
                <w:rFonts w:hint="eastAsia" w:ascii="宋体" w:hAnsi="宋体" w:cs="宋体"/>
                <w:b/>
                <w:bCs/>
                <w:kern w:val="0"/>
                <w:sz w:val="24"/>
              </w:rPr>
              <w:t>项目</w:t>
            </w:r>
          </w:p>
        </w:tc>
        <w:tc>
          <w:tcPr>
            <w:tcW w:w="7063" w:type="dxa"/>
            <w:tcBorders>
              <w:top w:val="single" w:color="auto" w:sz="4" w:space="0"/>
              <w:left w:val="single" w:color="auto" w:sz="4" w:space="0"/>
              <w:bottom w:val="single" w:color="auto" w:sz="4" w:space="0"/>
              <w:right w:val="single" w:color="auto" w:sz="4" w:space="0"/>
            </w:tcBorders>
            <w:vAlign w:val="center"/>
          </w:tcPr>
          <w:p w14:paraId="255EBEB5">
            <w:pPr>
              <w:keepNext w:val="0"/>
              <w:keepLines w:val="0"/>
              <w:pageBreakBefore w:val="0"/>
              <w:widowControl/>
              <w:kinsoku/>
              <w:wordWrap/>
              <w:overflowPunct/>
              <w:topLinePunct w:val="0"/>
              <w:autoSpaceDE/>
              <w:autoSpaceDN/>
              <w:bidi w:val="0"/>
              <w:adjustRightInd/>
              <w:snapToGrid/>
              <w:spacing w:line="360" w:lineRule="auto"/>
              <w:jc w:val="center"/>
              <w:rPr>
                <w:rFonts w:ascii="宋体" w:hAnsi="宋体" w:cs="宋体"/>
                <w:b/>
                <w:bCs/>
                <w:kern w:val="0"/>
                <w:sz w:val="24"/>
              </w:rPr>
            </w:pPr>
            <w:r>
              <w:rPr>
                <w:rFonts w:hint="eastAsia" w:ascii="宋体" w:hAnsi="宋体" w:cs="宋体"/>
                <w:b/>
                <w:bCs/>
                <w:kern w:val="0"/>
                <w:sz w:val="24"/>
              </w:rPr>
              <w:t>要 求</w:t>
            </w:r>
          </w:p>
        </w:tc>
      </w:tr>
      <w:tr w14:paraId="542CC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60DEC296">
            <w:pPr>
              <w:keepNext w:val="0"/>
              <w:keepLines w:val="0"/>
              <w:pageBreakBefore w:val="0"/>
              <w:widowControl/>
              <w:kinsoku/>
              <w:wordWrap/>
              <w:overflowPunct/>
              <w:topLinePunct w:val="0"/>
              <w:autoSpaceDE/>
              <w:autoSpaceDN/>
              <w:bidi w:val="0"/>
              <w:adjustRightInd/>
              <w:snapToGrid/>
              <w:spacing w:line="360" w:lineRule="auto"/>
              <w:jc w:val="left"/>
              <w:rPr>
                <w:rFonts w:ascii="宋体" w:hAnsi="宋体" w:cs="宋体"/>
                <w:kern w:val="0"/>
                <w:sz w:val="24"/>
              </w:rPr>
            </w:pPr>
            <w:r>
              <w:rPr>
                <w:rFonts w:hint="eastAsia" w:ascii="宋体" w:hAnsi="宋体" w:cs="宋体"/>
                <w:kern w:val="0"/>
                <w:sz w:val="24"/>
              </w:rPr>
              <w:t>1、合同履行期限</w:t>
            </w:r>
          </w:p>
        </w:tc>
        <w:tc>
          <w:tcPr>
            <w:tcW w:w="7063" w:type="dxa"/>
            <w:tcBorders>
              <w:top w:val="single" w:color="auto" w:sz="4" w:space="0"/>
              <w:left w:val="single" w:color="auto" w:sz="4" w:space="0"/>
              <w:bottom w:val="single" w:color="auto" w:sz="4" w:space="0"/>
              <w:right w:val="single" w:color="auto" w:sz="4" w:space="0"/>
            </w:tcBorders>
            <w:vAlign w:val="center"/>
          </w:tcPr>
          <w:p w14:paraId="19377AF2">
            <w:pPr>
              <w:keepNext w:val="0"/>
              <w:keepLines w:val="0"/>
              <w:pageBreakBefore w:val="0"/>
              <w:kinsoku/>
              <w:wordWrap/>
              <w:overflowPunct/>
              <w:topLinePunct w:val="0"/>
              <w:autoSpaceDE/>
              <w:autoSpaceDN/>
              <w:bidi w:val="0"/>
              <w:adjustRightInd/>
              <w:snapToGrid/>
              <w:spacing w:line="360" w:lineRule="auto"/>
              <w:textAlignment w:val="baseline"/>
              <w:rPr>
                <w:rFonts w:ascii="宋体" w:hAnsi="宋体" w:cs="宋体"/>
                <w:kern w:val="0"/>
                <w:sz w:val="24"/>
              </w:rPr>
            </w:pPr>
            <w:r>
              <w:rPr>
                <w:rFonts w:hint="eastAsia" w:ascii="宋体" w:hAnsi="宋体" w:cs="宋体"/>
                <w:kern w:val="0"/>
                <w:sz w:val="24"/>
              </w:rPr>
              <w:t>详见“第一部分  邀请供应商”</w:t>
            </w:r>
          </w:p>
        </w:tc>
      </w:tr>
      <w:tr w14:paraId="4D018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6776D106">
            <w:pPr>
              <w:keepNext w:val="0"/>
              <w:keepLines w:val="0"/>
              <w:pageBreakBefore w:val="0"/>
              <w:widowControl/>
              <w:kinsoku/>
              <w:wordWrap/>
              <w:overflowPunct/>
              <w:topLinePunct w:val="0"/>
              <w:autoSpaceDE/>
              <w:autoSpaceDN/>
              <w:bidi w:val="0"/>
              <w:adjustRightInd/>
              <w:snapToGrid/>
              <w:spacing w:line="360" w:lineRule="auto"/>
              <w:jc w:val="left"/>
              <w:rPr>
                <w:rFonts w:ascii="宋体" w:hAnsi="宋体" w:cs="宋体"/>
                <w:kern w:val="0"/>
                <w:sz w:val="24"/>
              </w:rPr>
            </w:pPr>
            <w:r>
              <w:rPr>
                <w:rFonts w:hint="eastAsia" w:ascii="宋体" w:hAnsi="宋体" w:cs="宋体"/>
                <w:kern w:val="0"/>
                <w:sz w:val="24"/>
              </w:rPr>
              <w:t>2、服务地点</w:t>
            </w:r>
          </w:p>
        </w:tc>
        <w:tc>
          <w:tcPr>
            <w:tcW w:w="7063" w:type="dxa"/>
            <w:tcBorders>
              <w:top w:val="single" w:color="auto" w:sz="4" w:space="0"/>
              <w:left w:val="single" w:color="auto" w:sz="4" w:space="0"/>
              <w:bottom w:val="single" w:color="auto" w:sz="4" w:space="0"/>
              <w:right w:val="single" w:color="auto" w:sz="4" w:space="0"/>
            </w:tcBorders>
            <w:vAlign w:val="center"/>
          </w:tcPr>
          <w:p w14:paraId="79D7BFDD">
            <w:pPr>
              <w:keepNext w:val="0"/>
              <w:keepLines w:val="0"/>
              <w:pageBreakBefore w:val="0"/>
              <w:kinsoku/>
              <w:wordWrap/>
              <w:overflowPunct/>
              <w:topLinePunct w:val="0"/>
              <w:autoSpaceDE/>
              <w:autoSpaceDN/>
              <w:bidi w:val="0"/>
              <w:adjustRightInd/>
              <w:snapToGrid/>
              <w:spacing w:line="360" w:lineRule="auto"/>
              <w:textAlignment w:val="baseline"/>
              <w:rPr>
                <w:rFonts w:ascii="宋体" w:hAnsi="宋体" w:cs="宋体"/>
                <w:kern w:val="0"/>
                <w:sz w:val="24"/>
              </w:rPr>
            </w:pPr>
            <w:r>
              <w:rPr>
                <w:rFonts w:hint="eastAsia" w:ascii="宋体" w:hAnsi="宋体" w:cs="宋体"/>
                <w:kern w:val="0"/>
                <w:sz w:val="24"/>
              </w:rPr>
              <w:t>采购人指定地点（</w:t>
            </w:r>
            <w:r>
              <w:rPr>
                <w:rFonts w:hint="eastAsia" w:ascii="宋体" w:hAnsi="宋体" w:cs="宋体"/>
                <w:kern w:val="0"/>
                <w:sz w:val="24"/>
                <w:lang w:val="en-US" w:eastAsia="zh-CN"/>
              </w:rPr>
              <w:t>宁海县</w:t>
            </w:r>
            <w:r>
              <w:rPr>
                <w:rFonts w:hint="eastAsia" w:ascii="宋体" w:hAnsi="宋体" w:cs="宋体"/>
                <w:kern w:val="0"/>
                <w:sz w:val="24"/>
              </w:rPr>
              <w:t>）</w:t>
            </w:r>
          </w:p>
        </w:tc>
      </w:tr>
      <w:tr w14:paraId="3C08D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69E0AAE2">
            <w:pPr>
              <w:keepNext w:val="0"/>
              <w:keepLines w:val="0"/>
              <w:pageBreakBefore w:val="0"/>
              <w:widowControl/>
              <w:kinsoku/>
              <w:wordWrap/>
              <w:overflowPunct/>
              <w:topLinePunct w:val="0"/>
              <w:autoSpaceDE/>
              <w:autoSpaceDN/>
              <w:bidi w:val="0"/>
              <w:adjustRightInd/>
              <w:snapToGrid/>
              <w:spacing w:line="360" w:lineRule="auto"/>
              <w:jc w:val="left"/>
              <w:rPr>
                <w:rFonts w:ascii="宋体" w:hAnsi="宋体" w:cs="宋体"/>
                <w:kern w:val="0"/>
                <w:sz w:val="24"/>
                <w:highlight w:val="none"/>
              </w:rPr>
            </w:pPr>
            <w:r>
              <w:rPr>
                <w:rFonts w:hint="eastAsia" w:ascii="宋体" w:hAnsi="宋体" w:cs="宋体"/>
                <w:kern w:val="0"/>
                <w:sz w:val="24"/>
                <w:highlight w:val="none"/>
              </w:rPr>
              <w:t>3、付款方式</w:t>
            </w:r>
          </w:p>
        </w:tc>
        <w:tc>
          <w:tcPr>
            <w:tcW w:w="7063" w:type="dxa"/>
            <w:tcBorders>
              <w:top w:val="single" w:color="auto" w:sz="4" w:space="0"/>
              <w:left w:val="single" w:color="auto" w:sz="4" w:space="0"/>
              <w:bottom w:val="single" w:color="auto" w:sz="4" w:space="0"/>
              <w:right w:val="single" w:color="auto" w:sz="4" w:space="0"/>
            </w:tcBorders>
            <w:vAlign w:val="center"/>
          </w:tcPr>
          <w:p w14:paraId="26170B96">
            <w:pPr>
              <w:spacing w:line="312"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预付款：</w:t>
            </w:r>
            <w:r>
              <w:rPr>
                <w:rFonts w:hint="eastAsia" w:ascii="宋体" w:hAnsi="宋体" w:eastAsia="宋体" w:cs="宋体"/>
                <w:sz w:val="24"/>
                <w:szCs w:val="24"/>
                <w:highlight w:val="none"/>
                <w:lang w:val="en-US" w:eastAsia="zh-CN"/>
              </w:rPr>
              <w:t>合同签订生效且具备实施条件后7个工作日内，</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向中标人支付</w:t>
            </w:r>
            <w:r>
              <w:rPr>
                <w:rFonts w:hint="eastAsia" w:ascii="宋体" w:hAnsi="宋体" w:eastAsia="宋体" w:cs="宋体"/>
                <w:color w:val="000000"/>
                <w:sz w:val="24"/>
                <w:szCs w:val="24"/>
                <w:highlight w:val="none"/>
                <w:lang w:val="en-US" w:eastAsia="zh-CN"/>
              </w:rPr>
              <w:t>合同总</w:t>
            </w:r>
            <w:r>
              <w:rPr>
                <w:rFonts w:hint="eastAsia" w:ascii="宋体" w:hAnsi="宋体" w:eastAsia="宋体" w:cs="宋体"/>
                <w:sz w:val="24"/>
                <w:szCs w:val="24"/>
                <w:highlight w:val="none"/>
                <w:lang w:val="en-US" w:eastAsia="zh-CN"/>
              </w:rPr>
              <w:t>金额的30%作为预付款；</w:t>
            </w:r>
          </w:p>
          <w:p w14:paraId="4C6F33EC">
            <w:pPr>
              <w:spacing w:line="312"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2.进度款：合同正常履行服务期间，</w:t>
            </w:r>
            <w:r>
              <w:rPr>
                <w:rFonts w:hint="eastAsia" w:ascii="宋体" w:hAnsi="宋体" w:cs="宋体"/>
                <w:sz w:val="24"/>
                <w:szCs w:val="24"/>
                <w:highlight w:val="none"/>
                <w:lang w:val="en-US" w:eastAsia="zh-CN"/>
              </w:rPr>
              <w:t>第一年年底采购人支付合同总价的30%；第二年年底支付合同总价的40%；</w:t>
            </w:r>
          </w:p>
          <w:p w14:paraId="7EF68DEF">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kern w:val="0"/>
                <w:sz w:val="24"/>
                <w:highlight w:val="none"/>
                <w:lang w:eastAsia="zh-CN"/>
              </w:rPr>
            </w:pPr>
            <w:r>
              <w:rPr>
                <w:rFonts w:hint="eastAsia" w:ascii="宋体" w:hAnsi="宋体" w:eastAsia="宋体" w:cs="宋体"/>
                <w:sz w:val="24"/>
                <w:szCs w:val="24"/>
                <w:highlight w:val="none"/>
                <w:lang w:val="en-US" w:eastAsia="zh-CN"/>
              </w:rPr>
              <w:t>注：</w:t>
            </w:r>
            <w:r>
              <w:rPr>
                <w:rFonts w:hint="eastAsia" w:ascii="宋体" w:hAnsi="宋体" w:eastAsia="宋体" w:cs="宋体"/>
                <w:sz w:val="24"/>
                <w:szCs w:val="24"/>
                <w:highlight w:val="none"/>
              </w:rPr>
              <w:t>中标人在</w:t>
            </w:r>
            <w:r>
              <w:rPr>
                <w:rFonts w:hint="eastAsia" w:ascii="宋体" w:hAnsi="宋体" w:eastAsia="宋体" w:cs="宋体"/>
                <w:sz w:val="24"/>
                <w:szCs w:val="24"/>
                <w:highlight w:val="none"/>
                <w:lang w:eastAsia="zh-CN"/>
              </w:rPr>
              <w:t>进度款</w:t>
            </w:r>
            <w:r>
              <w:rPr>
                <w:rFonts w:hint="eastAsia" w:ascii="宋体" w:hAnsi="宋体" w:eastAsia="宋体" w:cs="宋体"/>
                <w:sz w:val="24"/>
                <w:szCs w:val="24"/>
                <w:highlight w:val="none"/>
              </w:rPr>
              <w:t>费用</w:t>
            </w:r>
            <w:r>
              <w:rPr>
                <w:rFonts w:hint="eastAsia" w:ascii="宋体" w:hAnsi="宋体" w:cs="宋体"/>
                <w:sz w:val="24"/>
                <w:szCs w:val="24"/>
                <w:highlight w:val="none"/>
                <w:lang w:eastAsia="zh-CN"/>
              </w:rPr>
              <w:t>支付</w:t>
            </w:r>
            <w:r>
              <w:rPr>
                <w:rFonts w:hint="eastAsia" w:ascii="宋体" w:hAnsi="宋体" w:eastAsia="宋体" w:cs="宋体"/>
                <w:sz w:val="24"/>
                <w:szCs w:val="24"/>
                <w:highlight w:val="none"/>
              </w:rPr>
              <w:t>之前，需提供等额、合法有效的增值税发票，并在发票开具之日起7个工作日内递交</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自收到发票后7个工作日内将对应款项支付到合同约定的中标人账户。</w:t>
            </w:r>
          </w:p>
        </w:tc>
      </w:tr>
      <w:tr w14:paraId="1B107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17A5E239">
            <w:pPr>
              <w:keepNext w:val="0"/>
              <w:keepLines w:val="0"/>
              <w:pageBreakBefore w:val="0"/>
              <w:widowControl/>
              <w:kinsoku/>
              <w:wordWrap/>
              <w:overflowPunct/>
              <w:topLinePunct w:val="0"/>
              <w:autoSpaceDE/>
              <w:autoSpaceDN/>
              <w:bidi w:val="0"/>
              <w:adjustRightInd/>
              <w:snapToGrid/>
              <w:spacing w:line="360" w:lineRule="auto"/>
              <w:jc w:val="left"/>
              <w:rPr>
                <w:rFonts w:ascii="宋体" w:hAnsi="宋体" w:cs="宋体"/>
                <w:kern w:val="0"/>
                <w:sz w:val="24"/>
              </w:rPr>
            </w:pPr>
            <w:r>
              <w:rPr>
                <w:rFonts w:hint="eastAsia" w:ascii="宋体" w:hAnsi="宋体" w:cs="宋体"/>
                <w:kern w:val="0"/>
                <w:sz w:val="24"/>
              </w:rPr>
              <w:t>4、履约保证金</w:t>
            </w:r>
          </w:p>
        </w:tc>
        <w:tc>
          <w:tcPr>
            <w:tcW w:w="7063" w:type="dxa"/>
            <w:tcBorders>
              <w:top w:val="single" w:color="auto" w:sz="4" w:space="0"/>
              <w:left w:val="single" w:color="auto" w:sz="4" w:space="0"/>
              <w:bottom w:val="single" w:color="auto" w:sz="4" w:space="0"/>
              <w:right w:val="single" w:color="auto" w:sz="4" w:space="0"/>
            </w:tcBorders>
            <w:vAlign w:val="center"/>
          </w:tcPr>
          <w:p w14:paraId="231EF794">
            <w:pPr>
              <w:keepNext w:val="0"/>
              <w:keepLines w:val="0"/>
              <w:pageBreakBefore w:val="0"/>
              <w:kinsoku/>
              <w:wordWrap/>
              <w:overflowPunct/>
              <w:topLinePunct w:val="0"/>
              <w:autoSpaceDE/>
              <w:autoSpaceDN/>
              <w:bidi w:val="0"/>
              <w:adjustRightInd/>
              <w:snapToGrid/>
              <w:spacing w:line="360" w:lineRule="auto"/>
              <w:textAlignment w:val="baseline"/>
              <w:rPr>
                <w:rFonts w:ascii="宋体" w:hAnsi="宋体" w:cs="宋体"/>
                <w:kern w:val="0"/>
                <w:sz w:val="24"/>
              </w:rPr>
            </w:pPr>
            <w:r>
              <w:rPr>
                <w:rFonts w:hint="eastAsia" w:ascii="宋体" w:hAnsi="宋体" w:cs="宋体"/>
                <w:kern w:val="0"/>
                <w:sz w:val="24"/>
              </w:rPr>
              <w:t>本项目不采用。</w:t>
            </w:r>
          </w:p>
        </w:tc>
      </w:tr>
      <w:tr w14:paraId="6AB02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1D82B8A6">
            <w:pPr>
              <w:keepNext w:val="0"/>
              <w:keepLines w:val="0"/>
              <w:pageBreakBefore w:val="0"/>
              <w:kinsoku/>
              <w:wordWrap/>
              <w:overflowPunct/>
              <w:topLinePunct w:val="0"/>
              <w:autoSpaceDE/>
              <w:autoSpaceDN/>
              <w:bidi w:val="0"/>
              <w:adjustRightInd/>
              <w:snapToGrid/>
              <w:spacing w:line="360" w:lineRule="auto"/>
              <w:jc w:val="left"/>
              <w:textAlignment w:val="baseline"/>
              <w:rPr>
                <w:rFonts w:ascii="宋体" w:hAnsi="宋体" w:cs="宋体"/>
                <w:sz w:val="24"/>
              </w:rPr>
            </w:pPr>
            <w:r>
              <w:rPr>
                <w:rFonts w:hint="eastAsia" w:ascii="宋体" w:hAnsi="宋体" w:cs="宋体"/>
                <w:sz w:val="24"/>
                <w:lang w:val="en-US" w:eastAsia="zh-CN"/>
              </w:rPr>
              <w:t>5</w:t>
            </w:r>
            <w:r>
              <w:rPr>
                <w:rFonts w:hint="eastAsia" w:ascii="宋体" w:hAnsi="宋体" w:cs="宋体"/>
                <w:sz w:val="24"/>
              </w:rPr>
              <w:t>、知识产权</w:t>
            </w:r>
          </w:p>
        </w:tc>
        <w:tc>
          <w:tcPr>
            <w:tcW w:w="7063" w:type="dxa"/>
            <w:tcBorders>
              <w:top w:val="single" w:color="auto" w:sz="4" w:space="0"/>
              <w:left w:val="single" w:color="auto" w:sz="4" w:space="0"/>
              <w:bottom w:val="single" w:color="auto" w:sz="4" w:space="0"/>
              <w:right w:val="single" w:color="auto" w:sz="4" w:space="0"/>
            </w:tcBorders>
            <w:vAlign w:val="center"/>
          </w:tcPr>
          <w:p w14:paraId="086A61A4">
            <w:pPr>
              <w:keepNext w:val="0"/>
              <w:keepLines w:val="0"/>
              <w:pageBreakBefore w:val="0"/>
              <w:kinsoku/>
              <w:wordWrap/>
              <w:overflowPunct/>
              <w:topLinePunct w:val="0"/>
              <w:autoSpaceDE/>
              <w:autoSpaceDN/>
              <w:bidi w:val="0"/>
              <w:adjustRightInd/>
              <w:snapToGrid/>
              <w:spacing w:line="360" w:lineRule="auto"/>
              <w:textAlignment w:val="baseline"/>
              <w:rPr>
                <w:rFonts w:ascii="宋体" w:hAnsi="宋体" w:cs="宋体"/>
                <w:sz w:val="24"/>
              </w:rPr>
            </w:pPr>
            <w:r>
              <w:rPr>
                <w:rFonts w:hint="eastAsia" w:ascii="宋体" w:hAnsi="宋体" w:cs="宋体"/>
                <w:sz w:val="24"/>
              </w:rPr>
              <w:t>本项目知识产权归属采购人所有。</w:t>
            </w:r>
          </w:p>
        </w:tc>
      </w:tr>
      <w:tr w14:paraId="62EBD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22D6BD11">
            <w:pPr>
              <w:keepNext w:val="0"/>
              <w:keepLines w:val="0"/>
              <w:pageBreakBefore w:val="0"/>
              <w:widowControl/>
              <w:kinsoku/>
              <w:wordWrap/>
              <w:overflowPunct/>
              <w:topLinePunct w:val="0"/>
              <w:autoSpaceDE/>
              <w:autoSpaceDN/>
              <w:bidi w:val="0"/>
              <w:adjustRightInd/>
              <w:snapToGrid/>
              <w:spacing w:line="360" w:lineRule="auto"/>
              <w:jc w:val="left"/>
              <w:rPr>
                <w:rFonts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、合同终止</w:t>
            </w:r>
          </w:p>
        </w:tc>
        <w:tc>
          <w:tcPr>
            <w:tcW w:w="7063" w:type="dxa"/>
            <w:tcBorders>
              <w:top w:val="single" w:color="auto" w:sz="4" w:space="0"/>
              <w:left w:val="single" w:color="auto" w:sz="4" w:space="0"/>
              <w:bottom w:val="single" w:color="auto" w:sz="4" w:space="0"/>
              <w:right w:val="single" w:color="auto" w:sz="4" w:space="0"/>
            </w:tcBorders>
            <w:vAlign w:val="center"/>
          </w:tcPr>
          <w:p w14:paraId="7FCB1BAC">
            <w:pPr>
              <w:keepNext w:val="0"/>
              <w:keepLines w:val="0"/>
              <w:pageBreakBefore w:val="0"/>
              <w:kinsoku/>
              <w:wordWrap/>
              <w:overflowPunct/>
              <w:topLinePunct w:val="0"/>
              <w:autoSpaceDE/>
              <w:autoSpaceDN/>
              <w:bidi w:val="0"/>
              <w:adjustRightInd/>
              <w:snapToGrid/>
              <w:spacing w:line="360" w:lineRule="auto"/>
              <w:textAlignment w:val="baseline"/>
              <w:rPr>
                <w:rFonts w:ascii="宋体" w:hAnsi="宋体" w:cs="宋体"/>
                <w:kern w:val="0"/>
                <w:sz w:val="24"/>
              </w:rPr>
            </w:pPr>
            <w:r>
              <w:rPr>
                <w:rFonts w:hint="eastAsia" w:ascii="宋体" w:hAnsi="宋体" w:cs="宋体"/>
                <w:kern w:val="0"/>
                <w:sz w:val="24"/>
              </w:rPr>
              <w:t>成交人在合同有效期内，不得无理由终止合同，确有特殊情况的，须提前向采购人提出书面申请，经采购人同意后，方可终止合同。因成交人不能保证工作质量，或发生重大差错事故的，采购人可有权终止</w:t>
            </w:r>
            <w:r>
              <w:rPr>
                <w:rFonts w:hint="eastAsia" w:ascii="宋体" w:hAnsi="宋体" w:cs="宋体"/>
                <w:kern w:val="0"/>
                <w:sz w:val="24"/>
                <w:lang w:val="en-US" w:eastAsia="zh-CN"/>
              </w:rPr>
              <w:t>合同</w:t>
            </w:r>
            <w:r>
              <w:rPr>
                <w:rFonts w:hint="eastAsia" w:ascii="宋体" w:hAnsi="宋体" w:cs="宋体"/>
                <w:kern w:val="0"/>
                <w:sz w:val="24"/>
              </w:rPr>
              <w:t>，成交人承担全部责任。</w:t>
            </w:r>
          </w:p>
        </w:tc>
      </w:tr>
      <w:tr w14:paraId="2B9B5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654F68D5">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cs="宋体"/>
                <w:kern w:val="0"/>
                <w:sz w:val="24"/>
                <w:lang w:val="en-US" w:eastAsia="zh-CN"/>
              </w:rPr>
            </w:pPr>
            <w:r>
              <w:rPr>
                <w:rFonts w:hint="eastAsia" w:ascii="宋体" w:hAnsi="宋体" w:cs="宋体"/>
                <w:sz w:val="24"/>
                <w:szCs w:val="24"/>
                <w:highlight w:val="none"/>
                <w:lang w:val="en-US" w:eastAsia="zh-CN"/>
              </w:rPr>
              <w:t>7、响应时间</w:t>
            </w:r>
          </w:p>
        </w:tc>
        <w:tc>
          <w:tcPr>
            <w:tcW w:w="7063" w:type="dxa"/>
            <w:tcBorders>
              <w:top w:val="single" w:color="auto" w:sz="4" w:space="0"/>
              <w:left w:val="single" w:color="auto" w:sz="4" w:space="0"/>
              <w:bottom w:val="single" w:color="auto" w:sz="4" w:space="0"/>
              <w:right w:val="single" w:color="auto" w:sz="4" w:space="0"/>
            </w:tcBorders>
            <w:shd w:val="clear" w:color="auto" w:fill="auto"/>
            <w:vAlign w:val="center"/>
          </w:tcPr>
          <w:p w14:paraId="2651CB32">
            <w:pPr>
              <w:numPr>
                <w:ilvl w:val="0"/>
                <w:numId w:val="0"/>
              </w:numPr>
              <w:spacing w:line="312" w:lineRule="auto"/>
              <w:ind w:left="0" w:leftChars="0" w:firstLine="0" w:firstLineChars="0"/>
              <w:jc w:val="left"/>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服务</w:t>
            </w:r>
            <w:r>
              <w:rPr>
                <w:rFonts w:hint="eastAsia" w:ascii="宋体" w:hAnsi="宋体" w:cs="宋体"/>
                <w:sz w:val="24"/>
                <w:highlight w:val="none"/>
              </w:rPr>
              <w:t>期内，要求供应商7×24小时电话响应技术咨询。在接到宁海县农业农村局通报故障后，应在24小时内进行故障排除工作，直至故障彻底解决为止。</w:t>
            </w:r>
          </w:p>
        </w:tc>
      </w:tr>
      <w:tr w14:paraId="59B4E0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6A06DCF3">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cs="宋体"/>
                <w:kern w:val="0"/>
                <w:sz w:val="24"/>
                <w:lang w:val="en-US" w:eastAsia="zh-CN"/>
              </w:rPr>
            </w:pPr>
            <w:r>
              <w:rPr>
                <w:rFonts w:hint="eastAsia" w:ascii="宋体" w:hAnsi="宋体" w:cs="宋体"/>
                <w:sz w:val="24"/>
                <w:szCs w:val="24"/>
                <w:highlight w:val="none"/>
                <w:lang w:val="en-US" w:eastAsia="zh-CN"/>
              </w:rPr>
              <w:t>8、培训</w:t>
            </w:r>
          </w:p>
        </w:tc>
        <w:tc>
          <w:tcPr>
            <w:tcW w:w="7063" w:type="dxa"/>
            <w:tcBorders>
              <w:top w:val="single" w:color="auto" w:sz="4" w:space="0"/>
              <w:left w:val="single" w:color="auto" w:sz="4" w:space="0"/>
              <w:bottom w:val="single" w:color="auto" w:sz="4" w:space="0"/>
              <w:right w:val="single" w:color="auto" w:sz="4" w:space="0"/>
            </w:tcBorders>
            <w:shd w:val="clear" w:color="auto" w:fill="auto"/>
            <w:vAlign w:val="center"/>
          </w:tcPr>
          <w:p w14:paraId="7D6E2E9F">
            <w:pPr>
              <w:pStyle w:val="32"/>
              <w:snapToGrid w:val="0"/>
              <w:spacing w:before="156" w:after="156" w:line="360" w:lineRule="auto"/>
              <w:rPr>
                <w:rFonts w:hint="eastAsia" w:ascii="宋体" w:hAnsi="宋体" w:eastAsia="宋体" w:cs="宋体"/>
                <w:kern w:val="2"/>
                <w:sz w:val="24"/>
                <w:szCs w:val="24"/>
                <w:highlight w:val="none"/>
                <w:lang w:val="en-US" w:eastAsia="zh-CN" w:bidi="ar-SA"/>
              </w:rPr>
            </w:pPr>
            <w:r>
              <w:rPr>
                <w:rFonts w:hint="eastAsia" w:hAnsi="宋体" w:cs="宋体"/>
                <w:snapToGrid/>
                <w:sz w:val="24"/>
                <w:szCs w:val="24"/>
                <w:highlight w:val="none"/>
              </w:rPr>
              <w:t>应负责对宁海县农业农村局的工作人员进行免费技术培训，直至其掌握该系统的基本原理和构成、日常系统运行要点，且能够独立、完整操作为止。</w:t>
            </w:r>
          </w:p>
        </w:tc>
      </w:tr>
    </w:tbl>
    <w:p w14:paraId="1632B38B">
      <w:pPr>
        <w:adjustRightInd/>
        <w:spacing w:line="360" w:lineRule="auto"/>
        <w:jc w:val="left"/>
        <w:textAlignment w:val="auto"/>
        <w:rPr>
          <w:rFonts w:hint="eastAsia" w:asciiTheme="minorEastAsia" w:hAnsiTheme="minorEastAsia" w:eastAsiaTheme="minorEastAsia" w:cstheme="minorEastAsia"/>
          <w:b/>
          <w:bCs w:val="0"/>
          <w:kern w:val="2"/>
          <w:sz w:val="24"/>
          <w:szCs w:val="24"/>
          <w:lang w:val="en-US" w:eastAsia="zh-CN"/>
        </w:rPr>
      </w:pPr>
    </w:p>
    <w:p w14:paraId="1661ADA0">
      <w:pPr>
        <w:pStyle w:val="71"/>
        <w:numPr>
          <w:ilvl w:val="0"/>
          <w:numId w:val="8"/>
        </w:numPr>
        <w:spacing w:line="360" w:lineRule="auto"/>
        <w:ind w:firstLineChars="0"/>
        <w:outlineLvl w:val="1"/>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项目背景</w:t>
      </w:r>
    </w:p>
    <w:p w14:paraId="2BBBB641">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主要为强蛟镇船舶服务，为全镇船舶提供一套有效、规范的安全管理服务，根据《浙江省加强涉海涉渔领域安全生产系统治理促进海洋渔业高质量发展行动方案》(2022-2024年)、《农业农村部办公厅关于加强渔业安全生产工作的通知》(农办渔(2015)65号)、《浙江省渔业高质量发展“十四五”规划》等有关文件精神，现推进强蛟镇350艘船舶的管控，进一步完善船舶的安全管理服务，实现对强蛟镇船舶的业务衔接、协同联动以及船舶实时风险管理，形成信息统一规范、顺畅流转、协同处置、智能研判、科学决策等全新高效的船舶安全风险防范运行体系，在基层工作、社会安宁稳定等方面带来了间接经济效益。</w:t>
      </w:r>
    </w:p>
    <w:p w14:paraId="65D4AF9F">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同时为了适应强蛟经济与社会发展的需要，通过安全风险防范化实现工作方式和思想观念的转变，达到加强政府协同能力、提高基层工作效率和为民服务能力的目的，并将产生多重社会效益。</w:t>
      </w:r>
    </w:p>
    <w:p w14:paraId="52E53AA6">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船舶管理、信息存储、风险预警、离港监管、巡查巡检、海图服务、电子围栏、实时管控、防台防汛、设备接入等一整套完善的安全管理服务。将工作各项业务明确责任部门及人员，利用闭环的工作流程及科学的评价体系，进而提升强蛟镇船舶管理工作的效率和降低安全风险。</w:t>
      </w:r>
    </w:p>
    <w:p w14:paraId="6C8A42FA">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强蛟镇船舶安全管理服务拟委托第三方公司对辖区内船舶进行智能化管理，其中所有涉及管理服务设备及人工等均由第三方负责。</w:t>
      </w:r>
    </w:p>
    <w:p w14:paraId="53F1FE64">
      <w:pPr>
        <w:pStyle w:val="71"/>
        <w:numPr>
          <w:ilvl w:val="0"/>
          <w:numId w:val="8"/>
        </w:numPr>
        <w:spacing w:line="360" w:lineRule="auto"/>
        <w:ind w:firstLineChars="0"/>
        <w:outlineLvl w:val="1"/>
        <w:rPr>
          <w:rFonts w:hint="eastAsia" w:ascii="宋体" w:hAnsi="宋体" w:eastAsia="宋体" w:cs="宋体"/>
          <w:b/>
          <w:bCs/>
          <w:sz w:val="21"/>
          <w:szCs w:val="21"/>
        </w:rPr>
      </w:pPr>
      <w:r>
        <w:rPr>
          <w:rFonts w:hint="eastAsia" w:ascii="宋体" w:hAnsi="宋体" w:eastAsia="宋体" w:cs="宋体"/>
          <w:b/>
          <w:bCs/>
          <w:sz w:val="21"/>
          <w:szCs w:val="21"/>
        </w:rPr>
        <w:t>项目内容及要求</w:t>
      </w:r>
    </w:p>
    <w:p w14:paraId="7C4EE319">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为加强我县船舶动态监控，坚持以实时信息为基础，以预测预警为支撑，以源头防范为手段，以化解风险为目标，建立全面、科学、及时的船舶管理服务体系，增强工作主动性、针对性和实效性，提高源头预防化解能力，解决船舶突出问题，确保安定和谐。</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9"/>
        <w:gridCol w:w="2121"/>
        <w:gridCol w:w="1888"/>
      </w:tblGrid>
      <w:tr w14:paraId="4ED3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9" w:type="dxa"/>
            <w:vAlign w:val="top"/>
          </w:tcPr>
          <w:p w14:paraId="15012B30">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名称</w:t>
            </w:r>
          </w:p>
        </w:tc>
        <w:tc>
          <w:tcPr>
            <w:tcW w:w="2121" w:type="dxa"/>
            <w:vAlign w:val="top"/>
          </w:tcPr>
          <w:p w14:paraId="3F041600">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c>
          <w:tcPr>
            <w:tcW w:w="1888" w:type="dxa"/>
            <w:vAlign w:val="top"/>
          </w:tcPr>
          <w:p w14:paraId="64BA985E">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w:t>
            </w:r>
          </w:p>
        </w:tc>
      </w:tr>
      <w:tr w14:paraId="5DA2C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9" w:type="dxa"/>
            <w:vAlign w:val="top"/>
          </w:tcPr>
          <w:p w14:paraId="11B36CAC">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强蛟镇船舶安全管理服务</w:t>
            </w:r>
          </w:p>
        </w:tc>
        <w:tc>
          <w:tcPr>
            <w:tcW w:w="2121" w:type="dxa"/>
            <w:vAlign w:val="top"/>
          </w:tcPr>
          <w:p w14:paraId="7E56FDE9">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888" w:type="dxa"/>
            <w:vAlign w:val="top"/>
          </w:tcPr>
          <w:p w14:paraId="3DC72622">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w:t>
            </w:r>
          </w:p>
        </w:tc>
      </w:tr>
    </w:tbl>
    <w:p w14:paraId="3CC612FF">
      <w:pPr>
        <w:spacing w:line="360" w:lineRule="auto"/>
        <w:ind w:firstLine="420" w:firstLineChars="200"/>
        <w:rPr>
          <w:rFonts w:hint="eastAsia" w:ascii="宋体" w:hAnsi="宋体" w:eastAsia="宋体" w:cs="宋体"/>
          <w:sz w:val="21"/>
          <w:szCs w:val="21"/>
          <w:lang w:val="en-US" w:eastAsia="zh-CN"/>
        </w:rPr>
      </w:pPr>
    </w:p>
    <w:p w14:paraId="2D659030">
      <w:pPr>
        <w:pStyle w:val="71"/>
        <w:numPr>
          <w:ilvl w:val="0"/>
          <w:numId w:val="8"/>
        </w:numPr>
        <w:spacing w:line="360" w:lineRule="auto"/>
        <w:ind w:firstLineChars="0"/>
        <w:outlineLvl w:val="1"/>
        <w:rPr>
          <w:rFonts w:hint="eastAsia" w:ascii="宋体" w:hAnsi="宋体" w:eastAsia="宋体" w:cs="宋体"/>
          <w:b/>
          <w:bCs/>
          <w:sz w:val="21"/>
          <w:szCs w:val="21"/>
        </w:rPr>
      </w:pPr>
      <w:r>
        <w:rPr>
          <w:rFonts w:hint="eastAsia" w:ascii="宋体" w:hAnsi="宋体" w:eastAsia="宋体" w:cs="宋体"/>
          <w:b/>
          <w:bCs/>
          <w:sz w:val="21"/>
          <w:szCs w:val="21"/>
          <w:lang w:eastAsia="zh-CN"/>
        </w:rPr>
        <w:t>安全</w:t>
      </w:r>
      <w:r>
        <w:rPr>
          <w:rFonts w:hint="eastAsia" w:ascii="宋体" w:hAnsi="宋体" w:eastAsia="宋体" w:cs="宋体"/>
          <w:b/>
          <w:bCs/>
          <w:sz w:val="21"/>
          <w:szCs w:val="21"/>
        </w:rPr>
        <w:t>管理</w:t>
      </w:r>
      <w:r>
        <w:rPr>
          <w:rFonts w:hint="eastAsia" w:ascii="宋体" w:hAnsi="宋体" w:eastAsia="宋体" w:cs="宋体"/>
          <w:b/>
          <w:bCs/>
          <w:sz w:val="21"/>
          <w:szCs w:val="21"/>
          <w:lang w:val="en-US" w:eastAsia="zh-CN"/>
        </w:rPr>
        <w:t>运营服务内容</w:t>
      </w:r>
    </w:p>
    <w:p w14:paraId="3DB33034">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强蛟镇船舶安全管理服务是通过智慧化手段进行全面的服务赋能。</w:t>
      </w:r>
    </w:p>
    <w:p w14:paraId="78AF398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做好</w:t>
      </w:r>
      <w:r>
        <w:rPr>
          <w:rFonts w:hint="eastAsia" w:ascii="宋体" w:hAnsi="宋体" w:eastAsia="宋体" w:cs="宋体"/>
          <w:sz w:val="21"/>
          <w:szCs w:val="21"/>
          <w:lang w:val="en-US" w:eastAsia="zh-CN"/>
        </w:rPr>
        <w:t>船舶管理</w:t>
      </w:r>
      <w:r>
        <w:rPr>
          <w:rFonts w:hint="eastAsia" w:ascii="宋体" w:hAnsi="宋体" w:eastAsia="宋体" w:cs="宋体"/>
          <w:sz w:val="21"/>
          <w:szCs w:val="21"/>
        </w:rPr>
        <w:t>工作，解决当前</w:t>
      </w:r>
      <w:r>
        <w:rPr>
          <w:rFonts w:hint="eastAsia" w:ascii="宋体" w:hAnsi="宋体" w:eastAsia="宋体" w:cs="宋体"/>
          <w:sz w:val="21"/>
          <w:szCs w:val="21"/>
          <w:lang w:val="en-US" w:eastAsia="zh-CN"/>
        </w:rPr>
        <w:t>船舶管理</w:t>
      </w:r>
      <w:r>
        <w:rPr>
          <w:rFonts w:hint="eastAsia" w:ascii="宋体" w:hAnsi="宋体" w:eastAsia="宋体" w:cs="宋体"/>
          <w:sz w:val="21"/>
          <w:szCs w:val="21"/>
        </w:rPr>
        <w:t>过程中存在的问题，利用信息化手段，在信息的采集、研判、沟通、共享乃至决策上，形成完整体系，构建社会各方协同治理，公众参于，法制保障的信息化背景下</w:t>
      </w:r>
      <w:r>
        <w:rPr>
          <w:rFonts w:hint="eastAsia" w:ascii="宋体" w:hAnsi="宋体" w:eastAsia="宋体" w:cs="宋体"/>
          <w:sz w:val="21"/>
          <w:szCs w:val="21"/>
          <w:lang w:val="en-US" w:eastAsia="zh-CN"/>
        </w:rPr>
        <w:t>智慧管理</w:t>
      </w:r>
      <w:r>
        <w:rPr>
          <w:rFonts w:hint="eastAsia" w:ascii="宋体" w:hAnsi="宋体" w:eastAsia="宋体" w:cs="宋体"/>
          <w:sz w:val="21"/>
          <w:szCs w:val="21"/>
        </w:rPr>
        <w:t>体系，形成真正的合力，在社会不断发展的同时，利用各方面优势资源对</w:t>
      </w:r>
      <w:r>
        <w:rPr>
          <w:rFonts w:hint="eastAsia" w:ascii="宋体" w:hAnsi="宋体" w:eastAsia="宋体" w:cs="宋体"/>
          <w:sz w:val="21"/>
          <w:szCs w:val="21"/>
          <w:lang w:val="en-US" w:eastAsia="zh-CN"/>
        </w:rPr>
        <w:t>管理</w:t>
      </w:r>
      <w:r>
        <w:rPr>
          <w:rFonts w:hint="eastAsia" w:ascii="宋体" w:hAnsi="宋体" w:eastAsia="宋体" w:cs="宋体"/>
          <w:sz w:val="21"/>
          <w:szCs w:val="21"/>
        </w:rPr>
        <w:t>工作进行有效预防、处理，充分利用信息化优势，开创</w:t>
      </w:r>
      <w:r>
        <w:rPr>
          <w:rFonts w:hint="eastAsia" w:ascii="宋体" w:hAnsi="宋体" w:eastAsia="宋体" w:cs="宋体"/>
          <w:sz w:val="21"/>
          <w:szCs w:val="21"/>
          <w:lang w:val="en-US" w:eastAsia="zh-CN"/>
        </w:rPr>
        <w:t>船舶管理</w:t>
      </w:r>
      <w:r>
        <w:rPr>
          <w:rFonts w:hint="eastAsia" w:ascii="宋体" w:hAnsi="宋体" w:eastAsia="宋体" w:cs="宋体"/>
          <w:sz w:val="21"/>
          <w:szCs w:val="21"/>
        </w:rPr>
        <w:t>工作新局面。</w:t>
      </w:r>
    </w:p>
    <w:p w14:paraId="34C76CE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对可能影响</w:t>
      </w:r>
      <w:r>
        <w:rPr>
          <w:rFonts w:hint="eastAsia" w:ascii="宋体" w:hAnsi="宋体" w:eastAsia="宋体" w:cs="宋体"/>
          <w:sz w:val="21"/>
          <w:szCs w:val="21"/>
          <w:lang w:val="en-US" w:eastAsia="zh-CN"/>
        </w:rPr>
        <w:t>船舶管理</w:t>
      </w:r>
      <w:r>
        <w:rPr>
          <w:rFonts w:hint="eastAsia" w:ascii="宋体" w:hAnsi="宋体" w:eastAsia="宋体" w:cs="宋体"/>
          <w:sz w:val="21"/>
          <w:szCs w:val="21"/>
        </w:rPr>
        <w:t>的隐患类问题做出及时预警响应，提前做好处置准备，分析原因、研究对策，调整工作措施和重点，有针对性解决突出问题，尽快落实化解决责任，防止</w:t>
      </w:r>
      <w:r>
        <w:rPr>
          <w:rFonts w:hint="eastAsia" w:ascii="宋体" w:hAnsi="宋体" w:eastAsia="宋体" w:cs="宋体"/>
          <w:sz w:val="21"/>
          <w:szCs w:val="21"/>
          <w:lang w:val="en-US" w:eastAsia="zh-CN"/>
        </w:rPr>
        <w:t>风险</w:t>
      </w:r>
      <w:r>
        <w:rPr>
          <w:rFonts w:hint="eastAsia" w:ascii="宋体" w:hAnsi="宋体" w:eastAsia="宋体" w:cs="宋体"/>
          <w:sz w:val="21"/>
          <w:szCs w:val="21"/>
        </w:rPr>
        <w:t>升级；通过及时发布预警信息，让群众更加安心，从而提高社会安全感。</w:t>
      </w:r>
    </w:p>
    <w:p w14:paraId="69AF6703">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本次运营服务的主要</w:t>
      </w:r>
      <w:r>
        <w:rPr>
          <w:rFonts w:hint="eastAsia" w:ascii="宋体" w:hAnsi="宋体" w:eastAsia="宋体" w:cs="宋体"/>
          <w:sz w:val="21"/>
          <w:szCs w:val="21"/>
        </w:rPr>
        <w:t>内容主要包括</w:t>
      </w:r>
      <w:r>
        <w:rPr>
          <w:rFonts w:hint="eastAsia" w:ascii="宋体" w:hAnsi="宋体" w:eastAsia="宋体" w:cs="宋体"/>
          <w:sz w:val="21"/>
          <w:szCs w:val="21"/>
          <w:lang w:val="en-US" w:eastAsia="zh-CN"/>
        </w:rPr>
        <w:t>形成船舶管理、信息存储、风险预警、离港监管、巡查巡检、海图服务、电子围栏、实时管控、防台防汛、设备接入等智慧管理运营业务工作</w:t>
      </w:r>
      <w:r>
        <w:rPr>
          <w:rFonts w:hint="eastAsia" w:ascii="宋体" w:hAnsi="宋体" w:eastAsia="宋体" w:cs="宋体"/>
          <w:sz w:val="21"/>
          <w:szCs w:val="21"/>
        </w:rPr>
        <w:t>。</w:t>
      </w:r>
    </w:p>
    <w:p w14:paraId="099E48F3">
      <w:pPr>
        <w:pStyle w:val="71"/>
        <w:numPr>
          <w:ilvl w:val="0"/>
          <w:numId w:val="0"/>
        </w:numPr>
        <w:spacing w:line="360" w:lineRule="auto"/>
        <w:ind w:firstLine="422" w:firstLineChars="200"/>
        <w:outlineLvl w:val="1"/>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3.1 信息存储服务</w:t>
      </w:r>
    </w:p>
    <w:p w14:paraId="37407DE3">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s://www.baidu.com/s?sa=re_dqa_generate&amp;wd=%E8%88%B9%E5%8F%AA%E5%9F%BA%E7%A1%80%E4%BF%A1%E6%81%AF%E7%AE%A1%E7%90%86&amp;rsv_pq=d51aaace001787c2&amp;oq=%E8%88%B9%E5%8F%AA%E5%9F%BA%E7%A1%80%E4%BF%A1%E6%81%AF%E7%AE%A1%E7%90%86%E6%8F%8F%E8%BF%B0&amp;rsv_t=f306G1XfUsVJjd9HEARmSQ0Hw5aniLbBhIwHDcwFNxj1fYL00cStdpOWZ3Sz/qWqfmJCalE&amp;tn=34046034_10_dg&amp;ie=utf-8" \t "https://www.baidu.com/_blank"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船只基础信息管理</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是指对350条船舶的基本信息进行系统化的收集、存储、管理和更新，提供船只信息化管理平台和服务，以确保这些信息的准确性和完整性。船只基础信息管理涵盖了船名、呼号、船籍港、船东信息、建造年份、建造厂、船舶类型、用途、总吨位、船长等信息的录入、修改、删除，优化船只的调度和维护。</w:t>
      </w:r>
    </w:p>
    <w:p w14:paraId="1A213445">
      <w:pPr>
        <w:pStyle w:val="71"/>
        <w:numPr>
          <w:ilvl w:val="0"/>
          <w:numId w:val="0"/>
        </w:numPr>
        <w:spacing w:line="360" w:lineRule="auto"/>
        <w:ind w:firstLine="422" w:firstLineChars="200"/>
        <w:outlineLvl w:val="1"/>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3.2 风险预警服务</w:t>
      </w:r>
    </w:p>
    <w:p w14:paraId="2D9F11DA">
      <w:pPr>
        <w:spacing w:line="360" w:lineRule="auto"/>
        <w:rPr>
          <w:rFonts w:hint="eastAsia" w:ascii="宋体" w:hAnsi="宋体" w:eastAsia="宋体" w:cs="宋体"/>
          <w:sz w:val="21"/>
          <w:szCs w:val="21"/>
          <w:lang w:val="en-US" w:eastAsia="zh-CN"/>
        </w:rPr>
      </w:pPr>
    </w:p>
    <w:p w14:paraId="4324BFEE">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3.2.1 驶离区域预警</w:t>
      </w:r>
    </w:p>
    <w:p w14:paraId="26398B57">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通过获取船只的经纬度，对进入或驶离预警区域内的管理船只生成危险提示信息并通知相关值班人员。同时，记录其进出该区的时间，为用户提供决策依据。</w:t>
      </w:r>
    </w:p>
    <w:p w14:paraId="380425D0">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3.2.2 安全预警</w:t>
      </w:r>
    </w:p>
    <w:p w14:paraId="6F6081AA">
      <w:pPr>
        <w:pStyle w:val="71"/>
        <w:numPr>
          <w:ilvl w:val="0"/>
          <w:numId w:val="0"/>
        </w:numPr>
        <w:spacing w:line="360" w:lineRule="auto"/>
        <w:ind w:leftChars="0" w:firstLine="420" w:firstLineChars="200"/>
        <w:outlineLvl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获取船只的经纬度、时间、温度、电池状态、航速航向、拆卸报警、沉船报警、通信状态以及天气情况。对船只的航行范围内过于密集、停留时间过长、电量过低、离线、速度过快、信号传输较慢、拆卸、沉船、恶劣天气离港、等信息进行分析预警并发送给相关负责人进行通知和处理。</w:t>
      </w:r>
    </w:p>
    <w:p w14:paraId="56B57D3B">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3.2.3 安全预警设置</w:t>
      </w:r>
    </w:p>
    <w:p w14:paraId="416A97B5">
      <w:pPr>
        <w:pStyle w:val="71"/>
        <w:numPr>
          <w:ilvl w:val="0"/>
          <w:numId w:val="0"/>
        </w:numPr>
        <w:spacing w:line="360" w:lineRule="auto"/>
        <w:ind w:leftChars="0" w:firstLine="420" w:firstLineChars="200"/>
        <w:outlineLvl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对所有数据的预警信息进行系统的阈值设置，通过模型建立阈值范围并通过实际数据进行不断的调整和维护，使阈值的预警范围不断优化形成更加有效的管理机制。</w:t>
      </w:r>
    </w:p>
    <w:p w14:paraId="1EFB61E0">
      <w:pPr>
        <w:pStyle w:val="71"/>
        <w:numPr>
          <w:ilvl w:val="0"/>
          <w:numId w:val="0"/>
        </w:numPr>
        <w:spacing w:line="360" w:lineRule="auto"/>
        <w:ind w:firstLine="422" w:firstLineChars="200"/>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3.3 离岗监管服务</w:t>
      </w:r>
    </w:p>
    <w:p w14:paraId="1F0698D5">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3.3.1 离港报备</w:t>
      </w:r>
    </w:p>
    <w:p w14:paraId="5A167F9F">
      <w:pPr>
        <w:spacing w:line="360" w:lineRule="auto"/>
        <w:ind w:firstLine="420" w:firstLineChars="200"/>
        <w:rPr>
          <w:rFonts w:hint="eastAsia" w:ascii="宋体" w:hAnsi="宋体" w:eastAsia="宋体" w:cs="宋体"/>
          <w:b/>
          <w:bCs/>
          <w:sz w:val="21"/>
          <w:szCs w:val="21"/>
          <w:lang w:val="en-US" w:eastAsia="zh-CN"/>
        </w:rPr>
      </w:pPr>
      <w:r>
        <w:rPr>
          <w:rFonts w:hint="eastAsia" w:ascii="宋体" w:hAnsi="宋体" w:eastAsia="宋体" w:cs="宋体"/>
          <w:sz w:val="21"/>
          <w:szCs w:val="21"/>
        </w:rPr>
        <w:t>船只在离港之前，</w:t>
      </w:r>
      <w:r>
        <w:rPr>
          <w:rFonts w:hint="eastAsia" w:ascii="宋体" w:hAnsi="宋体" w:eastAsia="宋体" w:cs="宋体"/>
          <w:sz w:val="21"/>
          <w:szCs w:val="21"/>
          <w:lang w:val="en-US" w:eastAsia="zh-CN"/>
        </w:rPr>
        <w:t>通过系统自主信息上报，</w:t>
      </w:r>
      <w:r>
        <w:rPr>
          <w:rFonts w:hint="eastAsia" w:ascii="宋体" w:hAnsi="宋体" w:eastAsia="宋体" w:cs="宋体"/>
          <w:sz w:val="21"/>
          <w:szCs w:val="21"/>
        </w:rPr>
        <w:t>向相关部门</w:t>
      </w:r>
      <w:r>
        <w:rPr>
          <w:rFonts w:hint="eastAsia" w:ascii="宋体" w:hAnsi="宋体" w:eastAsia="宋体" w:cs="宋体"/>
          <w:sz w:val="21"/>
          <w:szCs w:val="21"/>
          <w:lang w:val="en-US" w:eastAsia="zh-CN"/>
        </w:rPr>
        <w:t>提供</w:t>
      </w:r>
      <w:r>
        <w:rPr>
          <w:rFonts w:hint="eastAsia" w:ascii="宋体" w:hAnsi="宋体" w:eastAsia="宋体" w:cs="宋体"/>
          <w:sz w:val="21"/>
          <w:szCs w:val="21"/>
        </w:rPr>
        <w:t>详细报告，包括但不限于船名、呼号、船只编号、负责船员的联系方式、离港原因以及预计离港和返港时间等关键信息。如因特殊情况导致离港时间发生变更，务必及时</w:t>
      </w:r>
      <w:r>
        <w:rPr>
          <w:rFonts w:hint="eastAsia" w:ascii="宋体" w:hAnsi="宋体" w:eastAsia="宋体" w:cs="宋体"/>
          <w:sz w:val="21"/>
          <w:szCs w:val="21"/>
          <w:lang w:val="en-US" w:eastAsia="zh-CN"/>
        </w:rPr>
        <w:t>报告</w:t>
      </w:r>
      <w:r>
        <w:rPr>
          <w:rFonts w:hint="eastAsia" w:ascii="宋体" w:hAnsi="宋体" w:eastAsia="宋体" w:cs="宋体"/>
          <w:sz w:val="21"/>
          <w:szCs w:val="21"/>
        </w:rPr>
        <w:t>。</w:t>
      </w:r>
    </w:p>
    <w:p w14:paraId="424BAA50">
      <w:pPr>
        <w:pStyle w:val="71"/>
        <w:numPr>
          <w:ilvl w:val="0"/>
          <w:numId w:val="0"/>
        </w:numPr>
        <w:spacing w:line="360" w:lineRule="auto"/>
        <w:ind w:firstLine="420" w:firstLineChars="200"/>
        <w:outlineLvl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3.3.2 船只离港审核</w:t>
      </w:r>
    </w:p>
    <w:p w14:paraId="07677C40">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相关管理部门在收到船只的离港申请后，需在系统上过对所填报的信息进行严谨确认，并确保船只正常运作方可予以批准。若未通过审批，则须详细说明原因并退回申请。</w:t>
      </w:r>
    </w:p>
    <w:p w14:paraId="5C6A36FD">
      <w:pPr>
        <w:pStyle w:val="71"/>
        <w:numPr>
          <w:ilvl w:val="0"/>
          <w:numId w:val="0"/>
        </w:numPr>
        <w:spacing w:line="360" w:lineRule="auto"/>
        <w:ind w:firstLine="420" w:firstLineChars="200"/>
        <w:outlineLvl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3.3.3  船只离港被动报备流程(人工巡检发现)</w:t>
      </w:r>
    </w:p>
    <w:p w14:paraId="7271D2F7">
      <w:pPr>
        <w:pStyle w:val="2"/>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工作人员在对船只实施实时监管时，如发现有未报备的离港情况，应立即开展问询，并对船舶的名称、呼号、船只编号、船员信息、离港事由、实际离港时间及预计返航时间等进行详尽系统登记与报备。</w:t>
      </w:r>
    </w:p>
    <w:p w14:paraId="2BF4B74F">
      <w:pPr>
        <w:pStyle w:val="71"/>
        <w:numPr>
          <w:ilvl w:val="0"/>
          <w:numId w:val="0"/>
        </w:numPr>
        <w:spacing w:line="360" w:lineRule="auto"/>
        <w:ind w:firstLine="422" w:firstLineChars="200"/>
        <w:outlineLvl w:val="1"/>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3.4 巡查巡检服务</w:t>
      </w:r>
    </w:p>
    <w:p w14:paraId="44F17AA4">
      <w:pPr>
        <w:pStyle w:val="71"/>
        <w:numPr>
          <w:ilvl w:val="0"/>
          <w:numId w:val="0"/>
        </w:numPr>
        <w:spacing w:line="360" w:lineRule="auto"/>
        <w:ind w:firstLine="420" w:firstLineChars="200"/>
        <w:outlineLvl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3.4.1 日常检查</w:t>
      </w:r>
    </w:p>
    <w:p w14:paraId="329F16D3">
      <w:pPr>
        <w:pStyle w:val="71"/>
        <w:numPr>
          <w:ilvl w:val="0"/>
          <w:numId w:val="0"/>
        </w:numPr>
        <w:spacing w:line="360" w:lineRule="auto"/>
        <w:ind w:leftChars="0" w:firstLine="420" w:firstLineChars="200"/>
        <w:outlineLvl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每月定期开展对现有船舶的全面检查，核实各类信息，对每艘船进行例行审查，并及时反馈检查结果，以确保安全。</w:t>
      </w:r>
    </w:p>
    <w:p w14:paraId="2757B837">
      <w:pPr>
        <w:pStyle w:val="71"/>
        <w:numPr>
          <w:ilvl w:val="0"/>
          <w:numId w:val="0"/>
        </w:numPr>
        <w:spacing w:line="360" w:lineRule="auto"/>
        <w:ind w:firstLine="420" w:firstLineChars="200"/>
        <w:outlineLvl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3.4.2 自由检查</w:t>
      </w:r>
    </w:p>
    <w:p w14:paraId="0BC514B1">
      <w:pPr>
        <w:pStyle w:val="71"/>
        <w:numPr>
          <w:ilvl w:val="0"/>
          <w:numId w:val="0"/>
        </w:numPr>
        <w:spacing w:line="360" w:lineRule="auto"/>
        <w:ind w:leftChars="0" w:firstLine="420" w:firstLineChars="200"/>
        <w:outlineLvl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对船只信息进行随时信息检查，随时随地可以用过手机端进行检查，对船只信息进行复核。</w:t>
      </w:r>
    </w:p>
    <w:p w14:paraId="47DDD228">
      <w:pPr>
        <w:pStyle w:val="71"/>
        <w:numPr>
          <w:ilvl w:val="0"/>
          <w:numId w:val="0"/>
        </w:numPr>
        <w:spacing w:line="360" w:lineRule="auto"/>
        <w:ind w:firstLine="420" w:firstLineChars="200"/>
        <w:outlineLvl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3.4.3 检查表管理</w:t>
      </w:r>
    </w:p>
    <w:p w14:paraId="1913712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w:t>
      </w:r>
      <w:r>
        <w:rPr>
          <w:rFonts w:hint="eastAsia" w:ascii="宋体" w:hAnsi="宋体" w:eastAsia="宋体" w:cs="宋体"/>
          <w:sz w:val="21"/>
          <w:szCs w:val="21"/>
          <w:lang w:val="en-US" w:eastAsia="zh-CN"/>
        </w:rPr>
        <w:t>实际需求灵活配置</w:t>
      </w:r>
      <w:r>
        <w:rPr>
          <w:rFonts w:hint="eastAsia" w:ascii="宋体" w:hAnsi="宋体" w:eastAsia="宋体" w:cs="宋体"/>
          <w:sz w:val="21"/>
          <w:szCs w:val="21"/>
        </w:rPr>
        <w:t>检查项</w:t>
      </w:r>
      <w:r>
        <w:rPr>
          <w:rFonts w:hint="eastAsia" w:ascii="宋体" w:hAnsi="宋体" w:eastAsia="宋体" w:cs="宋体"/>
          <w:sz w:val="21"/>
          <w:szCs w:val="21"/>
          <w:lang w:eastAsia="zh-CN"/>
        </w:rPr>
        <w:t>，</w:t>
      </w:r>
      <w:r>
        <w:rPr>
          <w:rFonts w:hint="eastAsia" w:ascii="宋体" w:hAnsi="宋体" w:eastAsia="宋体" w:cs="宋体"/>
          <w:sz w:val="21"/>
          <w:szCs w:val="21"/>
        </w:rPr>
        <w:t>可</w:t>
      </w:r>
      <w:r>
        <w:rPr>
          <w:rFonts w:hint="eastAsia" w:ascii="宋体" w:hAnsi="宋体" w:eastAsia="宋体" w:cs="宋体"/>
          <w:sz w:val="21"/>
          <w:szCs w:val="21"/>
          <w:lang w:val="en-US" w:eastAsia="zh-CN"/>
        </w:rPr>
        <w:t>针</w:t>
      </w:r>
      <w:r>
        <w:rPr>
          <w:rFonts w:hint="eastAsia" w:ascii="宋体" w:hAnsi="宋体" w:eastAsia="宋体" w:cs="宋体"/>
          <w:sz w:val="21"/>
          <w:szCs w:val="21"/>
        </w:rPr>
        <w:t>对</w:t>
      </w:r>
      <w:r>
        <w:rPr>
          <w:rFonts w:hint="eastAsia" w:ascii="宋体" w:hAnsi="宋体" w:eastAsia="宋体" w:cs="宋体"/>
          <w:sz w:val="21"/>
          <w:szCs w:val="21"/>
          <w:lang w:val="en-US" w:eastAsia="zh-CN"/>
        </w:rPr>
        <w:t>各项内容进行</w:t>
      </w:r>
      <w:r>
        <w:rPr>
          <w:rFonts w:hint="eastAsia" w:ascii="宋体" w:hAnsi="宋体" w:eastAsia="宋体" w:cs="宋体"/>
          <w:sz w:val="21"/>
          <w:szCs w:val="21"/>
        </w:rPr>
        <w:t>新增、修改、查看、删除</w:t>
      </w:r>
      <w:r>
        <w:rPr>
          <w:rFonts w:hint="eastAsia" w:ascii="宋体" w:hAnsi="宋体" w:eastAsia="宋体" w:cs="宋体"/>
          <w:sz w:val="21"/>
          <w:szCs w:val="21"/>
          <w:lang w:val="en-US" w:eastAsia="zh-CN"/>
        </w:rPr>
        <w:t>等多维度</w:t>
      </w:r>
      <w:r>
        <w:rPr>
          <w:rFonts w:hint="eastAsia" w:ascii="宋体" w:hAnsi="宋体" w:eastAsia="宋体" w:cs="宋体"/>
          <w:sz w:val="21"/>
          <w:szCs w:val="21"/>
        </w:rPr>
        <w:t>管理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最终形成规范化的检查表格</w:t>
      </w:r>
      <w:r>
        <w:rPr>
          <w:rFonts w:hint="eastAsia" w:ascii="宋体" w:hAnsi="宋体" w:eastAsia="宋体" w:cs="宋体"/>
          <w:sz w:val="21"/>
          <w:szCs w:val="21"/>
        </w:rPr>
        <w:t>。</w:t>
      </w:r>
    </w:p>
    <w:p w14:paraId="39ABE15A">
      <w:pPr>
        <w:pStyle w:val="71"/>
        <w:numPr>
          <w:ilvl w:val="0"/>
          <w:numId w:val="0"/>
        </w:numPr>
        <w:spacing w:line="360" w:lineRule="auto"/>
        <w:ind w:firstLine="420" w:firstLineChars="200"/>
        <w:outlineLvl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3.4.4 统计分析</w:t>
      </w:r>
    </w:p>
    <w:p w14:paraId="729330A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对所有检查结果进行整体性统计分析，从问题类型、处理效率到数量等方面展开深入剖析，并以图形化方式直观展示数据成果。</w:t>
      </w:r>
    </w:p>
    <w:p w14:paraId="1F3AEF45">
      <w:pPr>
        <w:pStyle w:val="71"/>
        <w:numPr>
          <w:ilvl w:val="0"/>
          <w:numId w:val="0"/>
        </w:numPr>
        <w:spacing w:line="360" w:lineRule="auto"/>
        <w:ind w:firstLine="420" w:firstLineChars="200"/>
        <w:outlineLvl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3.4.5 问题闭环</w:t>
      </w:r>
    </w:p>
    <w:p w14:paraId="7BBA4F37">
      <w:pPr>
        <w:pStyle w:val="2"/>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同时，对于检查过程中识别出的问题，应及时上报，并根据内容与权限将其推送至相关人员，以便跟进并实现闭环处理。</w:t>
      </w:r>
    </w:p>
    <w:p w14:paraId="7A253261">
      <w:pPr>
        <w:pStyle w:val="71"/>
        <w:numPr>
          <w:ilvl w:val="0"/>
          <w:numId w:val="0"/>
        </w:numPr>
        <w:spacing w:line="360" w:lineRule="auto"/>
        <w:ind w:firstLine="420" w:firstLineChars="200"/>
        <w:outlineLvl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3.4.6 短信推送</w:t>
      </w:r>
    </w:p>
    <w:p w14:paraId="0C9EE29E">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对接短信平台，</w:t>
      </w:r>
      <w:r>
        <w:rPr>
          <w:rFonts w:hint="eastAsia" w:ascii="宋体" w:hAnsi="宋体" w:eastAsia="宋体" w:cs="宋体"/>
          <w:sz w:val="21"/>
          <w:szCs w:val="21"/>
        </w:rPr>
        <w:t>与相关人员手机绑定，实现即时提醒功能，对于发现的问题及涉及人员及时发送通知，以提升响应效率。</w:t>
      </w:r>
    </w:p>
    <w:p w14:paraId="6EC8F745">
      <w:pPr>
        <w:pStyle w:val="71"/>
        <w:numPr>
          <w:ilvl w:val="0"/>
          <w:numId w:val="0"/>
        </w:numPr>
        <w:spacing w:line="360" w:lineRule="auto"/>
        <w:ind w:firstLine="422" w:firstLineChars="200"/>
        <w:outlineLvl w:val="1"/>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3.5 海图服务</w:t>
      </w:r>
    </w:p>
    <w:p w14:paraId="11DAE2F5">
      <w:pPr>
        <w:pStyle w:val="71"/>
        <w:numPr>
          <w:ilvl w:val="0"/>
          <w:numId w:val="0"/>
        </w:numPr>
        <w:spacing w:line="360" w:lineRule="auto"/>
        <w:ind w:leftChars="0" w:firstLine="420" w:firstLineChars="200"/>
        <w:outlineLvl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基于地图服务对海图、卫星图、天地图进行切换，通过调用地图信息，经纬度信息打点和轨迹绘制区域等功能，从而完成预警区域绘制任务，地图上进行船舶详细信息显示。</w:t>
      </w:r>
    </w:p>
    <w:p w14:paraId="101B795D">
      <w:pPr>
        <w:pStyle w:val="71"/>
        <w:numPr>
          <w:ilvl w:val="0"/>
          <w:numId w:val="0"/>
        </w:numPr>
        <w:spacing w:line="360" w:lineRule="auto"/>
        <w:ind w:firstLine="422" w:firstLineChars="200"/>
        <w:outlineLvl w:val="1"/>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3.6 电子围栏服务</w:t>
      </w:r>
    </w:p>
    <w:p w14:paraId="35D221E0">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3.6.1 围栏区域管理</w:t>
      </w:r>
    </w:p>
    <w:p w14:paraId="6690DF91">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通常根据海域实际情况、历史事故数据及气象条件等因素综合划定电子围栏区域，并进行登记。包括区域的名称、区域、风险等级、可能影响及建议应对措施等内容。</w:t>
      </w:r>
    </w:p>
    <w:p w14:paraId="52D025EE">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3.6.2 区域地图绘制</w:t>
      </w:r>
    </w:p>
    <w:p w14:paraId="0C6F1C84">
      <w:pPr>
        <w:pStyle w:val="2"/>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通过在地图上框选船舶活动区域，绘制出的区域将在船舶驶入时触发预警。系统会基于所绘制的区域进行实时监测和预警，以确保应急响应的准确性和高效性。</w:t>
      </w:r>
    </w:p>
    <w:p w14:paraId="22939195">
      <w:pPr>
        <w:pStyle w:val="71"/>
        <w:numPr>
          <w:ilvl w:val="0"/>
          <w:numId w:val="0"/>
        </w:numPr>
        <w:spacing w:line="360" w:lineRule="auto"/>
        <w:ind w:firstLine="422" w:firstLineChars="200"/>
        <w:outlineLvl w:val="1"/>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3.7 实时管控服务</w:t>
      </w:r>
    </w:p>
    <w:p w14:paraId="180FAE83">
      <w:pPr>
        <w:pStyle w:val="71"/>
        <w:numPr>
          <w:ilvl w:val="0"/>
          <w:numId w:val="0"/>
        </w:numPr>
        <w:spacing w:line="360" w:lineRule="auto"/>
        <w:ind w:leftChars="0" w:firstLine="420" w:firstLineChars="200"/>
        <w:outlineLvl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对船舶运行信息进行实时监管，对船舶获取到的经纬度、时间、温度、电池状态、航速航向、拆卸报警、沉船报警、通信状态，能够在电子地图上显示管辖区域内船舶的实时位置,每艘船舶可进行轨迹回放。</w:t>
      </w:r>
    </w:p>
    <w:p w14:paraId="0DC3334C">
      <w:pPr>
        <w:pStyle w:val="71"/>
        <w:numPr>
          <w:ilvl w:val="0"/>
          <w:numId w:val="0"/>
        </w:numPr>
        <w:spacing w:line="360" w:lineRule="auto"/>
        <w:ind w:firstLine="422" w:firstLineChars="200"/>
        <w:outlineLvl w:val="1"/>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3.8 防台防汛服务</w:t>
      </w:r>
    </w:p>
    <w:p w14:paraId="031375CD">
      <w:pPr>
        <w:pStyle w:val="71"/>
        <w:numPr>
          <w:ilvl w:val="0"/>
          <w:numId w:val="0"/>
        </w:numPr>
        <w:spacing w:line="360" w:lineRule="auto"/>
        <w:ind w:firstLine="420" w:firstLineChars="200"/>
        <w:outlineLvl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3.8.1 天气信息</w:t>
      </w:r>
    </w:p>
    <w:p w14:paraId="61CBB7FC">
      <w:pPr>
        <w:pStyle w:val="71"/>
        <w:numPr>
          <w:ilvl w:val="0"/>
          <w:numId w:val="0"/>
        </w:numPr>
        <w:spacing w:line="360" w:lineRule="auto"/>
        <w:outlineLvl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获取气象信息，对天气的数据进行展示，对台风天和恶劣天气进行提前预警信息发布。</w:t>
      </w:r>
    </w:p>
    <w:p w14:paraId="0A5FB170">
      <w:pPr>
        <w:pStyle w:val="71"/>
        <w:numPr>
          <w:ilvl w:val="0"/>
          <w:numId w:val="0"/>
        </w:numPr>
        <w:spacing w:line="360" w:lineRule="auto"/>
        <w:ind w:firstLine="420" w:firstLineChars="200"/>
        <w:outlineLvl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3.8.2 预案设置</w:t>
      </w:r>
    </w:p>
    <w:p w14:paraId="6F9AB32E">
      <w:pPr>
        <w:pStyle w:val="71"/>
        <w:numPr>
          <w:ilvl w:val="0"/>
          <w:numId w:val="0"/>
        </w:numPr>
        <w:spacing w:line="360" w:lineRule="auto"/>
        <w:ind w:firstLine="420" w:firstLineChars="200"/>
        <w:outlineLvl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对防台防汛的所有任务项进行设置，根据不同等级的预案进行细化任务分配，相关人员进行提前设定，任务内容进行录入和编辑。</w:t>
      </w:r>
    </w:p>
    <w:p w14:paraId="1F11E34C">
      <w:pPr>
        <w:pStyle w:val="71"/>
        <w:numPr>
          <w:ilvl w:val="0"/>
          <w:numId w:val="0"/>
        </w:numPr>
        <w:spacing w:line="360" w:lineRule="auto"/>
        <w:ind w:firstLine="420" w:firstLineChars="200"/>
        <w:outlineLvl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3.8.3 预案发布</w:t>
      </w:r>
    </w:p>
    <w:p w14:paraId="42E27C5F">
      <w:pPr>
        <w:pStyle w:val="71"/>
        <w:numPr>
          <w:ilvl w:val="0"/>
          <w:numId w:val="0"/>
        </w:numPr>
        <w:spacing w:line="360" w:lineRule="auto"/>
        <w:ind w:firstLine="420" w:firstLineChars="200"/>
        <w:outlineLvl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对设置到的预案根据实际的恶劣天气处罚以后已经一键发布，自动根据设置好的预案处理内容进行发布和推送并实时反馈各个相关部门责任人的跟踪和汇总情况。</w:t>
      </w:r>
    </w:p>
    <w:p w14:paraId="76F012A3">
      <w:pPr>
        <w:pStyle w:val="71"/>
        <w:numPr>
          <w:ilvl w:val="0"/>
          <w:numId w:val="0"/>
        </w:numPr>
        <w:spacing w:line="360" w:lineRule="auto"/>
        <w:ind w:firstLine="422" w:firstLineChars="200"/>
        <w:outlineLvl w:val="1"/>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3.8 设备接入服务</w:t>
      </w:r>
    </w:p>
    <w:p w14:paraId="7D3AB77E">
      <w:pPr>
        <w:pStyle w:val="71"/>
        <w:numPr>
          <w:ilvl w:val="0"/>
          <w:numId w:val="0"/>
        </w:numPr>
        <w:spacing w:line="360" w:lineRule="auto"/>
        <w:ind w:firstLine="420" w:firstLineChars="200"/>
        <w:outlineLvl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对350条纳规船舶上的设备进行接入，并将数据进行梳理和汇总，对船舶的运行状态进行实时数据获取，获取数据包括经纬度、时间、温度、电池状态、航速航向、拆卸报警、沉船报警、通信状态等。</w:t>
      </w:r>
    </w:p>
    <w:p w14:paraId="6D4A4DB4">
      <w:pPr>
        <w:pStyle w:val="71"/>
        <w:numPr>
          <w:ilvl w:val="0"/>
          <w:numId w:val="0"/>
        </w:numPr>
        <w:spacing w:line="360" w:lineRule="auto"/>
        <w:ind w:firstLine="422" w:firstLineChars="200"/>
        <w:outlineLvl w:val="1"/>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3.9 数据管理服务</w:t>
      </w:r>
    </w:p>
    <w:p w14:paraId="22D2272D">
      <w:pPr>
        <w:pStyle w:val="71"/>
        <w:numPr>
          <w:ilvl w:val="0"/>
          <w:numId w:val="0"/>
        </w:numPr>
        <w:spacing w:line="360" w:lineRule="auto"/>
        <w:ind w:firstLine="420" w:firstLineChars="200"/>
        <w:outlineLvl w:val="3"/>
        <w:rPr>
          <w:rFonts w:hint="eastAsia" w:ascii="宋体" w:hAnsi="宋体" w:eastAsia="宋体" w:cs="宋体"/>
          <w:sz w:val="21"/>
          <w:szCs w:val="21"/>
        </w:rPr>
      </w:pPr>
      <w:r>
        <w:rPr>
          <w:rFonts w:hint="eastAsia" w:ascii="宋体" w:hAnsi="宋体" w:eastAsia="宋体" w:cs="宋体"/>
          <w:sz w:val="21"/>
          <w:szCs w:val="21"/>
          <w:lang w:val="en-US" w:eastAsia="zh-CN"/>
        </w:rPr>
        <w:t>3.9.1 用户数据</w:t>
      </w:r>
      <w:r>
        <w:rPr>
          <w:rFonts w:hint="eastAsia" w:ascii="宋体" w:hAnsi="宋体" w:eastAsia="宋体" w:cs="宋体"/>
          <w:sz w:val="21"/>
          <w:szCs w:val="21"/>
        </w:rPr>
        <w:t>管理</w:t>
      </w:r>
    </w:p>
    <w:p w14:paraId="3612737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用户的创建、编辑、删除等功能，实现用户与角色、用户与组织机构的关联设置。用户管理将使用统一用户管理模块，使用统一用户管理的相关服务接口实现新建用户，删除用户，修改用户信息等功能。对于用户的</w:t>
      </w:r>
      <w:r>
        <w:rPr>
          <w:rFonts w:hint="eastAsia" w:ascii="宋体" w:hAnsi="宋体" w:eastAsia="宋体" w:cs="宋体"/>
          <w:sz w:val="21"/>
          <w:szCs w:val="21"/>
          <w:lang w:val="en-US" w:eastAsia="zh-CN"/>
        </w:rPr>
        <w:t>数据</w:t>
      </w:r>
      <w:r>
        <w:rPr>
          <w:rFonts w:hint="eastAsia" w:ascii="宋体" w:hAnsi="宋体" w:eastAsia="宋体" w:cs="宋体"/>
          <w:sz w:val="21"/>
          <w:szCs w:val="21"/>
        </w:rPr>
        <w:t>管理，采用用户组和角色管理相结合的模式（部门），一个用户属于一个或几个组织机构，同时每个用户又可以属于一个或多个角色，用户拥有的权限是所属用户组织机构权限和角色权限的并集。</w:t>
      </w:r>
    </w:p>
    <w:p w14:paraId="2344400B">
      <w:pPr>
        <w:pStyle w:val="71"/>
        <w:numPr>
          <w:ilvl w:val="0"/>
          <w:numId w:val="0"/>
        </w:numPr>
        <w:spacing w:line="360" w:lineRule="auto"/>
        <w:ind w:left="440" w:leftChars="0"/>
        <w:outlineLvl w:val="3"/>
        <w:rPr>
          <w:rFonts w:hint="eastAsia" w:ascii="宋体" w:hAnsi="宋体" w:eastAsia="宋体" w:cs="宋体"/>
          <w:sz w:val="21"/>
          <w:szCs w:val="21"/>
        </w:rPr>
      </w:pPr>
      <w:r>
        <w:rPr>
          <w:rFonts w:hint="eastAsia" w:ascii="宋体" w:hAnsi="宋体" w:eastAsia="宋体" w:cs="宋体"/>
          <w:sz w:val="21"/>
          <w:szCs w:val="21"/>
          <w:lang w:val="en-US" w:eastAsia="zh-CN"/>
        </w:rPr>
        <w:t xml:space="preserve">3.9.2 </w:t>
      </w:r>
      <w:r>
        <w:rPr>
          <w:rFonts w:hint="eastAsia" w:ascii="宋体" w:hAnsi="宋体" w:eastAsia="宋体" w:cs="宋体"/>
          <w:sz w:val="21"/>
          <w:szCs w:val="21"/>
        </w:rPr>
        <w:t>角色</w:t>
      </w:r>
      <w:r>
        <w:rPr>
          <w:rFonts w:hint="eastAsia" w:ascii="宋体" w:hAnsi="宋体" w:eastAsia="宋体" w:cs="宋体"/>
          <w:sz w:val="21"/>
          <w:szCs w:val="21"/>
          <w:lang w:val="en-US" w:eastAsia="zh-CN"/>
        </w:rPr>
        <w:t>数据</w:t>
      </w:r>
      <w:r>
        <w:rPr>
          <w:rFonts w:hint="eastAsia" w:ascii="宋体" w:hAnsi="宋体" w:eastAsia="宋体" w:cs="宋体"/>
          <w:sz w:val="21"/>
          <w:szCs w:val="21"/>
        </w:rPr>
        <w:t>管理</w:t>
      </w:r>
    </w:p>
    <w:p w14:paraId="2657961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提供用户角色的创建、编辑与删除等功能， 实现角色与用户的关联设置。不同权限的角色拥有不同的</w:t>
      </w:r>
      <w:r>
        <w:rPr>
          <w:rFonts w:hint="eastAsia" w:ascii="宋体" w:hAnsi="宋体" w:eastAsia="宋体" w:cs="宋体"/>
          <w:sz w:val="21"/>
          <w:szCs w:val="21"/>
          <w:lang w:val="en-US" w:eastAsia="zh-CN"/>
        </w:rPr>
        <w:t>数据查看</w:t>
      </w:r>
      <w:r>
        <w:rPr>
          <w:rFonts w:hint="eastAsia" w:ascii="宋体" w:hAnsi="宋体" w:eastAsia="宋体" w:cs="宋体"/>
          <w:sz w:val="21"/>
          <w:szCs w:val="21"/>
        </w:rPr>
        <w:t>权限和不同的页面访问权，可以增加、删除、修改角色，系统用户隶属于某一角色，则有该角色的权限。</w:t>
      </w:r>
    </w:p>
    <w:p w14:paraId="55DA2EED">
      <w:pPr>
        <w:pStyle w:val="71"/>
        <w:numPr>
          <w:ilvl w:val="0"/>
          <w:numId w:val="0"/>
        </w:numPr>
        <w:spacing w:line="360" w:lineRule="auto"/>
        <w:ind w:firstLine="420" w:firstLineChars="200"/>
        <w:outlineLvl w:val="3"/>
        <w:rPr>
          <w:rFonts w:hint="eastAsia" w:ascii="宋体" w:hAnsi="宋体" w:eastAsia="宋体" w:cs="宋体"/>
          <w:sz w:val="21"/>
          <w:szCs w:val="21"/>
        </w:rPr>
      </w:pPr>
      <w:r>
        <w:rPr>
          <w:rFonts w:hint="eastAsia" w:ascii="宋体" w:hAnsi="宋体" w:eastAsia="宋体" w:cs="宋体"/>
          <w:sz w:val="21"/>
          <w:szCs w:val="21"/>
          <w:lang w:val="en-US" w:eastAsia="zh-CN"/>
        </w:rPr>
        <w:t xml:space="preserve">3.9.3 </w:t>
      </w:r>
      <w:r>
        <w:rPr>
          <w:rFonts w:hint="eastAsia" w:ascii="宋体" w:hAnsi="宋体" w:eastAsia="宋体" w:cs="宋体"/>
          <w:sz w:val="21"/>
          <w:szCs w:val="21"/>
        </w:rPr>
        <w:t>部门</w:t>
      </w:r>
      <w:r>
        <w:rPr>
          <w:rFonts w:hint="eastAsia" w:ascii="宋体" w:hAnsi="宋体" w:eastAsia="宋体" w:cs="宋体"/>
          <w:sz w:val="21"/>
          <w:szCs w:val="21"/>
          <w:lang w:val="en-US" w:eastAsia="zh-CN"/>
        </w:rPr>
        <w:t>数据</w:t>
      </w:r>
      <w:r>
        <w:rPr>
          <w:rFonts w:hint="eastAsia" w:ascii="宋体" w:hAnsi="宋体" w:eastAsia="宋体" w:cs="宋体"/>
          <w:sz w:val="21"/>
          <w:szCs w:val="21"/>
        </w:rPr>
        <w:t>管理</w:t>
      </w:r>
    </w:p>
    <w:p w14:paraId="4D03E97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提供对部门的配置、编辑、删除等功能，提供部门与用户的关联设置。支持各级管理人员实现对部门的</w:t>
      </w:r>
      <w:r>
        <w:rPr>
          <w:rFonts w:hint="eastAsia" w:ascii="宋体" w:hAnsi="宋体" w:eastAsia="宋体" w:cs="宋体"/>
          <w:sz w:val="21"/>
          <w:szCs w:val="21"/>
          <w:lang w:val="en-US" w:eastAsia="zh-CN"/>
        </w:rPr>
        <w:t>数据</w:t>
      </w:r>
      <w:r>
        <w:rPr>
          <w:rFonts w:hint="eastAsia" w:ascii="宋体" w:hAnsi="宋体" w:eastAsia="宋体" w:cs="宋体"/>
          <w:sz w:val="21"/>
          <w:szCs w:val="21"/>
        </w:rPr>
        <w:t>维护和管理。部门管理为树级结构，因此部门清晰明了。</w:t>
      </w:r>
    </w:p>
    <w:p w14:paraId="1EB505EA">
      <w:pPr>
        <w:pStyle w:val="71"/>
        <w:numPr>
          <w:ilvl w:val="0"/>
          <w:numId w:val="0"/>
        </w:numPr>
        <w:spacing w:line="360" w:lineRule="auto"/>
        <w:ind w:left="440" w:leftChars="0"/>
        <w:outlineLvl w:val="3"/>
        <w:rPr>
          <w:rFonts w:hint="eastAsia" w:ascii="宋体" w:hAnsi="宋体" w:eastAsia="宋体" w:cs="宋体"/>
          <w:sz w:val="21"/>
          <w:szCs w:val="21"/>
        </w:rPr>
      </w:pPr>
      <w:r>
        <w:rPr>
          <w:rFonts w:hint="eastAsia" w:ascii="宋体" w:hAnsi="宋体" w:eastAsia="宋体" w:cs="宋体"/>
          <w:sz w:val="21"/>
          <w:szCs w:val="21"/>
          <w:lang w:val="en-US" w:eastAsia="zh-CN"/>
        </w:rPr>
        <w:t>3.9.4 权限数据管理</w:t>
      </w:r>
    </w:p>
    <w:p w14:paraId="1C30608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提供对</w:t>
      </w:r>
      <w:r>
        <w:rPr>
          <w:rFonts w:hint="eastAsia" w:ascii="宋体" w:hAnsi="宋体" w:eastAsia="宋体" w:cs="宋体"/>
          <w:sz w:val="21"/>
          <w:szCs w:val="21"/>
          <w:lang w:val="en-US" w:eastAsia="zh-CN"/>
        </w:rPr>
        <w:t>权限</w:t>
      </w:r>
      <w:r>
        <w:rPr>
          <w:rFonts w:hint="eastAsia" w:ascii="宋体" w:hAnsi="宋体" w:eastAsia="宋体" w:cs="宋体"/>
          <w:sz w:val="21"/>
          <w:szCs w:val="21"/>
        </w:rPr>
        <w:t>的配置、</w:t>
      </w:r>
      <w:r>
        <w:rPr>
          <w:rFonts w:hint="eastAsia" w:ascii="宋体" w:hAnsi="宋体" w:eastAsia="宋体" w:cs="宋体"/>
          <w:sz w:val="21"/>
          <w:szCs w:val="21"/>
          <w:lang w:val="en-US" w:eastAsia="zh-CN"/>
        </w:rPr>
        <w:t>新增</w:t>
      </w:r>
      <w:r>
        <w:rPr>
          <w:rFonts w:hint="eastAsia" w:ascii="宋体" w:hAnsi="宋体" w:eastAsia="宋体" w:cs="宋体"/>
          <w:sz w:val="21"/>
          <w:szCs w:val="21"/>
        </w:rPr>
        <w:t>、删除等功能，通过合理的权限配置，可以确保只有经过授权的用户才能访问特定的</w:t>
      </w:r>
      <w:r>
        <w:rPr>
          <w:rFonts w:hint="eastAsia" w:ascii="宋体" w:hAnsi="宋体" w:eastAsia="宋体" w:cs="宋体"/>
          <w:sz w:val="21"/>
          <w:szCs w:val="21"/>
          <w:lang w:val="en-US" w:eastAsia="zh-CN"/>
        </w:rPr>
        <w:t>数据</w:t>
      </w:r>
      <w:r>
        <w:rPr>
          <w:rFonts w:hint="eastAsia" w:ascii="宋体" w:hAnsi="宋体" w:eastAsia="宋体" w:cs="宋体"/>
          <w:sz w:val="21"/>
          <w:szCs w:val="21"/>
        </w:rPr>
        <w:t>或资源，从而防止未授权的访问和数据泄露。</w:t>
      </w:r>
    </w:p>
    <w:p w14:paraId="42CA29D0">
      <w:pPr>
        <w:pStyle w:val="71"/>
        <w:numPr>
          <w:ilvl w:val="0"/>
          <w:numId w:val="0"/>
        </w:numPr>
        <w:spacing w:line="360" w:lineRule="auto"/>
        <w:ind w:firstLine="420" w:firstLineChars="200"/>
        <w:outlineLvl w:val="2"/>
        <w:rPr>
          <w:rFonts w:hint="eastAsia" w:ascii="宋体" w:hAnsi="宋体" w:eastAsia="宋体" w:cs="宋体"/>
          <w:sz w:val="21"/>
          <w:szCs w:val="21"/>
        </w:rPr>
      </w:pPr>
      <w:r>
        <w:rPr>
          <w:rFonts w:hint="eastAsia" w:ascii="宋体" w:hAnsi="宋体" w:eastAsia="宋体" w:cs="宋体"/>
          <w:sz w:val="21"/>
          <w:szCs w:val="21"/>
          <w:lang w:val="en-US" w:eastAsia="zh-CN"/>
        </w:rPr>
        <w:t xml:space="preserve">3.9.3 </w:t>
      </w:r>
      <w:r>
        <w:rPr>
          <w:rFonts w:hint="eastAsia" w:ascii="宋体" w:hAnsi="宋体" w:eastAsia="宋体" w:cs="宋体"/>
          <w:sz w:val="21"/>
          <w:szCs w:val="21"/>
        </w:rPr>
        <w:t>日志</w:t>
      </w:r>
      <w:r>
        <w:rPr>
          <w:rFonts w:hint="eastAsia" w:ascii="宋体" w:hAnsi="宋体" w:eastAsia="宋体" w:cs="宋体"/>
          <w:sz w:val="21"/>
          <w:szCs w:val="21"/>
          <w:lang w:val="en-US" w:eastAsia="zh-CN"/>
        </w:rPr>
        <w:t>数据</w:t>
      </w:r>
      <w:r>
        <w:rPr>
          <w:rFonts w:hint="eastAsia" w:ascii="宋体" w:hAnsi="宋体" w:eastAsia="宋体" w:cs="宋体"/>
          <w:sz w:val="21"/>
          <w:szCs w:val="21"/>
        </w:rPr>
        <w:t>管理</w:t>
      </w:r>
    </w:p>
    <w:p w14:paraId="306DFC1F">
      <w:pPr>
        <w:pStyle w:val="71"/>
        <w:numPr>
          <w:ilvl w:val="0"/>
          <w:numId w:val="9"/>
        </w:numPr>
        <w:spacing w:line="360" w:lineRule="auto"/>
        <w:ind w:firstLineChars="0"/>
        <w:outlineLvl w:val="3"/>
        <w:rPr>
          <w:rFonts w:hint="eastAsia" w:ascii="宋体" w:hAnsi="宋体" w:eastAsia="宋体" w:cs="宋体"/>
          <w:sz w:val="21"/>
          <w:szCs w:val="21"/>
        </w:rPr>
      </w:pPr>
      <w:r>
        <w:rPr>
          <w:rFonts w:hint="eastAsia" w:ascii="宋体" w:hAnsi="宋体" w:eastAsia="宋体" w:cs="宋体"/>
          <w:sz w:val="21"/>
          <w:szCs w:val="21"/>
        </w:rPr>
        <w:t>操作日志</w:t>
      </w:r>
    </w:p>
    <w:p w14:paraId="714DAFB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主要实现记录所有</w:t>
      </w:r>
      <w:r>
        <w:rPr>
          <w:rFonts w:hint="eastAsia" w:ascii="宋体" w:hAnsi="宋体" w:eastAsia="宋体" w:cs="宋体"/>
          <w:sz w:val="21"/>
          <w:szCs w:val="21"/>
          <w:lang w:val="en-US" w:eastAsia="zh-CN"/>
        </w:rPr>
        <w:t>数据</w:t>
      </w:r>
      <w:r>
        <w:rPr>
          <w:rFonts w:hint="eastAsia" w:ascii="宋体" w:hAnsi="宋体" w:eastAsia="宋体" w:cs="宋体"/>
          <w:sz w:val="21"/>
          <w:szCs w:val="21"/>
        </w:rPr>
        <w:t>上报、审核等操作动作内容，支持日志的更新维护、删除、导出及条件检索功能。</w:t>
      </w:r>
    </w:p>
    <w:p w14:paraId="48300B3A">
      <w:pPr>
        <w:pStyle w:val="71"/>
        <w:numPr>
          <w:ilvl w:val="0"/>
          <w:numId w:val="9"/>
        </w:numPr>
        <w:spacing w:line="360" w:lineRule="auto"/>
        <w:ind w:firstLineChars="0"/>
        <w:outlineLvl w:val="3"/>
        <w:rPr>
          <w:rFonts w:hint="eastAsia" w:ascii="宋体" w:hAnsi="宋体" w:eastAsia="宋体" w:cs="宋体"/>
          <w:sz w:val="21"/>
          <w:szCs w:val="21"/>
        </w:rPr>
      </w:pPr>
      <w:r>
        <w:rPr>
          <w:rFonts w:hint="eastAsia" w:ascii="宋体" w:hAnsi="宋体" w:eastAsia="宋体" w:cs="宋体"/>
          <w:sz w:val="21"/>
          <w:szCs w:val="21"/>
        </w:rPr>
        <w:t>登录日志</w:t>
      </w:r>
    </w:p>
    <w:p w14:paraId="46A8740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主要实现记录所有用户登录</w:t>
      </w:r>
      <w:r>
        <w:rPr>
          <w:rFonts w:hint="eastAsia" w:ascii="宋体" w:hAnsi="宋体" w:eastAsia="宋体" w:cs="宋体"/>
          <w:sz w:val="21"/>
          <w:szCs w:val="21"/>
          <w:lang w:val="en-US" w:eastAsia="zh-CN"/>
        </w:rPr>
        <w:t>数据</w:t>
      </w:r>
      <w:r>
        <w:rPr>
          <w:rFonts w:hint="eastAsia" w:ascii="宋体" w:hAnsi="宋体" w:eastAsia="宋体" w:cs="宋体"/>
          <w:sz w:val="21"/>
          <w:szCs w:val="21"/>
        </w:rPr>
        <w:t>信息，支持日志的更新维护、删除、导出及条件检索功能。</w:t>
      </w:r>
    </w:p>
    <w:p w14:paraId="1682D277">
      <w:pPr>
        <w:pStyle w:val="71"/>
        <w:numPr>
          <w:ilvl w:val="0"/>
          <w:numId w:val="8"/>
        </w:numPr>
        <w:spacing w:line="360" w:lineRule="auto"/>
        <w:ind w:firstLineChars="0"/>
        <w:outlineLvl w:val="1"/>
        <w:rPr>
          <w:rFonts w:hint="eastAsia" w:ascii="宋体" w:hAnsi="宋体" w:eastAsia="宋体" w:cs="宋体"/>
          <w:b/>
          <w:bCs/>
          <w:sz w:val="21"/>
          <w:szCs w:val="21"/>
        </w:rPr>
      </w:pPr>
      <w:r>
        <w:rPr>
          <w:rFonts w:hint="eastAsia" w:ascii="宋体" w:hAnsi="宋体" w:eastAsia="宋体" w:cs="宋体"/>
          <w:b/>
          <w:bCs/>
          <w:sz w:val="21"/>
          <w:szCs w:val="21"/>
          <w:lang w:val="en-US" w:eastAsia="zh-CN"/>
        </w:rPr>
        <w:t>具体内容</w:t>
      </w:r>
    </w:p>
    <w:tbl>
      <w:tblPr>
        <w:tblStyle w:val="60"/>
        <w:tblW w:w="908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11"/>
        <w:gridCol w:w="2167"/>
        <w:gridCol w:w="4802"/>
      </w:tblGrid>
      <w:tr w14:paraId="7BB7D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trPr>
        <w:tc>
          <w:tcPr>
            <w:tcW w:w="2111" w:type="dxa"/>
            <w:shd w:val="clear" w:color="auto" w:fill="auto"/>
            <w:noWrap/>
            <w:vAlign w:val="center"/>
          </w:tcPr>
          <w:p w14:paraId="5A2622F0">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一级模块</w:t>
            </w:r>
          </w:p>
        </w:tc>
        <w:tc>
          <w:tcPr>
            <w:tcW w:w="2167" w:type="dxa"/>
            <w:shd w:val="clear" w:color="auto" w:fill="auto"/>
            <w:noWrap/>
            <w:vAlign w:val="center"/>
          </w:tcPr>
          <w:p w14:paraId="7DD90BA6">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二级模块</w:t>
            </w:r>
          </w:p>
        </w:tc>
        <w:tc>
          <w:tcPr>
            <w:tcW w:w="4802" w:type="dxa"/>
            <w:shd w:val="clear" w:color="auto" w:fill="auto"/>
            <w:vAlign w:val="center"/>
          </w:tcPr>
          <w:p w14:paraId="4EB44003">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说明</w:t>
            </w:r>
          </w:p>
        </w:tc>
      </w:tr>
      <w:tr w14:paraId="4322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2111" w:type="dxa"/>
            <w:shd w:val="clear" w:color="auto" w:fill="auto"/>
            <w:noWrap/>
            <w:vAlign w:val="center"/>
          </w:tcPr>
          <w:p w14:paraId="59A28EC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信息存储服务</w:t>
            </w:r>
          </w:p>
        </w:tc>
        <w:tc>
          <w:tcPr>
            <w:tcW w:w="2167" w:type="dxa"/>
            <w:shd w:val="clear" w:color="auto" w:fill="auto"/>
            <w:noWrap/>
            <w:vAlign w:val="center"/>
          </w:tcPr>
          <w:p w14:paraId="1BB06A3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基础、扩展信息维护</w:t>
            </w:r>
          </w:p>
        </w:tc>
        <w:tc>
          <w:tcPr>
            <w:tcW w:w="4802" w:type="dxa"/>
            <w:shd w:val="clear" w:color="auto" w:fill="auto"/>
            <w:vAlign w:val="center"/>
          </w:tcPr>
          <w:p w14:paraId="156D25BF">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‌船只基础信息管理‌是指对350条纳规船舶的基本信息进行系统化的收集、存储、管理和更新，提供船只信息化管理平台和服务，以确保这些信息的准确性和完整性</w:t>
            </w:r>
            <w:r>
              <w:rPr>
                <w:rFonts w:hint="eastAsia" w:ascii="宋体" w:hAnsi="宋体" w:eastAsia="宋体" w:cs="宋体"/>
                <w:i w:val="0"/>
                <w:iCs w:val="0"/>
                <w:color w:val="000000"/>
                <w:sz w:val="21"/>
                <w:szCs w:val="21"/>
                <w:u w:val="none"/>
                <w:lang w:eastAsia="zh-CN"/>
              </w:rPr>
              <w:t>。</w:t>
            </w:r>
          </w:p>
        </w:tc>
      </w:tr>
      <w:tr w14:paraId="4A6D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11" w:type="dxa"/>
            <w:vMerge w:val="restart"/>
            <w:shd w:val="clear" w:color="auto" w:fill="auto"/>
            <w:noWrap/>
            <w:vAlign w:val="center"/>
          </w:tcPr>
          <w:p w14:paraId="3C93AAD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风险预警服务</w:t>
            </w:r>
          </w:p>
        </w:tc>
        <w:tc>
          <w:tcPr>
            <w:tcW w:w="2167" w:type="dxa"/>
            <w:shd w:val="clear" w:color="auto" w:fill="auto"/>
            <w:noWrap/>
            <w:vAlign w:val="center"/>
          </w:tcPr>
          <w:p w14:paraId="771132E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驶离区域预警</w:t>
            </w:r>
          </w:p>
        </w:tc>
        <w:tc>
          <w:tcPr>
            <w:tcW w:w="4802" w:type="dxa"/>
            <w:shd w:val="clear" w:color="auto" w:fill="auto"/>
            <w:vAlign w:val="center"/>
          </w:tcPr>
          <w:p w14:paraId="17070053">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通过获取船只的经纬度，对进入或驶离预警区域内的管理船只生成危险提示信息并通知相关值班人员。</w:t>
            </w:r>
          </w:p>
        </w:tc>
      </w:tr>
      <w:tr w14:paraId="2DB57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111" w:type="dxa"/>
            <w:vMerge w:val="continue"/>
            <w:shd w:val="clear" w:color="auto" w:fill="auto"/>
            <w:noWrap/>
            <w:vAlign w:val="center"/>
          </w:tcPr>
          <w:p w14:paraId="18B0F61B">
            <w:pPr>
              <w:spacing w:line="360" w:lineRule="auto"/>
              <w:jc w:val="center"/>
              <w:rPr>
                <w:rFonts w:hint="eastAsia" w:ascii="宋体" w:hAnsi="宋体" w:eastAsia="宋体" w:cs="宋体"/>
                <w:i w:val="0"/>
                <w:iCs w:val="0"/>
                <w:color w:val="000000"/>
                <w:sz w:val="21"/>
                <w:szCs w:val="21"/>
                <w:u w:val="none"/>
              </w:rPr>
            </w:pPr>
          </w:p>
        </w:tc>
        <w:tc>
          <w:tcPr>
            <w:tcW w:w="2167" w:type="dxa"/>
            <w:shd w:val="clear" w:color="auto" w:fill="auto"/>
            <w:noWrap/>
            <w:vAlign w:val="center"/>
          </w:tcPr>
          <w:p w14:paraId="7F32A0F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安全预警</w:t>
            </w:r>
          </w:p>
        </w:tc>
        <w:tc>
          <w:tcPr>
            <w:tcW w:w="4802" w:type="dxa"/>
            <w:shd w:val="clear" w:color="auto" w:fill="auto"/>
            <w:vAlign w:val="center"/>
          </w:tcPr>
          <w:p w14:paraId="32D90F5D">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对船只的航行范围，过于密集、停留时间过长、电量过低、离线、速度过快、信号传输较慢、拆卸、沉船、恶劣天气离港、等信息进行分析预警并发送给相关负责人进行通知和处理。</w:t>
            </w:r>
          </w:p>
        </w:tc>
      </w:tr>
      <w:tr w14:paraId="5924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111" w:type="dxa"/>
            <w:vMerge w:val="continue"/>
            <w:shd w:val="clear" w:color="auto" w:fill="auto"/>
            <w:noWrap/>
            <w:vAlign w:val="center"/>
          </w:tcPr>
          <w:p w14:paraId="25717C4A">
            <w:pPr>
              <w:spacing w:line="360" w:lineRule="auto"/>
              <w:jc w:val="center"/>
              <w:rPr>
                <w:rFonts w:hint="eastAsia" w:ascii="宋体" w:hAnsi="宋体" w:eastAsia="宋体" w:cs="宋体"/>
                <w:i w:val="0"/>
                <w:iCs w:val="0"/>
                <w:color w:val="000000"/>
                <w:sz w:val="21"/>
                <w:szCs w:val="21"/>
                <w:u w:val="none"/>
              </w:rPr>
            </w:pPr>
          </w:p>
        </w:tc>
        <w:tc>
          <w:tcPr>
            <w:tcW w:w="2167" w:type="dxa"/>
            <w:shd w:val="clear" w:color="auto" w:fill="auto"/>
            <w:noWrap/>
            <w:vAlign w:val="center"/>
          </w:tcPr>
          <w:p w14:paraId="44904BB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安全预警设置</w:t>
            </w:r>
          </w:p>
        </w:tc>
        <w:tc>
          <w:tcPr>
            <w:tcW w:w="4802" w:type="dxa"/>
            <w:shd w:val="clear" w:color="auto" w:fill="auto"/>
            <w:vAlign w:val="center"/>
          </w:tcPr>
          <w:p w14:paraId="70E64ED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对所有数据的预警信息进行系统的阈值设置。</w:t>
            </w:r>
          </w:p>
        </w:tc>
      </w:tr>
      <w:tr w14:paraId="591B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111" w:type="dxa"/>
            <w:vMerge w:val="restart"/>
            <w:shd w:val="clear" w:color="auto" w:fill="auto"/>
            <w:noWrap/>
            <w:vAlign w:val="center"/>
          </w:tcPr>
          <w:p w14:paraId="7DBE2EF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离岗监管服务</w:t>
            </w:r>
          </w:p>
        </w:tc>
        <w:tc>
          <w:tcPr>
            <w:tcW w:w="2167" w:type="dxa"/>
            <w:shd w:val="clear" w:color="auto" w:fill="auto"/>
            <w:noWrap/>
            <w:vAlign w:val="center"/>
          </w:tcPr>
          <w:p w14:paraId="1D46036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离港报备</w:t>
            </w:r>
          </w:p>
        </w:tc>
        <w:tc>
          <w:tcPr>
            <w:tcW w:w="4802" w:type="dxa"/>
            <w:shd w:val="clear" w:color="auto" w:fill="auto"/>
            <w:vAlign w:val="center"/>
          </w:tcPr>
          <w:p w14:paraId="2930BB81">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船只在离港之前，通过系统自主信息上报，向相关部门提供详细报告</w:t>
            </w:r>
            <w:r>
              <w:rPr>
                <w:rFonts w:hint="eastAsia" w:ascii="宋体" w:hAnsi="宋体" w:eastAsia="宋体" w:cs="宋体"/>
                <w:i w:val="0"/>
                <w:iCs w:val="0"/>
                <w:color w:val="000000"/>
                <w:sz w:val="21"/>
                <w:szCs w:val="21"/>
                <w:u w:val="none"/>
                <w:lang w:eastAsia="zh-CN"/>
              </w:rPr>
              <w:t>。</w:t>
            </w:r>
          </w:p>
        </w:tc>
      </w:tr>
      <w:tr w14:paraId="2E13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111" w:type="dxa"/>
            <w:vMerge w:val="continue"/>
            <w:shd w:val="clear" w:color="auto" w:fill="auto"/>
            <w:noWrap/>
            <w:vAlign w:val="center"/>
          </w:tcPr>
          <w:p w14:paraId="2D90B0CF">
            <w:pPr>
              <w:spacing w:line="360" w:lineRule="auto"/>
              <w:jc w:val="center"/>
              <w:rPr>
                <w:rFonts w:hint="eastAsia" w:ascii="宋体" w:hAnsi="宋体" w:eastAsia="宋体" w:cs="宋体"/>
                <w:i w:val="0"/>
                <w:iCs w:val="0"/>
                <w:color w:val="000000"/>
                <w:sz w:val="21"/>
                <w:szCs w:val="21"/>
                <w:u w:val="none"/>
              </w:rPr>
            </w:pPr>
          </w:p>
        </w:tc>
        <w:tc>
          <w:tcPr>
            <w:tcW w:w="2167" w:type="dxa"/>
            <w:shd w:val="clear" w:color="auto" w:fill="auto"/>
            <w:noWrap/>
            <w:vAlign w:val="center"/>
          </w:tcPr>
          <w:p w14:paraId="45F7E13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船只离港审核</w:t>
            </w:r>
          </w:p>
        </w:tc>
        <w:tc>
          <w:tcPr>
            <w:tcW w:w="4802" w:type="dxa"/>
            <w:shd w:val="clear" w:color="auto" w:fill="auto"/>
            <w:vAlign w:val="center"/>
          </w:tcPr>
          <w:p w14:paraId="55001500">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相关管理部门在收到船只的离港申请后，需在系统上过对所填报的信息进行严谨确认</w:t>
            </w:r>
          </w:p>
        </w:tc>
      </w:tr>
      <w:tr w14:paraId="263B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11" w:type="dxa"/>
            <w:vMerge w:val="continue"/>
            <w:shd w:val="clear" w:color="auto" w:fill="auto"/>
            <w:noWrap/>
            <w:vAlign w:val="center"/>
          </w:tcPr>
          <w:p w14:paraId="1BC82456">
            <w:pPr>
              <w:spacing w:line="360" w:lineRule="auto"/>
              <w:jc w:val="center"/>
              <w:rPr>
                <w:rFonts w:hint="eastAsia" w:ascii="宋体" w:hAnsi="宋体" w:eastAsia="宋体" w:cs="宋体"/>
                <w:i w:val="0"/>
                <w:iCs w:val="0"/>
                <w:color w:val="000000"/>
                <w:sz w:val="21"/>
                <w:szCs w:val="21"/>
                <w:u w:val="none"/>
              </w:rPr>
            </w:pPr>
          </w:p>
        </w:tc>
        <w:tc>
          <w:tcPr>
            <w:tcW w:w="2167" w:type="dxa"/>
            <w:shd w:val="clear" w:color="auto" w:fill="auto"/>
            <w:noWrap/>
            <w:vAlign w:val="center"/>
          </w:tcPr>
          <w:p w14:paraId="050A44A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船只离港被动报备流程(人工巡检发现)</w:t>
            </w:r>
          </w:p>
        </w:tc>
        <w:tc>
          <w:tcPr>
            <w:tcW w:w="4802" w:type="dxa"/>
            <w:shd w:val="clear" w:color="auto" w:fill="auto"/>
            <w:vAlign w:val="center"/>
          </w:tcPr>
          <w:p w14:paraId="2909B14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工作人员在对船只实施实时监管时，如发现有未报备的离港情况，应立即开展问询</w:t>
            </w:r>
          </w:p>
        </w:tc>
      </w:tr>
      <w:tr w14:paraId="67041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11" w:type="dxa"/>
            <w:vMerge w:val="restart"/>
            <w:shd w:val="clear" w:color="auto" w:fill="auto"/>
            <w:noWrap/>
            <w:vAlign w:val="center"/>
          </w:tcPr>
          <w:p w14:paraId="0C8575D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巡查巡检服务</w:t>
            </w:r>
          </w:p>
        </w:tc>
        <w:tc>
          <w:tcPr>
            <w:tcW w:w="2167" w:type="dxa"/>
            <w:shd w:val="clear" w:color="auto" w:fill="auto"/>
            <w:noWrap/>
            <w:vAlign w:val="center"/>
          </w:tcPr>
          <w:p w14:paraId="0320F67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日常检查</w:t>
            </w:r>
          </w:p>
        </w:tc>
        <w:tc>
          <w:tcPr>
            <w:tcW w:w="4802" w:type="dxa"/>
            <w:shd w:val="clear" w:color="auto" w:fill="auto"/>
            <w:vAlign w:val="center"/>
          </w:tcPr>
          <w:p w14:paraId="446E16D5">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每月定期开展对现有船舶的全面检查，核实各类信息，对每艘船进行例行审查，并及时反馈检查结果，以确保安全。</w:t>
            </w:r>
          </w:p>
        </w:tc>
      </w:tr>
      <w:tr w14:paraId="4138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111" w:type="dxa"/>
            <w:vMerge w:val="continue"/>
            <w:shd w:val="clear" w:color="auto" w:fill="auto"/>
            <w:noWrap/>
            <w:vAlign w:val="center"/>
          </w:tcPr>
          <w:p w14:paraId="0BB61E4C">
            <w:pPr>
              <w:spacing w:line="360" w:lineRule="auto"/>
              <w:jc w:val="center"/>
              <w:rPr>
                <w:rFonts w:hint="eastAsia" w:ascii="宋体" w:hAnsi="宋体" w:eastAsia="宋体" w:cs="宋体"/>
                <w:i w:val="0"/>
                <w:iCs w:val="0"/>
                <w:color w:val="000000"/>
                <w:sz w:val="21"/>
                <w:szCs w:val="21"/>
                <w:u w:val="none"/>
              </w:rPr>
            </w:pPr>
          </w:p>
        </w:tc>
        <w:tc>
          <w:tcPr>
            <w:tcW w:w="2167" w:type="dxa"/>
            <w:shd w:val="clear" w:color="auto" w:fill="auto"/>
            <w:noWrap/>
            <w:vAlign w:val="center"/>
          </w:tcPr>
          <w:p w14:paraId="6C3238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自由检查</w:t>
            </w:r>
          </w:p>
        </w:tc>
        <w:tc>
          <w:tcPr>
            <w:tcW w:w="4802" w:type="dxa"/>
            <w:shd w:val="clear" w:color="auto" w:fill="auto"/>
            <w:vAlign w:val="center"/>
          </w:tcPr>
          <w:p w14:paraId="40580E02">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对船只信息进行随时信息检查，随时随地可以用过手机端进行检查，对船只信息进行复核。</w:t>
            </w:r>
          </w:p>
        </w:tc>
      </w:tr>
      <w:tr w14:paraId="5F989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111" w:type="dxa"/>
            <w:vMerge w:val="continue"/>
            <w:shd w:val="clear" w:color="auto" w:fill="auto"/>
            <w:noWrap/>
            <w:vAlign w:val="center"/>
          </w:tcPr>
          <w:p w14:paraId="75CF212F">
            <w:pPr>
              <w:spacing w:line="360" w:lineRule="auto"/>
              <w:jc w:val="center"/>
              <w:rPr>
                <w:rFonts w:hint="eastAsia" w:ascii="宋体" w:hAnsi="宋体" w:eastAsia="宋体" w:cs="宋体"/>
                <w:i w:val="0"/>
                <w:iCs w:val="0"/>
                <w:color w:val="000000"/>
                <w:sz w:val="21"/>
                <w:szCs w:val="21"/>
                <w:u w:val="none"/>
              </w:rPr>
            </w:pPr>
          </w:p>
        </w:tc>
        <w:tc>
          <w:tcPr>
            <w:tcW w:w="2167" w:type="dxa"/>
            <w:shd w:val="clear" w:color="auto" w:fill="auto"/>
            <w:noWrap/>
            <w:vAlign w:val="center"/>
          </w:tcPr>
          <w:p w14:paraId="114C379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检查表管理</w:t>
            </w:r>
          </w:p>
        </w:tc>
        <w:tc>
          <w:tcPr>
            <w:tcW w:w="4802" w:type="dxa"/>
            <w:shd w:val="clear" w:color="auto" w:fill="auto"/>
            <w:vAlign w:val="center"/>
          </w:tcPr>
          <w:p w14:paraId="41C52E9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根据实际需求灵活配置检查项，可针对各项内容进行新增、修改、查看、删除等多维度管理，最终形成规范化的检查表格。</w:t>
            </w:r>
          </w:p>
        </w:tc>
      </w:tr>
      <w:tr w14:paraId="69D1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75" w:hRule="atLeast"/>
        </w:trPr>
        <w:tc>
          <w:tcPr>
            <w:tcW w:w="2111" w:type="dxa"/>
            <w:vMerge w:val="continue"/>
            <w:shd w:val="clear" w:color="auto" w:fill="auto"/>
            <w:noWrap/>
            <w:vAlign w:val="center"/>
          </w:tcPr>
          <w:p w14:paraId="314A936B">
            <w:pPr>
              <w:spacing w:line="360" w:lineRule="auto"/>
              <w:jc w:val="center"/>
              <w:rPr>
                <w:rFonts w:hint="eastAsia" w:ascii="宋体" w:hAnsi="宋体" w:eastAsia="宋体" w:cs="宋体"/>
                <w:i w:val="0"/>
                <w:iCs w:val="0"/>
                <w:color w:val="000000"/>
                <w:sz w:val="21"/>
                <w:szCs w:val="21"/>
                <w:u w:val="none"/>
              </w:rPr>
            </w:pPr>
          </w:p>
        </w:tc>
        <w:tc>
          <w:tcPr>
            <w:tcW w:w="2167" w:type="dxa"/>
            <w:shd w:val="clear" w:color="auto" w:fill="auto"/>
            <w:noWrap/>
            <w:vAlign w:val="center"/>
          </w:tcPr>
          <w:p w14:paraId="7C454DC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统计分析</w:t>
            </w:r>
          </w:p>
        </w:tc>
        <w:tc>
          <w:tcPr>
            <w:tcW w:w="4802" w:type="dxa"/>
            <w:shd w:val="clear" w:color="auto" w:fill="auto"/>
            <w:vAlign w:val="center"/>
          </w:tcPr>
          <w:p w14:paraId="76B905C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对所有检查结果进行整体性统计分析，从问题类型、处理效率到数量等方面展开深入剖析，并以图形化方式直观展示数据成果。</w:t>
            </w:r>
          </w:p>
        </w:tc>
      </w:tr>
      <w:tr w14:paraId="22B4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111" w:type="dxa"/>
            <w:vMerge w:val="continue"/>
            <w:shd w:val="clear" w:color="auto" w:fill="auto"/>
            <w:noWrap/>
            <w:vAlign w:val="center"/>
          </w:tcPr>
          <w:p w14:paraId="47D97681">
            <w:pPr>
              <w:spacing w:line="360" w:lineRule="auto"/>
              <w:jc w:val="center"/>
              <w:rPr>
                <w:rFonts w:hint="eastAsia" w:ascii="宋体" w:hAnsi="宋体" w:eastAsia="宋体" w:cs="宋体"/>
                <w:i w:val="0"/>
                <w:iCs w:val="0"/>
                <w:color w:val="000000"/>
                <w:sz w:val="21"/>
                <w:szCs w:val="21"/>
                <w:u w:val="none"/>
              </w:rPr>
            </w:pPr>
          </w:p>
        </w:tc>
        <w:tc>
          <w:tcPr>
            <w:tcW w:w="2167" w:type="dxa"/>
            <w:shd w:val="clear" w:color="auto" w:fill="auto"/>
            <w:noWrap/>
            <w:vAlign w:val="center"/>
          </w:tcPr>
          <w:p w14:paraId="5B13A4E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问题闭环</w:t>
            </w:r>
          </w:p>
        </w:tc>
        <w:tc>
          <w:tcPr>
            <w:tcW w:w="4802" w:type="dxa"/>
            <w:shd w:val="clear" w:color="auto" w:fill="auto"/>
            <w:vAlign w:val="center"/>
          </w:tcPr>
          <w:p w14:paraId="3A47AAD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同时，对于检查过程中识别出的问题，应及时上报，并根据内容与权限将其推送至相关人员，以便跟进并实现闭环处理。</w:t>
            </w:r>
          </w:p>
        </w:tc>
      </w:tr>
      <w:tr w14:paraId="0FD8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111" w:type="dxa"/>
            <w:vMerge w:val="continue"/>
            <w:shd w:val="clear" w:color="auto" w:fill="auto"/>
            <w:noWrap/>
            <w:vAlign w:val="center"/>
          </w:tcPr>
          <w:p w14:paraId="592C5881">
            <w:pPr>
              <w:spacing w:line="360" w:lineRule="auto"/>
              <w:jc w:val="center"/>
              <w:rPr>
                <w:rFonts w:hint="eastAsia" w:ascii="宋体" w:hAnsi="宋体" w:eastAsia="宋体" w:cs="宋体"/>
                <w:i w:val="0"/>
                <w:iCs w:val="0"/>
                <w:color w:val="000000"/>
                <w:sz w:val="21"/>
                <w:szCs w:val="21"/>
                <w:u w:val="none"/>
              </w:rPr>
            </w:pPr>
          </w:p>
        </w:tc>
        <w:tc>
          <w:tcPr>
            <w:tcW w:w="2167" w:type="dxa"/>
            <w:shd w:val="clear" w:color="auto" w:fill="auto"/>
            <w:noWrap/>
            <w:vAlign w:val="center"/>
          </w:tcPr>
          <w:p w14:paraId="14EFAD2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短信推送</w:t>
            </w:r>
          </w:p>
        </w:tc>
        <w:tc>
          <w:tcPr>
            <w:tcW w:w="4802" w:type="dxa"/>
            <w:shd w:val="clear" w:color="auto" w:fill="auto"/>
            <w:vAlign w:val="center"/>
          </w:tcPr>
          <w:p w14:paraId="166CB09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对接短信平台，与相关人员手机绑定，实现即时提醒功能，对于发现的问题及涉及人员及时发送通知，以提升响应效率。</w:t>
            </w:r>
          </w:p>
        </w:tc>
      </w:tr>
      <w:tr w14:paraId="4217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11" w:type="dxa"/>
            <w:shd w:val="clear" w:color="auto" w:fill="auto"/>
            <w:noWrap/>
            <w:vAlign w:val="center"/>
          </w:tcPr>
          <w:p w14:paraId="5A06F2BD">
            <w:pPr>
              <w:spacing w:line="360" w:lineRule="auto"/>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海图服务</w:t>
            </w:r>
          </w:p>
        </w:tc>
        <w:tc>
          <w:tcPr>
            <w:tcW w:w="2167" w:type="dxa"/>
            <w:shd w:val="clear" w:color="auto" w:fill="auto"/>
            <w:noWrap/>
            <w:vAlign w:val="center"/>
          </w:tcPr>
          <w:p w14:paraId="410715C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海图服务</w:t>
            </w:r>
          </w:p>
        </w:tc>
        <w:tc>
          <w:tcPr>
            <w:tcW w:w="4802" w:type="dxa"/>
            <w:shd w:val="clear" w:color="auto" w:fill="auto"/>
            <w:vAlign w:val="center"/>
          </w:tcPr>
          <w:p w14:paraId="5192C84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基于地图服务对海图、卫星图、天地图进行切换，通过调用地图信息，经纬度信息打点和轨迹绘制区域等功能，从而完成预警区域绘制任务，地图上进行船舶详细信息显示。</w:t>
            </w:r>
          </w:p>
        </w:tc>
      </w:tr>
      <w:tr w14:paraId="7315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1" w:hRule="atLeast"/>
        </w:trPr>
        <w:tc>
          <w:tcPr>
            <w:tcW w:w="2111" w:type="dxa"/>
            <w:vMerge w:val="restart"/>
            <w:shd w:val="clear" w:color="auto" w:fill="auto"/>
            <w:noWrap/>
            <w:vAlign w:val="center"/>
          </w:tcPr>
          <w:p w14:paraId="2386624A">
            <w:pPr>
              <w:spacing w:line="360" w:lineRule="auto"/>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电子围栏服务</w:t>
            </w:r>
          </w:p>
        </w:tc>
        <w:tc>
          <w:tcPr>
            <w:tcW w:w="2167" w:type="dxa"/>
            <w:shd w:val="clear" w:color="auto" w:fill="auto"/>
            <w:noWrap/>
            <w:vAlign w:val="center"/>
          </w:tcPr>
          <w:p w14:paraId="3AA40FE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围栏区域管理</w:t>
            </w:r>
          </w:p>
        </w:tc>
        <w:tc>
          <w:tcPr>
            <w:tcW w:w="4802" w:type="dxa"/>
            <w:shd w:val="clear" w:color="auto" w:fill="auto"/>
            <w:vAlign w:val="center"/>
          </w:tcPr>
          <w:p w14:paraId="7A871CC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通常根据海域实际情况、历史事故数据及气象条件等因素综合划定电子围栏区域，并进行登记。</w:t>
            </w:r>
          </w:p>
        </w:tc>
      </w:tr>
      <w:tr w14:paraId="1B44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11" w:type="dxa"/>
            <w:vMerge w:val="continue"/>
            <w:shd w:val="clear" w:color="auto" w:fill="auto"/>
            <w:noWrap/>
            <w:vAlign w:val="center"/>
          </w:tcPr>
          <w:p w14:paraId="72E5286B">
            <w:pPr>
              <w:spacing w:line="360" w:lineRule="auto"/>
              <w:jc w:val="center"/>
              <w:rPr>
                <w:rFonts w:hint="eastAsia" w:ascii="宋体" w:hAnsi="宋体" w:eastAsia="宋体" w:cs="宋体"/>
                <w:i w:val="0"/>
                <w:iCs w:val="0"/>
                <w:color w:val="000000"/>
                <w:sz w:val="21"/>
                <w:szCs w:val="21"/>
                <w:u w:val="none"/>
                <w:lang w:val="en-US" w:eastAsia="zh-CN"/>
              </w:rPr>
            </w:pPr>
          </w:p>
        </w:tc>
        <w:tc>
          <w:tcPr>
            <w:tcW w:w="2167" w:type="dxa"/>
            <w:shd w:val="clear" w:color="auto" w:fill="auto"/>
            <w:noWrap/>
            <w:vAlign w:val="center"/>
          </w:tcPr>
          <w:p w14:paraId="2ADD5A8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区域地图绘制</w:t>
            </w:r>
          </w:p>
        </w:tc>
        <w:tc>
          <w:tcPr>
            <w:tcW w:w="4802" w:type="dxa"/>
            <w:shd w:val="clear" w:color="auto" w:fill="auto"/>
            <w:vAlign w:val="center"/>
          </w:tcPr>
          <w:p w14:paraId="081C2BF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通过在地图上框选船舶活动区域，绘制出的区域将在船舶驶入时触发预警。</w:t>
            </w:r>
          </w:p>
        </w:tc>
      </w:tr>
      <w:tr w14:paraId="24BD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2111" w:type="dxa"/>
            <w:shd w:val="clear" w:color="auto" w:fill="auto"/>
            <w:noWrap/>
            <w:vAlign w:val="center"/>
          </w:tcPr>
          <w:p w14:paraId="500D8F0B">
            <w:pPr>
              <w:spacing w:line="360" w:lineRule="auto"/>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实时管控服务</w:t>
            </w:r>
          </w:p>
        </w:tc>
        <w:tc>
          <w:tcPr>
            <w:tcW w:w="2167" w:type="dxa"/>
            <w:shd w:val="clear" w:color="auto" w:fill="auto"/>
            <w:noWrap/>
            <w:vAlign w:val="center"/>
          </w:tcPr>
          <w:p w14:paraId="608FAE5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实时管控服务</w:t>
            </w:r>
          </w:p>
        </w:tc>
        <w:tc>
          <w:tcPr>
            <w:tcW w:w="4802" w:type="dxa"/>
            <w:shd w:val="clear" w:color="auto" w:fill="auto"/>
            <w:vAlign w:val="center"/>
          </w:tcPr>
          <w:p w14:paraId="533C635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对船舶运行信息进行实时监管，对船舶获取到的经纬度、时间、温度、电池状态、航速航向、拆卸报警、沉船报警、通信状态，能够在电子地图上显示管辖区域内船舶的实时位置,每艘船舶可进行轨迹回放。</w:t>
            </w:r>
          </w:p>
        </w:tc>
      </w:tr>
      <w:tr w14:paraId="32D3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1" w:hRule="atLeast"/>
        </w:trPr>
        <w:tc>
          <w:tcPr>
            <w:tcW w:w="2111" w:type="dxa"/>
            <w:vMerge w:val="restart"/>
            <w:shd w:val="clear" w:color="auto" w:fill="auto"/>
            <w:noWrap/>
            <w:vAlign w:val="center"/>
          </w:tcPr>
          <w:p w14:paraId="4551BE40">
            <w:pPr>
              <w:spacing w:line="360" w:lineRule="auto"/>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防台防汛服务</w:t>
            </w:r>
          </w:p>
        </w:tc>
        <w:tc>
          <w:tcPr>
            <w:tcW w:w="2167" w:type="dxa"/>
            <w:shd w:val="clear" w:color="auto" w:fill="auto"/>
            <w:noWrap/>
            <w:vAlign w:val="center"/>
          </w:tcPr>
          <w:p w14:paraId="4715D0A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天气信息</w:t>
            </w:r>
          </w:p>
        </w:tc>
        <w:tc>
          <w:tcPr>
            <w:tcW w:w="4802" w:type="dxa"/>
            <w:shd w:val="clear" w:color="auto" w:fill="auto"/>
            <w:vAlign w:val="center"/>
          </w:tcPr>
          <w:p w14:paraId="168940E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获取气象信息，对天气的数据进行展示，对台风天和恶劣天气进行提前预警信息发布。</w:t>
            </w:r>
          </w:p>
        </w:tc>
      </w:tr>
      <w:tr w14:paraId="0046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11" w:type="dxa"/>
            <w:vMerge w:val="continue"/>
            <w:shd w:val="clear" w:color="auto" w:fill="auto"/>
            <w:noWrap/>
            <w:vAlign w:val="center"/>
          </w:tcPr>
          <w:p w14:paraId="03D866DC">
            <w:pPr>
              <w:spacing w:line="360" w:lineRule="auto"/>
              <w:jc w:val="center"/>
              <w:rPr>
                <w:rFonts w:hint="eastAsia" w:ascii="宋体" w:hAnsi="宋体" w:eastAsia="宋体" w:cs="宋体"/>
                <w:i w:val="0"/>
                <w:iCs w:val="0"/>
                <w:color w:val="000000"/>
                <w:sz w:val="21"/>
                <w:szCs w:val="21"/>
                <w:u w:val="none"/>
                <w:lang w:val="en-US" w:eastAsia="zh-CN"/>
              </w:rPr>
            </w:pPr>
          </w:p>
        </w:tc>
        <w:tc>
          <w:tcPr>
            <w:tcW w:w="2167" w:type="dxa"/>
            <w:shd w:val="clear" w:color="auto" w:fill="auto"/>
            <w:noWrap/>
            <w:vAlign w:val="center"/>
          </w:tcPr>
          <w:p w14:paraId="7B98E61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预案设置</w:t>
            </w:r>
          </w:p>
        </w:tc>
        <w:tc>
          <w:tcPr>
            <w:tcW w:w="4802" w:type="dxa"/>
            <w:shd w:val="clear" w:color="auto" w:fill="auto"/>
            <w:vAlign w:val="center"/>
          </w:tcPr>
          <w:p w14:paraId="1DAA98D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对防台防汛的所有任务项进行设置，根据不同等级的预案进行细化任务分配，相关人员进行提前设定，任务内容进行录入和编辑。</w:t>
            </w:r>
          </w:p>
        </w:tc>
      </w:tr>
      <w:tr w14:paraId="20BF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1" w:hRule="atLeast"/>
        </w:trPr>
        <w:tc>
          <w:tcPr>
            <w:tcW w:w="2111" w:type="dxa"/>
            <w:vMerge w:val="continue"/>
            <w:shd w:val="clear" w:color="auto" w:fill="auto"/>
            <w:noWrap/>
            <w:vAlign w:val="center"/>
          </w:tcPr>
          <w:p w14:paraId="16B1D5FA">
            <w:pPr>
              <w:spacing w:line="360" w:lineRule="auto"/>
              <w:jc w:val="center"/>
              <w:rPr>
                <w:rFonts w:hint="eastAsia" w:ascii="宋体" w:hAnsi="宋体" w:eastAsia="宋体" w:cs="宋体"/>
                <w:i w:val="0"/>
                <w:iCs w:val="0"/>
                <w:color w:val="000000"/>
                <w:sz w:val="21"/>
                <w:szCs w:val="21"/>
                <w:u w:val="none"/>
                <w:lang w:val="en-US" w:eastAsia="zh-CN"/>
              </w:rPr>
            </w:pPr>
          </w:p>
        </w:tc>
        <w:tc>
          <w:tcPr>
            <w:tcW w:w="2167" w:type="dxa"/>
            <w:shd w:val="clear" w:color="auto" w:fill="auto"/>
            <w:noWrap/>
            <w:vAlign w:val="center"/>
          </w:tcPr>
          <w:p w14:paraId="36DE309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预案发布</w:t>
            </w:r>
          </w:p>
        </w:tc>
        <w:tc>
          <w:tcPr>
            <w:tcW w:w="4802" w:type="dxa"/>
            <w:shd w:val="clear" w:color="auto" w:fill="auto"/>
            <w:vAlign w:val="center"/>
          </w:tcPr>
          <w:p w14:paraId="42CF4E5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对设置到的预案根据实际的恶劣天气处罚以后已经一键发布，自动根据设置好的预案处理内容进行发布和推送并实时反馈各个相关部门责任人的跟踪和汇总情况。</w:t>
            </w:r>
          </w:p>
        </w:tc>
      </w:tr>
      <w:tr w14:paraId="5D29E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1" w:hRule="atLeast"/>
        </w:trPr>
        <w:tc>
          <w:tcPr>
            <w:tcW w:w="2111" w:type="dxa"/>
            <w:shd w:val="clear" w:color="auto" w:fill="auto"/>
            <w:noWrap/>
            <w:vAlign w:val="center"/>
          </w:tcPr>
          <w:p w14:paraId="33498962">
            <w:pPr>
              <w:spacing w:line="360" w:lineRule="auto"/>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设备接入服务</w:t>
            </w:r>
          </w:p>
        </w:tc>
        <w:tc>
          <w:tcPr>
            <w:tcW w:w="2167" w:type="dxa"/>
            <w:shd w:val="clear" w:color="auto" w:fill="auto"/>
            <w:noWrap/>
            <w:vAlign w:val="center"/>
          </w:tcPr>
          <w:p w14:paraId="6F23FAE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设备接入服务</w:t>
            </w:r>
          </w:p>
        </w:tc>
        <w:tc>
          <w:tcPr>
            <w:tcW w:w="4802" w:type="dxa"/>
            <w:shd w:val="clear" w:color="auto" w:fill="auto"/>
            <w:vAlign w:val="center"/>
          </w:tcPr>
          <w:p w14:paraId="2F7E2D6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对350条纳规船舶上的设备进行接入，并将数据进行梳理和汇总，对船舶的运行状态进行实时数据获取，获取数据包括经纬度、时间、温度、电池状态、航速航向、拆卸报警、沉船报警、通信状态等。</w:t>
            </w:r>
          </w:p>
        </w:tc>
      </w:tr>
      <w:tr w14:paraId="6257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 w:hRule="atLeast"/>
        </w:trPr>
        <w:tc>
          <w:tcPr>
            <w:tcW w:w="2111" w:type="dxa"/>
            <w:vMerge w:val="restart"/>
            <w:shd w:val="clear" w:color="auto" w:fill="auto"/>
            <w:noWrap/>
            <w:vAlign w:val="center"/>
          </w:tcPr>
          <w:p w14:paraId="60DF08E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数据管理服务</w:t>
            </w:r>
          </w:p>
        </w:tc>
        <w:tc>
          <w:tcPr>
            <w:tcW w:w="2167" w:type="dxa"/>
            <w:shd w:val="clear" w:color="auto" w:fill="auto"/>
            <w:noWrap/>
            <w:vAlign w:val="center"/>
          </w:tcPr>
          <w:p w14:paraId="53B537B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部门数据管理</w:t>
            </w:r>
          </w:p>
        </w:tc>
        <w:tc>
          <w:tcPr>
            <w:tcW w:w="4802" w:type="dxa"/>
            <w:shd w:val="clear" w:color="auto" w:fill="auto"/>
            <w:vAlign w:val="center"/>
          </w:tcPr>
          <w:p w14:paraId="0BA81D94">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提供用户的创建、编辑、删除等功能，实现用户与角色、用户与组织机构的关联设置。</w:t>
            </w:r>
          </w:p>
        </w:tc>
      </w:tr>
      <w:tr w14:paraId="1733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2111" w:type="dxa"/>
            <w:vMerge w:val="continue"/>
            <w:shd w:val="clear" w:color="auto" w:fill="auto"/>
            <w:noWrap/>
            <w:vAlign w:val="center"/>
          </w:tcPr>
          <w:p w14:paraId="7EE6BB9D">
            <w:pPr>
              <w:spacing w:line="360" w:lineRule="auto"/>
              <w:jc w:val="center"/>
              <w:rPr>
                <w:rFonts w:hint="eastAsia" w:ascii="宋体" w:hAnsi="宋体" w:eastAsia="宋体" w:cs="宋体"/>
                <w:i w:val="0"/>
                <w:iCs w:val="0"/>
                <w:color w:val="000000"/>
                <w:sz w:val="21"/>
                <w:szCs w:val="21"/>
                <w:u w:val="none"/>
              </w:rPr>
            </w:pPr>
          </w:p>
        </w:tc>
        <w:tc>
          <w:tcPr>
            <w:tcW w:w="2167" w:type="dxa"/>
            <w:shd w:val="clear" w:color="auto" w:fill="auto"/>
            <w:noWrap/>
            <w:vAlign w:val="center"/>
          </w:tcPr>
          <w:p w14:paraId="7383891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用户数据管理</w:t>
            </w:r>
          </w:p>
        </w:tc>
        <w:tc>
          <w:tcPr>
            <w:tcW w:w="4802" w:type="dxa"/>
            <w:shd w:val="clear" w:color="auto" w:fill="auto"/>
            <w:vAlign w:val="center"/>
          </w:tcPr>
          <w:p w14:paraId="69C2BA69">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提供用户角色的创建、编辑与删除等功能， 实现角色与用户的关联设置。</w:t>
            </w:r>
          </w:p>
        </w:tc>
      </w:tr>
      <w:tr w14:paraId="0A054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 w:hRule="atLeast"/>
        </w:trPr>
        <w:tc>
          <w:tcPr>
            <w:tcW w:w="2111" w:type="dxa"/>
            <w:vMerge w:val="continue"/>
            <w:shd w:val="clear" w:color="auto" w:fill="auto"/>
            <w:noWrap/>
            <w:vAlign w:val="center"/>
          </w:tcPr>
          <w:p w14:paraId="7AD4660E">
            <w:pPr>
              <w:spacing w:line="360" w:lineRule="auto"/>
              <w:jc w:val="center"/>
              <w:rPr>
                <w:rFonts w:hint="eastAsia" w:ascii="宋体" w:hAnsi="宋体" w:eastAsia="宋体" w:cs="宋体"/>
                <w:i w:val="0"/>
                <w:iCs w:val="0"/>
                <w:color w:val="000000"/>
                <w:sz w:val="21"/>
                <w:szCs w:val="21"/>
                <w:u w:val="none"/>
              </w:rPr>
            </w:pPr>
          </w:p>
        </w:tc>
        <w:tc>
          <w:tcPr>
            <w:tcW w:w="2167" w:type="dxa"/>
            <w:shd w:val="clear" w:color="auto" w:fill="auto"/>
            <w:noWrap/>
            <w:vAlign w:val="center"/>
          </w:tcPr>
          <w:p w14:paraId="187BC7D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角色数据管理</w:t>
            </w:r>
          </w:p>
        </w:tc>
        <w:tc>
          <w:tcPr>
            <w:tcW w:w="4802" w:type="dxa"/>
            <w:shd w:val="clear" w:color="auto" w:fill="auto"/>
            <w:vAlign w:val="center"/>
          </w:tcPr>
          <w:p w14:paraId="5A0B5173">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提供用户角色的创建、编辑与删除等功能， 实现角色与用户的关联设置。</w:t>
            </w:r>
          </w:p>
        </w:tc>
      </w:tr>
      <w:tr w14:paraId="0A48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111" w:type="dxa"/>
            <w:vMerge w:val="continue"/>
            <w:shd w:val="clear" w:color="auto" w:fill="auto"/>
            <w:noWrap/>
            <w:vAlign w:val="center"/>
          </w:tcPr>
          <w:p w14:paraId="095BD57D">
            <w:pPr>
              <w:spacing w:line="360" w:lineRule="auto"/>
              <w:jc w:val="center"/>
              <w:rPr>
                <w:rFonts w:hint="eastAsia" w:ascii="宋体" w:hAnsi="宋体" w:eastAsia="宋体" w:cs="宋体"/>
                <w:i w:val="0"/>
                <w:iCs w:val="0"/>
                <w:color w:val="000000"/>
                <w:sz w:val="21"/>
                <w:szCs w:val="21"/>
                <w:u w:val="none"/>
              </w:rPr>
            </w:pPr>
          </w:p>
        </w:tc>
        <w:tc>
          <w:tcPr>
            <w:tcW w:w="2167" w:type="dxa"/>
            <w:shd w:val="clear" w:color="auto" w:fill="auto"/>
            <w:noWrap/>
            <w:vAlign w:val="center"/>
          </w:tcPr>
          <w:p w14:paraId="0E8707F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权限数据管理</w:t>
            </w:r>
          </w:p>
        </w:tc>
        <w:tc>
          <w:tcPr>
            <w:tcW w:w="4802" w:type="dxa"/>
            <w:shd w:val="clear" w:color="auto" w:fill="auto"/>
            <w:vAlign w:val="center"/>
          </w:tcPr>
          <w:p w14:paraId="4AD8C8A3">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提供对权限的配置、新增、删除等功能</w:t>
            </w:r>
            <w:r>
              <w:rPr>
                <w:rFonts w:hint="eastAsia" w:ascii="宋体" w:hAnsi="宋体" w:eastAsia="宋体" w:cs="宋体"/>
                <w:i w:val="0"/>
                <w:iCs w:val="0"/>
                <w:color w:val="000000"/>
                <w:sz w:val="21"/>
                <w:szCs w:val="21"/>
                <w:u w:val="none"/>
                <w:lang w:eastAsia="zh-CN"/>
              </w:rPr>
              <w:t>。</w:t>
            </w:r>
          </w:p>
        </w:tc>
      </w:tr>
      <w:tr w14:paraId="6C26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111" w:type="dxa"/>
            <w:vMerge w:val="continue"/>
            <w:shd w:val="clear" w:color="auto" w:fill="auto"/>
            <w:noWrap/>
            <w:vAlign w:val="center"/>
          </w:tcPr>
          <w:p w14:paraId="1EF0B88D">
            <w:pPr>
              <w:spacing w:line="360" w:lineRule="auto"/>
              <w:jc w:val="center"/>
              <w:rPr>
                <w:rFonts w:hint="eastAsia" w:ascii="宋体" w:hAnsi="宋体" w:eastAsia="宋体" w:cs="宋体"/>
                <w:i w:val="0"/>
                <w:iCs w:val="0"/>
                <w:color w:val="000000"/>
                <w:sz w:val="21"/>
                <w:szCs w:val="21"/>
                <w:u w:val="none"/>
              </w:rPr>
            </w:pPr>
          </w:p>
        </w:tc>
        <w:tc>
          <w:tcPr>
            <w:tcW w:w="2167" w:type="dxa"/>
            <w:shd w:val="clear" w:color="auto" w:fill="auto"/>
            <w:noWrap/>
            <w:vAlign w:val="center"/>
          </w:tcPr>
          <w:p w14:paraId="7D24EE1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日志数据管理</w:t>
            </w:r>
          </w:p>
        </w:tc>
        <w:tc>
          <w:tcPr>
            <w:tcW w:w="4802" w:type="dxa"/>
            <w:shd w:val="clear" w:color="auto" w:fill="auto"/>
            <w:vAlign w:val="center"/>
          </w:tcPr>
          <w:p w14:paraId="5B09555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操作日志和登录日志的记录。</w:t>
            </w:r>
          </w:p>
        </w:tc>
      </w:tr>
    </w:tbl>
    <w:p w14:paraId="3DAFCAD5">
      <w:pPr>
        <w:adjustRightInd/>
        <w:spacing w:line="360" w:lineRule="auto"/>
        <w:ind w:firstLine="420" w:firstLineChars="0"/>
        <w:jc w:val="left"/>
        <w:textAlignment w:val="auto"/>
        <w:rPr>
          <w:rFonts w:hint="default" w:asciiTheme="minorEastAsia" w:hAnsiTheme="minorEastAsia" w:eastAsiaTheme="minorEastAsia" w:cstheme="minorEastAsia"/>
          <w:bCs/>
          <w:kern w:val="2"/>
          <w:sz w:val="24"/>
          <w:szCs w:val="24"/>
          <w:lang w:val="en-US" w:eastAsia="zh-CN"/>
        </w:rPr>
      </w:pPr>
    </w:p>
    <w:p w14:paraId="33A446A7">
      <w:pPr>
        <w:adjustRightInd/>
        <w:spacing w:line="360" w:lineRule="auto"/>
        <w:ind w:firstLine="420" w:firstLineChars="0"/>
        <w:jc w:val="left"/>
        <w:textAlignment w:val="auto"/>
        <w:rPr>
          <w:rFonts w:hint="eastAsia" w:asciiTheme="minorEastAsia" w:hAnsiTheme="minorEastAsia" w:eastAsiaTheme="minorEastAsia" w:cstheme="minorEastAsia"/>
          <w:bCs/>
          <w:kern w:val="2"/>
          <w:sz w:val="24"/>
          <w:szCs w:val="24"/>
          <w:lang w:val="en-US" w:eastAsia="zh-CN"/>
        </w:rPr>
      </w:pPr>
    </w:p>
    <w:p w14:paraId="1B06DA60">
      <w:pPr>
        <w:adjustRightInd/>
        <w:spacing w:line="360" w:lineRule="auto"/>
        <w:ind w:firstLine="420" w:firstLineChars="0"/>
        <w:jc w:val="left"/>
        <w:textAlignment w:val="auto"/>
        <w:rPr>
          <w:rFonts w:hint="eastAsia" w:asciiTheme="minorEastAsia" w:hAnsiTheme="minorEastAsia" w:eastAsiaTheme="minorEastAsia" w:cstheme="minorEastAsia"/>
          <w:bCs/>
          <w:kern w:val="2"/>
          <w:sz w:val="24"/>
          <w:szCs w:val="24"/>
          <w:lang w:val="en-US" w:eastAsia="zh-CN"/>
        </w:rPr>
      </w:pPr>
    </w:p>
    <w:p w14:paraId="4189EE4A">
      <w:pPr>
        <w:adjustRightInd/>
        <w:spacing w:line="360" w:lineRule="auto"/>
        <w:ind w:firstLine="420" w:firstLineChars="0"/>
        <w:jc w:val="left"/>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br w:type="page"/>
      </w:r>
    </w:p>
    <w:p w14:paraId="610A567E">
      <w:pPr>
        <w:adjustRightInd/>
        <w:spacing w:line="360" w:lineRule="auto"/>
        <w:jc w:val="center"/>
        <w:outlineLvl w:val="0"/>
        <w:rPr>
          <w:rFonts w:cs="仿宋_GB2312" w:asciiTheme="minorEastAsia" w:hAnsiTheme="minorEastAsia" w:eastAsiaTheme="minorEastAsia"/>
          <w:b/>
          <w:color w:val="auto"/>
          <w:sz w:val="36"/>
          <w:szCs w:val="36"/>
          <w:highlight w:val="none"/>
        </w:rPr>
      </w:pPr>
      <w:bookmarkStart w:id="67" w:name="_Toc17730"/>
      <w:r>
        <w:rPr>
          <w:rFonts w:hint="eastAsia" w:cs="仿宋_GB2312" w:asciiTheme="minorEastAsia" w:hAnsiTheme="minorEastAsia" w:eastAsiaTheme="minorEastAsia"/>
          <w:b/>
          <w:color w:val="auto"/>
          <w:sz w:val="36"/>
          <w:szCs w:val="36"/>
          <w:highlight w:val="none"/>
        </w:rPr>
        <w:t xml:space="preserve">第五部分  </w:t>
      </w:r>
      <w:bookmarkEnd w:id="64"/>
      <w:bookmarkEnd w:id="65"/>
      <w:bookmarkStart w:id="68" w:name="第四部分"/>
      <w:r>
        <w:rPr>
          <w:rFonts w:hint="eastAsia" w:cs="仿宋_GB2312" w:asciiTheme="minorEastAsia" w:hAnsiTheme="minorEastAsia" w:eastAsiaTheme="minorEastAsia"/>
          <w:b/>
          <w:color w:val="auto"/>
          <w:sz w:val="36"/>
          <w:szCs w:val="36"/>
          <w:highlight w:val="none"/>
        </w:rPr>
        <w:t>评审方法及评审标准</w:t>
      </w:r>
      <w:bookmarkEnd w:id="67"/>
    </w:p>
    <w:p w14:paraId="4A8D85E5">
      <w:pPr>
        <w:pStyle w:val="392"/>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0"/>
        <w:tblW w:w="95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7"/>
        <w:gridCol w:w="1257"/>
        <w:gridCol w:w="686"/>
        <w:gridCol w:w="6319"/>
      </w:tblGrid>
      <w:tr w14:paraId="4263B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257" w:type="dxa"/>
            <w:tcBorders>
              <w:top w:val="single" w:color="000000" w:sz="4" w:space="0"/>
              <w:left w:val="single" w:color="000000" w:sz="4" w:space="0"/>
              <w:bottom w:val="single" w:color="000000" w:sz="4" w:space="0"/>
              <w:right w:val="nil"/>
            </w:tcBorders>
            <w:shd w:val="clear" w:color="auto" w:fill="auto"/>
            <w:vAlign w:val="center"/>
          </w:tcPr>
          <w:p w14:paraId="3BB9DABE">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评审项目</w:t>
            </w:r>
          </w:p>
        </w:tc>
        <w:tc>
          <w:tcPr>
            <w:tcW w:w="1257" w:type="dxa"/>
            <w:tcBorders>
              <w:top w:val="single" w:color="000000" w:sz="4" w:space="0"/>
              <w:left w:val="nil"/>
              <w:bottom w:val="single" w:color="000000" w:sz="4" w:space="0"/>
              <w:right w:val="single" w:color="000000" w:sz="4" w:space="0"/>
            </w:tcBorders>
            <w:shd w:val="clear" w:color="auto" w:fill="auto"/>
            <w:vAlign w:val="center"/>
          </w:tcPr>
          <w:p w14:paraId="7610B910">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评审内容</w:t>
            </w:r>
          </w:p>
        </w:tc>
        <w:tc>
          <w:tcPr>
            <w:tcW w:w="686" w:type="dxa"/>
            <w:tcBorders>
              <w:top w:val="single" w:color="000000" w:sz="4" w:space="0"/>
              <w:left w:val="nil"/>
              <w:bottom w:val="single" w:color="000000" w:sz="4" w:space="0"/>
              <w:right w:val="single" w:color="000000" w:sz="4" w:space="0"/>
            </w:tcBorders>
            <w:shd w:val="clear" w:color="auto" w:fill="auto"/>
            <w:vAlign w:val="center"/>
          </w:tcPr>
          <w:p w14:paraId="22ECF83D">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分值</w:t>
            </w:r>
          </w:p>
        </w:tc>
        <w:tc>
          <w:tcPr>
            <w:tcW w:w="6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D15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评分标准</w:t>
            </w:r>
          </w:p>
        </w:tc>
      </w:tr>
      <w:tr w14:paraId="5EAE7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82C6">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价格分（30分）</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ED8B">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投标报价</w:t>
            </w:r>
          </w:p>
        </w:tc>
        <w:tc>
          <w:tcPr>
            <w:tcW w:w="686" w:type="dxa"/>
            <w:tcBorders>
              <w:top w:val="single" w:color="000000" w:sz="4" w:space="0"/>
              <w:left w:val="single" w:color="000000" w:sz="4" w:space="0"/>
              <w:bottom w:val="single" w:color="auto" w:sz="4" w:space="0"/>
              <w:right w:val="single" w:color="000000" w:sz="4" w:space="0"/>
            </w:tcBorders>
            <w:shd w:val="clear" w:color="auto" w:fill="auto"/>
            <w:vAlign w:val="center"/>
          </w:tcPr>
          <w:p w14:paraId="6DD9490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30</w:t>
            </w:r>
          </w:p>
        </w:tc>
        <w:tc>
          <w:tcPr>
            <w:tcW w:w="6319" w:type="dxa"/>
            <w:tcBorders>
              <w:top w:val="single" w:color="000000" w:sz="4" w:space="0"/>
              <w:left w:val="single" w:color="000000" w:sz="4" w:space="0"/>
              <w:bottom w:val="single" w:color="auto" w:sz="4" w:space="0"/>
              <w:right w:val="single" w:color="000000" w:sz="4" w:space="0"/>
            </w:tcBorders>
            <w:shd w:val="clear" w:color="auto" w:fill="auto"/>
            <w:vAlign w:val="center"/>
          </w:tcPr>
          <w:p w14:paraId="5E9A3D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满足招标要求的有效投标文件（初步评审合格且商务、技术、报价部分评审合格）且投标报价最低的投标报价作为评标基准价，得30分。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其余供应商投标报价得分=（评标基准价/有效投标报价）×30。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（投标价得分以四舍五入方法整合到小数点后两位）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如果供应商声明为小、微型企业（或视同小、微型企业）产品的给予10%报价扣除，扣除后的价格计算评标基准价和投标报价。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注：供应商的投标报价超过最高限价（不含本数）的为无效报价。</w:t>
            </w:r>
          </w:p>
        </w:tc>
      </w:tr>
      <w:tr w14:paraId="27D0F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775C50">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技术商务分（70分）</w:t>
            </w:r>
          </w:p>
        </w:tc>
        <w:tc>
          <w:tcPr>
            <w:tcW w:w="1257"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2431F75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项目建设背景及需求理解</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7718949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6319" w:type="dxa"/>
            <w:tcBorders>
              <w:top w:val="single" w:color="auto" w:sz="4" w:space="0"/>
              <w:left w:val="single" w:color="auto" w:sz="4" w:space="0"/>
              <w:bottom w:val="single" w:color="auto" w:sz="4" w:space="0"/>
              <w:right w:val="single" w:color="auto" w:sz="4" w:space="0"/>
            </w:tcBorders>
            <w:shd w:val="clear" w:color="auto" w:fill="auto"/>
            <w:vAlign w:val="center"/>
          </w:tcPr>
          <w:p w14:paraId="034239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供应商提供的本项目的建设背景，包括对现有环境、船只的现场实地调研内容，船只管理场景业务现状等理解透彻、明确的得4分；分析及理解基本明确的得3分；现状分析及理解有欠缺的得2分；现状分析及理解不明确的得1分；未提供本项不得分。</w:t>
            </w:r>
          </w:p>
        </w:tc>
      </w:tr>
      <w:tr w14:paraId="20AE8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1B5D7">
            <w:pPr>
              <w:jc w:val="left"/>
              <w:rPr>
                <w:rFonts w:hint="eastAsia" w:ascii="宋体" w:hAnsi="宋体" w:eastAsia="宋体" w:cs="宋体"/>
                <w:b/>
                <w:bCs/>
                <w:i w:val="0"/>
                <w:iCs w:val="0"/>
                <w:color w:val="000000"/>
                <w:sz w:val="21"/>
                <w:szCs w:val="21"/>
                <w:u w:val="none"/>
              </w:rPr>
            </w:pPr>
          </w:p>
        </w:tc>
        <w:tc>
          <w:tcPr>
            <w:tcW w:w="125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2A62640C">
            <w:pPr>
              <w:jc w:val="center"/>
              <w:rPr>
                <w:rFonts w:hint="eastAsia" w:ascii="宋体" w:hAnsi="宋体" w:eastAsia="宋体" w:cs="宋体"/>
                <w:b/>
                <w:bCs/>
                <w:i w:val="0"/>
                <w:iCs w:val="0"/>
                <w:color w:val="000000"/>
                <w:sz w:val="21"/>
                <w:szCs w:val="21"/>
                <w:u w:val="none"/>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2D34992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6319" w:type="dxa"/>
            <w:tcBorders>
              <w:top w:val="single" w:color="auto" w:sz="4" w:space="0"/>
              <w:left w:val="single" w:color="auto" w:sz="4" w:space="0"/>
              <w:bottom w:val="single" w:color="auto" w:sz="4" w:space="0"/>
              <w:right w:val="single" w:color="auto" w:sz="4" w:space="0"/>
            </w:tcBorders>
            <w:shd w:val="clear" w:color="auto" w:fill="auto"/>
            <w:vAlign w:val="center"/>
          </w:tcPr>
          <w:p w14:paraId="38B355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供应商提供的本项目的需求理解的准确性、完整性、深入性，能完全覆盖用户提出的业务功能要求的得4分；理解基本明确的得3分；现状分析及理解有欠缺的得2分；现状分析及理解不明确的得1分；未提供本项不得分。</w:t>
            </w:r>
          </w:p>
        </w:tc>
      </w:tr>
      <w:tr w14:paraId="2EA05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31B82">
            <w:pPr>
              <w:jc w:val="left"/>
              <w:rPr>
                <w:rFonts w:hint="eastAsia" w:ascii="宋体" w:hAnsi="宋体" w:eastAsia="宋体" w:cs="宋体"/>
                <w:b/>
                <w:bCs/>
                <w:i w:val="0"/>
                <w:iCs w:val="0"/>
                <w:color w:val="000000"/>
                <w:sz w:val="21"/>
                <w:szCs w:val="21"/>
                <w:u w:val="none"/>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F07EC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项目整体设计方案</w:t>
            </w:r>
          </w:p>
        </w:tc>
        <w:tc>
          <w:tcPr>
            <w:tcW w:w="686" w:type="dxa"/>
            <w:tcBorders>
              <w:top w:val="single" w:color="auto" w:sz="4" w:space="0"/>
              <w:left w:val="single" w:color="000000" w:sz="4" w:space="0"/>
              <w:bottom w:val="single" w:color="000000" w:sz="4" w:space="0"/>
              <w:right w:val="single" w:color="000000" w:sz="4" w:space="0"/>
            </w:tcBorders>
            <w:shd w:val="clear" w:color="auto" w:fill="auto"/>
            <w:vAlign w:val="center"/>
          </w:tcPr>
          <w:p w14:paraId="2BD1598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6319" w:type="dxa"/>
            <w:tcBorders>
              <w:top w:val="single" w:color="auto" w:sz="4" w:space="0"/>
              <w:left w:val="single" w:color="000000" w:sz="4" w:space="0"/>
              <w:bottom w:val="single" w:color="000000" w:sz="4" w:space="0"/>
              <w:right w:val="single" w:color="000000" w:sz="4" w:space="0"/>
            </w:tcBorders>
            <w:shd w:val="clear" w:color="auto" w:fill="auto"/>
            <w:vAlign w:val="center"/>
          </w:tcPr>
          <w:p w14:paraId="1FBFB5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供应商提供的总体设计方案，包括系统架构、网络架构、业务应用层设计的完整性，设计方案合理、内容完整详实的得5分；设计方案分析较合理、内容较为完整的得4分；设计方案分析一般，基本满足用户需求的得3分；设计方案有缺陷，无法满足用户需求的得1分；未提供本项不得分</w:t>
            </w:r>
          </w:p>
        </w:tc>
      </w:tr>
      <w:tr w14:paraId="53BE7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1E784">
            <w:pPr>
              <w:jc w:val="left"/>
              <w:rPr>
                <w:rFonts w:hint="eastAsia" w:ascii="宋体" w:hAnsi="宋体" w:eastAsia="宋体" w:cs="宋体"/>
                <w:b/>
                <w:bCs/>
                <w:i w:val="0"/>
                <w:iCs w:val="0"/>
                <w:color w:val="000000"/>
                <w:sz w:val="21"/>
                <w:szCs w:val="21"/>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E681F">
            <w:pPr>
              <w:jc w:val="center"/>
              <w:rPr>
                <w:rFonts w:hint="eastAsia" w:ascii="宋体" w:hAnsi="宋体" w:eastAsia="宋体" w:cs="宋体"/>
                <w:b/>
                <w:bCs/>
                <w:i w:val="0"/>
                <w:iCs w:val="0"/>
                <w:color w:val="00000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7A7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6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ED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供应商提供的设计方案的功能模块实现、方案配置的合理性、船只管理的关键环节业务流程设计等方面符合项目对应需求；设计方案合理、内容完整详实的得5分；设计方案分析较合理、内容较为完整的得4分；设计方案分析一般，基本满足用户需求的得3分；设计方案有缺陷，无法满足用户需求的得1分；未提供本项不得分</w:t>
            </w:r>
          </w:p>
        </w:tc>
      </w:tr>
      <w:tr w14:paraId="5B30D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B2B94">
            <w:pPr>
              <w:jc w:val="left"/>
              <w:rPr>
                <w:rFonts w:hint="eastAsia" w:ascii="宋体" w:hAnsi="宋体" w:eastAsia="宋体" w:cs="宋体"/>
                <w:b/>
                <w:bCs/>
                <w:i w:val="0"/>
                <w:iCs w:val="0"/>
                <w:color w:val="000000"/>
                <w:sz w:val="21"/>
                <w:szCs w:val="21"/>
                <w:u w:val="none"/>
              </w:rPr>
            </w:pPr>
          </w:p>
        </w:tc>
        <w:tc>
          <w:tcPr>
            <w:tcW w:w="1257" w:type="dxa"/>
            <w:vMerge w:val="restart"/>
            <w:tcBorders>
              <w:top w:val="single" w:color="000000" w:sz="4" w:space="0"/>
              <w:left w:val="single" w:color="000000" w:sz="4" w:space="0"/>
              <w:bottom w:val="nil"/>
              <w:right w:val="single" w:color="000000" w:sz="4" w:space="0"/>
            </w:tcBorders>
            <w:shd w:val="clear" w:color="auto" w:fill="auto"/>
            <w:vAlign w:val="center"/>
          </w:tcPr>
          <w:p w14:paraId="4C73060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项目系统平台功能设计方案</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6B5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6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D0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信息存储服务：信息存储方案是否完整涵盖对纳规船舶的基本信息进行系统化的收集、存储、管理和更新，提供船只信息化管理平台和服务，以确保这些信息的准确性和完整性闭环方面设计完整得 1分;基本满足基本信息，信息化管理设计合理得0.5分；与实际想要得设计方案出入较大或未提供本设计方案不得分。</w:t>
            </w:r>
          </w:p>
        </w:tc>
      </w:tr>
      <w:tr w14:paraId="3251D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44A48">
            <w:pPr>
              <w:jc w:val="left"/>
              <w:rPr>
                <w:rFonts w:hint="eastAsia" w:ascii="宋体" w:hAnsi="宋体" w:eastAsia="宋体" w:cs="宋体"/>
                <w:b/>
                <w:bCs/>
                <w:i w:val="0"/>
                <w:iCs w:val="0"/>
                <w:color w:val="000000"/>
                <w:sz w:val="21"/>
                <w:szCs w:val="21"/>
                <w:u w:val="none"/>
              </w:rPr>
            </w:pPr>
          </w:p>
        </w:tc>
        <w:tc>
          <w:tcPr>
            <w:tcW w:w="1257" w:type="dxa"/>
            <w:vMerge w:val="continue"/>
            <w:tcBorders>
              <w:top w:val="single" w:color="000000" w:sz="4" w:space="0"/>
              <w:left w:val="single" w:color="000000" w:sz="4" w:space="0"/>
              <w:bottom w:val="nil"/>
              <w:right w:val="single" w:color="000000" w:sz="4" w:space="0"/>
            </w:tcBorders>
            <w:shd w:val="clear" w:color="auto" w:fill="auto"/>
            <w:vAlign w:val="center"/>
          </w:tcPr>
          <w:p w14:paraId="06C6E0EB">
            <w:pPr>
              <w:jc w:val="center"/>
              <w:rPr>
                <w:rFonts w:hint="eastAsia" w:ascii="宋体" w:hAnsi="宋体" w:eastAsia="宋体" w:cs="宋体"/>
                <w:b/>
                <w:bCs/>
                <w:i w:val="0"/>
                <w:iCs w:val="0"/>
                <w:color w:val="00000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B29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6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40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险预警服务：风险预警服务的功能设计完整包含驶离区域预警、安全预警、安全预警设置功能，对于操作和预警提醒设计便捷得2分；满足服务管理，对于操作和消息提醒设计便捷性欠缺得1分；不完全满足预警管理和设计得便捷性得 0.5分；与实际想要得设计方案出入较大或未提供本设计方案不得分。</w:t>
            </w:r>
          </w:p>
        </w:tc>
      </w:tr>
      <w:tr w14:paraId="4F7AB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CDD15">
            <w:pPr>
              <w:jc w:val="left"/>
              <w:rPr>
                <w:rFonts w:hint="eastAsia" w:ascii="宋体" w:hAnsi="宋体" w:eastAsia="宋体" w:cs="宋体"/>
                <w:b/>
                <w:bCs/>
                <w:i w:val="0"/>
                <w:iCs w:val="0"/>
                <w:color w:val="000000"/>
                <w:sz w:val="21"/>
                <w:szCs w:val="21"/>
                <w:u w:val="none"/>
              </w:rPr>
            </w:pPr>
          </w:p>
        </w:tc>
        <w:tc>
          <w:tcPr>
            <w:tcW w:w="1257" w:type="dxa"/>
            <w:vMerge w:val="continue"/>
            <w:tcBorders>
              <w:top w:val="single" w:color="000000" w:sz="4" w:space="0"/>
              <w:left w:val="single" w:color="000000" w:sz="4" w:space="0"/>
              <w:bottom w:val="nil"/>
              <w:right w:val="single" w:color="000000" w:sz="4" w:space="0"/>
            </w:tcBorders>
            <w:shd w:val="clear" w:color="auto" w:fill="auto"/>
            <w:vAlign w:val="center"/>
          </w:tcPr>
          <w:p w14:paraId="5A7DD105">
            <w:pPr>
              <w:jc w:val="center"/>
              <w:rPr>
                <w:rFonts w:hint="eastAsia" w:ascii="宋体" w:hAnsi="宋体" w:eastAsia="宋体" w:cs="宋体"/>
                <w:b/>
                <w:bCs/>
                <w:i w:val="0"/>
                <w:iCs w:val="0"/>
                <w:color w:val="00000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E66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6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82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岗监管服务：离岗监管服务的功能设计完整包含离港报备、船只离港审核、船只离港被动报备流程(人工巡检发现)功能，对于操作和监管流程设计便捷得2分；满足业务管理，对于操作和消息提醒设计便捷性欠缺得1分；不完全满足业务管理和设计得便捷性得 0.5分；与实际想要得设计方案出入较大或未提供本设计方案不得分。</w:t>
            </w:r>
          </w:p>
        </w:tc>
      </w:tr>
      <w:tr w14:paraId="62471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DEC8A">
            <w:pPr>
              <w:jc w:val="left"/>
              <w:rPr>
                <w:rFonts w:hint="eastAsia" w:ascii="宋体" w:hAnsi="宋体" w:eastAsia="宋体" w:cs="宋体"/>
                <w:b/>
                <w:bCs/>
                <w:i w:val="0"/>
                <w:iCs w:val="0"/>
                <w:color w:val="000000"/>
                <w:sz w:val="21"/>
                <w:szCs w:val="21"/>
                <w:u w:val="none"/>
              </w:rPr>
            </w:pPr>
          </w:p>
        </w:tc>
        <w:tc>
          <w:tcPr>
            <w:tcW w:w="1257" w:type="dxa"/>
            <w:vMerge w:val="continue"/>
            <w:tcBorders>
              <w:top w:val="single" w:color="000000" w:sz="4" w:space="0"/>
              <w:left w:val="single" w:color="000000" w:sz="4" w:space="0"/>
              <w:bottom w:val="nil"/>
              <w:right w:val="single" w:color="000000" w:sz="4" w:space="0"/>
            </w:tcBorders>
            <w:shd w:val="clear" w:color="auto" w:fill="auto"/>
            <w:vAlign w:val="center"/>
          </w:tcPr>
          <w:p w14:paraId="43BA64D8">
            <w:pPr>
              <w:jc w:val="center"/>
              <w:rPr>
                <w:rFonts w:hint="eastAsia" w:ascii="宋体" w:hAnsi="宋体" w:eastAsia="宋体" w:cs="宋体"/>
                <w:b/>
                <w:bCs/>
                <w:i w:val="0"/>
                <w:iCs w:val="0"/>
                <w:color w:val="00000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884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6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55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巡查巡检服务：巡查巡检服务的功能设计完整包含日常检查、自由检查、检查表管理、统计分析、问题闭环、短信推送功能，对于操作和巡查巡检及问题处置流程设计便捷得2分；满足业务管理，对于操作和消息提醒设计便捷性欠缺得1分；不完全满足业务管理和设计得便捷性得 0.5分；与实际想要得设计方案出入较大或未提供本设计方案不得分。</w:t>
            </w:r>
          </w:p>
        </w:tc>
      </w:tr>
      <w:tr w14:paraId="4366C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E3611">
            <w:pPr>
              <w:jc w:val="left"/>
              <w:rPr>
                <w:rFonts w:hint="eastAsia" w:ascii="宋体" w:hAnsi="宋体" w:eastAsia="宋体" w:cs="宋体"/>
                <w:b/>
                <w:bCs/>
                <w:i w:val="0"/>
                <w:iCs w:val="0"/>
                <w:color w:val="000000"/>
                <w:sz w:val="21"/>
                <w:szCs w:val="21"/>
                <w:u w:val="none"/>
              </w:rPr>
            </w:pPr>
          </w:p>
        </w:tc>
        <w:tc>
          <w:tcPr>
            <w:tcW w:w="1257" w:type="dxa"/>
            <w:vMerge w:val="continue"/>
            <w:tcBorders>
              <w:top w:val="single" w:color="000000" w:sz="4" w:space="0"/>
              <w:left w:val="single" w:color="000000" w:sz="4" w:space="0"/>
              <w:bottom w:val="nil"/>
              <w:right w:val="single" w:color="000000" w:sz="4" w:space="0"/>
            </w:tcBorders>
            <w:shd w:val="clear" w:color="auto" w:fill="auto"/>
            <w:vAlign w:val="center"/>
          </w:tcPr>
          <w:p w14:paraId="63DE8CA5">
            <w:pPr>
              <w:jc w:val="center"/>
              <w:rPr>
                <w:rFonts w:hint="eastAsia" w:ascii="宋体" w:hAnsi="宋体" w:eastAsia="宋体" w:cs="宋体"/>
                <w:b/>
                <w:bCs/>
                <w:i w:val="0"/>
                <w:iCs w:val="0"/>
                <w:color w:val="00000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254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6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75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海图服务：海图服务是否完整涵盖对海图、卫星图、天地图进行切换，经纬度信息打点和轨迹绘制区域，预警区域绘制任务，船舶详细信息显示，以确保这些信息在海图上的准确性和完整性闭环方面设计完整得 2分;基本满足信息打点，轨迹绘制设计合理得1分；未完整覆盖且闭环设计欠缺得0.5分；与实际想要得设计方案出入较大或未提供本设计方案不得分。</w:t>
            </w:r>
          </w:p>
        </w:tc>
      </w:tr>
      <w:tr w14:paraId="024E9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23564">
            <w:pPr>
              <w:jc w:val="left"/>
              <w:rPr>
                <w:rFonts w:hint="eastAsia" w:ascii="宋体" w:hAnsi="宋体" w:eastAsia="宋体" w:cs="宋体"/>
                <w:b/>
                <w:bCs/>
                <w:i w:val="0"/>
                <w:iCs w:val="0"/>
                <w:color w:val="000000"/>
                <w:sz w:val="21"/>
                <w:szCs w:val="21"/>
                <w:u w:val="none"/>
              </w:rPr>
            </w:pPr>
          </w:p>
        </w:tc>
        <w:tc>
          <w:tcPr>
            <w:tcW w:w="1257" w:type="dxa"/>
            <w:vMerge w:val="continue"/>
            <w:tcBorders>
              <w:top w:val="single" w:color="000000" w:sz="4" w:space="0"/>
              <w:left w:val="single" w:color="000000" w:sz="4" w:space="0"/>
              <w:bottom w:val="nil"/>
              <w:right w:val="single" w:color="000000" w:sz="4" w:space="0"/>
            </w:tcBorders>
            <w:shd w:val="clear" w:color="auto" w:fill="auto"/>
            <w:vAlign w:val="center"/>
          </w:tcPr>
          <w:p w14:paraId="00E4F556">
            <w:pPr>
              <w:jc w:val="center"/>
              <w:rPr>
                <w:rFonts w:hint="eastAsia" w:ascii="宋体" w:hAnsi="宋体" w:eastAsia="宋体" w:cs="宋体"/>
                <w:b/>
                <w:bCs/>
                <w:i w:val="0"/>
                <w:iCs w:val="0"/>
                <w:color w:val="00000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47F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6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04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围栏服务：电子围栏服务的功能设计完整包含围栏区域管理、区域地图绘制功能，对于操作和流程设计便捷得2分;满足业务管理，对于操作和设计便捷性欠缺得1分；不完全满足业务管理和设计得便捷性得0.5分；与实际想要得设计方案出入较大得分；未提供本设计方案不得分。</w:t>
            </w:r>
          </w:p>
        </w:tc>
      </w:tr>
      <w:tr w14:paraId="603EA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BA2DC">
            <w:pPr>
              <w:jc w:val="left"/>
              <w:rPr>
                <w:rFonts w:hint="eastAsia" w:ascii="宋体" w:hAnsi="宋体" w:eastAsia="宋体" w:cs="宋体"/>
                <w:b/>
                <w:bCs/>
                <w:i w:val="0"/>
                <w:iCs w:val="0"/>
                <w:color w:val="000000"/>
                <w:sz w:val="21"/>
                <w:szCs w:val="21"/>
                <w:u w:val="none"/>
              </w:rPr>
            </w:pPr>
          </w:p>
        </w:tc>
        <w:tc>
          <w:tcPr>
            <w:tcW w:w="1257" w:type="dxa"/>
            <w:vMerge w:val="continue"/>
            <w:tcBorders>
              <w:top w:val="single" w:color="000000" w:sz="4" w:space="0"/>
              <w:left w:val="single" w:color="000000" w:sz="4" w:space="0"/>
              <w:bottom w:val="nil"/>
              <w:right w:val="single" w:color="000000" w:sz="4" w:space="0"/>
            </w:tcBorders>
            <w:shd w:val="clear" w:color="auto" w:fill="auto"/>
            <w:vAlign w:val="center"/>
          </w:tcPr>
          <w:p w14:paraId="7768F0E8">
            <w:pPr>
              <w:jc w:val="center"/>
              <w:rPr>
                <w:rFonts w:hint="eastAsia" w:ascii="宋体" w:hAnsi="宋体" w:eastAsia="宋体" w:cs="宋体"/>
                <w:b/>
                <w:bCs/>
                <w:i w:val="0"/>
                <w:iCs w:val="0"/>
                <w:color w:val="00000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F67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6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F5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时管控服务：实时管控服务方案是否完整涵盖对船舶监管相关数据信息的获取、管辖区域内船舶的实时位置展示并可对其进行轨迹回放，提供船只监管和数据服务，以确保这些信息的准确性和完整性闭环方面设计完整得1分；基本满足基本信息，船只监管设计合理得0.5分；与实际想要得设计方案出入较大或未提供本设计方案不得分。</w:t>
            </w:r>
          </w:p>
        </w:tc>
      </w:tr>
      <w:tr w14:paraId="017C1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02438">
            <w:pPr>
              <w:jc w:val="left"/>
              <w:rPr>
                <w:rFonts w:hint="eastAsia" w:ascii="宋体" w:hAnsi="宋体" w:eastAsia="宋体" w:cs="宋体"/>
                <w:b/>
                <w:bCs/>
                <w:i w:val="0"/>
                <w:iCs w:val="0"/>
                <w:color w:val="000000"/>
                <w:sz w:val="21"/>
                <w:szCs w:val="21"/>
                <w:u w:val="none"/>
              </w:rPr>
            </w:pPr>
          </w:p>
        </w:tc>
        <w:tc>
          <w:tcPr>
            <w:tcW w:w="1257" w:type="dxa"/>
            <w:vMerge w:val="continue"/>
            <w:tcBorders>
              <w:top w:val="single" w:color="000000" w:sz="4" w:space="0"/>
              <w:left w:val="single" w:color="000000" w:sz="4" w:space="0"/>
              <w:bottom w:val="nil"/>
              <w:right w:val="single" w:color="000000" w:sz="4" w:space="0"/>
            </w:tcBorders>
            <w:shd w:val="clear" w:color="auto" w:fill="auto"/>
            <w:vAlign w:val="center"/>
          </w:tcPr>
          <w:p w14:paraId="0C26837B">
            <w:pPr>
              <w:jc w:val="center"/>
              <w:rPr>
                <w:rFonts w:hint="eastAsia" w:ascii="宋体" w:hAnsi="宋体" w:eastAsia="宋体" w:cs="宋体"/>
                <w:b/>
                <w:bCs/>
                <w:i w:val="0"/>
                <w:iCs w:val="0"/>
                <w:color w:val="00000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065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6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CC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防台防汛服务：防台防汛服务的功能设计完整包含天气信息、预案设置、预案发布、功能，对于操作和防汛防台流程设计便捷得2分；满足业务管理，对于操作和流程设计便捷性欠缺得1分；不完全满足业务管理和设计得便捷性得0.5分；与实际想要得设计方案出入较大或未提供本设计方案不得分。 </w:t>
            </w:r>
          </w:p>
        </w:tc>
      </w:tr>
      <w:tr w14:paraId="740FE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235CE">
            <w:pPr>
              <w:jc w:val="left"/>
              <w:rPr>
                <w:rFonts w:hint="eastAsia" w:ascii="宋体" w:hAnsi="宋体" w:eastAsia="宋体" w:cs="宋体"/>
                <w:b/>
                <w:bCs/>
                <w:i w:val="0"/>
                <w:iCs w:val="0"/>
                <w:color w:val="000000"/>
                <w:sz w:val="21"/>
                <w:szCs w:val="21"/>
                <w:u w:val="none"/>
              </w:rPr>
            </w:pPr>
          </w:p>
        </w:tc>
        <w:tc>
          <w:tcPr>
            <w:tcW w:w="1257" w:type="dxa"/>
            <w:vMerge w:val="continue"/>
            <w:tcBorders>
              <w:top w:val="single" w:color="000000" w:sz="4" w:space="0"/>
              <w:left w:val="single" w:color="000000" w:sz="4" w:space="0"/>
              <w:bottom w:val="nil"/>
              <w:right w:val="single" w:color="000000" w:sz="4" w:space="0"/>
            </w:tcBorders>
            <w:shd w:val="clear" w:color="auto" w:fill="auto"/>
            <w:vAlign w:val="center"/>
          </w:tcPr>
          <w:p w14:paraId="26FF036D">
            <w:pPr>
              <w:jc w:val="center"/>
              <w:rPr>
                <w:rFonts w:hint="eastAsia" w:ascii="宋体" w:hAnsi="宋体" w:eastAsia="宋体" w:cs="宋体"/>
                <w:b/>
                <w:bCs/>
                <w:i w:val="0"/>
                <w:iCs w:val="0"/>
                <w:color w:val="00000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532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6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8F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接入服务：根据设备对接方案以及获取的数据提供完整台账、对接方案、数据清单和数据看板设计方案得2分；提供完整台账，未提供看板得1分；仅提供数据对接思路，未提供台账和看板设计思路得0.5分；与实际想要得设计方案出入较大或未提供本设计方案不得分。</w:t>
            </w:r>
          </w:p>
        </w:tc>
      </w:tr>
      <w:tr w14:paraId="3120D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9B149">
            <w:pPr>
              <w:jc w:val="left"/>
              <w:rPr>
                <w:rFonts w:hint="eastAsia" w:ascii="宋体" w:hAnsi="宋体" w:eastAsia="宋体" w:cs="宋体"/>
                <w:b/>
                <w:bCs/>
                <w:i w:val="0"/>
                <w:iCs w:val="0"/>
                <w:color w:val="000000"/>
                <w:sz w:val="21"/>
                <w:szCs w:val="21"/>
                <w:u w:val="none"/>
              </w:rPr>
            </w:pPr>
          </w:p>
        </w:tc>
        <w:tc>
          <w:tcPr>
            <w:tcW w:w="1257" w:type="dxa"/>
            <w:vMerge w:val="continue"/>
            <w:tcBorders>
              <w:top w:val="single" w:color="000000" w:sz="4" w:space="0"/>
              <w:left w:val="single" w:color="000000" w:sz="4" w:space="0"/>
              <w:bottom w:val="nil"/>
              <w:right w:val="single" w:color="000000" w:sz="4" w:space="0"/>
            </w:tcBorders>
            <w:shd w:val="clear" w:color="auto" w:fill="auto"/>
            <w:vAlign w:val="center"/>
          </w:tcPr>
          <w:p w14:paraId="1A178C63">
            <w:pPr>
              <w:jc w:val="center"/>
              <w:rPr>
                <w:rFonts w:hint="eastAsia" w:ascii="宋体" w:hAnsi="宋体" w:eastAsia="宋体" w:cs="宋体"/>
                <w:b/>
                <w:bCs/>
                <w:i w:val="0"/>
                <w:iCs w:val="0"/>
                <w:color w:val="00000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9A0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6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8C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管理服务：对数据管理服务的完整性和安全性进行综合评议，方案考虑全面，内容详实得2分；方案考虑和内容考虑基本满足要求得1分，方案内容考虑不完整得0.5分；与实际想要得设计方案出入较大或未提供本设计方案不得分。</w:t>
            </w:r>
          </w:p>
        </w:tc>
      </w:tr>
      <w:tr w14:paraId="4ED6C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4E59F">
            <w:pPr>
              <w:jc w:val="left"/>
              <w:rPr>
                <w:rFonts w:hint="eastAsia" w:ascii="宋体" w:hAnsi="宋体" w:eastAsia="宋体" w:cs="宋体"/>
                <w:b/>
                <w:bCs/>
                <w:i w:val="0"/>
                <w:iCs w:val="0"/>
                <w:color w:val="000000"/>
                <w:sz w:val="21"/>
                <w:szCs w:val="21"/>
                <w:u w:val="none"/>
              </w:rPr>
            </w:pPr>
          </w:p>
        </w:tc>
        <w:tc>
          <w:tcPr>
            <w:tcW w:w="1257" w:type="dxa"/>
            <w:vMerge w:val="restart"/>
            <w:tcBorders>
              <w:top w:val="single" w:color="000000" w:sz="4" w:space="0"/>
              <w:left w:val="single" w:color="000000" w:sz="4" w:space="0"/>
              <w:bottom w:val="nil"/>
              <w:right w:val="single" w:color="000000" w:sz="4" w:space="0"/>
            </w:tcBorders>
            <w:shd w:val="clear" w:color="auto" w:fill="auto"/>
            <w:vAlign w:val="center"/>
          </w:tcPr>
          <w:p w14:paraId="093F90F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与现有设备接入的设计方案</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F98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6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02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对供应商提供的与现有设备数据接入的方式、以及各类设备的接口状况以及接入形式进行详细描述的完整设计方案是否具有合理性、针对性等进行综合评议，得分范围0-3分。</w:t>
            </w:r>
          </w:p>
        </w:tc>
      </w:tr>
      <w:tr w14:paraId="2B2C7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E1D5C">
            <w:pPr>
              <w:jc w:val="left"/>
              <w:rPr>
                <w:rFonts w:hint="eastAsia" w:ascii="宋体" w:hAnsi="宋体" w:eastAsia="宋体" w:cs="宋体"/>
                <w:b/>
                <w:bCs/>
                <w:i w:val="0"/>
                <w:iCs w:val="0"/>
                <w:color w:val="000000"/>
                <w:sz w:val="21"/>
                <w:szCs w:val="21"/>
                <w:u w:val="none"/>
              </w:rPr>
            </w:pPr>
          </w:p>
        </w:tc>
        <w:tc>
          <w:tcPr>
            <w:tcW w:w="1257" w:type="dxa"/>
            <w:vMerge w:val="continue"/>
            <w:tcBorders>
              <w:top w:val="single" w:color="000000" w:sz="4" w:space="0"/>
              <w:left w:val="single" w:color="000000" w:sz="4" w:space="0"/>
              <w:bottom w:val="nil"/>
              <w:right w:val="single" w:color="000000" w:sz="4" w:space="0"/>
            </w:tcBorders>
            <w:shd w:val="clear" w:color="auto" w:fill="auto"/>
            <w:vAlign w:val="center"/>
          </w:tcPr>
          <w:p w14:paraId="39509DBA">
            <w:pPr>
              <w:jc w:val="center"/>
              <w:rPr>
                <w:rFonts w:hint="eastAsia" w:ascii="宋体" w:hAnsi="宋体" w:eastAsia="宋体" w:cs="宋体"/>
                <w:b/>
                <w:bCs/>
                <w:i w:val="0"/>
                <w:iCs w:val="0"/>
                <w:color w:val="00000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246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6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18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对供应商提供的对现有设备品牌、种类、数量、使用情况、厂家情况、安装位置、信号模式等进行详细表述是否具有完整性、针对性等进行综合评议，得分范围0-3分。</w:t>
            </w:r>
          </w:p>
        </w:tc>
      </w:tr>
      <w:tr w14:paraId="6C784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74A7C">
            <w:pPr>
              <w:jc w:val="left"/>
              <w:rPr>
                <w:rFonts w:hint="eastAsia" w:ascii="宋体" w:hAnsi="宋体" w:eastAsia="宋体" w:cs="宋体"/>
                <w:b/>
                <w:bCs/>
                <w:i w:val="0"/>
                <w:iCs w:val="0"/>
                <w:color w:val="000000"/>
                <w:sz w:val="21"/>
                <w:szCs w:val="21"/>
                <w:u w:val="none"/>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79F7D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业务贯通方案</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498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6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49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商能否较为全面地描述如何在用户体系上与宁波市基层智治综合应用平台进行贯通，以及与本项目平台的用户体系对接并详细描述用户体系之间的关联、方式和数据字段的方案是否具有合理性、针对性等进行综合评议。</w:t>
            </w:r>
          </w:p>
        </w:tc>
      </w:tr>
      <w:tr w14:paraId="74AD8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026A8">
            <w:pPr>
              <w:jc w:val="left"/>
              <w:rPr>
                <w:rFonts w:hint="eastAsia" w:ascii="宋体" w:hAnsi="宋体" w:eastAsia="宋体" w:cs="宋体"/>
                <w:b/>
                <w:bCs/>
                <w:i w:val="0"/>
                <w:iCs w:val="0"/>
                <w:color w:val="000000"/>
                <w:sz w:val="21"/>
                <w:szCs w:val="21"/>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DC46D">
            <w:pPr>
              <w:jc w:val="center"/>
              <w:rPr>
                <w:rFonts w:hint="eastAsia" w:ascii="宋体" w:hAnsi="宋体" w:eastAsia="宋体" w:cs="宋体"/>
                <w:b/>
                <w:bCs/>
                <w:i w:val="0"/>
                <w:iCs w:val="0"/>
                <w:color w:val="00000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D14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6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9B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商能否较为全面地描述如何在业务功能上与宁波市基层智治综合应用平台进行流程贯通整合，以及与本项目平台的流程及功能体现在宁波市基层智治综合应用平台上的具体栏目应用和流转的方案是否具有合理性、针对性等进行综合评议。</w:t>
            </w:r>
          </w:p>
        </w:tc>
      </w:tr>
      <w:tr w14:paraId="243BB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6DADA">
            <w:pPr>
              <w:jc w:val="left"/>
              <w:rPr>
                <w:rFonts w:hint="eastAsia" w:ascii="宋体" w:hAnsi="宋体" w:eastAsia="宋体" w:cs="宋体"/>
                <w:b/>
                <w:bCs/>
                <w:i w:val="0"/>
                <w:iCs w:val="0"/>
                <w:color w:val="000000"/>
                <w:sz w:val="21"/>
                <w:szCs w:val="21"/>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66113">
            <w:pPr>
              <w:jc w:val="center"/>
              <w:rPr>
                <w:rFonts w:hint="eastAsia" w:ascii="宋体" w:hAnsi="宋体" w:eastAsia="宋体" w:cs="宋体"/>
                <w:b/>
                <w:bCs/>
                <w:i w:val="0"/>
                <w:iCs w:val="0"/>
                <w:color w:val="00000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17B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6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70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供应商能否较为全面地描述如何在数据上与宁波市基层智治综合应用平台进行共享，以及详细描述与本项目平台的数据共享的字段和共享方式的方案是否具有合理性、针对性等进行综合评议。</w:t>
            </w:r>
          </w:p>
        </w:tc>
      </w:tr>
      <w:tr w14:paraId="534A6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4C60B">
            <w:pPr>
              <w:jc w:val="left"/>
              <w:rPr>
                <w:rFonts w:hint="eastAsia" w:ascii="宋体" w:hAnsi="宋体" w:eastAsia="宋体" w:cs="宋体"/>
                <w:b/>
                <w:bCs/>
                <w:i w:val="0"/>
                <w:iCs w:val="0"/>
                <w:color w:val="000000"/>
                <w:sz w:val="21"/>
                <w:szCs w:val="21"/>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DA03">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项目进度、质量保障措施</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1D1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6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DA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对供应商提供的针对本项目进度、质量保障措施的可行性、科学性等进行综合评分。</w:t>
            </w:r>
          </w:p>
        </w:tc>
      </w:tr>
      <w:tr w14:paraId="509A2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E367C">
            <w:pPr>
              <w:jc w:val="left"/>
              <w:rPr>
                <w:rFonts w:hint="eastAsia" w:ascii="宋体" w:hAnsi="宋体" w:eastAsia="宋体" w:cs="宋体"/>
                <w:b/>
                <w:bCs/>
                <w:i w:val="0"/>
                <w:iCs w:val="0"/>
                <w:color w:val="000000"/>
                <w:sz w:val="21"/>
                <w:szCs w:val="21"/>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3BCB">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技术支持与售后服务</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8C0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3</w:t>
            </w:r>
          </w:p>
        </w:tc>
        <w:tc>
          <w:tcPr>
            <w:tcW w:w="6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F7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评标委员会根据供应商提供的本地化技术支持与本地化售后服务方案及综合能力进行综合评分。</w:t>
            </w:r>
          </w:p>
        </w:tc>
      </w:tr>
      <w:tr w14:paraId="07577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AECC2">
            <w:pPr>
              <w:jc w:val="left"/>
              <w:rPr>
                <w:rFonts w:hint="eastAsia" w:ascii="宋体" w:hAnsi="宋体" w:eastAsia="宋体" w:cs="宋体"/>
                <w:b/>
                <w:bCs/>
                <w:i w:val="0"/>
                <w:iCs w:val="0"/>
                <w:color w:val="000000"/>
                <w:sz w:val="21"/>
                <w:szCs w:val="21"/>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EE9A">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人员培训方案</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169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6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A7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评标委员会对供应商提供的人员的培训方案、培训人员的经验及数量、培训的范围的合理性、全面性、科学性等进行综合评分。</w:t>
            </w:r>
          </w:p>
        </w:tc>
      </w:tr>
      <w:tr w14:paraId="03A15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52525">
            <w:pPr>
              <w:jc w:val="left"/>
              <w:rPr>
                <w:rFonts w:hint="eastAsia" w:ascii="宋体" w:hAnsi="宋体" w:eastAsia="宋体" w:cs="宋体"/>
                <w:b/>
                <w:bCs/>
                <w:i w:val="0"/>
                <w:iCs w:val="0"/>
                <w:color w:val="000000"/>
                <w:sz w:val="21"/>
                <w:szCs w:val="21"/>
                <w:u w:val="none"/>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072D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项目组人员配备</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3D4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6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EC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派项目负责人具有信息系统项目管理师证书、ITIL服务管理认证、CISP(国家注册信息安全专家)的，每提供1项得1分，本项最高得3分。注:投标文件中提供人员证书复印件加盖公章以及开标前近3个月任意一个月社保证明并加盖公章。材料不齐全的不得分。</w:t>
            </w:r>
          </w:p>
        </w:tc>
      </w:tr>
      <w:tr w14:paraId="7BE6A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5EA14">
            <w:pPr>
              <w:jc w:val="left"/>
              <w:rPr>
                <w:rFonts w:hint="eastAsia" w:ascii="宋体" w:hAnsi="宋体" w:eastAsia="宋体" w:cs="宋体"/>
                <w:b/>
                <w:bCs/>
                <w:i w:val="0"/>
                <w:iCs w:val="0"/>
                <w:color w:val="000000"/>
                <w:sz w:val="21"/>
                <w:szCs w:val="21"/>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91646">
            <w:pPr>
              <w:jc w:val="center"/>
              <w:rPr>
                <w:rFonts w:hint="eastAsia" w:ascii="宋体" w:hAnsi="宋体" w:eastAsia="宋体" w:cs="宋体"/>
                <w:b/>
                <w:bCs/>
                <w:i w:val="0"/>
                <w:iCs w:val="0"/>
                <w:color w:val="00000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458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6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B2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派技术负责人具有系统集成项目管理工程师、软件设计师每提供1项得1分，本项最高得2分。注:投标文件中提供人员证书复印件加盖公章以及开标前近3个月任意一个月社保证明并加盖公章。材料不齐全的不得分。</w:t>
            </w:r>
          </w:p>
        </w:tc>
      </w:tr>
      <w:tr w14:paraId="2B6EB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61747">
            <w:pPr>
              <w:jc w:val="left"/>
              <w:rPr>
                <w:rFonts w:hint="eastAsia" w:ascii="宋体" w:hAnsi="宋体" w:eastAsia="宋体" w:cs="宋体"/>
                <w:b/>
                <w:bCs/>
                <w:i w:val="0"/>
                <w:iCs w:val="0"/>
                <w:color w:val="000000"/>
                <w:sz w:val="21"/>
                <w:szCs w:val="21"/>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43770">
            <w:pPr>
              <w:jc w:val="center"/>
              <w:rPr>
                <w:rFonts w:hint="eastAsia" w:ascii="宋体" w:hAnsi="宋体" w:eastAsia="宋体" w:cs="宋体"/>
                <w:b/>
                <w:bCs/>
                <w:i w:val="0"/>
                <w:iCs w:val="0"/>
                <w:color w:val="000000"/>
                <w:sz w:val="21"/>
                <w:szCs w:val="21"/>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D58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6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D6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组成员中（项目负责人除外）具有系统架构设计师、工程技术管理（高级工程师）、数据库系统工程师每提供一类证书的得1分，本项最多得3分（若1人同时具有多类证书，只计算其中一类，单本证书不重复得分）。注:投标文件中提供人员证书复印件加盖公章以及开标前近3个月任意一个月社保证明并加盖公章。材料不齐全的不得分。</w:t>
            </w:r>
          </w:p>
        </w:tc>
      </w:tr>
      <w:tr w14:paraId="45CA7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93349">
            <w:pPr>
              <w:jc w:val="left"/>
              <w:rPr>
                <w:rFonts w:hint="eastAsia" w:ascii="宋体" w:hAnsi="宋体" w:eastAsia="宋体" w:cs="宋体"/>
                <w:b/>
                <w:bCs/>
                <w:i w:val="0"/>
                <w:iCs w:val="0"/>
                <w:color w:val="000000"/>
                <w:sz w:val="21"/>
                <w:szCs w:val="21"/>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2824">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供应商综合实力</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DFB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6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B9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供应商具有个人可识别信息信息安全管理体系、信息安全服务资质认证证书（软件安全开发），每提供1个有效证书得1分，满分2分。注：投标文件中提供效期内的证书复印件加盖供应商公章。</w:t>
            </w:r>
          </w:p>
        </w:tc>
      </w:tr>
      <w:tr w14:paraId="6C23C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E8F56">
            <w:pPr>
              <w:jc w:val="left"/>
              <w:rPr>
                <w:rFonts w:hint="eastAsia" w:ascii="宋体" w:hAnsi="宋体" w:eastAsia="宋体" w:cs="宋体"/>
                <w:b/>
                <w:bCs/>
                <w:i w:val="0"/>
                <w:iCs w:val="0"/>
                <w:color w:val="000000"/>
                <w:sz w:val="21"/>
                <w:szCs w:val="21"/>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74D9">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供应商业绩</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47C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6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10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自2021年5月1日起，供应商具有智能化系统采购项目业绩的，每个得1分，最高得2分。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注：投标文件中附合同复印件，中标通知书，时间以合同签订时间为准。</w:t>
            </w:r>
          </w:p>
        </w:tc>
      </w:tr>
    </w:tbl>
    <w:p w14:paraId="7594F49D">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备注：1、供应商编制响应文件时，建议按此目录（序号和内容）提供评审标准相应的商务技术资料。2、小数点后保留</w:t>
      </w:r>
      <w:r>
        <w:rPr>
          <w:rFonts w:hint="eastAsia" w:cs="Arial" w:asciiTheme="minorEastAsia" w:hAnsiTheme="minorEastAsia" w:eastAsiaTheme="minorEastAsia"/>
          <w:b/>
          <w:color w:val="auto"/>
          <w:kern w:val="0"/>
          <w:sz w:val="24"/>
          <w:highlight w:val="none"/>
          <w:lang w:val="en-US" w:eastAsia="zh-CN"/>
        </w:rPr>
        <w:t>二</w:t>
      </w:r>
      <w:r>
        <w:rPr>
          <w:rFonts w:hint="eastAsia" w:cs="Arial" w:asciiTheme="minorEastAsia" w:hAnsiTheme="minorEastAsia" w:eastAsiaTheme="minorEastAsia"/>
          <w:b/>
          <w:color w:val="auto"/>
          <w:kern w:val="0"/>
          <w:sz w:val="24"/>
          <w:highlight w:val="none"/>
        </w:rPr>
        <w:t>位数。3、各磋商小组成员自行按以上参考分值评分。4、重大事件由磋商小组集体讨论，应当按照少数服从多数的原则作出结论。</w:t>
      </w:r>
    </w:p>
    <w:p w14:paraId="3DF55E32">
      <w:pP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br w:type="page"/>
      </w:r>
    </w:p>
    <w:p w14:paraId="1C579480">
      <w:pPr>
        <w:pStyle w:val="392"/>
        <w:spacing w:before="0" w:line="348" w:lineRule="auto"/>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一、评审方法</w:t>
      </w:r>
    </w:p>
    <w:p w14:paraId="6D2D8615">
      <w:pPr>
        <w:adjustRightInd/>
        <w:spacing w:line="348"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185DEB67">
      <w:pPr>
        <w:adjustRightInd/>
        <w:spacing w:line="348" w:lineRule="auto"/>
        <w:rPr>
          <w:rFonts w:cs="Arial" w:asciiTheme="minorEastAsia" w:hAnsiTheme="minorEastAsia" w:eastAsiaTheme="minorEastAsia"/>
          <w:color w:val="auto"/>
          <w:kern w:val="0"/>
          <w:sz w:val="24"/>
          <w:highlight w:val="none"/>
        </w:rPr>
      </w:pPr>
    </w:p>
    <w:p w14:paraId="184972A6">
      <w:pPr>
        <w:pStyle w:val="392"/>
        <w:spacing w:before="0" w:line="348" w:lineRule="auto"/>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723876A9">
      <w:pPr>
        <w:pStyle w:val="392"/>
        <w:spacing w:before="0" w:line="348" w:lineRule="auto"/>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614B9E50">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038AC69">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DED7398">
      <w:pPr>
        <w:snapToGrid w:val="0"/>
        <w:spacing w:line="348"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11ED0245">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7EA6D15F">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2.1参加采购活动前三年内，与供应商存在劳动关系，或者担任过供应商的董事、监事，或者是供应商的控股股东或实际控制人；</w:t>
      </w:r>
    </w:p>
    <w:p w14:paraId="2700DF8B">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2.2与供应商的法定代表人或者负责人有夫妻、直系血亲、三代以内旁系血亲或者近姻亲关系；</w:t>
      </w:r>
    </w:p>
    <w:p w14:paraId="41674529">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2.3与供应商有其他可能影响政府采购活动公平、公正进行的关系。</w:t>
      </w:r>
    </w:p>
    <w:p w14:paraId="1384649C">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2.4参与过采购项目进口产品论证。</w:t>
      </w:r>
    </w:p>
    <w:p w14:paraId="0861534D">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2.5通过随机抽到本单位的评审专家，采购人已经指定了采购人代表，该评审专家应当回避，采购人自行选定相应专业领域评审专家情形除外。</w:t>
      </w:r>
    </w:p>
    <w:p w14:paraId="774F97F5">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2.6法律、法规、规章规定应当回避以及其他可能影响公正评审的.</w:t>
      </w:r>
    </w:p>
    <w:p w14:paraId="4BF048B1">
      <w:pPr>
        <w:snapToGrid w:val="0"/>
        <w:spacing w:line="348" w:lineRule="auto"/>
        <w:ind w:left="120" w:leftChars="57" w:firstLine="482" w:firstLineChars="150"/>
        <w:jc w:val="center"/>
        <w:rPr>
          <w:rFonts w:cs="仿宋_GB2312" w:asciiTheme="minorEastAsia" w:hAnsiTheme="minorEastAsia" w:eastAsiaTheme="minorEastAsia"/>
          <w:b/>
          <w:color w:val="auto"/>
          <w:sz w:val="32"/>
          <w:highlight w:val="none"/>
        </w:rPr>
      </w:pPr>
    </w:p>
    <w:p w14:paraId="0C022020">
      <w:pPr>
        <w:snapToGrid w:val="0"/>
        <w:spacing w:line="348"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0AA3AD40">
      <w:pPr>
        <w:pStyle w:val="392"/>
        <w:spacing w:before="0" w:line="348" w:lineRule="auto"/>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67A687F5">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1CD602EF">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4904C0C8">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273B9ACB">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532AF497">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39321069">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402FDA82">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4D80E9FF">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5981448B">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0CF890DC">
      <w:pPr>
        <w:pStyle w:val="392"/>
        <w:spacing w:before="0" w:line="348" w:lineRule="auto"/>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738C4915">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78A0636C">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12CC211E">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6BE58D4E">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6B8EE2C7">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004EC6BF">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3D277F80">
      <w:pPr>
        <w:pStyle w:val="392"/>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1E64DB9F">
      <w:pPr>
        <w:pStyle w:val="392"/>
        <w:spacing w:before="0" w:line="348" w:lineRule="auto"/>
        <w:ind w:firstLine="480"/>
        <w:rPr>
          <w:rFonts w:asciiTheme="minorEastAsia" w:hAnsiTheme="minorEastAsia" w:eastAsiaTheme="minorEastAsia"/>
          <w:b/>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0839D8B9">
      <w:pPr>
        <w:pStyle w:val="392"/>
        <w:spacing w:before="0" w:line="348" w:lineRule="auto"/>
        <w:ind w:firstLine="0" w:firstLineChars="0"/>
        <w:jc w:val="center"/>
        <w:rPr>
          <w:rFonts w:hint="eastAsia" w:cs="仿宋_GB2312" w:asciiTheme="minorEastAsia" w:hAnsiTheme="minorEastAsia" w:eastAsiaTheme="minorEastAsia"/>
          <w:b/>
          <w:color w:val="auto"/>
          <w:sz w:val="32"/>
          <w:highlight w:val="none"/>
        </w:rPr>
      </w:pPr>
    </w:p>
    <w:p w14:paraId="381A7250">
      <w:pPr>
        <w:pStyle w:val="392"/>
        <w:spacing w:before="0" w:line="348" w:lineRule="auto"/>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325D8CBB">
      <w:pPr>
        <w:pStyle w:val="392"/>
        <w:spacing w:before="0" w:line="348" w:lineRule="auto"/>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4808DDC2">
      <w:pPr>
        <w:pStyle w:val="392"/>
        <w:spacing w:before="0" w:line="348" w:lineRule="auto"/>
        <w:ind w:firstLine="0" w:firstLineChars="0"/>
        <w:rPr>
          <w:rFonts w:asciiTheme="minorEastAsia" w:hAnsiTheme="minorEastAsia" w:eastAsiaTheme="minorEastAsia"/>
          <w:b/>
          <w:color w:val="auto"/>
          <w:highlight w:val="none"/>
        </w:rPr>
      </w:pPr>
    </w:p>
    <w:p w14:paraId="43206D62">
      <w:pPr>
        <w:pStyle w:val="392"/>
        <w:spacing w:before="0" w:line="348" w:lineRule="auto"/>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6A014912">
      <w:pPr>
        <w:pStyle w:val="392"/>
        <w:spacing w:before="0" w:line="348" w:lineRule="auto"/>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0DC0091B">
      <w:pPr>
        <w:spacing w:line="348"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A2AFE88">
      <w:pPr>
        <w:pStyle w:val="392"/>
        <w:spacing w:before="0" w:line="348" w:lineRule="auto"/>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43708C7D">
      <w:pPr>
        <w:spacing w:line="348"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4332AEBA">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2.1磋商文件中报价一览表（初次报价）内容与磋商文件中相应内容不一致的，以报价一览表（初次报价）为准；</w:t>
      </w:r>
    </w:p>
    <w:p w14:paraId="7FDB05FF">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01A6CD43">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2.3单价金额小数点或者百分比有明显错位的，以《报价一览表（初次报价）》的总价为准，并修改单价；</w:t>
      </w:r>
    </w:p>
    <w:p w14:paraId="28F43A47">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52C93EE6">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645FBA90">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7A31F841">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2.7政采云平台填报的报价一览表中的价格与上传的报价文件中报价一览表（初次报价）的报价不一致的，以上传的报价文件为准。</w:t>
      </w:r>
    </w:p>
    <w:p w14:paraId="3B1D4763">
      <w:pPr>
        <w:spacing w:line="348"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lang w:eastAsia="zh-CN"/>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6F364539">
      <w:pPr>
        <w:pStyle w:val="392"/>
        <w:spacing w:before="0" w:line="348" w:lineRule="auto"/>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5B479B16">
      <w:pPr>
        <w:pStyle w:val="24"/>
        <w:spacing w:line="348"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59871A37">
      <w:pPr>
        <w:spacing w:line="348"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1EED4ADE">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3.2为采购项目提供整体设计、规范编制或者项目管理、监理、检测等服务的供应商再参加该采购项目的其他采购活动的；</w:t>
      </w:r>
    </w:p>
    <w:p w14:paraId="3E70219E">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6500AB25">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596F3AB3">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448EC0CF">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6126BD84">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70C39BC4">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1CAD1F0D">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1A6C620D">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3115EABA">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53DAD33F">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5E45FC77">
      <w:pPr>
        <w:spacing w:line="348"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3.13所提交的《最后报价一览表》中出现不是唯一的、有选择性的报价的</w:t>
      </w:r>
      <w:r>
        <w:rPr>
          <w:rFonts w:hint="eastAsia" w:asciiTheme="minorEastAsia" w:hAnsiTheme="minorEastAsia" w:eastAsiaTheme="minorEastAsia"/>
          <w:color w:val="auto"/>
          <w:sz w:val="24"/>
          <w:highlight w:val="none"/>
          <w:lang w:eastAsia="zh-CN"/>
        </w:rPr>
        <w:t>；</w:t>
      </w:r>
    </w:p>
    <w:p w14:paraId="7705AB8D">
      <w:pPr>
        <w:spacing w:line="348"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3.14最后报价高于本项目采购预算或者最高限价的</w:t>
      </w:r>
      <w:r>
        <w:rPr>
          <w:rFonts w:hint="eastAsia" w:asciiTheme="minorEastAsia" w:hAnsiTheme="minorEastAsia" w:eastAsiaTheme="minorEastAsia"/>
          <w:color w:val="auto"/>
          <w:sz w:val="24"/>
          <w:highlight w:val="none"/>
          <w:lang w:eastAsia="zh-CN"/>
        </w:rPr>
        <w:t>；</w:t>
      </w:r>
    </w:p>
    <w:p w14:paraId="1244F175">
      <w:pPr>
        <w:spacing w:line="348"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r>
        <w:rPr>
          <w:rFonts w:hint="eastAsia" w:asciiTheme="minorEastAsia" w:hAnsiTheme="minorEastAsia" w:eastAsiaTheme="minorEastAsia"/>
          <w:color w:val="auto"/>
          <w:sz w:val="24"/>
          <w:highlight w:val="none"/>
          <w:lang w:eastAsia="zh-CN"/>
        </w:rPr>
        <w:t>；</w:t>
      </w:r>
    </w:p>
    <w:p w14:paraId="236A989C">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6E9C5083">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6C943742">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1DDA1FE1">
      <w:pPr>
        <w:pStyle w:val="71"/>
        <w:numPr>
          <w:ilvl w:val="0"/>
          <w:numId w:val="10"/>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313A93E5">
      <w:pPr>
        <w:pStyle w:val="71"/>
        <w:numPr>
          <w:ilvl w:val="0"/>
          <w:numId w:val="10"/>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19EACF3E">
      <w:pPr>
        <w:pStyle w:val="71"/>
        <w:numPr>
          <w:ilvl w:val="0"/>
          <w:numId w:val="10"/>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245D5D02">
      <w:pPr>
        <w:pStyle w:val="71"/>
        <w:numPr>
          <w:ilvl w:val="0"/>
          <w:numId w:val="10"/>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45EAF341">
      <w:pPr>
        <w:pStyle w:val="71"/>
        <w:numPr>
          <w:ilvl w:val="0"/>
          <w:numId w:val="10"/>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2F9FA0E8">
      <w:pPr>
        <w:spacing w:line="348"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7B5F11D3">
      <w:pPr>
        <w:spacing w:line="348"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4E153D60">
      <w:pPr>
        <w:pStyle w:val="71"/>
        <w:numPr>
          <w:ilvl w:val="0"/>
          <w:numId w:val="11"/>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69C0971B">
      <w:pPr>
        <w:pStyle w:val="71"/>
        <w:numPr>
          <w:ilvl w:val="0"/>
          <w:numId w:val="11"/>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供应商按照采购人或者采购代理机构的授意撤换、修改投标文件或者响应文件；</w:t>
      </w:r>
    </w:p>
    <w:p w14:paraId="3678C174">
      <w:pPr>
        <w:pStyle w:val="71"/>
        <w:numPr>
          <w:ilvl w:val="0"/>
          <w:numId w:val="11"/>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1BDE7823">
      <w:pPr>
        <w:pStyle w:val="71"/>
        <w:numPr>
          <w:ilvl w:val="0"/>
          <w:numId w:val="11"/>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26FB25C4">
      <w:pPr>
        <w:pStyle w:val="71"/>
        <w:numPr>
          <w:ilvl w:val="0"/>
          <w:numId w:val="11"/>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1D2DD3FF">
      <w:pPr>
        <w:pStyle w:val="71"/>
        <w:numPr>
          <w:ilvl w:val="0"/>
          <w:numId w:val="11"/>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427C5447">
      <w:pPr>
        <w:pStyle w:val="71"/>
        <w:numPr>
          <w:ilvl w:val="0"/>
          <w:numId w:val="11"/>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7D1EECCE">
      <w:pPr>
        <w:pStyle w:val="71"/>
        <w:numPr>
          <w:ilvl w:val="0"/>
          <w:numId w:val="11"/>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48F405AF">
      <w:pPr>
        <w:pStyle w:val="71"/>
        <w:numPr>
          <w:ilvl w:val="0"/>
          <w:numId w:val="11"/>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06707531">
      <w:pPr>
        <w:pStyle w:val="71"/>
        <w:numPr>
          <w:ilvl w:val="0"/>
          <w:numId w:val="11"/>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62551018">
      <w:pPr>
        <w:pStyle w:val="71"/>
        <w:numPr>
          <w:ilvl w:val="0"/>
          <w:numId w:val="11"/>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2C50CC6B">
      <w:pPr>
        <w:pStyle w:val="71"/>
        <w:numPr>
          <w:ilvl w:val="0"/>
          <w:numId w:val="11"/>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62F5DA81">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675BBB41">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3.21法律、法规、规章（适用本级的）及省级以上规范性文件（适用本级的）规定的其他无效情形。</w:t>
      </w:r>
    </w:p>
    <w:p w14:paraId="055A5304">
      <w:pPr>
        <w:pStyle w:val="392"/>
        <w:spacing w:before="0" w:line="348" w:lineRule="auto"/>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20AA46E6">
      <w:pPr>
        <w:spacing w:line="348"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023E973F">
      <w:pPr>
        <w:spacing w:line="348"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2D84CD1D">
      <w:pPr>
        <w:spacing w:line="348"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2E293435">
      <w:pPr>
        <w:spacing w:line="348"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7F892F13">
      <w:pPr>
        <w:pStyle w:val="392"/>
        <w:spacing w:before="0" w:line="348" w:lineRule="auto"/>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303EB31F">
      <w:pPr>
        <w:spacing w:line="348"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4D29CB9B">
      <w:pPr>
        <w:spacing w:line="348"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0D15AC01">
      <w:pPr>
        <w:pStyle w:val="392"/>
        <w:spacing w:before="0" w:line="348" w:lineRule="auto"/>
        <w:ind w:firstLine="0" w:firstLineChars="0"/>
        <w:rPr>
          <w:rFonts w:cs="仿宋_GB2312" w:asciiTheme="minorEastAsia" w:hAnsiTheme="minorEastAsia" w:eastAsiaTheme="minorEastAsia"/>
          <w:b/>
          <w:color w:val="auto"/>
          <w:highlight w:val="none"/>
        </w:rPr>
      </w:pPr>
    </w:p>
    <w:p w14:paraId="61906C03">
      <w:pPr>
        <w:snapToGrid w:val="0"/>
        <w:spacing w:line="348"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63182B48">
      <w:pPr>
        <w:widowControl/>
        <w:spacing w:line="348"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62EDB5A9">
      <w:pPr>
        <w:widowControl/>
        <w:spacing w:line="348"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12F277DD">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bookmarkEnd w:id="68"/>
    <w:p w14:paraId="0FDC2F22">
      <w:pPr>
        <w:spacing w:line="360" w:lineRule="auto"/>
        <w:jc w:val="center"/>
        <w:outlineLvl w:val="0"/>
        <w:rPr>
          <w:rFonts w:ascii="宋体" w:hAnsi="宋体" w:cs="仿宋_GB2312"/>
          <w:b/>
          <w:color w:val="auto"/>
          <w:sz w:val="36"/>
          <w:szCs w:val="36"/>
          <w:highlight w:val="none"/>
        </w:rPr>
      </w:pPr>
      <w:bookmarkStart w:id="69" w:name="_Toc7080"/>
      <w:bookmarkStart w:id="70" w:name="第五部分"/>
      <w:bookmarkStart w:id="71" w:name="_Toc86217003"/>
      <w:r>
        <w:rPr>
          <w:rFonts w:hint="eastAsia" w:ascii="宋体" w:hAnsi="宋体" w:cs="仿宋_GB2312"/>
          <w:b/>
          <w:color w:val="auto"/>
          <w:sz w:val="36"/>
          <w:szCs w:val="36"/>
          <w:highlight w:val="none"/>
        </w:rPr>
        <w:t>第六部分  拟签订的合同文本</w:t>
      </w:r>
      <w:bookmarkEnd w:id="69"/>
    </w:p>
    <w:p w14:paraId="0DB08F3B">
      <w:pPr>
        <w:spacing w:line="360" w:lineRule="auto"/>
        <w:rPr>
          <w:rFonts w:ascii="宋体" w:hAnsi="宋体"/>
          <w:color w:val="auto"/>
          <w:sz w:val="24"/>
          <w:highlight w:val="none"/>
        </w:rPr>
      </w:pPr>
    </w:p>
    <w:p w14:paraId="49A42765">
      <w:pPr>
        <w:spacing w:line="360" w:lineRule="auto"/>
        <w:rPr>
          <w:rFonts w:ascii="宋体" w:hAnsi="宋体"/>
          <w:color w:val="auto"/>
          <w:sz w:val="24"/>
          <w:highlight w:val="none"/>
          <w:u w:val="single"/>
        </w:rPr>
      </w:pPr>
      <w:r>
        <w:rPr>
          <w:rFonts w:hint="eastAsia" w:ascii="宋体" w:hAnsi="宋体"/>
          <w:color w:val="auto"/>
          <w:sz w:val="24"/>
          <w:highlight w:val="none"/>
        </w:rPr>
        <w:t>合同编号：</w:t>
      </w:r>
      <w:r>
        <w:rPr>
          <w:rFonts w:hint="eastAsia" w:ascii="宋体" w:hAnsi="宋体"/>
          <w:color w:val="auto"/>
          <w:sz w:val="24"/>
          <w:highlight w:val="none"/>
          <w:u w:val="single"/>
        </w:rPr>
        <w:t xml:space="preserve">           </w:t>
      </w:r>
    </w:p>
    <w:p w14:paraId="0D1D85BF">
      <w:pPr>
        <w:spacing w:line="360" w:lineRule="auto"/>
        <w:rPr>
          <w:rFonts w:ascii="宋体" w:hAnsi="宋体"/>
          <w:color w:val="auto"/>
          <w:sz w:val="24"/>
          <w:highlight w:val="none"/>
          <w:u w:val="single"/>
        </w:rPr>
      </w:pPr>
    </w:p>
    <w:p w14:paraId="4F542B5C">
      <w:pPr>
        <w:autoSpaceDE w:val="0"/>
        <w:autoSpaceDN w:val="0"/>
        <w:snapToGrid w:val="0"/>
        <w:spacing w:after="120" w:line="360" w:lineRule="auto"/>
        <w:ind w:left="420" w:firstLine="2465" w:firstLineChars="682"/>
        <w:jc w:val="left"/>
        <w:rPr>
          <w:rFonts w:ascii="宋体" w:hAnsi="宋体" w:cs="仿宋_GB2312"/>
          <w:b/>
          <w:color w:val="auto"/>
          <w:sz w:val="36"/>
          <w:szCs w:val="36"/>
          <w:highlight w:val="none"/>
        </w:rPr>
      </w:pPr>
      <w:r>
        <w:rPr>
          <w:rFonts w:hint="eastAsia" w:ascii="宋体" w:hAnsi="宋体" w:cs="仿宋_GB2312"/>
          <w:b/>
          <w:color w:val="auto"/>
          <w:sz w:val="36"/>
          <w:szCs w:val="36"/>
          <w:highlight w:val="none"/>
        </w:rPr>
        <w:t>政府采购合同书</w:t>
      </w:r>
    </w:p>
    <w:p w14:paraId="5E56E863">
      <w:pPr>
        <w:autoSpaceDE w:val="0"/>
        <w:autoSpaceDN w:val="0"/>
        <w:snapToGrid w:val="0"/>
        <w:spacing w:after="120" w:line="360" w:lineRule="auto"/>
        <w:ind w:left="420" w:leftChars="200" w:firstLine="480" w:firstLineChars="200"/>
        <w:rPr>
          <w:rFonts w:ascii="宋体" w:hAnsi="宋体"/>
          <w:color w:val="auto"/>
          <w:sz w:val="24"/>
          <w:highlight w:val="none"/>
        </w:rPr>
      </w:pPr>
    </w:p>
    <w:p w14:paraId="4BBAD9F6">
      <w:pPr>
        <w:autoSpaceDE w:val="0"/>
        <w:autoSpaceDN w:val="0"/>
        <w:snapToGrid w:val="0"/>
        <w:spacing w:after="120" w:line="360" w:lineRule="auto"/>
        <w:ind w:left="420" w:leftChars="200" w:firstLine="480" w:firstLineChars="200"/>
        <w:rPr>
          <w:rFonts w:ascii="宋体" w:hAnsi="宋体"/>
          <w:color w:val="auto"/>
          <w:sz w:val="24"/>
          <w:highlight w:val="none"/>
        </w:rPr>
      </w:pPr>
    </w:p>
    <w:p w14:paraId="3FD13AD7">
      <w:pPr>
        <w:spacing w:before="120" w:line="360" w:lineRule="auto"/>
        <w:rPr>
          <w:rFonts w:ascii="宋体" w:hAnsi="宋体"/>
          <w:color w:val="auto"/>
          <w:sz w:val="24"/>
          <w:highlight w:val="none"/>
        </w:rPr>
      </w:pPr>
    </w:p>
    <w:p w14:paraId="073CE993">
      <w:pPr>
        <w:spacing w:before="120" w:line="360" w:lineRule="auto"/>
        <w:ind w:left="960"/>
        <w:rPr>
          <w:rFonts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宁海县强蛟镇船舶安全管理服务项目</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14:paraId="7ED5FD44">
      <w:pPr>
        <w:adjustRightInd/>
        <w:spacing w:before="120" w:line="360" w:lineRule="auto"/>
        <w:rPr>
          <w:rFonts w:ascii="宋体" w:hAnsi="宋体"/>
          <w:color w:val="auto"/>
          <w:sz w:val="24"/>
          <w:highlight w:val="none"/>
        </w:rPr>
      </w:pPr>
    </w:p>
    <w:p w14:paraId="3C2AEEE0">
      <w:pPr>
        <w:spacing w:line="360" w:lineRule="auto"/>
        <w:rPr>
          <w:rFonts w:ascii="宋体" w:hAnsi="宋体"/>
          <w:color w:val="auto"/>
          <w:sz w:val="24"/>
          <w:highlight w:val="none"/>
        </w:rPr>
      </w:pPr>
    </w:p>
    <w:p w14:paraId="5B128B87">
      <w:pPr>
        <w:spacing w:before="120" w:line="360" w:lineRule="auto"/>
        <w:ind w:left="960"/>
        <w:rPr>
          <w:rFonts w:hint="default" w:ascii="宋体" w:hAnsi="宋体" w:eastAsia="宋体"/>
          <w:color w:val="auto"/>
          <w:sz w:val="24"/>
          <w:highlight w:val="none"/>
          <w:u w:val="single"/>
          <w:lang w:val="en-US" w:eastAsia="zh-CN"/>
        </w:rPr>
      </w:pPr>
      <w:r>
        <w:rPr>
          <w:rFonts w:hint="eastAsia" w:ascii="宋体" w:hAnsi="宋体"/>
          <w:color w:val="auto"/>
          <w:sz w:val="24"/>
          <w:highlight w:val="none"/>
        </w:rPr>
        <w:t>甲方：</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宁海县强蛟镇人民政府</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14:paraId="3D37320F">
      <w:pPr>
        <w:spacing w:before="120" w:line="360" w:lineRule="auto"/>
        <w:rPr>
          <w:rFonts w:ascii="宋体" w:hAnsi="宋体"/>
          <w:color w:val="auto"/>
          <w:sz w:val="24"/>
          <w:highlight w:val="none"/>
        </w:rPr>
      </w:pPr>
    </w:p>
    <w:p w14:paraId="78C71049">
      <w:pPr>
        <w:spacing w:before="120" w:line="360" w:lineRule="auto"/>
        <w:ind w:left="960"/>
        <w:rPr>
          <w:rFonts w:ascii="宋体" w:hAnsi="宋体"/>
          <w:color w:val="auto"/>
          <w:sz w:val="24"/>
          <w:highlight w:val="none"/>
          <w:u w:val="single"/>
        </w:rPr>
      </w:pPr>
      <w:r>
        <w:rPr>
          <w:rFonts w:hint="eastAsia" w:ascii="宋体" w:hAnsi="宋体"/>
          <w:color w:val="auto"/>
          <w:sz w:val="24"/>
          <w:highlight w:val="none"/>
        </w:rPr>
        <w:t>乙方：</w:t>
      </w:r>
      <w:r>
        <w:rPr>
          <w:rFonts w:hint="eastAsia" w:ascii="宋体" w:hAnsi="宋体"/>
          <w:color w:val="auto"/>
          <w:sz w:val="24"/>
          <w:highlight w:val="none"/>
          <w:u w:val="single"/>
        </w:rPr>
        <w:t xml:space="preserve">                                       </w:t>
      </w:r>
    </w:p>
    <w:p w14:paraId="4C000274">
      <w:pPr>
        <w:spacing w:before="120" w:line="360" w:lineRule="auto"/>
        <w:rPr>
          <w:rFonts w:ascii="宋体" w:hAnsi="宋体"/>
          <w:color w:val="auto"/>
          <w:sz w:val="24"/>
          <w:highlight w:val="none"/>
        </w:rPr>
      </w:pPr>
    </w:p>
    <w:p w14:paraId="5441E8DC">
      <w:pPr>
        <w:spacing w:before="120" w:line="360" w:lineRule="auto"/>
        <w:ind w:firstLine="960" w:firstLineChars="400"/>
        <w:rPr>
          <w:rFonts w:ascii="宋体" w:hAnsi="宋体"/>
          <w:color w:val="auto"/>
          <w:sz w:val="24"/>
          <w:highlight w:val="none"/>
          <w:u w:val="single"/>
        </w:rPr>
      </w:pPr>
      <w:r>
        <w:rPr>
          <w:rFonts w:hint="eastAsia" w:ascii="宋体" w:hAnsi="宋体"/>
          <w:color w:val="auto"/>
          <w:sz w:val="24"/>
          <w:highlight w:val="none"/>
        </w:rPr>
        <w:t>签订地：</w:t>
      </w:r>
      <w:r>
        <w:rPr>
          <w:rFonts w:hint="eastAsia" w:ascii="宋体" w:hAnsi="宋体"/>
          <w:color w:val="auto"/>
          <w:sz w:val="24"/>
          <w:highlight w:val="none"/>
          <w:u w:val="single"/>
        </w:rPr>
        <w:t xml:space="preserve">                                     </w:t>
      </w:r>
    </w:p>
    <w:p w14:paraId="5624A7BA">
      <w:pPr>
        <w:spacing w:before="120" w:line="360" w:lineRule="auto"/>
        <w:rPr>
          <w:rFonts w:ascii="宋体" w:hAnsi="宋体"/>
          <w:color w:val="auto"/>
          <w:sz w:val="24"/>
          <w:highlight w:val="none"/>
        </w:rPr>
      </w:pPr>
    </w:p>
    <w:p w14:paraId="1C5B0FBE">
      <w:pPr>
        <w:spacing w:before="120" w:line="360" w:lineRule="auto"/>
        <w:ind w:firstLine="960" w:firstLineChars="400"/>
        <w:rPr>
          <w:rFonts w:ascii="宋体" w:hAnsi="宋体"/>
          <w:color w:val="auto"/>
          <w:sz w:val="24"/>
          <w:highlight w:val="none"/>
          <w:u w:val="single"/>
        </w:rPr>
      </w:pPr>
      <w:r>
        <w:rPr>
          <w:rFonts w:hint="eastAsia" w:ascii="宋体" w:hAnsi="宋体"/>
          <w:color w:val="auto"/>
          <w:sz w:val="24"/>
          <w:highlight w:val="none"/>
        </w:rPr>
        <w:t>签订日期：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09FD38D">
      <w:pPr>
        <w:widowControl/>
        <w:adjustRightInd/>
        <w:jc w:val="left"/>
        <w:rPr>
          <w:rFonts w:ascii="宋体" w:hAnsi="宋体" w:cs="仿宋_GB2312"/>
          <w:b/>
          <w:color w:val="auto"/>
          <w:sz w:val="24"/>
          <w:highlight w:val="none"/>
        </w:rPr>
      </w:pPr>
      <w:r>
        <w:rPr>
          <w:rFonts w:hint="eastAsia" w:ascii="宋体" w:hAnsi="宋体" w:cs="仿宋_GB2312"/>
          <w:b/>
          <w:color w:val="auto"/>
          <w:sz w:val="24"/>
          <w:highlight w:val="none"/>
        </w:rPr>
        <w:br w:type="page"/>
      </w:r>
    </w:p>
    <w:p w14:paraId="5C28699D">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宁海县强蛟镇人民政府</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rPr>
        <w:t>竞争性磋商</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宁海县强蛟镇船舶安全管理服务项目</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ascii="宋体" w:hAnsi="宋体"/>
          <w:color w:val="auto"/>
          <w:sz w:val="24"/>
          <w:highlight w:val="none"/>
          <w:u w:val="single"/>
        </w:rPr>
        <w:t>磋商小组</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发出之日起30日内，按照采购文件确定的事项签订本合同。</w:t>
      </w:r>
    </w:p>
    <w:p w14:paraId="5EB89FA8">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宁海县强蛟镇人民政府</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5096CBED">
      <w:pPr>
        <w:spacing w:line="560" w:lineRule="exact"/>
        <w:ind w:firstLine="482" w:firstLineChars="200"/>
        <w:rPr>
          <w:rFonts w:ascii="宋体" w:hAnsi="宋体"/>
          <w:color w:val="auto"/>
          <w:sz w:val="24"/>
          <w:highlight w:val="none"/>
        </w:rPr>
      </w:pPr>
      <w:bookmarkStart w:id="72" w:name="_Toc28855"/>
      <w:bookmarkStart w:id="73" w:name="_Toc20421"/>
      <w:bookmarkStart w:id="74" w:name="_Toc22967"/>
      <w:bookmarkStart w:id="75" w:name="_Toc15367"/>
      <w:bookmarkStart w:id="76"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72"/>
      <w:bookmarkEnd w:id="73"/>
      <w:bookmarkEnd w:id="74"/>
      <w:bookmarkEnd w:id="75"/>
      <w:bookmarkEnd w:id="76"/>
    </w:p>
    <w:p w14:paraId="51AD4F2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C386DE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0D7E71D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3A076AD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6136A6F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C94D9F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711080D3">
      <w:pPr>
        <w:spacing w:line="560" w:lineRule="exact"/>
        <w:ind w:firstLine="482" w:firstLineChars="200"/>
        <w:rPr>
          <w:rFonts w:ascii="宋体" w:hAnsi="宋体"/>
          <w:b/>
          <w:color w:val="auto"/>
          <w:sz w:val="24"/>
          <w:highlight w:val="none"/>
        </w:rPr>
      </w:pPr>
      <w:bookmarkStart w:id="77" w:name="_Toc6311"/>
      <w:bookmarkStart w:id="78" w:name="_Toc6773"/>
      <w:bookmarkStart w:id="79" w:name="_Toc2918"/>
      <w:bookmarkStart w:id="80" w:name="_Toc18585"/>
      <w:bookmarkStart w:id="81"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77"/>
      <w:bookmarkEnd w:id="78"/>
      <w:bookmarkEnd w:id="79"/>
      <w:bookmarkEnd w:id="80"/>
      <w:bookmarkEnd w:id="81"/>
    </w:p>
    <w:p w14:paraId="2F09B173">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58EB2842">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56E6132E">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none"/>
        </w:rPr>
        <w:t>；</w:t>
      </w:r>
    </w:p>
    <w:p w14:paraId="0871025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36B0DBBC">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1.2.5合同</w:t>
      </w:r>
      <w:r>
        <w:rPr>
          <w:rFonts w:hint="eastAsia" w:ascii="宋体" w:hAnsi="宋体" w:cs="宋体"/>
          <w:color w:val="auto"/>
          <w:kern w:val="0"/>
          <w:sz w:val="24"/>
          <w:highlight w:val="none"/>
          <w:u w:val="single"/>
        </w:rPr>
        <w:t xml:space="preserve"> 否 </w:t>
      </w:r>
      <w:r>
        <w:rPr>
          <w:rFonts w:hint="eastAsia" w:ascii="宋体" w:hAnsi="宋体" w:cs="宋体"/>
          <w:color w:val="auto"/>
          <w:kern w:val="0"/>
          <w:sz w:val="24"/>
          <w:highlight w:val="none"/>
        </w:rPr>
        <w:t>（是</w:t>
      </w:r>
      <w:r>
        <w:rPr>
          <w:rFonts w:hint="eastAsia" w:ascii="仿宋" w:hAnsi="仿宋" w:eastAsia="仿宋" w:cs="仿宋"/>
          <w:color w:val="auto"/>
          <w:kern w:val="0"/>
          <w:sz w:val="24"/>
          <w:highlight w:val="none"/>
        </w:rPr>
        <w:t>/</w:t>
      </w:r>
      <w:r>
        <w:rPr>
          <w:rFonts w:hint="eastAsia" w:ascii="宋体" w:hAnsi="宋体" w:cs="宋体"/>
          <w:color w:val="auto"/>
          <w:kern w:val="0"/>
          <w:sz w:val="24"/>
          <w:highlight w:val="none"/>
        </w:rPr>
        <w:t>否）涉及货物。若涉及货物的，则：</w:t>
      </w:r>
    </w:p>
    <w:p w14:paraId="7DB37EAD">
      <w:pPr>
        <w:spacing w:line="560" w:lineRule="exact"/>
        <w:ind w:firstLine="480" w:firstLineChars="200"/>
        <w:rPr>
          <w:rFonts w:ascii="宋体" w:hAnsi="宋体" w:cs="宋体"/>
          <w:color w:val="auto"/>
          <w:sz w:val="24"/>
          <w:highlight w:val="none"/>
          <w:u w:val="single"/>
        </w:rPr>
      </w:pPr>
      <w:bookmarkStart w:id="82" w:name="_Toc21124"/>
      <w:bookmarkStart w:id="83" w:name="_Toc13918"/>
      <w:bookmarkStart w:id="84" w:name="_Toc1386"/>
      <w:bookmarkStart w:id="85" w:name="_Toc5635"/>
      <w:bookmarkStart w:id="86"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7B9FD1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67218C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D9A9F90">
      <w:pPr>
        <w:spacing w:line="560" w:lineRule="exact"/>
        <w:ind w:firstLine="482" w:firstLineChars="200"/>
        <w:rPr>
          <w:rFonts w:ascii="宋体" w:hAnsi="宋体"/>
          <w:b/>
          <w:color w:val="auto"/>
          <w:sz w:val="24"/>
          <w:highlight w:val="none"/>
        </w:rPr>
      </w:pPr>
      <w:r>
        <w:rPr>
          <w:rFonts w:ascii="宋体" w:hAnsi="宋体"/>
          <w:b/>
          <w:color w:val="auto"/>
          <w:sz w:val="24"/>
          <w:highlight w:val="none"/>
        </w:rPr>
        <w:t>1.3 价款</w:t>
      </w:r>
      <w:bookmarkEnd w:id="82"/>
      <w:bookmarkEnd w:id="83"/>
      <w:bookmarkEnd w:id="84"/>
      <w:bookmarkEnd w:id="85"/>
      <w:bookmarkEnd w:id="86"/>
    </w:p>
    <w:p w14:paraId="319B7C19">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1.3.1 </w:t>
      </w:r>
      <w:r>
        <w:rPr>
          <w:rFonts w:hint="eastAsia" w:ascii="宋体" w:hAnsi="宋体" w:cs="宋体"/>
          <w:color w:val="auto"/>
          <w:sz w:val="24"/>
          <w:highlight w:val="none"/>
        </w:rPr>
        <w:t>条款规定的计价方式计价。</w:t>
      </w:r>
    </w:p>
    <w:p w14:paraId="08F9957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0F762684">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949B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73AB2A1">
            <w:pPr>
              <w:adjustRightInd/>
              <w:spacing w:line="560" w:lineRule="exact"/>
              <w:jc w:val="center"/>
              <w:rPr>
                <w:rFonts w:ascii="宋体" w:hAnsi="宋体"/>
                <w:color w:val="auto"/>
                <w:kern w:val="0"/>
                <w:sz w:val="24"/>
                <w:highlight w:val="none"/>
              </w:rPr>
            </w:pPr>
            <w:r>
              <w:rPr>
                <w:rFonts w:ascii="宋体" w:hAnsi="宋体"/>
                <w:color w:val="auto"/>
                <w:kern w:val="0"/>
                <w:sz w:val="24"/>
                <w:highlight w:val="none"/>
              </w:rPr>
              <w:t>序号</w:t>
            </w:r>
          </w:p>
        </w:tc>
        <w:tc>
          <w:tcPr>
            <w:tcW w:w="3402" w:type="dxa"/>
            <w:vAlign w:val="center"/>
          </w:tcPr>
          <w:p w14:paraId="0C950F56">
            <w:pPr>
              <w:adjustRightInd/>
              <w:spacing w:line="560" w:lineRule="exact"/>
              <w:ind w:firstLine="200"/>
              <w:jc w:val="center"/>
              <w:rPr>
                <w:rFonts w:ascii="宋体" w:hAnsi="宋体"/>
                <w:color w:val="auto"/>
                <w:kern w:val="0"/>
                <w:sz w:val="24"/>
                <w:highlight w:val="none"/>
              </w:rPr>
            </w:pPr>
            <w:r>
              <w:rPr>
                <w:rFonts w:hint="eastAsia" w:ascii="宋体" w:hAnsi="宋体"/>
                <w:color w:val="auto"/>
                <w:kern w:val="0"/>
                <w:sz w:val="24"/>
                <w:highlight w:val="none"/>
              </w:rPr>
              <w:t>分项名称</w:t>
            </w:r>
          </w:p>
        </w:tc>
        <w:tc>
          <w:tcPr>
            <w:tcW w:w="2552" w:type="dxa"/>
            <w:vAlign w:val="center"/>
          </w:tcPr>
          <w:p w14:paraId="768374A8">
            <w:pPr>
              <w:adjustRightInd/>
              <w:spacing w:line="560" w:lineRule="exact"/>
              <w:jc w:val="center"/>
              <w:rPr>
                <w:rFonts w:ascii="宋体" w:hAnsi="宋体"/>
                <w:color w:val="auto"/>
                <w:kern w:val="0"/>
                <w:sz w:val="24"/>
                <w:highlight w:val="none"/>
              </w:rPr>
            </w:pPr>
            <w:r>
              <w:rPr>
                <w:rFonts w:ascii="宋体" w:hAnsi="宋体"/>
                <w:color w:val="auto"/>
                <w:kern w:val="0"/>
                <w:sz w:val="24"/>
                <w:highlight w:val="none"/>
              </w:rPr>
              <w:t>分项价格</w:t>
            </w:r>
          </w:p>
        </w:tc>
      </w:tr>
      <w:tr w14:paraId="54794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BEA42B6">
            <w:pPr>
              <w:adjustRightInd/>
              <w:spacing w:line="560" w:lineRule="exact"/>
              <w:ind w:firstLine="200"/>
              <w:jc w:val="center"/>
              <w:rPr>
                <w:rFonts w:ascii="宋体" w:hAnsi="宋体"/>
                <w:color w:val="auto"/>
                <w:kern w:val="0"/>
                <w:sz w:val="24"/>
                <w:highlight w:val="none"/>
              </w:rPr>
            </w:pPr>
          </w:p>
        </w:tc>
        <w:tc>
          <w:tcPr>
            <w:tcW w:w="3402" w:type="dxa"/>
            <w:vAlign w:val="center"/>
          </w:tcPr>
          <w:p w14:paraId="750FE622">
            <w:pPr>
              <w:adjustRightInd/>
              <w:spacing w:line="560" w:lineRule="exact"/>
              <w:ind w:firstLine="200"/>
              <w:jc w:val="center"/>
              <w:rPr>
                <w:rFonts w:ascii="宋体" w:hAnsi="宋体"/>
                <w:color w:val="auto"/>
                <w:kern w:val="0"/>
                <w:sz w:val="24"/>
                <w:highlight w:val="none"/>
              </w:rPr>
            </w:pPr>
          </w:p>
        </w:tc>
        <w:tc>
          <w:tcPr>
            <w:tcW w:w="2552" w:type="dxa"/>
            <w:vAlign w:val="center"/>
          </w:tcPr>
          <w:p w14:paraId="72E3118C">
            <w:pPr>
              <w:adjustRightInd/>
              <w:spacing w:line="560" w:lineRule="exact"/>
              <w:ind w:firstLine="200"/>
              <w:jc w:val="center"/>
              <w:rPr>
                <w:rFonts w:ascii="宋体" w:hAnsi="宋体"/>
                <w:color w:val="auto"/>
                <w:kern w:val="0"/>
                <w:sz w:val="24"/>
                <w:highlight w:val="none"/>
              </w:rPr>
            </w:pPr>
          </w:p>
        </w:tc>
      </w:tr>
      <w:tr w14:paraId="2137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74E7636">
            <w:pPr>
              <w:adjustRightInd/>
              <w:spacing w:line="560" w:lineRule="exact"/>
              <w:ind w:firstLine="200"/>
              <w:jc w:val="center"/>
              <w:rPr>
                <w:rFonts w:ascii="宋体" w:hAnsi="宋体"/>
                <w:color w:val="auto"/>
                <w:kern w:val="0"/>
                <w:sz w:val="24"/>
                <w:highlight w:val="none"/>
              </w:rPr>
            </w:pPr>
          </w:p>
        </w:tc>
        <w:tc>
          <w:tcPr>
            <w:tcW w:w="3402" w:type="dxa"/>
            <w:vAlign w:val="center"/>
          </w:tcPr>
          <w:p w14:paraId="2A1E409C">
            <w:pPr>
              <w:adjustRightInd/>
              <w:spacing w:line="560" w:lineRule="exact"/>
              <w:ind w:firstLine="200"/>
              <w:jc w:val="center"/>
              <w:rPr>
                <w:rFonts w:ascii="宋体" w:hAnsi="宋体"/>
                <w:color w:val="auto"/>
                <w:kern w:val="0"/>
                <w:sz w:val="24"/>
                <w:highlight w:val="none"/>
              </w:rPr>
            </w:pPr>
          </w:p>
        </w:tc>
        <w:tc>
          <w:tcPr>
            <w:tcW w:w="2552" w:type="dxa"/>
            <w:vAlign w:val="center"/>
          </w:tcPr>
          <w:p w14:paraId="4ECC62C8">
            <w:pPr>
              <w:adjustRightInd/>
              <w:spacing w:line="560" w:lineRule="exact"/>
              <w:ind w:firstLine="200"/>
              <w:jc w:val="center"/>
              <w:rPr>
                <w:rFonts w:ascii="宋体" w:hAnsi="宋体"/>
                <w:color w:val="auto"/>
                <w:kern w:val="0"/>
                <w:sz w:val="24"/>
                <w:highlight w:val="none"/>
              </w:rPr>
            </w:pPr>
          </w:p>
        </w:tc>
      </w:tr>
      <w:tr w14:paraId="1CB9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A303C13">
            <w:pPr>
              <w:adjustRightInd/>
              <w:spacing w:line="560" w:lineRule="exact"/>
              <w:ind w:firstLine="200"/>
              <w:jc w:val="center"/>
              <w:rPr>
                <w:rFonts w:ascii="宋体" w:hAnsi="宋体"/>
                <w:color w:val="auto"/>
                <w:kern w:val="0"/>
                <w:sz w:val="24"/>
                <w:highlight w:val="none"/>
              </w:rPr>
            </w:pPr>
          </w:p>
        </w:tc>
        <w:tc>
          <w:tcPr>
            <w:tcW w:w="3402" w:type="dxa"/>
            <w:vAlign w:val="center"/>
          </w:tcPr>
          <w:p w14:paraId="3E04E054">
            <w:pPr>
              <w:adjustRightInd/>
              <w:spacing w:line="560" w:lineRule="exact"/>
              <w:ind w:firstLine="200"/>
              <w:jc w:val="center"/>
              <w:rPr>
                <w:rFonts w:ascii="宋体" w:hAnsi="宋体"/>
                <w:color w:val="auto"/>
                <w:kern w:val="0"/>
                <w:sz w:val="24"/>
                <w:highlight w:val="none"/>
              </w:rPr>
            </w:pPr>
          </w:p>
        </w:tc>
        <w:tc>
          <w:tcPr>
            <w:tcW w:w="2552" w:type="dxa"/>
            <w:vAlign w:val="center"/>
          </w:tcPr>
          <w:p w14:paraId="0B07CC06">
            <w:pPr>
              <w:adjustRightInd/>
              <w:spacing w:line="560" w:lineRule="exact"/>
              <w:ind w:firstLine="200"/>
              <w:jc w:val="center"/>
              <w:rPr>
                <w:rFonts w:ascii="宋体" w:hAnsi="宋体"/>
                <w:color w:val="auto"/>
                <w:kern w:val="0"/>
                <w:sz w:val="24"/>
                <w:highlight w:val="none"/>
              </w:rPr>
            </w:pPr>
          </w:p>
        </w:tc>
      </w:tr>
      <w:tr w14:paraId="3353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00F8BA3">
            <w:pPr>
              <w:adjustRightInd/>
              <w:spacing w:line="560" w:lineRule="exact"/>
              <w:ind w:firstLine="200"/>
              <w:jc w:val="center"/>
              <w:rPr>
                <w:rFonts w:ascii="宋体" w:hAnsi="宋体"/>
                <w:color w:val="auto"/>
                <w:kern w:val="0"/>
                <w:sz w:val="24"/>
                <w:highlight w:val="none"/>
              </w:rPr>
            </w:pPr>
          </w:p>
        </w:tc>
        <w:tc>
          <w:tcPr>
            <w:tcW w:w="3402" w:type="dxa"/>
            <w:vAlign w:val="center"/>
          </w:tcPr>
          <w:p w14:paraId="62AFDD78">
            <w:pPr>
              <w:adjustRightInd/>
              <w:spacing w:line="560" w:lineRule="exact"/>
              <w:ind w:firstLine="200"/>
              <w:jc w:val="center"/>
              <w:rPr>
                <w:rFonts w:ascii="宋体" w:hAnsi="宋体"/>
                <w:color w:val="auto"/>
                <w:kern w:val="0"/>
                <w:sz w:val="24"/>
                <w:highlight w:val="none"/>
              </w:rPr>
            </w:pPr>
          </w:p>
        </w:tc>
        <w:tc>
          <w:tcPr>
            <w:tcW w:w="2552" w:type="dxa"/>
            <w:vAlign w:val="center"/>
          </w:tcPr>
          <w:p w14:paraId="3798D123">
            <w:pPr>
              <w:adjustRightInd/>
              <w:spacing w:line="560" w:lineRule="exact"/>
              <w:ind w:firstLine="200"/>
              <w:jc w:val="center"/>
              <w:rPr>
                <w:rFonts w:ascii="宋体" w:hAnsi="宋体"/>
                <w:color w:val="auto"/>
                <w:kern w:val="0"/>
                <w:sz w:val="24"/>
                <w:highlight w:val="none"/>
              </w:rPr>
            </w:pPr>
          </w:p>
        </w:tc>
      </w:tr>
      <w:tr w14:paraId="0DC5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BB85255">
            <w:pPr>
              <w:adjustRightInd/>
              <w:spacing w:line="560" w:lineRule="exact"/>
              <w:ind w:firstLine="200"/>
              <w:jc w:val="center"/>
              <w:rPr>
                <w:rFonts w:ascii="宋体" w:hAnsi="宋体"/>
                <w:color w:val="auto"/>
                <w:kern w:val="0"/>
                <w:sz w:val="24"/>
                <w:highlight w:val="none"/>
              </w:rPr>
            </w:pPr>
            <w:r>
              <w:rPr>
                <w:rFonts w:hint="eastAsia" w:ascii="宋体" w:hAnsi="宋体"/>
                <w:color w:val="auto"/>
                <w:kern w:val="0"/>
                <w:sz w:val="24"/>
                <w:highlight w:val="none"/>
              </w:rPr>
              <w:t>总价</w:t>
            </w:r>
          </w:p>
        </w:tc>
        <w:tc>
          <w:tcPr>
            <w:tcW w:w="2552" w:type="dxa"/>
            <w:vAlign w:val="center"/>
          </w:tcPr>
          <w:p w14:paraId="1993D5C0">
            <w:pPr>
              <w:adjustRightInd/>
              <w:spacing w:line="560" w:lineRule="exact"/>
              <w:ind w:firstLine="200"/>
              <w:jc w:val="center"/>
              <w:rPr>
                <w:rFonts w:ascii="宋体" w:hAnsi="宋体"/>
                <w:color w:val="auto"/>
                <w:kern w:val="0"/>
                <w:sz w:val="24"/>
                <w:highlight w:val="none"/>
              </w:rPr>
            </w:pPr>
          </w:p>
        </w:tc>
      </w:tr>
    </w:tbl>
    <w:p w14:paraId="30E7513A">
      <w:pPr>
        <w:spacing w:line="560" w:lineRule="exact"/>
        <w:ind w:firstLine="480" w:firstLineChars="200"/>
        <w:rPr>
          <w:rFonts w:ascii="宋体" w:hAnsi="宋体"/>
          <w:bCs/>
          <w:color w:val="auto"/>
          <w:sz w:val="24"/>
          <w:highlight w:val="none"/>
        </w:rPr>
      </w:pPr>
      <w:bookmarkStart w:id="87" w:name="_Toc30158"/>
      <w:bookmarkStart w:id="88" w:name="_Toc30506"/>
      <w:bookmarkStart w:id="89" w:name="_Toc26916"/>
      <w:bookmarkStart w:id="90" w:name="_Toc3654"/>
      <w:bookmarkStart w:id="91"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54399E43">
      <w:pPr>
        <w:spacing w:line="560" w:lineRule="exact"/>
        <w:ind w:firstLine="480" w:firstLineChars="200"/>
        <w:rPr>
          <w:rFonts w:ascii="仿宋_GB2312" w:hAnsi="仿宋" w:eastAsia="仿宋_GB2312"/>
          <w:b/>
          <w:bCs/>
          <w:color w:val="auto"/>
          <w:sz w:val="32"/>
          <w:szCs w:val="32"/>
          <w:highlight w:val="none"/>
        </w:rPr>
      </w:pPr>
      <w:r>
        <w:rPr>
          <w:rFonts w:hint="eastAsia" w:ascii="宋体" w:hAnsi="宋体" w:cs="宋体"/>
          <w:color w:val="auto"/>
          <w:sz w:val="24"/>
          <w:szCs w:val="32"/>
          <w:highlight w:val="none"/>
        </w:rPr>
        <w:t>1.3.3其他计价方式：</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w:t>
      </w:r>
    </w:p>
    <w:bookmarkEnd w:id="87"/>
    <w:bookmarkEnd w:id="88"/>
    <w:bookmarkEnd w:id="89"/>
    <w:bookmarkEnd w:id="90"/>
    <w:bookmarkEnd w:id="91"/>
    <w:p w14:paraId="762BA0A0">
      <w:pPr>
        <w:spacing w:line="560" w:lineRule="exact"/>
        <w:ind w:firstLine="482" w:firstLineChars="200"/>
        <w:rPr>
          <w:rFonts w:ascii="宋体" w:hAnsi="宋体" w:cs="宋体"/>
          <w:b/>
          <w:color w:val="auto"/>
          <w:kern w:val="0"/>
          <w:sz w:val="24"/>
          <w:highlight w:val="none"/>
        </w:rPr>
      </w:pPr>
      <w:bookmarkStart w:id="92" w:name="_Toc10340"/>
      <w:bookmarkStart w:id="93" w:name="_Toc22618"/>
      <w:bookmarkStart w:id="94" w:name="_Toc1814"/>
      <w:bookmarkStart w:id="95" w:name="_Toc3625"/>
      <w:bookmarkStart w:id="96" w:name="_Toc8772"/>
      <w:bookmarkStart w:id="97" w:name="_Toc31421"/>
      <w:bookmarkStart w:id="98" w:name="_Toc4760"/>
      <w:bookmarkStart w:id="99" w:name="_Toc11108"/>
      <w:r>
        <w:rPr>
          <w:rFonts w:hint="eastAsia" w:ascii="宋体" w:hAnsi="宋体" w:cs="宋体"/>
          <w:b/>
          <w:color w:val="auto"/>
          <w:kern w:val="0"/>
          <w:sz w:val="24"/>
          <w:highlight w:val="none"/>
        </w:rPr>
        <w:t>1.4履约保证金</w:t>
      </w:r>
    </w:p>
    <w:p w14:paraId="01EECCBD">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乙方</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否 </w:t>
      </w:r>
      <w:r>
        <w:rPr>
          <w:rFonts w:hint="eastAsia" w:ascii="宋体" w:hAnsi="宋体" w:cs="宋体"/>
          <w:color w:val="auto"/>
          <w:kern w:val="0"/>
          <w:sz w:val="24"/>
          <w:highlight w:val="none"/>
        </w:rPr>
        <w:t>（是</w:t>
      </w:r>
      <w:r>
        <w:rPr>
          <w:rFonts w:hint="eastAsia" w:ascii="仿宋" w:hAnsi="仿宋" w:eastAsia="仿宋" w:cs="仿宋"/>
          <w:color w:val="auto"/>
          <w:kern w:val="0"/>
          <w:sz w:val="24"/>
          <w:highlight w:val="none"/>
        </w:rPr>
        <w:t>/</w:t>
      </w:r>
      <w:r>
        <w:rPr>
          <w:rFonts w:hint="eastAsia" w:ascii="宋体" w:hAnsi="宋体" w:cs="宋体"/>
          <w:color w:val="auto"/>
          <w:kern w:val="0"/>
          <w:sz w:val="24"/>
          <w:highlight w:val="none"/>
        </w:rPr>
        <w:t>否）需要支付履约保证金。若需要支付履约保证金的，则：</w:t>
      </w:r>
    </w:p>
    <w:p w14:paraId="4A0ED89C">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F33682F">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1911104">
      <w:pPr>
        <w:keepNext/>
        <w:keepLines/>
        <w:numPr>
          <w:ilvl w:val="255"/>
          <w:numId w:val="0"/>
        </w:numPr>
        <w:tabs>
          <w:tab w:val="left" w:pos="0"/>
        </w:tabs>
        <w:adjustRightInd/>
        <w:spacing w:line="560" w:lineRule="exact"/>
        <w:ind w:left="420" w:leftChars="200"/>
        <w:jc w:val="left"/>
        <w:rPr>
          <w:rFonts w:ascii="仿宋_GB2312" w:hAnsi="仿宋" w:eastAsia="仿宋_GB2312"/>
          <w:b/>
          <w:bCs/>
          <w:color w:val="auto"/>
          <w:sz w:val="32"/>
          <w:szCs w:val="32"/>
          <w:highlight w:val="none"/>
        </w:rPr>
      </w:pPr>
      <w:r>
        <w:rPr>
          <w:rFonts w:hint="eastAsia" w:ascii="宋体" w:hAnsi="宋体" w:cs="宋体"/>
          <w:color w:val="auto"/>
          <w:kern w:val="0"/>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434305D">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lang w:val="en-US" w:eastAsia="zh-CN"/>
        </w:rPr>
        <w:t>7</w:t>
      </w:r>
      <w:r>
        <w:rPr>
          <w:rFonts w:hint="eastAsia" w:ascii="宋体" w:hAnsi="宋体" w:cs="宋体"/>
          <w:color w:val="auto"/>
          <w:kern w:val="0"/>
          <w:sz w:val="24"/>
          <w:highlight w:val="none"/>
        </w:rPr>
        <w:t>个工作日内将履约保证金退还乙方，逾期退还的，乙方可要求甲方支付违约金，违约金按每迟延退还一日的应退还而未退还金额的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C106CCE">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1.5</w:t>
      </w:r>
      <w:bookmarkEnd w:id="92"/>
      <w:bookmarkEnd w:id="93"/>
      <w:bookmarkEnd w:id="94"/>
      <w:r>
        <w:rPr>
          <w:rFonts w:hint="eastAsia" w:ascii="宋体" w:hAnsi="宋体" w:cs="宋体"/>
          <w:b/>
          <w:color w:val="auto"/>
          <w:sz w:val="24"/>
          <w:highlight w:val="none"/>
        </w:rPr>
        <w:t>预付款</w:t>
      </w:r>
    </w:p>
    <w:p w14:paraId="28D5FBA5">
      <w:pPr>
        <w:widowControl/>
        <w:adjustRightInd/>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甲方</w:t>
      </w:r>
      <w:r>
        <w:rPr>
          <w:rFonts w:hint="eastAsia" w:ascii="宋体" w:hAnsi="宋体" w:cs="宋体"/>
          <w:color w:val="auto"/>
          <w:kern w:val="0"/>
          <w:sz w:val="24"/>
          <w:highlight w:val="none"/>
          <w:u w:val="single"/>
        </w:rPr>
        <w:t xml:space="preserve"> 是 </w:t>
      </w:r>
      <w:r>
        <w:rPr>
          <w:rFonts w:hint="eastAsia" w:ascii="宋体" w:hAnsi="宋体" w:cs="宋体"/>
          <w:color w:val="auto"/>
          <w:kern w:val="0"/>
          <w:sz w:val="24"/>
          <w:highlight w:val="none"/>
        </w:rPr>
        <w:t>（是</w:t>
      </w:r>
      <w:r>
        <w:rPr>
          <w:rFonts w:hint="eastAsia" w:ascii="仿宋" w:hAnsi="仿宋" w:eastAsia="仿宋" w:cs="仿宋"/>
          <w:color w:val="auto"/>
          <w:kern w:val="0"/>
          <w:sz w:val="24"/>
          <w:highlight w:val="none"/>
        </w:rPr>
        <w:t>/</w:t>
      </w:r>
      <w:r>
        <w:rPr>
          <w:rFonts w:hint="eastAsia" w:ascii="宋体" w:hAnsi="宋体" w:cs="宋体"/>
          <w:color w:val="auto"/>
          <w:kern w:val="0"/>
          <w:sz w:val="24"/>
          <w:highlight w:val="none"/>
        </w:rPr>
        <w:t>否）需要支付预付款。若需要支付预付款的，则：</w:t>
      </w:r>
    </w:p>
    <w:p w14:paraId="4AA82A10">
      <w:pPr>
        <w:widowControl/>
        <w:adjustRightInd/>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282901E">
      <w:pPr>
        <w:widowControl/>
        <w:adjustRightInd/>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1.5.2预付款的扣回方式详见</w:t>
      </w:r>
      <w:r>
        <w:rPr>
          <w:rFonts w:hint="eastAsia" w:ascii="宋体" w:hAnsi="宋体" w:cs="宋体"/>
          <w:color w:val="auto"/>
          <w:kern w:val="0"/>
          <w:sz w:val="24"/>
          <w:highlight w:val="none"/>
          <w:u w:val="single"/>
        </w:rPr>
        <w:t xml:space="preserve">    </w:t>
      </w:r>
      <w:r>
        <w:rPr>
          <w:rFonts w:hint="eastAsia" w:ascii="宋体" w:hAnsi="宋体" w:cs="宋体"/>
          <w:b/>
          <w:i/>
          <w:color w:val="auto"/>
          <w:kern w:val="0"/>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A0D6C56">
      <w:pPr>
        <w:widowControl/>
        <w:adjustRightInd/>
        <w:spacing w:line="360" w:lineRule="auto"/>
        <w:ind w:firstLine="480"/>
        <w:jc w:val="left"/>
        <w:rPr>
          <w:rFonts w:ascii="宋体" w:hAnsi="宋体" w:cs="宋体"/>
          <w:color w:val="auto"/>
          <w:kern w:val="0"/>
          <w:sz w:val="24"/>
          <w:highlight w:val="none"/>
          <w:u w:val="single"/>
        </w:rPr>
      </w:pPr>
      <w:r>
        <w:rPr>
          <w:rFonts w:hint="eastAsia" w:ascii="宋体" w:hAnsi="宋体" w:cs="宋体"/>
          <w:color w:val="auto"/>
          <w:kern w:val="0"/>
          <w:sz w:val="24"/>
          <w:highlight w:val="none"/>
        </w:rPr>
        <w:t>1.5.3预付款的担保措施详见</w:t>
      </w:r>
      <w:r>
        <w:rPr>
          <w:rFonts w:hint="eastAsia" w:ascii="宋体" w:hAnsi="宋体" w:cs="宋体"/>
          <w:color w:val="auto"/>
          <w:kern w:val="0"/>
          <w:sz w:val="24"/>
          <w:highlight w:val="none"/>
          <w:u w:val="single"/>
        </w:rPr>
        <w:t xml:space="preserve">    </w:t>
      </w:r>
      <w:r>
        <w:rPr>
          <w:rFonts w:hint="eastAsia" w:ascii="宋体" w:hAnsi="宋体" w:cs="宋体"/>
          <w:b/>
          <w:i/>
          <w:color w:val="auto"/>
          <w:kern w:val="0"/>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139B1FB">
      <w:pPr>
        <w:widowControl/>
        <w:adjustRightInd/>
        <w:spacing w:line="360" w:lineRule="auto"/>
        <w:ind w:firstLine="48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1.6资金支付</w:t>
      </w:r>
    </w:p>
    <w:p w14:paraId="2B380B84">
      <w:pPr>
        <w:widowControl/>
        <w:adjustRightInd/>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1.6.1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14:paraId="460343FC">
      <w:pPr>
        <w:widowControl/>
        <w:adjustRightInd/>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7F38FA9">
      <w:pPr>
        <w:widowControl/>
        <w:adjustRightInd/>
        <w:spacing w:line="360" w:lineRule="auto"/>
        <w:ind w:firstLine="480"/>
        <w:jc w:val="left"/>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95"/>
      <w:bookmarkEnd w:id="96"/>
      <w:bookmarkEnd w:id="97"/>
      <w:bookmarkEnd w:id="98"/>
      <w:bookmarkEnd w:id="99"/>
    </w:p>
    <w:p w14:paraId="21679086">
      <w:pPr>
        <w:widowControl/>
        <w:adjustRightInd/>
        <w:spacing w:line="360" w:lineRule="auto"/>
        <w:ind w:firstLine="480"/>
        <w:jc w:val="left"/>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0B46748">
      <w:pPr>
        <w:widowControl/>
        <w:adjustRightInd/>
        <w:spacing w:line="360" w:lineRule="auto"/>
        <w:ind w:firstLine="48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E078310">
      <w:pPr>
        <w:widowControl/>
        <w:adjustRightInd/>
        <w:spacing w:line="360" w:lineRule="auto"/>
        <w:ind w:firstLine="48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F18FE9">
      <w:pPr>
        <w:widowControl/>
        <w:adjustRightInd/>
        <w:spacing w:line="360" w:lineRule="auto"/>
        <w:ind w:firstLine="480"/>
        <w:jc w:val="left"/>
        <w:rPr>
          <w:rFonts w:ascii="宋体" w:hAnsi="宋体"/>
          <w:bCs/>
          <w:color w:val="auto"/>
          <w:sz w:val="24"/>
          <w:highlight w:val="none"/>
        </w:rPr>
      </w:pPr>
      <w:bookmarkStart w:id="100" w:name="_Toc24662"/>
      <w:bookmarkStart w:id="101" w:name="_Toc2375"/>
      <w:bookmarkStart w:id="102" w:name="_Toc5698"/>
      <w:bookmarkStart w:id="103" w:name="_Toc3079"/>
      <w:bookmarkStart w:id="104"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0A418456">
      <w:pPr>
        <w:widowControl/>
        <w:adjustRightInd/>
        <w:spacing w:line="360" w:lineRule="auto"/>
        <w:ind w:firstLine="480"/>
        <w:jc w:val="left"/>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32F2EE">
      <w:pPr>
        <w:widowControl/>
        <w:adjustRightInd/>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4A2CB8C">
      <w:pPr>
        <w:widowControl/>
        <w:adjustRightInd/>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57477BF">
      <w:pPr>
        <w:widowControl/>
        <w:adjustRightInd/>
        <w:spacing w:line="360" w:lineRule="auto"/>
        <w:ind w:firstLine="480"/>
        <w:jc w:val="left"/>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100"/>
      <w:bookmarkEnd w:id="101"/>
      <w:bookmarkEnd w:id="102"/>
      <w:bookmarkEnd w:id="103"/>
      <w:bookmarkEnd w:id="104"/>
    </w:p>
    <w:p w14:paraId="491F386B">
      <w:pPr>
        <w:widowControl/>
        <w:adjustRightInd/>
        <w:spacing w:line="360" w:lineRule="auto"/>
        <w:ind w:firstLine="48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E97288B">
      <w:pPr>
        <w:widowControl/>
        <w:adjustRightInd/>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 （可根据情况修改）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2F61D1F1">
      <w:pPr>
        <w:widowControl/>
        <w:adjustRightInd/>
        <w:spacing w:line="360" w:lineRule="auto"/>
        <w:ind w:firstLine="48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0AD963B9">
      <w:pPr>
        <w:widowControl/>
        <w:adjustRightInd/>
        <w:spacing w:line="360" w:lineRule="auto"/>
        <w:ind w:firstLine="480"/>
        <w:jc w:val="left"/>
        <w:rPr>
          <w:rFonts w:ascii="宋体" w:hAnsi="宋体" w:cs="宋体"/>
          <w:color w:val="auto"/>
          <w:sz w:val="24"/>
          <w:highlight w:val="none"/>
        </w:rPr>
      </w:pPr>
      <w:bookmarkStart w:id="105" w:name="_Toc30329"/>
      <w:bookmarkStart w:id="106" w:name="_Toc9497"/>
      <w:bookmarkStart w:id="107" w:name="_Toc26807"/>
      <w:bookmarkStart w:id="108" w:name="_Toc18683"/>
      <w:bookmarkStart w:id="109"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6ED4162">
      <w:pPr>
        <w:widowControl/>
        <w:adjustRightInd/>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9CB6053">
      <w:pPr>
        <w:widowControl/>
        <w:adjustRightInd/>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2B4D5DFF">
      <w:pPr>
        <w:widowControl/>
        <w:adjustRightInd/>
        <w:spacing w:line="360" w:lineRule="auto"/>
        <w:ind w:firstLine="480"/>
        <w:jc w:val="left"/>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105"/>
    <w:bookmarkEnd w:id="106"/>
    <w:bookmarkEnd w:id="107"/>
    <w:bookmarkEnd w:id="108"/>
    <w:bookmarkEnd w:id="109"/>
    <w:p w14:paraId="4F545349">
      <w:pPr>
        <w:widowControl/>
        <w:adjustRightInd/>
        <w:spacing w:line="360" w:lineRule="auto"/>
        <w:ind w:firstLine="480"/>
        <w:jc w:val="left"/>
        <w:rPr>
          <w:rFonts w:ascii="宋体" w:hAnsi="宋体" w:cs="宋体"/>
          <w:b/>
          <w:color w:val="auto"/>
          <w:sz w:val="24"/>
          <w:highlight w:val="none"/>
        </w:rPr>
      </w:pPr>
      <w:r>
        <w:rPr>
          <w:rFonts w:hint="eastAsia" w:ascii="宋体" w:hAnsi="宋体" w:cs="宋体"/>
          <w:b/>
          <w:color w:val="auto"/>
          <w:sz w:val="24"/>
          <w:highlight w:val="none"/>
        </w:rPr>
        <w:t>1.9合同争议的解决</w:t>
      </w:r>
    </w:p>
    <w:p w14:paraId="1F78D380">
      <w:pPr>
        <w:widowControl/>
        <w:adjustRightInd/>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1.9.2 </w:t>
      </w:r>
      <w:r>
        <w:rPr>
          <w:rFonts w:hint="eastAsia" w:ascii="宋体" w:hAnsi="宋体" w:cs="宋体"/>
          <w:color w:val="auto"/>
          <w:sz w:val="24"/>
          <w:highlight w:val="none"/>
        </w:rPr>
        <w:t>条款规定的方式解决：</w:t>
      </w:r>
    </w:p>
    <w:p w14:paraId="5370B6AB">
      <w:pPr>
        <w:widowControl/>
        <w:adjustRightInd/>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3EF52B59">
      <w:pPr>
        <w:widowControl/>
        <w:adjustRightInd/>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173C290">
      <w:pPr>
        <w:widowControl/>
        <w:adjustRightInd/>
        <w:spacing w:line="360" w:lineRule="auto"/>
        <w:ind w:firstLine="480"/>
        <w:jc w:val="left"/>
        <w:rPr>
          <w:rFonts w:ascii="宋体" w:hAnsi="宋体" w:cs="宋体"/>
          <w:b/>
          <w:color w:val="auto"/>
          <w:sz w:val="24"/>
          <w:highlight w:val="none"/>
        </w:rPr>
      </w:pPr>
      <w:r>
        <w:rPr>
          <w:rFonts w:hint="eastAsia" w:ascii="宋体" w:hAnsi="宋体" w:cs="宋体"/>
          <w:b/>
          <w:color w:val="auto"/>
          <w:sz w:val="24"/>
          <w:highlight w:val="none"/>
        </w:rPr>
        <w:t>2.0 合同生效</w:t>
      </w:r>
    </w:p>
    <w:p w14:paraId="5199F964">
      <w:pPr>
        <w:widowControl/>
        <w:adjustRightInd/>
        <w:spacing w:line="360" w:lineRule="auto"/>
        <w:ind w:firstLine="480"/>
        <w:jc w:val="left"/>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9886013">
      <w:pPr>
        <w:autoSpaceDE w:val="0"/>
        <w:autoSpaceDN w:val="0"/>
        <w:spacing w:line="560" w:lineRule="exact"/>
        <w:rPr>
          <w:rFonts w:ascii="宋体" w:hAnsi="宋体"/>
          <w:color w:val="auto"/>
          <w:sz w:val="24"/>
          <w:highlight w:val="none"/>
          <w:lang w:val="zh-CN"/>
        </w:rPr>
      </w:pPr>
    </w:p>
    <w:p w14:paraId="5BC5FD71">
      <w:pPr>
        <w:autoSpaceDE w:val="0"/>
        <w:autoSpaceDN w:val="0"/>
        <w:spacing w:line="560" w:lineRule="exact"/>
        <w:rPr>
          <w:rFonts w:ascii="宋体" w:hAnsi="宋体"/>
          <w:b/>
          <w:color w:val="auto"/>
          <w:sz w:val="24"/>
          <w:highlight w:val="none"/>
          <w:lang w:val="zh-CN"/>
        </w:rPr>
      </w:pPr>
    </w:p>
    <w:p w14:paraId="33E9F851">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51386F0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68D186D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4D6C22E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58374FC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51BBEA7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4F54276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743167F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4D11FA0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09EFAAC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7C8E2A1F">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47FC17C6">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75220A3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10360C3F">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48595B7D">
      <w:pPr>
        <w:widowControl/>
        <w:spacing w:line="560" w:lineRule="exact"/>
        <w:jc w:val="left"/>
        <w:rPr>
          <w:rFonts w:ascii="宋体" w:hAnsi="宋体"/>
          <w:b/>
          <w:color w:val="auto"/>
          <w:sz w:val="24"/>
          <w:highlight w:val="none"/>
        </w:rPr>
      </w:pPr>
    </w:p>
    <w:p w14:paraId="1019805C">
      <w:pPr>
        <w:widowControl/>
        <w:adjustRightInd/>
        <w:jc w:val="left"/>
        <w:rPr>
          <w:rFonts w:hint="eastAsia" w:ascii="宋体" w:hAnsi="宋体" w:cs="Times New Roman"/>
          <w:b/>
          <w:color w:val="auto"/>
          <w:sz w:val="24"/>
          <w:highlight w:val="none"/>
          <w:lang w:val="en-US" w:eastAsia="zh-CN"/>
        </w:rPr>
      </w:pPr>
    </w:p>
    <w:p w14:paraId="1BBB01BF">
      <w:pPr>
        <w:widowControl/>
        <w:adjustRightInd/>
        <w:jc w:val="left"/>
        <w:rPr>
          <w:rFonts w:hint="eastAsia" w:ascii="宋体" w:hAnsi="宋体" w:cs="Times New Roman"/>
          <w:b/>
          <w:color w:val="auto"/>
          <w:sz w:val="24"/>
          <w:highlight w:val="none"/>
          <w:lang w:val="en-US" w:eastAsia="zh-CN"/>
        </w:rPr>
      </w:pPr>
    </w:p>
    <w:p w14:paraId="347032FC">
      <w:pPr>
        <w:widowControl/>
        <w:adjustRightInd/>
        <w:jc w:val="left"/>
        <w:rPr>
          <w:rFonts w:hint="eastAsia" w:ascii="宋体" w:hAnsi="宋体" w:cs="Times New Roman"/>
          <w:b/>
          <w:color w:val="auto"/>
          <w:sz w:val="24"/>
          <w:highlight w:val="none"/>
          <w:lang w:val="en-US" w:eastAsia="zh-CN"/>
        </w:rPr>
      </w:pPr>
    </w:p>
    <w:p w14:paraId="38DC83F6">
      <w:pPr>
        <w:widowControl/>
        <w:adjustRightInd/>
        <w:jc w:val="left"/>
        <w:rPr>
          <w:rFonts w:hint="eastAsia" w:ascii="宋体" w:hAnsi="宋体" w:cs="Times New Roman"/>
          <w:b/>
          <w:color w:val="auto"/>
          <w:sz w:val="24"/>
          <w:highlight w:val="none"/>
          <w:lang w:val="en-US" w:eastAsia="zh-CN"/>
        </w:rPr>
      </w:pPr>
    </w:p>
    <w:p w14:paraId="22A2465E">
      <w:pPr>
        <w:widowControl/>
        <w:adjustRightInd/>
        <w:jc w:val="left"/>
        <w:rPr>
          <w:rFonts w:hint="eastAsia" w:ascii="宋体" w:hAnsi="宋体" w:cs="Times New Roman"/>
          <w:b/>
          <w:color w:val="auto"/>
          <w:sz w:val="24"/>
          <w:highlight w:val="none"/>
          <w:lang w:val="en-US" w:eastAsia="zh-CN"/>
        </w:rPr>
      </w:pPr>
    </w:p>
    <w:p w14:paraId="08215F31">
      <w:pPr>
        <w:widowControl/>
        <w:adjustRightInd/>
        <w:jc w:val="left"/>
        <w:rPr>
          <w:rFonts w:ascii="宋体" w:hAnsi="宋体"/>
          <w:b/>
          <w:color w:val="auto"/>
          <w:highlight w:val="none"/>
        </w:rPr>
      </w:pPr>
    </w:p>
    <w:p w14:paraId="6D2E0431">
      <w:pPr>
        <w:widowControl/>
        <w:adjustRightInd/>
        <w:jc w:val="left"/>
        <w:rPr>
          <w:rFonts w:ascii="宋体" w:hAnsi="宋体"/>
          <w:b/>
          <w:color w:val="auto"/>
          <w:highlight w:val="none"/>
        </w:rPr>
      </w:pPr>
    </w:p>
    <w:p w14:paraId="170BD569">
      <w:pPr>
        <w:widowControl/>
        <w:adjustRightInd/>
        <w:jc w:val="left"/>
        <w:rPr>
          <w:rFonts w:ascii="宋体" w:hAnsi="宋体"/>
          <w:b/>
          <w:color w:val="auto"/>
          <w:highlight w:val="none"/>
        </w:rPr>
      </w:pPr>
    </w:p>
    <w:p w14:paraId="5D376DF8">
      <w:pPr>
        <w:widowControl/>
        <w:adjustRightInd/>
        <w:jc w:val="left"/>
        <w:rPr>
          <w:rFonts w:ascii="宋体" w:hAnsi="宋体"/>
          <w:b/>
          <w:color w:val="auto"/>
          <w:highlight w:val="none"/>
        </w:rPr>
      </w:pPr>
    </w:p>
    <w:p w14:paraId="102BB52D">
      <w:pPr>
        <w:widowControl/>
        <w:adjustRightInd/>
        <w:jc w:val="left"/>
        <w:rPr>
          <w:rFonts w:ascii="宋体" w:hAnsi="宋体"/>
          <w:b/>
          <w:color w:val="auto"/>
          <w:sz w:val="24"/>
          <w:highlight w:val="none"/>
        </w:rPr>
      </w:pPr>
      <w:r>
        <w:rPr>
          <w:rFonts w:ascii="宋体" w:hAnsi="宋体"/>
          <w:b/>
          <w:color w:val="auto"/>
          <w:highlight w:val="none"/>
        </w:rPr>
        <w:br w:type="page"/>
      </w:r>
    </w:p>
    <w:p w14:paraId="4BD533A2">
      <w:pPr>
        <w:autoSpaceDE w:val="0"/>
        <w:autoSpaceDN w:val="0"/>
        <w:snapToGrid w:val="0"/>
        <w:spacing w:after="120" w:line="560" w:lineRule="exact"/>
        <w:ind w:left="420" w:leftChars="200" w:firstLine="482" w:firstLineChars="200"/>
        <w:jc w:val="center"/>
        <w:rPr>
          <w:rFonts w:ascii="宋体" w:hAnsi="宋体"/>
          <w:b/>
          <w:color w:val="auto"/>
          <w:sz w:val="24"/>
          <w:highlight w:val="none"/>
        </w:rPr>
      </w:pPr>
      <w:bookmarkStart w:id="110" w:name="_Toc22072"/>
      <w:r>
        <w:rPr>
          <w:rFonts w:hint="eastAsia" w:ascii="宋体" w:hAnsi="宋体"/>
          <w:b/>
          <w:color w:val="auto"/>
          <w:sz w:val="24"/>
          <w:highlight w:val="none"/>
        </w:rPr>
        <w:t>第二部分</w:t>
      </w:r>
      <w:r>
        <w:rPr>
          <w:rFonts w:ascii="宋体" w:hAnsi="宋体"/>
          <w:b/>
          <w:color w:val="auto"/>
          <w:sz w:val="24"/>
          <w:highlight w:val="none"/>
        </w:rPr>
        <w:t xml:space="preserve"> </w:t>
      </w:r>
      <w:r>
        <w:rPr>
          <w:rFonts w:hint="eastAsia" w:ascii="宋体" w:hAnsi="宋体"/>
          <w:b/>
          <w:color w:val="auto"/>
          <w:sz w:val="24"/>
          <w:highlight w:val="none"/>
        </w:rPr>
        <w:t>合同一般条款</w:t>
      </w:r>
      <w:bookmarkEnd w:id="110"/>
    </w:p>
    <w:p w14:paraId="4ECC88C8">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11" w:name="_Toc5228"/>
      <w:bookmarkStart w:id="112" w:name="_Toc25079"/>
      <w:bookmarkStart w:id="113" w:name="_Toc19680"/>
      <w:bookmarkStart w:id="114" w:name="_Toc14021"/>
      <w:bookmarkStart w:id="115" w:name="_Toc31297"/>
      <w:r>
        <w:rPr>
          <w:rFonts w:ascii="宋体" w:hAnsi="宋体"/>
          <w:b/>
          <w:color w:val="auto"/>
          <w:sz w:val="24"/>
          <w:highlight w:val="none"/>
        </w:rPr>
        <w:t>2.1 定义</w:t>
      </w:r>
      <w:bookmarkEnd w:id="111"/>
      <w:bookmarkEnd w:id="112"/>
      <w:bookmarkEnd w:id="113"/>
      <w:bookmarkEnd w:id="114"/>
      <w:bookmarkEnd w:id="115"/>
    </w:p>
    <w:p w14:paraId="0C90FB81">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4EA95638">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3F2F38BD">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058B6499">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55FC3814">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1E462AD">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7A05162">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2.1.6 “现场”系指合同约定提供服务的地点。</w:t>
      </w:r>
    </w:p>
    <w:p w14:paraId="1ABF82B9">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16" w:name="_Toc3769"/>
      <w:bookmarkStart w:id="117" w:name="_Toc23289"/>
      <w:bookmarkStart w:id="118" w:name="_Toc19539"/>
      <w:bookmarkStart w:id="119" w:name="_Toc16752"/>
      <w:bookmarkStart w:id="120" w:name="_Toc31402"/>
      <w:r>
        <w:rPr>
          <w:rFonts w:ascii="宋体" w:hAnsi="宋体"/>
          <w:b/>
          <w:color w:val="auto"/>
          <w:sz w:val="24"/>
          <w:highlight w:val="none"/>
        </w:rPr>
        <w:t>2.2 技术规范</w:t>
      </w:r>
      <w:bookmarkEnd w:id="116"/>
      <w:bookmarkEnd w:id="117"/>
      <w:bookmarkEnd w:id="118"/>
      <w:bookmarkEnd w:id="119"/>
      <w:bookmarkEnd w:id="120"/>
    </w:p>
    <w:p w14:paraId="681E3F65">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55B1A487">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21" w:name="_Toc4133"/>
      <w:bookmarkStart w:id="122" w:name="_Toc27945"/>
      <w:bookmarkStart w:id="123" w:name="_Toc13673"/>
      <w:bookmarkStart w:id="124" w:name="_Toc9161"/>
      <w:bookmarkStart w:id="125" w:name="_Toc12412"/>
      <w:r>
        <w:rPr>
          <w:rFonts w:ascii="宋体" w:hAnsi="宋体"/>
          <w:b/>
          <w:color w:val="auto"/>
          <w:sz w:val="24"/>
          <w:highlight w:val="none"/>
        </w:rPr>
        <w:t>2.3 知识产权</w:t>
      </w:r>
      <w:bookmarkEnd w:id="121"/>
      <w:bookmarkEnd w:id="122"/>
      <w:bookmarkEnd w:id="123"/>
      <w:bookmarkEnd w:id="124"/>
      <w:bookmarkEnd w:id="125"/>
    </w:p>
    <w:p w14:paraId="667B6040">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1F492CB1">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AA0F717">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03554AE5">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A44689F">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4811E6B7">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26" w:name="_Toc31233"/>
      <w:bookmarkStart w:id="127" w:name="_Toc26555"/>
      <w:bookmarkStart w:id="128" w:name="_Toc15447"/>
      <w:bookmarkStart w:id="129" w:name="_Toc32670"/>
      <w:bookmarkStart w:id="130" w:name="_Toc22011"/>
      <w:r>
        <w:rPr>
          <w:rFonts w:ascii="宋体" w:hAnsi="宋体"/>
          <w:b/>
          <w:color w:val="auto"/>
          <w:sz w:val="24"/>
          <w:highlight w:val="none"/>
        </w:rPr>
        <w:t>2.5 结算方式和付款条件</w:t>
      </w:r>
      <w:bookmarkEnd w:id="126"/>
      <w:bookmarkEnd w:id="127"/>
      <w:bookmarkEnd w:id="128"/>
      <w:bookmarkEnd w:id="129"/>
      <w:bookmarkEnd w:id="130"/>
    </w:p>
    <w:p w14:paraId="2BCE1F38">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4BAD6D5">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31" w:name="_Toc13154"/>
      <w:bookmarkStart w:id="132" w:name="_Toc16163"/>
      <w:bookmarkStart w:id="133" w:name="_Toc13467"/>
      <w:bookmarkStart w:id="134" w:name="_Toc18990"/>
      <w:bookmarkStart w:id="135" w:name="_Toc30507"/>
      <w:r>
        <w:rPr>
          <w:rFonts w:ascii="宋体" w:hAnsi="宋体"/>
          <w:b/>
          <w:color w:val="auto"/>
          <w:sz w:val="24"/>
          <w:highlight w:val="none"/>
        </w:rPr>
        <w:t>2.6 技术资料和保密义务</w:t>
      </w:r>
      <w:bookmarkEnd w:id="131"/>
      <w:bookmarkEnd w:id="132"/>
      <w:bookmarkEnd w:id="133"/>
      <w:bookmarkEnd w:id="134"/>
      <w:bookmarkEnd w:id="135"/>
    </w:p>
    <w:p w14:paraId="5A103A9A">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1529D0C3">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EB80CC">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58F273E5">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36"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136"/>
    </w:p>
    <w:p w14:paraId="3B7C2E07">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03C3CB31">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53428B15">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37"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137"/>
    </w:p>
    <w:p w14:paraId="24F57015">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2BE3E4CB">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38"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138"/>
    </w:p>
    <w:p w14:paraId="7A7F18EB">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E797CF5">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39" w:name="_Toc26689"/>
      <w:bookmarkStart w:id="140" w:name="_Toc23368"/>
      <w:bookmarkStart w:id="141" w:name="_Toc42"/>
      <w:bookmarkStart w:id="142" w:name="_Toc21830"/>
      <w:bookmarkStart w:id="143" w:name="_Toc10663"/>
      <w:r>
        <w:rPr>
          <w:rFonts w:ascii="宋体" w:hAnsi="宋体"/>
          <w:b/>
          <w:color w:val="auto"/>
          <w:sz w:val="24"/>
          <w:highlight w:val="none"/>
        </w:rPr>
        <w:t>2.10 合同转让和分包</w:t>
      </w:r>
      <w:bookmarkEnd w:id="139"/>
      <w:bookmarkEnd w:id="140"/>
      <w:bookmarkEnd w:id="141"/>
      <w:bookmarkEnd w:id="142"/>
      <w:bookmarkEnd w:id="143"/>
    </w:p>
    <w:p w14:paraId="43716095">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0B7CD4D1">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44" w:name="_Toc32494"/>
      <w:bookmarkStart w:id="145" w:name="_Toc4720"/>
      <w:bookmarkStart w:id="146" w:name="_Toc25571"/>
      <w:bookmarkStart w:id="147" w:name="_Toc26633"/>
      <w:bookmarkStart w:id="148" w:name="_Toc14371"/>
      <w:r>
        <w:rPr>
          <w:rFonts w:ascii="宋体" w:hAnsi="宋体"/>
          <w:b/>
          <w:color w:val="auto"/>
          <w:sz w:val="24"/>
          <w:highlight w:val="none"/>
        </w:rPr>
        <w:t>2.11 不可抗力</w:t>
      </w:r>
      <w:bookmarkEnd w:id="144"/>
      <w:bookmarkEnd w:id="145"/>
      <w:bookmarkEnd w:id="146"/>
      <w:bookmarkEnd w:id="147"/>
      <w:bookmarkEnd w:id="148"/>
    </w:p>
    <w:p w14:paraId="753D6665">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B683F06">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319CD6A9">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0CCCA676">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009E40FD">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49" w:name="_Toc24465"/>
      <w:bookmarkStart w:id="150" w:name="_Toc25783"/>
      <w:bookmarkStart w:id="151" w:name="_Toc14115"/>
      <w:bookmarkStart w:id="152" w:name="_Toc23854"/>
      <w:bookmarkStart w:id="153" w:name="_Toc3638"/>
      <w:r>
        <w:rPr>
          <w:rFonts w:ascii="宋体" w:hAnsi="宋体"/>
          <w:b/>
          <w:color w:val="auto"/>
          <w:sz w:val="24"/>
          <w:highlight w:val="none"/>
        </w:rPr>
        <w:t>2.12 税费</w:t>
      </w:r>
      <w:bookmarkEnd w:id="149"/>
      <w:bookmarkEnd w:id="150"/>
      <w:bookmarkEnd w:id="151"/>
      <w:bookmarkEnd w:id="152"/>
      <w:bookmarkEnd w:id="153"/>
    </w:p>
    <w:p w14:paraId="19F47C02">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07BB25C2">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54" w:name="_Toc30105"/>
      <w:bookmarkStart w:id="155" w:name="_Toc25525"/>
      <w:bookmarkStart w:id="156" w:name="_Toc26883"/>
      <w:bookmarkStart w:id="157" w:name="_Toc14814"/>
      <w:bookmarkStart w:id="158" w:name="_Toc7315"/>
      <w:r>
        <w:rPr>
          <w:rFonts w:ascii="宋体" w:hAnsi="宋体"/>
          <w:b/>
          <w:color w:val="auto"/>
          <w:sz w:val="24"/>
          <w:highlight w:val="none"/>
        </w:rPr>
        <w:t>2.13 乙方破产</w:t>
      </w:r>
      <w:bookmarkEnd w:id="154"/>
      <w:bookmarkEnd w:id="155"/>
      <w:bookmarkEnd w:id="156"/>
      <w:bookmarkEnd w:id="157"/>
      <w:bookmarkEnd w:id="158"/>
    </w:p>
    <w:p w14:paraId="34F51CF0">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74BB6D44">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59" w:name="_Toc1123"/>
      <w:bookmarkStart w:id="160" w:name="_Toc2016"/>
      <w:bookmarkStart w:id="161" w:name="_Toc23323"/>
      <w:r>
        <w:rPr>
          <w:rFonts w:ascii="宋体" w:hAnsi="宋体"/>
          <w:b/>
          <w:color w:val="auto"/>
          <w:sz w:val="24"/>
          <w:highlight w:val="none"/>
        </w:rPr>
        <w:t>2.14 合同中止、终止</w:t>
      </w:r>
      <w:bookmarkEnd w:id="159"/>
      <w:bookmarkEnd w:id="160"/>
      <w:bookmarkEnd w:id="161"/>
    </w:p>
    <w:p w14:paraId="12A7AEE1">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53B56FB7">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0FC9687">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62" w:name="_Toc14525"/>
      <w:bookmarkStart w:id="163" w:name="_Toc17363"/>
      <w:bookmarkStart w:id="164" w:name="_Toc1969"/>
      <w:r>
        <w:rPr>
          <w:rFonts w:ascii="宋体" w:hAnsi="宋体"/>
          <w:b/>
          <w:color w:val="auto"/>
          <w:sz w:val="24"/>
          <w:highlight w:val="none"/>
        </w:rPr>
        <w:t>2.15 检验和验收</w:t>
      </w:r>
      <w:bookmarkEnd w:id="162"/>
      <w:bookmarkEnd w:id="163"/>
      <w:bookmarkEnd w:id="164"/>
    </w:p>
    <w:p w14:paraId="7CD4600E">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14C95ECE">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71708D3">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56BD477D">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65" w:name="_Toc25198"/>
      <w:bookmarkStart w:id="166" w:name="_Toc31892"/>
      <w:bookmarkStart w:id="167" w:name="_Toc9808"/>
      <w:bookmarkStart w:id="168" w:name="_Toc2308"/>
      <w:bookmarkStart w:id="169" w:name="_Toc12666"/>
      <w:r>
        <w:rPr>
          <w:rFonts w:ascii="宋体" w:hAnsi="宋体"/>
          <w:b/>
          <w:color w:val="auto"/>
          <w:sz w:val="24"/>
          <w:highlight w:val="none"/>
        </w:rPr>
        <w:t>2.16 通知和送达</w:t>
      </w:r>
      <w:bookmarkEnd w:id="165"/>
      <w:bookmarkEnd w:id="166"/>
      <w:bookmarkEnd w:id="167"/>
      <w:bookmarkEnd w:id="168"/>
      <w:bookmarkEnd w:id="169"/>
    </w:p>
    <w:p w14:paraId="56E187A9">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bookmarkStart w:id="170" w:name="_Toc27674"/>
      <w:bookmarkStart w:id="171"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6452122A">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70"/>
      <w:bookmarkEnd w:id="171"/>
    </w:p>
    <w:p w14:paraId="7E4BA21C">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72" w:name="_Toc20808"/>
      <w:bookmarkStart w:id="173" w:name="_Toc5063"/>
      <w:bookmarkStart w:id="174" w:name="_Toc27644"/>
      <w:bookmarkStart w:id="175" w:name="_Toc28906"/>
      <w:bookmarkStart w:id="176"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72"/>
      <w:bookmarkEnd w:id="173"/>
      <w:bookmarkEnd w:id="174"/>
      <w:bookmarkEnd w:id="175"/>
      <w:bookmarkEnd w:id="176"/>
    </w:p>
    <w:p w14:paraId="0A7AF616">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1DFF4754">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27B106AF">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2.18 计量单位</w:t>
      </w:r>
    </w:p>
    <w:p w14:paraId="18D014C9">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36F1D8C8">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47AF9728">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69B1AE22">
      <w:pPr>
        <w:spacing w:line="360" w:lineRule="auto"/>
        <w:jc w:val="center"/>
        <w:rPr>
          <w:rFonts w:ascii="宋体" w:hAnsi="宋体" w:cs="宋体"/>
          <w:b/>
          <w:color w:val="auto"/>
          <w:sz w:val="24"/>
          <w:highlight w:val="none"/>
        </w:rPr>
      </w:pPr>
      <w:r>
        <w:rPr>
          <w:rFonts w:hint="eastAsia" w:ascii="宋体" w:hAnsi="宋体" w:cs="宋体"/>
          <w:color w:val="auto"/>
          <w:kern w:val="0"/>
          <w:highlight w:val="none"/>
        </w:rPr>
        <w:br w:type="page"/>
      </w:r>
      <w:bookmarkStart w:id="177" w:name="_Toc26030"/>
      <w:r>
        <w:rPr>
          <w:rFonts w:hint="eastAsia" w:ascii="宋体" w:hAnsi="宋体" w:cs="宋体"/>
          <w:b/>
          <w:color w:val="auto"/>
          <w:sz w:val="24"/>
          <w:highlight w:val="none"/>
        </w:rPr>
        <w:t>第三部分  合同专用条款</w:t>
      </w:r>
      <w:bookmarkEnd w:id="177"/>
    </w:p>
    <w:p w14:paraId="6C497CB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931D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5E13030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149" w:type="dxa"/>
            <w:vAlign w:val="center"/>
          </w:tcPr>
          <w:p w14:paraId="46EA206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7BA18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12542B8F">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149" w:type="dxa"/>
            <w:vAlign w:val="center"/>
          </w:tcPr>
          <w:p w14:paraId="4245174C">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w:t>
            </w:r>
          </w:p>
        </w:tc>
      </w:tr>
      <w:tr w14:paraId="1F819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5960C12B">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49" w:type="dxa"/>
            <w:vAlign w:val="center"/>
          </w:tcPr>
          <w:p w14:paraId="1B6B4E33">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w:t>
            </w:r>
          </w:p>
        </w:tc>
      </w:tr>
      <w:tr w14:paraId="6DACE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BE0F0D3">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8149" w:type="dxa"/>
            <w:vAlign w:val="center"/>
          </w:tcPr>
          <w:p w14:paraId="447FA50A">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sz w:val="24"/>
                <w:szCs w:val="24"/>
                <w:highlight w:val="none"/>
                <w:lang w:val="en-US" w:eastAsia="zh-CN"/>
              </w:rPr>
              <w:t>合同签订生效且具备实施条件后7个工作日内，</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向中标人支付</w:t>
            </w:r>
            <w:r>
              <w:rPr>
                <w:rFonts w:hint="eastAsia" w:ascii="宋体" w:hAnsi="宋体" w:eastAsia="宋体" w:cs="宋体"/>
                <w:color w:val="000000"/>
                <w:sz w:val="24"/>
                <w:szCs w:val="24"/>
                <w:highlight w:val="none"/>
                <w:lang w:val="en-US" w:eastAsia="zh-CN"/>
              </w:rPr>
              <w:t>合同总</w:t>
            </w:r>
            <w:r>
              <w:rPr>
                <w:rFonts w:hint="eastAsia" w:ascii="宋体" w:hAnsi="宋体" w:eastAsia="宋体" w:cs="宋体"/>
                <w:sz w:val="24"/>
                <w:szCs w:val="24"/>
                <w:highlight w:val="none"/>
                <w:lang w:val="en-US" w:eastAsia="zh-CN"/>
              </w:rPr>
              <w:t>金额的30%作为预付款；</w:t>
            </w:r>
          </w:p>
        </w:tc>
      </w:tr>
      <w:tr w14:paraId="3E58F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8E6A47C">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49" w:type="dxa"/>
            <w:vAlign w:val="center"/>
          </w:tcPr>
          <w:p w14:paraId="36CDB9FC">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w:t>
            </w:r>
          </w:p>
        </w:tc>
      </w:tr>
      <w:tr w14:paraId="0BD12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1D617AE4">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8149" w:type="dxa"/>
            <w:vAlign w:val="center"/>
          </w:tcPr>
          <w:p w14:paraId="37844B0B">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w:t>
            </w:r>
          </w:p>
        </w:tc>
      </w:tr>
      <w:tr w14:paraId="03786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AD3CCCA">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49" w:type="dxa"/>
            <w:vAlign w:val="center"/>
          </w:tcPr>
          <w:p w14:paraId="44B04D01">
            <w:pPr>
              <w:spacing w:line="312"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预付款：</w:t>
            </w:r>
            <w:r>
              <w:rPr>
                <w:rFonts w:hint="eastAsia" w:ascii="宋体" w:hAnsi="宋体" w:eastAsia="宋体" w:cs="宋体"/>
                <w:sz w:val="24"/>
                <w:szCs w:val="24"/>
                <w:highlight w:val="none"/>
                <w:lang w:val="en-US" w:eastAsia="zh-CN"/>
              </w:rPr>
              <w:t>合同签订生效且具备实施条件后7个工作日内，</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向中标人支付</w:t>
            </w:r>
            <w:r>
              <w:rPr>
                <w:rFonts w:hint="eastAsia" w:ascii="宋体" w:hAnsi="宋体" w:eastAsia="宋体" w:cs="宋体"/>
                <w:color w:val="000000"/>
                <w:sz w:val="24"/>
                <w:szCs w:val="24"/>
                <w:highlight w:val="none"/>
                <w:lang w:val="en-US" w:eastAsia="zh-CN"/>
              </w:rPr>
              <w:t>合同总</w:t>
            </w:r>
            <w:r>
              <w:rPr>
                <w:rFonts w:hint="eastAsia" w:ascii="宋体" w:hAnsi="宋体" w:eastAsia="宋体" w:cs="宋体"/>
                <w:sz w:val="24"/>
                <w:szCs w:val="24"/>
                <w:highlight w:val="none"/>
                <w:lang w:val="en-US" w:eastAsia="zh-CN"/>
              </w:rPr>
              <w:t>金额的30%作为预付款；</w:t>
            </w:r>
          </w:p>
          <w:p w14:paraId="48350A85">
            <w:pPr>
              <w:spacing w:line="312" w:lineRule="auto"/>
              <w:jc w:val="left"/>
              <w:rPr>
                <w:rFonts w:ascii="宋体" w:hAnsi="宋体" w:eastAsia="宋体" w:cs="宋体"/>
                <w:color w:val="auto"/>
                <w:sz w:val="24"/>
                <w:highlight w:val="none"/>
              </w:rPr>
            </w:pPr>
            <w:r>
              <w:rPr>
                <w:rFonts w:hint="eastAsia" w:ascii="宋体" w:hAnsi="宋体" w:eastAsia="宋体" w:cs="宋体"/>
                <w:sz w:val="24"/>
                <w:szCs w:val="24"/>
                <w:highlight w:val="none"/>
                <w:lang w:val="en-US" w:eastAsia="zh-CN"/>
              </w:rPr>
              <w:t>2.进度款：合同正常履行服务期间，</w:t>
            </w:r>
            <w:r>
              <w:rPr>
                <w:rFonts w:hint="eastAsia" w:ascii="宋体" w:hAnsi="宋体" w:cs="宋体"/>
                <w:sz w:val="24"/>
                <w:szCs w:val="24"/>
                <w:highlight w:val="none"/>
                <w:lang w:val="en-US" w:eastAsia="zh-CN"/>
              </w:rPr>
              <w:t>第一年年底采购人支付合同总价的30%；第二年年底支付合同总价的40%；</w:t>
            </w:r>
          </w:p>
        </w:tc>
      </w:tr>
      <w:tr w14:paraId="32280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653973F">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49" w:type="dxa"/>
            <w:vAlign w:val="center"/>
          </w:tcPr>
          <w:p w14:paraId="7D78CCFD">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highlight w:val="none"/>
                <w:lang w:eastAsia="zh-CN"/>
              </w:rPr>
            </w:pPr>
            <w:r>
              <w:rPr>
                <w:rFonts w:hint="eastAsia" w:ascii="宋体" w:hAnsi="宋体" w:eastAsia="宋体" w:cs="宋体"/>
                <w:sz w:val="24"/>
                <w:szCs w:val="24"/>
                <w:highlight w:val="none"/>
                <w:lang w:val="en-US" w:eastAsia="zh-CN"/>
              </w:rPr>
              <w:t>本项目服务期限为合同签订之日起两年</w:t>
            </w:r>
            <w:r>
              <w:rPr>
                <w:rFonts w:hint="eastAsia" w:ascii="宋体" w:hAnsi="宋体" w:cs="宋体"/>
                <w:sz w:val="24"/>
                <w:szCs w:val="24"/>
                <w:highlight w:val="none"/>
                <w:lang w:val="en-US" w:eastAsia="zh-CN"/>
              </w:rPr>
              <w:t>。</w:t>
            </w:r>
          </w:p>
        </w:tc>
      </w:tr>
      <w:tr w14:paraId="46340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FC72102">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149" w:type="dxa"/>
            <w:vAlign w:val="center"/>
          </w:tcPr>
          <w:p w14:paraId="0662F536">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甲方指定地点（</w:t>
            </w:r>
            <w:r>
              <w:rPr>
                <w:rFonts w:hint="eastAsia" w:ascii="宋体" w:hAnsi="宋体" w:cs="宋体"/>
                <w:color w:val="auto"/>
                <w:sz w:val="24"/>
                <w:highlight w:val="none"/>
                <w:lang w:val="en-US" w:eastAsia="zh-CN"/>
              </w:rPr>
              <w:t>宁海县</w:t>
            </w:r>
            <w:r>
              <w:rPr>
                <w:rFonts w:hint="eastAsia" w:ascii="宋体" w:hAnsi="宋体" w:eastAsia="宋体" w:cs="宋体"/>
                <w:color w:val="auto"/>
                <w:sz w:val="24"/>
                <w:highlight w:val="none"/>
              </w:rPr>
              <w:t>）</w:t>
            </w:r>
          </w:p>
        </w:tc>
      </w:tr>
      <w:tr w14:paraId="6DDAF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8C53921">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49" w:type="dxa"/>
            <w:vAlign w:val="center"/>
          </w:tcPr>
          <w:p w14:paraId="31954B47">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686BA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6216B5D">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49" w:type="dxa"/>
            <w:vAlign w:val="center"/>
          </w:tcPr>
          <w:p w14:paraId="09D61746">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w:t>
            </w:r>
          </w:p>
        </w:tc>
      </w:tr>
      <w:tr w14:paraId="03E6F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3252FDB">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49" w:type="dxa"/>
            <w:vAlign w:val="center"/>
          </w:tcPr>
          <w:p w14:paraId="7E2DF0E6">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w:t>
            </w:r>
          </w:p>
        </w:tc>
      </w:tr>
      <w:tr w14:paraId="6E5A2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7E3A531">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49" w:type="dxa"/>
            <w:vAlign w:val="center"/>
          </w:tcPr>
          <w:p w14:paraId="47B707EA">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w:t>
            </w:r>
          </w:p>
        </w:tc>
      </w:tr>
      <w:tr w14:paraId="63AB8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0B46A54">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149" w:type="dxa"/>
            <w:vAlign w:val="center"/>
          </w:tcPr>
          <w:p w14:paraId="53A5D4D9">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w:t>
            </w:r>
          </w:p>
        </w:tc>
      </w:tr>
      <w:tr w14:paraId="7ADFF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570C5497">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49" w:type="dxa"/>
            <w:vAlign w:val="center"/>
          </w:tcPr>
          <w:p w14:paraId="33564681">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w:t>
            </w:r>
          </w:p>
        </w:tc>
      </w:tr>
      <w:tr w14:paraId="3123E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E37B96C">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49" w:type="dxa"/>
            <w:vAlign w:val="center"/>
          </w:tcPr>
          <w:p w14:paraId="2F75B0BE">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宁波市</w:t>
            </w:r>
            <w:r>
              <w:rPr>
                <w:rFonts w:hint="eastAsia" w:ascii="宋体" w:hAnsi="宋体" w:cs="宋体"/>
                <w:color w:val="auto"/>
                <w:sz w:val="24"/>
                <w:highlight w:val="none"/>
                <w:lang w:val="en-US" w:eastAsia="zh-CN"/>
              </w:rPr>
              <w:t>宁海县</w:t>
            </w:r>
          </w:p>
        </w:tc>
      </w:tr>
      <w:tr w14:paraId="79902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6EC3305">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49" w:type="dxa"/>
            <w:vAlign w:val="center"/>
          </w:tcPr>
          <w:p w14:paraId="6474E9B6">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归甲方所有</w:t>
            </w:r>
          </w:p>
        </w:tc>
      </w:tr>
      <w:tr w14:paraId="0CFE2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820DF35">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5</w:t>
            </w:r>
          </w:p>
        </w:tc>
        <w:tc>
          <w:tcPr>
            <w:tcW w:w="8149" w:type="dxa"/>
            <w:vAlign w:val="center"/>
          </w:tcPr>
          <w:p w14:paraId="09CACEDA">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3BE6C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3F8AD90">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11</w:t>
            </w:r>
            <w:r>
              <w:rPr>
                <w:rFonts w:hint="eastAsia" w:ascii="宋体" w:hAnsi="宋体" w:eastAsia="宋体" w:cs="宋体"/>
                <w:color w:val="auto"/>
                <w:sz w:val="24"/>
                <w:highlight w:val="none"/>
              </w:rPr>
              <w:t>.</w:t>
            </w:r>
            <w:r>
              <w:rPr>
                <w:rFonts w:ascii="宋体" w:hAnsi="宋体" w:eastAsia="宋体" w:cs="宋体"/>
                <w:color w:val="auto"/>
                <w:sz w:val="24"/>
                <w:highlight w:val="none"/>
              </w:rPr>
              <w:t>3</w:t>
            </w:r>
          </w:p>
        </w:tc>
        <w:tc>
          <w:tcPr>
            <w:tcW w:w="8149" w:type="dxa"/>
            <w:vAlign w:val="center"/>
          </w:tcPr>
          <w:p w14:paraId="3169DEF6">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不可抗力时间发生后7天。</w:t>
            </w:r>
          </w:p>
        </w:tc>
      </w:tr>
      <w:tr w14:paraId="1EB2B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tcPr>
          <w:p w14:paraId="6D75F0F9">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11.4</w:t>
            </w:r>
            <w:r>
              <w:rPr>
                <w:rFonts w:hint="eastAsia" w:ascii="宋体" w:hAnsi="宋体" w:eastAsia="宋体" w:cs="宋体"/>
                <w:color w:val="auto"/>
                <w:sz w:val="24"/>
                <w:highlight w:val="none"/>
              </w:rPr>
              <w:t xml:space="preserve"> </w:t>
            </w:r>
          </w:p>
        </w:tc>
        <w:tc>
          <w:tcPr>
            <w:tcW w:w="8149" w:type="dxa"/>
          </w:tcPr>
          <w:p w14:paraId="7F32831A">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不可抗力时间发生后7天。</w:t>
            </w:r>
          </w:p>
        </w:tc>
      </w:tr>
      <w:tr w14:paraId="765F9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BF45C03">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15</w:t>
            </w:r>
            <w:r>
              <w:rPr>
                <w:rFonts w:hint="eastAsia" w:ascii="宋体" w:hAnsi="宋体" w:eastAsia="宋体" w:cs="宋体"/>
                <w:color w:val="auto"/>
                <w:sz w:val="24"/>
                <w:highlight w:val="none"/>
              </w:rPr>
              <w:t>.</w:t>
            </w:r>
            <w:r>
              <w:rPr>
                <w:rFonts w:ascii="宋体" w:hAnsi="宋体" w:eastAsia="宋体" w:cs="宋体"/>
                <w:color w:val="auto"/>
                <w:sz w:val="24"/>
                <w:highlight w:val="none"/>
              </w:rPr>
              <w:t>1</w:t>
            </w:r>
          </w:p>
        </w:tc>
        <w:tc>
          <w:tcPr>
            <w:tcW w:w="8149" w:type="dxa"/>
            <w:vAlign w:val="center"/>
          </w:tcPr>
          <w:p w14:paraId="2BB38389">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2BD67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54E8FBE">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15</w:t>
            </w:r>
            <w:r>
              <w:rPr>
                <w:rFonts w:hint="eastAsia" w:ascii="宋体" w:hAnsi="宋体" w:eastAsia="宋体" w:cs="宋体"/>
                <w:color w:val="auto"/>
                <w:sz w:val="24"/>
                <w:highlight w:val="none"/>
              </w:rPr>
              <w:t>.</w:t>
            </w:r>
            <w:r>
              <w:rPr>
                <w:rFonts w:ascii="宋体" w:hAnsi="宋体" w:eastAsia="宋体" w:cs="宋体"/>
                <w:color w:val="auto"/>
                <w:sz w:val="24"/>
                <w:highlight w:val="none"/>
              </w:rPr>
              <w:t>3</w:t>
            </w:r>
          </w:p>
        </w:tc>
        <w:tc>
          <w:tcPr>
            <w:tcW w:w="8149" w:type="dxa"/>
            <w:vAlign w:val="center"/>
          </w:tcPr>
          <w:p w14:paraId="6F6B2D54">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按照磋商文件和乙方提供的响应文件及乙方和甲方签订的政府采购合同为标准进行验收。</w:t>
            </w:r>
          </w:p>
        </w:tc>
      </w:tr>
      <w:tr w14:paraId="6F3C9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tcPr>
          <w:p w14:paraId="1803ADF8">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49" w:type="dxa"/>
          </w:tcPr>
          <w:p w14:paraId="4A15B4EE">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本合同一式   份，甲方执   份，乙方执   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采购办1份</w:t>
            </w:r>
            <w:r>
              <w:rPr>
                <w:rFonts w:hint="eastAsia" w:ascii="宋体" w:hAnsi="宋体" w:eastAsia="宋体" w:cs="宋体"/>
                <w:color w:val="auto"/>
                <w:sz w:val="24"/>
                <w:highlight w:val="none"/>
              </w:rPr>
              <w:t>。每份均具有同等法律效力。</w:t>
            </w:r>
          </w:p>
        </w:tc>
      </w:tr>
    </w:tbl>
    <w:p w14:paraId="5FA9DE48">
      <w:pPr>
        <w:rPr>
          <w:color w:val="auto"/>
          <w:highlight w:val="none"/>
        </w:rPr>
      </w:pPr>
    </w:p>
    <w:p w14:paraId="787F8462">
      <w:pPr>
        <w:spacing w:line="360" w:lineRule="auto"/>
        <w:ind w:left="-420" w:leftChars="-200" w:right="-420" w:rightChars="-200" w:firstLine="480" w:firstLineChars="200"/>
        <w:rPr>
          <w:rFonts w:ascii="宋体" w:hAnsi="宋体" w:cs="宋体"/>
          <w:color w:val="auto"/>
          <w:sz w:val="24"/>
          <w:highlight w:val="none"/>
        </w:rPr>
      </w:pPr>
    </w:p>
    <w:p w14:paraId="618132E4">
      <w:pPr>
        <w:spacing w:line="360" w:lineRule="auto"/>
        <w:ind w:firstLine="562" w:firstLineChars="200"/>
        <w:jc w:val="center"/>
        <w:rPr>
          <w:rFonts w:asciiTheme="minorEastAsia" w:hAnsiTheme="minorEastAsia" w:eastAsiaTheme="minorEastAsia"/>
          <w:b/>
          <w:color w:val="auto"/>
          <w:sz w:val="28"/>
          <w:szCs w:val="28"/>
          <w:highlight w:val="none"/>
        </w:rPr>
      </w:pPr>
    </w:p>
    <w:p w14:paraId="482F6347">
      <w:pPr>
        <w:rPr>
          <w:rFonts w:cs="仿宋_GB2312" w:asciiTheme="minorEastAsia" w:hAnsiTheme="minorEastAsia" w:eastAsiaTheme="minorEastAsia"/>
          <w:b/>
          <w:color w:val="auto"/>
          <w:sz w:val="36"/>
          <w:szCs w:val="20"/>
          <w:highlight w:val="none"/>
        </w:rPr>
      </w:pPr>
      <w:bookmarkStart w:id="178" w:name="_Toc20617"/>
    </w:p>
    <w:p w14:paraId="4D52581B">
      <w:pPr>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10F249DC">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70"/>
      <w:r>
        <w:rPr>
          <w:rFonts w:hint="eastAsia" w:cs="仿宋_GB2312" w:asciiTheme="minorEastAsia" w:hAnsiTheme="minorEastAsia" w:eastAsiaTheme="minorEastAsia"/>
          <w:b/>
          <w:color w:val="auto"/>
          <w:sz w:val="36"/>
          <w:szCs w:val="20"/>
          <w:highlight w:val="none"/>
        </w:rPr>
        <w:t xml:space="preserve">  </w:t>
      </w:r>
      <w:bookmarkEnd w:id="71"/>
      <w:r>
        <w:rPr>
          <w:rFonts w:hint="eastAsia" w:cs="仿宋_GB2312" w:asciiTheme="minorEastAsia" w:hAnsiTheme="minorEastAsia" w:eastAsiaTheme="minorEastAsia"/>
          <w:b/>
          <w:color w:val="auto"/>
          <w:sz w:val="36"/>
          <w:szCs w:val="20"/>
          <w:highlight w:val="none"/>
        </w:rPr>
        <w:t>应提交的有关格式范例</w:t>
      </w:r>
      <w:bookmarkEnd w:id="178"/>
    </w:p>
    <w:p w14:paraId="0C3A9966">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1586D419">
      <w:pPr>
        <w:spacing w:line="360" w:lineRule="auto"/>
        <w:ind w:firstLine="480" w:firstLineChars="200"/>
        <w:rPr>
          <w:rFonts w:cs="仿宋_GB2312" w:asciiTheme="minorEastAsia" w:hAnsiTheme="minorEastAsia" w:eastAsiaTheme="minorEastAsia"/>
          <w:color w:val="auto"/>
          <w:sz w:val="24"/>
          <w:highlight w:val="none"/>
        </w:rPr>
      </w:pPr>
    </w:p>
    <w:p w14:paraId="48B3376F">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0A98478F">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0EEB82ED">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36F593BC">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414CE2B8">
      <w:pPr>
        <w:snapToGrid w:val="0"/>
        <w:spacing w:line="360" w:lineRule="auto"/>
        <w:ind w:left="479" w:leftChars="228"/>
        <w:rPr>
          <w:rFonts w:hint="eastAsia" w:cs="仿宋_GB2312"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（4）分包意向协议</w:t>
      </w:r>
      <w:r>
        <w:rPr>
          <w:rFonts w:hint="eastAsia" w:cs="仿宋_GB2312" w:asciiTheme="minorEastAsia" w:hAnsiTheme="minorEastAsia" w:eastAsiaTheme="minorEastAsia"/>
          <w:color w:val="auto"/>
          <w:kern w:val="2"/>
          <w:sz w:val="24"/>
          <w:szCs w:val="24"/>
          <w:highlight w:val="none"/>
          <w:lang w:val="en-US" w:eastAsia="zh-CN" w:bidi="ar-SA"/>
        </w:rPr>
        <w:t>……………………………………………………………（页码）</w:t>
      </w:r>
    </w:p>
    <w:p w14:paraId="2D6F1B23">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288DC6EC">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（6）针对本项目《第四部分  采购需求》和“第五部分  评审方法及评审标准  评审方法前附表”中的条款拟定完整方案，格式自拟；</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72BBA507">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BFDA19A">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3252D4C9">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60C19D1F">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（10）</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31EE7F04">
      <w:pPr>
        <w:tabs>
          <w:tab w:val="left" w:pos="0"/>
        </w:tabs>
        <w:autoSpaceDE w:val="0"/>
        <w:autoSpaceDN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（11）报价文件</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6DF4AD5B">
      <w:pPr>
        <w:spacing w:line="360" w:lineRule="auto"/>
        <w:rPr>
          <w:rFonts w:cs="仿宋_GB2312" w:asciiTheme="minorEastAsia" w:hAnsiTheme="minorEastAsia" w:eastAsiaTheme="minorEastAsia"/>
          <w:b/>
          <w:bCs/>
          <w:color w:val="auto"/>
          <w:sz w:val="24"/>
          <w:highlight w:val="none"/>
        </w:rPr>
      </w:pPr>
    </w:p>
    <w:p w14:paraId="6A31457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0A39C840">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018F31C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4468C02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14:paraId="680E8325">
      <w:pPr>
        <w:pStyle w:val="71"/>
        <w:numPr>
          <w:ilvl w:val="0"/>
          <w:numId w:val="12"/>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029437BA">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51876246">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3B12CE8A">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2AF39938">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1803452F">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46D8F03F">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2363C82C">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171C773E">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64F54056">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313FA631">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051F17A1">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7.5按照磋商文件的规定，在中标后向采购代理机构一次性支付招标代理服务费。</w:t>
      </w:r>
    </w:p>
    <w:p w14:paraId="0F392534">
      <w:pPr>
        <w:numPr>
          <w:ilvl w:val="0"/>
          <w:numId w:val="12"/>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1CDF6807">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1E9EAB2B">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3D30FB0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16E5DB36">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06ED08D3">
      <w:pPr>
        <w:autoSpaceDE w:val="0"/>
        <w:autoSpaceDN w:val="0"/>
        <w:spacing w:line="360" w:lineRule="auto"/>
        <w:rPr>
          <w:rFonts w:cs="仿宋_GB2312" w:asciiTheme="minorEastAsia" w:hAnsiTheme="minorEastAsia" w:eastAsiaTheme="minorEastAsia"/>
          <w:color w:val="auto"/>
          <w:kern w:val="0"/>
          <w:sz w:val="24"/>
          <w:highlight w:val="none"/>
        </w:rPr>
      </w:pPr>
    </w:p>
    <w:p w14:paraId="43AA9A1F">
      <w:pPr>
        <w:pStyle w:val="114"/>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2A7F46BA">
      <w:pPr>
        <w:spacing w:line="360" w:lineRule="auto"/>
        <w:rPr>
          <w:rFonts w:cs="仿宋_GB2312" w:asciiTheme="minorEastAsia" w:hAnsiTheme="minorEastAsia" w:eastAsiaTheme="minorEastAsia"/>
          <w:color w:val="auto"/>
          <w:sz w:val="24"/>
          <w:highlight w:val="none"/>
        </w:rPr>
      </w:pPr>
    </w:p>
    <w:p w14:paraId="529201BB">
      <w:pPr>
        <w:spacing w:line="360" w:lineRule="auto"/>
        <w:rPr>
          <w:rFonts w:cs="仿宋_GB2312" w:asciiTheme="minorEastAsia" w:hAnsiTheme="minorEastAsia" w:eastAsiaTheme="minorEastAsia"/>
          <w:color w:val="auto"/>
          <w:sz w:val="18"/>
          <w:szCs w:val="18"/>
          <w:highlight w:val="none"/>
        </w:rPr>
      </w:pPr>
    </w:p>
    <w:p w14:paraId="1445BC40">
      <w:pPr>
        <w:spacing w:line="360" w:lineRule="auto"/>
        <w:rPr>
          <w:rFonts w:cs="仿宋_GB2312" w:asciiTheme="minorEastAsia" w:hAnsiTheme="minorEastAsia" w:eastAsiaTheme="minorEastAsia"/>
          <w:color w:val="auto"/>
          <w:sz w:val="18"/>
          <w:szCs w:val="18"/>
          <w:highlight w:val="none"/>
        </w:rPr>
      </w:pPr>
    </w:p>
    <w:p w14:paraId="6FDCEC85">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37F76DBD">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61AE9801">
      <w:pPr>
        <w:pStyle w:val="71"/>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7C8CA5B2">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39C25D2F">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宋体" w:asciiTheme="minorEastAsia" w:hAnsiTheme="minorEastAsia" w:eastAsiaTheme="minorEastAsia"/>
          <w:color w:val="auto"/>
          <w:sz w:val="24"/>
          <w:highlight w:val="none"/>
        </w:rPr>
        <w:t>：</w:t>
      </w:r>
    </w:p>
    <w:p w14:paraId="60893DB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w:t>
      </w:r>
      <w:r>
        <w:rPr>
          <w:rFonts w:hint="eastAsia" w:cs="宋体" w:asciiTheme="minorEastAsia" w:hAnsiTheme="minorEastAsia" w:eastAsiaTheme="minorEastAsia"/>
          <w:color w:val="auto"/>
          <w:sz w:val="24"/>
          <w:highlight w:val="none"/>
        </w:rPr>
        <w:t>政府采购活动，郑重承诺：</w:t>
      </w:r>
    </w:p>
    <w:p w14:paraId="4FFD7AFC">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765042A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442B8A7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25B2A7F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06158CA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7F74955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7FAD4D8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3180D6A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（二）未被信用中国（www.creditchina.gov.cn)、中国政府采购网（www.ccgp.gov.cn）列入失信被执行人、重大税收违法案件当事人名单(重大税收违法失信主体)、政府采购严重违法失信行为记录名单。</w:t>
      </w:r>
    </w:p>
    <w:p w14:paraId="3BF89DA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3A9F624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2D9BABF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1B66CA57">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08ECE332">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24370CD4">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552B74F2">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0B58B8A9">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557F7C09">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373BF181">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14:paraId="312E5726">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69CD4412">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7C0DAEB7">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3AF6CD71">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1635C363">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1F0E5EE5">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705DC8E1">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3474D475">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79"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79"/>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80"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80"/>
      <w:r>
        <w:rPr>
          <w:rFonts w:hint="eastAsia" w:cs="宋体" w:asciiTheme="minorEastAsia" w:hAnsiTheme="minorEastAsia" w:eastAsiaTheme="minorEastAsia"/>
          <w:b/>
          <w:color w:val="auto"/>
          <w:kern w:val="0"/>
          <w:sz w:val="24"/>
          <w:highlight w:val="none"/>
          <w:lang w:val="zh-CN"/>
        </w:rPr>
        <w:t>）</w:t>
      </w:r>
    </w:p>
    <w:p w14:paraId="2E8B90CA">
      <w:pPr>
        <w:keepNext w:val="0"/>
        <w:keepLines w:val="0"/>
        <w:pageBreakBefore w:val="0"/>
        <w:kinsoku/>
        <w:wordWrap/>
        <w:overflowPunct/>
        <w:topLinePunct w:val="0"/>
        <w:autoSpaceDE/>
        <w:autoSpaceDN/>
        <w:bidi w:val="0"/>
        <w:adjustRightInd w:val="0"/>
        <w:spacing w:line="288" w:lineRule="auto"/>
        <w:ind w:firstLine="480" w:firstLineChars="200"/>
        <w:textAlignment w:val="auto"/>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181"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81"/>
    </w:p>
    <w:p w14:paraId="5DCF9746">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5E7F1710">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62014E20">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6E8DECBA">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627C1817">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6C0A45AB">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6B50E97">
      <w:pPr>
        <w:keepNext w:val="0"/>
        <w:keepLines w:val="0"/>
        <w:pageBreakBefore w:val="0"/>
        <w:kinsoku/>
        <w:wordWrap/>
        <w:overflowPunct/>
        <w:topLinePunct w:val="0"/>
        <w:autoSpaceDE/>
        <w:autoSpaceDN/>
        <w:bidi w:val="0"/>
        <w:adjustRightInd w:val="0"/>
        <w:snapToGrid w:val="0"/>
        <w:spacing w:line="288" w:lineRule="auto"/>
        <w:ind w:firstLine="5040" w:firstLineChars="2100"/>
        <w:jc w:val="left"/>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45F97B38">
      <w:pPr>
        <w:keepNext w:val="0"/>
        <w:keepLines w:val="0"/>
        <w:pageBreakBefore w:val="0"/>
        <w:kinsoku/>
        <w:wordWrap/>
        <w:overflowPunct/>
        <w:topLinePunct w:val="0"/>
        <w:autoSpaceDE/>
        <w:autoSpaceDN/>
        <w:bidi w:val="0"/>
        <w:adjustRightInd w:val="0"/>
        <w:snapToGrid w:val="0"/>
        <w:spacing w:line="288" w:lineRule="auto"/>
        <w:ind w:firstLine="5760" w:firstLineChars="2400"/>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36672532">
      <w:pPr>
        <w:keepNext w:val="0"/>
        <w:keepLines w:val="0"/>
        <w:pageBreakBefore w:val="0"/>
        <w:kinsoku/>
        <w:wordWrap/>
        <w:overflowPunct/>
        <w:topLinePunct w:val="0"/>
        <w:autoSpaceDE/>
        <w:autoSpaceDN/>
        <w:bidi w:val="0"/>
        <w:adjustRightInd w:val="0"/>
        <w:snapToGrid w:val="0"/>
        <w:spacing w:line="288" w:lineRule="auto"/>
        <w:jc w:val="right"/>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3E549E1D">
      <w:pPr>
        <w:keepNext w:val="0"/>
        <w:keepLines w:val="0"/>
        <w:pageBreakBefore w:val="0"/>
        <w:kinsoku/>
        <w:wordWrap/>
        <w:overflowPunct/>
        <w:topLinePunct w:val="0"/>
        <w:autoSpaceDE/>
        <w:autoSpaceDN/>
        <w:bidi w:val="0"/>
        <w:adjustRightInd w:val="0"/>
        <w:spacing w:line="288" w:lineRule="auto"/>
        <w:ind w:right="42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539CEAFC">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7F0E087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322AFC1E">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4433E00A">
      <w:pPr>
        <w:widowControl/>
        <w:spacing w:line="360" w:lineRule="auto"/>
        <w:ind w:firstLine="480"/>
        <w:jc w:val="left"/>
        <w:rPr>
          <w:rFonts w:cs="宋体" w:asciiTheme="minorEastAsia" w:hAnsiTheme="minorEastAsia" w:eastAsiaTheme="minorEastAsia"/>
          <w:color w:val="auto"/>
          <w:sz w:val="24"/>
          <w:highlight w:val="none"/>
        </w:rPr>
      </w:pPr>
    </w:p>
    <w:p w14:paraId="61747FC1">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02FC1A89">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6D08DB0C">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6C4902D5">
      <w:pPr>
        <w:spacing w:line="360" w:lineRule="auto"/>
        <w:jc w:val="center"/>
        <w:rPr>
          <w:rFonts w:cs="仿宋_GB2312" w:asciiTheme="minorEastAsia" w:hAnsiTheme="minorEastAsia" w:eastAsiaTheme="minorEastAsia"/>
          <w:b/>
          <w:color w:val="auto"/>
          <w:sz w:val="32"/>
          <w:szCs w:val="32"/>
          <w:highlight w:val="none"/>
        </w:rPr>
      </w:pPr>
    </w:p>
    <w:p w14:paraId="2E2EE5C7">
      <w:pPr>
        <w:spacing w:line="360" w:lineRule="auto"/>
        <w:jc w:val="center"/>
        <w:rPr>
          <w:rFonts w:cs="仿宋_GB2312" w:asciiTheme="minorEastAsia" w:hAnsiTheme="minorEastAsia" w:eastAsiaTheme="minorEastAsia"/>
          <w:b/>
          <w:color w:val="auto"/>
          <w:sz w:val="32"/>
          <w:szCs w:val="32"/>
          <w:highlight w:val="none"/>
        </w:rPr>
      </w:pPr>
    </w:p>
    <w:p w14:paraId="3344A049">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3B4C9E9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6D0B1CCE">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4CF007B1">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7B11EC3A">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55D57F4C">
      <w:pPr>
        <w:snapToGrid w:val="0"/>
        <w:spacing w:line="360" w:lineRule="auto"/>
        <w:rPr>
          <w:rFonts w:cs="仿宋_GB2312" w:asciiTheme="minorEastAsia" w:hAnsiTheme="minorEastAsia" w:eastAsiaTheme="minorEastAsia"/>
          <w:color w:val="auto"/>
          <w:kern w:val="0"/>
          <w:sz w:val="24"/>
          <w:highlight w:val="none"/>
          <w:lang w:val="zh-CN"/>
        </w:rPr>
      </w:pPr>
    </w:p>
    <w:p w14:paraId="03BF8F9B">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pgNumType w:start="1"/>
          <w:cols w:space="720" w:num="1"/>
          <w:titlePg/>
          <w:docGrid w:linePitch="312" w:charSpace="0"/>
        </w:sectPr>
      </w:pPr>
    </w:p>
    <w:p w14:paraId="729F5C9F">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56BCBDB8">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6500196A">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69340F7C">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7CB7B4C4">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5BDD69FA">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797ACBCE">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74A50989">
      <w:pPr>
        <w:snapToGrid w:val="0"/>
        <w:spacing w:line="360" w:lineRule="auto"/>
        <w:rPr>
          <w:rFonts w:cs="仿宋_GB2312" w:asciiTheme="minorEastAsia" w:hAnsiTheme="minorEastAsia" w:eastAsiaTheme="minorEastAsia"/>
          <w:color w:val="auto"/>
          <w:kern w:val="0"/>
          <w:sz w:val="24"/>
          <w:highlight w:val="none"/>
          <w:lang w:val="zh-CN"/>
        </w:rPr>
      </w:pPr>
    </w:p>
    <w:p w14:paraId="0D744A5D">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AD8190D">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6DD909B6">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16E32E23">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4B58EA8F">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p>
    <w:p w14:paraId="225B1296">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51CBEFA1">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47953842">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430B8EEF">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6E33997B">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C023C73">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75367FEB">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22647967">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1C6605F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5F98DFA0">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DBC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21A1F37F">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479C56C0">
            <w:pPr>
              <w:pStyle w:val="618"/>
              <w:spacing w:line="360" w:lineRule="auto"/>
              <w:rPr>
                <w:rFonts w:asciiTheme="minorEastAsia" w:hAnsiTheme="minorEastAsia" w:eastAsiaTheme="minorEastAsia"/>
                <w:bCs/>
                <w:color w:val="auto"/>
                <w:sz w:val="24"/>
                <w:highlight w:val="none"/>
              </w:rPr>
            </w:pPr>
          </w:p>
        </w:tc>
      </w:tr>
    </w:tbl>
    <w:p w14:paraId="250101BC">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75A9900B">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6DEBDE66">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6244CC2C">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31FA5942">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5827578">
      <w:pPr>
        <w:snapToGrid w:val="0"/>
        <w:spacing w:line="360" w:lineRule="auto"/>
        <w:ind w:firstLine="3534" w:firstLineChars="1100"/>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3879521B">
      <w:pPr>
        <w:keepNext w:val="0"/>
        <w:keepLines w:val="0"/>
        <w:pageBreakBefore w:val="0"/>
        <w:widowControl/>
        <w:kinsoku/>
        <w:wordWrap/>
        <w:overflowPunct/>
        <w:topLinePunct w:val="0"/>
        <w:autoSpaceDE/>
        <w:autoSpaceDN/>
        <w:bidi w:val="0"/>
        <w:adjustRightInd w:val="0"/>
        <w:spacing w:line="288" w:lineRule="auto"/>
        <w:ind w:firstLine="120" w:firstLineChars="50"/>
        <w:jc w:val="lef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47AFFC99">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（项目名称）【项目编号：（采购编号）】</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79B51C14">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7C8C8D1E">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642173BF">
      <w:pPr>
        <w:keepNext w:val="0"/>
        <w:keepLines w:val="0"/>
        <w:pageBreakBefore w:val="0"/>
        <w:tabs>
          <w:tab w:val="left" w:pos="432"/>
        </w:tabs>
        <w:kinsoku/>
        <w:wordWrap/>
        <w:overflowPunct/>
        <w:topLinePunct w:val="0"/>
        <w:autoSpaceDE/>
        <w:autoSpaceDN/>
        <w:bidi w:val="0"/>
        <w:adjustRightInd w:val="0"/>
        <w:spacing w:line="288" w:lineRule="auto"/>
        <w:ind w:left="664" w:leftChars="316" w:firstLine="228" w:firstLineChars="95"/>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w:t>
      </w:r>
    </w:p>
    <w:p w14:paraId="3F54A971">
      <w:pPr>
        <w:keepNext w:val="0"/>
        <w:keepLines w:val="0"/>
        <w:pageBreakBefore w:val="0"/>
        <w:kinsoku/>
        <w:wordWrap/>
        <w:overflowPunct/>
        <w:topLinePunct w:val="0"/>
        <w:autoSpaceDE/>
        <w:autoSpaceDN/>
        <w:bidi w:val="0"/>
        <w:adjustRightInd w:val="0"/>
        <w:spacing w:line="288" w:lineRule="auto"/>
        <w:ind w:firstLine="305"/>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7D3B1ED7">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0D3A29F4">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157B4150">
      <w:pPr>
        <w:keepNext w:val="0"/>
        <w:keepLines w:val="0"/>
        <w:pageBreakBefore w:val="0"/>
        <w:kinsoku/>
        <w:wordWrap/>
        <w:overflowPunct/>
        <w:topLinePunct w:val="0"/>
        <w:autoSpaceDE/>
        <w:autoSpaceDN/>
        <w:bidi w:val="0"/>
        <w:adjustRightInd w:val="0"/>
        <w:spacing w:line="288" w:lineRule="auto"/>
        <w:ind w:firstLine="480" w:firstLineChars="200"/>
        <w:textAlignment w:val="auto"/>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25B90BC2">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69BFA06A">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0A2C6CB8">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1C794D73">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16EDFEB">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076FEB5D">
      <w:pPr>
        <w:keepNext w:val="0"/>
        <w:keepLines w:val="0"/>
        <w:pageBreakBefore w:val="0"/>
        <w:kinsoku/>
        <w:wordWrap/>
        <w:overflowPunct/>
        <w:topLinePunct w:val="0"/>
        <w:autoSpaceDE/>
        <w:autoSpaceDN/>
        <w:bidi w:val="0"/>
        <w:adjustRightInd w:val="0"/>
        <w:snapToGrid w:val="0"/>
        <w:spacing w:line="288" w:lineRule="auto"/>
        <w:ind w:left="573" w:leftChars="273"/>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4CF1D30">
      <w:pPr>
        <w:keepNext w:val="0"/>
        <w:keepLines w:val="0"/>
        <w:pageBreakBefore w:val="0"/>
        <w:kinsoku/>
        <w:wordWrap/>
        <w:overflowPunct/>
        <w:topLinePunct w:val="0"/>
        <w:autoSpaceDE/>
        <w:autoSpaceDN/>
        <w:bidi w:val="0"/>
        <w:adjustRightInd w:val="0"/>
        <w:snapToGrid w:val="0"/>
        <w:spacing w:line="288" w:lineRule="auto"/>
        <w:ind w:left="573" w:leftChars="273"/>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3A4EE17B">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63DB180">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15803B0E">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59430229">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0C931BDD">
      <w:pPr>
        <w:keepNext w:val="0"/>
        <w:keepLines w:val="0"/>
        <w:pageBreakBefore w:val="0"/>
        <w:kinsoku/>
        <w:wordWrap/>
        <w:overflowPunct/>
        <w:topLinePunct w:val="0"/>
        <w:autoSpaceDE/>
        <w:autoSpaceDN/>
        <w:bidi w:val="0"/>
        <w:adjustRightInd w:val="0"/>
        <w:snapToGrid w:val="0"/>
        <w:spacing w:line="288" w:lineRule="auto"/>
        <w:ind w:left="5758" w:leftChars="342" w:hanging="5040" w:hangingChars="2100"/>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54CC0E04">
      <w:pPr>
        <w:keepNext w:val="0"/>
        <w:keepLines w:val="0"/>
        <w:pageBreakBefore w:val="0"/>
        <w:kinsoku/>
        <w:wordWrap/>
        <w:overflowPunct/>
        <w:topLinePunct w:val="0"/>
        <w:autoSpaceDE/>
        <w:autoSpaceDN/>
        <w:bidi w:val="0"/>
        <w:adjustRightInd w:val="0"/>
        <w:snapToGrid w:val="0"/>
        <w:spacing w:line="288" w:lineRule="auto"/>
        <w:jc w:val="right"/>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13640742">
      <w:pPr>
        <w:keepNext w:val="0"/>
        <w:keepLines w:val="0"/>
        <w:pageBreakBefore w:val="0"/>
        <w:kinsoku/>
        <w:wordWrap/>
        <w:overflowPunct/>
        <w:topLinePunct w:val="0"/>
        <w:autoSpaceDE/>
        <w:autoSpaceDN/>
        <w:bidi w:val="0"/>
        <w:adjustRightInd w:val="0"/>
        <w:snapToGrid w:val="0"/>
        <w:spacing w:line="288" w:lineRule="auto"/>
        <w:ind w:firstLine="5760" w:firstLineChars="2400"/>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67AA6A22">
      <w:pPr>
        <w:keepNext w:val="0"/>
        <w:keepLines w:val="0"/>
        <w:pageBreakBefore w:val="0"/>
        <w:kinsoku/>
        <w:wordWrap/>
        <w:overflowPunct/>
        <w:topLinePunct w:val="0"/>
        <w:autoSpaceDE/>
        <w:autoSpaceDN/>
        <w:bidi w:val="0"/>
        <w:adjustRightInd w:val="0"/>
        <w:spacing w:line="288" w:lineRule="auto"/>
        <w:jc w:val="center"/>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2C89E8B5">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7A4DF777">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1549D9E4">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1F2A368D">
      <w:pPr>
        <w:spacing w:line="360" w:lineRule="auto"/>
        <w:jc w:val="center"/>
        <w:rPr>
          <w:rFonts w:cs="仿宋_GB2312" w:asciiTheme="minorEastAsia" w:hAnsiTheme="minorEastAsia" w:eastAsiaTheme="minorEastAsia"/>
          <w:b/>
          <w:color w:val="auto"/>
          <w:sz w:val="30"/>
          <w:szCs w:val="30"/>
          <w:highlight w:val="none"/>
        </w:rPr>
      </w:pPr>
    </w:p>
    <w:p w14:paraId="607FFF87">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6C5CC0E5">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1B70C150">
      <w:pPr>
        <w:spacing w:line="360" w:lineRule="auto"/>
        <w:jc w:val="center"/>
        <w:rPr>
          <w:rFonts w:cs="仿宋_GB2312" w:asciiTheme="minorEastAsia" w:hAnsiTheme="minorEastAsia" w:eastAsiaTheme="minorEastAsia"/>
          <w:b/>
          <w:color w:val="auto"/>
          <w:kern w:val="0"/>
          <w:sz w:val="32"/>
          <w:szCs w:val="32"/>
          <w:highlight w:val="none"/>
        </w:rPr>
      </w:pPr>
    </w:p>
    <w:p w14:paraId="09D204DF">
      <w:pPr>
        <w:spacing w:line="360" w:lineRule="auto"/>
        <w:jc w:val="center"/>
        <w:rPr>
          <w:rFonts w:cs="仿宋_GB2312" w:asciiTheme="minorEastAsia" w:hAnsiTheme="minorEastAsia" w:eastAsiaTheme="minorEastAsia"/>
          <w:b/>
          <w:bCs/>
          <w:color w:val="auto"/>
          <w:sz w:val="32"/>
          <w:szCs w:val="32"/>
          <w:highlight w:val="none"/>
        </w:rPr>
      </w:pPr>
    </w:p>
    <w:p w14:paraId="71B876FB">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六、针对本项目《第四部分</w:t>
      </w:r>
      <w:r>
        <w:rPr>
          <w:rFonts w:hint="eastAsia" w:cs="仿宋_GB2312" w:asciiTheme="minorEastAsia" w:hAnsiTheme="minorEastAsia" w:eastAsiaTheme="minorEastAsia"/>
          <w:b/>
          <w:bCs/>
          <w:color w:val="auto"/>
          <w:sz w:val="32"/>
          <w:szCs w:val="32"/>
          <w:highlight w:val="none"/>
          <w:lang w:val="en-US" w:eastAsia="zh-CN"/>
        </w:rPr>
        <w:t xml:space="preserve">  </w:t>
      </w:r>
      <w:r>
        <w:rPr>
          <w:rFonts w:hint="eastAsia" w:cs="仿宋_GB2312" w:asciiTheme="minorEastAsia" w:hAnsiTheme="minorEastAsia" w:eastAsiaTheme="minorEastAsia"/>
          <w:b/>
          <w:bCs/>
          <w:color w:val="auto"/>
          <w:sz w:val="32"/>
          <w:szCs w:val="32"/>
          <w:highlight w:val="none"/>
        </w:rPr>
        <w:t>采购需求》和“第五部分  评审方法及评审标准  评审方法前附表”中的条款拟定完整方案，格式自拟；</w:t>
      </w:r>
    </w:p>
    <w:p w14:paraId="47FF371E">
      <w:pPr>
        <w:spacing w:line="360" w:lineRule="auto"/>
        <w:jc w:val="center"/>
        <w:rPr>
          <w:rFonts w:cs="仿宋_GB2312" w:asciiTheme="minorEastAsia" w:hAnsiTheme="minorEastAsia" w:eastAsiaTheme="minorEastAsia"/>
          <w:b/>
          <w:bCs/>
          <w:color w:val="auto"/>
          <w:sz w:val="32"/>
          <w:szCs w:val="32"/>
          <w:highlight w:val="none"/>
        </w:rPr>
      </w:pPr>
    </w:p>
    <w:p w14:paraId="1B487D12">
      <w:pPr>
        <w:spacing w:line="360" w:lineRule="auto"/>
        <w:jc w:val="center"/>
        <w:rPr>
          <w:rFonts w:cs="仿宋_GB2312" w:asciiTheme="minorEastAsia" w:hAnsiTheme="minorEastAsia" w:eastAsiaTheme="minorEastAsia"/>
          <w:b/>
          <w:bCs/>
          <w:color w:val="auto"/>
          <w:sz w:val="32"/>
          <w:szCs w:val="32"/>
          <w:highlight w:val="none"/>
        </w:rPr>
      </w:pPr>
    </w:p>
    <w:p w14:paraId="4B504D7A">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6887A52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DCD2BCC">
      <w:pPr>
        <w:spacing w:line="360" w:lineRule="auto"/>
        <w:rPr>
          <w:rFonts w:cs="仿宋_GB2312" w:asciiTheme="minorEastAsia" w:hAnsiTheme="minorEastAsia" w:eastAsiaTheme="minorEastAsia"/>
          <w:color w:val="auto"/>
          <w:sz w:val="24"/>
          <w:highlight w:val="none"/>
        </w:rPr>
      </w:pPr>
    </w:p>
    <w:p w14:paraId="4385D619">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746BC9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C97BDAE">
      <w:pPr>
        <w:spacing w:line="360" w:lineRule="auto"/>
        <w:jc w:val="center"/>
        <w:rPr>
          <w:rFonts w:cs="仿宋_GB2312" w:asciiTheme="minorEastAsia" w:hAnsiTheme="minorEastAsia" w:eastAsiaTheme="minorEastAsia"/>
          <w:b/>
          <w:bCs/>
          <w:color w:val="auto"/>
          <w:sz w:val="32"/>
          <w:szCs w:val="32"/>
          <w:highlight w:val="none"/>
        </w:rPr>
      </w:pPr>
    </w:p>
    <w:p w14:paraId="257F87F3">
      <w:pPr>
        <w:spacing w:line="360" w:lineRule="auto"/>
        <w:jc w:val="center"/>
        <w:rPr>
          <w:rFonts w:cs="仿宋_GB2312" w:asciiTheme="minorEastAsia" w:hAnsiTheme="minorEastAsia" w:eastAsiaTheme="minorEastAsia"/>
          <w:b/>
          <w:bCs/>
          <w:color w:val="auto"/>
          <w:sz w:val="32"/>
          <w:szCs w:val="32"/>
          <w:highlight w:val="none"/>
        </w:rPr>
      </w:pPr>
    </w:p>
    <w:p w14:paraId="5979C51D">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5C2A4E60">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895AE83">
      <w:pPr>
        <w:spacing w:line="360" w:lineRule="auto"/>
        <w:jc w:val="center"/>
        <w:rPr>
          <w:rFonts w:cs="仿宋_GB2312" w:asciiTheme="minorEastAsia" w:hAnsiTheme="minorEastAsia" w:eastAsiaTheme="minorEastAsia"/>
          <w:color w:val="auto"/>
          <w:sz w:val="24"/>
          <w:highlight w:val="none"/>
        </w:rPr>
      </w:pPr>
    </w:p>
    <w:p w14:paraId="4C092C13">
      <w:pPr>
        <w:spacing w:line="360" w:lineRule="auto"/>
        <w:rPr>
          <w:rFonts w:cs="仿宋_GB2312" w:asciiTheme="minorEastAsia" w:hAnsiTheme="minorEastAsia" w:eastAsiaTheme="minorEastAsia"/>
          <w:color w:val="auto"/>
          <w:sz w:val="24"/>
          <w:highlight w:val="none"/>
        </w:rPr>
      </w:pPr>
    </w:p>
    <w:p w14:paraId="71837456">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14F1E5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1055A4A">
      <w:pPr>
        <w:spacing w:line="360" w:lineRule="auto"/>
        <w:jc w:val="center"/>
        <w:rPr>
          <w:rFonts w:cs="仿宋_GB2312" w:asciiTheme="minorEastAsia" w:hAnsiTheme="minorEastAsia" w:eastAsiaTheme="minorEastAsia"/>
          <w:b/>
          <w:bCs/>
          <w:color w:val="auto"/>
          <w:sz w:val="32"/>
          <w:szCs w:val="32"/>
          <w:highlight w:val="none"/>
        </w:rPr>
      </w:pPr>
    </w:p>
    <w:p w14:paraId="7BC42F47">
      <w:pPr>
        <w:spacing w:line="360" w:lineRule="auto"/>
        <w:jc w:val="center"/>
        <w:rPr>
          <w:rFonts w:cs="仿宋_GB2312" w:asciiTheme="minorEastAsia" w:hAnsiTheme="minorEastAsia" w:eastAsiaTheme="minorEastAsia"/>
          <w:color w:val="auto"/>
          <w:kern w:val="0"/>
          <w:sz w:val="24"/>
          <w:highlight w:val="none"/>
        </w:rPr>
      </w:pPr>
    </w:p>
    <w:p w14:paraId="060B244C">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九、认为需求的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0A4046B0">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17D74849">
      <w:pPr>
        <w:spacing w:line="360" w:lineRule="auto"/>
        <w:rPr>
          <w:rFonts w:cs="仿宋_GB2312" w:asciiTheme="minorEastAsia" w:hAnsiTheme="minorEastAsia" w:eastAsiaTheme="minorEastAsia"/>
          <w:color w:val="auto"/>
          <w:sz w:val="24"/>
          <w:highlight w:val="none"/>
        </w:rPr>
      </w:pPr>
    </w:p>
    <w:p w14:paraId="4F094BE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289A653">
      <w:pPr>
        <w:spacing w:line="360" w:lineRule="auto"/>
        <w:jc w:val="left"/>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37B6F6D">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192A451A">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4BF879DF">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300C09DE">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227D273E">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7FC8431D">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141E57E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51A3157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32FCD9F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713BAAC8">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44330285">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22F96D26">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2F8FF1C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42F2338D">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4769B1A1">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29E019D3">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6C5E53E2">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51F3A7C2">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7FA1C8B1">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0918113F">
      <w:pPr>
        <w:spacing w:line="360" w:lineRule="auto"/>
        <w:jc w:val="center"/>
        <w:rPr>
          <w:rFonts w:cs="仿宋_GB2312" w:asciiTheme="minorEastAsia" w:hAnsiTheme="minorEastAsia" w:eastAsiaTheme="minorEastAsia"/>
          <w:b/>
          <w:color w:val="auto"/>
          <w:sz w:val="36"/>
          <w:szCs w:val="36"/>
          <w:highlight w:val="none"/>
        </w:rPr>
      </w:pPr>
    </w:p>
    <w:p w14:paraId="0D344B2F">
      <w:pPr>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769C1D0D">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十一、报价一览表（初次报价）</w:t>
      </w:r>
    </w:p>
    <w:tbl>
      <w:tblPr>
        <w:tblStyle w:val="60"/>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449"/>
        <w:gridCol w:w="1718"/>
        <w:gridCol w:w="3382"/>
      </w:tblGrid>
      <w:tr w14:paraId="22EE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2" w:type="dxa"/>
            <w:vAlign w:val="center"/>
          </w:tcPr>
          <w:p w14:paraId="559912AA">
            <w:pPr>
              <w:snapToGrid w:val="0"/>
              <w:spacing w:before="50" w:after="50"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449" w:type="dxa"/>
            <w:vAlign w:val="center"/>
          </w:tcPr>
          <w:p w14:paraId="4F97083A">
            <w:pPr>
              <w:snapToGrid w:val="0"/>
              <w:spacing w:before="50" w:after="50"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采购内容</w:t>
            </w:r>
          </w:p>
        </w:tc>
        <w:tc>
          <w:tcPr>
            <w:tcW w:w="1718" w:type="dxa"/>
            <w:vAlign w:val="center"/>
          </w:tcPr>
          <w:p w14:paraId="219D27A2">
            <w:pPr>
              <w:snapToGrid w:val="0"/>
              <w:spacing w:before="50" w:after="50"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3382" w:type="dxa"/>
            <w:vAlign w:val="center"/>
          </w:tcPr>
          <w:p w14:paraId="6482598E">
            <w:pPr>
              <w:snapToGrid w:val="0"/>
              <w:spacing w:before="50" w:after="50"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合同履约期限</w:t>
            </w:r>
          </w:p>
        </w:tc>
      </w:tr>
      <w:tr w14:paraId="2506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712" w:type="dxa"/>
            <w:vAlign w:val="center"/>
          </w:tcPr>
          <w:p w14:paraId="57080CD1">
            <w:pPr>
              <w:snapToGrid w:val="0"/>
              <w:spacing w:before="50" w:after="50"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449" w:type="dxa"/>
            <w:vAlign w:val="center"/>
          </w:tcPr>
          <w:p w14:paraId="74D7808F">
            <w:pPr>
              <w:snapToGrid w:val="0"/>
              <w:spacing w:before="50" w:after="50" w:line="360" w:lineRule="auto"/>
              <w:ind w:left="420"/>
              <w:jc w:val="center"/>
              <w:textAlignment w:val="baseline"/>
              <w:rPr>
                <w:rFonts w:ascii="宋体" w:hAnsi="宋体" w:cs="宋体"/>
                <w:color w:val="auto"/>
                <w:kern w:val="0"/>
                <w:sz w:val="24"/>
                <w:highlight w:val="none"/>
              </w:rPr>
            </w:pPr>
          </w:p>
        </w:tc>
        <w:tc>
          <w:tcPr>
            <w:tcW w:w="1718" w:type="dxa"/>
            <w:vAlign w:val="center"/>
          </w:tcPr>
          <w:p w14:paraId="49F3A700">
            <w:pPr>
              <w:snapToGrid w:val="0"/>
              <w:spacing w:before="50" w:after="50" w:line="360" w:lineRule="auto"/>
              <w:ind w:left="420"/>
              <w:jc w:val="center"/>
              <w:textAlignment w:val="baseline"/>
              <w:rPr>
                <w:rFonts w:ascii="宋体" w:hAnsi="宋体" w:cs="宋体"/>
                <w:color w:val="auto"/>
                <w:kern w:val="0"/>
                <w:sz w:val="24"/>
                <w:highlight w:val="none"/>
              </w:rPr>
            </w:pPr>
          </w:p>
        </w:tc>
        <w:tc>
          <w:tcPr>
            <w:tcW w:w="3382" w:type="dxa"/>
            <w:vAlign w:val="center"/>
          </w:tcPr>
          <w:p w14:paraId="708E0024">
            <w:pPr>
              <w:snapToGrid w:val="0"/>
              <w:spacing w:before="50" w:after="50" w:line="360" w:lineRule="auto"/>
              <w:ind w:left="420"/>
              <w:jc w:val="center"/>
              <w:textAlignment w:val="baseline"/>
              <w:rPr>
                <w:rFonts w:ascii="宋体" w:hAnsi="宋体" w:cs="宋体"/>
                <w:color w:val="auto"/>
                <w:kern w:val="0"/>
                <w:sz w:val="24"/>
                <w:highlight w:val="none"/>
              </w:rPr>
            </w:pPr>
          </w:p>
        </w:tc>
      </w:tr>
      <w:tr w14:paraId="1150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161" w:type="dxa"/>
            <w:gridSpan w:val="2"/>
            <w:vAlign w:val="center"/>
          </w:tcPr>
          <w:p w14:paraId="7AE0B77F">
            <w:pPr>
              <w:snapToGrid w:val="0"/>
              <w:spacing w:before="50" w:after="50"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投标总价（元）</w:t>
            </w:r>
          </w:p>
        </w:tc>
        <w:tc>
          <w:tcPr>
            <w:tcW w:w="5100" w:type="dxa"/>
            <w:gridSpan w:val="2"/>
            <w:vAlign w:val="center"/>
          </w:tcPr>
          <w:p w14:paraId="7BE9B08F">
            <w:pPr>
              <w:snapToGrid w:val="0"/>
              <w:spacing w:before="50" w:after="50" w:line="360" w:lineRule="auto"/>
              <w:jc w:val="both"/>
              <w:textAlignment w:val="baseline"/>
              <w:rPr>
                <w:rFonts w:ascii="宋体" w:hAnsi="宋体" w:cs="宋体"/>
                <w:color w:val="auto"/>
                <w:kern w:val="0"/>
                <w:sz w:val="24"/>
                <w:highlight w:val="none"/>
              </w:rPr>
            </w:pPr>
            <w:r>
              <w:rPr>
                <w:rFonts w:hint="eastAsia" w:ascii="宋体" w:hAnsi="宋体" w:cs="宋体"/>
                <w:color w:val="auto"/>
                <w:kern w:val="0"/>
                <w:sz w:val="24"/>
                <w:highlight w:val="none"/>
              </w:rPr>
              <w:t>小写：</w:t>
            </w:r>
          </w:p>
          <w:p w14:paraId="28F2F2E5">
            <w:pPr>
              <w:snapToGrid w:val="0"/>
              <w:spacing w:before="50" w:after="50" w:line="360" w:lineRule="auto"/>
              <w:jc w:val="both"/>
              <w:textAlignment w:val="baseline"/>
              <w:rPr>
                <w:rFonts w:ascii="宋体" w:hAnsi="宋体" w:cs="宋体"/>
                <w:color w:val="auto"/>
                <w:kern w:val="0"/>
                <w:sz w:val="24"/>
                <w:highlight w:val="none"/>
              </w:rPr>
            </w:pPr>
            <w:r>
              <w:rPr>
                <w:rFonts w:hint="eastAsia" w:ascii="宋体" w:hAnsi="宋体" w:cs="宋体"/>
                <w:color w:val="auto"/>
                <w:kern w:val="0"/>
                <w:sz w:val="24"/>
                <w:highlight w:val="none"/>
              </w:rPr>
              <w:t>大写：</w:t>
            </w:r>
          </w:p>
        </w:tc>
      </w:tr>
      <w:tr w14:paraId="753F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712" w:type="dxa"/>
            <w:vAlign w:val="center"/>
          </w:tcPr>
          <w:p w14:paraId="62568812">
            <w:pPr>
              <w:snapToGrid w:val="0"/>
              <w:spacing w:before="50" w:after="50"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投标声明</w:t>
            </w:r>
          </w:p>
        </w:tc>
        <w:tc>
          <w:tcPr>
            <w:tcW w:w="7549" w:type="dxa"/>
            <w:gridSpan w:val="3"/>
            <w:vAlign w:val="center"/>
          </w:tcPr>
          <w:p w14:paraId="269E614C">
            <w:pPr>
              <w:snapToGrid w:val="0"/>
              <w:spacing w:before="50" w:after="50" w:line="360" w:lineRule="auto"/>
              <w:ind w:left="420"/>
              <w:jc w:val="both"/>
              <w:textAlignment w:val="baseline"/>
              <w:rPr>
                <w:rFonts w:ascii="宋体" w:hAnsi="宋体" w:cs="宋体"/>
                <w:color w:val="auto"/>
                <w:kern w:val="0"/>
                <w:sz w:val="24"/>
                <w:highlight w:val="none"/>
              </w:rPr>
            </w:pPr>
          </w:p>
        </w:tc>
      </w:tr>
    </w:tbl>
    <w:p w14:paraId="4AFEDD91">
      <w:pPr>
        <w:snapToGrid w:val="0"/>
        <w:spacing w:before="50" w:after="50" w:line="360" w:lineRule="auto"/>
        <w:ind w:left="420" w:leftChars="200"/>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注:1、报价一经涂改，应在涂改处加盖单位公章或者由法定代表人或授权代表签字或盖章，否则其投标作无效标处理。2、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AE7CE32">
      <w:pPr>
        <w:snapToGrid w:val="0"/>
        <w:spacing w:before="50" w:after="50" w:line="360" w:lineRule="auto"/>
        <w:ind w:left="420"/>
        <w:jc w:val="left"/>
        <w:textAlignment w:val="baseline"/>
        <w:rPr>
          <w:rFonts w:ascii="宋体" w:hAnsi="宋体" w:cs="宋体"/>
          <w:color w:val="auto"/>
          <w:kern w:val="0"/>
          <w:sz w:val="24"/>
          <w:highlight w:val="none"/>
        </w:rPr>
      </w:pPr>
    </w:p>
    <w:p w14:paraId="1D475008">
      <w:pPr>
        <w:snapToGrid w:val="0"/>
        <w:spacing w:before="50" w:after="50" w:line="360" w:lineRule="auto"/>
        <w:ind w:left="420" w:right="-817" w:rightChars="-389"/>
        <w:textAlignment w:val="baseline"/>
        <w:rPr>
          <w:rFonts w:ascii="宋体" w:hAnsi="宋体" w:cs="宋体"/>
          <w:color w:val="auto"/>
          <w:kern w:val="0"/>
          <w:sz w:val="24"/>
          <w:highlight w:val="none"/>
        </w:rPr>
      </w:pPr>
    </w:p>
    <w:p w14:paraId="312938F7">
      <w:pPr>
        <w:snapToGrid w:val="0"/>
        <w:spacing w:before="50" w:after="50" w:line="360" w:lineRule="auto"/>
        <w:ind w:left="420" w:right="-817" w:rightChars="-389"/>
        <w:textAlignment w:val="baseline"/>
        <w:rPr>
          <w:rFonts w:ascii="宋体" w:hAnsi="宋体" w:cs="宋体"/>
          <w:color w:val="auto"/>
          <w:kern w:val="0"/>
          <w:sz w:val="24"/>
          <w:highlight w:val="none"/>
        </w:rPr>
      </w:pPr>
    </w:p>
    <w:p w14:paraId="219AD7AF">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 xml:space="preserve">        供应商名称(电子签名)：</w:t>
      </w:r>
    </w:p>
    <w:p w14:paraId="6E555D60">
      <w:pPr>
        <w:snapToGrid w:val="0"/>
        <w:spacing w:line="360" w:lineRule="auto"/>
        <w:rPr>
          <w:rFonts w:ascii="宋体" w:hAnsi="宋体" w:cs="宋体"/>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68A534FF">
      <w:pPr>
        <w:widowControl/>
        <w:adjustRightInd/>
        <w:jc w:val="left"/>
        <w:rPr>
          <w:rFonts w:cs="仿宋_GB2312" w:asciiTheme="minorEastAsia" w:hAnsiTheme="minorEastAsia" w:eastAsiaTheme="minorEastAsia"/>
          <w:b/>
          <w:color w:val="auto"/>
          <w:sz w:val="36"/>
          <w:szCs w:val="36"/>
          <w:highlight w:val="none"/>
        </w:rPr>
      </w:pPr>
    </w:p>
    <w:p w14:paraId="65B17FA1">
      <w:pPr>
        <w:widowControl/>
        <w:adjustRightInd/>
        <w:jc w:val="left"/>
        <w:rPr>
          <w:rFonts w:cs="仿宋_GB2312" w:asciiTheme="minorEastAsia" w:hAnsiTheme="minorEastAsia" w:eastAsiaTheme="minorEastAsia"/>
          <w:b/>
          <w:color w:val="auto"/>
          <w:sz w:val="36"/>
          <w:szCs w:val="36"/>
          <w:highlight w:val="none"/>
        </w:rPr>
      </w:pPr>
    </w:p>
    <w:p w14:paraId="69EDE3CE">
      <w:pPr>
        <w:widowControl/>
        <w:adjustRightInd/>
        <w:jc w:val="left"/>
        <w:rPr>
          <w:rFonts w:cs="仿宋_GB2312" w:asciiTheme="minorEastAsia" w:hAnsiTheme="minorEastAsia" w:eastAsiaTheme="minorEastAsia"/>
          <w:b/>
          <w:color w:val="auto"/>
          <w:sz w:val="36"/>
          <w:szCs w:val="36"/>
          <w:highlight w:val="none"/>
        </w:rPr>
      </w:pPr>
    </w:p>
    <w:p w14:paraId="67F18FE3">
      <w:pPr>
        <w:widowControl/>
        <w:adjustRightInd/>
        <w:jc w:val="left"/>
        <w:rPr>
          <w:rFonts w:cs="仿宋_GB2312" w:asciiTheme="minorEastAsia" w:hAnsiTheme="minorEastAsia" w:eastAsiaTheme="minorEastAsia"/>
          <w:b/>
          <w:color w:val="auto"/>
          <w:sz w:val="36"/>
          <w:szCs w:val="36"/>
          <w:highlight w:val="none"/>
        </w:rPr>
      </w:pPr>
    </w:p>
    <w:p w14:paraId="0B8540D3">
      <w:pPr>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66721070">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十二、报价明细表</w:t>
      </w:r>
    </w:p>
    <w:tbl>
      <w:tblPr>
        <w:tblStyle w:val="60"/>
        <w:tblW w:w="8947" w:type="dxa"/>
        <w:jc w:val="center"/>
        <w:tblLayout w:type="fixed"/>
        <w:tblCellMar>
          <w:top w:w="0" w:type="dxa"/>
          <w:left w:w="108" w:type="dxa"/>
          <w:bottom w:w="0" w:type="dxa"/>
          <w:right w:w="108" w:type="dxa"/>
        </w:tblCellMar>
      </w:tblPr>
      <w:tblGrid>
        <w:gridCol w:w="817"/>
        <w:gridCol w:w="3835"/>
        <w:gridCol w:w="1610"/>
        <w:gridCol w:w="1253"/>
        <w:gridCol w:w="1432"/>
      </w:tblGrid>
      <w:tr w14:paraId="78FD9CC1">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2DBFFF6">
            <w:pPr>
              <w:snapToGrid w:val="0"/>
              <w:spacing w:before="50" w:after="50" w:line="360" w:lineRule="auto"/>
              <w:jc w:val="center"/>
              <w:textAlignment w:val="baseline"/>
              <w:rPr>
                <w:rFonts w:ascii="宋体" w:hAnsi="宋体" w:cs="宋体"/>
                <w:color w:val="auto"/>
                <w:spacing w:val="20"/>
                <w:kern w:val="0"/>
                <w:sz w:val="24"/>
                <w:highlight w:val="none"/>
              </w:rPr>
            </w:pPr>
            <w:r>
              <w:rPr>
                <w:rFonts w:hint="eastAsia" w:ascii="宋体" w:hAnsi="宋体" w:cs="宋体"/>
                <w:color w:val="auto"/>
                <w:kern w:val="0"/>
                <w:sz w:val="24"/>
                <w:highlight w:val="none"/>
                <w:lang w:bidi="ar"/>
              </w:rPr>
              <w:t>序号</w:t>
            </w:r>
          </w:p>
        </w:tc>
        <w:tc>
          <w:tcPr>
            <w:tcW w:w="3835" w:type="dxa"/>
            <w:tcBorders>
              <w:top w:val="single" w:color="auto" w:sz="4" w:space="0"/>
              <w:left w:val="nil"/>
              <w:bottom w:val="single" w:color="auto" w:sz="4" w:space="0"/>
              <w:right w:val="single" w:color="auto" w:sz="4" w:space="0"/>
            </w:tcBorders>
            <w:vAlign w:val="center"/>
          </w:tcPr>
          <w:p w14:paraId="7DCF5AE2">
            <w:pPr>
              <w:snapToGrid w:val="0"/>
              <w:spacing w:before="50" w:after="50" w:line="360" w:lineRule="auto"/>
              <w:jc w:val="center"/>
              <w:textAlignment w:val="baseline"/>
              <w:rPr>
                <w:rFonts w:ascii="宋体" w:hAnsi="宋体" w:cs="宋体"/>
                <w:color w:val="auto"/>
                <w:spacing w:val="20"/>
                <w:kern w:val="0"/>
                <w:sz w:val="24"/>
                <w:highlight w:val="none"/>
              </w:rPr>
            </w:pPr>
            <w:r>
              <w:rPr>
                <w:rFonts w:hint="eastAsia" w:ascii="宋体" w:hAnsi="宋体" w:cs="宋体"/>
                <w:color w:val="auto"/>
                <w:spacing w:val="20"/>
                <w:kern w:val="0"/>
                <w:sz w:val="24"/>
                <w:highlight w:val="none"/>
                <w:lang w:bidi="ar"/>
              </w:rPr>
              <w:t>项目内容</w:t>
            </w:r>
          </w:p>
        </w:tc>
        <w:tc>
          <w:tcPr>
            <w:tcW w:w="1610" w:type="dxa"/>
            <w:tcBorders>
              <w:top w:val="single" w:color="auto" w:sz="4" w:space="0"/>
              <w:left w:val="nil"/>
              <w:bottom w:val="single" w:color="auto" w:sz="4" w:space="0"/>
              <w:right w:val="single" w:color="auto" w:sz="4" w:space="0"/>
            </w:tcBorders>
            <w:vAlign w:val="center"/>
          </w:tcPr>
          <w:p w14:paraId="6E3DCD47">
            <w:pPr>
              <w:snapToGrid w:val="0"/>
              <w:spacing w:before="50" w:after="50" w:line="360" w:lineRule="auto"/>
              <w:jc w:val="center"/>
              <w:textAlignment w:val="baseline"/>
              <w:rPr>
                <w:rFonts w:ascii="宋体" w:hAnsi="宋体" w:cs="宋体"/>
                <w:color w:val="auto"/>
                <w:spacing w:val="20"/>
                <w:kern w:val="0"/>
                <w:sz w:val="24"/>
                <w:highlight w:val="none"/>
              </w:rPr>
            </w:pPr>
            <w:r>
              <w:rPr>
                <w:rFonts w:hint="eastAsia" w:ascii="宋体" w:hAnsi="宋体" w:cs="宋体"/>
                <w:color w:val="auto"/>
                <w:kern w:val="0"/>
                <w:sz w:val="24"/>
                <w:highlight w:val="none"/>
                <w:lang w:bidi="ar"/>
              </w:rPr>
              <w:t>单位及数量</w:t>
            </w:r>
          </w:p>
        </w:tc>
        <w:tc>
          <w:tcPr>
            <w:tcW w:w="1253" w:type="dxa"/>
            <w:tcBorders>
              <w:top w:val="single" w:color="auto" w:sz="4" w:space="0"/>
              <w:left w:val="nil"/>
              <w:bottom w:val="single" w:color="auto" w:sz="4" w:space="0"/>
              <w:right w:val="single" w:color="auto" w:sz="4" w:space="0"/>
            </w:tcBorders>
            <w:vAlign w:val="center"/>
          </w:tcPr>
          <w:p w14:paraId="487EFDAF">
            <w:pPr>
              <w:snapToGrid w:val="0"/>
              <w:spacing w:before="50" w:after="50" w:line="360" w:lineRule="auto"/>
              <w:jc w:val="center"/>
              <w:textAlignment w:val="baseline"/>
              <w:rPr>
                <w:rFonts w:ascii="宋体" w:hAnsi="宋体" w:cs="宋体"/>
                <w:color w:val="auto"/>
                <w:spacing w:val="20"/>
                <w:kern w:val="0"/>
                <w:sz w:val="24"/>
                <w:highlight w:val="none"/>
              </w:rPr>
            </w:pPr>
            <w:r>
              <w:rPr>
                <w:rFonts w:hint="eastAsia" w:ascii="宋体" w:hAnsi="宋体" w:cs="宋体"/>
                <w:color w:val="auto"/>
                <w:kern w:val="0"/>
                <w:sz w:val="24"/>
                <w:highlight w:val="none"/>
                <w:lang w:bidi="ar"/>
              </w:rPr>
              <w:t>单价（元）</w:t>
            </w:r>
          </w:p>
        </w:tc>
        <w:tc>
          <w:tcPr>
            <w:tcW w:w="1432" w:type="dxa"/>
            <w:tcBorders>
              <w:top w:val="single" w:color="auto" w:sz="4" w:space="0"/>
              <w:left w:val="nil"/>
              <w:bottom w:val="single" w:color="auto" w:sz="4" w:space="0"/>
              <w:right w:val="single" w:color="auto" w:sz="4" w:space="0"/>
            </w:tcBorders>
            <w:vAlign w:val="center"/>
          </w:tcPr>
          <w:p w14:paraId="142CAC4B">
            <w:pPr>
              <w:snapToGrid w:val="0"/>
              <w:spacing w:before="50" w:after="50" w:line="360" w:lineRule="auto"/>
              <w:jc w:val="center"/>
              <w:textAlignment w:val="baseline"/>
              <w:rPr>
                <w:rFonts w:ascii="宋体" w:hAnsi="宋体" w:cs="宋体"/>
                <w:color w:val="auto"/>
                <w:spacing w:val="20"/>
                <w:kern w:val="0"/>
                <w:sz w:val="24"/>
                <w:highlight w:val="none"/>
              </w:rPr>
            </w:pPr>
            <w:r>
              <w:rPr>
                <w:rFonts w:hint="eastAsia" w:ascii="宋体" w:hAnsi="宋体" w:cs="宋体"/>
                <w:color w:val="auto"/>
                <w:kern w:val="0"/>
                <w:sz w:val="24"/>
                <w:highlight w:val="none"/>
                <w:lang w:bidi="ar"/>
              </w:rPr>
              <w:t>金额（元）</w:t>
            </w:r>
          </w:p>
        </w:tc>
      </w:tr>
      <w:tr w14:paraId="4F8311D5">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3A8E4880">
            <w:pPr>
              <w:snapToGrid w:val="0"/>
              <w:spacing w:before="50" w:after="50" w:line="360" w:lineRule="auto"/>
              <w:jc w:val="center"/>
              <w:textAlignment w:val="baseline"/>
              <w:rPr>
                <w:rFonts w:ascii="宋体" w:hAnsi="宋体" w:cs="宋体"/>
                <w:color w:val="auto"/>
                <w:spacing w:val="20"/>
                <w:kern w:val="0"/>
                <w:sz w:val="24"/>
                <w:highlight w:val="none"/>
              </w:rPr>
            </w:pPr>
          </w:p>
        </w:tc>
        <w:tc>
          <w:tcPr>
            <w:tcW w:w="3835" w:type="dxa"/>
            <w:tcBorders>
              <w:top w:val="single" w:color="auto" w:sz="4" w:space="0"/>
              <w:left w:val="nil"/>
              <w:bottom w:val="single" w:color="auto" w:sz="4" w:space="0"/>
              <w:right w:val="single" w:color="auto" w:sz="4" w:space="0"/>
            </w:tcBorders>
          </w:tcPr>
          <w:p w14:paraId="0D7635A9">
            <w:pPr>
              <w:snapToGrid w:val="0"/>
              <w:spacing w:before="50" w:after="50" w:line="360" w:lineRule="auto"/>
              <w:jc w:val="center"/>
              <w:textAlignment w:val="baseline"/>
              <w:rPr>
                <w:rFonts w:ascii="宋体" w:hAnsi="宋体" w:cs="宋体"/>
                <w:color w:val="auto"/>
                <w:spacing w:val="20"/>
                <w:kern w:val="0"/>
                <w:sz w:val="24"/>
                <w:highlight w:val="none"/>
              </w:rPr>
            </w:pPr>
          </w:p>
        </w:tc>
        <w:tc>
          <w:tcPr>
            <w:tcW w:w="1610" w:type="dxa"/>
            <w:tcBorders>
              <w:top w:val="single" w:color="auto" w:sz="4" w:space="0"/>
              <w:left w:val="nil"/>
              <w:bottom w:val="single" w:color="auto" w:sz="4" w:space="0"/>
              <w:right w:val="single" w:color="auto" w:sz="4" w:space="0"/>
            </w:tcBorders>
          </w:tcPr>
          <w:p w14:paraId="0BDBB690">
            <w:pPr>
              <w:snapToGrid w:val="0"/>
              <w:spacing w:before="50" w:after="50" w:line="360" w:lineRule="auto"/>
              <w:jc w:val="center"/>
              <w:textAlignment w:val="baseline"/>
              <w:rPr>
                <w:rFonts w:ascii="宋体" w:hAnsi="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40ECCFF0">
            <w:pPr>
              <w:snapToGrid w:val="0"/>
              <w:spacing w:before="50" w:after="50" w:line="360" w:lineRule="auto"/>
              <w:jc w:val="center"/>
              <w:textAlignment w:val="baseline"/>
              <w:rPr>
                <w:rFonts w:ascii="宋体" w:hAnsi="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3C99886B">
            <w:pPr>
              <w:snapToGrid w:val="0"/>
              <w:spacing w:before="50" w:after="50" w:line="360" w:lineRule="auto"/>
              <w:jc w:val="center"/>
              <w:textAlignment w:val="baseline"/>
              <w:rPr>
                <w:rFonts w:ascii="宋体" w:hAnsi="宋体" w:cs="宋体"/>
                <w:color w:val="auto"/>
                <w:spacing w:val="20"/>
                <w:kern w:val="0"/>
                <w:sz w:val="24"/>
                <w:highlight w:val="none"/>
              </w:rPr>
            </w:pPr>
          </w:p>
        </w:tc>
      </w:tr>
      <w:tr w14:paraId="430FF13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22CE6FDE">
            <w:pPr>
              <w:snapToGrid w:val="0"/>
              <w:spacing w:before="50" w:after="50" w:line="360" w:lineRule="auto"/>
              <w:jc w:val="center"/>
              <w:textAlignment w:val="baseline"/>
              <w:rPr>
                <w:rFonts w:ascii="宋体" w:hAnsi="宋体" w:cs="宋体"/>
                <w:color w:val="auto"/>
                <w:spacing w:val="20"/>
                <w:kern w:val="0"/>
                <w:sz w:val="24"/>
                <w:highlight w:val="none"/>
              </w:rPr>
            </w:pPr>
          </w:p>
        </w:tc>
        <w:tc>
          <w:tcPr>
            <w:tcW w:w="3835" w:type="dxa"/>
            <w:tcBorders>
              <w:top w:val="single" w:color="auto" w:sz="4" w:space="0"/>
              <w:left w:val="nil"/>
              <w:bottom w:val="single" w:color="auto" w:sz="4" w:space="0"/>
              <w:right w:val="single" w:color="auto" w:sz="4" w:space="0"/>
            </w:tcBorders>
          </w:tcPr>
          <w:p w14:paraId="29742037">
            <w:pPr>
              <w:snapToGrid w:val="0"/>
              <w:spacing w:before="50" w:after="50" w:line="360" w:lineRule="auto"/>
              <w:jc w:val="center"/>
              <w:textAlignment w:val="baseline"/>
              <w:rPr>
                <w:rFonts w:ascii="宋体" w:hAnsi="宋体" w:cs="宋体"/>
                <w:color w:val="auto"/>
                <w:spacing w:val="20"/>
                <w:kern w:val="0"/>
                <w:sz w:val="24"/>
                <w:highlight w:val="none"/>
              </w:rPr>
            </w:pPr>
          </w:p>
        </w:tc>
        <w:tc>
          <w:tcPr>
            <w:tcW w:w="1610" w:type="dxa"/>
            <w:tcBorders>
              <w:top w:val="single" w:color="auto" w:sz="4" w:space="0"/>
              <w:left w:val="nil"/>
              <w:bottom w:val="single" w:color="auto" w:sz="4" w:space="0"/>
              <w:right w:val="single" w:color="auto" w:sz="4" w:space="0"/>
            </w:tcBorders>
          </w:tcPr>
          <w:p w14:paraId="570200B3">
            <w:pPr>
              <w:snapToGrid w:val="0"/>
              <w:spacing w:before="50" w:after="50" w:line="360" w:lineRule="auto"/>
              <w:jc w:val="center"/>
              <w:textAlignment w:val="baseline"/>
              <w:rPr>
                <w:rFonts w:ascii="宋体" w:hAnsi="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1CB0C1D4">
            <w:pPr>
              <w:snapToGrid w:val="0"/>
              <w:spacing w:before="50" w:after="50" w:line="360" w:lineRule="auto"/>
              <w:jc w:val="center"/>
              <w:textAlignment w:val="baseline"/>
              <w:rPr>
                <w:rFonts w:ascii="宋体" w:hAnsi="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414AABBE">
            <w:pPr>
              <w:snapToGrid w:val="0"/>
              <w:spacing w:before="50" w:after="50" w:line="360" w:lineRule="auto"/>
              <w:jc w:val="center"/>
              <w:textAlignment w:val="baseline"/>
              <w:rPr>
                <w:rFonts w:ascii="宋体" w:hAnsi="宋体" w:cs="宋体"/>
                <w:color w:val="auto"/>
                <w:spacing w:val="20"/>
                <w:kern w:val="0"/>
                <w:sz w:val="24"/>
                <w:highlight w:val="none"/>
              </w:rPr>
            </w:pPr>
          </w:p>
        </w:tc>
      </w:tr>
      <w:tr w14:paraId="171B92F3">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7F5EBA38">
            <w:pPr>
              <w:snapToGrid w:val="0"/>
              <w:spacing w:before="50" w:after="50" w:line="360" w:lineRule="auto"/>
              <w:jc w:val="center"/>
              <w:textAlignment w:val="baseline"/>
              <w:rPr>
                <w:rFonts w:ascii="宋体" w:hAnsi="宋体" w:cs="宋体"/>
                <w:color w:val="auto"/>
                <w:spacing w:val="20"/>
                <w:kern w:val="0"/>
                <w:sz w:val="24"/>
                <w:highlight w:val="none"/>
              </w:rPr>
            </w:pPr>
          </w:p>
        </w:tc>
        <w:tc>
          <w:tcPr>
            <w:tcW w:w="3835" w:type="dxa"/>
            <w:tcBorders>
              <w:top w:val="single" w:color="auto" w:sz="4" w:space="0"/>
              <w:left w:val="nil"/>
              <w:bottom w:val="single" w:color="auto" w:sz="4" w:space="0"/>
              <w:right w:val="single" w:color="auto" w:sz="4" w:space="0"/>
            </w:tcBorders>
          </w:tcPr>
          <w:p w14:paraId="053CBDFD">
            <w:pPr>
              <w:snapToGrid w:val="0"/>
              <w:spacing w:before="50" w:after="50" w:line="360" w:lineRule="auto"/>
              <w:jc w:val="center"/>
              <w:textAlignment w:val="baseline"/>
              <w:rPr>
                <w:rFonts w:ascii="宋体" w:hAnsi="宋体" w:cs="宋体"/>
                <w:color w:val="auto"/>
                <w:spacing w:val="20"/>
                <w:kern w:val="0"/>
                <w:sz w:val="24"/>
                <w:highlight w:val="none"/>
              </w:rPr>
            </w:pPr>
          </w:p>
        </w:tc>
        <w:tc>
          <w:tcPr>
            <w:tcW w:w="1610" w:type="dxa"/>
            <w:tcBorders>
              <w:top w:val="single" w:color="auto" w:sz="4" w:space="0"/>
              <w:left w:val="nil"/>
              <w:bottom w:val="single" w:color="auto" w:sz="4" w:space="0"/>
              <w:right w:val="single" w:color="auto" w:sz="4" w:space="0"/>
            </w:tcBorders>
          </w:tcPr>
          <w:p w14:paraId="33366233">
            <w:pPr>
              <w:snapToGrid w:val="0"/>
              <w:spacing w:before="50" w:after="50" w:line="360" w:lineRule="auto"/>
              <w:jc w:val="center"/>
              <w:textAlignment w:val="baseline"/>
              <w:rPr>
                <w:rFonts w:ascii="宋体" w:hAnsi="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5F1D2691">
            <w:pPr>
              <w:snapToGrid w:val="0"/>
              <w:spacing w:before="50" w:after="50" w:line="360" w:lineRule="auto"/>
              <w:jc w:val="center"/>
              <w:textAlignment w:val="baseline"/>
              <w:rPr>
                <w:rFonts w:ascii="宋体" w:hAnsi="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02BFF1BE">
            <w:pPr>
              <w:snapToGrid w:val="0"/>
              <w:spacing w:before="50" w:after="50" w:line="360" w:lineRule="auto"/>
              <w:jc w:val="center"/>
              <w:textAlignment w:val="baseline"/>
              <w:rPr>
                <w:rFonts w:ascii="宋体" w:hAnsi="宋体" w:cs="宋体"/>
                <w:color w:val="auto"/>
                <w:spacing w:val="20"/>
                <w:kern w:val="0"/>
                <w:sz w:val="24"/>
                <w:highlight w:val="none"/>
              </w:rPr>
            </w:pPr>
          </w:p>
        </w:tc>
      </w:tr>
      <w:tr w14:paraId="10CDD727">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55D68D8">
            <w:pPr>
              <w:snapToGrid w:val="0"/>
              <w:spacing w:before="50" w:after="50" w:line="360" w:lineRule="auto"/>
              <w:jc w:val="center"/>
              <w:textAlignment w:val="baseline"/>
              <w:rPr>
                <w:rFonts w:ascii="宋体" w:hAnsi="宋体" w:cs="宋体"/>
                <w:color w:val="auto"/>
                <w:spacing w:val="20"/>
                <w:kern w:val="0"/>
                <w:sz w:val="24"/>
                <w:highlight w:val="none"/>
              </w:rPr>
            </w:pPr>
          </w:p>
        </w:tc>
        <w:tc>
          <w:tcPr>
            <w:tcW w:w="3835" w:type="dxa"/>
            <w:tcBorders>
              <w:top w:val="single" w:color="auto" w:sz="4" w:space="0"/>
              <w:left w:val="nil"/>
              <w:bottom w:val="single" w:color="auto" w:sz="4" w:space="0"/>
              <w:right w:val="single" w:color="auto" w:sz="4" w:space="0"/>
            </w:tcBorders>
          </w:tcPr>
          <w:p w14:paraId="250460B3">
            <w:pPr>
              <w:snapToGrid w:val="0"/>
              <w:spacing w:before="50" w:after="50" w:line="360" w:lineRule="auto"/>
              <w:jc w:val="center"/>
              <w:textAlignment w:val="baseline"/>
              <w:rPr>
                <w:rFonts w:ascii="宋体" w:hAnsi="宋体" w:cs="宋体"/>
                <w:color w:val="auto"/>
                <w:spacing w:val="20"/>
                <w:kern w:val="0"/>
                <w:sz w:val="24"/>
                <w:highlight w:val="none"/>
              </w:rPr>
            </w:pPr>
          </w:p>
        </w:tc>
        <w:tc>
          <w:tcPr>
            <w:tcW w:w="1610" w:type="dxa"/>
            <w:tcBorders>
              <w:top w:val="single" w:color="auto" w:sz="4" w:space="0"/>
              <w:left w:val="nil"/>
              <w:bottom w:val="single" w:color="auto" w:sz="4" w:space="0"/>
              <w:right w:val="single" w:color="auto" w:sz="4" w:space="0"/>
            </w:tcBorders>
          </w:tcPr>
          <w:p w14:paraId="14A17A58">
            <w:pPr>
              <w:snapToGrid w:val="0"/>
              <w:spacing w:before="50" w:after="50" w:line="360" w:lineRule="auto"/>
              <w:jc w:val="center"/>
              <w:textAlignment w:val="baseline"/>
              <w:rPr>
                <w:rFonts w:ascii="宋体" w:hAnsi="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295A2889">
            <w:pPr>
              <w:snapToGrid w:val="0"/>
              <w:spacing w:before="50" w:after="50" w:line="360" w:lineRule="auto"/>
              <w:jc w:val="center"/>
              <w:textAlignment w:val="baseline"/>
              <w:rPr>
                <w:rFonts w:ascii="宋体" w:hAnsi="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2ED4F883">
            <w:pPr>
              <w:snapToGrid w:val="0"/>
              <w:spacing w:before="50" w:after="50" w:line="360" w:lineRule="auto"/>
              <w:jc w:val="center"/>
              <w:textAlignment w:val="baseline"/>
              <w:rPr>
                <w:rFonts w:ascii="宋体" w:hAnsi="宋体" w:cs="宋体"/>
                <w:color w:val="auto"/>
                <w:spacing w:val="20"/>
                <w:kern w:val="0"/>
                <w:sz w:val="24"/>
                <w:highlight w:val="none"/>
              </w:rPr>
            </w:pPr>
          </w:p>
        </w:tc>
      </w:tr>
      <w:tr w14:paraId="3AA7D1AB">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3A3F5B2A">
            <w:pPr>
              <w:snapToGrid w:val="0"/>
              <w:spacing w:before="50" w:after="50" w:line="360" w:lineRule="auto"/>
              <w:jc w:val="center"/>
              <w:textAlignment w:val="baseline"/>
              <w:rPr>
                <w:rFonts w:ascii="宋体" w:hAnsi="宋体" w:cs="宋体"/>
                <w:color w:val="auto"/>
                <w:spacing w:val="20"/>
                <w:kern w:val="0"/>
                <w:sz w:val="24"/>
                <w:highlight w:val="none"/>
              </w:rPr>
            </w:pPr>
          </w:p>
        </w:tc>
        <w:tc>
          <w:tcPr>
            <w:tcW w:w="3835" w:type="dxa"/>
            <w:tcBorders>
              <w:top w:val="single" w:color="auto" w:sz="4" w:space="0"/>
              <w:left w:val="nil"/>
              <w:bottom w:val="single" w:color="auto" w:sz="4" w:space="0"/>
              <w:right w:val="single" w:color="auto" w:sz="4" w:space="0"/>
            </w:tcBorders>
          </w:tcPr>
          <w:p w14:paraId="2D0311D4">
            <w:pPr>
              <w:snapToGrid w:val="0"/>
              <w:spacing w:before="50" w:after="50" w:line="360" w:lineRule="auto"/>
              <w:jc w:val="center"/>
              <w:textAlignment w:val="baseline"/>
              <w:rPr>
                <w:rFonts w:ascii="宋体" w:hAnsi="宋体" w:cs="宋体"/>
                <w:color w:val="auto"/>
                <w:spacing w:val="20"/>
                <w:kern w:val="0"/>
                <w:sz w:val="24"/>
                <w:highlight w:val="none"/>
              </w:rPr>
            </w:pPr>
          </w:p>
        </w:tc>
        <w:tc>
          <w:tcPr>
            <w:tcW w:w="1610" w:type="dxa"/>
            <w:tcBorders>
              <w:top w:val="single" w:color="auto" w:sz="4" w:space="0"/>
              <w:left w:val="nil"/>
              <w:bottom w:val="single" w:color="auto" w:sz="4" w:space="0"/>
              <w:right w:val="single" w:color="auto" w:sz="4" w:space="0"/>
            </w:tcBorders>
          </w:tcPr>
          <w:p w14:paraId="00CC30EB">
            <w:pPr>
              <w:snapToGrid w:val="0"/>
              <w:spacing w:before="50" w:after="50" w:line="360" w:lineRule="auto"/>
              <w:jc w:val="center"/>
              <w:textAlignment w:val="baseline"/>
              <w:rPr>
                <w:rFonts w:ascii="宋体" w:hAnsi="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09CF011E">
            <w:pPr>
              <w:snapToGrid w:val="0"/>
              <w:spacing w:before="50" w:after="50" w:line="360" w:lineRule="auto"/>
              <w:jc w:val="center"/>
              <w:textAlignment w:val="baseline"/>
              <w:rPr>
                <w:rFonts w:ascii="宋体" w:hAnsi="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0A1249AD">
            <w:pPr>
              <w:snapToGrid w:val="0"/>
              <w:spacing w:before="50" w:after="50" w:line="360" w:lineRule="auto"/>
              <w:jc w:val="center"/>
              <w:textAlignment w:val="baseline"/>
              <w:rPr>
                <w:rFonts w:ascii="宋体" w:hAnsi="宋体" w:cs="宋体"/>
                <w:color w:val="auto"/>
                <w:spacing w:val="20"/>
                <w:kern w:val="0"/>
                <w:sz w:val="24"/>
                <w:highlight w:val="none"/>
              </w:rPr>
            </w:pPr>
          </w:p>
        </w:tc>
      </w:tr>
      <w:tr w14:paraId="5D230526">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7AD7AFC6">
            <w:pPr>
              <w:snapToGrid w:val="0"/>
              <w:spacing w:before="50" w:after="50" w:line="360" w:lineRule="auto"/>
              <w:jc w:val="center"/>
              <w:textAlignment w:val="baseline"/>
              <w:rPr>
                <w:rFonts w:ascii="宋体" w:hAnsi="宋体" w:cs="宋体"/>
                <w:color w:val="auto"/>
                <w:spacing w:val="20"/>
                <w:kern w:val="0"/>
                <w:sz w:val="24"/>
                <w:highlight w:val="none"/>
              </w:rPr>
            </w:pPr>
          </w:p>
        </w:tc>
        <w:tc>
          <w:tcPr>
            <w:tcW w:w="3835" w:type="dxa"/>
            <w:tcBorders>
              <w:top w:val="single" w:color="auto" w:sz="4" w:space="0"/>
              <w:left w:val="nil"/>
              <w:bottom w:val="single" w:color="auto" w:sz="4" w:space="0"/>
              <w:right w:val="single" w:color="auto" w:sz="4" w:space="0"/>
            </w:tcBorders>
          </w:tcPr>
          <w:p w14:paraId="6BCA391A">
            <w:pPr>
              <w:snapToGrid w:val="0"/>
              <w:spacing w:before="50" w:after="50" w:line="360" w:lineRule="auto"/>
              <w:jc w:val="center"/>
              <w:textAlignment w:val="baseline"/>
              <w:rPr>
                <w:rFonts w:ascii="宋体" w:hAnsi="宋体" w:cs="宋体"/>
                <w:color w:val="auto"/>
                <w:spacing w:val="20"/>
                <w:kern w:val="0"/>
                <w:sz w:val="24"/>
                <w:highlight w:val="none"/>
              </w:rPr>
            </w:pPr>
          </w:p>
        </w:tc>
        <w:tc>
          <w:tcPr>
            <w:tcW w:w="1610" w:type="dxa"/>
            <w:tcBorders>
              <w:top w:val="single" w:color="auto" w:sz="4" w:space="0"/>
              <w:left w:val="nil"/>
              <w:bottom w:val="single" w:color="auto" w:sz="4" w:space="0"/>
              <w:right w:val="single" w:color="auto" w:sz="4" w:space="0"/>
            </w:tcBorders>
          </w:tcPr>
          <w:p w14:paraId="78442D24">
            <w:pPr>
              <w:snapToGrid w:val="0"/>
              <w:spacing w:before="50" w:after="50" w:line="360" w:lineRule="auto"/>
              <w:jc w:val="center"/>
              <w:textAlignment w:val="baseline"/>
              <w:rPr>
                <w:rFonts w:ascii="宋体" w:hAnsi="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47118F6D">
            <w:pPr>
              <w:snapToGrid w:val="0"/>
              <w:spacing w:before="50" w:after="50" w:line="360" w:lineRule="auto"/>
              <w:jc w:val="center"/>
              <w:textAlignment w:val="baseline"/>
              <w:rPr>
                <w:rFonts w:ascii="宋体" w:hAnsi="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5CD24911">
            <w:pPr>
              <w:snapToGrid w:val="0"/>
              <w:spacing w:before="50" w:after="50" w:line="360" w:lineRule="auto"/>
              <w:jc w:val="center"/>
              <w:textAlignment w:val="baseline"/>
              <w:rPr>
                <w:rFonts w:ascii="宋体" w:hAnsi="宋体" w:cs="宋体"/>
                <w:color w:val="auto"/>
                <w:spacing w:val="20"/>
                <w:kern w:val="0"/>
                <w:sz w:val="24"/>
                <w:highlight w:val="none"/>
              </w:rPr>
            </w:pPr>
          </w:p>
        </w:tc>
      </w:tr>
      <w:tr w14:paraId="7299F8DC">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72A461AC">
            <w:pPr>
              <w:snapToGrid w:val="0"/>
              <w:spacing w:before="50" w:after="50" w:line="360" w:lineRule="auto"/>
              <w:jc w:val="center"/>
              <w:textAlignment w:val="baseline"/>
              <w:rPr>
                <w:rFonts w:ascii="宋体" w:hAnsi="宋体" w:cs="宋体"/>
                <w:color w:val="auto"/>
                <w:spacing w:val="20"/>
                <w:kern w:val="0"/>
                <w:sz w:val="24"/>
                <w:highlight w:val="none"/>
              </w:rPr>
            </w:pPr>
          </w:p>
        </w:tc>
        <w:tc>
          <w:tcPr>
            <w:tcW w:w="3835" w:type="dxa"/>
            <w:tcBorders>
              <w:top w:val="single" w:color="auto" w:sz="4" w:space="0"/>
              <w:left w:val="nil"/>
              <w:bottom w:val="single" w:color="auto" w:sz="4" w:space="0"/>
              <w:right w:val="single" w:color="auto" w:sz="4" w:space="0"/>
            </w:tcBorders>
          </w:tcPr>
          <w:p w14:paraId="1F3F855D">
            <w:pPr>
              <w:snapToGrid w:val="0"/>
              <w:spacing w:before="50" w:after="50" w:line="360" w:lineRule="auto"/>
              <w:jc w:val="center"/>
              <w:textAlignment w:val="baseline"/>
              <w:rPr>
                <w:rFonts w:ascii="宋体" w:hAnsi="宋体" w:cs="宋体"/>
                <w:color w:val="auto"/>
                <w:spacing w:val="20"/>
                <w:kern w:val="0"/>
                <w:sz w:val="24"/>
                <w:highlight w:val="none"/>
              </w:rPr>
            </w:pPr>
          </w:p>
        </w:tc>
        <w:tc>
          <w:tcPr>
            <w:tcW w:w="1610" w:type="dxa"/>
            <w:tcBorders>
              <w:top w:val="single" w:color="auto" w:sz="4" w:space="0"/>
              <w:left w:val="nil"/>
              <w:bottom w:val="single" w:color="auto" w:sz="4" w:space="0"/>
              <w:right w:val="single" w:color="auto" w:sz="4" w:space="0"/>
            </w:tcBorders>
          </w:tcPr>
          <w:p w14:paraId="5188DA2E">
            <w:pPr>
              <w:snapToGrid w:val="0"/>
              <w:spacing w:before="50" w:after="50" w:line="360" w:lineRule="auto"/>
              <w:jc w:val="center"/>
              <w:textAlignment w:val="baseline"/>
              <w:rPr>
                <w:rFonts w:ascii="宋体" w:hAnsi="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50A554A2">
            <w:pPr>
              <w:snapToGrid w:val="0"/>
              <w:spacing w:before="50" w:after="50" w:line="360" w:lineRule="auto"/>
              <w:jc w:val="center"/>
              <w:textAlignment w:val="baseline"/>
              <w:rPr>
                <w:rFonts w:ascii="宋体" w:hAnsi="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6867B324">
            <w:pPr>
              <w:snapToGrid w:val="0"/>
              <w:spacing w:before="50" w:after="50" w:line="360" w:lineRule="auto"/>
              <w:jc w:val="center"/>
              <w:textAlignment w:val="baseline"/>
              <w:rPr>
                <w:rFonts w:ascii="宋体" w:hAnsi="宋体" w:cs="宋体"/>
                <w:color w:val="auto"/>
                <w:spacing w:val="20"/>
                <w:kern w:val="0"/>
                <w:sz w:val="24"/>
                <w:highlight w:val="none"/>
              </w:rPr>
            </w:pPr>
          </w:p>
        </w:tc>
      </w:tr>
      <w:tr w14:paraId="68EF7C89">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3525F060">
            <w:pPr>
              <w:snapToGrid w:val="0"/>
              <w:spacing w:before="50" w:after="50" w:line="360" w:lineRule="auto"/>
              <w:jc w:val="center"/>
              <w:textAlignment w:val="baseline"/>
              <w:rPr>
                <w:rFonts w:ascii="宋体" w:hAnsi="宋体" w:cs="宋体"/>
                <w:color w:val="auto"/>
                <w:spacing w:val="20"/>
                <w:kern w:val="0"/>
                <w:sz w:val="24"/>
                <w:highlight w:val="none"/>
              </w:rPr>
            </w:pPr>
          </w:p>
        </w:tc>
        <w:tc>
          <w:tcPr>
            <w:tcW w:w="3835" w:type="dxa"/>
            <w:tcBorders>
              <w:top w:val="single" w:color="auto" w:sz="4" w:space="0"/>
              <w:left w:val="nil"/>
              <w:bottom w:val="single" w:color="auto" w:sz="4" w:space="0"/>
              <w:right w:val="single" w:color="auto" w:sz="4" w:space="0"/>
            </w:tcBorders>
          </w:tcPr>
          <w:p w14:paraId="484F4630">
            <w:pPr>
              <w:snapToGrid w:val="0"/>
              <w:spacing w:before="50" w:after="50" w:line="360" w:lineRule="auto"/>
              <w:textAlignment w:val="baseline"/>
              <w:rPr>
                <w:rFonts w:ascii="宋体" w:hAnsi="宋体" w:cs="宋体"/>
                <w:color w:val="auto"/>
                <w:spacing w:val="20"/>
                <w:kern w:val="0"/>
                <w:sz w:val="24"/>
                <w:highlight w:val="none"/>
              </w:rPr>
            </w:pPr>
          </w:p>
        </w:tc>
        <w:tc>
          <w:tcPr>
            <w:tcW w:w="1610" w:type="dxa"/>
            <w:tcBorders>
              <w:top w:val="single" w:color="auto" w:sz="4" w:space="0"/>
              <w:left w:val="nil"/>
              <w:bottom w:val="single" w:color="auto" w:sz="4" w:space="0"/>
              <w:right w:val="single" w:color="auto" w:sz="4" w:space="0"/>
            </w:tcBorders>
          </w:tcPr>
          <w:p w14:paraId="3FA653D0">
            <w:pPr>
              <w:snapToGrid w:val="0"/>
              <w:spacing w:before="50" w:after="50" w:line="360" w:lineRule="auto"/>
              <w:jc w:val="center"/>
              <w:textAlignment w:val="baseline"/>
              <w:rPr>
                <w:rFonts w:ascii="宋体" w:hAnsi="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496CD417">
            <w:pPr>
              <w:snapToGrid w:val="0"/>
              <w:spacing w:before="50" w:after="50" w:line="360" w:lineRule="auto"/>
              <w:jc w:val="center"/>
              <w:textAlignment w:val="baseline"/>
              <w:rPr>
                <w:rFonts w:ascii="宋体" w:hAnsi="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43600800">
            <w:pPr>
              <w:snapToGrid w:val="0"/>
              <w:spacing w:before="50" w:after="50" w:line="360" w:lineRule="auto"/>
              <w:jc w:val="center"/>
              <w:textAlignment w:val="baseline"/>
              <w:rPr>
                <w:rFonts w:ascii="宋体" w:hAnsi="宋体" w:cs="宋体"/>
                <w:color w:val="auto"/>
                <w:spacing w:val="20"/>
                <w:kern w:val="0"/>
                <w:sz w:val="24"/>
                <w:highlight w:val="none"/>
              </w:rPr>
            </w:pPr>
          </w:p>
        </w:tc>
      </w:tr>
      <w:tr w14:paraId="257CE411">
        <w:tblPrEx>
          <w:tblCellMar>
            <w:top w:w="0" w:type="dxa"/>
            <w:left w:w="108" w:type="dxa"/>
            <w:bottom w:w="0" w:type="dxa"/>
            <w:right w:w="108" w:type="dxa"/>
          </w:tblCellMar>
        </w:tblPrEx>
        <w:trPr>
          <w:jc w:val="center"/>
        </w:trPr>
        <w:tc>
          <w:tcPr>
            <w:tcW w:w="7515" w:type="dxa"/>
            <w:gridSpan w:val="4"/>
            <w:tcBorders>
              <w:top w:val="single" w:color="auto" w:sz="4" w:space="0"/>
              <w:left w:val="single" w:color="auto" w:sz="4" w:space="0"/>
              <w:bottom w:val="single" w:color="auto" w:sz="4" w:space="0"/>
              <w:right w:val="single" w:color="auto" w:sz="4" w:space="0"/>
            </w:tcBorders>
          </w:tcPr>
          <w:p w14:paraId="0A3A3ABA">
            <w:pPr>
              <w:snapToGrid w:val="0"/>
              <w:spacing w:before="50" w:after="50" w:line="360" w:lineRule="auto"/>
              <w:jc w:val="center"/>
              <w:textAlignment w:val="baseline"/>
              <w:rPr>
                <w:rFonts w:ascii="宋体" w:hAnsi="宋体" w:cs="宋体"/>
                <w:color w:val="auto"/>
                <w:spacing w:val="20"/>
                <w:kern w:val="0"/>
                <w:sz w:val="24"/>
                <w:highlight w:val="none"/>
                <w:lang w:bidi="ar"/>
              </w:rPr>
            </w:pPr>
            <w:r>
              <w:rPr>
                <w:rFonts w:hint="eastAsia" w:ascii="宋体" w:hAnsi="宋体" w:cs="宋体"/>
                <w:color w:val="auto"/>
                <w:spacing w:val="20"/>
                <w:sz w:val="24"/>
                <w:highlight w:val="none"/>
                <w:lang w:bidi="ar"/>
              </w:rPr>
              <w:t>投标总价（元）</w:t>
            </w:r>
          </w:p>
        </w:tc>
        <w:tc>
          <w:tcPr>
            <w:tcW w:w="1432" w:type="dxa"/>
            <w:tcBorders>
              <w:top w:val="single" w:color="auto" w:sz="4" w:space="0"/>
              <w:left w:val="nil"/>
              <w:bottom w:val="single" w:color="auto" w:sz="4" w:space="0"/>
              <w:right w:val="single" w:color="auto" w:sz="4" w:space="0"/>
            </w:tcBorders>
          </w:tcPr>
          <w:p w14:paraId="7AE16B6F">
            <w:pPr>
              <w:snapToGrid w:val="0"/>
              <w:spacing w:before="50" w:after="50" w:line="360" w:lineRule="auto"/>
              <w:jc w:val="center"/>
              <w:textAlignment w:val="baseline"/>
              <w:rPr>
                <w:rFonts w:ascii="宋体" w:hAnsi="宋体" w:cs="宋体"/>
                <w:color w:val="auto"/>
                <w:spacing w:val="20"/>
                <w:kern w:val="0"/>
                <w:sz w:val="24"/>
                <w:highlight w:val="none"/>
              </w:rPr>
            </w:pPr>
          </w:p>
        </w:tc>
      </w:tr>
    </w:tbl>
    <w:p w14:paraId="55911E05">
      <w:pPr>
        <w:snapToGrid w:val="0"/>
        <w:spacing w:line="360" w:lineRule="auto"/>
        <w:rPr>
          <w:rFonts w:cs="仿宋_GB2312" w:asciiTheme="minorEastAsia" w:hAnsiTheme="minorEastAsia" w:eastAsiaTheme="minorEastAsia"/>
          <w:color w:val="auto"/>
          <w:kern w:val="0"/>
          <w:sz w:val="24"/>
          <w:highlight w:val="none"/>
          <w:lang w:val="zh-CN"/>
        </w:rPr>
      </w:pPr>
    </w:p>
    <w:p w14:paraId="4035EE30">
      <w:pPr>
        <w:snapToGrid w:val="0"/>
        <w:spacing w:line="360" w:lineRule="auto"/>
        <w:rPr>
          <w:rFonts w:cs="仿宋_GB2312" w:asciiTheme="minorEastAsia" w:hAnsiTheme="minorEastAsia" w:eastAsiaTheme="minorEastAsia"/>
          <w:color w:val="auto"/>
          <w:kern w:val="0"/>
          <w:sz w:val="24"/>
          <w:highlight w:val="none"/>
          <w:lang w:val="zh-CN"/>
        </w:rPr>
      </w:pPr>
    </w:p>
    <w:p w14:paraId="12A7EEF8">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 xml:space="preserve">        供应商名称(电子签名)：</w:t>
      </w:r>
    </w:p>
    <w:p w14:paraId="6C1E1C4B">
      <w:pPr>
        <w:widowControl/>
        <w:adjustRightInd/>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368C7D78">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p>
    <w:p w14:paraId="1F38C363">
      <w:pPr>
        <w:widowControl/>
        <w:adjustRightInd/>
        <w:jc w:val="center"/>
        <w:rPr>
          <w:rFonts w:asciiTheme="minorEastAsia" w:hAnsiTheme="minorEastAsia" w:eastAsiaTheme="minorEastAsia"/>
          <w:b/>
          <w:color w:val="auto"/>
          <w:sz w:val="32"/>
          <w:szCs w:val="32"/>
          <w:highlight w:val="none"/>
        </w:rPr>
      </w:pPr>
    </w:p>
    <w:p w14:paraId="28931A72">
      <w:pPr>
        <w:widowControl/>
        <w:adjustRightInd/>
        <w:jc w:val="center"/>
        <w:rPr>
          <w:rFonts w:asciiTheme="minorEastAsia" w:hAnsiTheme="minorEastAsia" w:eastAsiaTheme="minorEastAsia"/>
          <w:b/>
          <w:color w:val="auto"/>
          <w:sz w:val="32"/>
          <w:szCs w:val="32"/>
          <w:highlight w:val="none"/>
        </w:rPr>
      </w:pPr>
    </w:p>
    <w:p w14:paraId="28F0932A">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十三、中小企业声明函</w:t>
      </w:r>
      <w:bookmarkStart w:id="182" w:name="_Toc465665161"/>
      <w:r>
        <w:rPr>
          <w:rFonts w:hint="eastAsia" w:asciiTheme="minorEastAsia" w:hAnsiTheme="minorEastAsia" w:eastAsiaTheme="minorEastAsia"/>
          <w:b/>
          <w:color w:val="auto"/>
          <w:sz w:val="32"/>
          <w:szCs w:val="32"/>
          <w:highlight w:val="none"/>
        </w:rPr>
        <w:t>（如果有）</w:t>
      </w:r>
    </w:p>
    <w:p w14:paraId="0284526B">
      <w:pPr>
        <w:widowControl/>
        <w:spacing w:line="360" w:lineRule="auto"/>
        <w:ind w:firstLine="120" w:firstLineChars="50"/>
        <w:jc w:val="left"/>
        <w:rPr>
          <w:rFonts w:cs="宋体" w:asciiTheme="minorEastAsia" w:hAnsiTheme="minorEastAsia" w:eastAsiaTheme="minorEastAsia"/>
          <w:b/>
          <w:color w:val="auto"/>
          <w:sz w:val="24"/>
          <w:highlight w:val="none"/>
        </w:rPr>
      </w:pPr>
    </w:p>
    <w:p w14:paraId="37A9F29D">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6FF6D914">
      <w:pPr>
        <w:widowControl/>
        <w:adjustRightInd/>
        <w:jc w:val="center"/>
        <w:rPr>
          <w:rFonts w:cs="仿宋_GB2312" w:asciiTheme="minorEastAsia" w:hAnsiTheme="minorEastAsia" w:eastAsiaTheme="minorEastAsia"/>
          <w:color w:val="auto"/>
          <w:sz w:val="24"/>
          <w:highlight w:val="none"/>
        </w:rPr>
      </w:pPr>
    </w:p>
    <w:p w14:paraId="7C4D5D3C">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bookmarkEnd w:id="182"/>
    <w:p w14:paraId="304B9BD3">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2DBA8DA1">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355399E8">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32FB7550">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5EAE1457">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4DB39F8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72489790">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18B0ED1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6A658AA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67BBF217">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108B96A3">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6E3C1D5A">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0399836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33F6B285">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368E5A3B">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319F5795">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6C4208B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50943BDB">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11FE9F45">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12B4191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495E099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67C8947E">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04DDF9F8">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0FEC4FF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27A73C87">
      <w:pPr>
        <w:spacing w:line="360" w:lineRule="auto"/>
        <w:rPr>
          <w:rFonts w:cs="仿宋_GB2312" w:asciiTheme="minorEastAsia" w:hAnsiTheme="minorEastAsia" w:eastAsiaTheme="minorEastAsia"/>
          <w:color w:val="auto"/>
          <w:sz w:val="24"/>
          <w:highlight w:val="none"/>
        </w:rPr>
      </w:pPr>
    </w:p>
    <w:p w14:paraId="5C32C77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67CE5E1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2033CB3A">
      <w:pPr>
        <w:spacing w:line="360" w:lineRule="auto"/>
        <w:rPr>
          <w:rFonts w:hint="eastAsia" w:cs="仿宋_GB2312" w:asciiTheme="minorEastAsia" w:hAnsiTheme="minorEastAsia" w:eastAsiaTheme="minorEastAsia"/>
          <w:b/>
          <w:color w:val="auto"/>
          <w:sz w:val="24"/>
          <w:highlight w:val="none"/>
        </w:rPr>
      </w:pPr>
    </w:p>
    <w:p w14:paraId="026D8648">
      <w:pPr>
        <w:spacing w:line="360" w:lineRule="auto"/>
        <w:rPr>
          <w:rFonts w:hint="eastAsia" w:cs="仿宋_GB2312" w:asciiTheme="minorEastAsia" w:hAnsiTheme="minorEastAsia" w:eastAsiaTheme="minorEastAsia"/>
          <w:b/>
          <w:color w:val="auto"/>
          <w:sz w:val="24"/>
          <w:highlight w:val="none"/>
        </w:rPr>
      </w:pPr>
    </w:p>
    <w:p w14:paraId="5D5D2469">
      <w:pPr>
        <w:spacing w:line="360" w:lineRule="auto"/>
        <w:rPr>
          <w:rFonts w:hint="eastAsia" w:cs="仿宋_GB2312" w:asciiTheme="minorEastAsia" w:hAnsiTheme="minorEastAsia" w:eastAsiaTheme="minorEastAsia"/>
          <w:b/>
          <w:color w:val="auto"/>
          <w:sz w:val="24"/>
          <w:highlight w:val="none"/>
        </w:rPr>
      </w:pPr>
    </w:p>
    <w:p w14:paraId="0D47246A">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3EC38BC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18BB7B78">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7CB05DDE">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622DD9A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6A476F3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279EB8F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48B88F48">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3B989C1B">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66FF93CA">
      <w:pPr>
        <w:spacing w:line="360" w:lineRule="auto"/>
        <w:jc w:val="center"/>
        <w:rPr>
          <w:rFonts w:cs="仿宋_GB2312" w:asciiTheme="minorEastAsia" w:hAnsiTheme="minorEastAsia" w:eastAsiaTheme="minorEastAsia"/>
          <w:b/>
          <w:color w:val="auto"/>
          <w:sz w:val="24"/>
          <w:highlight w:val="none"/>
        </w:rPr>
      </w:pPr>
    </w:p>
    <w:p w14:paraId="51E8DF34">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0BCC5CC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65FF2B96">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2B66D08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9E08FB8">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6C7754FA">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0813286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1218A5A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3B34B90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A79264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6E9A871">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A48791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3FC14F8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211C1EA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4E3F3F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D3D8C4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D172A1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5197865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6377BEE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2E20AF4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55A16A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2BE1E0D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2673291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69B49FC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285E4830">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4E009C2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6EE16ADF">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03F3472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766122B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46F99A8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4782A1F5">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7D4DD59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65683CC4">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15C7252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171E110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3992D2A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23E3EAA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5E11D1D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4A12112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1C984F8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67E2EE0D">
      <w:pPr>
        <w:spacing w:line="360" w:lineRule="auto"/>
        <w:rPr>
          <w:rFonts w:cs="仿宋_GB2312" w:asciiTheme="minorEastAsia" w:hAnsiTheme="minorEastAsia" w:eastAsiaTheme="minorEastAsia"/>
          <w:b/>
          <w:color w:val="auto"/>
          <w:sz w:val="24"/>
          <w:highlight w:val="none"/>
        </w:rPr>
      </w:pPr>
    </w:p>
    <w:p w14:paraId="76628056">
      <w:pPr>
        <w:spacing w:line="360" w:lineRule="auto"/>
        <w:rPr>
          <w:rFonts w:cs="仿宋_GB2312" w:asciiTheme="minorEastAsia" w:hAnsiTheme="minorEastAsia" w:eastAsiaTheme="minorEastAsia"/>
          <w:b/>
          <w:color w:val="auto"/>
          <w:sz w:val="24"/>
          <w:highlight w:val="none"/>
        </w:rPr>
      </w:pPr>
    </w:p>
    <w:p w14:paraId="023D7FEB">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2EBE2ED1">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6A623B4E">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4C88561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3DC410E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1D4704A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1AA576F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68E99DAA">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3B67D605">
      <w:pPr>
        <w:rPr>
          <w:rFonts w:cs="仿宋_GB2312" w:asciiTheme="minorEastAsia" w:hAnsiTheme="minorEastAsia" w:eastAsiaTheme="minorEastAsia"/>
          <w:b/>
          <w:color w:val="auto"/>
          <w:sz w:val="24"/>
          <w:highlight w:val="none"/>
        </w:rPr>
      </w:pPr>
    </w:p>
    <w:p w14:paraId="7441E0EA">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3F24BC70">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698AAC1A">
      <w:pPr>
        <w:spacing w:line="360" w:lineRule="auto"/>
        <w:rPr>
          <w:rFonts w:asciiTheme="minorEastAsia" w:hAnsiTheme="minorEastAsia" w:eastAsiaTheme="minorEastAsia"/>
          <w:b/>
          <w:color w:val="auto"/>
          <w:spacing w:val="6"/>
          <w:sz w:val="32"/>
          <w:szCs w:val="32"/>
          <w:highlight w:val="none"/>
        </w:rPr>
      </w:pPr>
    </w:p>
    <w:p w14:paraId="4FD71FCC">
      <w:pPr>
        <w:spacing w:line="360" w:lineRule="auto"/>
        <w:jc w:val="center"/>
        <w:rPr>
          <w:rFonts w:asciiTheme="minorEastAsia" w:hAnsiTheme="minorEastAsia" w:eastAsiaTheme="minorEastAsia"/>
          <w:b/>
          <w:color w:val="auto"/>
          <w:spacing w:val="6"/>
          <w:sz w:val="32"/>
          <w:szCs w:val="32"/>
          <w:highlight w:val="none"/>
        </w:rPr>
      </w:pPr>
      <w:bookmarkStart w:id="183" w:name="_Toc4005"/>
      <w:r>
        <w:rPr>
          <w:rFonts w:hint="eastAsia" w:asciiTheme="minorEastAsia" w:hAnsiTheme="minorEastAsia" w:eastAsiaTheme="minorEastAsia"/>
          <w:b/>
          <w:color w:val="auto"/>
          <w:spacing w:val="6"/>
          <w:sz w:val="32"/>
          <w:szCs w:val="32"/>
          <w:highlight w:val="none"/>
        </w:rPr>
        <w:t>残疾人福利性单位声明函</w:t>
      </w:r>
      <w:bookmarkEnd w:id="183"/>
    </w:p>
    <w:p w14:paraId="45EE4740">
      <w:pPr>
        <w:spacing w:line="360" w:lineRule="auto"/>
        <w:rPr>
          <w:rFonts w:asciiTheme="minorEastAsia" w:hAnsiTheme="minorEastAsia" w:eastAsiaTheme="minorEastAsia"/>
          <w:b/>
          <w:color w:val="auto"/>
          <w:spacing w:val="6"/>
          <w:sz w:val="30"/>
          <w:szCs w:val="30"/>
          <w:highlight w:val="none"/>
        </w:rPr>
      </w:pPr>
    </w:p>
    <w:p w14:paraId="483F0ED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B04E2A8">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4F21B2E0">
      <w:pPr>
        <w:spacing w:line="360" w:lineRule="auto"/>
        <w:ind w:firstLine="480" w:firstLineChars="200"/>
        <w:rPr>
          <w:rFonts w:cs="仿宋_GB2312" w:asciiTheme="minorEastAsia" w:hAnsiTheme="minorEastAsia" w:eastAsiaTheme="minorEastAsia"/>
          <w:color w:val="auto"/>
          <w:sz w:val="24"/>
          <w:highlight w:val="none"/>
        </w:rPr>
      </w:pPr>
    </w:p>
    <w:p w14:paraId="5507F67B">
      <w:pPr>
        <w:spacing w:line="360" w:lineRule="auto"/>
        <w:ind w:firstLine="480" w:firstLineChars="200"/>
        <w:rPr>
          <w:rFonts w:cs="仿宋_GB2312" w:asciiTheme="minorEastAsia" w:hAnsiTheme="minorEastAsia" w:eastAsiaTheme="minorEastAsia"/>
          <w:color w:val="auto"/>
          <w:sz w:val="24"/>
          <w:highlight w:val="none"/>
        </w:rPr>
      </w:pPr>
    </w:p>
    <w:p w14:paraId="6CA8A1CC">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262FD822">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5DCBFD90">
      <w:pPr>
        <w:spacing w:line="360" w:lineRule="auto"/>
        <w:ind w:firstLine="480" w:firstLineChars="200"/>
        <w:rPr>
          <w:rFonts w:cs="仿宋_GB2312" w:asciiTheme="minorEastAsia" w:hAnsiTheme="minorEastAsia" w:eastAsiaTheme="minorEastAsia"/>
          <w:color w:val="auto"/>
          <w:sz w:val="24"/>
          <w:highlight w:val="none"/>
        </w:rPr>
      </w:pPr>
    </w:p>
    <w:p w14:paraId="08BE159F">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2019E4F7">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612CE05E">
      <w:pPr>
        <w:spacing w:line="360" w:lineRule="auto"/>
        <w:jc w:val="left"/>
        <w:rPr>
          <w:rFonts w:cs="仿宋_GB2312" w:asciiTheme="minorEastAsia" w:hAnsiTheme="minorEastAsia" w:eastAsiaTheme="minorEastAsia"/>
          <w:b/>
          <w:color w:val="auto"/>
          <w:sz w:val="24"/>
          <w:highlight w:val="none"/>
        </w:rPr>
      </w:pPr>
    </w:p>
    <w:p w14:paraId="7CA45D1C">
      <w:pPr>
        <w:autoSpaceDE w:val="0"/>
        <w:autoSpaceDN w:val="0"/>
        <w:jc w:val="center"/>
        <w:rPr>
          <w:rFonts w:asciiTheme="minorEastAsia" w:hAnsiTheme="minorEastAsia" w:eastAsiaTheme="minorEastAsia"/>
          <w:b/>
          <w:bCs/>
          <w:color w:val="auto"/>
          <w:sz w:val="32"/>
          <w:szCs w:val="32"/>
          <w:highlight w:val="none"/>
        </w:rPr>
      </w:pPr>
      <w:bookmarkStart w:id="184" w:name="_Toc6811"/>
      <w:r>
        <w:rPr>
          <w:rFonts w:hint="eastAsia" w:asciiTheme="minorEastAsia" w:hAnsiTheme="minorEastAsia" w:eastAsiaTheme="minorEastAsia"/>
          <w:b/>
          <w:bCs/>
          <w:color w:val="auto"/>
          <w:sz w:val="32"/>
          <w:szCs w:val="32"/>
          <w:highlight w:val="none"/>
        </w:rPr>
        <w:t>业务专用章使用说明函</w:t>
      </w:r>
      <w:bookmarkEnd w:id="184"/>
    </w:p>
    <w:p w14:paraId="32EFA6F6">
      <w:pPr>
        <w:autoSpaceDE w:val="0"/>
        <w:autoSpaceDN w:val="0"/>
        <w:jc w:val="center"/>
        <w:rPr>
          <w:rFonts w:asciiTheme="minorEastAsia" w:hAnsiTheme="minorEastAsia" w:eastAsiaTheme="minorEastAsia"/>
          <w:b/>
          <w:bCs/>
          <w:color w:val="auto"/>
          <w:sz w:val="32"/>
          <w:szCs w:val="32"/>
          <w:highlight w:val="none"/>
        </w:rPr>
      </w:pPr>
    </w:p>
    <w:p w14:paraId="4C793079">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7D542DC1">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03428B9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7A814F16">
      <w:pPr>
        <w:spacing w:line="360" w:lineRule="auto"/>
        <w:ind w:firstLine="494"/>
        <w:rPr>
          <w:rFonts w:cs="宋体" w:asciiTheme="minorEastAsia" w:hAnsiTheme="minorEastAsia" w:eastAsiaTheme="minorEastAsia"/>
          <w:color w:val="auto"/>
          <w:sz w:val="24"/>
          <w:highlight w:val="none"/>
        </w:rPr>
      </w:pPr>
    </w:p>
    <w:p w14:paraId="2F1728BB">
      <w:pPr>
        <w:spacing w:line="360" w:lineRule="auto"/>
        <w:ind w:firstLine="494"/>
        <w:rPr>
          <w:rFonts w:cs="宋体" w:asciiTheme="minorEastAsia" w:hAnsiTheme="minorEastAsia" w:eastAsiaTheme="minorEastAsia"/>
          <w:color w:val="auto"/>
          <w:sz w:val="24"/>
          <w:highlight w:val="none"/>
        </w:rPr>
      </w:pPr>
    </w:p>
    <w:p w14:paraId="2A6388F7">
      <w:pPr>
        <w:spacing w:line="360" w:lineRule="auto"/>
        <w:ind w:firstLine="494"/>
        <w:rPr>
          <w:rFonts w:cs="宋体" w:asciiTheme="minorEastAsia" w:hAnsiTheme="minorEastAsia" w:eastAsiaTheme="minorEastAsia"/>
          <w:color w:val="auto"/>
          <w:sz w:val="24"/>
          <w:highlight w:val="none"/>
        </w:rPr>
      </w:pPr>
    </w:p>
    <w:p w14:paraId="70401B9F">
      <w:pPr>
        <w:spacing w:line="360" w:lineRule="auto"/>
        <w:ind w:firstLine="494"/>
        <w:rPr>
          <w:rFonts w:cs="宋体" w:asciiTheme="minorEastAsia" w:hAnsiTheme="minorEastAsia" w:eastAsiaTheme="minorEastAsia"/>
          <w:color w:val="auto"/>
          <w:sz w:val="24"/>
          <w:highlight w:val="none"/>
        </w:rPr>
      </w:pPr>
    </w:p>
    <w:p w14:paraId="4F894CC5">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31666FCF">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699CF630">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02D6C9B9">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58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05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193E9B4C">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4CF3695D">
      <w:pPr>
        <w:snapToGrid w:val="0"/>
        <w:spacing w:line="360" w:lineRule="auto"/>
        <w:jc w:val="center"/>
        <w:rPr>
          <w:rFonts w:cs="仿宋_GB2312" w:asciiTheme="minorEastAsia" w:hAnsiTheme="minorEastAsia" w:eastAsiaTheme="minorEastAsia"/>
          <w:b/>
          <w:color w:val="auto"/>
          <w:sz w:val="24"/>
          <w:highlight w:val="none"/>
        </w:rPr>
      </w:pPr>
    </w:p>
    <w:p w14:paraId="0CFF43F9">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4793E1C0">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334C3173">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cs="宋体" w:asciiTheme="minorEastAsia" w:hAnsiTheme="minorEastAsia" w:eastAsiaTheme="minorEastAsia"/>
          <w:b/>
          <w:color w:val="auto"/>
          <w:sz w:val="32"/>
          <w:szCs w:val="32"/>
          <w:highlight w:val="none"/>
        </w:rPr>
      </w:pPr>
      <w:bookmarkStart w:id="185" w:name="_Toc22103"/>
      <w:r>
        <w:rPr>
          <w:rFonts w:hint="eastAsia" w:cs="仿宋_GB2312" w:asciiTheme="minorEastAsia" w:hAnsiTheme="minorEastAsia" w:eastAsiaTheme="minorEastAsia"/>
          <w:b/>
          <w:color w:val="auto"/>
          <w:sz w:val="36"/>
          <w:szCs w:val="36"/>
          <w:highlight w:val="none"/>
        </w:rPr>
        <w:t>中小企业声明函（服务）</w:t>
      </w:r>
      <w:bookmarkEnd w:id="185"/>
    </w:p>
    <w:p w14:paraId="13E91C84">
      <w:pPr>
        <w:keepNext w:val="0"/>
        <w:keepLines w:val="0"/>
        <w:pageBreakBefore w:val="0"/>
        <w:widowControl w:val="0"/>
        <w:kinsoku/>
        <w:wordWrap/>
        <w:overflowPunct/>
        <w:topLinePunct w:val="0"/>
        <w:autoSpaceDE/>
        <w:autoSpaceDN/>
        <w:bidi w:val="0"/>
        <w:snapToGrid/>
        <w:spacing w:line="264" w:lineRule="auto"/>
        <w:ind w:firstLine="360" w:firstLineChars="150"/>
        <w:jc w:val="lef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EF75B52">
      <w:pPr>
        <w:keepNext w:val="0"/>
        <w:keepLines w:val="0"/>
        <w:pageBreakBefore w:val="0"/>
        <w:widowControl w:val="0"/>
        <w:kinsoku/>
        <w:wordWrap/>
        <w:overflowPunct/>
        <w:topLinePunct w:val="0"/>
        <w:autoSpaceDE/>
        <w:autoSpaceDN/>
        <w:bidi w:val="0"/>
        <w:snapToGrid/>
        <w:spacing w:line="264" w:lineRule="auto"/>
        <w:ind w:firstLine="480" w:firstLineChars="200"/>
        <w:jc w:val="lef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u w:val="single"/>
          <w:lang w:eastAsia="zh-CN"/>
        </w:rPr>
        <w:t>：宁海县省级生态文明示范县复核</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u w:val="single"/>
          <w:lang w:eastAsia="zh-CN"/>
        </w:rPr>
        <w:t>：</w:t>
      </w:r>
      <w:r>
        <w:rPr>
          <w:rFonts w:hint="eastAsia" w:cs="宋体" w:asciiTheme="minorEastAsia" w:hAnsiTheme="minorEastAsia" w:eastAsiaTheme="minorEastAsia"/>
          <w:color w:val="auto"/>
          <w:kern w:val="0"/>
          <w:sz w:val="24"/>
          <w:highlight w:val="none"/>
          <w:u w:val="single"/>
          <w:lang w:val="en-US" w:eastAsia="zh-CN"/>
        </w:rPr>
        <w:t>其他未列明行业</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127D061B">
      <w:pPr>
        <w:keepNext w:val="0"/>
        <w:keepLines w:val="0"/>
        <w:pageBreakBefore w:val="0"/>
        <w:widowControl w:val="0"/>
        <w:kinsoku/>
        <w:wordWrap/>
        <w:overflowPunct/>
        <w:topLinePunct w:val="0"/>
        <w:autoSpaceDE/>
        <w:autoSpaceDN/>
        <w:bidi w:val="0"/>
        <w:snapToGrid/>
        <w:spacing w:line="264" w:lineRule="auto"/>
        <w:ind w:firstLine="480" w:firstLineChars="200"/>
        <w:jc w:val="lef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2</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u w:val="single"/>
          <w:lang w:eastAsia="zh-CN"/>
        </w:rPr>
        <w:t>：</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u w:val="single"/>
          <w:lang w:eastAsia="zh-CN"/>
        </w:rPr>
        <w:t>：</w:t>
      </w:r>
      <w:r>
        <w:rPr>
          <w:rFonts w:hint="eastAsia" w:cs="宋体" w:asciiTheme="minorEastAsia" w:hAnsiTheme="minorEastAsia" w:eastAsiaTheme="minorEastAsia"/>
          <w:color w:val="auto"/>
          <w:kern w:val="0"/>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05B0FF16">
      <w:pPr>
        <w:keepNext w:val="0"/>
        <w:keepLines w:val="0"/>
        <w:pageBreakBefore w:val="0"/>
        <w:widowControl w:val="0"/>
        <w:kinsoku/>
        <w:wordWrap/>
        <w:overflowPunct/>
        <w:topLinePunct w:val="0"/>
        <w:autoSpaceDE/>
        <w:autoSpaceDN/>
        <w:bidi w:val="0"/>
        <w:snapToGrid/>
        <w:spacing w:line="264" w:lineRule="auto"/>
        <w:ind w:firstLine="480" w:firstLineChars="200"/>
        <w:jc w:val="lef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1D07C99E">
      <w:pPr>
        <w:keepNext w:val="0"/>
        <w:keepLines w:val="0"/>
        <w:pageBreakBefore w:val="0"/>
        <w:widowControl w:val="0"/>
        <w:kinsoku/>
        <w:wordWrap/>
        <w:overflowPunct/>
        <w:topLinePunct w:val="0"/>
        <w:autoSpaceDE/>
        <w:autoSpaceDN/>
        <w:bidi w:val="0"/>
        <w:snapToGrid/>
        <w:spacing w:line="264" w:lineRule="auto"/>
        <w:ind w:firstLine="480" w:firstLineChars="200"/>
        <w:jc w:val="lef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0E8E283B">
      <w:pPr>
        <w:keepNext w:val="0"/>
        <w:keepLines w:val="0"/>
        <w:pageBreakBefore w:val="0"/>
        <w:widowControl w:val="0"/>
        <w:kinsoku/>
        <w:wordWrap/>
        <w:overflowPunct/>
        <w:topLinePunct w:val="0"/>
        <w:autoSpaceDE/>
        <w:autoSpaceDN/>
        <w:bidi w:val="0"/>
        <w:snapToGrid/>
        <w:spacing w:line="264" w:lineRule="auto"/>
        <w:ind w:firstLine="480" w:firstLineChars="200"/>
        <w:jc w:val="lef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4C14046D">
      <w:pPr>
        <w:keepNext w:val="0"/>
        <w:keepLines w:val="0"/>
        <w:pageBreakBefore w:val="0"/>
        <w:widowControl w:val="0"/>
        <w:kinsoku/>
        <w:wordWrap/>
        <w:overflowPunct/>
        <w:topLinePunct w:val="0"/>
        <w:autoSpaceDE/>
        <w:autoSpaceDN/>
        <w:bidi w:val="0"/>
        <w:snapToGrid/>
        <w:spacing w:line="264" w:lineRule="auto"/>
        <w:ind w:right="1760"/>
        <w:jc w:val="righ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1A508CEC">
      <w:pPr>
        <w:keepNext w:val="0"/>
        <w:keepLines w:val="0"/>
        <w:pageBreakBefore w:val="0"/>
        <w:widowControl w:val="0"/>
        <w:kinsoku/>
        <w:wordWrap/>
        <w:overflowPunct/>
        <w:topLinePunct w:val="0"/>
        <w:autoSpaceDE/>
        <w:autoSpaceDN/>
        <w:bidi w:val="0"/>
        <w:snapToGrid/>
        <w:spacing w:line="264" w:lineRule="auto"/>
        <w:ind w:right="1120" w:firstLine="4560" w:firstLineChars="19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4DB30B13">
      <w:pPr>
        <w:keepNext w:val="0"/>
        <w:keepLines w:val="0"/>
        <w:pageBreakBefore w:val="0"/>
        <w:widowControl w:val="0"/>
        <w:kinsoku/>
        <w:wordWrap/>
        <w:overflowPunct/>
        <w:topLinePunct w:val="0"/>
        <w:autoSpaceDE/>
        <w:autoSpaceDN/>
        <w:bidi w:val="0"/>
        <w:snapToGrid/>
        <w:spacing w:line="264" w:lineRule="auto"/>
        <w:ind w:firstLine="310" w:firstLineChars="147"/>
        <w:jc w:val="left"/>
        <w:textAlignment w:val="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66CB46DD">
      <w:pPr>
        <w:keepNext w:val="0"/>
        <w:keepLines w:val="0"/>
        <w:pageBreakBefore w:val="0"/>
        <w:widowControl w:val="0"/>
        <w:kinsoku/>
        <w:wordWrap/>
        <w:overflowPunct/>
        <w:topLinePunct w:val="0"/>
        <w:autoSpaceDE/>
        <w:autoSpaceDN/>
        <w:bidi w:val="0"/>
        <w:snapToGrid/>
        <w:spacing w:line="264" w:lineRule="auto"/>
        <w:ind w:right="420"/>
        <w:textAlignment w:val="auto"/>
        <w:rPr>
          <w:rFonts w:cs="宋体" w:asciiTheme="minorEastAsia" w:hAnsiTheme="minorEastAsia" w:eastAsiaTheme="minorEastAsia"/>
          <w:color w:val="auto"/>
          <w:sz w:val="24"/>
          <w:highlight w:val="none"/>
        </w:rPr>
      </w:pPr>
    </w:p>
    <w:p w14:paraId="2CDFA1AE">
      <w:pPr>
        <w:keepNext w:val="0"/>
        <w:keepLines w:val="0"/>
        <w:pageBreakBefore w:val="0"/>
        <w:widowControl w:val="0"/>
        <w:kinsoku/>
        <w:wordWrap/>
        <w:overflowPunct/>
        <w:topLinePunct w:val="0"/>
        <w:autoSpaceDE/>
        <w:autoSpaceDN/>
        <w:bidi w:val="0"/>
        <w:snapToGrid/>
        <w:spacing w:line="264" w:lineRule="auto"/>
        <w:ind w:right="42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07D71A15">
      <w:pPr>
        <w:keepNext w:val="0"/>
        <w:keepLines w:val="0"/>
        <w:pageBreakBefore w:val="0"/>
        <w:widowControl w:val="0"/>
        <w:kinsoku/>
        <w:wordWrap/>
        <w:overflowPunct/>
        <w:topLinePunct w:val="0"/>
        <w:autoSpaceDE/>
        <w:autoSpaceDN/>
        <w:bidi w:val="0"/>
        <w:snapToGrid/>
        <w:spacing w:line="264" w:lineRule="auto"/>
        <w:ind w:right="420"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92993F0">
      <w:pPr>
        <w:keepNext w:val="0"/>
        <w:keepLines w:val="0"/>
        <w:pageBreakBefore w:val="0"/>
        <w:widowControl w:val="0"/>
        <w:kinsoku/>
        <w:wordWrap/>
        <w:overflowPunct/>
        <w:topLinePunct w:val="0"/>
        <w:autoSpaceDE/>
        <w:autoSpaceDN/>
        <w:bidi w:val="0"/>
        <w:snapToGrid/>
        <w:spacing w:line="264" w:lineRule="auto"/>
        <w:ind w:right="420" w:firstLine="720" w:firstLineChars="3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747842C">
      <w:pPr>
        <w:keepNext w:val="0"/>
        <w:keepLines w:val="0"/>
        <w:pageBreakBefore w:val="0"/>
        <w:widowControl w:val="0"/>
        <w:kinsoku/>
        <w:wordWrap/>
        <w:overflowPunct/>
        <w:topLinePunct w:val="0"/>
        <w:autoSpaceDE/>
        <w:autoSpaceDN/>
        <w:bidi w:val="0"/>
        <w:snapToGrid/>
        <w:spacing w:line="264" w:lineRule="auto"/>
        <w:ind w:right="420" w:firstLine="723" w:firstLineChars="300"/>
        <w:textAlignment w:val="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sz w:val="24"/>
        </w:rPr>
        <w:t>3、</w:t>
      </w:r>
      <w:r>
        <w:rPr>
          <w:rFonts w:hint="eastAsia" w:cs="宋体" w:asciiTheme="minorEastAsia" w:hAnsiTheme="minorEastAsia" w:eastAsiaTheme="minorEastAsia"/>
          <w:b/>
          <w:bCs/>
          <w:sz w:val="24"/>
          <w:lang w:val="en-US" w:eastAsia="zh-CN"/>
        </w:rPr>
        <w:t>本项目采购文件中明确的所属行业为</w:t>
      </w:r>
      <w:r>
        <w:rPr>
          <w:rFonts w:hint="eastAsia" w:cs="宋体" w:asciiTheme="minorEastAsia" w:hAnsiTheme="minorEastAsia" w:eastAsiaTheme="minorEastAsia"/>
          <w:b/>
          <w:bCs/>
          <w:sz w:val="24"/>
          <w:u w:val="single"/>
          <w:lang w:eastAsia="zh-CN"/>
        </w:rPr>
        <w:t>其他未列明行业</w:t>
      </w:r>
      <w:r>
        <w:rPr>
          <w:rFonts w:hint="eastAsia" w:cs="宋体" w:asciiTheme="minorEastAsia" w:hAnsiTheme="minorEastAsia" w:eastAsiaTheme="minorEastAsia"/>
          <w:b/>
          <w:bCs/>
          <w:sz w:val="24"/>
        </w:rPr>
        <w:t>：从业人员300人以下的为中小微型企业。其中，从业人员100人及以上的为中型企业；从业人员10人及以上的为小型企业；从业人员10人以下的为微型企业。</w:t>
      </w:r>
    </w:p>
    <w:p w14:paraId="3301BB73">
      <w:pPr>
        <w:spacing w:line="360" w:lineRule="auto"/>
        <w:ind w:firstLine="482" w:firstLineChars="200"/>
        <w:rPr>
          <w:rFonts w:cs="仿宋_GB2312" w:asciiTheme="minorEastAsia" w:hAnsiTheme="minorEastAsia" w:eastAsiaTheme="minorEastAsia"/>
          <w:b/>
          <w:color w:val="auto"/>
          <w:sz w:val="24"/>
          <w:highlight w:val="none"/>
        </w:rPr>
      </w:pPr>
    </w:p>
    <w:sectPr>
      <w:headerReference r:id="rId9" w:type="first"/>
      <w:footerReference r:id="rId11" w:type="first"/>
      <w:headerReference r:id="rId8" w:type="default"/>
      <w:footerReference r:id="rId10"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Arial"/>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rial"/>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Arial"/>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2695C">
    <w:pPr>
      <w:pStyle w:val="39"/>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35F49">
                          <w:pPr>
                            <w:pStyle w:val="3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5335F49">
                    <w:pPr>
                      <w:pStyle w:val="3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3C275">
    <w:pPr>
      <w:pStyle w:val="39"/>
      <w:framePr w:wrap="around" w:vAnchor="text" w:hAnchor="margin" w:xAlign="right" w:y="1"/>
      <w:rPr>
        <w:rStyle w:val="64"/>
      </w:rPr>
    </w:pPr>
    <w:r>
      <w:fldChar w:fldCharType="begin"/>
    </w:r>
    <w:r>
      <w:rPr>
        <w:rStyle w:val="64"/>
      </w:rPr>
      <w:instrText xml:space="preserve">PAGE  </w:instrText>
    </w:r>
    <w:r>
      <w:fldChar w:fldCharType="end"/>
    </w:r>
  </w:p>
  <w:p w14:paraId="5E065868">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9BF14">
    <w:pPr>
      <w:pStyle w:val="39"/>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17926">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F517926">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DE28D">
    <w:pPr>
      <w:pStyle w:val="39"/>
      <w:jc w:val="center"/>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3AF5A6">
                          <w:pPr>
                            <w:pStyle w:val="3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73AF5A6">
                    <w:pPr>
                      <w:pStyle w:val="3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B5AC7">
    <w:pPr>
      <w:pStyle w:val="39"/>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E1E396">
                          <w:pPr>
                            <w:pStyle w:val="3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DE1E396">
                    <w:pPr>
                      <w:pStyle w:val="3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F57B9">
    <w:pPr>
      <w:pStyle w:val="57"/>
      <w:pBdr>
        <w:bottom w:val="none" w:color="auto" w:sz="0" w:space="0"/>
      </w:pBdr>
      <w:ind w:firstLine="180" w:firstLineChars="100"/>
      <w:jc w:val="both"/>
      <w:rPr>
        <w:rFonts w:ascii="仿宋_GB2312" w:eastAsia="仿宋_GB2312"/>
        <w:b w:val="0"/>
        <w:iCs/>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07D2B">
    <w:pPr>
      <w:pStyle w:val="4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4D572">
    <w:pPr>
      <w:pStyle w:val="40"/>
      <w:jc w:val="right"/>
      <w:rPr>
        <w:rFonts w:eastAsia="仿宋_GB2312"/>
      </w:rPr>
    </w:pPr>
    <w:r>
      <w:rPr>
        <w:rFonts w:hint="eastAsia" w:eastAsia="仿宋_GB2312"/>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047FE">
    <w:pPr>
      <w:pStyle w:val="40"/>
      <w:jc w:val="right"/>
      <w:rPr>
        <w:rFonts w:eastAsia="仿宋_GB2312"/>
      </w:rPr>
    </w:pPr>
    <w:r>
      <w:rPr>
        <w:rFonts w:hint="eastAsia" w:eastAsia="仿宋_GB2312"/>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269E41BA"/>
    <w:multiLevelType w:val="multilevel"/>
    <w:tmpl w:val="269E41BA"/>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289E7332"/>
    <w:multiLevelType w:val="multilevel"/>
    <w:tmpl w:val="289E7332"/>
    <w:lvl w:ilvl="0" w:tentative="0">
      <w:start w:val="1"/>
      <w:numFmt w:val="decimal"/>
      <w:lvlText w:val="%1）"/>
      <w:lvlJc w:val="left"/>
      <w:pPr>
        <w:ind w:left="1160" w:hanging="720"/>
      </w:pPr>
      <w:rPr>
        <w:rFonts w:hint="default"/>
      </w:r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8"/>
  </w:num>
  <w:num w:numId="6">
    <w:abstractNumId w:val="10"/>
  </w:num>
  <w:num w:numId="7">
    <w:abstractNumId w:val="11"/>
  </w:num>
  <w:num w:numId="8">
    <w:abstractNumId w:val="4"/>
  </w:num>
  <w:num w:numId="9">
    <w:abstractNumId w:val="5"/>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5MGNhZWI0NjJlMTQwZDA4OGIwOTE4NzAwMTNlMGMifQ=="/>
  </w:docVars>
  <w:rsids>
    <w:rsidRoot w:val="00172A27"/>
    <w:rsid w:val="0000133D"/>
    <w:rsid w:val="0000488B"/>
    <w:rsid w:val="00005CAC"/>
    <w:rsid w:val="00006109"/>
    <w:rsid w:val="00006725"/>
    <w:rsid w:val="0000675E"/>
    <w:rsid w:val="00007901"/>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085C"/>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2DA1"/>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69F"/>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2C90"/>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64"/>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11A"/>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C0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5CC8"/>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0EA3"/>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993"/>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4F50"/>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6EA5"/>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DB1D0B"/>
    <w:rsid w:val="022A49B8"/>
    <w:rsid w:val="02DA0C0E"/>
    <w:rsid w:val="031A2FE0"/>
    <w:rsid w:val="03370D52"/>
    <w:rsid w:val="03791753"/>
    <w:rsid w:val="039365F4"/>
    <w:rsid w:val="03DD35E4"/>
    <w:rsid w:val="03E13EF3"/>
    <w:rsid w:val="03F25F2F"/>
    <w:rsid w:val="04285071"/>
    <w:rsid w:val="04536448"/>
    <w:rsid w:val="04C521D6"/>
    <w:rsid w:val="05241004"/>
    <w:rsid w:val="053A3AA2"/>
    <w:rsid w:val="05914C2D"/>
    <w:rsid w:val="05C77DF1"/>
    <w:rsid w:val="065A6178"/>
    <w:rsid w:val="06823015"/>
    <w:rsid w:val="06BB160E"/>
    <w:rsid w:val="06BC2051"/>
    <w:rsid w:val="06C729BE"/>
    <w:rsid w:val="06E93094"/>
    <w:rsid w:val="075562B7"/>
    <w:rsid w:val="07D63F85"/>
    <w:rsid w:val="07F6164B"/>
    <w:rsid w:val="081B102B"/>
    <w:rsid w:val="087A1B7A"/>
    <w:rsid w:val="08FC2CBB"/>
    <w:rsid w:val="095E0350"/>
    <w:rsid w:val="096B2097"/>
    <w:rsid w:val="09D53511"/>
    <w:rsid w:val="09D65B51"/>
    <w:rsid w:val="0A5B7E63"/>
    <w:rsid w:val="0A7E3AF3"/>
    <w:rsid w:val="0AA73876"/>
    <w:rsid w:val="0AE93102"/>
    <w:rsid w:val="0AF100FA"/>
    <w:rsid w:val="0B892115"/>
    <w:rsid w:val="0BCF66B4"/>
    <w:rsid w:val="0C436DA2"/>
    <w:rsid w:val="0C4F74B5"/>
    <w:rsid w:val="0C525237"/>
    <w:rsid w:val="0C6D3E1F"/>
    <w:rsid w:val="0C811298"/>
    <w:rsid w:val="0C87121B"/>
    <w:rsid w:val="0CB11F5E"/>
    <w:rsid w:val="0CD45A9E"/>
    <w:rsid w:val="0CF34325"/>
    <w:rsid w:val="0CFD4F83"/>
    <w:rsid w:val="0DE87A43"/>
    <w:rsid w:val="0DE87C01"/>
    <w:rsid w:val="0DF702FE"/>
    <w:rsid w:val="0E3F698B"/>
    <w:rsid w:val="0E603C3C"/>
    <w:rsid w:val="0F0A297D"/>
    <w:rsid w:val="0F152C78"/>
    <w:rsid w:val="0F21508F"/>
    <w:rsid w:val="0F4A5C7C"/>
    <w:rsid w:val="0F4D75A3"/>
    <w:rsid w:val="0F596A5F"/>
    <w:rsid w:val="0F71038E"/>
    <w:rsid w:val="0F7F08BD"/>
    <w:rsid w:val="0F816ACD"/>
    <w:rsid w:val="0FB94501"/>
    <w:rsid w:val="0FC24482"/>
    <w:rsid w:val="0FC917A6"/>
    <w:rsid w:val="0FE07980"/>
    <w:rsid w:val="0FF77AD9"/>
    <w:rsid w:val="10521CAA"/>
    <w:rsid w:val="108557A5"/>
    <w:rsid w:val="10B047CF"/>
    <w:rsid w:val="10B320C7"/>
    <w:rsid w:val="10FC16EA"/>
    <w:rsid w:val="112C42A9"/>
    <w:rsid w:val="11305D77"/>
    <w:rsid w:val="118963A1"/>
    <w:rsid w:val="119A7465"/>
    <w:rsid w:val="1212349F"/>
    <w:rsid w:val="127723A9"/>
    <w:rsid w:val="12EA5817"/>
    <w:rsid w:val="13072A44"/>
    <w:rsid w:val="145044FA"/>
    <w:rsid w:val="14882BFE"/>
    <w:rsid w:val="149A126B"/>
    <w:rsid w:val="149F4D92"/>
    <w:rsid w:val="14C10AEB"/>
    <w:rsid w:val="14C5643F"/>
    <w:rsid w:val="14EA0733"/>
    <w:rsid w:val="156A6FD9"/>
    <w:rsid w:val="15C54CCC"/>
    <w:rsid w:val="15C70A44"/>
    <w:rsid w:val="16753FFC"/>
    <w:rsid w:val="176875D2"/>
    <w:rsid w:val="176E486F"/>
    <w:rsid w:val="1787214B"/>
    <w:rsid w:val="17B508BE"/>
    <w:rsid w:val="17E86A50"/>
    <w:rsid w:val="17FC0593"/>
    <w:rsid w:val="186742B0"/>
    <w:rsid w:val="1A1A7AA1"/>
    <w:rsid w:val="1A245885"/>
    <w:rsid w:val="1A2F6BB8"/>
    <w:rsid w:val="1A640A2C"/>
    <w:rsid w:val="1A642653"/>
    <w:rsid w:val="1A931D97"/>
    <w:rsid w:val="1AD0620E"/>
    <w:rsid w:val="1AD73295"/>
    <w:rsid w:val="1AE77ACD"/>
    <w:rsid w:val="1AF7062E"/>
    <w:rsid w:val="1B2A271F"/>
    <w:rsid w:val="1B5356BC"/>
    <w:rsid w:val="1B890139"/>
    <w:rsid w:val="1BAC4CC0"/>
    <w:rsid w:val="1BC81072"/>
    <w:rsid w:val="1C387503"/>
    <w:rsid w:val="1C7B2EEB"/>
    <w:rsid w:val="1CF06AD2"/>
    <w:rsid w:val="1D012CF2"/>
    <w:rsid w:val="1D266CE1"/>
    <w:rsid w:val="1D3963AF"/>
    <w:rsid w:val="1D552DD9"/>
    <w:rsid w:val="1D5E3DAF"/>
    <w:rsid w:val="1D5E4BF2"/>
    <w:rsid w:val="1DB340DC"/>
    <w:rsid w:val="1DD5162B"/>
    <w:rsid w:val="1E220F0E"/>
    <w:rsid w:val="1E714A66"/>
    <w:rsid w:val="1E8C282B"/>
    <w:rsid w:val="1ECE4BF1"/>
    <w:rsid w:val="1EDE0EF1"/>
    <w:rsid w:val="1F5E41C7"/>
    <w:rsid w:val="1F7D3F22"/>
    <w:rsid w:val="1FE868A9"/>
    <w:rsid w:val="204E0106"/>
    <w:rsid w:val="208A0FEC"/>
    <w:rsid w:val="208D63E6"/>
    <w:rsid w:val="20B147CB"/>
    <w:rsid w:val="20FD2D5C"/>
    <w:rsid w:val="211E26D6"/>
    <w:rsid w:val="21283D08"/>
    <w:rsid w:val="21770172"/>
    <w:rsid w:val="21A32365"/>
    <w:rsid w:val="21D2742D"/>
    <w:rsid w:val="225347F9"/>
    <w:rsid w:val="228D0920"/>
    <w:rsid w:val="22AA5FD5"/>
    <w:rsid w:val="23000B70"/>
    <w:rsid w:val="23411E36"/>
    <w:rsid w:val="246B6A3F"/>
    <w:rsid w:val="248F0CA5"/>
    <w:rsid w:val="24D13930"/>
    <w:rsid w:val="25022000"/>
    <w:rsid w:val="25072171"/>
    <w:rsid w:val="25B440B3"/>
    <w:rsid w:val="25F74973"/>
    <w:rsid w:val="264C1A99"/>
    <w:rsid w:val="265C6F87"/>
    <w:rsid w:val="26660C35"/>
    <w:rsid w:val="268F4C66"/>
    <w:rsid w:val="26FB22FC"/>
    <w:rsid w:val="27704DCC"/>
    <w:rsid w:val="28516EAC"/>
    <w:rsid w:val="28531034"/>
    <w:rsid w:val="28671684"/>
    <w:rsid w:val="2917464B"/>
    <w:rsid w:val="29D963E3"/>
    <w:rsid w:val="29E8529B"/>
    <w:rsid w:val="2A0F361D"/>
    <w:rsid w:val="2A2F792E"/>
    <w:rsid w:val="2A447297"/>
    <w:rsid w:val="2A461ECF"/>
    <w:rsid w:val="2A8E006F"/>
    <w:rsid w:val="2A922F77"/>
    <w:rsid w:val="2A97058D"/>
    <w:rsid w:val="2A973C48"/>
    <w:rsid w:val="2AA1365A"/>
    <w:rsid w:val="2AB845D9"/>
    <w:rsid w:val="2AC36924"/>
    <w:rsid w:val="2AFE4C0F"/>
    <w:rsid w:val="2B230073"/>
    <w:rsid w:val="2B316FE6"/>
    <w:rsid w:val="2B4A5938"/>
    <w:rsid w:val="2B691867"/>
    <w:rsid w:val="2C1C252C"/>
    <w:rsid w:val="2C9355D3"/>
    <w:rsid w:val="2CE757E2"/>
    <w:rsid w:val="2D964B90"/>
    <w:rsid w:val="2DD15014"/>
    <w:rsid w:val="2DDD275B"/>
    <w:rsid w:val="2E02714A"/>
    <w:rsid w:val="2E3A5DFF"/>
    <w:rsid w:val="2E8C7BEE"/>
    <w:rsid w:val="2ECD0A22"/>
    <w:rsid w:val="2EFA0894"/>
    <w:rsid w:val="2EFE3FF7"/>
    <w:rsid w:val="2F117C09"/>
    <w:rsid w:val="2F3B5F94"/>
    <w:rsid w:val="2F4921D6"/>
    <w:rsid w:val="2FBF5CB7"/>
    <w:rsid w:val="2FD25781"/>
    <w:rsid w:val="303D43E8"/>
    <w:rsid w:val="308D42B8"/>
    <w:rsid w:val="30A56294"/>
    <w:rsid w:val="31603DCF"/>
    <w:rsid w:val="3184488C"/>
    <w:rsid w:val="319C6071"/>
    <w:rsid w:val="32C062B9"/>
    <w:rsid w:val="32DB72BE"/>
    <w:rsid w:val="33270465"/>
    <w:rsid w:val="3332088C"/>
    <w:rsid w:val="33AA7583"/>
    <w:rsid w:val="33FF2461"/>
    <w:rsid w:val="341F7409"/>
    <w:rsid w:val="342E63AB"/>
    <w:rsid w:val="34350021"/>
    <w:rsid w:val="345D260B"/>
    <w:rsid w:val="34922517"/>
    <w:rsid w:val="35015EA4"/>
    <w:rsid w:val="351F18AB"/>
    <w:rsid w:val="35C15642"/>
    <w:rsid w:val="361F653D"/>
    <w:rsid w:val="365302AE"/>
    <w:rsid w:val="36A53C76"/>
    <w:rsid w:val="36BF0643"/>
    <w:rsid w:val="36D14E27"/>
    <w:rsid w:val="37971BCD"/>
    <w:rsid w:val="37B82092"/>
    <w:rsid w:val="37D76299"/>
    <w:rsid w:val="37DC1FF8"/>
    <w:rsid w:val="37F142D2"/>
    <w:rsid w:val="37F232A7"/>
    <w:rsid w:val="384653A1"/>
    <w:rsid w:val="38ED5EE2"/>
    <w:rsid w:val="390037A2"/>
    <w:rsid w:val="39411006"/>
    <w:rsid w:val="39A13F14"/>
    <w:rsid w:val="39AF752C"/>
    <w:rsid w:val="39D26A29"/>
    <w:rsid w:val="39D30EB6"/>
    <w:rsid w:val="3A5D552D"/>
    <w:rsid w:val="3A9A790A"/>
    <w:rsid w:val="3AAA0260"/>
    <w:rsid w:val="3AEA6A92"/>
    <w:rsid w:val="3AF47336"/>
    <w:rsid w:val="3B3F2CA7"/>
    <w:rsid w:val="3B8333B5"/>
    <w:rsid w:val="3C12216A"/>
    <w:rsid w:val="3C2105FF"/>
    <w:rsid w:val="3C5F759A"/>
    <w:rsid w:val="3CC03AAB"/>
    <w:rsid w:val="3CDD2778"/>
    <w:rsid w:val="3CF03B2D"/>
    <w:rsid w:val="3D0635D9"/>
    <w:rsid w:val="3D0B619B"/>
    <w:rsid w:val="3D2E4D81"/>
    <w:rsid w:val="3D5C78D4"/>
    <w:rsid w:val="3D7A4B5B"/>
    <w:rsid w:val="3D831326"/>
    <w:rsid w:val="3DE55DF3"/>
    <w:rsid w:val="3E5C147A"/>
    <w:rsid w:val="3E5C6BE9"/>
    <w:rsid w:val="3E6C1601"/>
    <w:rsid w:val="3EC84D62"/>
    <w:rsid w:val="3F096DF3"/>
    <w:rsid w:val="3F126ED3"/>
    <w:rsid w:val="3F485EA2"/>
    <w:rsid w:val="3F9326AA"/>
    <w:rsid w:val="3FCE45FA"/>
    <w:rsid w:val="3FD0327C"/>
    <w:rsid w:val="3FFF72A6"/>
    <w:rsid w:val="409D165B"/>
    <w:rsid w:val="40D672C6"/>
    <w:rsid w:val="41636FC4"/>
    <w:rsid w:val="417D253C"/>
    <w:rsid w:val="419E7917"/>
    <w:rsid w:val="422B21CE"/>
    <w:rsid w:val="4234249A"/>
    <w:rsid w:val="42950E2F"/>
    <w:rsid w:val="42E1381E"/>
    <w:rsid w:val="431C5F70"/>
    <w:rsid w:val="43FB717C"/>
    <w:rsid w:val="44127C9E"/>
    <w:rsid w:val="442B4BD8"/>
    <w:rsid w:val="44535094"/>
    <w:rsid w:val="44606CFA"/>
    <w:rsid w:val="44761D0D"/>
    <w:rsid w:val="447B63D2"/>
    <w:rsid w:val="44D76067"/>
    <w:rsid w:val="45050ABD"/>
    <w:rsid w:val="451E447A"/>
    <w:rsid w:val="45345B76"/>
    <w:rsid w:val="465B2FA4"/>
    <w:rsid w:val="46A301FD"/>
    <w:rsid w:val="47307808"/>
    <w:rsid w:val="47485D05"/>
    <w:rsid w:val="48193D0C"/>
    <w:rsid w:val="4821367A"/>
    <w:rsid w:val="483D6C10"/>
    <w:rsid w:val="48650803"/>
    <w:rsid w:val="486F747C"/>
    <w:rsid w:val="487136F8"/>
    <w:rsid w:val="489B410C"/>
    <w:rsid w:val="48D12A65"/>
    <w:rsid w:val="48DB0A12"/>
    <w:rsid w:val="48E938EC"/>
    <w:rsid w:val="48F52BF7"/>
    <w:rsid w:val="48FE0901"/>
    <w:rsid w:val="491C4628"/>
    <w:rsid w:val="49AF2639"/>
    <w:rsid w:val="49E23C4F"/>
    <w:rsid w:val="4A477482"/>
    <w:rsid w:val="4A8A3813"/>
    <w:rsid w:val="4AAC44E4"/>
    <w:rsid w:val="4B4734B2"/>
    <w:rsid w:val="4B5F08CE"/>
    <w:rsid w:val="4B923002"/>
    <w:rsid w:val="4B942AC7"/>
    <w:rsid w:val="4BA3101E"/>
    <w:rsid w:val="4BF058F8"/>
    <w:rsid w:val="4C66735D"/>
    <w:rsid w:val="4C7042D7"/>
    <w:rsid w:val="4C986782"/>
    <w:rsid w:val="4CC73F63"/>
    <w:rsid w:val="4CD001EF"/>
    <w:rsid w:val="4CF907DC"/>
    <w:rsid w:val="4CFD094D"/>
    <w:rsid w:val="4D0E24D9"/>
    <w:rsid w:val="4D861CF6"/>
    <w:rsid w:val="4DB63BC5"/>
    <w:rsid w:val="4E0A7A66"/>
    <w:rsid w:val="4E191136"/>
    <w:rsid w:val="4E6F4101"/>
    <w:rsid w:val="4F0516BA"/>
    <w:rsid w:val="4F635510"/>
    <w:rsid w:val="4FE96E05"/>
    <w:rsid w:val="4FF20A93"/>
    <w:rsid w:val="5024286F"/>
    <w:rsid w:val="504F52E3"/>
    <w:rsid w:val="506A1275"/>
    <w:rsid w:val="50874A7C"/>
    <w:rsid w:val="50884351"/>
    <w:rsid w:val="51A0432A"/>
    <w:rsid w:val="51BD04BA"/>
    <w:rsid w:val="527140E5"/>
    <w:rsid w:val="5292508F"/>
    <w:rsid w:val="52A96B6F"/>
    <w:rsid w:val="52C12AF3"/>
    <w:rsid w:val="52EF06B7"/>
    <w:rsid w:val="53081779"/>
    <w:rsid w:val="534704F3"/>
    <w:rsid w:val="53A51893"/>
    <w:rsid w:val="54163A4F"/>
    <w:rsid w:val="541C1980"/>
    <w:rsid w:val="546E1AAF"/>
    <w:rsid w:val="550764A4"/>
    <w:rsid w:val="551926E0"/>
    <w:rsid w:val="552C5181"/>
    <w:rsid w:val="55384597"/>
    <w:rsid w:val="554C3B9F"/>
    <w:rsid w:val="554C72F3"/>
    <w:rsid w:val="55C23E61"/>
    <w:rsid w:val="55CC1183"/>
    <w:rsid w:val="55E262B1"/>
    <w:rsid w:val="56026953"/>
    <w:rsid w:val="561279B9"/>
    <w:rsid w:val="562B40FC"/>
    <w:rsid w:val="56515F3B"/>
    <w:rsid w:val="566D4EB7"/>
    <w:rsid w:val="569478D7"/>
    <w:rsid w:val="569E2C8B"/>
    <w:rsid w:val="56F42740"/>
    <w:rsid w:val="572B71CA"/>
    <w:rsid w:val="57796025"/>
    <w:rsid w:val="585A4825"/>
    <w:rsid w:val="587B0A32"/>
    <w:rsid w:val="587C0268"/>
    <w:rsid w:val="58AE4F0C"/>
    <w:rsid w:val="594D25DB"/>
    <w:rsid w:val="5963595B"/>
    <w:rsid w:val="59967ADE"/>
    <w:rsid w:val="59A3044D"/>
    <w:rsid w:val="59BB3AC7"/>
    <w:rsid w:val="59C12859"/>
    <w:rsid w:val="5A2A7C7B"/>
    <w:rsid w:val="5A3612C1"/>
    <w:rsid w:val="5A9304C2"/>
    <w:rsid w:val="5A9801EF"/>
    <w:rsid w:val="5AA004E9"/>
    <w:rsid w:val="5AB02B43"/>
    <w:rsid w:val="5ADA7015"/>
    <w:rsid w:val="5B1E4011"/>
    <w:rsid w:val="5B266C40"/>
    <w:rsid w:val="5B863515"/>
    <w:rsid w:val="5BCA6115"/>
    <w:rsid w:val="5C1D21CA"/>
    <w:rsid w:val="5C517BC1"/>
    <w:rsid w:val="5C80234E"/>
    <w:rsid w:val="5D1846FF"/>
    <w:rsid w:val="5DC50E35"/>
    <w:rsid w:val="5DFB1F5F"/>
    <w:rsid w:val="5E0D40E7"/>
    <w:rsid w:val="5E261785"/>
    <w:rsid w:val="5E3D4525"/>
    <w:rsid w:val="5E856773"/>
    <w:rsid w:val="5E8E6FD6"/>
    <w:rsid w:val="5EC570ED"/>
    <w:rsid w:val="5EF47ABA"/>
    <w:rsid w:val="5F917795"/>
    <w:rsid w:val="5FBC7B73"/>
    <w:rsid w:val="5FCC5339"/>
    <w:rsid w:val="5FE70807"/>
    <w:rsid w:val="6061058D"/>
    <w:rsid w:val="60E53485"/>
    <w:rsid w:val="61054A27"/>
    <w:rsid w:val="611D2366"/>
    <w:rsid w:val="614F1DCD"/>
    <w:rsid w:val="620520F1"/>
    <w:rsid w:val="62162A90"/>
    <w:rsid w:val="6220263B"/>
    <w:rsid w:val="622F4EDB"/>
    <w:rsid w:val="624125B1"/>
    <w:rsid w:val="624C506B"/>
    <w:rsid w:val="62885958"/>
    <w:rsid w:val="628E676D"/>
    <w:rsid w:val="631B52B1"/>
    <w:rsid w:val="63534243"/>
    <w:rsid w:val="63865BE5"/>
    <w:rsid w:val="638A7AC5"/>
    <w:rsid w:val="638C30F7"/>
    <w:rsid w:val="64CE2EAA"/>
    <w:rsid w:val="64D771FD"/>
    <w:rsid w:val="64E57C98"/>
    <w:rsid w:val="662E75B1"/>
    <w:rsid w:val="66342C2E"/>
    <w:rsid w:val="663E784C"/>
    <w:rsid w:val="666D7E19"/>
    <w:rsid w:val="6679056C"/>
    <w:rsid w:val="66D22755"/>
    <w:rsid w:val="66E14363"/>
    <w:rsid w:val="66EB728A"/>
    <w:rsid w:val="67254250"/>
    <w:rsid w:val="67982C74"/>
    <w:rsid w:val="67C1353F"/>
    <w:rsid w:val="68227E19"/>
    <w:rsid w:val="68294213"/>
    <w:rsid w:val="685867EC"/>
    <w:rsid w:val="68620242"/>
    <w:rsid w:val="68825012"/>
    <w:rsid w:val="689F0032"/>
    <w:rsid w:val="68C66268"/>
    <w:rsid w:val="6A16109D"/>
    <w:rsid w:val="6A184540"/>
    <w:rsid w:val="6A5F3F1C"/>
    <w:rsid w:val="6AD466B8"/>
    <w:rsid w:val="6C2E0D38"/>
    <w:rsid w:val="6C787023"/>
    <w:rsid w:val="6D5B0AF6"/>
    <w:rsid w:val="6DD83511"/>
    <w:rsid w:val="6DF162FB"/>
    <w:rsid w:val="6DF80887"/>
    <w:rsid w:val="6E634212"/>
    <w:rsid w:val="6E8E12EF"/>
    <w:rsid w:val="6EAD1141"/>
    <w:rsid w:val="6ECC1F9C"/>
    <w:rsid w:val="6EF05DE0"/>
    <w:rsid w:val="6F187B60"/>
    <w:rsid w:val="6F3230FE"/>
    <w:rsid w:val="6F976270"/>
    <w:rsid w:val="70106F0E"/>
    <w:rsid w:val="702426D0"/>
    <w:rsid w:val="70411BBE"/>
    <w:rsid w:val="709D4A21"/>
    <w:rsid w:val="71C0472B"/>
    <w:rsid w:val="71D43752"/>
    <w:rsid w:val="71FB09CF"/>
    <w:rsid w:val="729C55B9"/>
    <w:rsid w:val="737E5413"/>
    <w:rsid w:val="73A02DCB"/>
    <w:rsid w:val="73DD6243"/>
    <w:rsid w:val="73DF01DD"/>
    <w:rsid w:val="747D1EC4"/>
    <w:rsid w:val="749C4185"/>
    <w:rsid w:val="74B35591"/>
    <w:rsid w:val="75461F61"/>
    <w:rsid w:val="75757FCD"/>
    <w:rsid w:val="75B72E5F"/>
    <w:rsid w:val="75DA2C18"/>
    <w:rsid w:val="764D37C3"/>
    <w:rsid w:val="7699160B"/>
    <w:rsid w:val="769B7323"/>
    <w:rsid w:val="76FF6024"/>
    <w:rsid w:val="771C566F"/>
    <w:rsid w:val="775319EF"/>
    <w:rsid w:val="780A0295"/>
    <w:rsid w:val="78187F09"/>
    <w:rsid w:val="78663703"/>
    <w:rsid w:val="788C2381"/>
    <w:rsid w:val="78A60130"/>
    <w:rsid w:val="78B33DB1"/>
    <w:rsid w:val="78C66191"/>
    <w:rsid w:val="78E0091E"/>
    <w:rsid w:val="790F1C77"/>
    <w:rsid w:val="795A42C6"/>
    <w:rsid w:val="79693A17"/>
    <w:rsid w:val="79953E26"/>
    <w:rsid w:val="79DF6DA1"/>
    <w:rsid w:val="7A036672"/>
    <w:rsid w:val="7A67303B"/>
    <w:rsid w:val="7A9478C2"/>
    <w:rsid w:val="7A9E78D8"/>
    <w:rsid w:val="7AAB1D04"/>
    <w:rsid w:val="7AB94F83"/>
    <w:rsid w:val="7ABA4368"/>
    <w:rsid w:val="7B257FFD"/>
    <w:rsid w:val="7B63305F"/>
    <w:rsid w:val="7B6C1D9F"/>
    <w:rsid w:val="7C2B1DA5"/>
    <w:rsid w:val="7C2C4A62"/>
    <w:rsid w:val="7C662EE9"/>
    <w:rsid w:val="7C75431B"/>
    <w:rsid w:val="7C855696"/>
    <w:rsid w:val="7CD01C43"/>
    <w:rsid w:val="7D4C304B"/>
    <w:rsid w:val="7DAD3FC0"/>
    <w:rsid w:val="7DF4317E"/>
    <w:rsid w:val="7E0906DA"/>
    <w:rsid w:val="7E64308B"/>
    <w:rsid w:val="7EB62437"/>
    <w:rsid w:val="7EF04CF2"/>
    <w:rsid w:val="7F1A58FA"/>
    <w:rsid w:val="7FAB505E"/>
    <w:rsid w:val="7FB76A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79"/>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6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7"/>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2"/>
    <w:autoRedefine/>
    <w:qFormat/>
    <w:uiPriority w:val="99"/>
    <w:pPr>
      <w:jc w:val="left"/>
    </w:pPr>
  </w:style>
  <w:style w:type="paragraph" w:styleId="20">
    <w:name w:val="Salutation"/>
    <w:basedOn w:val="1"/>
    <w:next w:val="1"/>
    <w:link w:val="480"/>
    <w:autoRedefine/>
    <w:qFormat/>
    <w:uiPriority w:val="0"/>
    <w:rPr>
      <w:rFonts w:ascii="仿宋_GB2312" w:eastAsia="仿宋_GB2312"/>
      <w:sz w:val="28"/>
      <w:szCs w:val="20"/>
    </w:rPr>
  </w:style>
  <w:style w:type="paragraph" w:styleId="21">
    <w:name w:val="Body Text 3"/>
    <w:basedOn w:val="1"/>
    <w:link w:val="579"/>
    <w:autoRedefine/>
    <w:qFormat/>
    <w:uiPriority w:val="0"/>
    <w:pPr>
      <w:jc w:val="center"/>
    </w:pPr>
    <w:rPr>
      <w:szCs w:val="20"/>
    </w:rPr>
  </w:style>
  <w:style w:type="paragraph" w:styleId="22">
    <w:name w:val="Body Text"/>
    <w:basedOn w:val="1"/>
    <w:next w:val="23"/>
    <w:link w:val="510"/>
    <w:autoRedefine/>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543"/>
    <w:autoRedefine/>
    <w:qFormat/>
    <w:uiPriority w:val="0"/>
    <w:pPr>
      <w:ind w:firstLine="420"/>
    </w:pPr>
    <w:rPr>
      <w:szCs w:val="20"/>
    </w:rPr>
  </w:style>
  <w:style w:type="paragraph" w:styleId="24">
    <w:name w:val="Body Text Indent"/>
    <w:basedOn w:val="1"/>
    <w:next w:val="1"/>
    <w:link w:val="473"/>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487"/>
    <w:autoRedefine/>
    <w:qFormat/>
    <w:uiPriority w:val="0"/>
    <w:rPr>
      <w:rFonts w:ascii="宋体" w:hAnsi="Courier New"/>
      <w:szCs w:val="20"/>
    </w:rPr>
  </w:style>
  <w:style w:type="paragraph" w:styleId="33">
    <w:name w:val="toc 2"/>
    <w:basedOn w:val="1"/>
    <w:next w:val="1"/>
    <w:autoRedefine/>
    <w:qFormat/>
    <w:uiPriority w:val="0"/>
    <w:pPr>
      <w:ind w:left="420" w:leftChars="200"/>
    </w:p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596"/>
    <w:autoRedefine/>
    <w:qFormat/>
    <w:uiPriority w:val="0"/>
    <w:pPr>
      <w:ind w:left="100" w:leftChars="2500"/>
    </w:pPr>
    <w:rPr>
      <w:rFonts w:ascii="宋体"/>
      <w:sz w:val="24"/>
      <w:szCs w:val="21"/>
      <w:lang w:val="zh-CN"/>
    </w:rPr>
  </w:style>
  <w:style w:type="paragraph" w:styleId="37">
    <w:name w:val="Body Text Indent 2"/>
    <w:basedOn w:val="1"/>
    <w:link w:val="501"/>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613"/>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3"/>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2"/>
    <w:link w:val="4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86"/>
    <w:autoRedefine/>
    <w:qFormat/>
    <w:uiPriority w:val="0"/>
    <w:pPr>
      <w:spacing w:line="360" w:lineRule="auto"/>
      <w:ind w:firstLine="420"/>
    </w:pPr>
    <w:rPr>
      <w:sz w:val="24"/>
      <w:szCs w:val="20"/>
    </w:r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autoRedefine/>
    <w:semiHidden/>
    <w:qFormat/>
    <w:uiPriority w:val="0"/>
    <w:rPr>
      <w:b/>
      <w:bCs/>
    </w:rPr>
  </w:style>
  <w:style w:type="paragraph" w:styleId="59">
    <w:name w:val="Body Text First Indent 2"/>
    <w:basedOn w:val="24"/>
    <w:next w:val="1"/>
    <w:link w:val="500"/>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styleId="71">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72">
    <w:name w:val="样式3"/>
    <w:basedOn w:val="32"/>
    <w:autoRedefine/>
    <w:qFormat/>
    <w:uiPriority w:val="0"/>
    <w:pPr>
      <w:tabs>
        <w:tab w:val="left" w:pos="2790"/>
        <w:tab w:val="left" w:pos="4230"/>
      </w:tabs>
      <w:spacing w:before="312" w:beforeLines="100"/>
      <w:jc w:val="left"/>
    </w:pPr>
  </w:style>
  <w:style w:type="paragraph" w:customStyle="1" w:styleId="7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4">
    <w:name w:val="Default"/>
    <w:next w:val="39"/>
    <w:link w:val="62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P1"/>
    <w:basedOn w:val="1"/>
    <w:autoRedefine/>
    <w:qFormat/>
    <w:uiPriority w:val="0"/>
    <w:pPr>
      <w:adjustRightInd/>
      <w:spacing w:line="288" w:lineRule="auto"/>
      <w:ind w:firstLine="425" w:firstLineChars="200"/>
    </w:pPr>
  </w:style>
  <w:style w:type="paragraph" w:customStyle="1" w:styleId="78">
    <w:name w:val="Char1 Char Char Char"/>
    <w:basedOn w:val="1"/>
    <w:autoRedefine/>
    <w:qFormat/>
    <w:uiPriority w:val="0"/>
    <w:rPr>
      <w:rFonts w:ascii="Tahoma" w:hAnsi="Tahoma"/>
      <w:sz w:val="24"/>
      <w:szCs w:val="20"/>
    </w:rPr>
  </w:style>
  <w:style w:type="paragraph" w:customStyle="1" w:styleId="7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autoRedefine/>
    <w:qFormat/>
    <w:uiPriority w:val="0"/>
    <w:pPr>
      <w:spacing w:after="156" w:afterLines="50"/>
      <w:jc w:val="left"/>
      <w:outlineLvl w:val="3"/>
    </w:pPr>
    <w:rPr>
      <w:sz w:val="24"/>
      <w:szCs w:val="24"/>
    </w:rPr>
  </w:style>
  <w:style w:type="paragraph" w:customStyle="1" w:styleId="8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autoRedefine/>
    <w:qFormat/>
    <w:uiPriority w:val="0"/>
    <w:pPr>
      <w:numPr>
        <w:ilvl w:val="1"/>
        <w:numId w:val="4"/>
      </w:numPr>
      <w:adjustRightInd/>
    </w:pPr>
  </w:style>
  <w:style w:type="paragraph" w:customStyle="1" w:styleId="86">
    <w:name w:val="Char3"/>
    <w:basedOn w:val="1"/>
    <w:autoRedefine/>
    <w:qFormat/>
    <w:uiPriority w:val="0"/>
    <w:pPr>
      <w:adjustRightInd/>
    </w:pPr>
    <w:rPr>
      <w:rFonts w:ascii="仿宋_GB2312" w:eastAsia="仿宋_GB2312"/>
      <w:b/>
      <w:sz w:val="32"/>
      <w:szCs w:val="32"/>
    </w:rPr>
  </w:style>
  <w:style w:type="paragraph" w:customStyle="1" w:styleId="87">
    <w:name w:val="Char Char1 Char Char Char Char Char Char"/>
    <w:basedOn w:val="1"/>
    <w:autoRedefine/>
    <w:qFormat/>
    <w:uiPriority w:val="0"/>
    <w:rPr>
      <w:rFonts w:ascii="仿宋_GB2312" w:eastAsia="仿宋_GB2312"/>
      <w:b/>
      <w:sz w:val="32"/>
      <w:szCs w:val="20"/>
    </w:rPr>
  </w:style>
  <w:style w:type="paragraph" w:customStyle="1" w:styleId="88">
    <w:name w:val="文本正文 Char"/>
    <w:basedOn w:val="1"/>
    <w:autoRedefine/>
    <w:qFormat/>
    <w:uiPriority w:val="0"/>
    <w:pPr>
      <w:spacing w:line="360" w:lineRule="auto"/>
      <w:ind w:firstLine="200" w:firstLineChars="200"/>
    </w:pPr>
    <w:rPr>
      <w:kern w:val="0"/>
      <w:sz w:val="24"/>
      <w:szCs w:val="20"/>
    </w:rPr>
  </w:style>
  <w:style w:type="paragraph" w:customStyle="1" w:styleId="8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4"/>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8">
    <w:name w:val="Char1"/>
    <w:basedOn w:val="1"/>
    <w:autoRedefine/>
    <w:qFormat/>
    <w:uiPriority w:val="0"/>
    <w:rPr>
      <w:rFonts w:ascii="仿宋_GB2312" w:eastAsia="仿宋_GB2312"/>
      <w:b/>
      <w:sz w:val="32"/>
      <w:szCs w:val="32"/>
    </w:rPr>
  </w:style>
  <w:style w:type="paragraph" w:customStyle="1" w:styleId="99">
    <w:name w:val="CM14"/>
    <w:basedOn w:val="74"/>
    <w:next w:val="74"/>
    <w:autoRedefine/>
    <w:qFormat/>
    <w:uiPriority w:val="0"/>
    <w:pPr>
      <w:spacing w:after="68"/>
    </w:pPr>
    <w:rPr>
      <w:rFonts w:ascii="FHLHE E+ Futura Bk" w:eastAsia="FHLHE E+ Futura Bk" w:cs="Times New Roman"/>
      <w:color w:val="auto"/>
    </w:rPr>
  </w:style>
  <w:style w:type="paragraph" w:customStyle="1" w:styleId="100">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autoRedefine/>
    <w:qFormat/>
    <w:uiPriority w:val="0"/>
    <w:rPr>
      <w:rFonts w:ascii="仿宋_GB2312" w:eastAsia="仿宋_GB2312"/>
      <w:b/>
      <w:sz w:val="32"/>
      <w:szCs w:val="32"/>
    </w:rPr>
  </w:style>
  <w:style w:type="paragraph" w:customStyle="1" w:styleId="1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autoRedefine/>
    <w:qFormat/>
    <w:uiPriority w:val="0"/>
    <w:rPr>
      <w:rFonts w:ascii="Tahoma" w:hAnsi="Tahoma"/>
      <w:sz w:val="24"/>
      <w:szCs w:val="20"/>
    </w:rPr>
  </w:style>
  <w:style w:type="paragraph" w:customStyle="1" w:styleId="1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2">
    <w:name w:val="样式 正文缩进 + 首行缩进:  2 字符"/>
    <w:basedOn w:val="2"/>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autoRedefine/>
    <w:qFormat/>
    <w:uiPriority w:val="0"/>
    <w:pPr>
      <w:spacing w:line="360" w:lineRule="auto"/>
      <w:ind w:firstLine="480" w:firstLineChars="200"/>
    </w:pPr>
    <w:rPr>
      <w:rFonts w:hAnsi="宋体"/>
      <w:sz w:val="24"/>
      <w:szCs w:val="20"/>
    </w:rPr>
  </w:style>
  <w:style w:type="paragraph" w:customStyle="1" w:styleId="119">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autoRedefine/>
    <w:qFormat/>
    <w:uiPriority w:val="0"/>
    <w:pPr>
      <w:adjustRightInd/>
      <w:spacing w:line="400" w:lineRule="exact"/>
      <w:ind w:firstLine="200" w:firstLineChars="200"/>
    </w:pPr>
    <w:rPr>
      <w:rFonts w:ascii="Arial" w:hAnsi="Arial"/>
    </w:rPr>
  </w:style>
  <w:style w:type="paragraph" w:customStyle="1" w:styleId="12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autoRedefine/>
    <w:qFormat/>
    <w:uiPriority w:val="0"/>
    <w:rPr>
      <w:rFonts w:ascii="Tahoma" w:hAnsi="Tahoma"/>
      <w:sz w:val="24"/>
      <w:szCs w:val="20"/>
    </w:rPr>
  </w:style>
  <w:style w:type="paragraph" w:customStyle="1" w:styleId="124">
    <w:name w:val="Char1 Char Char Char2"/>
    <w:basedOn w:val="1"/>
    <w:autoRedefine/>
    <w:qFormat/>
    <w:uiPriority w:val="0"/>
    <w:pPr>
      <w:adjustRightInd/>
      <w:ind w:firstLine="200" w:firstLineChars="200"/>
    </w:pPr>
    <w:rPr>
      <w:rFonts w:ascii="Tahoma" w:hAnsi="Tahoma"/>
      <w:sz w:val="24"/>
      <w:szCs w:val="20"/>
    </w:rPr>
  </w:style>
  <w:style w:type="paragraph" w:customStyle="1" w:styleId="12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autoRedefine/>
    <w:qFormat/>
    <w:uiPriority w:val="0"/>
    <w:pPr>
      <w:adjustRightInd/>
      <w:spacing w:line="360" w:lineRule="auto"/>
      <w:ind w:firstLine="480"/>
    </w:pPr>
    <w:rPr>
      <w:sz w:val="24"/>
    </w:rPr>
  </w:style>
  <w:style w:type="paragraph" w:customStyle="1" w:styleId="1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autoRedefine/>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autoRedefine/>
    <w:qFormat/>
    <w:uiPriority w:val="0"/>
    <w:pPr>
      <w:adjustRightInd/>
      <w:spacing w:line="300" w:lineRule="auto"/>
      <w:jc w:val="center"/>
    </w:pPr>
  </w:style>
  <w:style w:type="paragraph" w:customStyle="1" w:styleId="133">
    <w:name w:val="Char Char Char1 Char"/>
    <w:basedOn w:val="1"/>
    <w:autoRedefine/>
    <w:qFormat/>
    <w:uiPriority w:val="0"/>
    <w:rPr>
      <w:szCs w:val="20"/>
    </w:rPr>
  </w:style>
  <w:style w:type="paragraph" w:customStyle="1" w:styleId="13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6">
    <w:name w:val="章标题"/>
    <w:next w:val="1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2"/>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表文字"/>
    <w:autoRedefine/>
    <w:qFormat/>
    <w:uiPriority w:val="0"/>
    <w:rPr>
      <w:rFonts w:ascii="宋体" w:hAnsi="Times New Roman" w:eastAsia="宋体" w:cs="Times New Roman"/>
      <w:kern w:val="2"/>
      <w:lang w:val="en-US" w:eastAsia="zh-CN" w:bidi="ar-SA"/>
    </w:rPr>
  </w:style>
  <w:style w:type="paragraph" w:customStyle="1" w:styleId="14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autoRedefine/>
    <w:qFormat/>
    <w:uiPriority w:val="0"/>
    <w:pPr>
      <w:widowControl/>
      <w:tabs>
        <w:tab w:val="left" w:pos="840"/>
      </w:tabs>
      <w:ind w:left="840" w:hanging="420"/>
      <w:jc w:val="left"/>
    </w:pPr>
    <w:rPr>
      <w:kern w:val="0"/>
      <w:sz w:val="18"/>
    </w:rPr>
  </w:style>
  <w:style w:type="paragraph" w:customStyle="1" w:styleId="14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autoRedefine/>
    <w:qFormat/>
    <w:uiPriority w:val="0"/>
    <w:pPr>
      <w:adjustRightInd/>
    </w:pPr>
    <w:rPr>
      <w:rFonts w:ascii="Tahoma" w:hAnsi="Tahoma"/>
      <w:sz w:val="24"/>
      <w:szCs w:val="20"/>
    </w:rPr>
  </w:style>
  <w:style w:type="paragraph" w:customStyle="1" w:styleId="15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autoRedefine/>
    <w:qFormat/>
    <w:uiPriority w:val="0"/>
    <w:rPr>
      <w:rFonts w:ascii="仿宋_GB2312" w:eastAsia="仿宋_GB2312"/>
      <w:b/>
      <w:sz w:val="32"/>
      <w:szCs w:val="20"/>
    </w:rPr>
  </w:style>
  <w:style w:type="paragraph" w:customStyle="1" w:styleId="15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autoRedefine/>
    <w:qFormat/>
    <w:uiPriority w:val="0"/>
    <w:pPr>
      <w:suppressAutoHyphens/>
      <w:adjustRightInd/>
      <w:ind w:firstLine="420"/>
    </w:pPr>
    <w:rPr>
      <w:kern w:val="1"/>
      <w:szCs w:val="20"/>
    </w:rPr>
  </w:style>
  <w:style w:type="paragraph" w:customStyle="1" w:styleId="1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autoRedefine/>
    <w:qFormat/>
    <w:uiPriority w:val="0"/>
    <w:pPr>
      <w:spacing w:line="360" w:lineRule="auto"/>
    </w:pPr>
    <w:rPr>
      <w:szCs w:val="20"/>
    </w:rPr>
  </w:style>
  <w:style w:type="paragraph" w:customStyle="1" w:styleId="160">
    <w:name w:val="Char Char11 Char Char Char"/>
    <w:basedOn w:val="1"/>
    <w:autoRedefine/>
    <w:qFormat/>
    <w:uiPriority w:val="0"/>
    <w:pPr>
      <w:spacing w:line="360" w:lineRule="auto"/>
    </w:pPr>
    <w:rPr>
      <w:szCs w:val="20"/>
    </w:rPr>
  </w:style>
  <w:style w:type="paragraph" w:customStyle="1" w:styleId="16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autoRedefine/>
    <w:qFormat/>
    <w:uiPriority w:val="0"/>
    <w:pPr>
      <w:adjustRightInd/>
      <w:ind w:firstLine="200" w:firstLineChars="200"/>
      <w:jc w:val="right"/>
    </w:pPr>
  </w:style>
  <w:style w:type="paragraph" w:customStyle="1" w:styleId="16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autoRedefine/>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autoRedefine/>
    <w:qFormat/>
    <w:uiPriority w:val="0"/>
    <w:pPr>
      <w:tabs>
        <w:tab w:val="left" w:pos="2356"/>
      </w:tabs>
    </w:pPr>
  </w:style>
  <w:style w:type="paragraph" w:customStyle="1" w:styleId="169">
    <w:name w:val="样式 标题 4h4H4Fab-4T5Ref Heading 1rh1Heading sqlsect 1.2.3...."/>
    <w:basedOn w:val="6"/>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autoRedefine/>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autoRedefine/>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autoRedefine/>
    <w:qFormat/>
    <w:uiPriority w:val="0"/>
    <w:pPr>
      <w:numPr>
        <w:ilvl w:val="3"/>
        <w:numId w:val="4"/>
      </w:numPr>
      <w:tabs>
        <w:tab w:val="left" w:pos="1680"/>
      </w:tabs>
      <w:ind w:left="0"/>
      <w:outlineLvl w:val="3"/>
    </w:pPr>
  </w:style>
  <w:style w:type="paragraph" w:customStyle="1" w:styleId="173">
    <w:name w:val="一级条标题"/>
    <w:basedOn w:val="136"/>
    <w:next w:val="137"/>
    <w:autoRedefine/>
    <w:qFormat/>
    <w:uiPriority w:val="0"/>
    <w:pPr>
      <w:tabs>
        <w:tab w:val="left" w:pos="1680"/>
        <w:tab w:val="clear" w:pos="1260"/>
      </w:tabs>
      <w:spacing w:before="0" w:beforeLines="0" w:after="0" w:afterLines="0"/>
      <w:ind w:left="1680"/>
      <w:outlineLvl w:val="2"/>
    </w:pPr>
  </w:style>
  <w:style w:type="paragraph" w:customStyle="1" w:styleId="1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autoRedefine/>
    <w:qFormat/>
    <w:uiPriority w:val="0"/>
    <w:pPr>
      <w:spacing w:line="360" w:lineRule="auto"/>
      <w:ind w:firstLine="480" w:firstLineChars="200"/>
    </w:pPr>
    <w:rPr>
      <w:rFonts w:ascii="Arial" w:hAnsi="Arial"/>
      <w:sz w:val="24"/>
      <w:szCs w:val="21"/>
    </w:rPr>
  </w:style>
  <w:style w:type="paragraph" w:customStyle="1" w:styleId="176">
    <w:name w:val="表格"/>
    <w:basedOn w:val="1"/>
    <w:autoRedefine/>
    <w:qFormat/>
    <w:uiPriority w:val="0"/>
    <w:pPr>
      <w:snapToGrid w:val="0"/>
      <w:ind w:firstLine="42" w:firstLineChars="21"/>
    </w:pPr>
    <w:rPr>
      <w:rFonts w:ascii="宋体" w:hAnsi="宋体"/>
      <w:kern w:val="0"/>
      <w:sz w:val="20"/>
      <w:szCs w:val="20"/>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autoRedefine/>
    <w:qFormat/>
    <w:uiPriority w:val="0"/>
    <w:rPr>
      <w:rFonts w:ascii="仿宋_GB2312" w:eastAsia="仿宋_GB2312"/>
      <w:b/>
      <w:sz w:val="32"/>
      <w:szCs w:val="32"/>
    </w:rPr>
  </w:style>
  <w:style w:type="paragraph" w:customStyle="1" w:styleId="1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autoRedefine/>
    <w:qFormat/>
    <w:uiPriority w:val="0"/>
    <w:rPr>
      <w:rFonts w:ascii="仿宋_GB2312" w:eastAsia="仿宋_GB2312"/>
      <w:b/>
      <w:sz w:val="32"/>
      <w:szCs w:val="32"/>
    </w:rPr>
  </w:style>
  <w:style w:type="paragraph" w:customStyle="1" w:styleId="18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5"/>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4"/>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autoRedefine/>
    <w:qFormat/>
    <w:uiPriority w:val="0"/>
    <w:pPr>
      <w:widowControl/>
      <w:adjustRightInd/>
      <w:spacing w:after="160" w:line="240" w:lineRule="exact"/>
      <w:jc w:val="left"/>
    </w:pPr>
  </w:style>
  <w:style w:type="paragraph" w:customStyle="1" w:styleId="192">
    <w:name w:val="Char2 Char Char1"/>
    <w:basedOn w:val="1"/>
    <w:autoRedefine/>
    <w:qFormat/>
    <w:uiPriority w:val="0"/>
    <w:pPr>
      <w:adjustRightInd/>
    </w:pPr>
    <w:rPr>
      <w:rFonts w:ascii="Tahoma" w:hAnsi="Tahoma"/>
      <w:sz w:val="24"/>
      <w:szCs w:val="20"/>
    </w:rPr>
  </w:style>
  <w:style w:type="paragraph" w:customStyle="1" w:styleId="193">
    <w:name w:val="默认段落字体 Para Char Char Char Char Char Char Char"/>
    <w:basedOn w:val="1"/>
    <w:autoRedefine/>
    <w:qFormat/>
    <w:uiPriority w:val="0"/>
    <w:rPr>
      <w:rFonts w:eastAsia="仿宋_GB2312"/>
      <w:sz w:val="28"/>
      <w:szCs w:val="20"/>
    </w:rPr>
  </w:style>
  <w:style w:type="paragraph" w:customStyle="1" w:styleId="19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5">
    <w:name w:val="正文21"/>
    <w:basedOn w:val="1"/>
    <w:autoRedefine/>
    <w:qFormat/>
    <w:uiPriority w:val="0"/>
    <w:pPr>
      <w:adjustRightInd/>
      <w:spacing w:before="156" w:line="360" w:lineRule="auto"/>
      <w:ind w:firstLine="510" w:firstLineChars="200"/>
    </w:pPr>
    <w:rPr>
      <w:sz w:val="24"/>
      <w:szCs w:val="20"/>
    </w:rPr>
  </w:style>
  <w:style w:type="paragraph" w:customStyle="1" w:styleId="196">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autoRedefine/>
    <w:qFormat/>
    <w:uiPriority w:val="0"/>
    <w:pPr>
      <w:adjustRightInd/>
      <w:spacing w:before="156" w:beforeLines="50" w:line="360" w:lineRule="auto"/>
    </w:pPr>
    <w:rPr>
      <w:b/>
      <w:sz w:val="24"/>
    </w:rPr>
  </w:style>
  <w:style w:type="paragraph" w:customStyle="1" w:styleId="199">
    <w:name w:val="样式 标题 3H3 + 两端对齐"/>
    <w:basedOn w:val="5"/>
    <w:autoRedefine/>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autoRedefine/>
    <w:qFormat/>
    <w:uiPriority w:val="0"/>
    <w:pPr>
      <w:spacing w:line="360" w:lineRule="auto"/>
    </w:pPr>
    <w:rPr>
      <w:szCs w:val="20"/>
    </w:rPr>
  </w:style>
  <w:style w:type="paragraph" w:customStyle="1" w:styleId="20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autoRedefine/>
    <w:qFormat/>
    <w:uiPriority w:val="0"/>
    <w:pPr>
      <w:spacing w:line="360" w:lineRule="auto"/>
    </w:pPr>
    <w:rPr>
      <w:szCs w:val="20"/>
    </w:rPr>
  </w:style>
  <w:style w:type="paragraph" w:customStyle="1" w:styleId="207">
    <w:name w:val="Char Char1 Char Char Char1"/>
    <w:basedOn w:val="1"/>
    <w:autoRedefine/>
    <w:qFormat/>
    <w:uiPriority w:val="0"/>
    <w:rPr>
      <w:rFonts w:ascii="仿宋_GB2312" w:eastAsia="仿宋_GB2312"/>
      <w:b/>
      <w:sz w:val="32"/>
      <w:szCs w:val="32"/>
    </w:rPr>
  </w:style>
  <w:style w:type="paragraph" w:customStyle="1" w:styleId="208">
    <w:name w:val="样式 标题 4PIM 4H4h4bulletblbbH41H42H43H44H45H46H47H48...1"/>
    <w:basedOn w:val="6"/>
    <w:autoRedefine/>
    <w:qFormat/>
    <w:uiPriority w:val="0"/>
    <w:pPr>
      <w:widowControl/>
      <w:jc w:val="left"/>
    </w:pPr>
    <w:rPr>
      <w:rFonts w:cs="宋体"/>
      <w:sz w:val="24"/>
      <w:szCs w:val="20"/>
    </w:rPr>
  </w:style>
  <w:style w:type="paragraph" w:customStyle="1" w:styleId="20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autoRedefine/>
    <w:qFormat/>
    <w:uiPriority w:val="0"/>
    <w:rPr>
      <w:b/>
    </w:rPr>
  </w:style>
  <w:style w:type="paragraph" w:customStyle="1" w:styleId="211">
    <w:name w:val="表格内文"/>
    <w:basedOn w:val="1"/>
    <w:autoRedefine/>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autoRedefine/>
    <w:qFormat/>
    <w:uiPriority w:val="0"/>
    <w:rPr>
      <w:rFonts w:ascii="仿宋_GB2312" w:eastAsia="仿宋_GB2312"/>
      <w:b/>
      <w:sz w:val="32"/>
      <w:szCs w:val="32"/>
    </w:rPr>
  </w:style>
  <w:style w:type="paragraph" w:customStyle="1" w:styleId="21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autoRedefine/>
    <w:qFormat/>
    <w:uiPriority w:val="0"/>
    <w:pPr>
      <w:adjustRightInd/>
      <w:ind w:firstLine="420" w:firstLineChars="200"/>
    </w:pPr>
    <w:rPr>
      <w:rFonts w:ascii="宋体" w:hAnsi="宋体"/>
      <w:sz w:val="24"/>
    </w:rPr>
  </w:style>
  <w:style w:type="paragraph" w:customStyle="1" w:styleId="21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autoRedefine/>
    <w:qFormat/>
    <w:uiPriority w:val="0"/>
    <w:pPr>
      <w:widowControl/>
      <w:spacing w:before="60" w:after="60"/>
      <w:jc w:val="left"/>
    </w:pPr>
    <w:rPr>
      <w:kern w:val="0"/>
      <w:sz w:val="24"/>
    </w:rPr>
  </w:style>
  <w:style w:type="paragraph" w:customStyle="1" w:styleId="22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autoRedefine/>
    <w:qFormat/>
    <w:uiPriority w:val="0"/>
    <w:rPr>
      <w:rFonts w:ascii="仿宋_GB2312" w:eastAsia="仿宋_GB2312"/>
      <w:b/>
      <w:sz w:val="32"/>
      <w:szCs w:val="32"/>
    </w:rPr>
  </w:style>
  <w:style w:type="paragraph" w:customStyle="1" w:styleId="226">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autoRedefine/>
    <w:qFormat/>
    <w:uiPriority w:val="0"/>
    <w:pPr>
      <w:snapToGrid w:val="0"/>
      <w:spacing w:line="360" w:lineRule="auto"/>
    </w:pPr>
    <w:rPr>
      <w:rFonts w:ascii="宋体"/>
      <w:b/>
      <w:sz w:val="24"/>
      <w:szCs w:val="20"/>
    </w:rPr>
  </w:style>
  <w:style w:type="paragraph" w:customStyle="1" w:styleId="228">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autoRedefine/>
    <w:qFormat/>
    <w:uiPriority w:val="0"/>
    <w:rPr>
      <w:rFonts w:ascii="仿宋_GB2312" w:eastAsia="仿宋_GB2312"/>
      <w:b/>
      <w:sz w:val="32"/>
      <w:szCs w:val="32"/>
    </w:rPr>
  </w:style>
  <w:style w:type="paragraph" w:customStyle="1" w:styleId="233">
    <w:name w:val="冯广丽"/>
    <w:basedOn w:val="1"/>
    <w:link w:val="470"/>
    <w:autoRedefine/>
    <w:qFormat/>
    <w:uiPriority w:val="0"/>
    <w:pPr>
      <w:adjustRightInd/>
      <w:spacing w:line="360" w:lineRule="auto"/>
      <w:ind w:firstLine="480" w:firstLineChars="200"/>
    </w:pPr>
    <w:rPr>
      <w:rFonts w:ascii="宋体" w:hAnsi="宋体"/>
      <w:sz w:val="24"/>
      <w:szCs w:val="22"/>
    </w:rPr>
  </w:style>
  <w:style w:type="paragraph" w:customStyle="1" w:styleId="23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autoRedefine/>
    <w:qFormat/>
    <w:uiPriority w:val="0"/>
    <w:pPr>
      <w:adjustRightInd/>
      <w:ind w:firstLine="200" w:firstLineChars="200"/>
    </w:pPr>
    <w:rPr>
      <w:rFonts w:ascii="Tahoma" w:hAnsi="Tahoma"/>
      <w:sz w:val="24"/>
      <w:szCs w:val="20"/>
    </w:rPr>
  </w:style>
  <w:style w:type="paragraph" w:customStyle="1" w:styleId="236">
    <w:name w:val="Char Char11 Char Char Char1"/>
    <w:basedOn w:val="1"/>
    <w:autoRedefine/>
    <w:qFormat/>
    <w:uiPriority w:val="0"/>
    <w:pPr>
      <w:spacing w:line="360" w:lineRule="auto"/>
    </w:pPr>
    <w:rPr>
      <w:szCs w:val="20"/>
    </w:rPr>
  </w:style>
  <w:style w:type="paragraph" w:customStyle="1" w:styleId="23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8">
    <w:name w:val="_Style 236"/>
    <w:autoRedefine/>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7"/>
    <w:autoRedefine/>
    <w:qFormat/>
    <w:uiPriority w:val="0"/>
    <w:pPr>
      <w:spacing w:after="120" w:line="480" w:lineRule="auto"/>
      <w:ind w:left="420" w:leftChars="200"/>
    </w:pPr>
    <w:rPr>
      <w:sz w:val="24"/>
      <w:szCs w:val="20"/>
    </w:rPr>
  </w:style>
  <w:style w:type="paragraph" w:customStyle="1" w:styleId="24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autoRedefine/>
    <w:qFormat/>
    <w:uiPriority w:val="0"/>
    <w:pPr>
      <w:adjustRightInd/>
    </w:pPr>
    <w:rPr>
      <w:rFonts w:ascii="Tahoma" w:hAnsi="Tahoma"/>
      <w:sz w:val="24"/>
    </w:rPr>
  </w:style>
  <w:style w:type="paragraph" w:customStyle="1" w:styleId="24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autoRedefine/>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8"/>
    <w:autoRedefine/>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74"/>
    <w:next w:val="74"/>
    <w:autoRedefine/>
    <w:qFormat/>
    <w:uiPriority w:val="0"/>
    <w:rPr>
      <w:rFonts w:ascii="宋体" w:eastAsia="宋体" w:cs="Times New Roman"/>
      <w:color w:val="auto"/>
    </w:rPr>
  </w:style>
  <w:style w:type="paragraph" w:customStyle="1" w:styleId="2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257">
    <w:name w:val="Char5"/>
    <w:basedOn w:val="1"/>
    <w:autoRedefine/>
    <w:qFormat/>
    <w:uiPriority w:val="0"/>
    <w:rPr>
      <w:rFonts w:ascii="仿宋_GB2312" w:eastAsia="仿宋_GB2312"/>
      <w:b/>
      <w:sz w:val="32"/>
      <w:szCs w:val="32"/>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autoRedefine/>
    <w:qFormat/>
    <w:uiPriority w:val="0"/>
    <w:rPr>
      <w:rFonts w:ascii="仿宋_GB2312" w:eastAsia="仿宋_GB2312"/>
      <w:b/>
      <w:sz w:val="32"/>
      <w:szCs w:val="20"/>
    </w:rPr>
  </w:style>
  <w:style w:type="paragraph" w:customStyle="1" w:styleId="266">
    <w:name w:val="Char Char Char Char Char Char Char Char Char Char Char Char1 Char"/>
    <w:basedOn w:val="1"/>
    <w:autoRedefine/>
    <w:qFormat/>
    <w:uiPriority w:val="0"/>
    <w:rPr>
      <w:rFonts w:ascii="Tahoma" w:hAnsi="Tahoma" w:cs="仿宋_GB2312"/>
      <w:sz w:val="24"/>
      <w:szCs w:val="20"/>
    </w:rPr>
  </w:style>
  <w:style w:type="paragraph" w:customStyle="1" w:styleId="267">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69">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2">
    <w:name w:val="Char1 Char Char Char3"/>
    <w:basedOn w:val="1"/>
    <w:autoRedefine/>
    <w:qFormat/>
    <w:uiPriority w:val="0"/>
    <w:pPr>
      <w:adjustRightInd/>
      <w:ind w:firstLine="200" w:firstLineChars="200"/>
    </w:pPr>
    <w:rPr>
      <w:rFonts w:ascii="Tahoma" w:hAnsi="Tahoma"/>
      <w:sz w:val="24"/>
      <w:szCs w:val="20"/>
    </w:rPr>
  </w:style>
  <w:style w:type="paragraph" w:customStyle="1" w:styleId="273">
    <w:name w:val="_Style 27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autoRedefine/>
    <w:qFormat/>
    <w:uiPriority w:val="0"/>
    <w:rPr>
      <w:rFonts w:ascii="Tahoma" w:hAnsi="Tahoma" w:cs="仿宋_GB2312"/>
      <w:sz w:val="24"/>
      <w:szCs w:val="20"/>
    </w:rPr>
  </w:style>
  <w:style w:type="paragraph" w:customStyle="1" w:styleId="275">
    <w:name w:val="Char Char1 Char1"/>
    <w:basedOn w:val="1"/>
    <w:autoRedefine/>
    <w:qFormat/>
    <w:uiPriority w:val="0"/>
    <w:rPr>
      <w:rFonts w:ascii="仿宋_GB2312" w:eastAsia="仿宋_GB2312"/>
      <w:b/>
      <w:sz w:val="32"/>
      <w:szCs w:val="32"/>
    </w:rPr>
  </w:style>
  <w:style w:type="paragraph" w:customStyle="1" w:styleId="276">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autoRedefine/>
    <w:qFormat/>
    <w:uiPriority w:val="0"/>
    <w:pPr>
      <w:widowControl/>
      <w:spacing w:after="160" w:line="240" w:lineRule="exact"/>
      <w:jc w:val="left"/>
    </w:pPr>
    <w:rPr>
      <w:rFonts w:eastAsia="仿宋_GB2312"/>
      <w:sz w:val="28"/>
    </w:rPr>
  </w:style>
  <w:style w:type="paragraph" w:customStyle="1" w:styleId="280">
    <w:name w:val="单元格居中"/>
    <w:basedOn w:val="1"/>
    <w:autoRedefine/>
    <w:qFormat/>
    <w:uiPriority w:val="0"/>
    <w:pPr>
      <w:adjustRightInd/>
      <w:spacing w:line="360" w:lineRule="auto"/>
      <w:jc w:val="center"/>
    </w:pPr>
    <w:rPr>
      <w:sz w:val="24"/>
    </w:rPr>
  </w:style>
  <w:style w:type="paragraph" w:customStyle="1" w:styleId="28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autoRedefine/>
    <w:qFormat/>
    <w:uiPriority w:val="0"/>
    <w:pPr>
      <w:adjustRightInd/>
    </w:p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autoRedefine/>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4"/>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autoRedefine/>
    <w:qFormat/>
    <w:uiPriority w:val="0"/>
    <w:rPr>
      <w:rFonts w:ascii="仿宋_GB2312" w:eastAsia="仿宋_GB2312"/>
      <w:b/>
      <w:sz w:val="32"/>
      <w:szCs w:val="32"/>
    </w:rPr>
  </w:style>
  <w:style w:type="paragraph" w:customStyle="1" w:styleId="292">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autoRedefine/>
    <w:qFormat/>
    <w:uiPriority w:val="0"/>
    <w:pPr>
      <w:spacing w:line="240" w:lineRule="atLeast"/>
      <w:ind w:left="420" w:firstLine="420"/>
    </w:pPr>
    <w:rPr>
      <w:sz w:val="24"/>
    </w:rPr>
  </w:style>
  <w:style w:type="paragraph" w:styleId="29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autoRedefine/>
    <w:qFormat/>
    <w:uiPriority w:val="0"/>
    <w:pPr>
      <w:adjustRightInd/>
      <w:ind w:firstLine="200" w:firstLineChars="200"/>
    </w:pPr>
    <w:rPr>
      <w:rFonts w:ascii="Tahoma" w:hAnsi="Tahoma"/>
      <w:sz w:val="24"/>
      <w:szCs w:val="20"/>
    </w:rPr>
  </w:style>
  <w:style w:type="paragraph" w:customStyle="1" w:styleId="297">
    <w:name w:val="Char Char Char Char Char Char Char1"/>
    <w:basedOn w:val="1"/>
    <w:autoRedefine/>
    <w:qFormat/>
    <w:uiPriority w:val="0"/>
    <w:rPr>
      <w:rFonts w:ascii="仿宋_GB2312" w:eastAsia="仿宋_GB2312"/>
      <w:b/>
      <w:sz w:val="32"/>
      <w:szCs w:val="32"/>
    </w:rPr>
  </w:style>
  <w:style w:type="paragraph" w:customStyle="1" w:styleId="29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autoRedefine/>
    <w:qFormat/>
    <w:uiPriority w:val="0"/>
    <w:pPr>
      <w:adjustRightInd/>
      <w:spacing w:line="360" w:lineRule="auto"/>
    </w:pPr>
    <w:rPr>
      <w:rFonts w:ascii="宋体" w:hAnsi="宋体"/>
      <w:szCs w:val="20"/>
    </w:rPr>
  </w:style>
  <w:style w:type="paragraph" w:customStyle="1" w:styleId="30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autoRedefine/>
    <w:qFormat/>
    <w:uiPriority w:val="0"/>
    <w:pPr>
      <w:spacing w:line="360" w:lineRule="auto"/>
      <w:ind w:firstLine="480" w:firstLineChars="200"/>
    </w:pPr>
    <w:rPr>
      <w:rFonts w:ascii="宋体"/>
      <w:sz w:val="24"/>
      <w:szCs w:val="20"/>
    </w:rPr>
  </w:style>
  <w:style w:type="paragraph" w:customStyle="1" w:styleId="305">
    <w:name w:val="Char1 Char Char Char1"/>
    <w:basedOn w:val="1"/>
    <w:autoRedefine/>
    <w:qFormat/>
    <w:uiPriority w:val="0"/>
    <w:pPr>
      <w:adjustRightInd/>
      <w:ind w:firstLine="200" w:firstLineChars="200"/>
    </w:pPr>
    <w:rPr>
      <w:rFonts w:ascii="Tahoma" w:hAnsi="Tahoma"/>
      <w:sz w:val="24"/>
      <w:szCs w:val="20"/>
    </w:rPr>
  </w:style>
  <w:style w:type="paragraph" w:customStyle="1" w:styleId="306">
    <w:name w:val="MM Topic 2"/>
    <w:basedOn w:val="4"/>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autoRedefine/>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autoRedefine/>
    <w:qFormat/>
    <w:uiPriority w:val="0"/>
    <w:pPr>
      <w:spacing w:line="360" w:lineRule="auto"/>
    </w:pPr>
    <w:rPr>
      <w:szCs w:val="20"/>
    </w:rPr>
  </w:style>
  <w:style w:type="paragraph" w:customStyle="1" w:styleId="317">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autoRedefine/>
    <w:qFormat/>
    <w:uiPriority w:val="0"/>
    <w:pPr>
      <w:numPr>
        <w:ilvl w:val="0"/>
        <w:numId w:val="6"/>
      </w:numPr>
      <w:tabs>
        <w:tab w:val="left" w:pos="840"/>
      </w:tabs>
      <w:spacing w:after="0"/>
    </w:pPr>
  </w:style>
  <w:style w:type="paragraph" w:customStyle="1" w:styleId="31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autoRedefine/>
    <w:qFormat/>
    <w:uiPriority w:val="0"/>
    <w:rPr>
      <w:szCs w:val="20"/>
    </w:rPr>
  </w:style>
  <w:style w:type="paragraph" w:customStyle="1" w:styleId="32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5"/>
    <w:next w:val="1"/>
    <w:autoRedefine/>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autoRedefine/>
    <w:qFormat/>
    <w:uiPriority w:val="0"/>
    <w:pPr>
      <w:adjustRightInd/>
      <w:spacing w:line="360" w:lineRule="auto"/>
      <w:ind w:firstLine="480" w:firstLineChars="200"/>
    </w:pPr>
    <w:rPr>
      <w:sz w:val="24"/>
      <w:szCs w:val="20"/>
    </w:rPr>
  </w:style>
  <w:style w:type="paragraph" w:customStyle="1" w:styleId="32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1">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4"/>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autoRedefine/>
    <w:qFormat/>
    <w:uiPriority w:val="0"/>
    <w:pPr>
      <w:adjustRightInd/>
      <w:ind w:firstLine="420" w:firstLineChars="200"/>
    </w:pPr>
    <w:rPr>
      <w:rFonts w:ascii="Calibri" w:hAnsi="Calibri"/>
      <w:szCs w:val="22"/>
    </w:rPr>
  </w:style>
  <w:style w:type="paragraph" w:customStyle="1" w:styleId="334">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autoRedefine/>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autoRedefine/>
    <w:qFormat/>
    <w:uiPriority w:val="0"/>
    <w:pPr>
      <w:spacing w:line="360" w:lineRule="auto"/>
      <w:ind w:firstLine="200" w:firstLineChars="200"/>
    </w:pPr>
    <w:rPr>
      <w:sz w:val="24"/>
    </w:rPr>
  </w:style>
  <w:style w:type="paragraph" w:customStyle="1" w:styleId="339">
    <w:name w:val="MM Topic 3"/>
    <w:basedOn w:val="5"/>
    <w:autoRedefine/>
    <w:qFormat/>
    <w:uiPriority w:val="0"/>
    <w:pPr>
      <w:numPr>
        <w:numId w:val="4"/>
      </w:numPr>
      <w:tabs>
        <w:tab w:val="left" w:pos="840"/>
        <w:tab w:val="left" w:pos="1680"/>
        <w:tab w:val="clear" w:pos="900"/>
      </w:tabs>
      <w:adjustRightInd/>
    </w:pPr>
  </w:style>
  <w:style w:type="paragraph" w:customStyle="1" w:styleId="34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2">
    <w:name w:val="正文－恩普"/>
    <w:basedOn w:val="2"/>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autoRedefine/>
    <w:qFormat/>
    <w:uiPriority w:val="0"/>
    <w:pPr>
      <w:adjustRightInd/>
      <w:ind w:firstLine="200" w:firstLineChars="200"/>
    </w:pPr>
    <w:rPr>
      <w:rFonts w:ascii="仿宋_GB2312" w:eastAsia="仿宋_GB2312"/>
      <w:b/>
      <w:sz w:val="32"/>
      <w:szCs w:val="32"/>
    </w:rPr>
  </w:style>
  <w:style w:type="paragraph" w:customStyle="1" w:styleId="34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6"/>
    <w:link w:val="5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autoRedefine/>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autoRedefine/>
    <w:qFormat/>
    <w:uiPriority w:val="0"/>
    <w:rPr>
      <w:rFonts w:ascii="仿宋_GB2312" w:eastAsia="仿宋_GB2312"/>
      <w:b/>
      <w:sz w:val="32"/>
      <w:szCs w:val="32"/>
    </w:rPr>
  </w:style>
  <w:style w:type="paragraph" w:customStyle="1" w:styleId="3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autoRedefine/>
    <w:qFormat/>
    <w:uiPriority w:val="0"/>
    <w:pPr>
      <w:adjustRightInd/>
      <w:spacing w:line="360" w:lineRule="auto"/>
      <w:ind w:firstLine="200" w:firstLineChars="200"/>
    </w:pPr>
    <w:rPr>
      <w:sz w:val="24"/>
    </w:rPr>
  </w:style>
  <w:style w:type="paragraph" w:customStyle="1" w:styleId="3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autoRedefine/>
    <w:qFormat/>
    <w:uiPriority w:val="0"/>
    <w:pPr>
      <w:widowControl/>
      <w:adjustRightInd/>
      <w:spacing w:after="160" w:line="240" w:lineRule="exact"/>
      <w:jc w:val="left"/>
    </w:pPr>
    <w:rPr>
      <w:szCs w:val="20"/>
    </w:rPr>
  </w:style>
  <w:style w:type="paragraph" w:customStyle="1" w:styleId="3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autoRedefine/>
    <w:qFormat/>
    <w:uiPriority w:val="0"/>
    <w:rPr>
      <w:rFonts w:ascii="Times New Roman" w:hAnsi="Times New Roman" w:eastAsia="宋体" w:cs="Times New Roman"/>
      <w:lang w:val="en-US" w:eastAsia="en-US" w:bidi="ar-SA"/>
    </w:rPr>
  </w:style>
  <w:style w:type="paragraph" w:customStyle="1" w:styleId="35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autoRedefine/>
    <w:qFormat/>
    <w:uiPriority w:val="0"/>
    <w:pPr>
      <w:widowControl/>
      <w:spacing w:line="300" w:lineRule="atLeast"/>
      <w:jc w:val="left"/>
    </w:pPr>
    <w:rPr>
      <w:rFonts w:ascii="宋体" w:hAnsi="宋体"/>
      <w:kern w:val="0"/>
      <w:sz w:val="18"/>
      <w:szCs w:val="20"/>
    </w:rPr>
  </w:style>
  <w:style w:type="paragraph" w:customStyle="1" w:styleId="36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3">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91"/>
    <w:autoRedefine/>
    <w:qFormat/>
    <w:uiPriority w:val="0"/>
    <w:pPr>
      <w:ind w:left="0"/>
    </w:pPr>
  </w:style>
  <w:style w:type="paragraph" w:customStyle="1" w:styleId="365">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autoRedefine/>
    <w:qFormat/>
    <w:uiPriority w:val="0"/>
    <w:pPr>
      <w:snapToGrid w:val="0"/>
      <w:spacing w:line="360" w:lineRule="auto"/>
    </w:pPr>
  </w:style>
  <w:style w:type="paragraph" w:customStyle="1" w:styleId="370">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4"/>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autoRedefine/>
    <w:qFormat/>
    <w:uiPriority w:val="0"/>
    <w:pPr>
      <w:spacing w:line="360" w:lineRule="auto"/>
    </w:pPr>
    <w:rPr>
      <w:rFonts w:ascii="Tahoma" w:hAnsi="Tahoma"/>
      <w:sz w:val="24"/>
      <w:szCs w:val="20"/>
    </w:rPr>
  </w:style>
  <w:style w:type="paragraph" w:customStyle="1" w:styleId="374">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autoRedefine/>
    <w:qFormat/>
    <w:uiPriority w:val="0"/>
    <w:pPr>
      <w:adjustRightInd/>
      <w:ind w:firstLine="420" w:firstLineChars="200"/>
    </w:pPr>
    <w:rPr>
      <w:rFonts w:ascii="Calibri" w:hAnsi="Calibri"/>
      <w:szCs w:val="22"/>
    </w:rPr>
  </w:style>
  <w:style w:type="paragraph" w:customStyle="1" w:styleId="37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autoRedefine/>
    <w:qFormat/>
    <w:uiPriority w:val="0"/>
    <w:pPr>
      <w:adjustRightInd/>
    </w:pPr>
    <w:rPr>
      <w:szCs w:val="20"/>
    </w:rPr>
  </w:style>
  <w:style w:type="paragraph" w:customStyle="1" w:styleId="379">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autoRedefine/>
    <w:qFormat/>
    <w:uiPriority w:val="0"/>
    <w:pPr>
      <w:adjustRightInd/>
      <w:snapToGrid w:val="0"/>
      <w:spacing w:line="300" w:lineRule="auto"/>
    </w:pPr>
    <w:rPr>
      <w:rFonts w:eastAsia="仿宋"/>
      <w:szCs w:val="21"/>
    </w:rPr>
  </w:style>
  <w:style w:type="paragraph" w:customStyle="1" w:styleId="38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autoRedefine/>
    <w:qFormat/>
    <w:uiPriority w:val="0"/>
    <w:rPr>
      <w:rFonts w:ascii="Tahoma" w:hAnsi="Tahoma"/>
      <w:sz w:val="24"/>
      <w:szCs w:val="20"/>
    </w:rPr>
  </w:style>
  <w:style w:type="paragraph" w:customStyle="1" w:styleId="388">
    <w:name w:val="p0"/>
    <w:basedOn w:val="1"/>
    <w:autoRedefine/>
    <w:qFormat/>
    <w:uiPriority w:val="0"/>
    <w:pPr>
      <w:widowControl/>
      <w:adjustRightInd/>
    </w:pPr>
    <w:rPr>
      <w:kern w:val="0"/>
      <w:szCs w:val="21"/>
    </w:rPr>
  </w:style>
  <w:style w:type="paragraph" w:customStyle="1" w:styleId="38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autoRedefine/>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autoRedefine/>
    <w:qFormat/>
    <w:uiPriority w:val="0"/>
    <w:pPr>
      <w:spacing w:before="156" w:line="360" w:lineRule="auto"/>
      <w:ind w:firstLine="510" w:firstLineChars="200"/>
    </w:pPr>
    <w:rPr>
      <w:sz w:val="24"/>
      <w:szCs w:val="20"/>
    </w:rPr>
  </w:style>
  <w:style w:type="paragraph" w:customStyle="1" w:styleId="3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autoRedefine/>
    <w:qFormat/>
    <w:uiPriority w:val="0"/>
    <w:pPr>
      <w:tabs>
        <w:tab w:val="left" w:pos="840"/>
      </w:tabs>
      <w:adjustRightInd/>
      <w:ind w:left="840" w:hanging="420"/>
    </w:pPr>
  </w:style>
  <w:style w:type="paragraph" w:customStyle="1" w:styleId="397">
    <w:name w:val="五级条标题"/>
    <w:basedOn w:val="170"/>
    <w:next w:val="137"/>
    <w:autoRedefine/>
    <w:qFormat/>
    <w:uiPriority w:val="0"/>
    <w:pPr>
      <w:numPr>
        <w:ilvl w:val="6"/>
      </w:numPr>
      <w:tabs>
        <w:tab w:val="clear" w:pos="2940"/>
      </w:tabs>
      <w:outlineLvl w:val="6"/>
    </w:pPr>
  </w:style>
  <w:style w:type="paragraph" w:customStyle="1" w:styleId="398">
    <w:name w:val="Char Char Char Char Char Char Char Char"/>
    <w:basedOn w:val="1"/>
    <w:autoRedefine/>
    <w:qFormat/>
    <w:uiPriority w:val="0"/>
    <w:pPr>
      <w:tabs>
        <w:tab w:val="left" w:pos="360"/>
      </w:tabs>
    </w:pPr>
    <w:rPr>
      <w:sz w:val="24"/>
      <w:szCs w:val="20"/>
    </w:rPr>
  </w:style>
  <w:style w:type="paragraph" w:customStyle="1" w:styleId="3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7"/>
    <w:next w:val="1"/>
    <w:autoRedefine/>
    <w:qFormat/>
    <w:uiPriority w:val="0"/>
    <w:pPr>
      <w:numPr>
        <w:numId w:val="5"/>
      </w:numPr>
      <w:tabs>
        <w:tab w:val="left" w:pos="480"/>
        <w:tab w:val="left" w:pos="1080"/>
        <w:tab w:val="clear" w:pos="1008"/>
      </w:tabs>
    </w:pPr>
  </w:style>
  <w:style w:type="paragraph" w:customStyle="1" w:styleId="4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2"/>
    <w:autoRedefine/>
    <w:qFormat/>
    <w:uiPriority w:val="0"/>
    <w:pPr>
      <w:adjustRightInd/>
      <w:ind w:firstLine="200" w:firstLineChars="200"/>
    </w:pPr>
    <w:rPr>
      <w:rFonts w:ascii="Arial" w:hAnsi="Arial"/>
      <w:spacing w:val="-5"/>
      <w:kern w:val="0"/>
      <w:sz w:val="24"/>
      <w:szCs w:val="20"/>
    </w:rPr>
  </w:style>
  <w:style w:type="paragraph" w:customStyle="1" w:styleId="405">
    <w:name w:val="0"/>
    <w:basedOn w:val="1"/>
    <w:autoRedefine/>
    <w:qFormat/>
    <w:uiPriority w:val="0"/>
    <w:pPr>
      <w:widowControl/>
    </w:pPr>
    <w:rPr>
      <w:kern w:val="0"/>
      <w:sz w:val="24"/>
      <w:szCs w:val="20"/>
    </w:rPr>
  </w:style>
  <w:style w:type="paragraph" w:customStyle="1" w:styleId="406">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7"/>
    <w:autoRedefine/>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5"/>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autoRedefine/>
    <w:qFormat/>
    <w:uiPriority w:val="0"/>
    <w:pPr>
      <w:numPr>
        <w:numId w:val="5"/>
      </w:numPr>
      <w:tabs>
        <w:tab w:val="left" w:pos="480"/>
        <w:tab w:val="clear" w:pos="432"/>
      </w:tabs>
    </w:pPr>
  </w:style>
  <w:style w:type="paragraph" w:customStyle="1" w:styleId="412">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5"/>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autoRedefine/>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autoRedefine/>
    <w:qFormat/>
    <w:uiPriority w:val="0"/>
    <w:pPr>
      <w:tabs>
        <w:tab w:val="left" w:pos="360"/>
      </w:tabs>
    </w:pPr>
    <w:rPr>
      <w:sz w:val="24"/>
      <w:szCs w:val="20"/>
    </w:rPr>
  </w:style>
  <w:style w:type="paragraph" w:customStyle="1" w:styleId="42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autoRedefine/>
    <w:qFormat/>
    <w:uiPriority w:val="0"/>
    <w:pPr>
      <w:widowControl/>
      <w:adjustRightInd/>
      <w:spacing w:after="160" w:line="240" w:lineRule="exact"/>
      <w:jc w:val="left"/>
    </w:pPr>
    <w:rPr>
      <w:szCs w:val="20"/>
    </w:rPr>
  </w:style>
  <w:style w:type="paragraph" w:customStyle="1" w:styleId="423">
    <w:name w:val="Char Char12"/>
    <w:basedOn w:val="1"/>
    <w:autoRedefine/>
    <w:qFormat/>
    <w:uiPriority w:val="0"/>
    <w:pPr>
      <w:widowControl/>
      <w:spacing w:after="160" w:line="240" w:lineRule="exact"/>
      <w:jc w:val="left"/>
    </w:pPr>
    <w:rPr>
      <w:rFonts w:eastAsia="仿宋_GB2312"/>
      <w:sz w:val="28"/>
    </w:rPr>
  </w:style>
  <w:style w:type="paragraph" w:customStyle="1" w:styleId="42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autoRedefine/>
    <w:qFormat/>
    <w:uiPriority w:val="0"/>
    <w:pPr>
      <w:adjustRightInd/>
      <w:spacing w:line="360" w:lineRule="auto"/>
    </w:pPr>
    <w:rPr>
      <w:sz w:val="24"/>
    </w:rPr>
  </w:style>
  <w:style w:type="paragraph" w:customStyle="1" w:styleId="42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autoRedefine/>
    <w:qFormat/>
    <w:uiPriority w:val="0"/>
    <w:rPr>
      <w:rFonts w:eastAsia="宋体"/>
      <w:kern w:val="2"/>
      <w:sz w:val="24"/>
      <w:szCs w:val="24"/>
      <w:lang w:val="en-US" w:eastAsia="zh-CN" w:bidi="ar-SA"/>
    </w:rPr>
  </w:style>
  <w:style w:type="character" w:customStyle="1" w:styleId="431">
    <w:name w:val="myp1111"/>
    <w:autoRedefine/>
    <w:qFormat/>
    <w:uiPriority w:val="0"/>
    <w:rPr>
      <w:rFonts w:hint="default" w:ascii="ˎ̥" w:hAnsi="ˎ̥"/>
      <w:color w:val="000000"/>
      <w:sz w:val="20"/>
      <w:szCs w:val="20"/>
      <w:u w:val="none"/>
    </w:rPr>
  </w:style>
  <w:style w:type="character" w:customStyle="1" w:styleId="432">
    <w:name w:val="mdeck"/>
    <w:autoRedefine/>
    <w:qFormat/>
    <w:uiPriority w:val="0"/>
    <w:rPr>
      <w:rFonts w:ascii="仿宋_GB2312" w:eastAsia="微软雅黑"/>
      <w:b/>
      <w:kern w:val="2"/>
      <w:sz w:val="32"/>
      <w:szCs w:val="32"/>
      <w:lang w:val="en-US" w:eastAsia="zh-CN" w:bidi="ar-SA"/>
    </w:rPr>
  </w:style>
  <w:style w:type="character" w:customStyle="1" w:styleId="433">
    <w:name w:val="签名 字符"/>
    <w:link w:val="41"/>
    <w:autoRedefine/>
    <w:qFormat/>
    <w:uiPriority w:val="0"/>
    <w:rPr>
      <w:rFonts w:eastAsia="仿宋_GB2312"/>
      <w:sz w:val="24"/>
    </w:rPr>
  </w:style>
  <w:style w:type="character" w:customStyle="1" w:styleId="434">
    <w:name w:val="tw4winMark"/>
    <w:autoRedefine/>
    <w:qFormat/>
    <w:uiPriority w:val="0"/>
    <w:rPr>
      <w:rFonts w:ascii="Courier New" w:hAnsi="Courier New" w:cs="Courier New"/>
      <w:vanish/>
      <w:color w:val="800080"/>
      <w:sz w:val="24"/>
      <w:szCs w:val="24"/>
      <w:vertAlign w:val="subscript"/>
    </w:rPr>
  </w:style>
  <w:style w:type="character" w:customStyle="1" w:styleId="435">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autoRedefine/>
    <w:semiHidden/>
    <w:qFormat/>
    <w:locked/>
    <w:uiPriority w:val="0"/>
    <w:rPr>
      <w:rFonts w:eastAsia="宋体"/>
      <w:kern w:val="2"/>
      <w:sz w:val="18"/>
      <w:szCs w:val="18"/>
      <w:lang w:val="en-US" w:eastAsia="zh-CN" w:bidi="ar-SA"/>
    </w:rPr>
  </w:style>
  <w:style w:type="character" w:customStyle="1" w:styleId="437">
    <w:name w:val="正文非缩进 Char"/>
    <w:autoRedefine/>
    <w:qFormat/>
    <w:uiPriority w:val="0"/>
    <w:rPr>
      <w:rFonts w:ascii="宋体" w:eastAsia="宋体"/>
      <w:snapToGrid w:val="0"/>
      <w:color w:val="000000"/>
      <w:kern w:val="28"/>
      <w:sz w:val="28"/>
      <w:lang w:val="en-US" w:eastAsia="zh-CN" w:bidi="ar-SA"/>
    </w:rPr>
  </w:style>
  <w:style w:type="character" w:customStyle="1" w:styleId="438">
    <w:name w:val="此正文 Char"/>
    <w:link w:val="353"/>
    <w:autoRedefine/>
    <w:qFormat/>
    <w:uiPriority w:val="0"/>
    <w:rPr>
      <w:kern w:val="2"/>
      <w:sz w:val="24"/>
      <w:szCs w:val="24"/>
    </w:rPr>
  </w:style>
  <w:style w:type="character" w:customStyle="1" w:styleId="439">
    <w:name w:val="Ò³Ã¼ Char Char"/>
    <w:autoRedefine/>
    <w:qFormat/>
    <w:uiPriority w:val="0"/>
    <w:rPr>
      <w:rFonts w:eastAsia="宋体"/>
      <w:kern w:val="2"/>
      <w:sz w:val="18"/>
      <w:lang w:val="en-US" w:eastAsia="zh-CN" w:bidi="ar-SA"/>
    </w:rPr>
  </w:style>
  <w:style w:type="character" w:customStyle="1" w:styleId="440">
    <w:name w:val="style91"/>
    <w:autoRedefine/>
    <w:qFormat/>
    <w:uiPriority w:val="0"/>
    <w:rPr>
      <w:color w:val="333333"/>
    </w:rPr>
  </w:style>
  <w:style w:type="character" w:customStyle="1" w:styleId="441">
    <w:name w:val="标书1 Char"/>
    <w:autoRedefine/>
    <w:qFormat/>
    <w:uiPriority w:val="0"/>
    <w:rPr>
      <w:rFonts w:eastAsia="宋体"/>
      <w:b/>
      <w:bCs/>
      <w:kern w:val="44"/>
      <w:sz w:val="44"/>
      <w:szCs w:val="44"/>
      <w:lang w:val="en-US" w:eastAsia="zh-CN" w:bidi="ar-SA"/>
    </w:rPr>
  </w:style>
  <w:style w:type="character" w:customStyle="1" w:styleId="442">
    <w:name w:val="ca-131"/>
    <w:autoRedefine/>
    <w:qFormat/>
    <w:uiPriority w:val="0"/>
    <w:rPr>
      <w:rFonts w:hint="eastAsia" w:ascii="仿宋_GB2312" w:eastAsia="仿宋_GB2312"/>
      <w:b/>
      <w:bCs/>
      <w:color w:val="000000"/>
      <w:spacing w:val="-20"/>
      <w:sz w:val="24"/>
      <w:szCs w:val="24"/>
    </w:rPr>
  </w:style>
  <w:style w:type="character" w:customStyle="1" w:styleId="443">
    <w:name w:val="标书正文格式 Char"/>
    <w:autoRedefine/>
    <w:qFormat/>
    <w:uiPriority w:val="0"/>
    <w:rPr>
      <w:rFonts w:eastAsia="楷体_GB2312"/>
      <w:kern w:val="2"/>
      <w:sz w:val="24"/>
      <w:szCs w:val="24"/>
      <w:lang w:bidi="ar-SA"/>
    </w:rPr>
  </w:style>
  <w:style w:type="character" w:customStyle="1" w:styleId="444">
    <w:name w:val="Char Char6"/>
    <w:autoRedefine/>
    <w:qFormat/>
    <w:uiPriority w:val="0"/>
    <w:rPr>
      <w:rFonts w:eastAsia="宋体"/>
      <w:kern w:val="2"/>
      <w:sz w:val="21"/>
      <w:szCs w:val="24"/>
      <w:lang w:val="en-US" w:eastAsia="zh-CN" w:bidi="ar-SA"/>
    </w:rPr>
  </w:style>
  <w:style w:type="character" w:customStyle="1" w:styleId="445">
    <w:name w:val="正文2 Char Char"/>
    <w:link w:val="392"/>
    <w:autoRedefine/>
    <w:qFormat/>
    <w:uiPriority w:val="0"/>
    <w:rPr>
      <w:rFonts w:eastAsia="宋体"/>
      <w:kern w:val="2"/>
      <w:sz w:val="24"/>
      <w:lang w:val="en-US" w:eastAsia="zh-CN" w:bidi="ar-SA"/>
    </w:rPr>
  </w:style>
  <w:style w:type="character" w:customStyle="1" w:styleId="446">
    <w:name w:val="content"/>
    <w:autoRedefine/>
    <w:qFormat/>
    <w:uiPriority w:val="0"/>
  </w:style>
  <w:style w:type="character" w:customStyle="1" w:styleId="447">
    <w:name w:val="正文文本 2 Char"/>
    <w:autoRedefine/>
    <w:qFormat/>
    <w:uiPriority w:val="0"/>
    <w:rPr>
      <w:rFonts w:eastAsia="宋体"/>
      <w:kern w:val="2"/>
      <w:sz w:val="21"/>
      <w:szCs w:val="24"/>
      <w:lang w:val="en-US" w:eastAsia="zh-CN" w:bidi="ar-SA"/>
    </w:rPr>
  </w:style>
  <w:style w:type="character" w:customStyle="1" w:styleId="448">
    <w:name w:val="Heading 2 Hidden Char"/>
    <w:autoRedefine/>
    <w:qFormat/>
    <w:uiPriority w:val="0"/>
    <w:rPr>
      <w:rFonts w:ascii="仿宋_GB2312" w:eastAsia="仿宋_GB2312"/>
      <w:b/>
      <w:bCs/>
      <w:kern w:val="2"/>
      <w:sz w:val="24"/>
      <w:szCs w:val="24"/>
      <w:lang w:val="zh-CN" w:eastAsia="zh-CN" w:bidi="ar-SA"/>
    </w:rPr>
  </w:style>
  <w:style w:type="character" w:customStyle="1" w:styleId="449">
    <w:name w:val="首行缩进 Char"/>
    <w:autoRedefine/>
    <w:qFormat/>
    <w:uiPriority w:val="0"/>
    <w:rPr>
      <w:rFonts w:ascii="宋体" w:eastAsia="宋体"/>
      <w:kern w:val="2"/>
      <w:sz w:val="24"/>
      <w:lang w:val="en-US" w:eastAsia="zh-CN" w:bidi="ar-SA"/>
    </w:rPr>
  </w:style>
  <w:style w:type="character" w:customStyle="1" w:styleId="45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autoRedefine/>
    <w:qFormat/>
    <w:uiPriority w:val="0"/>
    <w:rPr>
      <w:rFonts w:ascii="宋体" w:hAnsi="Courier New"/>
      <w:kern w:val="2"/>
      <w:sz w:val="21"/>
    </w:rPr>
  </w:style>
  <w:style w:type="character" w:customStyle="1" w:styleId="452">
    <w:name w:val="Footer-Even Char"/>
    <w:autoRedefine/>
    <w:qFormat/>
    <w:uiPriority w:val="0"/>
    <w:rPr>
      <w:rFonts w:eastAsia="宋体"/>
      <w:kern w:val="2"/>
      <w:sz w:val="18"/>
      <w:lang w:val="en-US" w:eastAsia="zh-CN" w:bidi="ar-SA"/>
    </w:rPr>
  </w:style>
  <w:style w:type="character" w:customStyle="1" w:styleId="453">
    <w:name w:val="dandyren_title1"/>
    <w:autoRedefine/>
    <w:qFormat/>
    <w:uiPriority w:val="0"/>
    <w:rPr>
      <w:b/>
      <w:bCs/>
      <w:color w:val="FF6633"/>
      <w:sz w:val="18"/>
      <w:szCs w:val="18"/>
    </w:rPr>
  </w:style>
  <w:style w:type="character" w:customStyle="1" w:styleId="454">
    <w:name w:val="标题 3 Char2"/>
    <w:autoRedefine/>
    <w:qFormat/>
    <w:uiPriority w:val="0"/>
    <w:rPr>
      <w:rFonts w:eastAsia="宋体"/>
      <w:b/>
      <w:bCs/>
      <w:kern w:val="2"/>
      <w:sz w:val="32"/>
      <w:szCs w:val="32"/>
      <w:lang w:val="en-US" w:eastAsia="zh-CN" w:bidi="ar-SA"/>
    </w:rPr>
  </w:style>
  <w:style w:type="character" w:customStyle="1" w:styleId="455">
    <w:name w:val="gray6"/>
    <w:basedOn w:val="62"/>
    <w:autoRedefine/>
    <w:qFormat/>
    <w:uiPriority w:val="0"/>
  </w:style>
  <w:style w:type="character" w:customStyle="1" w:styleId="456">
    <w:name w:val="标准正文格式 Char"/>
    <w:autoRedefine/>
    <w:qFormat/>
    <w:uiPriority w:val="0"/>
    <w:rPr>
      <w:rFonts w:ascii="宋体" w:eastAsia="仿宋_GB2312" w:cs="宋体"/>
      <w:color w:val="000000"/>
      <w:sz w:val="24"/>
      <w:lang w:val="en-US" w:eastAsia="zh-CN" w:bidi="ar-SA"/>
    </w:rPr>
  </w:style>
  <w:style w:type="character" w:customStyle="1" w:styleId="457">
    <w:name w:val="Char Char3"/>
    <w:autoRedefine/>
    <w:qFormat/>
    <w:uiPriority w:val="0"/>
    <w:rPr>
      <w:rFonts w:eastAsia="宋体"/>
      <w:kern w:val="2"/>
      <w:sz w:val="21"/>
      <w:szCs w:val="24"/>
      <w:lang w:val="en-US" w:eastAsia="zh-CN" w:bidi="ar-SA"/>
    </w:rPr>
  </w:style>
  <w:style w:type="character" w:customStyle="1" w:styleId="458">
    <w:name w:val="px14"/>
    <w:autoRedefine/>
    <w:qFormat/>
    <w:uiPriority w:val="0"/>
    <w:rPr>
      <w:rFonts w:ascii="仿宋_GB2312" w:eastAsia="微软雅黑" w:cs="Times New Roman"/>
      <w:b/>
      <w:kern w:val="2"/>
      <w:sz w:val="32"/>
      <w:szCs w:val="32"/>
      <w:lang w:val="en-US" w:eastAsia="zh-CN" w:bidi="ar-SA"/>
    </w:rPr>
  </w:style>
  <w:style w:type="character" w:customStyle="1" w:styleId="459">
    <w:name w:val="txt"/>
    <w:autoRedefine/>
    <w:qFormat/>
    <w:uiPriority w:val="0"/>
    <w:rPr>
      <w:rFonts w:ascii="仿宋_GB2312" w:eastAsia="微软雅黑"/>
      <w:b/>
      <w:kern w:val="2"/>
      <w:sz w:val="32"/>
      <w:szCs w:val="32"/>
      <w:lang w:val="en-US" w:eastAsia="zh-CN" w:bidi="ar-SA"/>
    </w:rPr>
  </w:style>
  <w:style w:type="character" w:customStyle="1" w:styleId="460">
    <w:name w:val="仿宋正文 Char"/>
    <w:link w:val="337"/>
    <w:autoRedefine/>
    <w:qFormat/>
    <w:uiPriority w:val="0"/>
    <w:rPr>
      <w:rFonts w:ascii="仿宋_GB2312" w:eastAsia="仿宋_GB2312"/>
      <w:kern w:val="2"/>
      <w:sz w:val="24"/>
      <w:lang w:val="en-US" w:eastAsia="zh-CN" w:bidi="ar-SA"/>
    </w:rPr>
  </w:style>
  <w:style w:type="character" w:customStyle="1" w:styleId="461">
    <w:name w:val="Comment Text Char"/>
    <w:autoRedefine/>
    <w:semiHidden/>
    <w:qFormat/>
    <w:locked/>
    <w:uiPriority w:val="0"/>
    <w:rPr>
      <w:rFonts w:ascii="宋体" w:hAnsi="宋体" w:eastAsia="宋体"/>
      <w:kern w:val="2"/>
      <w:sz w:val="24"/>
      <w:lang w:val="en-US" w:eastAsia="zh-CN" w:bidi="ar-SA"/>
    </w:rPr>
  </w:style>
  <w:style w:type="character" w:customStyle="1" w:styleId="462">
    <w:name w:val="tw4winExternal"/>
    <w:autoRedefine/>
    <w:qFormat/>
    <w:uiPriority w:val="0"/>
    <w:rPr>
      <w:rFonts w:ascii="Courier New" w:hAnsi="Courier New" w:cs="Courier New"/>
      <w:color w:val="808080"/>
    </w:rPr>
  </w:style>
  <w:style w:type="character" w:customStyle="1" w:styleId="463">
    <w:name w:val="Char Char10"/>
    <w:autoRedefine/>
    <w:semiHidden/>
    <w:qFormat/>
    <w:uiPriority w:val="0"/>
    <w:rPr>
      <w:rFonts w:ascii="宋体" w:hAnsi="宋体"/>
      <w:kern w:val="2"/>
      <w:sz w:val="21"/>
      <w:szCs w:val="24"/>
    </w:rPr>
  </w:style>
  <w:style w:type="character" w:customStyle="1" w:styleId="464">
    <w:name w:val="Bold"/>
    <w:autoRedefine/>
    <w:qFormat/>
    <w:uiPriority w:val="0"/>
    <w:rPr>
      <w:rFonts w:ascii="Arial" w:hAnsi="Arial" w:eastAsia="黑体" w:cs="Times New Roman"/>
      <w:b/>
      <w:kern w:val="2"/>
      <w:sz w:val="32"/>
      <w:szCs w:val="32"/>
      <w:lang w:val="en-US" w:eastAsia="zh-CN" w:bidi="ar-SA"/>
    </w:rPr>
  </w:style>
  <w:style w:type="character" w:customStyle="1" w:styleId="465">
    <w:name w:val="Font Style82"/>
    <w:autoRedefine/>
    <w:qFormat/>
    <w:uiPriority w:val="99"/>
    <w:rPr>
      <w:rFonts w:ascii="宋体" w:eastAsia="宋体" w:cs="宋体"/>
      <w:color w:val="000000"/>
      <w:sz w:val="14"/>
      <w:szCs w:val="14"/>
    </w:rPr>
  </w:style>
  <w:style w:type="character" w:customStyle="1" w:styleId="466">
    <w:name w:val="标题 2 Char"/>
    <w:autoRedefine/>
    <w:qFormat/>
    <w:uiPriority w:val="0"/>
    <w:rPr>
      <w:rFonts w:ascii="Arial" w:hAnsi="Arial" w:eastAsia="黑体"/>
      <w:b/>
      <w:kern w:val="2"/>
      <w:sz w:val="32"/>
      <w:lang w:val="en-US" w:eastAsia="zh-CN"/>
    </w:rPr>
  </w:style>
  <w:style w:type="character" w:customStyle="1" w:styleId="467">
    <w:name w:val="h3 Char"/>
    <w:autoRedefine/>
    <w:qFormat/>
    <w:uiPriority w:val="0"/>
    <w:rPr>
      <w:rFonts w:eastAsia="宋体"/>
      <w:b/>
      <w:kern w:val="2"/>
      <w:sz w:val="32"/>
      <w:lang w:val="en-US" w:eastAsia="zh-CN" w:bidi="ar-SA"/>
    </w:rPr>
  </w:style>
  <w:style w:type="character" w:customStyle="1" w:styleId="468">
    <w:name w:val="页眉 Char1"/>
    <w:autoRedefine/>
    <w:qFormat/>
    <w:uiPriority w:val="0"/>
    <w:rPr>
      <w:rFonts w:eastAsia="宋体"/>
      <w:kern w:val="2"/>
      <w:sz w:val="18"/>
      <w:szCs w:val="18"/>
      <w:lang w:val="en-US" w:eastAsia="zh-CN" w:bidi="ar-SA"/>
    </w:rPr>
  </w:style>
  <w:style w:type="character" w:customStyle="1" w:styleId="469">
    <w:name w:val="标题 8 字符"/>
    <w:link w:val="10"/>
    <w:autoRedefine/>
    <w:qFormat/>
    <w:uiPriority w:val="0"/>
    <w:rPr>
      <w:rFonts w:ascii="Arial" w:hAnsi="Arial" w:eastAsia="黑体"/>
      <w:kern w:val="2"/>
      <w:sz w:val="24"/>
      <w:szCs w:val="24"/>
    </w:rPr>
  </w:style>
  <w:style w:type="character" w:customStyle="1" w:styleId="470">
    <w:name w:val="冯广丽 Char"/>
    <w:link w:val="233"/>
    <w:autoRedefine/>
    <w:qFormat/>
    <w:uiPriority w:val="0"/>
    <w:rPr>
      <w:rFonts w:ascii="宋体" w:hAnsi="宋体"/>
      <w:kern w:val="2"/>
      <w:sz w:val="24"/>
      <w:szCs w:val="22"/>
    </w:rPr>
  </w:style>
  <w:style w:type="character" w:customStyle="1" w:styleId="471">
    <w:name w:val="脚注文本 字符"/>
    <w:link w:val="49"/>
    <w:autoRedefine/>
    <w:qFormat/>
    <w:uiPriority w:val="0"/>
    <w:rPr>
      <w:color w:val="0000FF"/>
      <w:sz w:val="21"/>
    </w:rPr>
  </w:style>
  <w:style w:type="character" w:customStyle="1" w:styleId="472">
    <w:name w:val="font12gray1"/>
    <w:autoRedefine/>
    <w:qFormat/>
    <w:uiPriority w:val="0"/>
    <w:rPr>
      <w:rFonts w:ascii="仿宋_GB2312" w:eastAsia="微软雅黑"/>
      <w:b/>
      <w:spacing w:val="300"/>
      <w:kern w:val="2"/>
      <w:sz w:val="18"/>
      <w:szCs w:val="18"/>
      <w:lang w:val="en-US" w:eastAsia="zh-CN" w:bidi="ar-SA"/>
    </w:rPr>
  </w:style>
  <w:style w:type="character" w:customStyle="1" w:styleId="473">
    <w:name w:val="正文文本缩进 字符"/>
    <w:link w:val="24"/>
    <w:autoRedefine/>
    <w:qFormat/>
    <w:uiPriority w:val="0"/>
    <w:rPr>
      <w:rFonts w:ascii="宋体" w:hAnsi="宋体"/>
      <w:kern w:val="2"/>
      <w:sz w:val="24"/>
      <w:szCs w:val="24"/>
    </w:rPr>
  </w:style>
  <w:style w:type="character" w:customStyle="1" w:styleId="474">
    <w:name w:val="方案正文 Char"/>
    <w:autoRedefine/>
    <w:qFormat/>
    <w:uiPriority w:val="0"/>
    <w:rPr>
      <w:rFonts w:ascii="仿宋_GB2312" w:eastAsia="仿宋_GB2312"/>
      <w:b/>
      <w:color w:val="000000"/>
      <w:kern w:val="2"/>
      <w:sz w:val="24"/>
      <w:lang w:val="en-US" w:eastAsia="zh-CN" w:bidi="ar-SA"/>
    </w:rPr>
  </w:style>
  <w:style w:type="character" w:customStyle="1" w:styleId="475">
    <w:name w:val="Item List Char"/>
    <w:link w:val="260"/>
    <w:autoRedefine/>
    <w:qFormat/>
    <w:uiPriority w:val="0"/>
    <w:rPr>
      <w:rFonts w:ascii="Arial"/>
      <w:bCs/>
      <w:sz w:val="21"/>
      <w:szCs w:val="21"/>
      <w:lang w:val="en-US" w:eastAsia="zh-CN" w:bidi="ar-SA"/>
    </w:rPr>
  </w:style>
  <w:style w:type="character" w:customStyle="1" w:styleId="476">
    <w:name w:val="Normal Indent Char Char"/>
    <w:autoRedefine/>
    <w:qFormat/>
    <w:uiPriority w:val="0"/>
    <w:rPr>
      <w:rFonts w:eastAsia="宋体"/>
      <w:kern w:val="2"/>
      <w:sz w:val="21"/>
      <w:lang w:val="en-US" w:eastAsia="zh-CN" w:bidi="ar-SA"/>
    </w:rPr>
  </w:style>
  <w:style w:type="character" w:customStyle="1" w:styleId="477">
    <w:name w:val="t21"/>
    <w:autoRedefine/>
    <w:qFormat/>
    <w:uiPriority w:val="0"/>
    <w:rPr>
      <w:rFonts w:ascii="仿宋_GB2312" w:eastAsia="微软雅黑"/>
      <w:b/>
      <w:kern w:val="2"/>
      <w:sz w:val="23"/>
      <w:szCs w:val="23"/>
      <w:lang w:val="en-US" w:eastAsia="zh-CN" w:bidi="ar-SA"/>
    </w:rPr>
  </w:style>
  <w:style w:type="character" w:customStyle="1" w:styleId="478">
    <w:name w:val="Char Char121"/>
    <w:autoRedefine/>
    <w:qFormat/>
    <w:uiPriority w:val="0"/>
    <w:rPr>
      <w:rFonts w:ascii="仿宋_GB2312" w:eastAsia="仿宋_GB2312"/>
      <w:b/>
      <w:bCs/>
      <w:kern w:val="2"/>
      <w:sz w:val="24"/>
      <w:szCs w:val="24"/>
      <w:lang w:val="zh-CN" w:eastAsia="zh-CN" w:bidi="ar-SA"/>
    </w:rPr>
  </w:style>
  <w:style w:type="character" w:customStyle="1" w:styleId="479">
    <w:name w:val="标题 7 字符"/>
    <w:link w:val="9"/>
    <w:autoRedefine/>
    <w:qFormat/>
    <w:uiPriority w:val="0"/>
    <w:rPr>
      <w:b/>
      <w:bCs/>
      <w:kern w:val="2"/>
      <w:sz w:val="24"/>
      <w:szCs w:val="24"/>
    </w:rPr>
  </w:style>
  <w:style w:type="character" w:customStyle="1" w:styleId="480">
    <w:name w:val="称呼 字符"/>
    <w:link w:val="20"/>
    <w:autoRedefine/>
    <w:qFormat/>
    <w:uiPriority w:val="0"/>
    <w:rPr>
      <w:rFonts w:ascii="仿宋_GB2312" w:eastAsia="仿宋_GB2312"/>
      <w:kern w:val="2"/>
      <w:sz w:val="28"/>
    </w:rPr>
  </w:style>
  <w:style w:type="character" w:customStyle="1" w:styleId="481">
    <w:name w:val="正文 项目 Char"/>
    <w:autoRedefine/>
    <w:qFormat/>
    <w:uiPriority w:val="0"/>
    <w:rPr>
      <w:rFonts w:ascii="仿宋_GB2312" w:hAnsi="仿宋_GB2312" w:eastAsia="仿宋_GB2312"/>
      <w:kern w:val="2"/>
      <w:sz w:val="24"/>
      <w:lang w:bidi="ar-SA"/>
    </w:rPr>
  </w:style>
  <w:style w:type="character" w:customStyle="1" w:styleId="482">
    <w:name w:val="普通文字 Char1"/>
    <w:autoRedefine/>
    <w:qFormat/>
    <w:uiPriority w:val="0"/>
    <w:rPr>
      <w:rFonts w:ascii="宋体" w:hAnsi="Courier New" w:eastAsia="宋体"/>
      <w:kern w:val="2"/>
      <w:sz w:val="21"/>
      <w:lang w:val="en-US" w:eastAsia="zh-CN"/>
    </w:rPr>
  </w:style>
  <w:style w:type="character" w:customStyle="1" w:styleId="483">
    <w:name w:val="正文1 Char1"/>
    <w:autoRedefine/>
    <w:qFormat/>
    <w:uiPriority w:val="0"/>
    <w:rPr>
      <w:rFonts w:ascii="仿宋_GB2312" w:hAnsi="Courier New" w:eastAsia="仿宋_GB2312"/>
      <w:kern w:val="28"/>
      <w:sz w:val="24"/>
      <w:szCs w:val="24"/>
    </w:rPr>
  </w:style>
  <w:style w:type="character" w:customStyle="1" w:styleId="484">
    <w:name w:val="hei16b1"/>
    <w:autoRedefine/>
    <w:qFormat/>
    <w:uiPriority w:val="0"/>
    <w:rPr>
      <w:rFonts w:hint="default" w:ascii="Arial" w:hAnsi="Arial" w:cs="Arial"/>
      <w:b/>
      <w:bCs/>
      <w:color w:val="000000"/>
      <w:sz w:val="24"/>
      <w:szCs w:val="24"/>
    </w:rPr>
  </w:style>
  <w:style w:type="character" w:customStyle="1" w:styleId="485">
    <w:name w:val="c7 style3"/>
    <w:autoRedefine/>
    <w:qFormat/>
    <w:uiPriority w:val="0"/>
  </w:style>
  <w:style w:type="character" w:customStyle="1" w:styleId="486">
    <w:name w:val="副标题 字符"/>
    <w:link w:val="46"/>
    <w:autoRedefine/>
    <w:qFormat/>
    <w:uiPriority w:val="0"/>
    <w:rPr>
      <w:rFonts w:ascii="Arial" w:hAnsi="Arial" w:eastAsia="隶书"/>
      <w:b/>
      <w:bCs/>
      <w:kern w:val="28"/>
      <w:sz w:val="44"/>
      <w:szCs w:val="32"/>
      <w:lang w:val="en-US" w:eastAsia="zh-CN" w:bidi="ar-SA"/>
    </w:rPr>
  </w:style>
  <w:style w:type="character" w:customStyle="1" w:styleId="487">
    <w:name w:val="纯文本 字符"/>
    <w:link w:val="32"/>
    <w:autoRedefine/>
    <w:qFormat/>
    <w:uiPriority w:val="0"/>
    <w:rPr>
      <w:rFonts w:ascii="宋体" w:hAnsi="Courier New" w:eastAsia="宋体" w:cs="Arial"/>
      <w:snapToGrid w:val="0"/>
      <w:kern w:val="2"/>
      <w:sz w:val="21"/>
      <w:szCs w:val="21"/>
      <w:lang w:val="en-US" w:eastAsia="zh-CN" w:bidi="ar-SA"/>
    </w:rPr>
  </w:style>
  <w:style w:type="character" w:customStyle="1" w:styleId="488">
    <w:name w:val="表正文 Char1"/>
    <w:autoRedefine/>
    <w:qFormat/>
    <w:uiPriority w:val="0"/>
    <w:rPr>
      <w:rFonts w:ascii="宋体" w:eastAsia="宋体"/>
      <w:snapToGrid w:val="0"/>
      <w:color w:val="000000"/>
      <w:kern w:val="28"/>
      <w:sz w:val="28"/>
    </w:rPr>
  </w:style>
  <w:style w:type="character" w:customStyle="1" w:styleId="489">
    <w:name w:val="Char Char5"/>
    <w:autoRedefine/>
    <w:qFormat/>
    <w:uiPriority w:val="0"/>
    <w:rPr>
      <w:rFonts w:ascii="宋体" w:hAnsi="Courier New" w:eastAsia="宋体"/>
      <w:kern w:val="2"/>
      <w:sz w:val="21"/>
      <w:lang w:val="en-US" w:eastAsia="zh-CN"/>
    </w:rPr>
  </w:style>
  <w:style w:type="character" w:customStyle="1" w:styleId="490">
    <w:name w:val="标题 1 Char Char"/>
    <w:autoRedefine/>
    <w:qFormat/>
    <w:uiPriority w:val="0"/>
    <w:rPr>
      <w:rFonts w:hint="eastAsia" w:ascii="宋体" w:hAnsi="宋体" w:eastAsia="宋体"/>
      <w:b/>
      <w:spacing w:val="-2"/>
      <w:sz w:val="24"/>
      <w:lang w:val="en-US" w:eastAsia="zh-CN" w:bidi="ar-SA"/>
    </w:rPr>
  </w:style>
  <w:style w:type="character" w:customStyle="1" w:styleId="491">
    <w:name w:val="Char Char4"/>
    <w:autoRedefine/>
    <w:qFormat/>
    <w:uiPriority w:val="0"/>
    <w:rPr>
      <w:rFonts w:eastAsia="宋体"/>
      <w:b/>
      <w:sz w:val="24"/>
      <w:lang w:val="en-GB" w:eastAsia="zh-CN" w:bidi="ar-SA"/>
    </w:rPr>
  </w:style>
  <w:style w:type="character" w:customStyle="1" w:styleId="492">
    <w:name w:val="zbggmain style9"/>
    <w:autoRedefine/>
    <w:qFormat/>
    <w:uiPriority w:val="0"/>
  </w:style>
  <w:style w:type="character" w:customStyle="1" w:styleId="493">
    <w:name w:val="Header Char"/>
    <w:autoRedefine/>
    <w:semiHidden/>
    <w:qFormat/>
    <w:locked/>
    <w:uiPriority w:val="0"/>
    <w:rPr>
      <w:rFonts w:eastAsia="宋体"/>
      <w:kern w:val="2"/>
      <w:sz w:val="18"/>
      <w:szCs w:val="18"/>
      <w:lang w:val="en-US" w:eastAsia="zh-CN" w:bidi="ar-SA"/>
    </w:rPr>
  </w:style>
  <w:style w:type="character" w:customStyle="1" w:styleId="494">
    <w:name w:val="样式 宋体"/>
    <w:autoRedefine/>
    <w:qFormat/>
    <w:uiPriority w:val="0"/>
    <w:rPr>
      <w:rFonts w:ascii="宋体" w:hAnsi="宋体"/>
      <w:sz w:val="24"/>
    </w:rPr>
  </w:style>
  <w:style w:type="character" w:customStyle="1" w:styleId="495">
    <w:name w:val="哈哈正文 Char"/>
    <w:link w:val="311"/>
    <w:autoRedefine/>
    <w:qFormat/>
    <w:uiPriority w:val="0"/>
    <w:rPr>
      <w:rFonts w:ascii="宋体" w:hAnsi="宋体" w:eastAsia="宋体"/>
      <w:kern w:val="2"/>
      <w:sz w:val="24"/>
      <w:lang w:bidi="ar-SA"/>
    </w:rPr>
  </w:style>
  <w:style w:type="character" w:customStyle="1" w:styleId="496">
    <w:name w:val="标题 Char"/>
    <w:autoRedefine/>
    <w:qFormat/>
    <w:uiPriority w:val="0"/>
    <w:rPr>
      <w:rFonts w:eastAsia="宋体"/>
      <w:b/>
      <w:sz w:val="24"/>
      <w:lang w:val="en-GB" w:eastAsia="zh-CN" w:bidi="ar-SA"/>
    </w:rPr>
  </w:style>
  <w:style w:type="character" w:customStyle="1" w:styleId="497">
    <w:name w:val="纯文本 Char Char Char"/>
    <w:autoRedefine/>
    <w:qFormat/>
    <w:uiPriority w:val="0"/>
    <w:rPr>
      <w:rFonts w:ascii="宋体" w:hAnsi="Courier New" w:eastAsia="宋体"/>
      <w:kern w:val="2"/>
      <w:sz w:val="21"/>
      <w:lang w:val="en-US" w:eastAsia="zh-CN" w:bidi="ar-SA"/>
    </w:rPr>
  </w:style>
  <w:style w:type="character" w:customStyle="1" w:styleId="498">
    <w:name w:val="正文 编号 Char"/>
    <w:autoRedefine/>
    <w:qFormat/>
    <w:uiPriority w:val="0"/>
    <w:rPr>
      <w:rFonts w:ascii="仿宋_GB2312" w:hAnsi="仿宋_GB2312" w:eastAsia="仿宋_GB2312"/>
      <w:kern w:val="2"/>
      <w:sz w:val="24"/>
      <w:lang w:bidi="ar-SA"/>
    </w:rPr>
  </w:style>
  <w:style w:type="character" w:customStyle="1" w:styleId="499">
    <w:name w:val="插图说明 Char"/>
    <w:autoRedefine/>
    <w:qFormat/>
    <w:uiPriority w:val="0"/>
    <w:rPr>
      <w:rFonts w:eastAsia="黑体"/>
      <w:sz w:val="24"/>
      <w:lang w:val="en-US" w:eastAsia="zh-CN"/>
    </w:rPr>
  </w:style>
  <w:style w:type="character" w:customStyle="1" w:styleId="500">
    <w:name w:val="正文文本首行缩进 2 字符"/>
    <w:link w:val="59"/>
    <w:autoRedefine/>
    <w:qFormat/>
    <w:uiPriority w:val="0"/>
    <w:rPr>
      <w:rFonts w:ascii="宋体" w:hAnsi="宋体"/>
      <w:kern w:val="2"/>
      <w:sz w:val="21"/>
      <w:szCs w:val="24"/>
    </w:rPr>
  </w:style>
  <w:style w:type="character" w:customStyle="1" w:styleId="501">
    <w:name w:val="正文文本缩进 2 字符"/>
    <w:link w:val="37"/>
    <w:autoRedefine/>
    <w:qFormat/>
    <w:uiPriority w:val="0"/>
    <w:rPr>
      <w:rFonts w:ascii="宋体"/>
      <w:sz w:val="28"/>
    </w:rPr>
  </w:style>
  <w:style w:type="character" w:customStyle="1" w:styleId="502">
    <w:name w:val="公文正文 Char"/>
    <w:autoRedefine/>
    <w:qFormat/>
    <w:uiPriority w:val="0"/>
    <w:rPr>
      <w:rFonts w:ascii="仿宋_GB2312" w:eastAsia="仿宋_GB2312"/>
      <w:kern w:val="2"/>
      <w:sz w:val="24"/>
      <w:szCs w:val="24"/>
      <w:lang w:val="en-US" w:eastAsia="zh-CN" w:bidi="ar-SA"/>
    </w:rPr>
  </w:style>
  <w:style w:type="character" w:customStyle="1" w:styleId="503">
    <w:name w:val="Char Char41"/>
    <w:autoRedefine/>
    <w:qFormat/>
    <w:uiPriority w:val="0"/>
    <w:rPr>
      <w:rFonts w:eastAsia="宋体"/>
      <w:b/>
      <w:sz w:val="24"/>
      <w:lang w:val="en-GB" w:eastAsia="zh-CN" w:bidi="ar-SA"/>
    </w:rPr>
  </w:style>
  <w:style w:type="character" w:customStyle="1" w:styleId="504">
    <w:name w:val="unnamed31"/>
    <w:autoRedefine/>
    <w:qFormat/>
    <w:uiPriority w:val="0"/>
    <w:rPr>
      <w:rFonts w:ascii="Tahoma" w:hAnsi="Tahoma" w:eastAsia="宋体"/>
      <w:b/>
      <w:kern w:val="2"/>
      <w:sz w:val="24"/>
      <w:szCs w:val="32"/>
      <w:u w:val="none"/>
      <w:lang w:val="en-US" w:eastAsia="zh-CN" w:bidi="ar-SA"/>
    </w:rPr>
  </w:style>
  <w:style w:type="character" w:customStyle="1" w:styleId="505">
    <w:name w:val="Char Char91"/>
    <w:autoRedefine/>
    <w:qFormat/>
    <w:uiPriority w:val="0"/>
    <w:rPr>
      <w:rFonts w:eastAsia="宋体"/>
      <w:kern w:val="2"/>
      <w:sz w:val="18"/>
      <w:szCs w:val="18"/>
      <w:lang w:val="en-US" w:eastAsia="zh-CN" w:bidi="ar-SA"/>
    </w:rPr>
  </w:style>
  <w:style w:type="character" w:customStyle="1" w:styleId="506">
    <w:name w:val="Footer-Even Char1"/>
    <w:autoRedefine/>
    <w:qFormat/>
    <w:uiPriority w:val="0"/>
    <w:rPr>
      <w:rFonts w:eastAsia="宋体"/>
      <w:kern w:val="2"/>
      <w:sz w:val="18"/>
      <w:szCs w:val="18"/>
      <w:lang w:val="en-US" w:eastAsia="zh-CN" w:bidi="ar-SA"/>
    </w:rPr>
  </w:style>
  <w:style w:type="character" w:customStyle="1" w:styleId="507">
    <w:name w:val="gf正文1 Char"/>
    <w:autoRedefine/>
    <w:qFormat/>
    <w:uiPriority w:val="0"/>
    <w:rPr>
      <w:rFonts w:ascii="宋体" w:hAnsi="宋体" w:eastAsia="宋体" w:cs="宋体"/>
      <w:kern w:val="2"/>
      <w:sz w:val="24"/>
      <w:szCs w:val="24"/>
      <w:lang w:val="en-US" w:eastAsia="zh-CN" w:bidi="ar-SA"/>
    </w:rPr>
  </w:style>
  <w:style w:type="character" w:customStyle="1" w:styleId="508">
    <w:name w:val="javascript"/>
    <w:autoRedefine/>
    <w:qFormat/>
    <w:uiPriority w:val="0"/>
  </w:style>
  <w:style w:type="character" w:customStyle="1" w:styleId="509">
    <w:name w:val="列出段落 Char"/>
    <w:autoRedefine/>
    <w:qFormat/>
    <w:uiPriority w:val="34"/>
    <w:rPr>
      <w:rFonts w:eastAsia="楷体_GB2312" w:cs="Lucida Sans"/>
      <w:kern w:val="2"/>
      <w:sz w:val="24"/>
      <w:szCs w:val="24"/>
      <w:lang w:val="en-US" w:eastAsia="zh-CN" w:bidi="ar-SA"/>
    </w:rPr>
  </w:style>
  <w:style w:type="character" w:customStyle="1" w:styleId="510">
    <w:name w:val="正文文本 字符"/>
    <w:link w:val="22"/>
    <w:autoRedefine/>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autoRedefine/>
    <w:qFormat/>
    <w:uiPriority w:val="0"/>
    <w:rPr>
      <w:kern w:val="2"/>
      <w:sz w:val="21"/>
      <w:szCs w:val="24"/>
      <w:lang w:bidi="ar-SA"/>
    </w:rPr>
  </w:style>
  <w:style w:type="character" w:customStyle="1" w:styleId="512">
    <w:name w:val="普通文字 Char3"/>
    <w:autoRedefine/>
    <w:qFormat/>
    <w:uiPriority w:val="0"/>
    <w:rPr>
      <w:rFonts w:ascii="宋体" w:hAnsi="Courier New" w:eastAsia="宋体"/>
      <w:kern w:val="2"/>
      <w:sz w:val="21"/>
      <w:lang w:val="en-US" w:eastAsia="zh-CN" w:bidi="ar-SA"/>
    </w:rPr>
  </w:style>
  <w:style w:type="character" w:customStyle="1" w:styleId="513">
    <w:name w:val="h Char Char1"/>
    <w:autoRedefine/>
    <w:qFormat/>
    <w:uiPriority w:val="0"/>
    <w:rPr>
      <w:rFonts w:eastAsia="宋体"/>
      <w:kern w:val="2"/>
      <w:sz w:val="18"/>
      <w:szCs w:val="18"/>
      <w:lang w:val="en-US" w:eastAsia="zh-CN" w:bidi="ar-SA"/>
    </w:rPr>
  </w:style>
  <w:style w:type="character" w:customStyle="1" w:styleId="514">
    <w:name w:val="冯 Char"/>
    <w:link w:val="76"/>
    <w:autoRedefine/>
    <w:qFormat/>
    <w:uiPriority w:val="0"/>
    <w:rPr>
      <w:rFonts w:ascii="宋体" w:hAnsi="宋体"/>
      <w:color w:val="000000"/>
      <w:sz w:val="24"/>
      <w:szCs w:val="24"/>
    </w:rPr>
  </w:style>
  <w:style w:type="character" w:customStyle="1" w:styleId="515">
    <w:name w:val="highlight1"/>
    <w:autoRedefine/>
    <w:qFormat/>
    <w:uiPriority w:val="0"/>
    <w:rPr>
      <w:rFonts w:ascii="仿宋_GB2312" w:eastAsia="微软雅黑"/>
      <w:b/>
      <w:kern w:val="2"/>
      <w:sz w:val="23"/>
      <w:szCs w:val="23"/>
      <w:lang w:val="en-US" w:eastAsia="zh-CN" w:bidi="ar-SA"/>
    </w:rPr>
  </w:style>
  <w:style w:type="character" w:customStyle="1" w:styleId="516">
    <w:name w:val="样式6 Char"/>
    <w:autoRedefine/>
    <w:qFormat/>
    <w:uiPriority w:val="0"/>
    <w:rPr>
      <w:rFonts w:ascii="仿宋_GB2312" w:hAnsi="宋体" w:eastAsia="仿宋_GB2312"/>
      <w:b/>
      <w:bCs/>
      <w:kern w:val="2"/>
      <w:sz w:val="24"/>
      <w:szCs w:val="24"/>
      <w:lang w:val="en-US" w:eastAsia="zh-CN" w:bidi="ar-SA"/>
    </w:rPr>
  </w:style>
  <w:style w:type="character" w:customStyle="1" w:styleId="517">
    <w:name w:val="标题 9 字符"/>
    <w:link w:val="11"/>
    <w:autoRedefine/>
    <w:qFormat/>
    <w:uiPriority w:val="0"/>
    <w:rPr>
      <w:rFonts w:ascii="Arial" w:hAnsi="Arial" w:eastAsia="黑体"/>
      <w:kern w:val="2"/>
      <w:sz w:val="21"/>
      <w:szCs w:val="21"/>
    </w:rPr>
  </w:style>
  <w:style w:type="character" w:customStyle="1" w:styleId="518">
    <w:name w:val="md"/>
    <w:basedOn w:val="62"/>
    <w:autoRedefine/>
    <w:qFormat/>
    <w:uiPriority w:val="0"/>
  </w:style>
  <w:style w:type="character" w:customStyle="1" w:styleId="519">
    <w:name w:val="myp11"/>
    <w:autoRedefine/>
    <w:qFormat/>
    <w:uiPriority w:val="0"/>
    <w:rPr>
      <w:rFonts w:ascii="仿宋_GB2312" w:eastAsia="微软雅黑"/>
      <w:b/>
      <w:kern w:val="2"/>
      <w:sz w:val="32"/>
      <w:szCs w:val="32"/>
      <w:lang w:val="en-US" w:eastAsia="zh-CN" w:bidi="ar-SA"/>
    </w:rPr>
  </w:style>
  <w:style w:type="character" w:customStyle="1" w:styleId="520">
    <w:name w:val="Ò³Ã¼ Char Char1"/>
    <w:autoRedefine/>
    <w:qFormat/>
    <w:uiPriority w:val="0"/>
    <w:rPr>
      <w:rFonts w:eastAsia="宋体"/>
      <w:kern w:val="2"/>
      <w:sz w:val="18"/>
      <w:szCs w:val="18"/>
      <w:lang w:val="en-US" w:eastAsia="zh-CN" w:bidi="ar-SA"/>
    </w:rPr>
  </w:style>
  <w:style w:type="character" w:customStyle="1" w:styleId="521">
    <w:name w:val="tw4winTerm"/>
    <w:autoRedefine/>
    <w:qFormat/>
    <w:uiPriority w:val="0"/>
    <w:rPr>
      <w:color w:val="0000FF"/>
    </w:rPr>
  </w:style>
  <w:style w:type="character" w:customStyle="1" w:styleId="522">
    <w:name w:val="表格 Char Char"/>
    <w:autoRedefine/>
    <w:qFormat/>
    <w:uiPriority w:val="0"/>
    <w:rPr>
      <w:rFonts w:ascii="宋体" w:hAnsi="宋体" w:eastAsia="宋体"/>
      <w:lang w:bidi="ar-SA"/>
    </w:rPr>
  </w:style>
  <w:style w:type="character" w:customStyle="1" w:styleId="523">
    <w:name w:val="样式8 Char"/>
    <w:autoRedefine/>
    <w:qFormat/>
    <w:uiPriority w:val="0"/>
    <w:rPr>
      <w:rFonts w:ascii="仿宋_GB2312" w:hAnsi="宋体" w:eastAsia="仿宋_GB2312"/>
      <w:b/>
      <w:bCs/>
      <w:kern w:val="2"/>
      <w:sz w:val="24"/>
      <w:szCs w:val="24"/>
    </w:rPr>
  </w:style>
  <w:style w:type="character" w:customStyle="1" w:styleId="524">
    <w:name w:val="样式5 Char"/>
    <w:autoRedefine/>
    <w:qFormat/>
    <w:uiPriority w:val="0"/>
    <w:rPr>
      <w:rFonts w:ascii="仿宋_GB2312" w:hAnsi="仿宋" w:eastAsia="仿宋_GB2312"/>
      <w:kern w:val="2"/>
      <w:sz w:val="24"/>
      <w:szCs w:val="24"/>
    </w:rPr>
  </w:style>
  <w:style w:type="character" w:customStyle="1" w:styleId="525">
    <w:name w:val="页脚 Char1"/>
    <w:autoRedefine/>
    <w:qFormat/>
    <w:uiPriority w:val="0"/>
    <w:rPr>
      <w:rFonts w:eastAsia="宋体"/>
      <w:kern w:val="2"/>
      <w:sz w:val="18"/>
      <w:szCs w:val="18"/>
      <w:lang w:val="en-US" w:eastAsia="zh-CN" w:bidi="ar-SA"/>
    </w:rPr>
  </w:style>
  <w:style w:type="character" w:customStyle="1" w:styleId="526">
    <w:name w:val="tw4winJump"/>
    <w:autoRedefine/>
    <w:qFormat/>
    <w:uiPriority w:val="0"/>
    <w:rPr>
      <w:rFonts w:ascii="Courier New" w:hAnsi="Courier New" w:cs="Courier New"/>
      <w:color w:val="008080"/>
    </w:rPr>
  </w:style>
  <w:style w:type="character" w:customStyle="1" w:styleId="527">
    <w:name w:val="批注文字 Char"/>
    <w:autoRedefine/>
    <w:qFormat/>
    <w:uiPriority w:val="99"/>
    <w:rPr>
      <w:kern w:val="2"/>
      <w:sz w:val="21"/>
      <w:szCs w:val="24"/>
    </w:rPr>
  </w:style>
  <w:style w:type="character" w:customStyle="1" w:styleId="528">
    <w:name w:val="Char Char122"/>
    <w:autoRedefine/>
    <w:qFormat/>
    <w:uiPriority w:val="0"/>
    <w:rPr>
      <w:rFonts w:ascii="仿宋_GB2312" w:eastAsia="仿宋_GB2312"/>
      <w:b/>
      <w:bCs/>
      <w:kern w:val="2"/>
      <w:sz w:val="24"/>
      <w:szCs w:val="24"/>
      <w:lang w:val="zh-CN" w:eastAsia="zh-CN" w:bidi="ar-SA"/>
    </w:rPr>
  </w:style>
  <w:style w:type="character" w:customStyle="1" w:styleId="529">
    <w:name w:val="No Spacing Char"/>
    <w:link w:val="167"/>
    <w:autoRedefine/>
    <w:qFormat/>
    <w:uiPriority w:val="1"/>
    <w:rPr>
      <w:rFonts w:ascii="Calibri" w:hAnsi="Calibri"/>
      <w:sz w:val="22"/>
      <w:szCs w:val="22"/>
      <w:lang w:val="en-US" w:eastAsia="zh-CN" w:bidi="ar-SA"/>
    </w:rPr>
  </w:style>
  <w:style w:type="character" w:customStyle="1" w:styleId="530">
    <w:name w:val="Char Char21"/>
    <w:autoRedefine/>
    <w:qFormat/>
    <w:uiPriority w:val="0"/>
    <w:rPr>
      <w:rFonts w:ascii="宋体" w:hAnsi="Courier New" w:eastAsia="宋体"/>
      <w:kern w:val="2"/>
      <w:sz w:val="21"/>
      <w:lang w:val="en-US" w:eastAsia="zh-CN" w:bidi="ar-SA"/>
    </w:rPr>
  </w:style>
  <w:style w:type="character" w:customStyle="1" w:styleId="531">
    <w:name w:val="Char Char8"/>
    <w:autoRedefine/>
    <w:qFormat/>
    <w:uiPriority w:val="0"/>
    <w:rPr>
      <w:rFonts w:eastAsia="宋体"/>
      <w:b/>
      <w:sz w:val="24"/>
      <w:lang w:val="en-GB" w:eastAsia="zh-CN"/>
    </w:rPr>
  </w:style>
  <w:style w:type="character" w:customStyle="1" w:styleId="532">
    <w:name w:val="font21"/>
    <w:autoRedefine/>
    <w:qFormat/>
    <w:uiPriority w:val="0"/>
    <w:rPr>
      <w:rFonts w:hint="eastAsia" w:ascii="宋体" w:hAnsi="宋体" w:eastAsia="宋体"/>
      <w:kern w:val="2"/>
      <w:sz w:val="28"/>
      <w:szCs w:val="28"/>
      <w:lang w:val="en-US" w:eastAsia="zh-CN" w:bidi="ar-SA"/>
    </w:rPr>
  </w:style>
  <w:style w:type="character" w:customStyle="1" w:styleId="533">
    <w:name w:val="正文2 Char"/>
    <w:autoRedefine/>
    <w:qFormat/>
    <w:uiPriority w:val="0"/>
    <w:rPr>
      <w:rFonts w:eastAsia="宋体"/>
      <w:kern w:val="2"/>
      <w:sz w:val="24"/>
      <w:lang w:val="en-US" w:eastAsia="zh-CN" w:bidi="ar-SA"/>
    </w:rPr>
  </w:style>
  <w:style w:type="character" w:customStyle="1" w:styleId="534">
    <w:name w:val="big1"/>
    <w:autoRedefine/>
    <w:qFormat/>
    <w:uiPriority w:val="0"/>
    <w:rPr>
      <w:rFonts w:hint="eastAsia" w:ascii="宋体" w:hAnsi="宋体" w:eastAsia="宋体"/>
      <w:color w:val="333333"/>
      <w:sz w:val="22"/>
      <w:szCs w:val="22"/>
    </w:rPr>
  </w:style>
  <w:style w:type="character" w:customStyle="1" w:styleId="535">
    <w:name w:val="Body Text(ch) Char Char"/>
    <w:autoRedefine/>
    <w:qFormat/>
    <w:uiPriority w:val="0"/>
    <w:rPr>
      <w:rFonts w:ascii="宋体"/>
      <w:kern w:val="2"/>
      <w:sz w:val="24"/>
      <w:szCs w:val="21"/>
      <w:lang w:val="zh-CN"/>
    </w:rPr>
  </w:style>
  <w:style w:type="character" w:customStyle="1" w:styleId="536">
    <w:name w:val="blue1"/>
    <w:basedOn w:val="62"/>
    <w:autoRedefine/>
    <w:qFormat/>
    <w:uiPriority w:val="0"/>
  </w:style>
  <w:style w:type="character" w:customStyle="1" w:styleId="537">
    <w:name w:val="正文 项目2 Char"/>
    <w:basedOn w:val="481"/>
    <w:autoRedefine/>
    <w:qFormat/>
    <w:uiPriority w:val="0"/>
    <w:rPr>
      <w:rFonts w:ascii="仿宋_GB2312" w:hAnsi="仿宋_GB2312" w:eastAsia="仿宋_GB2312"/>
      <w:kern w:val="2"/>
      <w:sz w:val="24"/>
      <w:lang w:bidi="ar-SA"/>
    </w:rPr>
  </w:style>
  <w:style w:type="character" w:customStyle="1" w:styleId="538">
    <w:name w:val="solutionfonts"/>
    <w:autoRedefine/>
    <w:qFormat/>
    <w:uiPriority w:val="0"/>
  </w:style>
  <w:style w:type="character" w:customStyle="1" w:styleId="539">
    <w:name w:val="Char Char81"/>
    <w:autoRedefine/>
    <w:qFormat/>
    <w:uiPriority w:val="0"/>
    <w:rPr>
      <w:rFonts w:eastAsia="宋体"/>
      <w:b/>
      <w:sz w:val="24"/>
      <w:lang w:val="en-GB" w:eastAsia="zh-CN"/>
    </w:rPr>
  </w:style>
  <w:style w:type="character" w:customStyle="1" w:styleId="540">
    <w:name w:val="Char Char2"/>
    <w:autoRedefine/>
    <w:qFormat/>
    <w:uiPriority w:val="0"/>
    <w:rPr>
      <w:rFonts w:eastAsia="宋体"/>
      <w:b/>
      <w:bCs/>
      <w:kern w:val="2"/>
      <w:sz w:val="21"/>
      <w:szCs w:val="24"/>
      <w:lang w:val="en-US" w:eastAsia="zh-CN" w:bidi="ar-SA"/>
    </w:rPr>
  </w:style>
  <w:style w:type="character" w:customStyle="1" w:styleId="541">
    <w:name w:val="HTML 预设格式 字符"/>
    <w:link w:val="55"/>
    <w:autoRedefine/>
    <w:qFormat/>
    <w:uiPriority w:val="0"/>
    <w:rPr>
      <w:rFonts w:ascii="黑体" w:hAnsi="Courier New" w:eastAsia="黑体"/>
    </w:rPr>
  </w:style>
  <w:style w:type="character" w:customStyle="1" w:styleId="542">
    <w:name w:val="Heading 7 Char"/>
    <w:autoRedefine/>
    <w:qFormat/>
    <w:locked/>
    <w:uiPriority w:val="0"/>
    <w:rPr>
      <w:rFonts w:ascii="宋体" w:hAnsi="宋体" w:eastAsia="宋体"/>
      <w:b/>
      <w:bCs/>
      <w:kern w:val="2"/>
      <w:sz w:val="24"/>
      <w:szCs w:val="24"/>
      <w:lang w:val="en-US" w:eastAsia="zh-CN" w:bidi="ar-SA"/>
    </w:rPr>
  </w:style>
  <w:style w:type="character" w:customStyle="1" w:styleId="543">
    <w:name w:val="正文文本首行缩进 字符"/>
    <w:link w:val="23"/>
    <w:autoRedefine/>
    <w:qFormat/>
    <w:uiPriority w:val="0"/>
    <w:rPr>
      <w:rFonts w:ascii="宋体"/>
      <w:kern w:val="2"/>
      <w:sz w:val="24"/>
      <w:lang w:val="zh-CN"/>
    </w:rPr>
  </w:style>
  <w:style w:type="character" w:customStyle="1" w:styleId="544">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5">
    <w:name w:val="pt141"/>
    <w:autoRedefine/>
    <w:qFormat/>
    <w:uiPriority w:val="0"/>
    <w:rPr>
      <w:color w:val="330066"/>
      <w:sz w:val="22"/>
      <w:szCs w:val="22"/>
    </w:rPr>
  </w:style>
  <w:style w:type="character" w:customStyle="1" w:styleId="546">
    <w:name w:val="h Char Char"/>
    <w:autoRedefine/>
    <w:qFormat/>
    <w:uiPriority w:val="0"/>
    <w:rPr>
      <w:rFonts w:eastAsia="宋体"/>
      <w:kern w:val="2"/>
      <w:sz w:val="18"/>
      <w:lang w:val="en-US" w:eastAsia="zh-CN" w:bidi="ar-SA"/>
    </w:rPr>
  </w:style>
  <w:style w:type="character" w:customStyle="1" w:styleId="547">
    <w:name w:val="标题 1 字符"/>
    <w:link w:val="3"/>
    <w:autoRedefine/>
    <w:qFormat/>
    <w:uiPriority w:val="0"/>
    <w:rPr>
      <w:b/>
      <w:bCs/>
      <w:kern w:val="44"/>
      <w:sz w:val="44"/>
      <w:szCs w:val="44"/>
    </w:rPr>
  </w:style>
  <w:style w:type="character" w:customStyle="1" w:styleId="548">
    <w:name w:val="页眉 Char"/>
    <w:autoRedefine/>
    <w:qFormat/>
    <w:uiPriority w:val="0"/>
    <w:rPr>
      <w:rFonts w:eastAsia="仿宋_GB2312"/>
      <w:kern w:val="2"/>
      <w:sz w:val="18"/>
      <w:lang w:val="en-US" w:eastAsia="zh-CN"/>
    </w:rPr>
  </w:style>
  <w:style w:type="character" w:customStyle="1" w:styleId="549">
    <w:name w:val="b11_01b Char"/>
    <w:link w:val="407"/>
    <w:autoRedefine/>
    <w:qFormat/>
    <w:uiPriority w:val="0"/>
    <w:rPr>
      <w:rFonts w:ascii="Verdana" w:hAnsi="Verdana"/>
      <w:b/>
      <w:bCs/>
      <w:color w:val="4A82CA"/>
      <w:sz w:val="17"/>
      <w:szCs w:val="17"/>
    </w:rPr>
  </w:style>
  <w:style w:type="character" w:customStyle="1" w:styleId="550">
    <w:name w:val="标题4-dyf Char"/>
    <w:link w:val="345"/>
    <w:autoRedefine/>
    <w:qFormat/>
    <w:uiPriority w:val="0"/>
    <w:rPr>
      <w:rFonts w:ascii="Cambria" w:hAnsi="Cambria"/>
      <w:b/>
      <w:bCs/>
      <w:color w:val="000000"/>
      <w:kern w:val="2"/>
      <w:sz w:val="21"/>
      <w:szCs w:val="21"/>
    </w:rPr>
  </w:style>
  <w:style w:type="character" w:customStyle="1" w:styleId="551">
    <w:name w:val="批注主题 Char"/>
    <w:autoRedefine/>
    <w:qFormat/>
    <w:uiPriority w:val="0"/>
    <w:rPr>
      <w:rFonts w:eastAsia="宋体"/>
      <w:b/>
      <w:bCs/>
      <w:kern w:val="2"/>
      <w:sz w:val="21"/>
      <w:szCs w:val="24"/>
      <w:lang w:val="en-US" w:eastAsia="zh-CN" w:bidi="ar-SA"/>
    </w:rPr>
  </w:style>
  <w:style w:type="character" w:customStyle="1" w:styleId="5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autoRedefine/>
    <w:qFormat/>
    <w:uiPriority w:val="0"/>
    <w:rPr>
      <w:sz w:val="24"/>
      <w:szCs w:val="24"/>
      <w:lang w:val="en-US" w:eastAsia="zh-CN" w:bidi="ar-SA"/>
    </w:rPr>
  </w:style>
  <w:style w:type="character" w:customStyle="1" w:styleId="554">
    <w:name w:val="Char Char51"/>
    <w:autoRedefine/>
    <w:qFormat/>
    <w:uiPriority w:val="0"/>
    <w:rPr>
      <w:rFonts w:ascii="宋体" w:hAnsi="Courier New" w:eastAsia="宋体"/>
      <w:kern w:val="2"/>
      <w:sz w:val="21"/>
      <w:lang w:val="en-US" w:eastAsia="zh-CN"/>
    </w:rPr>
  </w:style>
  <w:style w:type="character" w:customStyle="1" w:styleId="555">
    <w:name w:val="带编号样式 Char"/>
    <w:autoRedefine/>
    <w:qFormat/>
    <w:uiPriority w:val="0"/>
    <w:rPr>
      <w:rFonts w:ascii="仿宋_GB2312" w:eastAsia="仿宋_GB2312"/>
      <w:color w:val="000000"/>
      <w:sz w:val="24"/>
      <w:lang w:bidi="ar-SA"/>
    </w:rPr>
  </w:style>
  <w:style w:type="character" w:customStyle="1" w:styleId="556">
    <w:name w:val="样式4 Char"/>
    <w:autoRedefine/>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autoRedefine/>
    <w:qFormat/>
    <w:uiPriority w:val="0"/>
    <w:rPr>
      <w:rFonts w:ascii="微软雅黑" w:hAnsi="微软雅黑" w:eastAsia="微软雅黑"/>
      <w:b/>
      <w:bCs/>
      <w:kern w:val="2"/>
      <w:sz w:val="24"/>
      <w:szCs w:val="28"/>
    </w:rPr>
  </w:style>
  <w:style w:type="character" w:customStyle="1" w:styleId="558">
    <w:name w:val="PI Char"/>
    <w:autoRedefine/>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autoRedefine/>
    <w:semiHidden/>
    <w:qFormat/>
    <w:locked/>
    <w:uiPriority w:val="0"/>
    <w:rPr>
      <w:rFonts w:eastAsia="宋体"/>
      <w:kern w:val="2"/>
      <w:sz w:val="21"/>
      <w:szCs w:val="24"/>
      <w:lang w:val="en-US" w:eastAsia="zh-CN" w:bidi="ar-SA"/>
    </w:rPr>
  </w:style>
  <w:style w:type="character" w:customStyle="1" w:styleId="561">
    <w:name w:val="正文文本缩进 Char"/>
    <w:autoRedefine/>
    <w:qFormat/>
    <w:uiPriority w:val="0"/>
    <w:rPr>
      <w:rFonts w:ascii="宋体" w:hAnsi="宋体"/>
      <w:kern w:val="2"/>
      <w:sz w:val="24"/>
      <w:szCs w:val="24"/>
    </w:rPr>
  </w:style>
  <w:style w:type="character" w:customStyle="1" w:styleId="562">
    <w:name w:val="文本正文 Char Char"/>
    <w:autoRedefine/>
    <w:qFormat/>
    <w:locked/>
    <w:uiPriority w:val="0"/>
    <w:rPr>
      <w:sz w:val="24"/>
      <w:lang w:bidi="ar-SA"/>
    </w:rPr>
  </w:style>
  <w:style w:type="character" w:customStyle="1" w:styleId="563">
    <w:name w:val="样式7 Char"/>
    <w:autoRedefine/>
    <w:qFormat/>
    <w:uiPriority w:val="0"/>
    <w:rPr>
      <w:rFonts w:ascii="仿宋_GB2312" w:hAnsi="仿宋" w:eastAsia="仿宋_GB2312"/>
      <w:b/>
      <w:kern w:val="2"/>
      <w:sz w:val="24"/>
      <w:szCs w:val="24"/>
    </w:rPr>
  </w:style>
  <w:style w:type="character" w:customStyle="1" w:styleId="564">
    <w:name w:val="样式3 Char"/>
    <w:basedOn w:val="565"/>
    <w:autoRedefine/>
    <w:qFormat/>
    <w:uiPriority w:val="0"/>
    <w:rPr>
      <w:rFonts w:ascii="仿宋_GB2312" w:hAnsi="仿宋" w:eastAsia="仿宋_GB2312" w:cs="仿宋_GB2312"/>
      <w:sz w:val="32"/>
      <w:szCs w:val="30"/>
      <w:lang w:val="zh-CN"/>
    </w:rPr>
  </w:style>
  <w:style w:type="character" w:customStyle="1" w:styleId="565">
    <w:name w:val="样式2 Char"/>
    <w:autoRedefine/>
    <w:qFormat/>
    <w:uiPriority w:val="0"/>
    <w:rPr>
      <w:rFonts w:ascii="仿宋_GB2312" w:hAnsi="仿宋" w:eastAsia="仿宋_GB2312" w:cs="仿宋_GB2312"/>
      <w:b/>
      <w:bCs/>
      <w:sz w:val="32"/>
      <w:szCs w:val="30"/>
      <w:lang w:val="zh-CN"/>
    </w:rPr>
  </w:style>
  <w:style w:type="character" w:customStyle="1" w:styleId="56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7">
    <w:name w:val="Table Text Char1"/>
    <w:autoRedefine/>
    <w:qFormat/>
    <w:uiPriority w:val="0"/>
    <w:rPr>
      <w:rFonts w:eastAsia="宋体"/>
      <w:sz w:val="24"/>
      <w:szCs w:val="24"/>
      <w:lang w:val="en-US" w:eastAsia="zh-CN" w:bidi="ar-SA"/>
    </w:rPr>
  </w:style>
  <w:style w:type="character" w:customStyle="1" w:styleId="568">
    <w:name w:val="shadow11"/>
    <w:autoRedefine/>
    <w:qFormat/>
    <w:uiPriority w:val="0"/>
    <w:rPr>
      <w:color w:val="000000"/>
      <w:sz w:val="21"/>
    </w:rPr>
  </w:style>
  <w:style w:type="character" w:customStyle="1" w:styleId="569">
    <w:name w:val="HTML 地址 字符"/>
    <w:link w:val="29"/>
    <w:autoRedefine/>
    <w:qFormat/>
    <w:uiPriority w:val="0"/>
    <w:rPr>
      <w:rFonts w:ascii="宋体" w:hAnsi="宋体"/>
      <w:i/>
      <w:iCs/>
      <w:sz w:val="24"/>
      <w:szCs w:val="24"/>
    </w:rPr>
  </w:style>
  <w:style w:type="character" w:customStyle="1" w:styleId="570">
    <w:name w:val="Char Char22"/>
    <w:autoRedefine/>
    <w:qFormat/>
    <w:uiPriority w:val="0"/>
    <w:rPr>
      <w:rFonts w:eastAsia="宋体"/>
      <w:b/>
      <w:bCs/>
      <w:kern w:val="2"/>
      <w:sz w:val="21"/>
      <w:szCs w:val="24"/>
      <w:lang w:val="en-US" w:eastAsia="zh-CN" w:bidi="ar-SA"/>
    </w:rPr>
  </w:style>
  <w:style w:type="character" w:customStyle="1" w:styleId="571">
    <w:name w:val="标题 5 字符"/>
    <w:link w:val="7"/>
    <w:autoRedefine/>
    <w:qFormat/>
    <w:uiPriority w:val="0"/>
    <w:rPr>
      <w:b/>
      <w:bCs/>
      <w:kern w:val="2"/>
      <w:sz w:val="28"/>
      <w:szCs w:val="28"/>
    </w:rPr>
  </w:style>
  <w:style w:type="character" w:customStyle="1" w:styleId="572">
    <w:name w:val="h3 Char1"/>
    <w:autoRedefine/>
    <w:qFormat/>
    <w:uiPriority w:val="0"/>
    <w:rPr>
      <w:rFonts w:eastAsia="宋体"/>
      <w:b/>
      <w:bCs/>
      <w:kern w:val="2"/>
      <w:sz w:val="32"/>
      <w:szCs w:val="32"/>
      <w:lang w:bidi="ar-SA"/>
    </w:rPr>
  </w:style>
  <w:style w:type="character" w:customStyle="1" w:styleId="573">
    <w:name w:val="FA正文 Char Char"/>
    <w:autoRedefine/>
    <w:qFormat/>
    <w:uiPriority w:val="0"/>
    <w:rPr>
      <w:rFonts w:hAnsi="宋体"/>
      <w:kern w:val="2"/>
      <w:sz w:val="24"/>
      <w:lang w:bidi="ar-SA"/>
    </w:rPr>
  </w:style>
  <w:style w:type="character" w:customStyle="1" w:styleId="574">
    <w:name w:val="Char Char7"/>
    <w:autoRedefine/>
    <w:semiHidden/>
    <w:qFormat/>
    <w:uiPriority w:val="0"/>
    <w:rPr>
      <w:rFonts w:eastAsia="宋体"/>
      <w:kern w:val="2"/>
      <w:sz w:val="21"/>
      <w:szCs w:val="24"/>
      <w:lang w:val="en-US" w:eastAsia="zh-CN" w:bidi="ar-SA"/>
    </w:rPr>
  </w:style>
  <w:style w:type="character" w:customStyle="1" w:styleId="575">
    <w:name w:val="hui"/>
    <w:basedOn w:val="62"/>
    <w:autoRedefine/>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autoRedefine/>
    <w:qFormat/>
    <w:uiPriority w:val="0"/>
    <w:rPr>
      <w:rFonts w:ascii="宋体" w:eastAsia="宋体"/>
      <w:snapToGrid w:val="0"/>
      <w:color w:val="000000"/>
      <w:kern w:val="28"/>
      <w:sz w:val="28"/>
      <w:lang w:val="en-US" w:eastAsia="zh-CN" w:bidi="ar-SA"/>
    </w:rPr>
  </w:style>
  <w:style w:type="character" w:customStyle="1" w:styleId="578">
    <w:name w:val="Char Char61"/>
    <w:autoRedefine/>
    <w:qFormat/>
    <w:uiPriority w:val="0"/>
    <w:rPr>
      <w:rFonts w:eastAsia="宋体"/>
      <w:kern w:val="2"/>
      <w:sz w:val="21"/>
      <w:szCs w:val="24"/>
      <w:lang w:val="en-US" w:eastAsia="zh-CN" w:bidi="ar-SA"/>
    </w:rPr>
  </w:style>
  <w:style w:type="character" w:customStyle="1" w:styleId="579">
    <w:name w:val="正文文本 3 字符"/>
    <w:link w:val="21"/>
    <w:autoRedefine/>
    <w:qFormat/>
    <w:uiPriority w:val="0"/>
    <w:rPr>
      <w:kern w:val="2"/>
      <w:sz w:val="21"/>
    </w:rPr>
  </w:style>
  <w:style w:type="character" w:customStyle="1" w:styleId="580">
    <w:name w:val="message1"/>
    <w:autoRedefine/>
    <w:qFormat/>
    <w:uiPriority w:val="0"/>
    <w:rPr>
      <w:rFonts w:hint="default" w:ascii="Tahoma" w:hAnsi="Tahoma" w:cs="Tahoma"/>
      <w:sz w:val="18"/>
      <w:szCs w:val="18"/>
    </w:rPr>
  </w:style>
  <w:style w:type="character" w:customStyle="1" w:styleId="581">
    <w:name w:val="DO_NOT_TRANSLATE"/>
    <w:autoRedefine/>
    <w:qFormat/>
    <w:uiPriority w:val="0"/>
    <w:rPr>
      <w:rFonts w:ascii="Courier New" w:hAnsi="Courier New" w:cs="Courier New"/>
      <w:color w:val="800000"/>
    </w:rPr>
  </w:style>
  <w:style w:type="character" w:customStyle="1" w:styleId="582">
    <w:name w:val="unnamed11"/>
    <w:autoRedefine/>
    <w:qFormat/>
    <w:uiPriority w:val="0"/>
    <w:rPr>
      <w:sz w:val="20"/>
      <w:szCs w:val="20"/>
    </w:rPr>
  </w:style>
  <w:style w:type="character" w:customStyle="1" w:styleId="583">
    <w:name w:val="tw4winInternal"/>
    <w:autoRedefine/>
    <w:qFormat/>
    <w:uiPriority w:val="0"/>
    <w:rPr>
      <w:rFonts w:ascii="Courier New" w:hAnsi="Courier New" w:cs="Courier New"/>
      <w:color w:val="FF0000"/>
    </w:rPr>
  </w:style>
  <w:style w:type="character" w:customStyle="1" w:styleId="584">
    <w:name w:val="正文（缩进2汉字） Char"/>
    <w:link w:val="324"/>
    <w:autoRedefine/>
    <w:qFormat/>
    <w:uiPriority w:val="0"/>
    <w:rPr>
      <w:rFonts w:ascii="宋体"/>
    </w:rPr>
  </w:style>
  <w:style w:type="character" w:customStyle="1" w:styleId="585">
    <w:name w:val="页脚 Char"/>
    <w:autoRedefine/>
    <w:qFormat/>
    <w:uiPriority w:val="0"/>
    <w:rPr>
      <w:rFonts w:eastAsia="仿宋_GB2312"/>
      <w:kern w:val="2"/>
      <w:sz w:val="18"/>
      <w:lang w:val="en-US" w:eastAsia="zh-CN"/>
    </w:rPr>
  </w:style>
  <w:style w:type="character" w:customStyle="1" w:styleId="586">
    <w:name w:val="正文文本缩进 3 字符"/>
    <w:link w:val="52"/>
    <w:autoRedefine/>
    <w:qFormat/>
    <w:uiPriority w:val="0"/>
    <w:rPr>
      <w:kern w:val="2"/>
      <w:sz w:val="24"/>
    </w:rPr>
  </w:style>
  <w:style w:type="character" w:customStyle="1" w:styleId="587">
    <w:name w:val="正文缩进 Char1"/>
    <w:autoRedefine/>
    <w:qFormat/>
    <w:uiPriority w:val="0"/>
    <w:rPr>
      <w:rFonts w:ascii="宋体" w:eastAsia="宋体"/>
      <w:snapToGrid w:val="0"/>
      <w:color w:val="000000"/>
      <w:kern w:val="28"/>
      <w:sz w:val="28"/>
      <w:lang w:val="en-US" w:eastAsia="zh-CN" w:bidi="ar-SA"/>
    </w:rPr>
  </w:style>
  <w:style w:type="character" w:customStyle="1" w:styleId="588">
    <w:name w:val="style36"/>
    <w:basedOn w:val="62"/>
    <w:autoRedefine/>
    <w:qFormat/>
    <w:uiPriority w:val="0"/>
  </w:style>
  <w:style w:type="character" w:customStyle="1" w:styleId="589">
    <w:name w:val="hui3"/>
    <w:autoRedefine/>
    <w:qFormat/>
    <w:uiPriority w:val="0"/>
    <w:rPr>
      <w:color w:val="333333"/>
    </w:rPr>
  </w:style>
  <w:style w:type="character" w:customStyle="1" w:styleId="590">
    <w:name w:val="apple-converted-space"/>
    <w:autoRedefine/>
    <w:qFormat/>
    <w:uiPriority w:val="0"/>
  </w:style>
  <w:style w:type="character" w:customStyle="1" w:styleId="591">
    <w:name w:val="文档结构图 Char"/>
    <w:autoRedefine/>
    <w:qFormat/>
    <w:uiPriority w:val="0"/>
    <w:rPr>
      <w:rFonts w:eastAsia="宋体"/>
      <w:kern w:val="2"/>
      <w:sz w:val="21"/>
      <w:szCs w:val="24"/>
      <w:lang w:val="en-US" w:eastAsia="zh-CN" w:bidi="ar-SA"/>
    </w:rPr>
  </w:style>
  <w:style w:type="character" w:customStyle="1" w:styleId="592">
    <w:name w:val="正文非缩进 Char3"/>
    <w:autoRedefine/>
    <w:qFormat/>
    <w:uiPriority w:val="0"/>
    <w:rPr>
      <w:rFonts w:ascii="宋体" w:eastAsia="宋体"/>
      <w:snapToGrid w:val="0"/>
      <w:color w:val="000000"/>
      <w:kern w:val="28"/>
      <w:sz w:val="28"/>
      <w:lang w:val="en-US" w:eastAsia="zh-CN" w:bidi="ar-SA"/>
    </w:rPr>
  </w:style>
  <w:style w:type="character" w:customStyle="1" w:styleId="593">
    <w:name w:val="dectext1"/>
    <w:autoRedefine/>
    <w:qFormat/>
    <w:uiPriority w:val="0"/>
    <w:rPr>
      <w:rFonts w:ascii="宋体" w:hAnsi="宋体" w:eastAsia="宋体"/>
      <w:color w:val="333333"/>
      <w:sz w:val="21"/>
      <w:szCs w:val="21"/>
      <w:u w:val="none"/>
    </w:rPr>
  </w:style>
  <w:style w:type="character" w:customStyle="1" w:styleId="594">
    <w:name w:val="副标题 Char1"/>
    <w:autoRedefine/>
    <w:qFormat/>
    <w:uiPriority w:val="0"/>
    <w:rPr>
      <w:rFonts w:ascii="Cambria" w:hAnsi="Cambria" w:eastAsia="宋体" w:cs="Times New Roman"/>
      <w:b/>
      <w:bCs/>
      <w:snapToGrid w:val="0"/>
      <w:kern w:val="28"/>
      <w:sz w:val="32"/>
      <w:szCs w:val="32"/>
    </w:rPr>
  </w:style>
  <w:style w:type="character" w:customStyle="1" w:styleId="595">
    <w:name w:val="f141"/>
    <w:autoRedefine/>
    <w:qFormat/>
    <w:uiPriority w:val="0"/>
    <w:rPr>
      <w:rFonts w:ascii="Tahoma" w:hAnsi="Tahoma" w:eastAsia="宋体"/>
      <w:b/>
      <w:kern w:val="2"/>
      <w:sz w:val="21"/>
      <w:szCs w:val="21"/>
      <w:lang w:val="en-US" w:eastAsia="zh-CN" w:bidi="ar-SA"/>
    </w:rPr>
  </w:style>
  <w:style w:type="character" w:customStyle="1" w:styleId="596">
    <w:name w:val="日期 字符"/>
    <w:link w:val="36"/>
    <w:autoRedefine/>
    <w:qFormat/>
    <w:uiPriority w:val="0"/>
    <w:rPr>
      <w:rFonts w:ascii="宋体"/>
      <w:kern w:val="2"/>
      <w:sz w:val="24"/>
      <w:szCs w:val="21"/>
      <w:lang w:val="zh-CN"/>
    </w:rPr>
  </w:style>
  <w:style w:type="character" w:customStyle="1" w:styleId="597">
    <w:name w:val="标题 4 字符"/>
    <w:link w:val="6"/>
    <w:autoRedefine/>
    <w:qFormat/>
    <w:uiPriority w:val="0"/>
    <w:rPr>
      <w:rFonts w:ascii="Arial" w:hAnsi="Arial" w:eastAsia="黑体"/>
      <w:b/>
      <w:bCs/>
      <w:kern w:val="2"/>
      <w:sz w:val="28"/>
      <w:szCs w:val="28"/>
      <w:lang w:val="zh-CN"/>
    </w:rPr>
  </w:style>
  <w:style w:type="character" w:customStyle="1" w:styleId="598">
    <w:name w:val="链接"/>
    <w:autoRedefine/>
    <w:qFormat/>
    <w:uiPriority w:val="0"/>
    <w:rPr>
      <w:color w:val="0000FF"/>
      <w:sz w:val="21"/>
      <w:szCs w:val="21"/>
      <w:u w:val="single"/>
    </w:rPr>
  </w:style>
  <w:style w:type="character" w:customStyle="1" w:styleId="599">
    <w:name w:val="正文首行缩进 Char Char Char Char Char Char"/>
    <w:autoRedefine/>
    <w:qFormat/>
    <w:uiPriority w:val="0"/>
    <w:rPr>
      <w:rFonts w:ascii="宋体" w:eastAsia="宋体"/>
      <w:kern w:val="2"/>
      <w:sz w:val="24"/>
      <w:lang w:val="zh-CN" w:bidi="ar-SA"/>
    </w:rPr>
  </w:style>
  <w:style w:type="character" w:customStyle="1" w:styleId="600">
    <w:name w:val="tw4winError"/>
    <w:autoRedefine/>
    <w:qFormat/>
    <w:uiPriority w:val="0"/>
    <w:rPr>
      <w:rFonts w:ascii="Courier New" w:hAnsi="Courier New" w:cs="Courier New"/>
      <w:color w:val="00FF00"/>
      <w:sz w:val="40"/>
      <w:szCs w:val="40"/>
    </w:rPr>
  </w:style>
  <w:style w:type="character" w:customStyle="1" w:styleId="601">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2">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autoRedefine/>
    <w:qFormat/>
    <w:uiPriority w:val="0"/>
    <w:rPr>
      <w:rFonts w:ascii="宋体" w:eastAsia="宋体"/>
      <w:snapToGrid w:val="0"/>
      <w:color w:val="000000"/>
      <w:kern w:val="28"/>
      <w:sz w:val="28"/>
      <w:lang w:val="en-US" w:eastAsia="zh-CN" w:bidi="ar-SA"/>
    </w:rPr>
  </w:style>
  <w:style w:type="character" w:customStyle="1" w:styleId="604">
    <w:name w:val="普通文字 Char1 Char"/>
    <w:autoRedefine/>
    <w:qFormat/>
    <w:uiPriority w:val="0"/>
    <w:rPr>
      <w:rFonts w:ascii="宋体" w:hAnsi="Courier New" w:eastAsia="宋体"/>
      <w:kern w:val="2"/>
      <w:sz w:val="21"/>
      <w:szCs w:val="24"/>
      <w:lang w:val="en-US" w:eastAsia="zh-CN" w:bidi="ar-SA"/>
    </w:rPr>
  </w:style>
  <w:style w:type="character" w:customStyle="1" w:styleId="605">
    <w:name w:val="pt9"/>
    <w:autoRedefine/>
    <w:qFormat/>
    <w:uiPriority w:val="0"/>
    <w:rPr>
      <w:rFonts w:ascii="仿宋_GB2312" w:eastAsia="微软雅黑"/>
      <w:b/>
      <w:kern w:val="2"/>
      <w:sz w:val="32"/>
      <w:szCs w:val="32"/>
      <w:lang w:val="en-US" w:eastAsia="zh-CN" w:bidi="ar-SA"/>
    </w:rPr>
  </w:style>
  <w:style w:type="character" w:customStyle="1" w:styleId="606">
    <w:name w:val="large1"/>
    <w:autoRedefine/>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autoRedefine/>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字符"/>
    <w:link w:val="8"/>
    <w:autoRedefine/>
    <w:qFormat/>
    <w:uiPriority w:val="0"/>
    <w:rPr>
      <w:rFonts w:ascii="Arial" w:hAnsi="Arial" w:eastAsia="黑体"/>
      <w:b/>
      <w:bCs/>
      <w:kern w:val="2"/>
      <w:sz w:val="24"/>
      <w:szCs w:val="24"/>
    </w:rPr>
  </w:style>
  <w:style w:type="character" w:customStyle="1" w:styleId="611">
    <w:name w:val="正文缩进 字符"/>
    <w:link w:val="2"/>
    <w:autoRedefine/>
    <w:qFormat/>
    <w:uiPriority w:val="0"/>
    <w:rPr>
      <w:rFonts w:ascii="宋体" w:eastAsia="宋体"/>
      <w:snapToGrid w:val="0"/>
      <w:color w:val="000000"/>
      <w:kern w:val="28"/>
      <w:sz w:val="28"/>
      <w:lang w:val="en-US" w:eastAsia="zh-CN" w:bidi="ar-SA"/>
    </w:rPr>
  </w:style>
  <w:style w:type="character" w:customStyle="1" w:styleId="612">
    <w:name w:val="批注文字 字符"/>
    <w:link w:val="19"/>
    <w:autoRedefine/>
    <w:qFormat/>
    <w:uiPriority w:val="99"/>
    <w:rPr>
      <w:kern w:val="2"/>
      <w:sz w:val="21"/>
      <w:szCs w:val="24"/>
    </w:rPr>
  </w:style>
  <w:style w:type="character" w:customStyle="1" w:styleId="613">
    <w:name w:val="批注框文本 字符"/>
    <w:link w:val="38"/>
    <w:autoRedefine/>
    <w:semiHidden/>
    <w:qFormat/>
    <w:uiPriority w:val="0"/>
    <w:rPr>
      <w:kern w:val="2"/>
      <w:sz w:val="18"/>
      <w:szCs w:val="18"/>
    </w:rPr>
  </w:style>
  <w:style w:type="character" w:customStyle="1" w:styleId="614">
    <w:name w:val="Footer Char"/>
    <w:autoRedefine/>
    <w:qFormat/>
    <w:locked/>
    <w:uiPriority w:val="0"/>
    <w:rPr>
      <w:rFonts w:eastAsia="宋体"/>
      <w:kern w:val="2"/>
      <w:sz w:val="18"/>
      <w:lang w:val="en-US" w:eastAsia="zh-CN" w:bidi="ar-SA"/>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仿宋_GB2312" w:eastAsia="仿宋_GB2312"/>
      <w:b/>
      <w:sz w:val="32"/>
      <w:szCs w:val="32"/>
    </w:rPr>
  </w:style>
  <w:style w:type="paragraph" w:customStyle="1" w:styleId="623">
    <w:name w:val="Char Char1 Char Char Char Char Char Char2"/>
    <w:basedOn w:val="1"/>
    <w:autoRedefine/>
    <w:qFormat/>
    <w:uiPriority w:val="0"/>
    <w:rPr>
      <w:rFonts w:ascii="仿宋_GB2312" w:eastAsia="仿宋_GB2312"/>
      <w:b/>
      <w:sz w:val="32"/>
      <w:szCs w:val="20"/>
    </w:rPr>
  </w:style>
  <w:style w:type="paragraph" w:customStyle="1" w:styleId="624">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74"/>
    <w:autoRedefine/>
    <w:qFormat/>
    <w:uiPriority w:val="0"/>
    <w:rPr>
      <w:rFonts w:ascii="仿宋_GB2312" w:eastAsia="仿宋_GB2312" w:cs="仿宋_GB2312"/>
      <w:color w:val="000000"/>
      <w:sz w:val="24"/>
      <w:szCs w:val="24"/>
    </w:rPr>
  </w:style>
  <w:style w:type="paragraph" w:customStyle="1" w:styleId="6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WPSOffice手动目录 1"/>
    <w:autoRedefine/>
    <w:qFormat/>
    <w:uiPriority w:val="0"/>
    <w:rPr>
      <w:rFonts w:ascii="Times New Roman" w:hAnsi="Times New Roman" w:eastAsia="宋体" w:cs="Times New Roman"/>
      <w:lang w:val="en-US" w:eastAsia="zh-CN" w:bidi="ar-SA"/>
    </w:rPr>
  </w:style>
  <w:style w:type="paragraph" w:customStyle="1" w:styleId="63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32">
    <w:name w:val="正文文本1"/>
    <w:basedOn w:val="1"/>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633">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74</Pages>
  <Words>18564</Words>
  <Characters>19522</Characters>
  <Lines>353</Lines>
  <Paragraphs>99</Paragraphs>
  <TotalTime>0</TotalTime>
  <ScaleCrop>false</ScaleCrop>
  <LinksUpToDate>false</LinksUpToDate>
  <CharactersWithSpaces>19804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2023-03-28T19:25:00Z</dcterms:created>
  <dc:creator>玥</dc:creator>
  <cp:lastModifiedBy>ACTIVE SIDELIGHTS</cp:lastModifiedBy>
  <cp:lastPrinted>2025-02-07T06:41:00Z</cp:lastPrinted>
  <dcterms:modified xsi:type="dcterms:W3CDTF">2025-02-12T06:50:29Z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98C8B0BE4E9E47D189939D29C37A6CB0_13</vt:lpwstr>
  </property>
  <property fmtid="{D5CDD505-2E9C-101B-9397-08002B2CF9AE}" pid="4" name="KSOTemplateDocerSaveRecord">
    <vt:lpwstr>eyJoZGlkIjoiYmM0MjNjODhlMmFmNWE2MDI2MDM4YTY5MWYzZTZhNTMiLCJ1c2VySWQiOiIyOTYzOTYwNTEifQ==</vt:lpwstr>
  </property>
</Properties>
</file>