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3739F">
      <w:pPr>
        <w:pStyle w:val="4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余姚市第三人民医院医疗设备采购</w:t>
      </w:r>
      <w:r>
        <w:rPr>
          <w:rFonts w:hint="eastAsia"/>
        </w:rPr>
        <w:t>市场调研公告</w:t>
      </w:r>
    </w:p>
    <w:p w14:paraId="3E708588">
      <w:pPr>
        <w:rPr>
          <w:rFonts w:hint="eastAsia"/>
        </w:rPr>
      </w:pPr>
    </w:p>
    <w:p w14:paraId="30253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为做</w:t>
      </w:r>
      <w:bookmarkStart w:id="0" w:name="OLE_LINK3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好医疗设备采</w:t>
      </w:r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购工作，充分了解采购项目的技术发展方向、市场供应情况及自身需求，余姚市第三人民医院就2025年度拟采购的部分医疗设备</w:t>
      </w:r>
      <w:bookmarkStart w:id="1" w:name="OLE_LINK1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进行市场调研，就项目内容和需求提供专业性的意见，欢迎符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合资质</w:t>
      </w:r>
      <w:bookmarkEnd w:id="1"/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的供应商前来报名洽谈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相关事宜公告如下：</w:t>
      </w:r>
    </w:p>
    <w:p w14:paraId="46329F8A">
      <w:pPr>
        <w:widowControl/>
        <w:shd w:val="clear" w:color="auto" w:fill="FFFFFF"/>
        <w:spacing w:line="405" w:lineRule="atLeast"/>
        <w:ind w:firstLine="422" w:firstLineChars="200"/>
        <w:jc w:val="left"/>
        <w:textAlignment w:val="top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bookmarkStart w:id="2" w:name="OLE_LINK7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一、调研项目</w:t>
      </w:r>
    </w:p>
    <w:bookmarkEnd w:id="2"/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316"/>
        <w:gridCol w:w="737"/>
        <w:gridCol w:w="910"/>
        <w:gridCol w:w="1244"/>
        <w:gridCol w:w="1302"/>
        <w:gridCol w:w="1472"/>
      </w:tblGrid>
      <w:tr w14:paraId="6E8E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39" w:type="dxa"/>
            <w:noWrap w:val="0"/>
            <w:vAlign w:val="center"/>
          </w:tcPr>
          <w:p w14:paraId="0FF5F609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" w:name="OLE_LINK5" w:colFirst="0" w:colLast="5"/>
            <w:bookmarkStart w:id="4" w:name="OLE_LINK6" w:colFirst="0" w:colLast="5"/>
            <w:bookmarkStart w:id="5" w:name="OLE_LINK35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品目</w:t>
            </w:r>
          </w:p>
        </w:tc>
        <w:tc>
          <w:tcPr>
            <w:tcW w:w="2316" w:type="dxa"/>
            <w:noWrap w:val="0"/>
            <w:vAlign w:val="center"/>
          </w:tcPr>
          <w:p w14:paraId="351CD459">
            <w:pPr>
              <w:widowControl/>
              <w:shd w:val="clear" w:color="auto" w:fill="FFFFFF"/>
              <w:spacing w:line="405" w:lineRule="atLeast"/>
              <w:ind w:firstLine="420" w:firstLineChars="20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737" w:type="dxa"/>
            <w:noWrap w:val="0"/>
            <w:vAlign w:val="center"/>
          </w:tcPr>
          <w:p w14:paraId="62AA9BA1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10" w:type="dxa"/>
            <w:noWrap w:val="0"/>
            <w:vAlign w:val="center"/>
          </w:tcPr>
          <w:p w14:paraId="64E21423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44" w:type="dxa"/>
            <w:noWrap w:val="0"/>
            <w:vAlign w:val="center"/>
          </w:tcPr>
          <w:p w14:paraId="14C9B349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预算单价</w:t>
            </w:r>
          </w:p>
          <w:p w14:paraId="7873678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302" w:type="dxa"/>
            <w:noWrap w:val="0"/>
            <w:vAlign w:val="center"/>
          </w:tcPr>
          <w:p w14:paraId="6DA79BC4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预算总价</w:t>
            </w:r>
          </w:p>
          <w:p w14:paraId="2059E81A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472" w:type="dxa"/>
            <w:noWrap w:val="0"/>
            <w:vAlign w:val="center"/>
          </w:tcPr>
          <w:p w14:paraId="275D003F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需求内容</w:t>
            </w:r>
          </w:p>
        </w:tc>
      </w:tr>
      <w:bookmarkEnd w:id="3"/>
      <w:tr w14:paraId="4F68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39" w:type="dxa"/>
            <w:noWrap w:val="0"/>
            <w:vAlign w:val="center"/>
          </w:tcPr>
          <w:p w14:paraId="248D0231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2316" w:type="dxa"/>
            <w:noWrap w:val="0"/>
            <w:vAlign w:val="center"/>
          </w:tcPr>
          <w:p w14:paraId="48742B7B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彩色多普勒超声诊断仪</w:t>
            </w:r>
          </w:p>
        </w:tc>
        <w:tc>
          <w:tcPr>
            <w:tcW w:w="737" w:type="dxa"/>
            <w:noWrap w:val="0"/>
            <w:vAlign w:val="center"/>
          </w:tcPr>
          <w:p w14:paraId="09CBEFE9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10" w:type="dxa"/>
            <w:noWrap w:val="0"/>
            <w:vAlign w:val="center"/>
          </w:tcPr>
          <w:p w14:paraId="38C2C2D0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0B2E0EE8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6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  <w:bookmarkEnd w:id="6"/>
          </w:p>
        </w:tc>
        <w:tc>
          <w:tcPr>
            <w:tcW w:w="1302" w:type="dxa"/>
            <w:noWrap w:val="0"/>
            <w:vAlign w:val="center"/>
          </w:tcPr>
          <w:p w14:paraId="014127EF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72" w:type="dxa"/>
            <w:vMerge w:val="restart"/>
            <w:noWrap w:val="0"/>
            <w:vAlign w:val="center"/>
          </w:tcPr>
          <w:p w14:paraId="5216956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详见附件1</w:t>
            </w:r>
          </w:p>
        </w:tc>
      </w:tr>
      <w:tr w14:paraId="3923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9" w:type="dxa"/>
            <w:noWrap w:val="0"/>
            <w:vAlign w:val="center"/>
          </w:tcPr>
          <w:p w14:paraId="7A762AB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7" w:name="OLE_LINK8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2316" w:type="dxa"/>
            <w:noWrap w:val="0"/>
            <w:vAlign w:val="center"/>
          </w:tcPr>
          <w:p w14:paraId="4B49A503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经颅磁刺激治疗仪</w:t>
            </w:r>
          </w:p>
        </w:tc>
        <w:tc>
          <w:tcPr>
            <w:tcW w:w="737" w:type="dxa"/>
            <w:noWrap w:val="0"/>
            <w:vAlign w:val="center"/>
          </w:tcPr>
          <w:p w14:paraId="1E71F53B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10" w:type="dxa"/>
            <w:noWrap w:val="0"/>
            <w:vAlign w:val="center"/>
          </w:tcPr>
          <w:p w14:paraId="7C8D1DDC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60D728D8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02" w:type="dxa"/>
            <w:noWrap w:val="0"/>
            <w:vAlign w:val="center"/>
          </w:tcPr>
          <w:p w14:paraId="0543348B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2F93D74D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1CC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39" w:type="dxa"/>
            <w:noWrap w:val="0"/>
            <w:vAlign w:val="center"/>
          </w:tcPr>
          <w:p w14:paraId="391C4EB6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2316" w:type="dxa"/>
            <w:noWrap w:val="0"/>
            <w:vAlign w:val="center"/>
          </w:tcPr>
          <w:p w14:paraId="27448A04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经颅直流电刺激仪</w:t>
            </w:r>
          </w:p>
        </w:tc>
        <w:tc>
          <w:tcPr>
            <w:tcW w:w="737" w:type="dxa"/>
            <w:noWrap w:val="0"/>
            <w:vAlign w:val="center"/>
          </w:tcPr>
          <w:p w14:paraId="60B2FE8F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10" w:type="dxa"/>
            <w:noWrap w:val="0"/>
            <w:vAlign w:val="center"/>
          </w:tcPr>
          <w:p w14:paraId="3DC7F41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59915938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02" w:type="dxa"/>
            <w:noWrap w:val="0"/>
            <w:vAlign w:val="center"/>
          </w:tcPr>
          <w:p w14:paraId="34DEDEE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5A09D3CD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4"/>
      <w:bookmarkEnd w:id="5"/>
    </w:tbl>
    <w:p w14:paraId="0F8880F9">
      <w:pPr>
        <w:ind w:firstLine="422" w:firstLineChars="2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bookmarkEnd w:id="7"/>
    <w:p w14:paraId="5CA1D108">
      <w:pPr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市场调研目的</w:t>
      </w:r>
    </w:p>
    <w:p w14:paraId="7A6D7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收集市场上不同品牌、型号设备的产品信息、技术参数、价格、售后服务、涉及后期耗材、试剂、类似业绩等资料，为医院后续采购决策提供参考依据。</w:t>
      </w:r>
    </w:p>
    <w:p w14:paraId="2D4B76B6">
      <w:pPr>
        <w:widowControl/>
        <w:shd w:val="clear" w:color="auto" w:fill="FFFFFF"/>
        <w:spacing w:line="405" w:lineRule="atLeast"/>
        <w:ind w:firstLine="42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bookmarkStart w:id="8" w:name="OLE_LINK9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供应商要求：</w:t>
      </w:r>
    </w:p>
    <w:bookmarkEnd w:id="8"/>
    <w:p w14:paraId="7C08A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3.1符合《中华人民共和国政府采购法》第二十二条规定的供应商资格条件：</w:t>
      </w:r>
    </w:p>
    <w:p w14:paraId="75DCE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（1）具有独立承担民事责任的能力；</w:t>
      </w:r>
    </w:p>
    <w:p w14:paraId="1E67E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（2）具有良好的商业信誉和健全的财务会计制度；</w:t>
      </w:r>
    </w:p>
    <w:p w14:paraId="024E0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（3）具有履行合同所必需的设备和专业技术能力；</w:t>
      </w:r>
    </w:p>
    <w:p w14:paraId="5970D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（4）有依法缴纳税收和社会保障资金的良好记录；</w:t>
      </w:r>
    </w:p>
    <w:p w14:paraId="6B265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（5）参加采购活动前三年内，在经营活动中没有重大违法记录；</w:t>
      </w:r>
    </w:p>
    <w:p w14:paraId="595A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（6）法律、行政法规规定的其他条件。</w:t>
      </w:r>
    </w:p>
    <w:p w14:paraId="2EF9B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3.2供应商未</w:t>
      </w:r>
      <w:bookmarkStart w:id="9" w:name="OLE_LINK4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被列入“信用中国”网站(www.creditchina.gov.cn)“记录失信被执行人或重大税收违法案件当事人</w:t>
      </w:r>
      <w:bookmarkEnd w:id="9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名单或政府采购严重违法失信行为”记录名单；不处于中国政府采购网(www.ccgp.gov.cn)“政府采购严重违法失信行为信息记录”中的禁止参加政府采购活动期间。</w:t>
      </w:r>
    </w:p>
    <w:p w14:paraId="5268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3.3特定要求：此次调研仅面向国产品牌。</w:t>
      </w:r>
    </w:p>
    <w:p w14:paraId="04882D41">
      <w:pPr>
        <w:widowControl/>
        <w:shd w:val="clear" w:color="auto" w:fill="FFFFFF"/>
        <w:spacing w:line="405" w:lineRule="atLeast"/>
        <w:ind w:firstLine="422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四、调研文件编制说明：</w:t>
      </w:r>
    </w:p>
    <w:p w14:paraId="629A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1.本次调研采用现场调研和网上报名相结合的方式。</w:t>
      </w:r>
    </w:p>
    <w:p w14:paraId="58BD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2.供货商须将调研所需文件以PDF格式按要求顺序编制后发送至邮箱（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instrText xml:space="preserve"> HYPERLINK "mailto:736545982@qq.com"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yysdsrmyy31@163.com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），邮件标题（主题）格式：品目号、公司名称、联系人、联系方式，截止时间2025年03月05日15:00，未在规定时间前发送邮箱的按供应商按放弃此次调研处理；现场调研时间暂定于2025年03月07日14:00，地点在城西院区行政楼一楼评标室（如遇时间、地点变化将另行通知）。</w:t>
      </w:r>
      <w:bookmarkStart w:id="10" w:name="_GoBack"/>
      <w:bookmarkEnd w:id="10"/>
    </w:p>
    <w:p w14:paraId="58CB8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3.调研文件分为两个部分，资质部分及价格商务部分，每部分单独形成PDF；</w:t>
      </w:r>
    </w:p>
    <w:p w14:paraId="2347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4.调研文件请严格按照要求格式编制，且相关内容必须属实，有虚假内容的调研文件将不进入调研流程；</w:t>
      </w:r>
    </w:p>
    <w:p w14:paraId="26332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5.本次调研结果不对外公布，最终以公开招标结果为准；</w:t>
      </w:r>
    </w:p>
    <w:p w14:paraId="3FF4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6.所有文件每页都需盖公司章；</w:t>
      </w:r>
    </w:p>
    <w:p w14:paraId="0064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7.在编制过程中如有疑问请咨询，戴老师，0574-62678051。</w:t>
      </w:r>
    </w:p>
    <w:p w14:paraId="41A49701">
      <w:pPr>
        <w:widowControl/>
        <w:shd w:val="clear" w:color="auto" w:fill="FFFFFF"/>
        <w:spacing w:line="405" w:lineRule="atLeast"/>
        <w:ind w:firstLine="42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五、调研文件编制详见附件2。</w:t>
      </w:r>
    </w:p>
    <w:p w14:paraId="71F2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7820"/>
    <w:rsid w:val="18F21995"/>
    <w:rsid w:val="37837820"/>
    <w:rsid w:val="511F3FB2"/>
    <w:rsid w:val="63C53B86"/>
    <w:rsid w:val="738A3663"/>
    <w:rsid w:val="788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jc w:val="center"/>
    </w:pPr>
    <w:rPr>
      <w:rFonts w:ascii="宋体"/>
      <w:kern w:val="0"/>
      <w:sz w:val="40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1038</Characters>
  <Lines>0</Lines>
  <Paragraphs>0</Paragraphs>
  <TotalTime>77</TotalTime>
  <ScaleCrop>false</ScaleCrop>
  <LinksUpToDate>false</LinksUpToDate>
  <CharactersWithSpaces>1038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2025-02-12T02:13:00Z</dcterms:created>
  <dc:creator>Administrator</dc:creator>
  <cp:lastModifiedBy>虎哥</cp:lastModifiedBy>
  <dcterms:modified xsi:type="dcterms:W3CDTF">2025-02-25T05:59:54Z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eyJoZGlkIjoiMmQ3ZTM1ZTI3N2UzMGY1MWFhYmU5YzI1ZDQ1ZDMzZWQiLCJ1c2VySWQiOiIzMTk1OTQyMzgifQ==</vt:lpwstr>
  </property>
  <property fmtid="{D5CDD505-2E9C-101B-9397-08002B2CF9AE}" pid="4" name="ICV">
    <vt:lpwstr>7DF9CAB0F6A54C918D9C8A27458F7B94_12</vt:lpwstr>
  </property>
</Properties>
</file>