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新宋体" w:hAnsi="新宋体" w:eastAsia="新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kern w:val="0"/>
          <w:sz w:val="36"/>
          <w:szCs w:val="36"/>
          <w:lang w:val="en-US" w:eastAsia="zh-CN"/>
        </w:rPr>
        <w:t>宁波大学附属阳明医院(</w:t>
      </w:r>
      <w:r>
        <w:rPr>
          <w:rFonts w:hint="eastAsia" w:ascii="新宋体" w:hAnsi="新宋体" w:eastAsia="新宋体" w:cs="新宋体"/>
          <w:b/>
          <w:bCs/>
          <w:kern w:val="0"/>
          <w:sz w:val="36"/>
          <w:szCs w:val="36"/>
          <w:lang w:eastAsia="zh-CN"/>
        </w:rPr>
        <w:t>余姚市人民医院）</w:t>
      </w:r>
      <w:r>
        <w:rPr>
          <w:rFonts w:hint="eastAsia" w:ascii="新宋体" w:hAnsi="新宋体" w:eastAsia="新宋体" w:cs="新宋体"/>
          <w:b/>
          <w:bCs/>
          <w:kern w:val="0"/>
          <w:sz w:val="36"/>
          <w:szCs w:val="36"/>
        </w:rPr>
        <w:t>医共体</w:t>
      </w:r>
      <w:r>
        <w:rPr>
          <w:rFonts w:hint="eastAsia" w:ascii="新宋体" w:hAnsi="新宋体" w:eastAsia="新宋体" w:cs="新宋体"/>
          <w:b/>
          <w:bCs/>
          <w:sz w:val="36"/>
          <w:szCs w:val="36"/>
        </w:rPr>
        <w:t>医用耗材</w:t>
      </w:r>
      <w:r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  <w:t>招标</w:t>
      </w:r>
      <w:r>
        <w:rPr>
          <w:rFonts w:hint="eastAsia" w:ascii="新宋体" w:hAnsi="新宋体" w:eastAsia="新宋体" w:cs="新宋体"/>
          <w:b/>
          <w:bCs/>
          <w:sz w:val="36"/>
          <w:szCs w:val="36"/>
        </w:rPr>
        <w:t>公告</w:t>
      </w:r>
    </w:p>
    <w:p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根据浙江省药械采购中心《关于印发浙江省“三流合一”医用耗材采购新平台推进工作方案的通知》文件精神，为积极稳妥地推进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医共体医用耗材采购工作顺利进行，保证医用耗材及时供应，有效保障临床需求，尽力降低病人医疗负担，经研究决定，开展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医共体医用耗材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工作，现将相关事项公告如下：</w:t>
      </w:r>
    </w:p>
    <w:p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一、报名资格：</w:t>
      </w:r>
    </w:p>
    <w:p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1.</w:t>
      </w:r>
      <w:r>
        <w:rPr>
          <w:rFonts w:hint="eastAsia" w:ascii="新宋体" w:hAnsi="新宋体" w:eastAsia="新宋体" w:cs="新宋体"/>
          <w:sz w:val="28"/>
          <w:szCs w:val="28"/>
        </w:rPr>
        <w:t>具有良好的商业信誉；</w:t>
      </w:r>
    </w:p>
    <w:p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2.</w:t>
      </w:r>
      <w:r>
        <w:rPr>
          <w:rFonts w:hint="eastAsia" w:ascii="新宋体" w:hAnsi="新宋体" w:eastAsia="新宋体" w:cs="新宋体"/>
          <w:sz w:val="28"/>
          <w:szCs w:val="28"/>
        </w:rPr>
        <w:t>具有医疗器械经营许可证，且投标产品符合投标人法定经营许可范围；</w:t>
      </w:r>
    </w:p>
    <w:p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3.</w:t>
      </w:r>
      <w:r>
        <w:rPr>
          <w:rFonts w:hint="eastAsia" w:ascii="新宋体" w:hAnsi="新宋体" w:eastAsia="新宋体" w:cs="新宋体"/>
          <w:sz w:val="28"/>
          <w:szCs w:val="28"/>
        </w:rPr>
        <w:t>具有投标产品生产厂家或国内代理商产品销售授权书，一级代理商优先；</w:t>
      </w:r>
    </w:p>
    <w:p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4.</w:t>
      </w:r>
      <w:r>
        <w:rPr>
          <w:rFonts w:hint="eastAsia" w:ascii="新宋体" w:hAnsi="新宋体" w:eastAsia="新宋体" w:cs="新宋体"/>
          <w:sz w:val="28"/>
          <w:szCs w:val="28"/>
        </w:rPr>
        <w:t>两个或两个以上公司的法定代表人为同一人的，不得同时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，各参与公司不得围标、串标，若发现有任何违规行为，该公司永远不得参与本院的任何投标。</w:t>
      </w:r>
    </w:p>
    <w:p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二、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范围：详见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目录（附件一）。</w:t>
      </w:r>
    </w:p>
    <w:p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三、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时间：</w:t>
      </w:r>
      <w:r>
        <w:rPr>
          <w:rFonts w:ascii="新宋体" w:hAnsi="新宋体" w:eastAsia="新宋体" w:cs="新宋体"/>
          <w:b/>
          <w:bCs/>
          <w:color w:val="FF0000"/>
          <w:sz w:val="28"/>
          <w:szCs w:val="28"/>
        </w:rPr>
        <w:t>20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2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年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3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月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12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日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eastAsia="zh-CN"/>
        </w:rPr>
        <w:t>上午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8:30</w:t>
      </w:r>
      <w:r>
        <w:rPr>
          <w:rFonts w:hint="eastAsia" w:ascii="新宋体" w:hAnsi="新宋体" w:eastAsia="新宋体" w:cs="新宋体"/>
          <w:sz w:val="28"/>
          <w:szCs w:val="28"/>
        </w:rPr>
        <w:t>。</w:t>
      </w:r>
    </w:p>
    <w:p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四、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地点：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行政三楼</w:t>
      </w:r>
      <w:r>
        <w:rPr>
          <w:rFonts w:ascii="新宋体" w:hAnsi="新宋体" w:eastAsia="新宋体" w:cs="新宋体"/>
          <w:sz w:val="28"/>
          <w:szCs w:val="28"/>
        </w:rPr>
        <w:t>306</w:t>
      </w:r>
      <w:r>
        <w:rPr>
          <w:rFonts w:hint="eastAsia" w:ascii="新宋体" w:hAnsi="新宋体" w:eastAsia="新宋体" w:cs="新宋体"/>
          <w:sz w:val="28"/>
          <w:szCs w:val="28"/>
        </w:rPr>
        <w:t>会议室。</w:t>
      </w:r>
    </w:p>
    <w:p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五、供应商提交材料：</w:t>
      </w:r>
    </w:p>
    <w:p>
      <w:pPr>
        <w:ind w:firstLine="560" w:firstLineChars="200"/>
        <w:jc w:val="left"/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1.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营业执照复印件（每级代理均需提供）；</w:t>
      </w:r>
    </w:p>
    <w:p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2.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医疗器械经营许可证复印件（每级代理均需提供）；</w:t>
      </w:r>
    </w:p>
    <w:p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3.</w:t>
      </w:r>
      <w:r>
        <w:rPr>
          <w:rFonts w:hint="eastAsia" w:ascii="新宋体" w:hAnsi="新宋体" w:eastAsia="新宋体" w:cs="新宋体"/>
          <w:sz w:val="28"/>
          <w:szCs w:val="28"/>
        </w:rPr>
        <w:t>投标产品销售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授权书，医疗器械注册证；</w:t>
      </w:r>
    </w:p>
    <w:p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4.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法人代表授权委托书（含法人代表和被授权人的身份证复印件）（附件二）；</w:t>
      </w:r>
    </w:p>
    <w:p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 xml:space="preserve">5. 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产品质量与服务承诺书（附件三）；</w:t>
      </w:r>
    </w:p>
    <w:p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6.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供应商简介</w:t>
      </w:r>
    </w:p>
    <w:p>
      <w:pPr>
        <w:ind w:firstLine="560" w:firstLineChars="200"/>
        <w:jc w:val="left"/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包括供应商名称、注册地址（及仓库地址）、企业性质、成立时间、注册资本、经营情况（</w:t>
      </w: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20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2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年财务报表）、经营范围、宁波大市内发生业务关系的医疗机构名称及数量、物流途径等内容；</w:t>
      </w:r>
    </w:p>
    <w:p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报价单（附件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）</w:t>
      </w:r>
    </w:p>
    <w:p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1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）供应商按目录分别报价，单独装入信封封口，在报价单及信封封口处加盖企业公章，信封上注明报价医用耗材的序号、名称及规格。报价单请单独装订，并在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当天递交。</w:t>
      </w:r>
    </w:p>
    <w:p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2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）对于已经在我院供货的产品，投标报价不得高于现供货价，且不得高于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highlight w:val="none"/>
          <w:lang w:eastAsia="zh-CN"/>
        </w:rPr>
        <w:t>两定平台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查询价格；</w:t>
      </w:r>
    </w:p>
    <w:p>
      <w:pPr>
        <w:ind w:firstLine="560" w:firstLineChars="200"/>
        <w:jc w:val="left"/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3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）为防止出现恶意扰乱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程序的报价，投标人报价明显高于市场价或明显低于成本价的，视为无效投标处理。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left"/>
        <w:textAlignment w:val="auto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拟参与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医用耗材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报名表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（按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目录次序排列，附件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五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80" w:firstLineChars="100"/>
        <w:textAlignment w:val="auto"/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参加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时随带样品（样品上粘贴便签注明目录序号、耗材名称、投标单位、产品相关质量认证等内容）。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1" w:firstLineChars="100"/>
        <w:jc w:val="left"/>
        <w:textAlignment w:val="auto"/>
        <w:rPr>
          <w:rFonts w:hint="default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FF0000"/>
          <w:kern w:val="0"/>
          <w:sz w:val="28"/>
          <w:szCs w:val="28"/>
          <w:lang w:val="en-US" w:eastAsia="zh-CN"/>
        </w:rPr>
        <w:t>10.参加招标时随带投标产品供货量凭证（供货量凭证要求投标产品在两定机构医疗保障信息平台上的近1年三级医院供货量截图）。</w:t>
      </w:r>
    </w:p>
    <w:p>
      <w:pPr>
        <w:ind w:firstLine="562" w:firstLineChars="200"/>
        <w:jc w:val="left"/>
        <w:rPr>
          <w:rFonts w:ascii="新宋体" w:hAnsi="新宋体" w:eastAsia="新宋体" w:cs="Times New Roman"/>
          <w:b/>
          <w:bCs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</w:rPr>
        <w:t>以上资料均需加盖企业公章，须保证提交材料真实有效，如有弄虚作假，将取消投标资格，列入黑名单，三年内不再允许参加本院任何招标。</w:t>
      </w:r>
    </w:p>
    <w:p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六、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确定程序</w:t>
      </w:r>
    </w:p>
    <w:p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（一）组织机构的建立</w:t>
      </w:r>
    </w:p>
    <w:p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成立医用耗材询价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工作</w:t>
      </w:r>
      <w:r>
        <w:rPr>
          <w:rFonts w:hint="eastAsia" w:ascii="新宋体" w:hAnsi="新宋体" w:eastAsia="新宋体" w:cs="新宋体"/>
          <w:sz w:val="28"/>
          <w:szCs w:val="28"/>
        </w:rPr>
        <w:t>小组，由院纪委书记及分管领导任组长，成员由医务部、耗材采购组成员、纪委监察与审计室成员、财务核算人员及临床专家等组成。</w:t>
      </w:r>
    </w:p>
    <w:p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（二）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流程：</w:t>
      </w:r>
    </w:p>
    <w:p>
      <w:pPr>
        <w:ind w:firstLine="560" w:firstLineChars="200"/>
        <w:jc w:val="left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1.</w:t>
      </w:r>
      <w:r>
        <w:rPr>
          <w:rFonts w:hint="eastAsia" w:ascii="新宋体" w:hAnsi="新宋体" w:eastAsia="新宋体" w:cs="新宋体"/>
          <w:sz w:val="28"/>
          <w:szCs w:val="28"/>
        </w:rPr>
        <w:t>对外发布公告：提前一周通过卫健局或医院外网发布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医共体医用耗材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公告。</w:t>
      </w:r>
    </w:p>
    <w:p>
      <w:pPr>
        <w:pStyle w:val="2"/>
        <w:ind w:left="0" w:leftChars="0" w:firstLine="560" w:firstLineChars="2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2.供应商报名：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</w:rPr>
        <w:t>供应商应于</w:t>
      </w:r>
      <w:r>
        <w:rPr>
          <w:rFonts w:ascii="新宋体" w:hAnsi="新宋体" w:eastAsia="新宋体" w:cs="新宋体"/>
          <w:b/>
          <w:bCs/>
          <w:color w:val="FF0000"/>
          <w:sz w:val="28"/>
          <w:szCs w:val="28"/>
        </w:rPr>
        <w:t>20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2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年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3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月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10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日16</w:t>
      </w:r>
      <w:r>
        <w:rPr>
          <w:rFonts w:ascii="新宋体" w:hAnsi="新宋体" w:eastAsia="新宋体" w:cs="新宋体"/>
          <w:b/>
          <w:bCs/>
          <w:color w:val="FF0000"/>
          <w:sz w:val="28"/>
          <w:szCs w:val="28"/>
        </w:rPr>
        <w:t>: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0</w:t>
      </w:r>
      <w:r>
        <w:rPr>
          <w:rFonts w:ascii="新宋体" w:hAnsi="新宋体" w:eastAsia="新宋体" w:cs="新宋体"/>
          <w:b/>
          <w:bCs/>
          <w:color w:val="FF0000"/>
          <w:sz w:val="28"/>
          <w:szCs w:val="28"/>
        </w:rPr>
        <w:t>0</w:t>
      </w:r>
      <w:r>
        <w:rPr>
          <w:rFonts w:hint="eastAsia" w:ascii="新宋体" w:hAnsi="新宋体" w:eastAsia="新宋体" w:cs="新宋体"/>
          <w:sz w:val="28"/>
          <w:szCs w:val="28"/>
        </w:rPr>
        <w:t>前，将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医用耗材</w:t>
      </w:r>
      <w:r>
        <w:rPr>
          <w:rFonts w:hint="eastAsia" w:ascii="新宋体" w:hAnsi="新宋体" w:eastAsia="新宋体" w:cs="新宋体"/>
          <w:sz w:val="28"/>
          <w:szCs w:val="28"/>
        </w:rPr>
        <w:t>报名表（见附件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五</w:t>
      </w:r>
      <w:r>
        <w:rPr>
          <w:rFonts w:hint="eastAsia" w:ascii="新宋体" w:hAnsi="新宋体" w:eastAsia="新宋体" w:cs="新宋体"/>
          <w:sz w:val="28"/>
          <w:szCs w:val="28"/>
        </w:rPr>
        <w:t>）发送至邮箱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yysrmyycgzxhc@163.com</w:t>
      </w:r>
      <w:r>
        <w:rPr>
          <w:rFonts w:hint="eastAsia" w:ascii="新宋体" w:hAnsi="新宋体" w:eastAsia="新宋体" w:cs="新宋体"/>
          <w:sz w:val="28"/>
          <w:szCs w:val="28"/>
        </w:rPr>
        <w:t>，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邮件名注明医用耗材招标报名表，</w:t>
      </w:r>
      <w:r>
        <w:rPr>
          <w:rFonts w:hint="eastAsia" w:ascii="新宋体" w:hAnsi="新宋体" w:eastAsia="新宋体" w:cs="新宋体"/>
          <w:sz w:val="28"/>
          <w:szCs w:val="28"/>
        </w:rPr>
        <w:t>逾期不再接受。报名后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未</w:t>
      </w:r>
      <w:r>
        <w:rPr>
          <w:rFonts w:hint="eastAsia" w:ascii="新宋体" w:hAnsi="新宋体" w:eastAsia="新宋体" w:cs="新宋体"/>
          <w:sz w:val="28"/>
          <w:szCs w:val="28"/>
        </w:rPr>
        <w:t>在规定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时间参加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的供应商，视为自动放弃。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询价工作小组工作人员在</w:t>
      </w:r>
      <w:r>
        <w:rPr>
          <w:rFonts w:hint="eastAsia" w:ascii="新宋体" w:hAnsi="新宋体" w:eastAsia="新宋体" w:cs="新宋体"/>
          <w:sz w:val="28"/>
          <w:szCs w:val="28"/>
        </w:rPr>
        <w:t>院纪委监察与审计室监督下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开启邮箱。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*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两定机构医疗保障信息平台（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以下简称两定平台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）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上有同类产品的，投标产品必须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提供产品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ID，无法提供的不允许报名，产品ID正在申请中的产品如到开标日还无法查询则取消招标资格。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新宋体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*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两定平台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上无同类产品的，允许投标产品无产品ID。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</w:rPr>
        <w:t>联系地址：</w:t>
      </w:r>
      <w:r>
        <w:rPr>
          <w:rFonts w:hint="eastAsia" w:ascii="新宋体" w:hAnsi="新宋体" w:eastAsia="新宋体" w:cs="新宋体"/>
          <w:color w:val="FF0000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color w:val="FF0000"/>
          <w:sz w:val="28"/>
          <w:szCs w:val="28"/>
        </w:rPr>
        <w:t>行政楼辅楼西北角2楼采购中心耗材仓库（近医院西2门出入口）</w:t>
      </w:r>
      <w:r>
        <w:rPr>
          <w:rFonts w:hint="eastAsia" w:ascii="新宋体" w:hAnsi="新宋体" w:eastAsia="新宋体" w:cs="新宋体"/>
          <w:sz w:val="28"/>
          <w:szCs w:val="28"/>
        </w:rPr>
        <w:t>。联系人：倪老师。联系电话：</w:t>
      </w:r>
      <w:r>
        <w:rPr>
          <w:rFonts w:ascii="新宋体" w:hAnsi="新宋体" w:eastAsia="新宋体" w:cs="新宋体"/>
          <w:sz w:val="28"/>
          <w:szCs w:val="28"/>
        </w:rPr>
        <w:t>0574-</w:t>
      </w:r>
      <w:r>
        <w:rPr>
          <w:rFonts w:hint="eastAsia" w:ascii="新宋体" w:hAnsi="新宋体" w:eastAsia="新宋体" w:cs="新宋体"/>
          <w:sz w:val="28"/>
          <w:szCs w:val="28"/>
        </w:rPr>
        <w:t>62619204。</w:t>
      </w:r>
    </w:p>
    <w:p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3</w:t>
      </w:r>
      <w:r>
        <w:rPr>
          <w:rFonts w:ascii="新宋体" w:hAnsi="新宋体" w:eastAsia="新宋体" w:cs="新宋体"/>
          <w:sz w:val="28"/>
          <w:szCs w:val="28"/>
        </w:rPr>
        <w:t>.</w:t>
      </w:r>
      <w:r>
        <w:rPr>
          <w:rFonts w:hint="eastAsia" w:ascii="新宋体" w:hAnsi="新宋体" w:eastAsia="新宋体" w:cs="新宋体"/>
          <w:sz w:val="28"/>
          <w:szCs w:val="28"/>
        </w:rPr>
        <w:t>供应商递交资料：</w:t>
      </w:r>
    </w:p>
    <w:p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供应商</w:t>
      </w:r>
      <w:r>
        <w:rPr>
          <w:rFonts w:hint="eastAsia" w:ascii="新宋体" w:hAnsi="新宋体" w:eastAsia="新宋体" w:cs="新宋体"/>
          <w:sz w:val="28"/>
          <w:szCs w:val="28"/>
        </w:rPr>
        <w:t>将《供应商提交材料》1-7项内容一式五份于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当天现场递交。</w:t>
      </w:r>
    </w:p>
    <w:p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4</w:t>
      </w:r>
      <w:r>
        <w:rPr>
          <w:rFonts w:ascii="新宋体" w:hAnsi="新宋体" w:eastAsia="新宋体" w:cs="新宋体"/>
          <w:sz w:val="28"/>
          <w:szCs w:val="28"/>
        </w:rPr>
        <w:t>.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：在院纪委监察与审计室监督下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，</w:t>
      </w:r>
      <w:r>
        <w:rPr>
          <w:rFonts w:hint="eastAsia" w:ascii="新宋体" w:hAnsi="新宋体" w:eastAsia="新宋体" w:cs="新宋体"/>
          <w:sz w:val="28"/>
          <w:szCs w:val="28"/>
        </w:rPr>
        <w:t>按医用耗材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目录序号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由</w:t>
      </w:r>
      <w:r>
        <w:rPr>
          <w:rFonts w:hint="eastAsia" w:ascii="新宋体" w:hAnsi="新宋体" w:eastAsia="新宋体" w:cs="新宋体"/>
          <w:sz w:val="28"/>
          <w:szCs w:val="28"/>
        </w:rPr>
        <w:t>询价工作小组与供应商代表（具有法人授权）逐一进行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。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供应商携带样品、产品相关资料，</w:t>
      </w:r>
      <w:r>
        <w:rPr>
          <w:rFonts w:hint="eastAsia" w:ascii="新宋体" w:hAnsi="新宋体" w:eastAsia="新宋体" w:cs="新宋体"/>
          <w:sz w:val="28"/>
          <w:szCs w:val="28"/>
        </w:rPr>
        <w:t>现场上交报价单，当场拆封唱价。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阳光采购类医用耗材</w:t>
      </w:r>
      <w:r>
        <w:rPr>
          <w:rFonts w:hint="eastAsia" w:ascii="新宋体" w:hAnsi="新宋体" w:eastAsia="新宋体" w:cs="新宋体"/>
          <w:sz w:val="28"/>
          <w:szCs w:val="28"/>
        </w:rPr>
        <w:t>填写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结果，双方代表签字确认。</w:t>
      </w:r>
    </w:p>
    <w:p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5</w:t>
      </w:r>
      <w:r>
        <w:rPr>
          <w:rFonts w:ascii="新宋体" w:hAnsi="新宋体" w:eastAsia="新宋体" w:cs="新宋体"/>
          <w:sz w:val="28"/>
          <w:szCs w:val="28"/>
        </w:rPr>
        <w:t>.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结果确认：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结束后供应商代表离场，询价工作小组根据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评分标准</w:t>
      </w:r>
      <w:r>
        <w:rPr>
          <w:rFonts w:hint="eastAsia" w:ascii="新宋体" w:hAnsi="新宋体" w:eastAsia="新宋体" w:cs="新宋体"/>
          <w:sz w:val="28"/>
          <w:szCs w:val="28"/>
        </w:rPr>
        <w:t>进行综合评分，作为后续专家论证会和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医用</w:t>
      </w:r>
      <w:r>
        <w:rPr>
          <w:rFonts w:hint="eastAsia" w:ascii="新宋体" w:hAnsi="新宋体" w:eastAsia="新宋体" w:cs="新宋体"/>
          <w:sz w:val="28"/>
          <w:szCs w:val="28"/>
        </w:rPr>
        <w:t>耗材管理委员会评判依据，经医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用耗材管理委员会审议</w:t>
      </w:r>
      <w:r>
        <w:rPr>
          <w:rFonts w:hint="eastAsia" w:ascii="新宋体" w:hAnsi="新宋体" w:eastAsia="新宋体" w:cs="新宋体"/>
          <w:sz w:val="28"/>
          <w:szCs w:val="28"/>
        </w:rPr>
        <w:t>通过后，确认最终结果。</w:t>
      </w:r>
    </w:p>
    <w:p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价格是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确定的重要因素之一，但不是唯一依据。</w:t>
      </w:r>
    </w:p>
    <w:p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6</w:t>
      </w:r>
      <w:r>
        <w:rPr>
          <w:rFonts w:ascii="新宋体" w:hAnsi="新宋体" w:eastAsia="新宋体" w:cs="新宋体"/>
          <w:sz w:val="28"/>
          <w:szCs w:val="28"/>
        </w:rPr>
        <w:t>.</w:t>
      </w:r>
      <w:r>
        <w:rPr>
          <w:rFonts w:hint="eastAsia" w:ascii="新宋体" w:hAnsi="新宋体" w:eastAsia="新宋体" w:cs="新宋体"/>
          <w:sz w:val="28"/>
          <w:szCs w:val="28"/>
        </w:rPr>
        <w:t>最终结果公示：经专家论证会、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医用</w:t>
      </w:r>
      <w:r>
        <w:rPr>
          <w:rFonts w:hint="eastAsia" w:ascii="新宋体" w:hAnsi="新宋体" w:eastAsia="新宋体" w:cs="新宋体"/>
          <w:sz w:val="28"/>
          <w:szCs w:val="28"/>
        </w:rPr>
        <w:t>耗材管理委员会审议通过后，确认最终结果，将结果在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官网公示三个工作日。</w:t>
      </w:r>
    </w:p>
    <w:p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7</w:t>
      </w:r>
      <w:r>
        <w:rPr>
          <w:rFonts w:ascii="新宋体" w:hAnsi="新宋体" w:eastAsia="新宋体" w:cs="新宋体"/>
          <w:sz w:val="28"/>
          <w:szCs w:val="28"/>
        </w:rPr>
        <w:t>.</w:t>
      </w:r>
      <w:r>
        <w:rPr>
          <w:rFonts w:hint="eastAsia" w:ascii="新宋体" w:hAnsi="新宋体" w:eastAsia="新宋体" w:cs="新宋体"/>
          <w:sz w:val="28"/>
          <w:szCs w:val="28"/>
        </w:rPr>
        <w:t>签订合同：如在公示期内未收到负面信息，公示期结束后一周内，供应商完善相关备案资料，并签订合同。如遇政策调整，应按相关政策执行，本合同作废。如因价格调整，导致平台最低采购价比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医共体合同价低</w:t>
      </w:r>
      <w:r>
        <w:rPr>
          <w:rFonts w:ascii="新宋体" w:hAnsi="新宋体" w:eastAsia="新宋体" w:cs="新宋体"/>
          <w:sz w:val="28"/>
          <w:szCs w:val="28"/>
        </w:rPr>
        <w:t>10%</w:t>
      </w:r>
      <w:r>
        <w:rPr>
          <w:rFonts w:hint="eastAsia" w:ascii="新宋体" w:hAnsi="新宋体" w:eastAsia="新宋体" w:cs="新宋体"/>
          <w:sz w:val="28"/>
          <w:szCs w:val="28"/>
        </w:rPr>
        <w:t>，医院将考虑重新启动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。</w:t>
      </w:r>
    </w:p>
    <w:p>
      <w:pPr>
        <w:spacing w:line="360" w:lineRule="auto"/>
        <w:ind w:right="-239" w:rightChars="-114" w:firstLine="560" w:firstLineChars="200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七、递交的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资料均不退回，且不对未成交人作未成交解释。供应商在参加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过程中产生的一切费用，均由供应商自己承担。</w:t>
      </w:r>
    </w:p>
    <w:p>
      <w:pPr>
        <w:ind w:firstLine="560" w:firstLineChars="200"/>
        <w:jc w:val="righ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医共体</w:t>
      </w:r>
    </w:p>
    <w:p>
      <w:pPr>
        <w:ind w:firstLine="562" w:firstLineChars="200"/>
        <w:jc w:val="right"/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</w:pPr>
      <w:r>
        <w:rPr>
          <w:rFonts w:ascii="新宋体" w:hAnsi="新宋体" w:eastAsia="新宋体" w:cs="新宋体"/>
          <w:b/>
          <w:bCs/>
          <w:color w:val="FF0000"/>
          <w:sz w:val="28"/>
          <w:szCs w:val="28"/>
        </w:rPr>
        <w:t>20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2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年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3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月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6日</w:t>
      </w:r>
    </w:p>
    <w:p>
      <w:pPr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>
      <w:pPr>
        <w:ind w:firstLine="3373" w:firstLineChars="1200"/>
        <w:jc w:val="left"/>
        <w:rPr>
          <w:rFonts w:hint="eastAsia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eastAsia="zh-CN"/>
        </w:rPr>
        <w:t>附件一：招标</w:t>
      </w:r>
      <w:r>
        <w:rPr>
          <w:rFonts w:hint="eastAsia" w:cs="宋体"/>
          <w:b/>
          <w:bCs/>
          <w:sz w:val="28"/>
          <w:szCs w:val="28"/>
        </w:rPr>
        <w:t>目录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（第3次发公告）</w:t>
      </w:r>
    </w:p>
    <w:tbl>
      <w:tblPr>
        <w:tblStyle w:val="8"/>
        <w:tblW w:w="10410" w:type="dxa"/>
        <w:tblInd w:w="-4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790"/>
        <w:gridCol w:w="7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F81BD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适用范围及性能要求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一次性医用压力延长管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用于ECMO动脉导管侧枝的建立。直径要求：1.8mm-2.0mm。长度要求30cm-110cm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胸腔水封引流瓶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品适用于各种原因引起的气胸、胸腔积液及手术后需要进行闭式引流的病人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。规格：1500ML.带三通调节功能。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染色液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用于血细胞、骨髓细胞进行染色。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骨髓铁染色试剂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怀疑铁代谢有关的血液系统疾病时，需要对骨髓片进行铁染色形态学染色观察使用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一次性使用塑料血袋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用于患者贮存式自体输血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规格：400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ML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、300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ML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3.血液保存期为35天。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一次性二氧化碳采样管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进行功能残气量和代谢的监测，以指导合适PEEP的设定及热卡供给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2.呼吸机型号：GE CARESCAPE R860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一次性肺功能导管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行功能残气量和能量代谢的监测，以指导合适的PEEP设定及热卡供给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  2.呼吸机型号：GE CARESCAPE R860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吸潮纸尖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用于根管治疗干燥用。规格要求：10-80号.锥度分别包括02.04.06。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营养琼脂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用于平板倾注法院感环境监测。粉剂。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TGE琼脂培养基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用于平板倾注法院感环境监测。粉剂。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酸性酒精溶液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用于抗酸染色。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抗核抗体谱(IgG)检测室内质控品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要求适用于：欧蒙EUROIMMUN DL 1590-1601-3G的阳性质控品。</w:t>
            </w:r>
          </w:p>
        </w:tc>
      </w:tr>
    </w:tbl>
    <w:p>
      <w:pPr>
        <w:pStyle w:val="26"/>
        <w:spacing w:before="0" w:line="440" w:lineRule="exact"/>
        <w:ind w:left="0" w:leftChars="0" w:firstLine="0" w:firstLineChars="0"/>
        <w:jc w:val="both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>
      <w:pPr>
        <w:pStyle w:val="26"/>
        <w:spacing w:before="0" w:line="440" w:lineRule="exact"/>
        <w:ind w:left="0" w:leftChars="0" w:firstLine="0" w:firstLineChars="0"/>
        <w:jc w:val="center"/>
        <w:rPr>
          <w:rFonts w:cs="宋体" w:asciiTheme="minorEastAsia" w:hAnsiTheme="minorEastAsia" w:eastAsiaTheme="minorEastAsia"/>
          <w:b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b/>
          <w:sz w:val="21"/>
          <w:szCs w:val="21"/>
        </w:rPr>
        <w:t>评分标准</w:t>
      </w:r>
    </w:p>
    <w:tbl>
      <w:tblPr>
        <w:tblStyle w:val="8"/>
        <w:tblpPr w:leftFromText="180" w:rightFromText="180" w:vertAnchor="text" w:horzAnchor="page" w:tblpX="1238" w:tblpY="177"/>
        <w:tblOverlap w:val="never"/>
        <w:tblW w:w="10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378"/>
        <w:gridCol w:w="6704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投标单位</w:t>
            </w:r>
          </w:p>
          <w:p>
            <w:pPr>
              <w:pStyle w:val="2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8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技术商务分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0分</w:t>
            </w: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1.产品适用符合性（9分）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根据投标人提供的产品注册证、产品彩页、技术资料等对产品适用符合性综合评价。</w:t>
            </w:r>
          </w:p>
          <w:p>
            <w:pPr>
              <w:pStyle w:val="2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产品规格齐全，优于采购人需求的，得3分；</w:t>
            </w:r>
          </w:p>
          <w:p>
            <w:pPr>
              <w:pStyle w:val="2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产品规格满足采购人需求的，得1分；</w:t>
            </w:r>
          </w:p>
          <w:p>
            <w:pPr>
              <w:pStyle w:val="2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产品规格不齐全不得分。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产品适用范围包含且优于采购需求的，得3分；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产品适用范围与采购人需求一致的，得1分；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产品适用范围不符合采购人需求的不得分。</w:t>
            </w:r>
          </w:p>
        </w:tc>
        <w:tc>
          <w:tcPr>
            <w:tcW w:w="15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产品技术性能优于采购人需求的，得3分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pStyle w:val="2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产品技术性能与采购人需求一致的，得1分；</w:t>
            </w:r>
          </w:p>
          <w:p>
            <w:pPr>
              <w:pStyle w:val="2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产品技术性能差无法满足采购人需求的不得分。</w:t>
            </w: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2.样品质量（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投标人根据提供的产品，从生产工艺、样品种类、包装、材质、结构设计等方面进行综合评价。提供样品种类齐全0-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分；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生产工艺0-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分；</w:t>
            </w:r>
          </w:p>
        </w:tc>
        <w:tc>
          <w:tcPr>
            <w:tcW w:w="15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产品材质0-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分；</w:t>
            </w:r>
          </w:p>
        </w:tc>
        <w:tc>
          <w:tcPr>
            <w:tcW w:w="15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产品结构设计0-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15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产品包装0-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产品质量合格。提供CE认证得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分，FDA认证得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分，CMA报告得1分，不提供得0分。</w:t>
            </w: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3.产品线上采购情况（2分）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产品有两定平台代码能够线上采购的，得2分，提供正在申请代码截图的得1分，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无法提供代码截图或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没有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代码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的得0分。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.供货方案  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根据投标人提供的供货方案（包括货物交付时间节点、落实送货时间和人员安排、确保按期交付使用措施等）进行评定。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在接收到耗材订单后，能够24小时内送达得3分；48小时内送达得1分；超过48小时得0分。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应急服务方案 （3分）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根据投标人提供的应急服务方案（包括备货情况、紧急供货时限、送货方式、人员安排等）进行评定，得0-3分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cyan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.售后服务能力（3分）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根据投标人提供的售后服务方案进行综合评定，包括售后服务能力、售后服务点设置、备品备件及退换货等方面是否便捷和迅速进行判定，得0-3分。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7.两定平台最低价承诺（5分）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投标人投标的产品价格低于两定平台最低价得5分，平台最低价得3分，高于平台最低价不得分。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.供应商业绩（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投标人每提供202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年1月至今三级医院的销售记录，每提供一家医院得1分，最高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分。（要求提供发票复印件或两定平台采购记录或合同复印件，盖红章有效。）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价格分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0分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.产品价格（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对各家的投标报价进行评审（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0分）</w:t>
            </w:r>
          </w:p>
          <w:p>
            <w:pPr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基准价=所有有效投标中的最低报价</w:t>
            </w:r>
          </w:p>
          <w:p>
            <w:pPr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基准价报价得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0分</w:t>
            </w:r>
          </w:p>
          <w:p>
            <w:pPr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投标价得分=（基准价/投标价）×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 (投标价得分以四舍五入方法整合到小数点后一位)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eastAsia="宋体" w:cs="宋体"/>
          <w:b/>
          <w:bCs/>
          <w:sz w:val="28"/>
          <w:szCs w:val="28"/>
        </w:rPr>
      </w:pPr>
      <w:bookmarkStart w:id="0" w:name="_GoBack"/>
      <w:bookmarkEnd w:id="0"/>
    </w:p>
    <w:p>
      <w:pPr>
        <w:pStyle w:val="3"/>
        <w:ind w:firstLine="0"/>
        <w:rPr>
          <w:rFonts w:ascii="宋体" w:eastAsia="宋体"/>
          <w:b/>
          <w:bCs/>
          <w:sz w:val="28"/>
          <w:szCs w:val="28"/>
        </w:rPr>
      </w:pPr>
      <w:r>
        <w:rPr>
          <w:rFonts w:hint="eastAsia" w:ascii="宋体" w:eastAsia="宋体" w:cs="宋体"/>
          <w:b/>
          <w:bCs/>
          <w:sz w:val="28"/>
          <w:szCs w:val="28"/>
        </w:rPr>
        <w:t>附件二：</w:t>
      </w:r>
    </w:p>
    <w:p>
      <w:pPr>
        <w:pStyle w:val="3"/>
        <w:ind w:left="825" w:firstLine="0"/>
        <w:jc w:val="center"/>
        <w:rPr>
          <w:rFonts w:ascii="宋体" w:eastAsia="宋体"/>
          <w:b/>
          <w:bCs/>
          <w:sz w:val="32"/>
          <w:szCs w:val="32"/>
        </w:rPr>
      </w:pPr>
      <w:r>
        <w:rPr>
          <w:rFonts w:hint="eastAsia" w:ascii="宋体" w:eastAsia="宋体" w:cs="宋体"/>
          <w:b/>
          <w:bCs/>
          <w:sz w:val="32"/>
          <w:szCs w:val="32"/>
        </w:rPr>
        <w:t>法定代表人授权书</w:t>
      </w:r>
    </w:p>
    <w:p>
      <w:pPr>
        <w:pStyle w:val="3"/>
        <w:ind w:firstLine="0"/>
        <w:jc w:val="center"/>
        <w:rPr>
          <w:rFonts w:ascii="宋体" w:eastAsia="宋体"/>
        </w:rPr>
      </w:pPr>
    </w:p>
    <w:p>
      <w:pPr>
        <w:pStyle w:val="3"/>
        <w:ind w:firstLine="0"/>
        <w:jc w:val="center"/>
        <w:rPr>
          <w:rFonts w:ascii="宋体" w:eastAsia="宋体"/>
        </w:rPr>
      </w:pPr>
    </w:p>
    <w:p>
      <w:pPr>
        <w:pStyle w:val="3"/>
        <w:ind w:firstLine="0"/>
        <w:rPr>
          <w:rFonts w:ascii="宋体" w:eastAsia="宋体"/>
        </w:rPr>
      </w:pPr>
      <w:r>
        <w:rPr>
          <w:rFonts w:hint="eastAsia" w:ascii="宋体" w:eastAsia="宋体" w:cs="宋体"/>
          <w:u w:val="single"/>
        </w:rPr>
        <w:t>致</w:t>
      </w:r>
      <w:r>
        <w:rPr>
          <w:rFonts w:hint="eastAsia" w:ascii="宋体" w:eastAsia="宋体" w:cs="宋体"/>
          <w:u w:val="single"/>
          <w:lang w:eastAsia="zh-CN"/>
        </w:rPr>
        <w:t>宁波大学附属阳明医院（余姚市人民医院）</w:t>
      </w:r>
      <w:r>
        <w:rPr>
          <w:rFonts w:hint="eastAsia" w:ascii="宋体" w:eastAsia="宋体" w:cs="宋体"/>
          <w:u w:val="single"/>
        </w:rPr>
        <w:t>医共体</w:t>
      </w:r>
      <w:r>
        <w:rPr>
          <w:rFonts w:hint="eastAsia" w:ascii="宋体" w:eastAsia="宋体" w:cs="宋体"/>
        </w:rPr>
        <w:t>：</w:t>
      </w:r>
    </w:p>
    <w:p>
      <w:pPr>
        <w:pStyle w:val="3"/>
        <w:ind w:firstLine="0"/>
        <w:rPr>
          <w:rFonts w:ascii="宋体" w:eastAsia="宋体"/>
        </w:rPr>
      </w:pPr>
    </w:p>
    <w:p>
      <w:pPr>
        <w:pStyle w:val="3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  <w:u w:val="single"/>
        </w:rPr>
        <w:t>（</w:t>
      </w:r>
      <w:r>
        <w:rPr>
          <w:rFonts w:hint="eastAsia" w:ascii="宋体" w:eastAsia="宋体" w:cs="宋体"/>
          <w:i/>
          <w:iCs/>
          <w:u w:val="single"/>
        </w:rPr>
        <w:t>供应商全称</w:t>
      </w:r>
      <w:r>
        <w:rPr>
          <w:rFonts w:hint="eastAsia" w:ascii="宋体" w:eastAsia="宋体" w:cs="宋体"/>
          <w:u w:val="single"/>
        </w:rPr>
        <w:t>）</w:t>
      </w:r>
      <w:r>
        <w:rPr>
          <w:rFonts w:hint="eastAsia" w:ascii="宋体" w:eastAsia="宋体" w:cs="宋体"/>
        </w:rPr>
        <w:t>法定代表人</w:t>
      </w:r>
      <w:r>
        <w:rPr>
          <w:rFonts w:hint="eastAsia" w:ascii="宋体" w:eastAsia="宋体" w:cs="宋体"/>
          <w:i/>
          <w:iCs/>
          <w:u w:val="single"/>
        </w:rPr>
        <w:t>（姓名、职务）</w:t>
      </w:r>
      <w:r>
        <w:rPr>
          <w:rFonts w:hint="eastAsia" w:ascii="宋体" w:eastAsia="宋体" w:cs="宋体"/>
        </w:rPr>
        <w:t>授权</w:t>
      </w:r>
      <w:r>
        <w:rPr>
          <w:rFonts w:hint="eastAsia" w:ascii="宋体" w:eastAsia="宋体" w:cs="宋体"/>
          <w:u w:val="single"/>
        </w:rPr>
        <w:t>（</w:t>
      </w:r>
      <w:r>
        <w:rPr>
          <w:rFonts w:hint="eastAsia" w:ascii="宋体" w:eastAsia="宋体" w:cs="宋体"/>
          <w:i/>
          <w:iCs/>
          <w:u w:val="single"/>
        </w:rPr>
        <w:t>被授权代表姓名、职务</w:t>
      </w:r>
      <w:r>
        <w:rPr>
          <w:rFonts w:hint="eastAsia" w:ascii="宋体" w:eastAsia="宋体" w:cs="宋体"/>
          <w:u w:val="single"/>
        </w:rPr>
        <w:t>）</w:t>
      </w:r>
      <w:r>
        <w:rPr>
          <w:rFonts w:hint="eastAsia" w:ascii="宋体" w:eastAsia="宋体" w:cs="宋体"/>
        </w:rPr>
        <w:t>为本公司合法代理人，参加贵院组织的</w:t>
      </w:r>
      <w:r>
        <w:rPr>
          <w:rFonts w:ascii="宋体" w:eastAsia="宋体" w:cs="宋体"/>
          <w:u w:val="single"/>
        </w:rPr>
        <w:t xml:space="preserve">        (</w:t>
      </w:r>
      <w:r>
        <w:rPr>
          <w:rFonts w:hint="eastAsia" w:ascii="宋体" w:eastAsia="宋体" w:cs="宋体"/>
          <w:i/>
          <w:iCs/>
          <w:u w:val="single"/>
        </w:rPr>
        <w:t>产品序号名称</w:t>
      </w:r>
      <w:r>
        <w:rPr>
          <w:rFonts w:ascii="宋体" w:eastAsia="宋体" w:cs="宋体"/>
          <w:u w:val="single"/>
        </w:rPr>
        <w:t xml:space="preserve">)                      </w:t>
      </w:r>
      <w:r>
        <w:rPr>
          <w:rFonts w:hint="eastAsia" w:ascii="宋体" w:eastAsia="宋体" w:cs="宋体"/>
        </w:rPr>
        <w:t>项目的</w:t>
      </w:r>
      <w:r>
        <w:rPr>
          <w:rFonts w:hint="eastAsia" w:ascii="宋体" w:eastAsia="宋体" w:cs="宋体"/>
          <w:lang w:eastAsia="zh-CN"/>
        </w:rPr>
        <w:t>招标</w:t>
      </w:r>
      <w:r>
        <w:rPr>
          <w:rFonts w:hint="eastAsia" w:ascii="宋体" w:eastAsia="宋体" w:cs="宋体"/>
        </w:rPr>
        <w:t>活动，代表本公司处理</w:t>
      </w:r>
      <w:r>
        <w:rPr>
          <w:rFonts w:hint="eastAsia" w:ascii="宋体" w:eastAsia="宋体" w:cs="宋体"/>
          <w:lang w:eastAsia="zh-CN"/>
        </w:rPr>
        <w:t>招标</w:t>
      </w:r>
      <w:r>
        <w:rPr>
          <w:rFonts w:hint="eastAsia" w:ascii="宋体" w:eastAsia="宋体" w:cs="宋体"/>
        </w:rPr>
        <w:t>活动中的一切事宜。</w:t>
      </w:r>
    </w:p>
    <w:p>
      <w:pPr>
        <w:pStyle w:val="3"/>
        <w:spacing w:line="400" w:lineRule="exact"/>
        <w:ind w:firstLine="0"/>
        <w:rPr>
          <w:rFonts w:ascii="宋体" w:eastAsia="宋体"/>
          <w:u w:val="single"/>
        </w:rPr>
      </w:pPr>
      <w:r>
        <w:rPr>
          <w:rFonts w:hint="eastAsia" w:ascii="宋体" w:eastAsia="宋体" w:cs="宋体"/>
        </w:rPr>
        <w:t>本授权书于年月日签字生效</w:t>
      </w:r>
      <w:r>
        <w:rPr>
          <w:rFonts w:ascii="宋体" w:eastAsia="宋体" w:cs="宋体"/>
        </w:rPr>
        <w:t>,</w:t>
      </w:r>
      <w:r>
        <w:rPr>
          <w:rFonts w:hint="eastAsia" w:ascii="宋体" w:eastAsia="宋体" w:cs="宋体"/>
        </w:rPr>
        <w:t>特此声明。</w:t>
      </w:r>
    </w:p>
    <w:p>
      <w:pPr>
        <w:pStyle w:val="3"/>
        <w:spacing w:line="400" w:lineRule="exact"/>
        <w:ind w:firstLine="0"/>
        <w:rPr>
          <w:rFonts w:ascii="宋体" w:eastAsia="宋体"/>
        </w:rPr>
      </w:pPr>
    </w:p>
    <w:p>
      <w:pPr>
        <w:pStyle w:val="3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法定代表人（签字）：</w:t>
      </w:r>
    </w:p>
    <w:p>
      <w:pPr>
        <w:pStyle w:val="3"/>
        <w:spacing w:line="400" w:lineRule="exact"/>
        <w:ind w:firstLine="0"/>
        <w:rPr>
          <w:rFonts w:ascii="宋体" w:eastAsia="宋体"/>
        </w:rPr>
      </w:pPr>
    </w:p>
    <w:p>
      <w:pPr>
        <w:pStyle w:val="3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供应商单位全称（公章）：</w:t>
      </w:r>
    </w:p>
    <w:p>
      <w:pPr>
        <w:pStyle w:val="3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日期：</w:t>
      </w:r>
    </w:p>
    <w:p>
      <w:pPr>
        <w:pStyle w:val="3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被授权代表姓名：（印刷体）</w:t>
      </w:r>
    </w:p>
    <w:p>
      <w:pPr>
        <w:pStyle w:val="3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职务：</w:t>
      </w:r>
    </w:p>
    <w:p>
      <w:pPr>
        <w:pStyle w:val="3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被授权代表签字：</w:t>
      </w:r>
    </w:p>
    <w:p>
      <w:pPr>
        <w:pStyle w:val="3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详细通讯地址：</w:t>
      </w:r>
    </w:p>
    <w:p>
      <w:pPr>
        <w:pStyle w:val="3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邮政编码：</w:t>
      </w:r>
    </w:p>
    <w:p>
      <w:pPr>
        <w:pStyle w:val="3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传真：</w:t>
      </w:r>
    </w:p>
    <w:p>
      <w:pPr>
        <w:pStyle w:val="3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电话：</w:t>
      </w:r>
    </w:p>
    <w:p>
      <w:pPr>
        <w:jc w:val="left"/>
        <w:rPr>
          <w:rFonts w:ascii="宋体" w:cs="Times New Roman"/>
        </w:rPr>
      </w:pPr>
      <w:r>
        <w:rPr>
          <w:rFonts w:ascii="宋体" w:cs="宋体"/>
        </w:rPr>
        <w:t>EMAIL</w:t>
      </w:r>
      <w:r>
        <w:rPr>
          <w:rFonts w:hint="eastAsia" w:ascii="宋体" w:cs="宋体"/>
        </w:rPr>
        <w:t>：</w:t>
      </w:r>
    </w:p>
    <w:p>
      <w:pPr>
        <w:ind w:firstLine="420" w:firstLineChars="200"/>
        <w:jc w:val="left"/>
        <w:rPr>
          <w:rFonts w:ascii="宋体" w:cs="Times New Roman"/>
        </w:rPr>
      </w:pPr>
    </w:p>
    <w:p>
      <w:pPr>
        <w:ind w:firstLine="420" w:firstLineChars="200"/>
        <w:jc w:val="left"/>
        <w:rPr>
          <w:rFonts w:ascii="宋体" w:cs="Times New Roman"/>
        </w:rPr>
      </w:pPr>
    </w:p>
    <w:p>
      <w:pPr>
        <w:pStyle w:val="3"/>
        <w:spacing w:line="400" w:lineRule="exact"/>
        <w:ind w:firstLine="0"/>
        <w:rPr>
          <w:rFonts w:hint="eastAsia" w:ascii="宋体" w:eastAsia="宋体" w:cs="宋体"/>
          <w:i/>
          <w:iCs/>
          <w:u w:val="single"/>
        </w:rPr>
      </w:pPr>
      <w:r>
        <w:rPr>
          <w:rFonts w:hint="eastAsia" w:ascii="宋体" w:eastAsia="宋体" w:cs="宋体"/>
        </w:rPr>
        <w:t>附：</w:t>
      </w:r>
      <w:r>
        <w:rPr>
          <w:rFonts w:hint="eastAsia" w:ascii="宋体" w:eastAsia="宋体" w:cs="宋体"/>
          <w:i/>
          <w:iCs/>
          <w:u w:val="single"/>
        </w:rPr>
        <w:t>身份证复印件</w:t>
      </w:r>
    </w:p>
    <w:p>
      <w:pPr>
        <w:pStyle w:val="3"/>
        <w:spacing w:line="400" w:lineRule="exact"/>
        <w:ind w:firstLine="0"/>
        <w:rPr>
          <w:rFonts w:hint="eastAsia" w:ascii="宋体" w:eastAsia="宋体" w:cs="宋体"/>
          <w:i/>
          <w:iCs/>
          <w:u w:val="single"/>
        </w:rPr>
      </w:pPr>
    </w:p>
    <w:p>
      <w:pPr>
        <w:rPr>
          <w:rFonts w:hint="eastAsia" w:ascii="宋体" w:eastAsia="宋体" w:cs="宋体"/>
          <w:i/>
          <w:iCs/>
          <w:u w:val="single"/>
        </w:rPr>
      </w:pPr>
    </w:p>
    <w:p>
      <w:pPr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>
      <w:pPr>
        <w:spacing w:line="360" w:lineRule="auto"/>
        <w:rPr>
          <w:rFonts w:ascii="黑体" w:eastAsia="黑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附件三：</w:t>
      </w:r>
    </w:p>
    <w:p>
      <w:pPr>
        <w:spacing w:line="360" w:lineRule="auto"/>
        <w:ind w:firstLine="3052" w:firstLineChars="950"/>
        <w:rPr>
          <w:rFonts w:ascii="黑体" w:eastAsia="黑体" w:cs="Times New Roman"/>
          <w:b/>
          <w:bCs/>
          <w:sz w:val="32"/>
          <w:szCs w:val="32"/>
        </w:rPr>
      </w:pPr>
      <w:r>
        <w:rPr>
          <w:rFonts w:hint="eastAsia" w:ascii="黑体" w:eastAsia="黑体" w:cs="黑体"/>
          <w:b/>
          <w:bCs/>
          <w:sz w:val="32"/>
          <w:szCs w:val="32"/>
        </w:rPr>
        <w:t>产品质量与服务承诺书</w:t>
      </w:r>
    </w:p>
    <w:p>
      <w:pPr>
        <w:spacing w:line="360" w:lineRule="auto"/>
        <w:ind w:left="60"/>
        <w:rPr>
          <w:rFonts w:cs="Times New Roman"/>
          <w:b/>
          <w:bCs/>
          <w:sz w:val="18"/>
          <w:szCs w:val="18"/>
        </w:rPr>
      </w:pPr>
    </w:p>
    <w:p>
      <w:pPr>
        <w:spacing w:line="360" w:lineRule="auto"/>
        <w:ind w:left="6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  <w:lang w:eastAsia="zh-CN"/>
        </w:rPr>
        <w:t>宁波大学附属阳明医院（余姚市人民医院）</w:t>
      </w:r>
      <w:r>
        <w:rPr>
          <w:rFonts w:hint="eastAsia" w:cs="宋体"/>
          <w:b/>
          <w:bCs/>
          <w:sz w:val="24"/>
          <w:szCs w:val="24"/>
        </w:rPr>
        <w:t>医共体：</w:t>
      </w:r>
    </w:p>
    <w:p>
      <w:pPr>
        <w:spacing w:line="360" w:lineRule="auto"/>
        <w:ind w:left="61" w:leftChars="29" w:firstLine="470" w:firstLineChars="196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公司本着规范生产，合法经营的原则，特对贵院承诺如下：</w:t>
      </w:r>
    </w:p>
    <w:p>
      <w:pPr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我公司销售的医疗器械产品质量符合国家标准，公司各种证照齐全。</w:t>
      </w:r>
    </w:p>
    <w:p>
      <w:pPr>
        <w:numPr>
          <w:ilvl w:val="0"/>
          <w:numId w:val="1"/>
        </w:numPr>
        <w:spacing w:line="360" w:lineRule="auto"/>
        <w:ind w:left="485"/>
        <w:rPr>
          <w:rFonts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我公司提供完善的销售供应和售后服务保障体系，接到供货通知后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在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宋体"/>
          <w:sz w:val="24"/>
          <w:szCs w:val="24"/>
        </w:rPr>
        <w:t>小时内送货；加急情况下随叫随送，并负责货物</w:t>
      </w:r>
      <w:r>
        <w:rPr>
          <w:rFonts w:hint="eastAsia" w:ascii="方正仿宋简体" w:cs="宋体"/>
          <w:sz w:val="24"/>
          <w:szCs w:val="24"/>
        </w:rPr>
        <w:t>搬运入库</w:t>
      </w:r>
      <w:r>
        <w:rPr>
          <w:rFonts w:hint="eastAsia" w:cs="宋体"/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auto"/>
        <w:ind w:left="485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若产品不符合医院需求、外包装破损或存在质量问题，我公司无条件更换或退货。不以任何理由擅自停止产品的供应，否则贵方有权终止与本公司所有业务并追究由此造成的损失。</w:t>
      </w:r>
    </w:p>
    <w:p>
      <w:pPr>
        <w:numPr>
          <w:ilvl w:val="0"/>
          <w:numId w:val="1"/>
        </w:numPr>
        <w:spacing w:line="360" w:lineRule="auto"/>
        <w:ind w:left="485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本公司销售的产品因质量问题或售后服务不当引起的医疗事故、医疗纠纷，本公司承担事故处理及责任赔偿等相应的责任。</w:t>
      </w:r>
    </w:p>
    <w:p>
      <w:pPr>
        <w:numPr>
          <w:ilvl w:val="0"/>
          <w:numId w:val="1"/>
        </w:numPr>
        <w:spacing w:line="360" w:lineRule="auto"/>
        <w:ind w:left="485"/>
        <w:rPr>
          <w:rFonts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公司承诺此次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报价不高于公司在省内其他医院的供货价。</w:t>
      </w:r>
    </w:p>
    <w:p>
      <w:pPr>
        <w:numPr>
          <w:ilvl w:val="0"/>
          <w:numId w:val="1"/>
        </w:numPr>
        <w:spacing w:line="360" w:lineRule="auto"/>
        <w:ind w:left="485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协助医院廉政、廉洁行医建设，依法文明经商。不采用不正当或非法的经营手段。如有不正当或非法经营活动，本公司愿承担一切相应的责任。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spacing w:line="360" w:lineRule="auto"/>
        <w:rPr>
          <w:rFonts w:cs="Times New Roman"/>
          <w:sz w:val="24"/>
          <w:szCs w:val="24"/>
          <w:u w:val="single"/>
        </w:rPr>
      </w:pPr>
      <w:r>
        <w:rPr>
          <w:rFonts w:hint="eastAsia" w:cs="宋体"/>
          <w:sz w:val="24"/>
          <w:szCs w:val="24"/>
        </w:rPr>
        <w:t>供应商名称（盖章）：</w:t>
      </w:r>
    </w:p>
    <w:p>
      <w:pPr>
        <w:spacing w:line="360" w:lineRule="auto"/>
        <w:ind w:firstLine="2160" w:firstLineChars="900"/>
        <w:rPr>
          <w:rFonts w:cs="Times New Roman"/>
          <w:sz w:val="24"/>
          <w:szCs w:val="24"/>
          <w:u w:val="single"/>
        </w:rPr>
      </w:pPr>
    </w:p>
    <w:p>
      <w:pPr>
        <w:spacing w:line="360" w:lineRule="auto"/>
        <w:rPr>
          <w:rFonts w:cs="Times New Roman"/>
          <w:sz w:val="24"/>
          <w:szCs w:val="24"/>
          <w:u w:val="single"/>
        </w:rPr>
      </w:pPr>
      <w:r>
        <w:rPr>
          <w:rFonts w:hint="eastAsia" w:cs="宋体"/>
          <w:sz w:val="24"/>
          <w:szCs w:val="24"/>
        </w:rPr>
        <w:t>法定代表人（签字）：</w:t>
      </w:r>
    </w:p>
    <w:p>
      <w:pPr>
        <w:spacing w:line="360" w:lineRule="auto"/>
        <w:ind w:firstLine="2160" w:firstLineChars="900"/>
        <w:rPr>
          <w:rFonts w:cs="Times New Roman"/>
          <w:sz w:val="24"/>
          <w:szCs w:val="24"/>
        </w:rPr>
      </w:pPr>
    </w:p>
    <w:p>
      <w:pPr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日期：    年  月  日</w:t>
      </w:r>
    </w:p>
    <w:p>
      <w:pPr>
        <w:ind w:firstLine="480" w:firstLineChars="200"/>
        <w:jc w:val="left"/>
        <w:rPr>
          <w:rFonts w:cs="Times New Roman"/>
          <w:sz w:val="24"/>
          <w:szCs w:val="24"/>
        </w:rPr>
      </w:pPr>
    </w:p>
    <w:p>
      <w:pPr>
        <w:ind w:firstLine="480" w:firstLineChars="200"/>
        <w:jc w:val="left"/>
        <w:rPr>
          <w:rFonts w:cs="Times New Roman"/>
          <w:sz w:val="24"/>
          <w:szCs w:val="24"/>
        </w:rPr>
      </w:pPr>
    </w:p>
    <w:p>
      <w:pPr>
        <w:ind w:firstLine="480" w:firstLineChars="200"/>
        <w:jc w:val="left"/>
        <w:rPr>
          <w:rFonts w:cs="Times New Roman"/>
          <w:sz w:val="24"/>
          <w:szCs w:val="24"/>
        </w:rPr>
      </w:pPr>
    </w:p>
    <w:p>
      <w:pPr>
        <w:ind w:firstLine="480" w:firstLineChars="200"/>
        <w:jc w:val="left"/>
        <w:rPr>
          <w:rFonts w:cs="Times New Roman"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新宋体" w:hAnsi="新宋体" w:eastAsia="新宋体" w:cs="新宋体"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：</w:t>
      </w:r>
    </w:p>
    <w:p>
      <w:pPr>
        <w:pStyle w:val="2"/>
        <w:rPr>
          <w:rFonts w:hint="eastAsia"/>
        </w:rPr>
      </w:pPr>
    </w:p>
    <w:p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 w:ascii="新宋体" w:hAnsi="新宋体" w:eastAsia="新宋体" w:cs="新宋体"/>
          <w:color w:val="000000"/>
          <w:kern w:val="0"/>
          <w:sz w:val="36"/>
          <w:szCs w:val="36"/>
        </w:rPr>
        <w:t>报价单</w:t>
      </w:r>
    </w:p>
    <w:p>
      <w:pPr>
        <w:ind w:firstLine="3213" w:firstLineChars="1000"/>
        <w:rPr>
          <w:rFonts w:cs="Times New Roman"/>
          <w:b/>
          <w:bCs/>
          <w:sz w:val="32"/>
          <w:szCs w:val="32"/>
        </w:rPr>
      </w:pPr>
    </w:p>
    <w:p>
      <w:pPr>
        <w:rPr>
          <w:rFonts w:cs="Times New Roman"/>
        </w:rPr>
      </w:pPr>
      <w:r>
        <w:rPr>
          <w:rFonts w:hint="eastAsia" w:cs="宋体"/>
        </w:rPr>
        <w:t>供应商（盖章）：</w:t>
      </w:r>
    </w:p>
    <w:tbl>
      <w:tblPr>
        <w:tblStyle w:val="8"/>
        <w:tblW w:w="988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520"/>
        <w:gridCol w:w="1417"/>
        <w:gridCol w:w="1418"/>
        <w:gridCol w:w="1134"/>
        <w:gridCol w:w="1032"/>
        <w:gridCol w:w="1134"/>
        <w:gridCol w:w="13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92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产品序号</w:t>
            </w:r>
          </w:p>
        </w:tc>
        <w:tc>
          <w:tcPr>
            <w:tcW w:w="1520" w:type="dxa"/>
            <w:tcBorders>
              <w:lef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产品名称</w:t>
            </w:r>
          </w:p>
        </w:tc>
        <w:tc>
          <w:tcPr>
            <w:tcW w:w="1417" w:type="dxa"/>
            <w:vAlign w:val="center"/>
          </w:tcPr>
          <w:p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产品型号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生产厂家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产品相关认证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报价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备注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lang w:eastAsia="zh-CN"/>
              </w:rPr>
              <w:t>产品</w:t>
            </w:r>
            <w:r>
              <w:rPr>
                <w:rFonts w:hint="eastAsia" w:cs="宋体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23" w:type="dxa"/>
            <w:tcBorders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1520" w:type="dxa"/>
            <w:tcBorders>
              <w:left w:val="single" w:color="auto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1032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306" w:type="dxa"/>
          </w:tcPr>
          <w:p>
            <w:pPr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3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供应商（盖章）：</w:t>
      </w:r>
    </w:p>
    <w:p>
      <w:pPr>
        <w:pStyle w:val="3"/>
        <w:ind w:firstLine="0"/>
        <w:rPr>
          <w:rFonts w:ascii="宋体" w:eastAsia="宋体"/>
        </w:rPr>
      </w:pPr>
    </w:p>
    <w:p>
      <w:pPr>
        <w:pStyle w:val="3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被授权代表（签字）：</w:t>
      </w:r>
    </w:p>
    <w:p>
      <w:pPr>
        <w:pStyle w:val="3"/>
        <w:ind w:firstLine="0"/>
        <w:rPr>
          <w:rFonts w:ascii="宋体" w:eastAsia="宋体"/>
        </w:rPr>
      </w:pPr>
    </w:p>
    <w:p>
      <w:pPr>
        <w:rPr>
          <w:rFonts w:hint="eastAsia" w:cs="宋体"/>
          <w:b/>
          <w:bCs/>
          <w:sz w:val="28"/>
          <w:szCs w:val="28"/>
        </w:rPr>
      </w:pPr>
      <w:r>
        <w:rPr>
          <w:rFonts w:hint="eastAsia" w:ascii="宋体" w:eastAsia="宋体" w:cs="宋体"/>
        </w:rPr>
        <w:t>日期：</w:t>
      </w:r>
    </w:p>
    <w:p>
      <w:pPr>
        <w:rPr>
          <w:rFonts w:hint="eastAsia" w:cs="宋体"/>
          <w:b/>
          <w:bCs/>
          <w:sz w:val="28"/>
          <w:szCs w:val="28"/>
        </w:rPr>
      </w:pPr>
    </w:p>
    <w:p>
      <w:pPr>
        <w:rPr>
          <w:rFonts w:hint="eastAsia" w:cs="宋体"/>
          <w:b/>
          <w:bCs/>
          <w:sz w:val="28"/>
          <w:szCs w:val="28"/>
        </w:rPr>
      </w:pPr>
    </w:p>
    <w:p>
      <w:pPr>
        <w:rPr>
          <w:rFonts w:hint="eastAsia" w:cs="宋体"/>
          <w:b/>
          <w:bCs/>
          <w:sz w:val="28"/>
          <w:szCs w:val="28"/>
        </w:rPr>
      </w:pPr>
    </w:p>
    <w:p>
      <w:pPr>
        <w:rPr>
          <w:rFonts w:hint="eastAsia" w:cs="宋体"/>
          <w:b/>
          <w:bCs/>
          <w:sz w:val="28"/>
          <w:szCs w:val="28"/>
        </w:rPr>
      </w:pPr>
    </w:p>
    <w:p>
      <w:pPr>
        <w:rPr>
          <w:rFonts w:hint="eastAsia" w:cs="宋体"/>
          <w:b/>
          <w:bCs/>
          <w:sz w:val="28"/>
          <w:szCs w:val="28"/>
        </w:rPr>
      </w:pPr>
    </w:p>
    <w:p>
      <w:pPr>
        <w:rPr>
          <w:rFonts w:hint="eastAsia" w:cs="宋体"/>
          <w:b/>
          <w:bCs/>
          <w:sz w:val="28"/>
          <w:szCs w:val="28"/>
        </w:rPr>
      </w:pPr>
    </w:p>
    <w:p>
      <w:pPr>
        <w:rPr>
          <w:rFonts w:hint="eastAsia" w:cs="宋体"/>
          <w:b/>
          <w:bCs/>
          <w:sz w:val="28"/>
          <w:szCs w:val="28"/>
        </w:rPr>
      </w:pPr>
    </w:p>
    <w:p>
      <w:pPr>
        <w:rPr>
          <w:rFonts w:hint="eastAsia" w:cs="宋体"/>
          <w:b/>
          <w:bCs/>
          <w:sz w:val="28"/>
          <w:szCs w:val="28"/>
        </w:rPr>
      </w:pPr>
    </w:p>
    <w:p>
      <w:pPr>
        <w:rPr>
          <w:rFonts w:hint="eastAsia" w:cs="宋体"/>
          <w:b/>
          <w:bCs/>
          <w:sz w:val="28"/>
          <w:szCs w:val="28"/>
        </w:rPr>
      </w:pPr>
    </w:p>
    <w:p>
      <w:pPr>
        <w:rPr>
          <w:rFonts w:hint="eastAsia" w:cs="宋体"/>
          <w:b/>
          <w:bCs/>
          <w:sz w:val="28"/>
          <w:szCs w:val="28"/>
        </w:rPr>
      </w:pPr>
    </w:p>
    <w:p>
      <w:pPr>
        <w:rPr>
          <w:rFonts w:hint="eastAsia" w:cs="宋体"/>
          <w:b/>
          <w:bCs/>
          <w:sz w:val="28"/>
          <w:szCs w:val="28"/>
        </w:rPr>
      </w:pPr>
    </w:p>
    <w:p>
      <w:pPr>
        <w:rPr>
          <w:rFonts w:hint="eastAsia" w:cs="宋体"/>
          <w:b/>
          <w:bCs/>
          <w:sz w:val="28"/>
          <w:szCs w:val="28"/>
        </w:rPr>
      </w:pPr>
    </w:p>
    <w:p>
      <w:pPr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附件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cs="宋体"/>
          <w:b/>
          <w:bCs/>
          <w:sz w:val="28"/>
          <w:szCs w:val="28"/>
        </w:rPr>
        <w:t>：</w:t>
      </w:r>
    </w:p>
    <w:p>
      <w:pPr>
        <w:jc w:val="center"/>
        <w:rPr>
          <w:rFonts w:hint="eastAsia" w:eastAsia="新宋体" w:cs="Times New Roman"/>
          <w:b/>
          <w:bCs/>
          <w:sz w:val="36"/>
          <w:szCs w:val="36"/>
          <w:lang w:eastAsia="zh-CN"/>
        </w:rPr>
      </w:pPr>
      <w:r>
        <w:rPr>
          <w:rFonts w:hint="eastAsia" w:ascii="新宋体" w:hAnsi="新宋体" w:eastAsia="新宋体" w:cs="新宋体"/>
          <w:color w:val="000000"/>
          <w:kern w:val="0"/>
          <w:sz w:val="36"/>
          <w:szCs w:val="36"/>
        </w:rPr>
        <w:t>医用耗材</w:t>
      </w:r>
      <w:r>
        <w:rPr>
          <w:rFonts w:hint="eastAsia" w:ascii="新宋体" w:hAnsi="新宋体" w:eastAsia="新宋体" w:cs="新宋体"/>
          <w:color w:val="000000"/>
          <w:kern w:val="0"/>
          <w:sz w:val="36"/>
          <w:szCs w:val="36"/>
          <w:lang w:val="en-US" w:eastAsia="zh-CN"/>
        </w:rPr>
        <w:t>报名表</w:t>
      </w:r>
    </w:p>
    <w:p>
      <w:pPr>
        <w:ind w:firstLine="3213" w:firstLineChars="1000"/>
        <w:rPr>
          <w:rFonts w:cs="Times New Roman"/>
          <w:b/>
          <w:bCs/>
          <w:sz w:val="32"/>
          <w:szCs w:val="32"/>
        </w:rPr>
      </w:pPr>
    </w:p>
    <w:p>
      <w:pPr>
        <w:rPr>
          <w:rFonts w:cs="Times New Roman"/>
        </w:rPr>
      </w:pPr>
      <w:r>
        <w:rPr>
          <w:rFonts w:hint="eastAsia" w:cs="宋体"/>
        </w:rPr>
        <w:t>供应商（盖章）：</w:t>
      </w:r>
    </w:p>
    <w:tbl>
      <w:tblPr>
        <w:tblStyle w:val="8"/>
        <w:tblW w:w="9003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701"/>
        <w:gridCol w:w="1418"/>
        <w:gridCol w:w="1559"/>
        <w:gridCol w:w="1134"/>
        <w:gridCol w:w="1134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7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产品序号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产品名称</w:t>
            </w:r>
          </w:p>
        </w:tc>
        <w:tc>
          <w:tcPr>
            <w:tcW w:w="1418" w:type="dxa"/>
            <w:vAlign w:val="center"/>
          </w:tcPr>
          <w:p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产品型号</w:t>
            </w:r>
          </w:p>
        </w:tc>
        <w:tc>
          <w:tcPr>
            <w:tcW w:w="1559" w:type="dxa"/>
            <w:vAlign w:val="center"/>
          </w:tcPr>
          <w:p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生产厂家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产品相关认证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备注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lang w:eastAsia="zh-CN"/>
              </w:rPr>
              <w:t>产品</w:t>
            </w:r>
            <w:r>
              <w:rPr>
                <w:rFonts w:hint="eastAsia" w:cs="宋体"/>
                <w:lang w:val="en-US" w:eastAsia="zh-CN"/>
              </w:rPr>
              <w:t>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81" w:type="dxa"/>
            <w:tcBorders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>
            <w:pPr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3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供应商（盖章）：</w:t>
      </w:r>
    </w:p>
    <w:p>
      <w:pPr>
        <w:pStyle w:val="3"/>
        <w:ind w:firstLine="0"/>
        <w:rPr>
          <w:rFonts w:ascii="宋体" w:eastAsia="宋体"/>
        </w:rPr>
      </w:pPr>
    </w:p>
    <w:p>
      <w:pPr>
        <w:pStyle w:val="3"/>
        <w:ind w:firstLine="0"/>
        <w:rPr>
          <w:rFonts w:hint="eastAsia" w:ascii="宋体" w:eastAsia="宋体" w:cs="宋体"/>
        </w:rPr>
      </w:pPr>
      <w:r>
        <w:rPr>
          <w:rFonts w:hint="eastAsia" w:ascii="宋体" w:eastAsia="宋体" w:cs="宋体"/>
        </w:rPr>
        <w:t>被授权代表（签字）：</w:t>
      </w:r>
    </w:p>
    <w:p>
      <w:pPr>
        <w:rPr>
          <w:rFonts w:hint="eastAsia" w:ascii="宋体" w:eastAsia="宋体" w:cs="宋体"/>
        </w:rPr>
      </w:pPr>
    </w:p>
    <w:p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联系电话：</w:t>
      </w:r>
    </w:p>
    <w:p>
      <w:pPr>
        <w:pStyle w:val="3"/>
        <w:ind w:firstLine="0"/>
        <w:rPr>
          <w:rFonts w:ascii="宋体" w:eastAsia="宋体"/>
        </w:rPr>
      </w:pPr>
    </w:p>
    <w:p>
      <w:pPr>
        <w:pStyle w:val="3"/>
        <w:ind w:left="0" w:leftChars="0" w:firstLine="0" w:firstLineChars="0"/>
        <w:rPr>
          <w:rFonts w:ascii="宋体" w:eastAsia="宋体"/>
        </w:rPr>
      </w:pPr>
      <w:r>
        <w:rPr>
          <w:rFonts w:hint="eastAsia" w:ascii="宋体" w:eastAsia="宋体" w:cs="宋体"/>
        </w:rPr>
        <w:t>日期：</w:t>
      </w:r>
    </w:p>
    <w:p>
      <w:pPr>
        <w:ind w:firstLine="420" w:firstLineChars="200"/>
        <w:jc w:val="left"/>
        <w:rPr>
          <w:rFonts w:cs="Times New Roman"/>
        </w:rPr>
      </w:pPr>
    </w:p>
    <w:p>
      <w:pPr>
        <w:ind w:firstLine="420" w:firstLineChars="200"/>
        <w:jc w:val="left"/>
        <w:rPr>
          <w:rFonts w:cs="Times New Roman"/>
        </w:rPr>
      </w:pPr>
    </w:p>
    <w:p>
      <w:pPr>
        <w:ind w:firstLine="420" w:firstLineChars="200"/>
        <w:jc w:val="left"/>
        <w:rPr>
          <w:rFonts w:cs="Times New Roman"/>
        </w:rPr>
      </w:pPr>
    </w:p>
    <w:p>
      <w:pPr>
        <w:ind w:firstLine="420" w:firstLineChars="200"/>
        <w:jc w:val="left"/>
        <w:rPr>
          <w:rFonts w:cs="Times New Roman"/>
        </w:rPr>
      </w:pPr>
    </w:p>
    <w:p>
      <w:pPr>
        <w:ind w:firstLine="420" w:firstLineChars="200"/>
        <w:jc w:val="left"/>
        <w:rPr>
          <w:rFonts w:cs="Times New Roman"/>
        </w:rPr>
      </w:pPr>
    </w:p>
    <w:p>
      <w:pPr>
        <w:ind w:firstLine="420" w:firstLineChars="200"/>
        <w:jc w:val="left"/>
        <w:rPr>
          <w:rFonts w:cs="Times New Roman"/>
        </w:rPr>
      </w:pPr>
    </w:p>
    <w:p>
      <w:pPr>
        <w:ind w:firstLine="420" w:firstLineChars="200"/>
        <w:jc w:val="left"/>
        <w:rPr>
          <w:rFonts w:cs="Times New Roman"/>
        </w:rPr>
      </w:pPr>
    </w:p>
    <w:p>
      <w:pPr>
        <w:ind w:firstLine="420" w:firstLineChars="200"/>
        <w:jc w:val="left"/>
        <w:rPr>
          <w:rFonts w:cs="Times New Roman"/>
        </w:rPr>
      </w:pPr>
    </w:p>
    <w:p>
      <w:pPr>
        <w:ind w:firstLine="420" w:firstLineChars="200"/>
        <w:jc w:val="left"/>
        <w:rPr>
          <w:rFonts w:cs="Times New Roman"/>
        </w:rPr>
      </w:pPr>
    </w:p>
    <w:p>
      <w:pPr>
        <w:ind w:firstLine="420" w:firstLineChars="200"/>
        <w:jc w:val="left"/>
        <w:rPr>
          <w:rFonts w:cs="Times New Roman"/>
        </w:rPr>
      </w:pPr>
    </w:p>
    <w:p>
      <w:pPr>
        <w:ind w:firstLine="420" w:firstLineChars="200"/>
        <w:jc w:val="left"/>
        <w:rPr>
          <w:rFonts w:cs="Times New Roman"/>
        </w:rPr>
      </w:pPr>
    </w:p>
    <w:p>
      <w:pPr>
        <w:ind w:firstLine="420" w:firstLineChars="200"/>
        <w:jc w:val="left"/>
        <w:rPr>
          <w:rFonts w:cs="Times New Roman"/>
        </w:rPr>
      </w:pPr>
    </w:p>
    <w:p>
      <w:pPr>
        <w:ind w:firstLine="420" w:firstLineChars="200"/>
        <w:jc w:val="left"/>
        <w:rPr>
          <w:rFonts w:cs="Times New Roman"/>
        </w:rPr>
      </w:pPr>
    </w:p>
    <w:p>
      <w:pPr>
        <w:pStyle w:val="3"/>
        <w:ind w:left="0" w:leftChars="0" w:firstLine="0" w:firstLineChars="0"/>
        <w:rPr>
          <w:rFonts w:ascii="宋体" w:eastAsia="宋体"/>
        </w:rPr>
      </w:pPr>
    </w:p>
    <w:p>
      <w:pPr>
        <w:ind w:firstLine="420" w:firstLineChars="200"/>
        <w:jc w:val="left"/>
        <w:rPr>
          <w:rFonts w:cs="Times New Roman"/>
        </w:rPr>
      </w:pPr>
    </w:p>
    <w:p>
      <w:pPr>
        <w:ind w:firstLine="420" w:firstLineChars="200"/>
        <w:jc w:val="left"/>
        <w:rPr>
          <w:rFonts w:cs="Times New Roman"/>
        </w:rPr>
      </w:pPr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2503"/>
    <w:multiLevelType w:val="multilevel"/>
    <w:tmpl w:val="4F832503"/>
    <w:lvl w:ilvl="0" w:tentative="0">
      <w:start w:val="1"/>
      <w:numFmt w:val="decimal"/>
      <w:lvlText w:val="%1、"/>
      <w:lvlJc w:val="left"/>
      <w:pPr>
        <w:tabs>
          <w:tab w:val="left" w:pos="425"/>
        </w:tabs>
        <w:ind w:left="425" w:hanging="425"/>
      </w:pPr>
      <w:rPr>
        <w:rFonts w:ascii="Times New Roman" w:hAnsi="Times New Roman" w:eastAsia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OTdlMTE0NzllNDM3NGE2MzI3ODUxNTNkOTQ1NTEifQ=="/>
  </w:docVars>
  <w:rsids>
    <w:rsidRoot w:val="00FA2044"/>
    <w:rsid w:val="00001A7E"/>
    <w:rsid w:val="00006EC5"/>
    <w:rsid w:val="00010B35"/>
    <w:rsid w:val="00013909"/>
    <w:rsid w:val="000470C3"/>
    <w:rsid w:val="0005679A"/>
    <w:rsid w:val="000646D3"/>
    <w:rsid w:val="00075E20"/>
    <w:rsid w:val="00082FD2"/>
    <w:rsid w:val="000B0433"/>
    <w:rsid w:val="000C0221"/>
    <w:rsid w:val="000C1819"/>
    <w:rsid w:val="000D329C"/>
    <w:rsid w:val="000D6A0B"/>
    <w:rsid w:val="000E3E10"/>
    <w:rsid w:val="000F3A32"/>
    <w:rsid w:val="000F5E08"/>
    <w:rsid w:val="00145990"/>
    <w:rsid w:val="00176A8D"/>
    <w:rsid w:val="00180601"/>
    <w:rsid w:val="00194448"/>
    <w:rsid w:val="001A6976"/>
    <w:rsid w:val="001B3A45"/>
    <w:rsid w:val="001D4677"/>
    <w:rsid w:val="001F685E"/>
    <w:rsid w:val="00222CD2"/>
    <w:rsid w:val="00223F1D"/>
    <w:rsid w:val="002262E6"/>
    <w:rsid w:val="0023383D"/>
    <w:rsid w:val="002435B1"/>
    <w:rsid w:val="002435EE"/>
    <w:rsid w:val="00255EA6"/>
    <w:rsid w:val="002C2CEE"/>
    <w:rsid w:val="002E430F"/>
    <w:rsid w:val="00313E38"/>
    <w:rsid w:val="00337AD5"/>
    <w:rsid w:val="003556A4"/>
    <w:rsid w:val="003610DF"/>
    <w:rsid w:val="00363EEF"/>
    <w:rsid w:val="003919FB"/>
    <w:rsid w:val="003D7055"/>
    <w:rsid w:val="00424DFC"/>
    <w:rsid w:val="0042735A"/>
    <w:rsid w:val="004277C9"/>
    <w:rsid w:val="004345FE"/>
    <w:rsid w:val="00437926"/>
    <w:rsid w:val="004409C3"/>
    <w:rsid w:val="00444464"/>
    <w:rsid w:val="0045394B"/>
    <w:rsid w:val="00481060"/>
    <w:rsid w:val="00496735"/>
    <w:rsid w:val="004A742D"/>
    <w:rsid w:val="004B3429"/>
    <w:rsid w:val="004B429C"/>
    <w:rsid w:val="004B5E1D"/>
    <w:rsid w:val="004C4F69"/>
    <w:rsid w:val="004C5E07"/>
    <w:rsid w:val="004F3E22"/>
    <w:rsid w:val="00504959"/>
    <w:rsid w:val="00504A12"/>
    <w:rsid w:val="00510F64"/>
    <w:rsid w:val="00511560"/>
    <w:rsid w:val="00513B20"/>
    <w:rsid w:val="00524F79"/>
    <w:rsid w:val="0054284A"/>
    <w:rsid w:val="00544F9A"/>
    <w:rsid w:val="00572277"/>
    <w:rsid w:val="00591677"/>
    <w:rsid w:val="00595F42"/>
    <w:rsid w:val="005C294C"/>
    <w:rsid w:val="005C3A4A"/>
    <w:rsid w:val="005E34A5"/>
    <w:rsid w:val="005E5772"/>
    <w:rsid w:val="005F3D37"/>
    <w:rsid w:val="006100F7"/>
    <w:rsid w:val="00611E25"/>
    <w:rsid w:val="00630E8E"/>
    <w:rsid w:val="00660166"/>
    <w:rsid w:val="00660D43"/>
    <w:rsid w:val="00677995"/>
    <w:rsid w:val="00677B1C"/>
    <w:rsid w:val="0068091D"/>
    <w:rsid w:val="006819DE"/>
    <w:rsid w:val="00693D26"/>
    <w:rsid w:val="006A458C"/>
    <w:rsid w:val="006C3987"/>
    <w:rsid w:val="006D38F8"/>
    <w:rsid w:val="006D62B8"/>
    <w:rsid w:val="007423AF"/>
    <w:rsid w:val="007436B3"/>
    <w:rsid w:val="0074378A"/>
    <w:rsid w:val="007601B2"/>
    <w:rsid w:val="007E6B36"/>
    <w:rsid w:val="007F4584"/>
    <w:rsid w:val="007F5067"/>
    <w:rsid w:val="007F573E"/>
    <w:rsid w:val="007F69C9"/>
    <w:rsid w:val="00801E0B"/>
    <w:rsid w:val="008102F1"/>
    <w:rsid w:val="00861DAB"/>
    <w:rsid w:val="00866D5C"/>
    <w:rsid w:val="00885D4F"/>
    <w:rsid w:val="008878D1"/>
    <w:rsid w:val="008A1892"/>
    <w:rsid w:val="008A35F3"/>
    <w:rsid w:val="008D1F2E"/>
    <w:rsid w:val="008E4EE6"/>
    <w:rsid w:val="00905CC0"/>
    <w:rsid w:val="009062ED"/>
    <w:rsid w:val="00911811"/>
    <w:rsid w:val="00916EA7"/>
    <w:rsid w:val="00952B72"/>
    <w:rsid w:val="0096584B"/>
    <w:rsid w:val="00965988"/>
    <w:rsid w:val="00995790"/>
    <w:rsid w:val="009B1F97"/>
    <w:rsid w:val="009D70B2"/>
    <w:rsid w:val="009E5104"/>
    <w:rsid w:val="009F615E"/>
    <w:rsid w:val="00A06AE1"/>
    <w:rsid w:val="00A211D0"/>
    <w:rsid w:val="00A24C4D"/>
    <w:rsid w:val="00A508D2"/>
    <w:rsid w:val="00A535BE"/>
    <w:rsid w:val="00A60149"/>
    <w:rsid w:val="00A61632"/>
    <w:rsid w:val="00A72E74"/>
    <w:rsid w:val="00AA3AE8"/>
    <w:rsid w:val="00AA52B4"/>
    <w:rsid w:val="00AC4411"/>
    <w:rsid w:val="00AC73FE"/>
    <w:rsid w:val="00AD7486"/>
    <w:rsid w:val="00AE7B4B"/>
    <w:rsid w:val="00AF788A"/>
    <w:rsid w:val="00B00F86"/>
    <w:rsid w:val="00B104F7"/>
    <w:rsid w:val="00B11E3B"/>
    <w:rsid w:val="00B17DAD"/>
    <w:rsid w:val="00B34614"/>
    <w:rsid w:val="00B43DB7"/>
    <w:rsid w:val="00B46918"/>
    <w:rsid w:val="00B65B14"/>
    <w:rsid w:val="00B93FD9"/>
    <w:rsid w:val="00BF5DBD"/>
    <w:rsid w:val="00BF6787"/>
    <w:rsid w:val="00C02723"/>
    <w:rsid w:val="00C15969"/>
    <w:rsid w:val="00C402EF"/>
    <w:rsid w:val="00C404EB"/>
    <w:rsid w:val="00C408D3"/>
    <w:rsid w:val="00C91A26"/>
    <w:rsid w:val="00C92806"/>
    <w:rsid w:val="00C96463"/>
    <w:rsid w:val="00CA57EB"/>
    <w:rsid w:val="00CB0A60"/>
    <w:rsid w:val="00CF566A"/>
    <w:rsid w:val="00D06B70"/>
    <w:rsid w:val="00D138E7"/>
    <w:rsid w:val="00D23A8E"/>
    <w:rsid w:val="00D34FCA"/>
    <w:rsid w:val="00D43C4C"/>
    <w:rsid w:val="00D4434D"/>
    <w:rsid w:val="00D71835"/>
    <w:rsid w:val="00D95D9C"/>
    <w:rsid w:val="00D970FC"/>
    <w:rsid w:val="00DB042A"/>
    <w:rsid w:val="00DB4B28"/>
    <w:rsid w:val="00DC00A2"/>
    <w:rsid w:val="00DE7628"/>
    <w:rsid w:val="00DF2D01"/>
    <w:rsid w:val="00E00C18"/>
    <w:rsid w:val="00E239F3"/>
    <w:rsid w:val="00E36504"/>
    <w:rsid w:val="00E4078E"/>
    <w:rsid w:val="00E65083"/>
    <w:rsid w:val="00E803BD"/>
    <w:rsid w:val="00E8278A"/>
    <w:rsid w:val="00E90EED"/>
    <w:rsid w:val="00EC0478"/>
    <w:rsid w:val="00EC5E47"/>
    <w:rsid w:val="00EE2412"/>
    <w:rsid w:val="00EF1AAF"/>
    <w:rsid w:val="00EF4019"/>
    <w:rsid w:val="00EF46CE"/>
    <w:rsid w:val="00F0676B"/>
    <w:rsid w:val="00F3693F"/>
    <w:rsid w:val="00F45BBC"/>
    <w:rsid w:val="00F6693B"/>
    <w:rsid w:val="00F836EA"/>
    <w:rsid w:val="00FA2044"/>
    <w:rsid w:val="00FA49D9"/>
    <w:rsid w:val="00FB52F2"/>
    <w:rsid w:val="00FC1542"/>
    <w:rsid w:val="00FD2E0B"/>
    <w:rsid w:val="00FD7D51"/>
    <w:rsid w:val="00FE59C4"/>
    <w:rsid w:val="014D18BD"/>
    <w:rsid w:val="015772A4"/>
    <w:rsid w:val="016D6AC7"/>
    <w:rsid w:val="018362EB"/>
    <w:rsid w:val="01A958ED"/>
    <w:rsid w:val="01CC7C92"/>
    <w:rsid w:val="01D628BE"/>
    <w:rsid w:val="01DC00D1"/>
    <w:rsid w:val="01F1594A"/>
    <w:rsid w:val="01FE5971"/>
    <w:rsid w:val="023666B3"/>
    <w:rsid w:val="02427F54"/>
    <w:rsid w:val="02A97FD3"/>
    <w:rsid w:val="02C95F7F"/>
    <w:rsid w:val="02D037B2"/>
    <w:rsid w:val="02DC712E"/>
    <w:rsid w:val="03082365"/>
    <w:rsid w:val="030B2A3C"/>
    <w:rsid w:val="033F6241"/>
    <w:rsid w:val="036D7252"/>
    <w:rsid w:val="03A96328"/>
    <w:rsid w:val="03A964DC"/>
    <w:rsid w:val="03C241E0"/>
    <w:rsid w:val="03EE3575"/>
    <w:rsid w:val="049251C3"/>
    <w:rsid w:val="04FA2D68"/>
    <w:rsid w:val="051D7155"/>
    <w:rsid w:val="051F1C74"/>
    <w:rsid w:val="053435C6"/>
    <w:rsid w:val="05411343"/>
    <w:rsid w:val="05571F68"/>
    <w:rsid w:val="055D43D4"/>
    <w:rsid w:val="05767167"/>
    <w:rsid w:val="05B2719F"/>
    <w:rsid w:val="05CD3FD8"/>
    <w:rsid w:val="05EF29BB"/>
    <w:rsid w:val="05FA795B"/>
    <w:rsid w:val="066A2032"/>
    <w:rsid w:val="06767EE0"/>
    <w:rsid w:val="06783A08"/>
    <w:rsid w:val="06D849E3"/>
    <w:rsid w:val="072E7C14"/>
    <w:rsid w:val="074B2D67"/>
    <w:rsid w:val="07586338"/>
    <w:rsid w:val="076A6065"/>
    <w:rsid w:val="07723089"/>
    <w:rsid w:val="07C64705"/>
    <w:rsid w:val="08055CAB"/>
    <w:rsid w:val="08144FC2"/>
    <w:rsid w:val="081565A5"/>
    <w:rsid w:val="08236767"/>
    <w:rsid w:val="08394FF1"/>
    <w:rsid w:val="083F27B0"/>
    <w:rsid w:val="08430266"/>
    <w:rsid w:val="084356A6"/>
    <w:rsid w:val="084A227B"/>
    <w:rsid w:val="0878601C"/>
    <w:rsid w:val="087F47D9"/>
    <w:rsid w:val="089462D3"/>
    <w:rsid w:val="08A96637"/>
    <w:rsid w:val="08B400C9"/>
    <w:rsid w:val="08D119D4"/>
    <w:rsid w:val="09153EB8"/>
    <w:rsid w:val="098A6EB5"/>
    <w:rsid w:val="099F7A3A"/>
    <w:rsid w:val="09C258AC"/>
    <w:rsid w:val="09C36A9B"/>
    <w:rsid w:val="09C6146A"/>
    <w:rsid w:val="09DF606D"/>
    <w:rsid w:val="09F91840"/>
    <w:rsid w:val="0A1026E6"/>
    <w:rsid w:val="0A1F7F5D"/>
    <w:rsid w:val="0A24739E"/>
    <w:rsid w:val="0A335ED3"/>
    <w:rsid w:val="0A4E393A"/>
    <w:rsid w:val="0A671C2E"/>
    <w:rsid w:val="0A856C30"/>
    <w:rsid w:val="0A9A6B7F"/>
    <w:rsid w:val="0AAE262A"/>
    <w:rsid w:val="0AB320A7"/>
    <w:rsid w:val="0AB3379D"/>
    <w:rsid w:val="0AC1266C"/>
    <w:rsid w:val="0AC40819"/>
    <w:rsid w:val="0AC96427"/>
    <w:rsid w:val="0AE71698"/>
    <w:rsid w:val="0AFA5870"/>
    <w:rsid w:val="0B2E35B1"/>
    <w:rsid w:val="0B2E376B"/>
    <w:rsid w:val="0B704861"/>
    <w:rsid w:val="0B7A250D"/>
    <w:rsid w:val="0B912C63"/>
    <w:rsid w:val="0BAE2587"/>
    <w:rsid w:val="0BB7550F"/>
    <w:rsid w:val="0BBE5E4A"/>
    <w:rsid w:val="0BD8448D"/>
    <w:rsid w:val="0C3F60B2"/>
    <w:rsid w:val="0C4843B9"/>
    <w:rsid w:val="0C7B4653"/>
    <w:rsid w:val="0CAE6072"/>
    <w:rsid w:val="0CC51EAD"/>
    <w:rsid w:val="0CFA6E19"/>
    <w:rsid w:val="0D4E3A22"/>
    <w:rsid w:val="0D780CCE"/>
    <w:rsid w:val="0D9E71E0"/>
    <w:rsid w:val="0DA9532B"/>
    <w:rsid w:val="0DB5188A"/>
    <w:rsid w:val="0DB717F6"/>
    <w:rsid w:val="0E193821"/>
    <w:rsid w:val="0E612EDC"/>
    <w:rsid w:val="0EC95F88"/>
    <w:rsid w:val="0EF54EA0"/>
    <w:rsid w:val="0EFD1946"/>
    <w:rsid w:val="0F2D320A"/>
    <w:rsid w:val="0F39407F"/>
    <w:rsid w:val="0F3D650D"/>
    <w:rsid w:val="0F5D461F"/>
    <w:rsid w:val="0F620807"/>
    <w:rsid w:val="0FD0094D"/>
    <w:rsid w:val="0FD53874"/>
    <w:rsid w:val="100D305B"/>
    <w:rsid w:val="100F2A7F"/>
    <w:rsid w:val="101C0036"/>
    <w:rsid w:val="10356B6C"/>
    <w:rsid w:val="10516B48"/>
    <w:rsid w:val="10776104"/>
    <w:rsid w:val="10785C94"/>
    <w:rsid w:val="10803323"/>
    <w:rsid w:val="108E5223"/>
    <w:rsid w:val="10BC7A64"/>
    <w:rsid w:val="10FF1AF6"/>
    <w:rsid w:val="11166833"/>
    <w:rsid w:val="11203ED5"/>
    <w:rsid w:val="11317630"/>
    <w:rsid w:val="116E1629"/>
    <w:rsid w:val="11B83D8F"/>
    <w:rsid w:val="11C14429"/>
    <w:rsid w:val="120F55EF"/>
    <w:rsid w:val="12211934"/>
    <w:rsid w:val="124B723B"/>
    <w:rsid w:val="125B164C"/>
    <w:rsid w:val="1299771C"/>
    <w:rsid w:val="129D0018"/>
    <w:rsid w:val="12C0745B"/>
    <w:rsid w:val="132D705B"/>
    <w:rsid w:val="134F24D1"/>
    <w:rsid w:val="13EB4084"/>
    <w:rsid w:val="14525C7B"/>
    <w:rsid w:val="14720225"/>
    <w:rsid w:val="148C5B51"/>
    <w:rsid w:val="14910A52"/>
    <w:rsid w:val="149154BF"/>
    <w:rsid w:val="14A800EA"/>
    <w:rsid w:val="14AA2543"/>
    <w:rsid w:val="14EE69F3"/>
    <w:rsid w:val="14F5074A"/>
    <w:rsid w:val="14F74BCE"/>
    <w:rsid w:val="15127C5A"/>
    <w:rsid w:val="154871D8"/>
    <w:rsid w:val="15C34AB0"/>
    <w:rsid w:val="15E46F00"/>
    <w:rsid w:val="160C3610"/>
    <w:rsid w:val="163B7250"/>
    <w:rsid w:val="163C4F8E"/>
    <w:rsid w:val="164B2744"/>
    <w:rsid w:val="164C370A"/>
    <w:rsid w:val="165D6CB3"/>
    <w:rsid w:val="16B056C0"/>
    <w:rsid w:val="16ED78C9"/>
    <w:rsid w:val="16F74B8C"/>
    <w:rsid w:val="16FA09A5"/>
    <w:rsid w:val="171B4AFC"/>
    <w:rsid w:val="177665B9"/>
    <w:rsid w:val="17A73631"/>
    <w:rsid w:val="17AC7EF2"/>
    <w:rsid w:val="17BC3940"/>
    <w:rsid w:val="17F11DA8"/>
    <w:rsid w:val="17FA6EAF"/>
    <w:rsid w:val="18491BE4"/>
    <w:rsid w:val="18D94D16"/>
    <w:rsid w:val="18EA225E"/>
    <w:rsid w:val="18FA79DD"/>
    <w:rsid w:val="1903130E"/>
    <w:rsid w:val="190762A0"/>
    <w:rsid w:val="191E30B8"/>
    <w:rsid w:val="19373106"/>
    <w:rsid w:val="194F7996"/>
    <w:rsid w:val="196B4AE4"/>
    <w:rsid w:val="196F7429"/>
    <w:rsid w:val="19A916DC"/>
    <w:rsid w:val="19CD5DD2"/>
    <w:rsid w:val="19ED0DE8"/>
    <w:rsid w:val="19F85670"/>
    <w:rsid w:val="1A1B310D"/>
    <w:rsid w:val="1A3146DE"/>
    <w:rsid w:val="1A41499F"/>
    <w:rsid w:val="1A43313F"/>
    <w:rsid w:val="1A9133CF"/>
    <w:rsid w:val="1AC24CC0"/>
    <w:rsid w:val="1AC83294"/>
    <w:rsid w:val="1AE16104"/>
    <w:rsid w:val="1B0F34A3"/>
    <w:rsid w:val="1B365892"/>
    <w:rsid w:val="1B3F2C9E"/>
    <w:rsid w:val="1B4560C7"/>
    <w:rsid w:val="1B5017BC"/>
    <w:rsid w:val="1B8F790E"/>
    <w:rsid w:val="1B9D053F"/>
    <w:rsid w:val="1BD96DDB"/>
    <w:rsid w:val="1BDD2D6F"/>
    <w:rsid w:val="1C220782"/>
    <w:rsid w:val="1C2F2FF9"/>
    <w:rsid w:val="1C5823F6"/>
    <w:rsid w:val="1C623275"/>
    <w:rsid w:val="1CD35ECF"/>
    <w:rsid w:val="1D1E3BAE"/>
    <w:rsid w:val="1D4D0079"/>
    <w:rsid w:val="1D590394"/>
    <w:rsid w:val="1D7768AC"/>
    <w:rsid w:val="1D7F2DE0"/>
    <w:rsid w:val="1DD41F50"/>
    <w:rsid w:val="1E0A2984"/>
    <w:rsid w:val="1E0E37A5"/>
    <w:rsid w:val="1E133250"/>
    <w:rsid w:val="1E286CCC"/>
    <w:rsid w:val="1E5438DA"/>
    <w:rsid w:val="1E6934CB"/>
    <w:rsid w:val="1E960FB4"/>
    <w:rsid w:val="1EB06519"/>
    <w:rsid w:val="1EC137FC"/>
    <w:rsid w:val="1ED92F0E"/>
    <w:rsid w:val="1EFC5CC7"/>
    <w:rsid w:val="1F095C2A"/>
    <w:rsid w:val="1F0C74C8"/>
    <w:rsid w:val="1F4B7FF0"/>
    <w:rsid w:val="1F7C289F"/>
    <w:rsid w:val="1F8452B0"/>
    <w:rsid w:val="1FA47700"/>
    <w:rsid w:val="1FC57DA2"/>
    <w:rsid w:val="1FE33017"/>
    <w:rsid w:val="2027280B"/>
    <w:rsid w:val="2040567B"/>
    <w:rsid w:val="204B6D89"/>
    <w:rsid w:val="20517888"/>
    <w:rsid w:val="205B05C6"/>
    <w:rsid w:val="206155F1"/>
    <w:rsid w:val="20653333"/>
    <w:rsid w:val="20722D0B"/>
    <w:rsid w:val="20735A50"/>
    <w:rsid w:val="2076109D"/>
    <w:rsid w:val="207672EF"/>
    <w:rsid w:val="20A53730"/>
    <w:rsid w:val="20B87907"/>
    <w:rsid w:val="20CC7B56"/>
    <w:rsid w:val="20EC1310"/>
    <w:rsid w:val="20EF2BFD"/>
    <w:rsid w:val="211865F8"/>
    <w:rsid w:val="213C22E6"/>
    <w:rsid w:val="215018EE"/>
    <w:rsid w:val="21724024"/>
    <w:rsid w:val="217557F8"/>
    <w:rsid w:val="21A246C9"/>
    <w:rsid w:val="21AF0D0A"/>
    <w:rsid w:val="21B16637"/>
    <w:rsid w:val="21DA3D41"/>
    <w:rsid w:val="21E5472C"/>
    <w:rsid w:val="21F25CAF"/>
    <w:rsid w:val="21FF3314"/>
    <w:rsid w:val="22311708"/>
    <w:rsid w:val="22325497"/>
    <w:rsid w:val="224F1BA5"/>
    <w:rsid w:val="22573150"/>
    <w:rsid w:val="226F2247"/>
    <w:rsid w:val="228A7081"/>
    <w:rsid w:val="229D5007"/>
    <w:rsid w:val="22B81E40"/>
    <w:rsid w:val="22FC76B3"/>
    <w:rsid w:val="231B466E"/>
    <w:rsid w:val="233F7E6C"/>
    <w:rsid w:val="23581D05"/>
    <w:rsid w:val="23652CF6"/>
    <w:rsid w:val="237B0CD6"/>
    <w:rsid w:val="23906919"/>
    <w:rsid w:val="23957A8C"/>
    <w:rsid w:val="23AE7873"/>
    <w:rsid w:val="23BC770E"/>
    <w:rsid w:val="242407F4"/>
    <w:rsid w:val="24612064"/>
    <w:rsid w:val="24855D52"/>
    <w:rsid w:val="24D9609E"/>
    <w:rsid w:val="24E32A79"/>
    <w:rsid w:val="24EA02AB"/>
    <w:rsid w:val="25333A00"/>
    <w:rsid w:val="25821F84"/>
    <w:rsid w:val="25840422"/>
    <w:rsid w:val="25B34B41"/>
    <w:rsid w:val="25BA7C7E"/>
    <w:rsid w:val="25C1100C"/>
    <w:rsid w:val="25D15C9F"/>
    <w:rsid w:val="25DF19BF"/>
    <w:rsid w:val="25F54A41"/>
    <w:rsid w:val="25FC2044"/>
    <w:rsid w:val="2624159B"/>
    <w:rsid w:val="26455CC9"/>
    <w:rsid w:val="264B4D7A"/>
    <w:rsid w:val="265C764F"/>
    <w:rsid w:val="2663121A"/>
    <w:rsid w:val="267E514F"/>
    <w:rsid w:val="26A60202"/>
    <w:rsid w:val="26B26F94"/>
    <w:rsid w:val="272A498F"/>
    <w:rsid w:val="27472FF1"/>
    <w:rsid w:val="27564A25"/>
    <w:rsid w:val="27693709"/>
    <w:rsid w:val="278E13C2"/>
    <w:rsid w:val="27960276"/>
    <w:rsid w:val="27B0758A"/>
    <w:rsid w:val="27C44DE4"/>
    <w:rsid w:val="27D74B17"/>
    <w:rsid w:val="27D86AE1"/>
    <w:rsid w:val="27DA0163"/>
    <w:rsid w:val="281F3EC1"/>
    <w:rsid w:val="28520641"/>
    <w:rsid w:val="28834F6E"/>
    <w:rsid w:val="28887BBF"/>
    <w:rsid w:val="288F0386"/>
    <w:rsid w:val="28B60BD0"/>
    <w:rsid w:val="28C526C5"/>
    <w:rsid w:val="28E965C4"/>
    <w:rsid w:val="29132706"/>
    <w:rsid w:val="29203432"/>
    <w:rsid w:val="29527B5B"/>
    <w:rsid w:val="29580844"/>
    <w:rsid w:val="296A5E3B"/>
    <w:rsid w:val="29A9603F"/>
    <w:rsid w:val="29AD5543"/>
    <w:rsid w:val="29B36EBE"/>
    <w:rsid w:val="29C15A7E"/>
    <w:rsid w:val="29C54E43"/>
    <w:rsid w:val="2A07545B"/>
    <w:rsid w:val="2A0E0598"/>
    <w:rsid w:val="2A1F4553"/>
    <w:rsid w:val="2A467D32"/>
    <w:rsid w:val="2A9C48A3"/>
    <w:rsid w:val="2AE932A7"/>
    <w:rsid w:val="2B004385"/>
    <w:rsid w:val="2B1C0A93"/>
    <w:rsid w:val="2B514BE0"/>
    <w:rsid w:val="2B646F14"/>
    <w:rsid w:val="2B67742E"/>
    <w:rsid w:val="2B6F32B8"/>
    <w:rsid w:val="2B7535E5"/>
    <w:rsid w:val="2B8534D0"/>
    <w:rsid w:val="2BC43604"/>
    <w:rsid w:val="2C0E71CF"/>
    <w:rsid w:val="2C11436F"/>
    <w:rsid w:val="2C363DD6"/>
    <w:rsid w:val="2C626979"/>
    <w:rsid w:val="2CE72C35"/>
    <w:rsid w:val="2D247E55"/>
    <w:rsid w:val="2D285E15"/>
    <w:rsid w:val="2D2C76B3"/>
    <w:rsid w:val="2D5E0615"/>
    <w:rsid w:val="2DA059AB"/>
    <w:rsid w:val="2DA52FC1"/>
    <w:rsid w:val="2DAE3715"/>
    <w:rsid w:val="2DB256DE"/>
    <w:rsid w:val="2E0C4DEE"/>
    <w:rsid w:val="2E6A7D67"/>
    <w:rsid w:val="2E754930"/>
    <w:rsid w:val="2E886644"/>
    <w:rsid w:val="2E9221BD"/>
    <w:rsid w:val="2E991DFC"/>
    <w:rsid w:val="2ECD6C74"/>
    <w:rsid w:val="2F130C88"/>
    <w:rsid w:val="2F546701"/>
    <w:rsid w:val="2FB15C4D"/>
    <w:rsid w:val="2FC9111F"/>
    <w:rsid w:val="300541EB"/>
    <w:rsid w:val="30093CDB"/>
    <w:rsid w:val="300B0AFB"/>
    <w:rsid w:val="30590093"/>
    <w:rsid w:val="30744ECD"/>
    <w:rsid w:val="30D758A6"/>
    <w:rsid w:val="30F5126E"/>
    <w:rsid w:val="310D3357"/>
    <w:rsid w:val="3115220C"/>
    <w:rsid w:val="31232B7B"/>
    <w:rsid w:val="312D28B5"/>
    <w:rsid w:val="31825BED"/>
    <w:rsid w:val="319B4E07"/>
    <w:rsid w:val="31B71515"/>
    <w:rsid w:val="31EB11BF"/>
    <w:rsid w:val="32042FDB"/>
    <w:rsid w:val="32457D12"/>
    <w:rsid w:val="326F6E8D"/>
    <w:rsid w:val="32C263C3"/>
    <w:rsid w:val="32C71C2C"/>
    <w:rsid w:val="32F24EC2"/>
    <w:rsid w:val="33045C9B"/>
    <w:rsid w:val="33156C8B"/>
    <w:rsid w:val="33274478"/>
    <w:rsid w:val="33281F09"/>
    <w:rsid w:val="334B63B9"/>
    <w:rsid w:val="335A484E"/>
    <w:rsid w:val="335E659A"/>
    <w:rsid w:val="33811DDB"/>
    <w:rsid w:val="33C00B55"/>
    <w:rsid w:val="33E74334"/>
    <w:rsid w:val="341E7629"/>
    <w:rsid w:val="342B1D46"/>
    <w:rsid w:val="34515C51"/>
    <w:rsid w:val="34853B4C"/>
    <w:rsid w:val="34883921"/>
    <w:rsid w:val="34A053F9"/>
    <w:rsid w:val="34A66F18"/>
    <w:rsid w:val="34D50630"/>
    <w:rsid w:val="350C3926"/>
    <w:rsid w:val="350E58F0"/>
    <w:rsid w:val="351B6BCD"/>
    <w:rsid w:val="3558300F"/>
    <w:rsid w:val="35641B80"/>
    <w:rsid w:val="35B204C1"/>
    <w:rsid w:val="35FE384A"/>
    <w:rsid w:val="36024E55"/>
    <w:rsid w:val="360B1E2F"/>
    <w:rsid w:val="36213401"/>
    <w:rsid w:val="36413AA3"/>
    <w:rsid w:val="364F6255"/>
    <w:rsid w:val="36582CB6"/>
    <w:rsid w:val="365B4B65"/>
    <w:rsid w:val="366F5258"/>
    <w:rsid w:val="37040D59"/>
    <w:rsid w:val="37052D23"/>
    <w:rsid w:val="372B09DB"/>
    <w:rsid w:val="373F4487"/>
    <w:rsid w:val="377C2FE5"/>
    <w:rsid w:val="378620B5"/>
    <w:rsid w:val="37C30C14"/>
    <w:rsid w:val="37DC7F27"/>
    <w:rsid w:val="37F012DD"/>
    <w:rsid w:val="38575800"/>
    <w:rsid w:val="38832B12"/>
    <w:rsid w:val="3902576C"/>
    <w:rsid w:val="39163ABA"/>
    <w:rsid w:val="39253208"/>
    <w:rsid w:val="398D70AB"/>
    <w:rsid w:val="398E0DAD"/>
    <w:rsid w:val="399D7242"/>
    <w:rsid w:val="39F01102"/>
    <w:rsid w:val="39FD4DC8"/>
    <w:rsid w:val="3A1F7267"/>
    <w:rsid w:val="3A2A6C2C"/>
    <w:rsid w:val="3A2B2AA0"/>
    <w:rsid w:val="3A561B87"/>
    <w:rsid w:val="3A704957"/>
    <w:rsid w:val="3AAA2A33"/>
    <w:rsid w:val="3ABB5399"/>
    <w:rsid w:val="3ABC7B9C"/>
    <w:rsid w:val="3AC52EF5"/>
    <w:rsid w:val="3AD0775D"/>
    <w:rsid w:val="3AD15794"/>
    <w:rsid w:val="3ADA1CD3"/>
    <w:rsid w:val="3B2A2D58"/>
    <w:rsid w:val="3B4262F3"/>
    <w:rsid w:val="3B93761E"/>
    <w:rsid w:val="3BA725FA"/>
    <w:rsid w:val="3BAB130B"/>
    <w:rsid w:val="3BE432C1"/>
    <w:rsid w:val="3C265C15"/>
    <w:rsid w:val="3C81109D"/>
    <w:rsid w:val="3CB535EA"/>
    <w:rsid w:val="3CE91992"/>
    <w:rsid w:val="3CF43EF4"/>
    <w:rsid w:val="3D171D32"/>
    <w:rsid w:val="3D255ECD"/>
    <w:rsid w:val="3D2E4D81"/>
    <w:rsid w:val="3D310A82"/>
    <w:rsid w:val="3D4F2F4A"/>
    <w:rsid w:val="3D5B544A"/>
    <w:rsid w:val="3DDF42CD"/>
    <w:rsid w:val="3E0755D2"/>
    <w:rsid w:val="3E6604AF"/>
    <w:rsid w:val="3E875410"/>
    <w:rsid w:val="3EF03B55"/>
    <w:rsid w:val="3EFB0C93"/>
    <w:rsid w:val="3F4B5300"/>
    <w:rsid w:val="3F532735"/>
    <w:rsid w:val="3F593C0C"/>
    <w:rsid w:val="3F8E5FAB"/>
    <w:rsid w:val="3FDF34DA"/>
    <w:rsid w:val="3FE563FE"/>
    <w:rsid w:val="3FE77469"/>
    <w:rsid w:val="3FF5556E"/>
    <w:rsid w:val="400B13AA"/>
    <w:rsid w:val="407A02DD"/>
    <w:rsid w:val="409421FE"/>
    <w:rsid w:val="40C769BC"/>
    <w:rsid w:val="41076015"/>
    <w:rsid w:val="410D2F00"/>
    <w:rsid w:val="411E793B"/>
    <w:rsid w:val="41792343"/>
    <w:rsid w:val="417A350A"/>
    <w:rsid w:val="41831962"/>
    <w:rsid w:val="41F84C36"/>
    <w:rsid w:val="421410F9"/>
    <w:rsid w:val="42864D18"/>
    <w:rsid w:val="429E4757"/>
    <w:rsid w:val="42BD78DB"/>
    <w:rsid w:val="42FF2D1C"/>
    <w:rsid w:val="43087E22"/>
    <w:rsid w:val="432664FB"/>
    <w:rsid w:val="433E1A96"/>
    <w:rsid w:val="438216F9"/>
    <w:rsid w:val="43CC2BFE"/>
    <w:rsid w:val="44006D4C"/>
    <w:rsid w:val="441C5597"/>
    <w:rsid w:val="445552E9"/>
    <w:rsid w:val="44673154"/>
    <w:rsid w:val="44714290"/>
    <w:rsid w:val="448C05DF"/>
    <w:rsid w:val="44CD20C7"/>
    <w:rsid w:val="44EE2B8D"/>
    <w:rsid w:val="44FD6B17"/>
    <w:rsid w:val="450D0F35"/>
    <w:rsid w:val="45134B73"/>
    <w:rsid w:val="451707F1"/>
    <w:rsid w:val="45296458"/>
    <w:rsid w:val="452B7305"/>
    <w:rsid w:val="455B7A11"/>
    <w:rsid w:val="45633A36"/>
    <w:rsid w:val="456D64B0"/>
    <w:rsid w:val="45927E77"/>
    <w:rsid w:val="45A81449"/>
    <w:rsid w:val="45B55914"/>
    <w:rsid w:val="45F4643C"/>
    <w:rsid w:val="45FD79E7"/>
    <w:rsid w:val="46080139"/>
    <w:rsid w:val="461865CE"/>
    <w:rsid w:val="4657538F"/>
    <w:rsid w:val="465A66E6"/>
    <w:rsid w:val="46C978C9"/>
    <w:rsid w:val="46E15255"/>
    <w:rsid w:val="47044DA5"/>
    <w:rsid w:val="47421ED9"/>
    <w:rsid w:val="4755115C"/>
    <w:rsid w:val="4766336A"/>
    <w:rsid w:val="476D4FF2"/>
    <w:rsid w:val="47982594"/>
    <w:rsid w:val="47A170F5"/>
    <w:rsid w:val="47B700A9"/>
    <w:rsid w:val="47C02A7A"/>
    <w:rsid w:val="47C61E20"/>
    <w:rsid w:val="47CF53B3"/>
    <w:rsid w:val="47E26E94"/>
    <w:rsid w:val="47ED5839"/>
    <w:rsid w:val="47FC4AB9"/>
    <w:rsid w:val="481608EC"/>
    <w:rsid w:val="48424324"/>
    <w:rsid w:val="48547C90"/>
    <w:rsid w:val="485607C5"/>
    <w:rsid w:val="48562908"/>
    <w:rsid w:val="48AE6D76"/>
    <w:rsid w:val="48B92EEE"/>
    <w:rsid w:val="48D12A65"/>
    <w:rsid w:val="48EC789E"/>
    <w:rsid w:val="48F00BB0"/>
    <w:rsid w:val="49005408"/>
    <w:rsid w:val="49296D45"/>
    <w:rsid w:val="493B1D29"/>
    <w:rsid w:val="49415223"/>
    <w:rsid w:val="49415E3C"/>
    <w:rsid w:val="495A6EB8"/>
    <w:rsid w:val="4977185E"/>
    <w:rsid w:val="498D72D3"/>
    <w:rsid w:val="49F27852"/>
    <w:rsid w:val="4A0C644A"/>
    <w:rsid w:val="4A370FED"/>
    <w:rsid w:val="4A3C6C58"/>
    <w:rsid w:val="4A550A93"/>
    <w:rsid w:val="4A6242BC"/>
    <w:rsid w:val="4A6D4340"/>
    <w:rsid w:val="4AD3365B"/>
    <w:rsid w:val="4AEF337B"/>
    <w:rsid w:val="4AF357E8"/>
    <w:rsid w:val="4B3A6FE7"/>
    <w:rsid w:val="4B3D6AD7"/>
    <w:rsid w:val="4B5A0C77"/>
    <w:rsid w:val="4B784D60"/>
    <w:rsid w:val="4B7B4408"/>
    <w:rsid w:val="4B8360DE"/>
    <w:rsid w:val="4B87483C"/>
    <w:rsid w:val="4BDE3E16"/>
    <w:rsid w:val="4BEA39CC"/>
    <w:rsid w:val="4BFC24EE"/>
    <w:rsid w:val="4C7D53DD"/>
    <w:rsid w:val="4C7E0C60"/>
    <w:rsid w:val="4C991AEB"/>
    <w:rsid w:val="4CAF2004"/>
    <w:rsid w:val="4CAF57B3"/>
    <w:rsid w:val="4CC1691C"/>
    <w:rsid w:val="4CF552B6"/>
    <w:rsid w:val="4D0B6A83"/>
    <w:rsid w:val="4D126B4C"/>
    <w:rsid w:val="4D1B0752"/>
    <w:rsid w:val="4D1E3CE7"/>
    <w:rsid w:val="4D403F08"/>
    <w:rsid w:val="4D4C6196"/>
    <w:rsid w:val="4D6C0FAE"/>
    <w:rsid w:val="4D837673"/>
    <w:rsid w:val="4DE601A5"/>
    <w:rsid w:val="4DF27705"/>
    <w:rsid w:val="4E09082D"/>
    <w:rsid w:val="4E1B78BF"/>
    <w:rsid w:val="4E1D3A41"/>
    <w:rsid w:val="4E4361B3"/>
    <w:rsid w:val="4E726A98"/>
    <w:rsid w:val="4E807407"/>
    <w:rsid w:val="4EB64BD7"/>
    <w:rsid w:val="4F127054"/>
    <w:rsid w:val="4F18319B"/>
    <w:rsid w:val="4F2755DC"/>
    <w:rsid w:val="4F293ABD"/>
    <w:rsid w:val="4F432866"/>
    <w:rsid w:val="4F5B752C"/>
    <w:rsid w:val="4FA62E9D"/>
    <w:rsid w:val="4FD54D40"/>
    <w:rsid w:val="4FF84553"/>
    <w:rsid w:val="50274404"/>
    <w:rsid w:val="502E5687"/>
    <w:rsid w:val="503E6C32"/>
    <w:rsid w:val="50593A6B"/>
    <w:rsid w:val="50787522"/>
    <w:rsid w:val="50940F47"/>
    <w:rsid w:val="50990577"/>
    <w:rsid w:val="50C25AB5"/>
    <w:rsid w:val="50E772C9"/>
    <w:rsid w:val="50F05007"/>
    <w:rsid w:val="51031839"/>
    <w:rsid w:val="51037E7B"/>
    <w:rsid w:val="51257DF2"/>
    <w:rsid w:val="51346287"/>
    <w:rsid w:val="514209A3"/>
    <w:rsid w:val="515B2C36"/>
    <w:rsid w:val="51842D6A"/>
    <w:rsid w:val="51850890"/>
    <w:rsid w:val="51AB6FD4"/>
    <w:rsid w:val="51E602A0"/>
    <w:rsid w:val="525E7A24"/>
    <w:rsid w:val="52655D36"/>
    <w:rsid w:val="527127B0"/>
    <w:rsid w:val="52840452"/>
    <w:rsid w:val="528F7C18"/>
    <w:rsid w:val="52D01FDF"/>
    <w:rsid w:val="530F6FAB"/>
    <w:rsid w:val="53315232"/>
    <w:rsid w:val="534C5B09"/>
    <w:rsid w:val="537B63EF"/>
    <w:rsid w:val="538C7951"/>
    <w:rsid w:val="54085ED4"/>
    <w:rsid w:val="541D1254"/>
    <w:rsid w:val="5426635A"/>
    <w:rsid w:val="54331EC7"/>
    <w:rsid w:val="544E58B1"/>
    <w:rsid w:val="548142D4"/>
    <w:rsid w:val="54A01E87"/>
    <w:rsid w:val="54B06AA3"/>
    <w:rsid w:val="54CD2C7A"/>
    <w:rsid w:val="54D625E7"/>
    <w:rsid w:val="54DC2EBD"/>
    <w:rsid w:val="54E171D9"/>
    <w:rsid w:val="54EF2BF0"/>
    <w:rsid w:val="551554B2"/>
    <w:rsid w:val="551B39E5"/>
    <w:rsid w:val="55313FB3"/>
    <w:rsid w:val="5534551B"/>
    <w:rsid w:val="553D1ACD"/>
    <w:rsid w:val="554E5686"/>
    <w:rsid w:val="554F18E1"/>
    <w:rsid w:val="555E1C15"/>
    <w:rsid w:val="55913CA7"/>
    <w:rsid w:val="55E97640"/>
    <w:rsid w:val="563F3703"/>
    <w:rsid w:val="5643346E"/>
    <w:rsid w:val="564337C1"/>
    <w:rsid w:val="56694C24"/>
    <w:rsid w:val="56E5710F"/>
    <w:rsid w:val="571C7D47"/>
    <w:rsid w:val="572623BF"/>
    <w:rsid w:val="572C0809"/>
    <w:rsid w:val="57D36B15"/>
    <w:rsid w:val="57D55984"/>
    <w:rsid w:val="57F8265D"/>
    <w:rsid w:val="57FD5624"/>
    <w:rsid w:val="580A7D41"/>
    <w:rsid w:val="582F1556"/>
    <w:rsid w:val="58360B36"/>
    <w:rsid w:val="583675CC"/>
    <w:rsid w:val="583D1901"/>
    <w:rsid w:val="583F3E8F"/>
    <w:rsid w:val="587A274D"/>
    <w:rsid w:val="58873140"/>
    <w:rsid w:val="58A62A4A"/>
    <w:rsid w:val="58B145C2"/>
    <w:rsid w:val="58D42829"/>
    <w:rsid w:val="59052EE4"/>
    <w:rsid w:val="591A2206"/>
    <w:rsid w:val="591A64F6"/>
    <w:rsid w:val="5927712F"/>
    <w:rsid w:val="59637709"/>
    <w:rsid w:val="596C7AD9"/>
    <w:rsid w:val="598274D1"/>
    <w:rsid w:val="598C16CD"/>
    <w:rsid w:val="598D0C2A"/>
    <w:rsid w:val="59E6355E"/>
    <w:rsid w:val="5A0031AA"/>
    <w:rsid w:val="5A0A3AF8"/>
    <w:rsid w:val="5A427C66"/>
    <w:rsid w:val="5A6776CD"/>
    <w:rsid w:val="5AB81CD6"/>
    <w:rsid w:val="5AB973DB"/>
    <w:rsid w:val="5ACB232B"/>
    <w:rsid w:val="5ACB37B8"/>
    <w:rsid w:val="5AD36B10"/>
    <w:rsid w:val="5B57504B"/>
    <w:rsid w:val="5B6822CA"/>
    <w:rsid w:val="5B687FF8"/>
    <w:rsid w:val="5B6B4B42"/>
    <w:rsid w:val="5B80506A"/>
    <w:rsid w:val="5B8B1199"/>
    <w:rsid w:val="5BA32B19"/>
    <w:rsid w:val="5BB24978"/>
    <w:rsid w:val="5BB26726"/>
    <w:rsid w:val="5BBE156E"/>
    <w:rsid w:val="5BCC5A39"/>
    <w:rsid w:val="5C544F67"/>
    <w:rsid w:val="5CA70582"/>
    <w:rsid w:val="5CB14544"/>
    <w:rsid w:val="5CB34A78"/>
    <w:rsid w:val="5CE42047"/>
    <w:rsid w:val="5CFE7CA8"/>
    <w:rsid w:val="5D1B13A2"/>
    <w:rsid w:val="5D3D58BD"/>
    <w:rsid w:val="5D416D18"/>
    <w:rsid w:val="5D545550"/>
    <w:rsid w:val="5D635F29"/>
    <w:rsid w:val="5D8F4F70"/>
    <w:rsid w:val="5E033FF6"/>
    <w:rsid w:val="5E3F105E"/>
    <w:rsid w:val="5E5E4943"/>
    <w:rsid w:val="5E8048B9"/>
    <w:rsid w:val="5ED73998"/>
    <w:rsid w:val="5F300BF3"/>
    <w:rsid w:val="5FD96977"/>
    <w:rsid w:val="5FDA624B"/>
    <w:rsid w:val="5FFA5C08"/>
    <w:rsid w:val="600D21A5"/>
    <w:rsid w:val="602110F2"/>
    <w:rsid w:val="60237BF2"/>
    <w:rsid w:val="60AA20C1"/>
    <w:rsid w:val="60B74148"/>
    <w:rsid w:val="60C21CB3"/>
    <w:rsid w:val="61306A6A"/>
    <w:rsid w:val="613F4DB6"/>
    <w:rsid w:val="614C4966"/>
    <w:rsid w:val="61A00CA6"/>
    <w:rsid w:val="61B73837"/>
    <w:rsid w:val="61D4389A"/>
    <w:rsid w:val="61D60786"/>
    <w:rsid w:val="61E33ADD"/>
    <w:rsid w:val="61F43D2D"/>
    <w:rsid w:val="626F21A1"/>
    <w:rsid w:val="62C31218"/>
    <w:rsid w:val="62CD1B9F"/>
    <w:rsid w:val="62E13549"/>
    <w:rsid w:val="632B74E9"/>
    <w:rsid w:val="632E2B36"/>
    <w:rsid w:val="6346173C"/>
    <w:rsid w:val="63484D20"/>
    <w:rsid w:val="635E4948"/>
    <w:rsid w:val="635E7357"/>
    <w:rsid w:val="63AE3D49"/>
    <w:rsid w:val="63B75221"/>
    <w:rsid w:val="63FA7E7C"/>
    <w:rsid w:val="640970FF"/>
    <w:rsid w:val="642C307B"/>
    <w:rsid w:val="6448753B"/>
    <w:rsid w:val="64850E7B"/>
    <w:rsid w:val="64A37553"/>
    <w:rsid w:val="64E75692"/>
    <w:rsid w:val="651D2E62"/>
    <w:rsid w:val="657B2549"/>
    <w:rsid w:val="657C227E"/>
    <w:rsid w:val="65A05841"/>
    <w:rsid w:val="65D32F67"/>
    <w:rsid w:val="65D63375"/>
    <w:rsid w:val="6635242D"/>
    <w:rsid w:val="66501015"/>
    <w:rsid w:val="66630D48"/>
    <w:rsid w:val="66AA4BC9"/>
    <w:rsid w:val="66D80B97"/>
    <w:rsid w:val="66ED4AB6"/>
    <w:rsid w:val="67112E9A"/>
    <w:rsid w:val="67124BDF"/>
    <w:rsid w:val="6723497B"/>
    <w:rsid w:val="678D3C58"/>
    <w:rsid w:val="67FB3CF1"/>
    <w:rsid w:val="682F21B2"/>
    <w:rsid w:val="685B306D"/>
    <w:rsid w:val="6897117D"/>
    <w:rsid w:val="689F0977"/>
    <w:rsid w:val="68C017F0"/>
    <w:rsid w:val="68E121C6"/>
    <w:rsid w:val="692C7B17"/>
    <w:rsid w:val="692D1AE1"/>
    <w:rsid w:val="694C01BA"/>
    <w:rsid w:val="696920EB"/>
    <w:rsid w:val="696D3B2A"/>
    <w:rsid w:val="697C1600"/>
    <w:rsid w:val="69823BDB"/>
    <w:rsid w:val="69931944"/>
    <w:rsid w:val="69B217B9"/>
    <w:rsid w:val="69FC7ADB"/>
    <w:rsid w:val="6A484913"/>
    <w:rsid w:val="6A570BC4"/>
    <w:rsid w:val="6A5D01A4"/>
    <w:rsid w:val="6A813764"/>
    <w:rsid w:val="6AA06A0F"/>
    <w:rsid w:val="6AE139D7"/>
    <w:rsid w:val="6B1A3383"/>
    <w:rsid w:val="6B87197D"/>
    <w:rsid w:val="6BB107A8"/>
    <w:rsid w:val="6BCE4706"/>
    <w:rsid w:val="6BD6020E"/>
    <w:rsid w:val="6BD70E72"/>
    <w:rsid w:val="6C2E1DF8"/>
    <w:rsid w:val="6C507FC1"/>
    <w:rsid w:val="6C5E05B9"/>
    <w:rsid w:val="6C7020B3"/>
    <w:rsid w:val="6C8813B9"/>
    <w:rsid w:val="6C8D2FC3"/>
    <w:rsid w:val="6C9C4FB4"/>
    <w:rsid w:val="6CA420BB"/>
    <w:rsid w:val="6CBD2466"/>
    <w:rsid w:val="6CED3A62"/>
    <w:rsid w:val="6D0B038C"/>
    <w:rsid w:val="6D2E5BD2"/>
    <w:rsid w:val="6D4974D8"/>
    <w:rsid w:val="6D841335"/>
    <w:rsid w:val="6D8741D7"/>
    <w:rsid w:val="6D8F4B19"/>
    <w:rsid w:val="6DA34E83"/>
    <w:rsid w:val="6DB70F9A"/>
    <w:rsid w:val="6DBA3E8D"/>
    <w:rsid w:val="6DCC76FA"/>
    <w:rsid w:val="6DE82AE0"/>
    <w:rsid w:val="6E1B63AC"/>
    <w:rsid w:val="6E1D2124"/>
    <w:rsid w:val="6E1E4FF2"/>
    <w:rsid w:val="6E45554E"/>
    <w:rsid w:val="6E5F2779"/>
    <w:rsid w:val="6E7A30D3"/>
    <w:rsid w:val="6EA039EE"/>
    <w:rsid w:val="6EDD11FA"/>
    <w:rsid w:val="6EF235B1"/>
    <w:rsid w:val="6EFC61DE"/>
    <w:rsid w:val="6F15104E"/>
    <w:rsid w:val="6F1D6514"/>
    <w:rsid w:val="6F343BCA"/>
    <w:rsid w:val="6F5F744A"/>
    <w:rsid w:val="6FB36C16"/>
    <w:rsid w:val="6FBF1849"/>
    <w:rsid w:val="6FD26F3F"/>
    <w:rsid w:val="6FE3114C"/>
    <w:rsid w:val="6FFE2E1A"/>
    <w:rsid w:val="70770226"/>
    <w:rsid w:val="70903D2F"/>
    <w:rsid w:val="709B37D5"/>
    <w:rsid w:val="71184DA3"/>
    <w:rsid w:val="713559D7"/>
    <w:rsid w:val="714874B8"/>
    <w:rsid w:val="716A797E"/>
    <w:rsid w:val="716B4399"/>
    <w:rsid w:val="71787C6E"/>
    <w:rsid w:val="71827D7B"/>
    <w:rsid w:val="7185070D"/>
    <w:rsid w:val="719374FA"/>
    <w:rsid w:val="71B44B4E"/>
    <w:rsid w:val="72077373"/>
    <w:rsid w:val="72191C85"/>
    <w:rsid w:val="72A44BC2"/>
    <w:rsid w:val="72A76461"/>
    <w:rsid w:val="72C54B92"/>
    <w:rsid w:val="72F86922"/>
    <w:rsid w:val="73117212"/>
    <w:rsid w:val="731F693F"/>
    <w:rsid w:val="733A1A2A"/>
    <w:rsid w:val="7366631C"/>
    <w:rsid w:val="73734595"/>
    <w:rsid w:val="737D19C6"/>
    <w:rsid w:val="73A16726"/>
    <w:rsid w:val="73B02001"/>
    <w:rsid w:val="73B25CF4"/>
    <w:rsid w:val="73DC0793"/>
    <w:rsid w:val="73E83C80"/>
    <w:rsid w:val="73F43927"/>
    <w:rsid w:val="741B0C06"/>
    <w:rsid w:val="743319A5"/>
    <w:rsid w:val="74367A9C"/>
    <w:rsid w:val="744F0EC7"/>
    <w:rsid w:val="7472484C"/>
    <w:rsid w:val="74845DD0"/>
    <w:rsid w:val="74C432FA"/>
    <w:rsid w:val="75183646"/>
    <w:rsid w:val="75194E20"/>
    <w:rsid w:val="754D1541"/>
    <w:rsid w:val="755F7FFD"/>
    <w:rsid w:val="75A5137D"/>
    <w:rsid w:val="75AD037E"/>
    <w:rsid w:val="75FC4D15"/>
    <w:rsid w:val="760A0088"/>
    <w:rsid w:val="76130245"/>
    <w:rsid w:val="761C0F14"/>
    <w:rsid w:val="76206C56"/>
    <w:rsid w:val="764F3097"/>
    <w:rsid w:val="768014A2"/>
    <w:rsid w:val="768F05F7"/>
    <w:rsid w:val="76A66D4B"/>
    <w:rsid w:val="76D329DE"/>
    <w:rsid w:val="76EC6B38"/>
    <w:rsid w:val="770E2F52"/>
    <w:rsid w:val="77811976"/>
    <w:rsid w:val="77B14159"/>
    <w:rsid w:val="77B3120C"/>
    <w:rsid w:val="77D870BC"/>
    <w:rsid w:val="77EA751B"/>
    <w:rsid w:val="782642CC"/>
    <w:rsid w:val="78306EF8"/>
    <w:rsid w:val="78437A1E"/>
    <w:rsid w:val="784A620C"/>
    <w:rsid w:val="784A7FBA"/>
    <w:rsid w:val="784D7AAA"/>
    <w:rsid w:val="786D3CA8"/>
    <w:rsid w:val="78DB50B6"/>
    <w:rsid w:val="78E21FA1"/>
    <w:rsid w:val="78FF75E5"/>
    <w:rsid w:val="794E1411"/>
    <w:rsid w:val="796758B8"/>
    <w:rsid w:val="79EC4519"/>
    <w:rsid w:val="7A666C01"/>
    <w:rsid w:val="7A9420D5"/>
    <w:rsid w:val="7A9C5787"/>
    <w:rsid w:val="7B016E81"/>
    <w:rsid w:val="7B0E5523"/>
    <w:rsid w:val="7B570210"/>
    <w:rsid w:val="7B5A6766"/>
    <w:rsid w:val="7B5B37A4"/>
    <w:rsid w:val="7B705F89"/>
    <w:rsid w:val="7B841A35"/>
    <w:rsid w:val="7BD67600"/>
    <w:rsid w:val="7BFC15CB"/>
    <w:rsid w:val="7BFD3928"/>
    <w:rsid w:val="7C1F52BA"/>
    <w:rsid w:val="7C3A6597"/>
    <w:rsid w:val="7C4A2BA3"/>
    <w:rsid w:val="7C576FAE"/>
    <w:rsid w:val="7C594C70"/>
    <w:rsid w:val="7C9731C8"/>
    <w:rsid w:val="7CA72C49"/>
    <w:rsid w:val="7CC13578"/>
    <w:rsid w:val="7CC24F7F"/>
    <w:rsid w:val="7CCF5ED3"/>
    <w:rsid w:val="7D00333D"/>
    <w:rsid w:val="7D9121E7"/>
    <w:rsid w:val="7DB859C6"/>
    <w:rsid w:val="7DD8205D"/>
    <w:rsid w:val="7DED1B13"/>
    <w:rsid w:val="7E4B4A8C"/>
    <w:rsid w:val="7E847E2F"/>
    <w:rsid w:val="7E896AD1"/>
    <w:rsid w:val="7E8E79F6"/>
    <w:rsid w:val="7E933E58"/>
    <w:rsid w:val="7EB6791D"/>
    <w:rsid w:val="7EC30AC6"/>
    <w:rsid w:val="7ED54355"/>
    <w:rsid w:val="7F016D9D"/>
    <w:rsid w:val="7F160BF6"/>
    <w:rsid w:val="7F435763"/>
    <w:rsid w:val="7F532E82"/>
    <w:rsid w:val="7F6000C3"/>
    <w:rsid w:val="7F9D30C5"/>
    <w:rsid w:val="7F9F090D"/>
    <w:rsid w:val="7FA02BB5"/>
    <w:rsid w:val="7FA04963"/>
    <w:rsid w:val="7FB06918"/>
    <w:rsid w:val="7FCF2D7F"/>
    <w:rsid w:val="7FF622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</w:style>
  <w:style w:type="paragraph" w:styleId="3">
    <w:name w:val="Body Text Indent"/>
    <w:basedOn w:val="1"/>
    <w:next w:val="1"/>
    <w:link w:val="17"/>
    <w:qFormat/>
    <w:uiPriority w:val="99"/>
    <w:pPr>
      <w:spacing w:line="380" w:lineRule="exact"/>
      <w:ind w:firstLine="480"/>
    </w:pPr>
    <w:rPr>
      <w:rFonts w:ascii="Times New Roman" w:hAnsi="Times New Roman" w:eastAsia="方正书宋简体" w:cs="Times New Roman"/>
      <w:sz w:val="24"/>
      <w:szCs w:val="24"/>
    </w:rPr>
  </w:style>
  <w:style w:type="paragraph" w:styleId="4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locked/>
    <w:uiPriority w:val="0"/>
    <w:rPr>
      <w:b/>
    </w:rPr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semiHidden/>
    <w:qFormat/>
    <w:locked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locked/>
    <w:uiPriority w:val="99"/>
    <w:rPr>
      <w:sz w:val="18"/>
      <w:szCs w:val="18"/>
    </w:rPr>
  </w:style>
  <w:style w:type="character" w:customStyle="1" w:styleId="15">
    <w:name w:val="日期 Char"/>
    <w:basedOn w:val="10"/>
    <w:link w:val="4"/>
    <w:semiHidden/>
    <w:qFormat/>
    <w:locked/>
    <w:uiPriority w:val="99"/>
    <w:rPr>
      <w:sz w:val="21"/>
      <w:szCs w:val="21"/>
    </w:rPr>
  </w:style>
  <w:style w:type="character" w:customStyle="1" w:styleId="16">
    <w:name w:val="批注框文本 Char"/>
    <w:basedOn w:val="10"/>
    <w:link w:val="5"/>
    <w:semiHidden/>
    <w:qFormat/>
    <w:locked/>
    <w:uiPriority w:val="99"/>
    <w:rPr>
      <w:sz w:val="18"/>
      <w:szCs w:val="18"/>
    </w:rPr>
  </w:style>
  <w:style w:type="character" w:customStyle="1" w:styleId="17">
    <w:name w:val="正文文本缩进 Char"/>
    <w:basedOn w:val="10"/>
    <w:link w:val="3"/>
    <w:qFormat/>
    <w:locked/>
    <w:uiPriority w:val="99"/>
    <w:rPr>
      <w:rFonts w:ascii="Times New Roman" w:hAnsi="Times New Roman" w:eastAsia="方正书宋简体" w:cs="Times New Roman"/>
      <w:sz w:val="20"/>
      <w:szCs w:val="20"/>
    </w:rPr>
  </w:style>
  <w:style w:type="character" w:customStyle="1" w:styleId="18">
    <w:name w:val="font11"/>
    <w:basedOn w:val="10"/>
    <w:qFormat/>
    <w:uiPriority w:val="99"/>
    <w:rPr>
      <w:rFonts w:ascii="font-weight : 400" w:hAnsi="font-weight : 400" w:eastAsia="Times New Roman" w:cs="font-weight : 400"/>
      <w:color w:val="000000"/>
      <w:sz w:val="22"/>
      <w:szCs w:val="22"/>
      <w:u w:val="none"/>
    </w:rPr>
  </w:style>
  <w:style w:type="character" w:customStyle="1" w:styleId="19">
    <w:name w:val="font21"/>
    <w:basedOn w:val="10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01"/>
    <w:basedOn w:val="10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7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8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6">
    <w:name w:val="正文2"/>
    <w:basedOn w:val="1"/>
    <w:qFormat/>
    <w:uiPriority w:val="0"/>
    <w:pPr>
      <w:spacing w:before="156" w:line="360" w:lineRule="auto"/>
      <w:ind w:firstLine="51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4130</Words>
  <Characters>4377</Characters>
  <Lines>21</Lines>
  <Paragraphs>6</Paragraphs>
  <TotalTime>140</TotalTime>
  <ScaleCrop>false</ScaleCrop>
  <LinksUpToDate>false</LinksUpToDate>
  <CharactersWithSpaces>4431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2022-03-30T11:27:00Z</dcterms:created>
  <dc:creator>user</dc:creator>
  <cp:lastModifiedBy>Administrator</cp:lastModifiedBy>
  <dcterms:modified xsi:type="dcterms:W3CDTF">2025-03-06T05:33:10Z</dcterms:modified>
  <dc:title>余姚市人民医院医用耗材询价公告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806CE647E90944ED8757D622E903C84A_13</vt:lpwstr>
  </property>
  <property fmtid="{D5CDD505-2E9C-101B-9397-08002B2CF9AE}" pid="4" name="KSOTemplateDocerSaveRecord">
    <vt:lpwstr>eyJoZGlkIjoiNTQxOTdlMTE0NzllNDM3NGE2MzI3ODUxNTNkOTQ1NTEifQ==</vt:lpwstr>
  </property>
</Properties>
</file>