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atLeast"/>
        <w:jc w:val="center"/>
        <w:rPr>
          <w:rFonts w:hint="default" w:ascii="Arial" w:hAnsi="Arial" w:eastAsia="Arial" w:cs="Arial"/>
          <w:color w:val="333333"/>
          <w:sz w:val="36"/>
          <w:szCs w:val="36"/>
        </w:rPr>
      </w:pPr>
      <w:r>
        <w:rPr>
          <w:rFonts w:hint="default" w:ascii="Arial" w:hAnsi="Arial" w:eastAsia="Arial" w:cs="Arial"/>
          <w:color w:val="333333"/>
          <w:sz w:val="36"/>
          <w:szCs w:val="36"/>
        </w:rPr>
        <w:t>宁波市奉化区人民政府西坞街道办事处</w:t>
      </w:r>
    </w:p>
    <w:p>
      <w:pPr>
        <w:pStyle w:val="2"/>
        <w:widowControl/>
        <w:spacing w:beforeAutospacing="0" w:afterAutospacing="0" w:line="600" w:lineRule="atLeast"/>
        <w:jc w:val="center"/>
        <w:rPr>
          <w:rFonts w:hint="default" w:ascii="Arial" w:hAnsi="Arial" w:eastAsia="Arial" w:cs="Arial"/>
          <w:color w:val="333333"/>
          <w:sz w:val="30"/>
          <w:szCs w:val="30"/>
        </w:rPr>
      </w:pPr>
      <w:r>
        <w:rPr>
          <w:rFonts w:hint="default" w:ascii="Arial" w:hAnsi="Arial" w:eastAsia="Arial" w:cs="Arial"/>
          <w:color w:val="333333"/>
          <w:sz w:val="30"/>
          <w:szCs w:val="30"/>
        </w:rPr>
        <w:t>202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5</w:t>
      </w:r>
      <w:r>
        <w:rPr>
          <w:rFonts w:hint="default" w:ascii="Arial" w:hAnsi="Arial" w:eastAsia="Arial" w:cs="Arial"/>
          <w:color w:val="333333"/>
          <w:sz w:val="30"/>
          <w:szCs w:val="30"/>
        </w:rPr>
        <w:t>年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6-7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月</w:t>
      </w:r>
      <w:r>
        <w:rPr>
          <w:rFonts w:hint="default" w:ascii="Arial" w:hAnsi="Arial" w:eastAsia="Arial" w:cs="Arial"/>
          <w:color w:val="333333"/>
          <w:sz w:val="30"/>
          <w:szCs w:val="30"/>
        </w:rPr>
        <w:t>政府采购意向</w:t>
      </w:r>
    </w:p>
    <w:p>
      <w:pPr>
        <w:widowControl/>
        <w:spacing w:line="450" w:lineRule="atLeast"/>
        <w:jc w:val="left"/>
        <w:rPr>
          <w:rFonts w:ascii="仿宋" w:hAnsi="仿宋" w:eastAsia="仿宋" w:cs="仿宋"/>
          <w:color w:val="383838"/>
          <w:kern w:val="0"/>
          <w:sz w:val="27"/>
          <w:szCs w:val="27"/>
          <w:lang w:bidi="ar"/>
        </w:rPr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 xml:space="preserve">      </w:t>
      </w:r>
    </w:p>
    <w:p>
      <w:pPr>
        <w:widowControl/>
        <w:spacing w:line="450" w:lineRule="atLeast"/>
        <w:ind w:firstLine="540" w:firstLineChars="200"/>
        <w:jc w:val="left"/>
        <w:rPr>
          <w:rFonts w:ascii="仿宋" w:hAnsi="仿宋" w:eastAsia="仿宋" w:cs="仿宋"/>
          <w:color w:val="383838"/>
          <w:sz w:val="27"/>
          <w:szCs w:val="27"/>
        </w:rPr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宁波市奉化区人民政府西坞街道办事处202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5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年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6-7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月采购意向公开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如下：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br w:type="textWrapping"/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        </w:t>
      </w:r>
    </w:p>
    <w:tbl>
      <w:tblPr>
        <w:tblStyle w:val="6"/>
        <w:tblW w:w="952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226"/>
        <w:gridCol w:w="2574"/>
        <w:gridCol w:w="1414"/>
        <w:gridCol w:w="1543"/>
        <w:gridCol w:w="1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Header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预算金额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预计采购时间（填写到月）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G15沈海高速宁波西坞至麻岙岭段改扩建工程保通道路停车位项目（南段）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因沈海高速扩建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，现状王尚线需要向东侧改移并加宽，占用现状绿化带和停车位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为满足停车的需求，对其道路靠厂房侧规划停车位。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本工程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改造范围包括：①王尚线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工程起点位于奉化市天鹰服饰有限王尚线路口，终点位于奉王家汇村南侧路口。②鲍斯能源南侧道路。③王家汇西侧施工场地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398万</w:t>
            </w:r>
            <w:bookmarkStart w:id="1" w:name="_GoBack"/>
            <w:bookmarkEnd w:id="1"/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2025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采购项目名称和采购需求视情况调整</w:t>
            </w:r>
            <w:bookmarkEnd w:id="0"/>
          </w:p>
        </w:tc>
      </w:tr>
    </w:tbl>
    <w:p>
      <w:pPr>
        <w:widowControl/>
        <w:jc w:val="left"/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    本次公开的采购意向是本单位政府采购工作的初步安排，具体采购项目情况以相关采购公告和采购文件为准。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br w:type="textWrapping"/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 </w:t>
      </w:r>
      <w:r>
        <w:rPr>
          <w:rStyle w:val="8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br w:type="textWrapping"/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     </w:t>
      </w:r>
    </w:p>
    <w:p>
      <w:pPr>
        <w:widowControl/>
        <w:spacing w:line="450" w:lineRule="atLeast"/>
        <w:jc w:val="right"/>
        <w:rPr>
          <w:rFonts w:ascii="Arial" w:hAnsi="Arial" w:eastAsia="Arial" w:cs="Arial"/>
          <w:color w:val="383838"/>
          <w:sz w:val="24"/>
        </w:rPr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  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宁波市奉化区人民政府西坞街道办事处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 </w:t>
      </w:r>
    </w:p>
    <w:p>
      <w:pPr>
        <w:widowControl/>
        <w:spacing w:line="450" w:lineRule="atLeast"/>
        <w:jc w:val="right"/>
        <w:rPr>
          <w:rFonts w:ascii="仿宋" w:hAnsi="仿宋" w:eastAsia="仿宋" w:cs="仿宋"/>
          <w:color w:val="383838"/>
          <w:kern w:val="0"/>
          <w:sz w:val="27"/>
          <w:szCs w:val="27"/>
          <w:lang w:bidi="ar"/>
        </w:rPr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   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202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5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年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4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月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27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日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       </w:t>
      </w:r>
    </w:p>
    <w:p>
      <w:pPr>
        <w:widowControl/>
        <w:spacing w:line="450" w:lineRule="atLeast"/>
        <w:jc w:val="right"/>
        <w:rPr>
          <w:rFonts w:ascii="仿宋" w:hAnsi="仿宋" w:eastAsia="仿宋" w:cs="仿宋"/>
          <w:color w:val="383838"/>
          <w:kern w:val="0"/>
          <w:sz w:val="27"/>
          <w:szCs w:val="27"/>
          <w:lang w:bidi="ar"/>
        </w:rPr>
      </w:pPr>
    </w:p>
    <w:p>
      <w:pPr>
        <w:widowControl/>
        <w:spacing w:line="450" w:lineRule="atLeast"/>
        <w:jc w:val="right"/>
      </w:pPr>
    </w:p>
    <w:p>
      <w:pPr>
        <w:widowControl/>
        <w:spacing w:line="450" w:lineRule="atLeast"/>
        <w:jc w:val="right"/>
      </w:pPr>
    </w:p>
    <w:p>
      <w:pPr>
        <w:widowControl/>
        <w:spacing w:line="450" w:lineRule="atLeast"/>
        <w:jc w:val="right"/>
      </w:pPr>
    </w:p>
    <w:sectPr>
      <w:pgSz w:w="11906" w:h="16838"/>
      <w:pgMar w:top="1440" w:right="16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2566A"/>
    <w:rsid w:val="00606CFE"/>
    <w:rsid w:val="009C080F"/>
    <w:rsid w:val="009E03F2"/>
    <w:rsid w:val="009F239C"/>
    <w:rsid w:val="00EC1F51"/>
    <w:rsid w:val="0113106B"/>
    <w:rsid w:val="02BA54E0"/>
    <w:rsid w:val="069A1AF3"/>
    <w:rsid w:val="08503705"/>
    <w:rsid w:val="09D402F6"/>
    <w:rsid w:val="0A797CCF"/>
    <w:rsid w:val="0BCC3374"/>
    <w:rsid w:val="0C5A68D8"/>
    <w:rsid w:val="0E0408C6"/>
    <w:rsid w:val="0FAA787B"/>
    <w:rsid w:val="12A91C45"/>
    <w:rsid w:val="12F5157B"/>
    <w:rsid w:val="1302566A"/>
    <w:rsid w:val="15800603"/>
    <w:rsid w:val="15E22F3D"/>
    <w:rsid w:val="16DE2B5A"/>
    <w:rsid w:val="170C5A78"/>
    <w:rsid w:val="175A0FEE"/>
    <w:rsid w:val="182F5D2F"/>
    <w:rsid w:val="1B02195E"/>
    <w:rsid w:val="1BF51403"/>
    <w:rsid w:val="1C2272A4"/>
    <w:rsid w:val="1D7761A4"/>
    <w:rsid w:val="1E974AE4"/>
    <w:rsid w:val="24EE49F0"/>
    <w:rsid w:val="256A6A20"/>
    <w:rsid w:val="28550EAC"/>
    <w:rsid w:val="2C925FE6"/>
    <w:rsid w:val="30A77C0C"/>
    <w:rsid w:val="33065819"/>
    <w:rsid w:val="33B17BBC"/>
    <w:rsid w:val="34555114"/>
    <w:rsid w:val="350B637D"/>
    <w:rsid w:val="35CC7BC7"/>
    <w:rsid w:val="382478F5"/>
    <w:rsid w:val="3CF3051D"/>
    <w:rsid w:val="3DC53303"/>
    <w:rsid w:val="3F67440B"/>
    <w:rsid w:val="41C62172"/>
    <w:rsid w:val="41E82F91"/>
    <w:rsid w:val="4325233F"/>
    <w:rsid w:val="45432075"/>
    <w:rsid w:val="46C76091"/>
    <w:rsid w:val="488F47B5"/>
    <w:rsid w:val="4899148F"/>
    <w:rsid w:val="4936387B"/>
    <w:rsid w:val="4A6B5C0E"/>
    <w:rsid w:val="4B8A5675"/>
    <w:rsid w:val="4BD3032C"/>
    <w:rsid w:val="4C612AB3"/>
    <w:rsid w:val="4CB8010C"/>
    <w:rsid w:val="4CD07D68"/>
    <w:rsid w:val="50676179"/>
    <w:rsid w:val="50F9252A"/>
    <w:rsid w:val="511D3B07"/>
    <w:rsid w:val="51413B8A"/>
    <w:rsid w:val="51841C93"/>
    <w:rsid w:val="51867A69"/>
    <w:rsid w:val="54AC1F41"/>
    <w:rsid w:val="54C4606A"/>
    <w:rsid w:val="55DB7247"/>
    <w:rsid w:val="57046C19"/>
    <w:rsid w:val="5ADB24C0"/>
    <w:rsid w:val="5B4D0961"/>
    <w:rsid w:val="5B6E2D67"/>
    <w:rsid w:val="5E197BBC"/>
    <w:rsid w:val="5E72270A"/>
    <w:rsid w:val="5E851FEE"/>
    <w:rsid w:val="616F0D15"/>
    <w:rsid w:val="628A06AE"/>
    <w:rsid w:val="62AD1149"/>
    <w:rsid w:val="6BE44DE8"/>
    <w:rsid w:val="6D205E21"/>
    <w:rsid w:val="6FB05BB9"/>
    <w:rsid w:val="708D46C3"/>
    <w:rsid w:val="71620A26"/>
    <w:rsid w:val="740E5574"/>
    <w:rsid w:val="750906D2"/>
    <w:rsid w:val="7752485C"/>
    <w:rsid w:val="778A51C7"/>
    <w:rsid w:val="7867788D"/>
    <w:rsid w:val="795C7B45"/>
    <w:rsid w:val="7983788C"/>
    <w:rsid w:val="7A5F5435"/>
    <w:rsid w:val="7B470A47"/>
    <w:rsid w:val="7D6159CC"/>
    <w:rsid w:val="7E2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106</TotalTime>
  <ScaleCrop>false</ScaleCrop>
  <LinksUpToDate>false</LinksUpToDate>
  <CharactersWithSpaces>391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2022-02-08T01:55:00Z</dcterms:created>
  <dc:creator>彧シ燊シ粼</dc:creator>
  <cp:lastModifiedBy>Administrator</cp:lastModifiedBy>
  <dcterms:modified xsi:type="dcterms:W3CDTF">2025-04-28T01:49:52Z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5A7C39A4913B48F4A6589AAD5A182C32</vt:lpwstr>
  </property>
</Properties>
</file>