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539E0">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02BA412">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2" w:firstLineChars="200"/>
        <w:jc w:val="both"/>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一、服务要求</w:t>
      </w:r>
    </w:p>
    <w:p w14:paraId="5E826EFB">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1.项目范围及方式:</w:t>
      </w:r>
    </w:p>
    <w:p w14:paraId="3CE1932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（1）委托范围包括门诊区域收费工作、西药库、办公室助理以及社区科服务。因医院工作的特殊性，具体人员安排可能会有变化，按实际到岗人数发放费用。</w:t>
      </w:r>
    </w:p>
    <w:p w14:paraId="67376E15">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（2）服务工作时间:基本与医院门诊时间同步，并提前做好准备工作。</w:t>
      </w:r>
    </w:p>
    <w:p w14:paraId="7BE94F9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2.人员整体要求：</w:t>
      </w:r>
    </w:p>
    <w:p w14:paraId="6EE71B02">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（1）人员年龄一般要求18-50周岁以内，特殊情况经采购人确认同意后录入；</w:t>
      </w:r>
    </w:p>
    <w:p w14:paraId="363918CB">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（2）性格开朗，善于与人沟通；</w:t>
      </w:r>
    </w:p>
    <w:p w14:paraId="7A71E10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（3）上岗员工100%经过基础培训才能上岗；</w:t>
      </w:r>
    </w:p>
    <w:p w14:paraId="55E1300C">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（4）身体健康、无传染病、精神性疾病；</w:t>
      </w:r>
    </w:p>
    <w:p w14:paraId="2235597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（5）员工统一着装上岗；</w:t>
      </w:r>
    </w:p>
    <w:p w14:paraId="7DA81401">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（6）性别男女不限，通常选择外貌端正，大方得体。</w:t>
      </w:r>
    </w:p>
    <w:p w14:paraId="0876BF2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3.供应商向采购人提供的外包人员均由采购人确定，且人员的岗位职能由采购人分配。</w:t>
      </w:r>
    </w:p>
    <w:p w14:paraId="74752532">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▲4.本项目岗位人员拟定数量6人(如有出入，以实际需求人数为准，并按实结算)，具体岗位配置详见“岗位需求”表。</w:t>
      </w:r>
    </w:p>
    <w:p w14:paraId="2C7C5F8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5.工作时间按国家现有规定，并根据医院排班执行，超出部分或周末加班予以调休。</w:t>
      </w:r>
    </w:p>
    <w:p w14:paraId="49F9DE8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供应商提供详细的投标报价测算方案，为确保医院外包岗位正常工作，投标报价中的外包人员薪酬福利方案包括但不仅限于工资、奖金、津贴、福利（社会保险、公积金）、加班费及根据国家规定应支付的各项费用。承担体检费用，并负责办理上岗人员的暂住证等有关证件。包工、包料、包费用(含人员工资、养老保险、失业保险、医疗保险、管理费、福利费、劳保用品等)。</w:t>
      </w:r>
    </w:p>
    <w:p w14:paraId="6B8DD678">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7.确保人员稳定并提供详细的人员维稳方案。</w:t>
      </w:r>
    </w:p>
    <w:p w14:paraId="17E5BA94">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8.若现有岗位部分员工的劳动合同未到期，具体岗位更替时间根据采购人通知进行部署，外包人员薪资按接岗后的时间进行具体计算。服务费从服务人员上岗之日起算。</w:t>
      </w:r>
    </w:p>
    <w:p w14:paraId="2589B618">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2" w:firstLineChars="200"/>
        <w:jc w:val="both"/>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二、管理方面要求</w:t>
      </w:r>
    </w:p>
    <w:p w14:paraId="0C24D276">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1.供应商与外包员工签订《劳动合同》，建立劳动关系。</w:t>
      </w:r>
    </w:p>
    <w:p w14:paraId="1FF5ABE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2.由供应商负责外包员工的薪酬发放、社保和公积金的办理缴纳（要求在当地办理），不能缴社保的代买商业意外保险，个税代扣代缴，劳动关系维护。</w:t>
      </w:r>
    </w:p>
    <w:p w14:paraId="13174CB8">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3.供应商负责外包人员的招聘、体检（费用由应聘者自理）、入离职管理、生育、工伤的申报申领、劳动仲裁、诉讼等事宜。</w:t>
      </w:r>
    </w:p>
    <w:p w14:paraId="1F65862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4.由供应商负责外包员工的档案管理。</w:t>
      </w:r>
    </w:p>
    <w:p w14:paraId="4E8C825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中标人应于每月中下旬向采购人提供外包员工工资造册单(包括员工工资明细工资单、缴纳税收、社保证明、考勤记录等)供采购人考核，经采购人审核确认后由中标人负责代收代付外包员工工资、社保（或商业意外险）。</w:t>
      </w:r>
    </w:p>
    <w:p w14:paraId="0220C6B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2" w:firstLineChars="200"/>
        <w:jc w:val="both"/>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三、服务质量要求</w:t>
      </w:r>
    </w:p>
    <w:p w14:paraId="2F0C2F6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1.采购人确定外包员工的数量、名单后，中标人应确保10个工作日内办理完毕劳动合同签订手续、派遣手续，及时向采购人派遣，人员离职须及时补充。</w:t>
      </w:r>
    </w:p>
    <w:p w14:paraId="3E93C817">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2.中标人应确保及时、准确、妥善的处理外包员工的工资、社保（或商业意外险）、及个税代扣代缴工作，避免发生劳动仲裁、诉讼事件。</w:t>
      </w:r>
    </w:p>
    <w:p w14:paraId="4862D22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3.中标人应确保及时、准确、妥善处理外包员工的档案管理。</w:t>
      </w:r>
    </w:p>
    <w:p w14:paraId="3BA5521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4.中标人应确保和谐、稳妥处理被派遣员工的劳动纠纷、劳动仲裁、劳动诉讼，避免妨碍采购人的正常工作或给采购人带来不利的社会影响。</w:t>
      </w:r>
    </w:p>
    <w:p w14:paraId="6447CEBF">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5.中标人应指定专门有经验的人事专员及财务人员妥善处理外包员工的各种人事事务。</w:t>
      </w:r>
    </w:p>
    <w:p w14:paraId="26703CC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四、服务岗位要求</w:t>
      </w:r>
    </w:p>
    <w:p w14:paraId="3FAFA5E6">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1.岗位需求</w:t>
      </w:r>
    </w:p>
    <w:tbl>
      <w:tblPr>
        <w:tblStyle w:val="3"/>
        <w:tblW w:w="9071" w:type="dxa"/>
        <w:jc w:val="center"/>
        <w:tblLayout w:type="autofit"/>
        <w:tblCellMar>
          <w:top w:w="0" w:type="dxa"/>
          <w:left w:w="108" w:type="dxa"/>
          <w:bottom w:w="0" w:type="dxa"/>
          <w:right w:w="108" w:type="dxa"/>
        </w:tblCellMar>
      </w:tblPr>
      <w:tblGrid>
        <w:gridCol w:w="1288"/>
        <w:gridCol w:w="1673"/>
        <w:gridCol w:w="2031"/>
        <w:gridCol w:w="4079"/>
      </w:tblGrid>
      <w:tr w14:paraId="6129C3F0">
        <w:tblPrEx>
          <w:tblCellMar>
            <w:top w:w="0" w:type="dxa"/>
            <w:left w:w="108" w:type="dxa"/>
            <w:bottom w:w="0" w:type="dxa"/>
            <w:right w:w="108" w:type="dxa"/>
          </w:tblCellMar>
        </w:tblPrEx>
        <w:trPr>
          <w:trHeight w:val="454"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7ACF5F0">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序号</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62CC584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岗位</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BEB313">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岗位人员拟定数量</w:t>
            </w:r>
          </w:p>
        </w:tc>
        <w:tc>
          <w:tcPr>
            <w:tcW w:w="4079" w:type="dxa"/>
            <w:tcBorders>
              <w:top w:val="single" w:color="000000" w:sz="4" w:space="0"/>
              <w:left w:val="single" w:color="000000" w:sz="4" w:space="0"/>
              <w:bottom w:val="single" w:color="000000" w:sz="4" w:space="0"/>
              <w:right w:val="single" w:color="000000" w:sz="4" w:space="0"/>
            </w:tcBorders>
            <w:noWrap w:val="0"/>
            <w:vAlign w:val="center"/>
          </w:tcPr>
          <w:p w14:paraId="474651AD">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岗位要求</w:t>
            </w:r>
          </w:p>
        </w:tc>
      </w:tr>
      <w:tr w14:paraId="484F5A36">
        <w:tblPrEx>
          <w:tblCellMar>
            <w:top w:w="0" w:type="dxa"/>
            <w:left w:w="108" w:type="dxa"/>
            <w:bottom w:w="0" w:type="dxa"/>
            <w:right w:w="108" w:type="dxa"/>
          </w:tblCellMar>
        </w:tblPrEx>
        <w:trPr>
          <w:trHeight w:val="454"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4112DA0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5F291199">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收费人员</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2448E8E">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3</w:t>
            </w:r>
          </w:p>
        </w:tc>
        <w:tc>
          <w:tcPr>
            <w:tcW w:w="4079" w:type="dxa"/>
            <w:tcBorders>
              <w:top w:val="single" w:color="000000" w:sz="4" w:space="0"/>
              <w:left w:val="single" w:color="000000" w:sz="4" w:space="0"/>
              <w:bottom w:val="single" w:color="000000" w:sz="4" w:space="0"/>
              <w:right w:val="single" w:color="000000" w:sz="4" w:space="0"/>
            </w:tcBorders>
            <w:noWrap w:val="0"/>
            <w:vAlign w:val="center"/>
          </w:tcPr>
          <w:p w14:paraId="154F7661">
            <w:pPr>
              <w:widowControl/>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rPr>
              <w:t>学历要求初中及以上学历，熟悉电脑操作，有二年及以上财务相关工作经验者优先</w:t>
            </w:r>
          </w:p>
        </w:tc>
      </w:tr>
      <w:tr w14:paraId="3A94C9BC">
        <w:tblPrEx>
          <w:tblCellMar>
            <w:top w:w="0" w:type="dxa"/>
            <w:left w:w="108" w:type="dxa"/>
            <w:bottom w:w="0" w:type="dxa"/>
            <w:right w:w="108" w:type="dxa"/>
          </w:tblCellMar>
        </w:tblPrEx>
        <w:trPr>
          <w:trHeight w:val="454"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0C6994DB">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5336DDA6">
            <w:pPr>
              <w:widowControl/>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西药库</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ACA6EAC">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4079" w:type="dxa"/>
            <w:tcBorders>
              <w:top w:val="single" w:color="000000" w:sz="4" w:space="0"/>
              <w:left w:val="single" w:color="000000" w:sz="4" w:space="0"/>
              <w:bottom w:val="single" w:color="000000" w:sz="4" w:space="0"/>
              <w:right w:val="single" w:color="000000" w:sz="4" w:space="0"/>
            </w:tcBorders>
            <w:noWrap w:val="0"/>
            <w:vAlign w:val="center"/>
          </w:tcPr>
          <w:p w14:paraId="21F49846">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学历要求初中及以上学历，熟悉电脑操作</w:t>
            </w:r>
          </w:p>
        </w:tc>
      </w:tr>
      <w:tr w14:paraId="4A87736E">
        <w:tblPrEx>
          <w:tblCellMar>
            <w:top w:w="0" w:type="dxa"/>
            <w:left w:w="108" w:type="dxa"/>
            <w:bottom w:w="0" w:type="dxa"/>
            <w:right w:w="108" w:type="dxa"/>
          </w:tblCellMar>
        </w:tblPrEx>
        <w:trPr>
          <w:trHeight w:val="454"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5E4ECE37">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4E2EA6ED">
            <w:pPr>
              <w:widowControl/>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办公室助理</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271F671">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4079" w:type="dxa"/>
            <w:tcBorders>
              <w:top w:val="single" w:color="000000" w:sz="4" w:space="0"/>
              <w:left w:val="single" w:color="000000" w:sz="4" w:space="0"/>
              <w:bottom w:val="single" w:color="000000" w:sz="4" w:space="0"/>
              <w:right w:val="single" w:color="000000" w:sz="4" w:space="0"/>
            </w:tcBorders>
            <w:noWrap w:val="0"/>
            <w:vAlign w:val="center"/>
          </w:tcPr>
          <w:p w14:paraId="048C6F06">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学历要求初中及以上学历，熟悉电脑操作</w:t>
            </w:r>
          </w:p>
        </w:tc>
      </w:tr>
      <w:tr w14:paraId="639D4BD9">
        <w:tblPrEx>
          <w:tblCellMar>
            <w:top w:w="0" w:type="dxa"/>
            <w:left w:w="108" w:type="dxa"/>
            <w:bottom w:w="0" w:type="dxa"/>
            <w:right w:w="108" w:type="dxa"/>
          </w:tblCellMar>
        </w:tblPrEx>
        <w:trPr>
          <w:trHeight w:val="454"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D207F02">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7933D5E4">
            <w:pPr>
              <w:widowControl/>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社区科</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4C0D378">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4079" w:type="dxa"/>
            <w:tcBorders>
              <w:top w:val="single" w:color="000000" w:sz="4" w:space="0"/>
              <w:left w:val="single" w:color="000000" w:sz="4" w:space="0"/>
              <w:bottom w:val="single" w:color="000000" w:sz="4" w:space="0"/>
              <w:right w:val="single" w:color="000000" w:sz="4" w:space="0"/>
            </w:tcBorders>
            <w:noWrap w:val="0"/>
            <w:vAlign w:val="center"/>
          </w:tcPr>
          <w:p w14:paraId="5EE00178">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学历要求初中及以上学历，熟悉电脑操作</w:t>
            </w:r>
          </w:p>
        </w:tc>
      </w:tr>
      <w:tr w14:paraId="2A7781B2">
        <w:tblPrEx>
          <w:tblCellMar>
            <w:top w:w="0" w:type="dxa"/>
            <w:left w:w="108" w:type="dxa"/>
            <w:bottom w:w="0" w:type="dxa"/>
            <w:right w:w="108" w:type="dxa"/>
          </w:tblCellMar>
        </w:tblPrEx>
        <w:trPr>
          <w:trHeight w:val="454" w:hRule="atLeast"/>
          <w:jc w:val="center"/>
        </w:trPr>
        <w:tc>
          <w:tcPr>
            <w:tcW w:w="2961" w:type="dxa"/>
            <w:gridSpan w:val="2"/>
            <w:tcBorders>
              <w:top w:val="single" w:color="000000" w:sz="4" w:space="0"/>
              <w:left w:val="single" w:color="000000" w:sz="4" w:space="0"/>
              <w:bottom w:val="single" w:color="000000" w:sz="4" w:space="0"/>
              <w:right w:val="single" w:color="000000" w:sz="4" w:space="0"/>
            </w:tcBorders>
            <w:noWrap w:val="0"/>
            <w:vAlign w:val="center"/>
          </w:tcPr>
          <w:p w14:paraId="3040911B">
            <w:pPr>
              <w:jc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合计</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8C6CDA1">
            <w:pPr>
              <w:widowControl/>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kern w:val="0"/>
                <w:sz w:val="21"/>
                <w:szCs w:val="21"/>
                <w:highlight w:val="none"/>
                <w:lang w:val="en-US" w:eastAsia="zh-CN" w:bidi="ar"/>
              </w:rPr>
              <w:t>6</w:t>
            </w:r>
          </w:p>
        </w:tc>
        <w:tc>
          <w:tcPr>
            <w:tcW w:w="4079" w:type="dxa"/>
            <w:tcBorders>
              <w:top w:val="single" w:color="000000" w:sz="4" w:space="0"/>
              <w:left w:val="single" w:color="000000" w:sz="4" w:space="0"/>
              <w:bottom w:val="single" w:color="000000" w:sz="4" w:space="0"/>
              <w:right w:val="single" w:color="000000" w:sz="4" w:space="0"/>
            </w:tcBorders>
            <w:noWrap w:val="0"/>
            <w:vAlign w:val="center"/>
          </w:tcPr>
          <w:p w14:paraId="1D3DEEF2">
            <w:pPr>
              <w:widowControl/>
              <w:jc w:val="center"/>
              <w:textAlignment w:val="center"/>
              <w:rPr>
                <w:rFonts w:ascii="宋体" w:hAnsi="宋体" w:cs="宋体"/>
                <w:b/>
                <w:bCs/>
                <w:color w:val="auto"/>
                <w:kern w:val="0"/>
                <w:sz w:val="21"/>
                <w:szCs w:val="21"/>
                <w:highlight w:val="none"/>
                <w:lang w:bidi="ar"/>
              </w:rPr>
            </w:pPr>
          </w:p>
        </w:tc>
      </w:tr>
      <w:tr w14:paraId="0376250C">
        <w:tblPrEx>
          <w:tblCellMar>
            <w:top w:w="0" w:type="dxa"/>
            <w:left w:w="108" w:type="dxa"/>
            <w:bottom w:w="0" w:type="dxa"/>
            <w:right w:w="108" w:type="dxa"/>
          </w:tblCellMar>
        </w:tblPrEx>
        <w:trPr>
          <w:trHeight w:val="454"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vAlign w:val="center"/>
          </w:tcPr>
          <w:p w14:paraId="578A2405">
            <w:pPr>
              <w:widowControl/>
              <w:jc w:val="left"/>
              <w:textAlignment w:val="center"/>
              <w:rPr>
                <w:rFonts w:ascii="宋体" w:hAnsi="宋体" w:cs="宋体"/>
                <w:b/>
                <w:bCs/>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rPr>
              <w:t>注：在政府采购合同履行中，采购人需变更履职人员的，供应商必须在10天内按要求完成派遣任务。</w:t>
            </w:r>
          </w:p>
        </w:tc>
      </w:tr>
    </w:tbl>
    <w:p w14:paraId="654C470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ab/>
      </w:r>
    </w:p>
    <w:p w14:paraId="4AD90EEF">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2.岗位服务内容</w:t>
      </w:r>
    </w:p>
    <w:p w14:paraId="5DE7BB19">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2.1.遵守医疗卫生管理法律、行政法规和部门规章。不得随意缺席医院或科室安排的各种培训会议和应急演练，必须参加医院要求的各类培训并通过考核。</w:t>
      </w:r>
    </w:p>
    <w:p w14:paraId="3A7E006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2.2.在相关指导及管理下进行工作。</w:t>
      </w:r>
    </w:p>
    <w:p w14:paraId="0B272CC9">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2.3.服务态度:主动热情、文明礼貌，有问必答，统一着装，穿整齐，上岗佩带工作牌，同事间相互合作，严格履行岗位职责。</w:t>
      </w:r>
    </w:p>
    <w:p w14:paraId="3CB3804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2.4.必须奉公守法，遵守财经纪律，不利用职权谋取私利，文明服务，礼貌待患，不和患者吵架。 </w:t>
      </w:r>
    </w:p>
    <w:p w14:paraId="1A63B47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2.5.妥善保管好各种单据、纸质资料。</w:t>
      </w:r>
    </w:p>
    <w:p w14:paraId="206FEE49">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2.6.做好电脑、打印机的日常保洁与维护。配合做好各项节能工作，如及时关灯、关空调等。</w:t>
      </w:r>
    </w:p>
    <w:p w14:paraId="3D0F079F">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2.7.保质保量完成医院其它指令性工作。</w:t>
      </w:r>
    </w:p>
    <w:p w14:paraId="73128988">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2.8.严格遵守医院的规章制度，不迟到早退，服从工作安排，以病人为中心、认真做好各类收银结算工作。</w:t>
      </w:r>
    </w:p>
    <w:p w14:paraId="19C6CBB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2.9.严格遵守各项制度，协助完成上级领导指派的任务。</w:t>
      </w:r>
    </w:p>
    <w:p w14:paraId="7CE30C02">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五、其他要求：</w:t>
      </w:r>
    </w:p>
    <w:p w14:paraId="2C331533">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1.中标人须无条件配合采购人接受上级领导、部门的监督、检查，做好各项工作并提供必要的资料。</w:t>
      </w:r>
    </w:p>
    <w:p w14:paraId="6736F2D6">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中标人须认真履行职责，严格按服务协议中的质量保证体系做好服务工作。确保在岗在位，各尽其职，保证符合各项服务的质量标准。如不能保证符合各项服务的质量标准及中标人各项服务承诺，采购人有权要求其整改。</w:t>
      </w:r>
    </w:p>
    <w:p w14:paraId="76A02290">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3.为保证采购人的正常医疗活动的开展，中标人须提供详细的交接方案。</w:t>
      </w:r>
    </w:p>
    <w:p w14:paraId="79F82E47">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4.中标人提供的服务人员需符合采购人标准录用，采购人提供服务岗位具体要求，中标人负责提供相关岗位服务人员。中标人应有岗前培训机构，服务人员100%经过岗前培训，并经采购人考核合格后方可上岗。</w:t>
      </w:r>
    </w:p>
    <w:p w14:paraId="7A17FC11">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5.中标人须严格按照国家规定给员工缴纳各种社会保险（包括养老、医疗、工伤、生育险、失业保险等）。对部分岗位的超龄人员，中标人须为其缴纳商业意外险，保险额度不少于20万。</w:t>
      </w:r>
    </w:p>
    <w:p w14:paraId="4E596FEC">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6.如采购人要求更换外包人员时，中标人须在10天内按岗位职责要求安排新人到岗且人员须经相关科室认可。</w:t>
      </w:r>
    </w:p>
    <w:p w14:paraId="04CEE294">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7.供应商应就本项目提供管理团队。拟派主要管理人员需具有人力资源相关知识储备及同类项目实施经验。</w:t>
      </w:r>
    </w:p>
    <w:p w14:paraId="47D7191A">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8.对于外包人员的工作质量考核，奖勤罚懒，具体考核细则由采购人制定，每月由科室考核打分，对发现问题，使用科室有权要求中标人进行整改、罚款甚至终止相关外包人员的劳动合同。</w:t>
      </w:r>
    </w:p>
    <w:p w14:paraId="3FC2A0BA">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9.采购人有权要求辞退违法乱纪或严重影响采购人声誉的外包人员，情节特别严重的，由采购人移交相关部门处理。</w:t>
      </w:r>
    </w:p>
    <w:p w14:paraId="6AE0DB46">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▲10.供应商须承诺因薪资引起纠纷或未及时足额发放工资，采购人有权立即终止合同。</w:t>
      </w:r>
    </w:p>
    <w:p w14:paraId="725231F8">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11.因采购人原因导致合同终止的，须提前书面通知中标人，中标人须在接到采购人书面通知15天内办理好移交手续，采购人不承担中标人的一切损失。</w:t>
      </w:r>
    </w:p>
    <w:p w14:paraId="5BEB17FD">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▲12.中标人不得转包和分包，若发现转包和分包，采购人有权立即终止合同。</w:t>
      </w:r>
    </w:p>
    <w:p w14:paraId="1B884355">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13.中标人须遵守中华人民共和国劳动法、劳动合同法等法律法规和浙江省、宁波市的有关规定。</w:t>
      </w:r>
    </w:p>
    <w:p w14:paraId="033A11D4">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14.所有外包人员在合同期间的安全事故全部由中标人负责。</w:t>
      </w:r>
    </w:p>
    <w:p w14:paraId="55DA59AB">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15.如遇政策性变故，或政府行为需终止合同，中标人需无条件服从。</w:t>
      </w:r>
    </w:p>
    <w:p w14:paraId="45065E48">
      <w:pPr>
        <w:pStyle w:val="2"/>
        <w:spacing w:line="400" w:lineRule="exact"/>
        <w:ind w:firstLine="0" w:firstLineChars="0"/>
        <w:rPr>
          <w:rFonts w:hint="eastAsia" w:ascii="仿宋" w:hAnsi="仿宋" w:eastAsia="仿宋" w:cs="仿宋"/>
          <w:b/>
          <w:color w:val="auto"/>
          <w:szCs w:val="21"/>
        </w:rPr>
      </w:pPr>
      <w:r>
        <w:rPr>
          <w:rFonts w:hint="eastAsia" w:ascii="仿宋" w:hAnsi="仿宋" w:eastAsia="仿宋" w:cs="仿宋"/>
          <w:color w:val="auto"/>
          <w:kern w:val="0"/>
          <w:sz w:val="24"/>
          <w:highlight w:val="none"/>
          <w:lang w:val="en-US" w:eastAsia="zh-CN"/>
        </w:rPr>
        <w:br w:type="page"/>
      </w:r>
      <w:r>
        <w:rPr>
          <w:rFonts w:hint="eastAsia" w:ascii="仿宋" w:hAnsi="仿宋" w:eastAsia="仿宋" w:cs="仿宋"/>
          <w:b/>
          <w:color w:val="auto"/>
          <w:szCs w:val="21"/>
        </w:rPr>
        <w:t>附件1：</w:t>
      </w:r>
      <w:r>
        <w:rPr>
          <w:rFonts w:hint="eastAsia" w:ascii="仿宋" w:hAnsi="仿宋" w:eastAsia="仿宋" w:cs="仿宋"/>
          <w:b/>
          <w:color w:val="auto"/>
          <w:szCs w:val="21"/>
          <w:lang w:eastAsia="zh-CN"/>
        </w:rPr>
        <w:t>外包服务</w:t>
      </w:r>
      <w:r>
        <w:rPr>
          <w:rFonts w:hint="eastAsia" w:ascii="仿宋" w:hAnsi="仿宋" w:eastAsia="仿宋" w:cs="仿宋"/>
          <w:b/>
          <w:color w:val="auto"/>
          <w:szCs w:val="21"/>
        </w:rPr>
        <w:t>考核办法</w:t>
      </w:r>
    </w:p>
    <w:p w14:paraId="0B624349">
      <w:pPr>
        <w:pStyle w:val="5"/>
        <w:keepNext w:val="0"/>
        <w:keepLines w:val="0"/>
        <w:pageBreakBefore w:val="0"/>
        <w:widowControl w:val="0"/>
        <w:kinsoku/>
        <w:wordWrap/>
        <w:overflowPunct/>
        <w:topLinePunct w:val="0"/>
        <w:autoSpaceDE/>
        <w:autoSpaceDN/>
        <w:bidi w:val="0"/>
        <w:adjustRightInd/>
        <w:snapToGrid/>
        <w:spacing w:before="0" w:line="360" w:lineRule="auto"/>
        <w:ind w:firstLine="422"/>
        <w:textAlignment w:val="auto"/>
        <w:outlineLvl w:val="0"/>
        <w:rPr>
          <w:rFonts w:hint="eastAsia" w:ascii="仿宋" w:hAnsi="仿宋" w:eastAsia="仿宋" w:cs="仿宋"/>
          <w:color w:val="auto"/>
          <w:sz w:val="21"/>
          <w:szCs w:val="21"/>
        </w:rPr>
      </w:pPr>
      <w:bookmarkStart w:id="0" w:name="_Toc4051"/>
      <w:bookmarkStart w:id="1" w:name="_Toc1847"/>
      <w:bookmarkStart w:id="2" w:name="_Toc9865"/>
      <w:r>
        <w:rPr>
          <w:rFonts w:hint="eastAsia" w:ascii="仿宋" w:hAnsi="仿宋" w:eastAsia="仿宋" w:cs="仿宋"/>
          <w:b/>
          <w:color w:val="auto"/>
          <w:sz w:val="21"/>
          <w:szCs w:val="21"/>
        </w:rPr>
        <w:t>一、考核说明</w:t>
      </w:r>
      <w:bookmarkEnd w:id="0"/>
      <w:bookmarkEnd w:id="1"/>
      <w:bookmarkEnd w:id="2"/>
    </w:p>
    <w:p w14:paraId="5B8B5763">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供应商必须按招标文件要求提供优质的服务，并接受采购人的考核和奖惩。</w:t>
      </w:r>
      <w:r>
        <w:rPr>
          <w:rFonts w:hint="eastAsia" w:ascii="仿宋" w:hAnsi="仿宋" w:eastAsia="仿宋" w:cs="仿宋"/>
          <w:color w:val="auto"/>
          <w:sz w:val="21"/>
          <w:szCs w:val="21"/>
          <w:highlight w:val="none"/>
          <w:lang w:eastAsia="zh-CN"/>
        </w:rPr>
        <w:t>财务收费岗位外包服务</w:t>
      </w:r>
      <w:r>
        <w:rPr>
          <w:rFonts w:hint="eastAsia" w:ascii="仿宋" w:hAnsi="仿宋" w:eastAsia="仿宋" w:cs="仿宋"/>
          <w:color w:val="auto"/>
          <w:sz w:val="21"/>
          <w:szCs w:val="21"/>
          <w:highlight w:val="none"/>
        </w:rPr>
        <w:t>工作的考核严格按照《</w:t>
      </w:r>
      <w:r>
        <w:rPr>
          <w:rFonts w:hint="eastAsia" w:ascii="仿宋" w:hAnsi="仿宋" w:eastAsia="仿宋" w:cs="仿宋"/>
          <w:color w:val="auto"/>
          <w:sz w:val="21"/>
          <w:szCs w:val="21"/>
          <w:highlight w:val="none"/>
          <w:lang w:eastAsia="zh-CN"/>
        </w:rPr>
        <w:t>宁波市中医院财务收费岗位外包服务</w:t>
      </w:r>
      <w:r>
        <w:rPr>
          <w:rFonts w:hint="eastAsia" w:ascii="仿宋" w:hAnsi="仿宋" w:eastAsia="仿宋" w:cs="仿宋"/>
          <w:color w:val="auto"/>
          <w:sz w:val="21"/>
          <w:szCs w:val="21"/>
          <w:highlight w:val="none"/>
        </w:rPr>
        <w:t>考核标准》进行。由采购人考核小组每月进行考核，合同签订后每12个月为一个考核周期。</w:t>
      </w:r>
    </w:p>
    <w:p w14:paraId="327EBB0C">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考核总分100分，考核成绩分为三档，考核周期内成绩不转入下个考核周期。</w:t>
      </w:r>
    </w:p>
    <w:p w14:paraId="7319DE8A">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1、考核分数≥</w:t>
      </w:r>
      <w:r>
        <w:rPr>
          <w:rFonts w:hint="eastAsia" w:ascii="仿宋" w:hAnsi="仿宋" w:eastAsia="仿宋" w:cs="仿宋"/>
          <w:color w:val="auto"/>
          <w:sz w:val="21"/>
          <w:szCs w:val="21"/>
          <w:highlight w:val="none"/>
          <w:lang w:val="en-US" w:eastAsia="zh-CN"/>
        </w:rPr>
        <w:t>80</w:t>
      </w:r>
      <w:r>
        <w:rPr>
          <w:rFonts w:hint="eastAsia" w:ascii="仿宋" w:hAnsi="仿宋" w:eastAsia="仿宋" w:cs="仿宋"/>
          <w:color w:val="auto"/>
          <w:sz w:val="21"/>
          <w:szCs w:val="21"/>
          <w:highlight w:val="none"/>
        </w:rPr>
        <w:t>分，视为“优秀”。</w:t>
      </w:r>
    </w:p>
    <w:p w14:paraId="3BD8DB6D">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分≤考核分数＜</w:t>
      </w:r>
      <w:r>
        <w:rPr>
          <w:rFonts w:hint="eastAsia" w:ascii="仿宋" w:hAnsi="仿宋" w:eastAsia="仿宋" w:cs="仿宋"/>
          <w:color w:val="auto"/>
          <w:sz w:val="21"/>
          <w:szCs w:val="21"/>
          <w:highlight w:val="none"/>
          <w:lang w:val="en-US" w:eastAsia="zh-CN"/>
        </w:rPr>
        <w:t>80</w:t>
      </w:r>
      <w:r>
        <w:rPr>
          <w:rFonts w:hint="eastAsia" w:ascii="仿宋" w:hAnsi="仿宋" w:eastAsia="仿宋" w:cs="仿宋"/>
          <w:color w:val="auto"/>
          <w:sz w:val="21"/>
          <w:szCs w:val="21"/>
          <w:highlight w:val="none"/>
        </w:rPr>
        <w:t>分，视为“合格”。</w:t>
      </w:r>
    </w:p>
    <w:p w14:paraId="034CE0F7">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3、考核分数＜</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分，视为“违约”。供应商须按考核分数支付相应违约金，违约金从当月款项支付中扣除。</w:t>
      </w:r>
    </w:p>
    <w:p w14:paraId="2CEDBDA0">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分≤考核分数＜</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分，视为“基本合格”。在考核周期内，第1次考核出现“基本合格”的，低于</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分的，每低1分，扣5000元，上限50000元，考核累计出现2次及以上“基本合格”的，扣当月服务费的10%。</w:t>
      </w:r>
    </w:p>
    <w:p w14:paraId="405C5019">
      <w:pPr>
        <w:pStyle w:val="5"/>
        <w:keepNext w:val="0"/>
        <w:keepLines w:val="0"/>
        <w:pageBreakBefore w:val="0"/>
        <w:widowControl w:val="0"/>
        <w:kinsoku/>
        <w:wordWrap/>
        <w:overflowPunct/>
        <w:topLinePunct w:val="0"/>
        <w:autoSpaceDE/>
        <w:autoSpaceDN/>
        <w:bidi w:val="0"/>
        <w:adjustRightInd/>
        <w:snapToGrid/>
        <w:spacing w:before="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（2）考核分数＜</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分，视为“不合格”。在考核周期内，第1次考核出现“不合格”的，扣当月服务费的10%，考核累计出现2次“不合格”的，扣当月服务费的20%，考核累计出现3次“不合格”的，采购人有权单方终止合同，不退还履约保证金，并保留追究供应商因此给采购人造成的一切经济损失及违约责任。</w:t>
      </w:r>
    </w:p>
    <w:p w14:paraId="35A9D09E">
      <w:pPr>
        <w:pStyle w:val="5"/>
        <w:keepNext w:val="0"/>
        <w:keepLines w:val="0"/>
        <w:pageBreakBefore w:val="0"/>
        <w:widowControl w:val="0"/>
        <w:kinsoku/>
        <w:wordWrap/>
        <w:overflowPunct/>
        <w:topLinePunct w:val="0"/>
        <w:autoSpaceDE/>
        <w:autoSpaceDN/>
        <w:bidi w:val="0"/>
        <w:adjustRightInd/>
        <w:snapToGrid/>
        <w:spacing w:before="0" w:line="360" w:lineRule="auto"/>
        <w:ind w:firstLine="422"/>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二、考核标准</w:t>
      </w:r>
    </w:p>
    <w:p w14:paraId="127E8FE2">
      <w:pPr>
        <w:spacing w:line="400" w:lineRule="exact"/>
        <w:jc w:val="center"/>
        <w:outlineLvl w:val="0"/>
        <w:rPr>
          <w:rFonts w:hint="eastAsia" w:ascii="仿宋" w:hAnsi="仿宋" w:eastAsia="仿宋" w:cs="仿宋"/>
          <w:b/>
          <w:color w:val="auto"/>
          <w:szCs w:val="21"/>
          <w:highlight w:val="none"/>
        </w:rPr>
      </w:pPr>
      <w:bookmarkStart w:id="3" w:name="_Toc2267"/>
      <w:r>
        <w:rPr>
          <w:rFonts w:hint="eastAsia" w:ascii="仿宋" w:hAnsi="仿宋" w:eastAsia="仿宋" w:cs="仿宋"/>
          <w:b/>
          <w:color w:val="auto"/>
          <w:szCs w:val="21"/>
          <w:highlight w:val="none"/>
          <w:lang w:eastAsia="zh-CN"/>
        </w:rPr>
        <w:t>外包服务</w:t>
      </w:r>
      <w:r>
        <w:rPr>
          <w:rFonts w:hint="eastAsia" w:ascii="仿宋" w:hAnsi="仿宋" w:eastAsia="仿宋" w:cs="仿宋"/>
          <w:b/>
          <w:color w:val="auto"/>
          <w:szCs w:val="21"/>
          <w:highlight w:val="none"/>
        </w:rPr>
        <w:t>考核标准</w:t>
      </w:r>
      <w:bookmarkEnd w:id="3"/>
    </w:p>
    <w:p w14:paraId="34024ACB">
      <w:pPr>
        <w:spacing w:line="400" w:lineRule="exact"/>
        <w:jc w:val="center"/>
        <w:rPr>
          <w:rFonts w:hint="eastAsia" w:ascii="仿宋" w:hAnsi="仿宋" w:eastAsia="仿宋" w:cs="仿宋"/>
          <w:b/>
          <w:color w:val="auto"/>
          <w:kern w:val="1"/>
          <w:szCs w:val="21"/>
          <w:highlight w:val="none"/>
        </w:rPr>
      </w:pPr>
      <w:r>
        <w:rPr>
          <w:rFonts w:hint="eastAsia" w:ascii="仿宋" w:hAnsi="仿宋" w:eastAsia="仿宋" w:cs="仿宋"/>
          <w:color w:val="auto"/>
          <w:szCs w:val="21"/>
          <w:highlight w:val="none"/>
        </w:rPr>
        <w:t>年度                                    月份</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4364"/>
        <w:gridCol w:w="872"/>
        <w:gridCol w:w="1883"/>
        <w:gridCol w:w="777"/>
      </w:tblGrid>
      <w:tr w14:paraId="2C22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5"/>
            <w:noWrap w:val="0"/>
            <w:vAlign w:val="center"/>
          </w:tcPr>
          <w:p w14:paraId="0C87EC6B">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院方对</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b/>
                <w:bCs/>
                <w:color w:val="auto"/>
                <w:sz w:val="21"/>
                <w:szCs w:val="21"/>
                <w:highlight w:val="none"/>
              </w:rPr>
              <w:t>服务质量考核细则表</w:t>
            </w:r>
          </w:p>
        </w:tc>
      </w:tr>
      <w:tr w14:paraId="04D9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1839112B">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考核项目</w:t>
            </w:r>
          </w:p>
        </w:tc>
        <w:tc>
          <w:tcPr>
            <w:tcW w:w="4364" w:type="dxa"/>
            <w:vMerge w:val="restart"/>
            <w:noWrap w:val="0"/>
            <w:vAlign w:val="center"/>
          </w:tcPr>
          <w:p w14:paraId="47645897">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  核  内  容</w:t>
            </w:r>
          </w:p>
        </w:tc>
        <w:tc>
          <w:tcPr>
            <w:tcW w:w="872" w:type="dxa"/>
            <w:vMerge w:val="restart"/>
            <w:noWrap w:val="0"/>
            <w:vAlign w:val="center"/>
          </w:tcPr>
          <w:p w14:paraId="53F240F9">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标准分</w:t>
            </w:r>
          </w:p>
        </w:tc>
        <w:tc>
          <w:tcPr>
            <w:tcW w:w="1883" w:type="dxa"/>
            <w:vMerge w:val="restart"/>
            <w:noWrap w:val="0"/>
            <w:vAlign w:val="center"/>
          </w:tcPr>
          <w:p w14:paraId="65AA7490">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考核标准</w:t>
            </w:r>
          </w:p>
        </w:tc>
        <w:tc>
          <w:tcPr>
            <w:tcW w:w="777" w:type="dxa"/>
            <w:vMerge w:val="restart"/>
            <w:noWrap w:val="0"/>
            <w:vAlign w:val="center"/>
          </w:tcPr>
          <w:p w14:paraId="73C2BAD6">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考核得分</w:t>
            </w:r>
          </w:p>
        </w:tc>
      </w:tr>
      <w:tr w14:paraId="2CD9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76A4C4DA">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vMerge w:val="continue"/>
            <w:noWrap w:val="0"/>
            <w:vAlign w:val="center"/>
          </w:tcPr>
          <w:p w14:paraId="1DD10A80">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872" w:type="dxa"/>
            <w:vMerge w:val="continue"/>
            <w:noWrap w:val="0"/>
            <w:vAlign w:val="center"/>
          </w:tcPr>
          <w:p w14:paraId="1DFA5519">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1883" w:type="dxa"/>
            <w:vMerge w:val="continue"/>
            <w:noWrap w:val="0"/>
            <w:vAlign w:val="center"/>
          </w:tcPr>
          <w:p w14:paraId="003E3263">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777" w:type="dxa"/>
            <w:vMerge w:val="continue"/>
            <w:noWrap w:val="0"/>
            <w:vAlign w:val="center"/>
          </w:tcPr>
          <w:p w14:paraId="2342926B">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r>
      <w:tr w14:paraId="3775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2B6A6B67">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仪容仪表</w:t>
            </w:r>
          </w:p>
          <w:p w14:paraId="364BBF8F">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(4分）</w:t>
            </w:r>
          </w:p>
        </w:tc>
        <w:tc>
          <w:tcPr>
            <w:tcW w:w="4364" w:type="dxa"/>
            <w:noWrap w:val="0"/>
            <w:vAlign w:val="center"/>
          </w:tcPr>
          <w:p w14:paraId="53A5ED86">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接待病人热情耐心、文明用语、态度和蔼。</w:t>
            </w:r>
          </w:p>
        </w:tc>
        <w:tc>
          <w:tcPr>
            <w:tcW w:w="872" w:type="dxa"/>
            <w:noWrap w:val="0"/>
            <w:vAlign w:val="center"/>
          </w:tcPr>
          <w:p w14:paraId="2F4B3184">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492411D8">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131C8F88">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52DF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7679A5C7">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07F8FB84">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按要求统一着装，整齐规范，佩戴工作牌。</w:t>
            </w:r>
          </w:p>
        </w:tc>
        <w:tc>
          <w:tcPr>
            <w:tcW w:w="872" w:type="dxa"/>
            <w:noWrap w:val="0"/>
            <w:vAlign w:val="center"/>
          </w:tcPr>
          <w:p w14:paraId="72A0E307">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0D68BC0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4CADB0AF">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68A0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72B0026E">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服务规范</w:t>
            </w:r>
          </w:p>
          <w:p w14:paraId="2C1B0597">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（10分）</w:t>
            </w:r>
          </w:p>
        </w:tc>
        <w:tc>
          <w:tcPr>
            <w:tcW w:w="4364" w:type="dxa"/>
            <w:noWrap w:val="0"/>
            <w:vAlign w:val="center"/>
          </w:tcPr>
          <w:p w14:paraId="7176F77A">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执行首问负责制，用语规范，按照培训标准礼仪站立、端坐、引导手势大方得体。</w:t>
            </w:r>
          </w:p>
        </w:tc>
        <w:tc>
          <w:tcPr>
            <w:tcW w:w="872" w:type="dxa"/>
            <w:noWrap w:val="0"/>
            <w:vAlign w:val="center"/>
          </w:tcPr>
          <w:p w14:paraId="3E023DF7">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6EBEFC16">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27C4742A">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2990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35A15970">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4FAE2825">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严禁与患者争执，耐心解释，做好沟通，做好引导。</w:t>
            </w:r>
          </w:p>
        </w:tc>
        <w:tc>
          <w:tcPr>
            <w:tcW w:w="872" w:type="dxa"/>
            <w:noWrap w:val="0"/>
            <w:vAlign w:val="center"/>
          </w:tcPr>
          <w:p w14:paraId="1E2AC74C">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2757525F">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20A7D878">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1421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765150BA">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31B6E9CC">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主动规范服务，无投诉现象发生。</w:t>
            </w:r>
          </w:p>
        </w:tc>
        <w:tc>
          <w:tcPr>
            <w:tcW w:w="872" w:type="dxa"/>
            <w:noWrap w:val="0"/>
            <w:vAlign w:val="center"/>
          </w:tcPr>
          <w:p w14:paraId="55AA02A5">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83" w:type="dxa"/>
            <w:noWrap w:val="0"/>
            <w:vAlign w:val="center"/>
          </w:tcPr>
          <w:p w14:paraId="17993FEA">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385D590F">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204C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2658ACDC">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1873DC67">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与工作相关的电话应该按照要求进行接听或拨打，不得长时间打私人电话。</w:t>
            </w:r>
          </w:p>
        </w:tc>
        <w:tc>
          <w:tcPr>
            <w:tcW w:w="872" w:type="dxa"/>
            <w:noWrap w:val="0"/>
            <w:vAlign w:val="center"/>
          </w:tcPr>
          <w:p w14:paraId="037E90A7">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83" w:type="dxa"/>
            <w:noWrap w:val="0"/>
            <w:vAlign w:val="center"/>
          </w:tcPr>
          <w:p w14:paraId="6C565E6E">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75EAE38D">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71E9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7CBD8825">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考勤</w:t>
            </w:r>
          </w:p>
          <w:p w14:paraId="553544E0">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（8分）</w:t>
            </w:r>
          </w:p>
        </w:tc>
        <w:tc>
          <w:tcPr>
            <w:tcW w:w="4364" w:type="dxa"/>
            <w:noWrap w:val="0"/>
            <w:vAlign w:val="center"/>
          </w:tcPr>
          <w:p w14:paraId="2AD9F24D">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准时上下班，无迟到、早退、空岗、脱岗、旷工现象，严格执行请假制度。</w:t>
            </w:r>
          </w:p>
        </w:tc>
        <w:tc>
          <w:tcPr>
            <w:tcW w:w="872" w:type="dxa"/>
            <w:noWrap w:val="0"/>
            <w:vAlign w:val="center"/>
          </w:tcPr>
          <w:p w14:paraId="5C2480EE">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22652570">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一项不符扣1分，旷工扣2分</w:t>
            </w:r>
          </w:p>
        </w:tc>
        <w:tc>
          <w:tcPr>
            <w:tcW w:w="777" w:type="dxa"/>
            <w:noWrap w:val="0"/>
            <w:vAlign w:val="center"/>
          </w:tcPr>
          <w:p w14:paraId="34CB4981">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47E0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28E0794C">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5DF7E254">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坚守岗位，因人员不在岗位影响医生就诊或造成投诉。</w:t>
            </w:r>
          </w:p>
        </w:tc>
        <w:tc>
          <w:tcPr>
            <w:tcW w:w="872" w:type="dxa"/>
            <w:noWrap w:val="0"/>
            <w:vAlign w:val="center"/>
          </w:tcPr>
          <w:p w14:paraId="616BF84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72286C50">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00DF406A">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4DA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234E4693">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日常检查情况</w:t>
            </w:r>
          </w:p>
          <w:p w14:paraId="70ACE685">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（28分）</w:t>
            </w:r>
          </w:p>
        </w:tc>
        <w:tc>
          <w:tcPr>
            <w:tcW w:w="4364" w:type="dxa"/>
            <w:noWrap w:val="0"/>
            <w:vAlign w:val="center"/>
          </w:tcPr>
          <w:p w14:paraId="5D2C74B8">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工作台、办公区物品摆放整齐，工作区域干净整洁。</w:t>
            </w:r>
          </w:p>
        </w:tc>
        <w:tc>
          <w:tcPr>
            <w:tcW w:w="872" w:type="dxa"/>
            <w:noWrap w:val="0"/>
            <w:vAlign w:val="center"/>
          </w:tcPr>
          <w:p w14:paraId="6EB5960C">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7F9455A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6C7A574C">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66EF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6A190D53">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270BB8B4">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熟悉各个科室的功能和开展的医疗技术服务项目。</w:t>
            </w:r>
          </w:p>
        </w:tc>
        <w:tc>
          <w:tcPr>
            <w:tcW w:w="872" w:type="dxa"/>
            <w:noWrap w:val="0"/>
            <w:vAlign w:val="center"/>
          </w:tcPr>
          <w:p w14:paraId="39A10CB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83" w:type="dxa"/>
            <w:noWrap w:val="0"/>
            <w:vAlign w:val="center"/>
          </w:tcPr>
          <w:p w14:paraId="7295619B">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3B0C49F2">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714B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16B50AF4">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0E1621C0">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上岗期间禁止看报、听音乐、吃零食、玩手机。</w:t>
            </w:r>
          </w:p>
        </w:tc>
        <w:tc>
          <w:tcPr>
            <w:tcW w:w="872" w:type="dxa"/>
            <w:noWrap w:val="0"/>
            <w:vAlign w:val="center"/>
          </w:tcPr>
          <w:p w14:paraId="73EB2DD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5021DDD9">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31257FFB">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6668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6A600100">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108C1F41">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有两名以上人员由于非工作原因聚众聊天。</w:t>
            </w:r>
          </w:p>
        </w:tc>
        <w:tc>
          <w:tcPr>
            <w:tcW w:w="872" w:type="dxa"/>
            <w:noWrap w:val="0"/>
            <w:vAlign w:val="center"/>
          </w:tcPr>
          <w:p w14:paraId="0FD8E05A">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83" w:type="dxa"/>
            <w:noWrap w:val="0"/>
            <w:vAlign w:val="center"/>
          </w:tcPr>
          <w:p w14:paraId="025B4524">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2F090711">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71F6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6EA047F3">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1ABB0C1E">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注意节约用电，在开启空调的区域门窗的关闭情况；下班前门窗、灯、空调、风扇、饮水机等关闭情况。</w:t>
            </w:r>
          </w:p>
        </w:tc>
        <w:tc>
          <w:tcPr>
            <w:tcW w:w="872" w:type="dxa"/>
            <w:noWrap w:val="0"/>
            <w:vAlign w:val="center"/>
          </w:tcPr>
          <w:p w14:paraId="4183D5ED">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0E0ABCCA">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206FB3DA">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1549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485FEF6B">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7CFB151D">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开诊前做好准备工作，门诊预约、分时段预约按照预约制度和流程执行。</w:t>
            </w:r>
          </w:p>
        </w:tc>
        <w:tc>
          <w:tcPr>
            <w:tcW w:w="872" w:type="dxa"/>
            <w:noWrap w:val="0"/>
            <w:vAlign w:val="center"/>
          </w:tcPr>
          <w:p w14:paraId="67934212">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16D52BA4">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78FBEFC9">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2773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48E7CFEA">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38E2D95E">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服务台及诊室各类登记本的登记完成情况.电话预约按要求及时完成。</w:t>
            </w:r>
          </w:p>
        </w:tc>
        <w:tc>
          <w:tcPr>
            <w:tcW w:w="872" w:type="dxa"/>
            <w:noWrap w:val="0"/>
            <w:vAlign w:val="center"/>
          </w:tcPr>
          <w:p w14:paraId="375AC2CD">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13EECA86">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348F4236">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03A6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22192ED0">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3682B542">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登记执行情况有无漏登、错登。</w:t>
            </w:r>
          </w:p>
        </w:tc>
        <w:tc>
          <w:tcPr>
            <w:tcW w:w="872" w:type="dxa"/>
            <w:noWrap w:val="0"/>
            <w:vAlign w:val="center"/>
          </w:tcPr>
          <w:p w14:paraId="52F4A8A5">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33AB325A">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36A0023A">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5051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16B5AF69">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7B9AB27F">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9.保持诊区排队有序正常的开展。</w:t>
            </w:r>
          </w:p>
        </w:tc>
        <w:tc>
          <w:tcPr>
            <w:tcW w:w="872" w:type="dxa"/>
            <w:noWrap w:val="0"/>
            <w:vAlign w:val="center"/>
          </w:tcPr>
          <w:p w14:paraId="7972DC0E">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7D1AA06E">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4A27C386">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7E1E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336996F9">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工作完成情况</w:t>
            </w:r>
          </w:p>
          <w:p w14:paraId="412C688A">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（10分）</w:t>
            </w:r>
          </w:p>
        </w:tc>
        <w:tc>
          <w:tcPr>
            <w:tcW w:w="4364" w:type="dxa"/>
            <w:noWrap w:val="0"/>
            <w:vAlign w:val="center"/>
          </w:tcPr>
          <w:p w14:paraId="15B4C309">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每天日常工作完成情况</w:t>
            </w:r>
          </w:p>
        </w:tc>
        <w:tc>
          <w:tcPr>
            <w:tcW w:w="872" w:type="dxa"/>
            <w:noWrap w:val="0"/>
            <w:vAlign w:val="center"/>
          </w:tcPr>
          <w:p w14:paraId="35DAF11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209C2015">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3A572150">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2A46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4C0BAB08">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2D78F140">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各项登记记录情况，有无落实。</w:t>
            </w:r>
          </w:p>
        </w:tc>
        <w:tc>
          <w:tcPr>
            <w:tcW w:w="872" w:type="dxa"/>
            <w:noWrap w:val="0"/>
            <w:vAlign w:val="center"/>
          </w:tcPr>
          <w:p w14:paraId="36EF0EF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44355A3F">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0D314B2A">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7531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2EA610B4">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1E11463F">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落实每天工作完成情况，工作按时完成。</w:t>
            </w:r>
          </w:p>
        </w:tc>
        <w:tc>
          <w:tcPr>
            <w:tcW w:w="872" w:type="dxa"/>
            <w:noWrap w:val="0"/>
            <w:vAlign w:val="center"/>
          </w:tcPr>
          <w:p w14:paraId="60EC5A6A">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214B0C0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一项不符扣1分</w:t>
            </w:r>
          </w:p>
        </w:tc>
        <w:tc>
          <w:tcPr>
            <w:tcW w:w="777" w:type="dxa"/>
            <w:noWrap w:val="0"/>
            <w:vAlign w:val="center"/>
          </w:tcPr>
          <w:p w14:paraId="50406C23">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4373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7BA36387">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632073BD">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发现问题有无及时上报科主任及主管。</w:t>
            </w:r>
          </w:p>
        </w:tc>
        <w:tc>
          <w:tcPr>
            <w:tcW w:w="872" w:type="dxa"/>
            <w:noWrap w:val="0"/>
            <w:vAlign w:val="center"/>
          </w:tcPr>
          <w:p w14:paraId="6BB7424B">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343FBC3F">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未及时上报扣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c>
          <w:tcPr>
            <w:tcW w:w="777" w:type="dxa"/>
            <w:noWrap w:val="0"/>
            <w:vAlign w:val="center"/>
          </w:tcPr>
          <w:p w14:paraId="6217FE29">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34F4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21048587">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3BF6C3FF">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门诊部及院部交办的其他临时工作（指令性任务）完成情况</w:t>
            </w:r>
          </w:p>
        </w:tc>
        <w:tc>
          <w:tcPr>
            <w:tcW w:w="872" w:type="dxa"/>
            <w:noWrap w:val="0"/>
            <w:vAlign w:val="center"/>
          </w:tcPr>
          <w:p w14:paraId="4B98ECF9">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83" w:type="dxa"/>
            <w:noWrap w:val="0"/>
            <w:vAlign w:val="center"/>
          </w:tcPr>
          <w:p w14:paraId="5019CD6B">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一项不符扣0.5分</w:t>
            </w:r>
          </w:p>
        </w:tc>
        <w:tc>
          <w:tcPr>
            <w:tcW w:w="777" w:type="dxa"/>
            <w:noWrap w:val="0"/>
            <w:vAlign w:val="center"/>
          </w:tcPr>
          <w:p w14:paraId="0EA1681B">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42BA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4C127DD4">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投诉处置情况</w:t>
            </w:r>
          </w:p>
          <w:p w14:paraId="04B9F0D9">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sz w:val="21"/>
                <w:szCs w:val="21"/>
                <w:highlight w:val="none"/>
              </w:rPr>
              <w:t>）</w:t>
            </w:r>
          </w:p>
        </w:tc>
        <w:tc>
          <w:tcPr>
            <w:tcW w:w="4364" w:type="dxa"/>
            <w:noWrap w:val="0"/>
            <w:vAlign w:val="center"/>
          </w:tcPr>
          <w:p w14:paraId="26CE7D0C">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掌握接待投诉的流程、分流投诉的方式、反馈、记录</w:t>
            </w:r>
          </w:p>
        </w:tc>
        <w:tc>
          <w:tcPr>
            <w:tcW w:w="872" w:type="dxa"/>
            <w:noWrap w:val="0"/>
            <w:vAlign w:val="center"/>
          </w:tcPr>
          <w:p w14:paraId="3CF8AC25">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83" w:type="dxa"/>
            <w:noWrap w:val="0"/>
            <w:vAlign w:val="center"/>
          </w:tcPr>
          <w:p w14:paraId="34EFEACC">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一次投诉扣1分</w:t>
            </w:r>
          </w:p>
        </w:tc>
        <w:tc>
          <w:tcPr>
            <w:tcW w:w="777" w:type="dxa"/>
            <w:noWrap w:val="0"/>
            <w:vAlign w:val="center"/>
          </w:tcPr>
          <w:p w14:paraId="410B51DC">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3872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031035CE">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78B952A6">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工作人员被投诉，经核实为有效投诉（院级、网络、第三方）</w:t>
            </w:r>
          </w:p>
        </w:tc>
        <w:tc>
          <w:tcPr>
            <w:tcW w:w="872" w:type="dxa"/>
            <w:noWrap w:val="0"/>
            <w:vAlign w:val="center"/>
          </w:tcPr>
          <w:p w14:paraId="270C1AA6">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883" w:type="dxa"/>
            <w:noWrap w:val="0"/>
            <w:vAlign w:val="center"/>
          </w:tcPr>
          <w:p w14:paraId="7E99B688">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一次投诉扣2分</w:t>
            </w:r>
          </w:p>
        </w:tc>
        <w:tc>
          <w:tcPr>
            <w:tcW w:w="777" w:type="dxa"/>
            <w:noWrap w:val="0"/>
            <w:vAlign w:val="center"/>
          </w:tcPr>
          <w:p w14:paraId="6B939237">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06D4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restart"/>
            <w:noWrap w:val="0"/>
            <w:vAlign w:val="center"/>
          </w:tcPr>
          <w:p w14:paraId="255B00F7">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职工及病人满意度（30分）</w:t>
            </w:r>
          </w:p>
        </w:tc>
        <w:tc>
          <w:tcPr>
            <w:tcW w:w="4364" w:type="dxa"/>
            <w:noWrap w:val="0"/>
            <w:vAlign w:val="center"/>
          </w:tcPr>
          <w:p w14:paraId="41777820">
            <w:pPr>
              <w:widowControl/>
              <w:tabs>
                <w:tab w:val="left" w:pos="900"/>
              </w:tabs>
              <w:snapToGrid w:val="0"/>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患者对第三方服务满意度≥85</w:t>
            </w:r>
            <w:r>
              <w:rPr>
                <w:rFonts w:hint="eastAsia" w:ascii="仿宋" w:hAnsi="仿宋" w:eastAsia="仿宋" w:cs="仿宋"/>
                <w:color w:val="auto"/>
                <w:sz w:val="21"/>
                <w:szCs w:val="21"/>
                <w:highlight w:val="none"/>
                <w:lang w:val="en-US" w:eastAsia="zh-CN"/>
              </w:rPr>
              <w:t>%</w:t>
            </w:r>
          </w:p>
        </w:tc>
        <w:tc>
          <w:tcPr>
            <w:tcW w:w="872" w:type="dxa"/>
            <w:noWrap w:val="0"/>
            <w:vAlign w:val="center"/>
          </w:tcPr>
          <w:p w14:paraId="76E80331">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83" w:type="dxa"/>
            <w:noWrap w:val="0"/>
            <w:vAlign w:val="center"/>
          </w:tcPr>
          <w:p w14:paraId="2F403E3C">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每低于1%扣1分</w:t>
            </w:r>
          </w:p>
        </w:tc>
        <w:tc>
          <w:tcPr>
            <w:tcW w:w="777" w:type="dxa"/>
            <w:noWrap w:val="0"/>
            <w:vAlign w:val="center"/>
          </w:tcPr>
          <w:p w14:paraId="48F84ADA">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69ED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6F1C82E7">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379D4EDB">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科室对第三方服务满意度≥85</w:t>
            </w:r>
            <w:r>
              <w:rPr>
                <w:rFonts w:hint="eastAsia" w:ascii="仿宋" w:hAnsi="仿宋" w:eastAsia="仿宋" w:cs="仿宋"/>
                <w:color w:val="auto"/>
                <w:sz w:val="21"/>
                <w:szCs w:val="21"/>
                <w:highlight w:val="none"/>
                <w:lang w:val="en-US" w:eastAsia="zh-CN"/>
              </w:rPr>
              <w:t>%</w:t>
            </w:r>
          </w:p>
        </w:tc>
        <w:tc>
          <w:tcPr>
            <w:tcW w:w="872" w:type="dxa"/>
            <w:noWrap w:val="0"/>
            <w:vAlign w:val="center"/>
          </w:tcPr>
          <w:p w14:paraId="7C518099">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83" w:type="dxa"/>
            <w:noWrap w:val="0"/>
            <w:vAlign w:val="center"/>
          </w:tcPr>
          <w:p w14:paraId="47A7FFCA">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每低于1%扣1分</w:t>
            </w:r>
          </w:p>
        </w:tc>
        <w:tc>
          <w:tcPr>
            <w:tcW w:w="777" w:type="dxa"/>
            <w:noWrap w:val="0"/>
            <w:vAlign w:val="center"/>
          </w:tcPr>
          <w:p w14:paraId="56490D51">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7FC2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vMerge w:val="continue"/>
            <w:noWrap w:val="0"/>
            <w:vAlign w:val="center"/>
          </w:tcPr>
          <w:p w14:paraId="782F09ED">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4364" w:type="dxa"/>
            <w:noWrap w:val="0"/>
            <w:vAlign w:val="center"/>
          </w:tcPr>
          <w:p w14:paraId="2107067D">
            <w:pPr>
              <w:widowControl/>
              <w:tabs>
                <w:tab w:val="left" w:pos="900"/>
              </w:tabs>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职能部门对第三方服务满意度≥85</w:t>
            </w:r>
            <w:r>
              <w:rPr>
                <w:rFonts w:hint="eastAsia" w:ascii="仿宋" w:hAnsi="仿宋" w:eastAsia="仿宋" w:cs="仿宋"/>
                <w:color w:val="auto"/>
                <w:sz w:val="21"/>
                <w:szCs w:val="21"/>
                <w:highlight w:val="none"/>
                <w:lang w:val="en-US" w:eastAsia="zh-CN"/>
              </w:rPr>
              <w:t>%</w:t>
            </w:r>
          </w:p>
        </w:tc>
        <w:tc>
          <w:tcPr>
            <w:tcW w:w="872" w:type="dxa"/>
            <w:noWrap w:val="0"/>
            <w:vAlign w:val="center"/>
          </w:tcPr>
          <w:p w14:paraId="407C9D08">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83" w:type="dxa"/>
            <w:noWrap w:val="0"/>
            <w:vAlign w:val="center"/>
          </w:tcPr>
          <w:p w14:paraId="38746242">
            <w:pPr>
              <w:widowControl/>
              <w:tabs>
                <w:tab w:val="left" w:pos="900"/>
              </w:tabs>
              <w:snapToGri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每低于1%扣1分</w:t>
            </w:r>
          </w:p>
        </w:tc>
        <w:tc>
          <w:tcPr>
            <w:tcW w:w="777" w:type="dxa"/>
            <w:noWrap w:val="0"/>
            <w:vAlign w:val="center"/>
          </w:tcPr>
          <w:p w14:paraId="3A89BBA0">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r w14:paraId="4B44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5" w:type="dxa"/>
            <w:noWrap w:val="0"/>
            <w:vAlign w:val="center"/>
          </w:tcPr>
          <w:p w14:paraId="3C89BD79">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综合</w:t>
            </w:r>
          </w:p>
          <w:p w14:paraId="4AEC8A2E">
            <w:pPr>
              <w:widowControl/>
              <w:tabs>
                <w:tab w:val="left" w:pos="900"/>
              </w:tabs>
              <w:snapToGrid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考评得分（100分)</w:t>
            </w:r>
          </w:p>
        </w:tc>
        <w:tc>
          <w:tcPr>
            <w:tcW w:w="4364" w:type="dxa"/>
            <w:noWrap w:val="0"/>
            <w:vAlign w:val="center"/>
          </w:tcPr>
          <w:p w14:paraId="3A1A2B4B">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872" w:type="dxa"/>
            <w:noWrap w:val="0"/>
            <w:vAlign w:val="center"/>
          </w:tcPr>
          <w:p w14:paraId="28C22F6B">
            <w:pPr>
              <w:widowControl/>
              <w:tabs>
                <w:tab w:val="left" w:pos="900"/>
              </w:tabs>
              <w:snapToGrid w:val="0"/>
              <w:spacing w:line="400" w:lineRule="exact"/>
              <w:jc w:val="center"/>
              <w:rPr>
                <w:rFonts w:hint="eastAsia" w:ascii="仿宋" w:hAnsi="仿宋" w:eastAsia="仿宋" w:cs="仿宋"/>
                <w:color w:val="auto"/>
                <w:sz w:val="21"/>
                <w:szCs w:val="21"/>
                <w:highlight w:val="none"/>
              </w:rPr>
            </w:pPr>
          </w:p>
        </w:tc>
        <w:tc>
          <w:tcPr>
            <w:tcW w:w="1883" w:type="dxa"/>
            <w:noWrap w:val="0"/>
            <w:vAlign w:val="center"/>
          </w:tcPr>
          <w:p w14:paraId="2EB468BB">
            <w:pPr>
              <w:widowControl/>
              <w:tabs>
                <w:tab w:val="left" w:pos="900"/>
              </w:tabs>
              <w:snapToGrid w:val="0"/>
              <w:spacing w:line="400" w:lineRule="exact"/>
              <w:jc w:val="center"/>
              <w:rPr>
                <w:rFonts w:hint="eastAsia" w:ascii="仿宋" w:hAnsi="仿宋" w:eastAsia="仿宋" w:cs="仿宋"/>
                <w:b/>
                <w:bCs/>
                <w:color w:val="auto"/>
                <w:sz w:val="21"/>
                <w:szCs w:val="21"/>
                <w:highlight w:val="none"/>
              </w:rPr>
            </w:pPr>
          </w:p>
        </w:tc>
        <w:tc>
          <w:tcPr>
            <w:tcW w:w="777" w:type="dxa"/>
            <w:noWrap w:val="0"/>
            <w:vAlign w:val="center"/>
          </w:tcPr>
          <w:p w14:paraId="29284426">
            <w:pPr>
              <w:widowControl/>
              <w:tabs>
                <w:tab w:val="left" w:pos="900"/>
              </w:tabs>
              <w:snapToGrid w:val="0"/>
              <w:spacing w:line="400" w:lineRule="exact"/>
              <w:jc w:val="center"/>
              <w:rPr>
                <w:rFonts w:hint="eastAsia" w:ascii="仿宋" w:hAnsi="仿宋" w:eastAsia="仿宋" w:cs="仿宋"/>
                <w:color w:val="auto"/>
                <w:sz w:val="21"/>
                <w:szCs w:val="21"/>
                <w:highlight w:val="none"/>
              </w:rPr>
            </w:pPr>
          </w:p>
        </w:tc>
      </w:tr>
    </w:tbl>
    <w:p w14:paraId="1C4DD36E">
      <w:pPr>
        <w:keepNext w:val="0"/>
        <w:keepLines w:val="0"/>
        <w:pageBreakBefore w:val="0"/>
        <w:widowControl w:val="0"/>
        <w:tabs>
          <w:tab w:val="left" w:pos="0"/>
        </w:tabs>
        <w:kinsoku/>
        <w:wordWrap/>
        <w:overflowPunct/>
        <w:topLinePunct/>
        <w:autoSpaceDE/>
        <w:autoSpaceDN/>
        <w:bidi w:val="0"/>
        <w:adjustRightInd w:val="0"/>
        <w:snapToGrid w:val="0"/>
        <w:spacing w:line="360" w:lineRule="auto"/>
        <w:ind w:firstLine="643" w:firstLineChars="200"/>
        <w:jc w:val="both"/>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28"/>
          <w:szCs w:val="22"/>
          <w:highlight w:val="none"/>
          <w:lang w:val="en-US" w:eastAsia="zh-CN"/>
        </w:rPr>
        <w:t>四</w:t>
      </w:r>
      <w:r>
        <w:rPr>
          <w:rFonts w:hint="eastAsia" w:ascii="仿宋" w:hAnsi="仿宋" w:eastAsia="仿宋" w:cs="仿宋"/>
          <w:b/>
          <w:color w:val="auto"/>
          <w:sz w:val="28"/>
          <w:szCs w:val="22"/>
          <w:highlight w:val="none"/>
        </w:rPr>
        <w:t>、商务要求</w:t>
      </w:r>
    </w:p>
    <w:tbl>
      <w:tblPr>
        <w:tblStyle w:val="3"/>
        <w:tblW w:w="0" w:type="auto"/>
        <w:tblInd w:w="0" w:type="dxa"/>
        <w:tblLayout w:type="fixed"/>
        <w:tblCellMar>
          <w:top w:w="0" w:type="dxa"/>
          <w:left w:w="108" w:type="dxa"/>
          <w:bottom w:w="0" w:type="dxa"/>
          <w:right w:w="108" w:type="dxa"/>
        </w:tblCellMar>
      </w:tblPr>
      <w:tblGrid>
        <w:gridCol w:w="1936"/>
        <w:gridCol w:w="7186"/>
      </w:tblGrid>
      <w:tr w14:paraId="55DBADC0">
        <w:tblPrEx>
          <w:tblCellMar>
            <w:top w:w="0" w:type="dxa"/>
            <w:left w:w="108" w:type="dxa"/>
            <w:bottom w:w="0" w:type="dxa"/>
            <w:right w:w="108" w:type="dxa"/>
          </w:tblCellMar>
        </w:tblPrEx>
        <w:trPr>
          <w:trHeight w:val="35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6C25972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32F2D6E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要 求</w:t>
            </w:r>
          </w:p>
        </w:tc>
      </w:tr>
      <w:tr w14:paraId="30DCECD6">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77243187">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highlight w:val="none"/>
                <w:lang w:eastAsia="zh-CN"/>
              </w:rPr>
              <w:t>投标报价</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7ED6650C">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lang w:eastAsia="zh-CN"/>
              </w:rPr>
              <w:t>投标人的报价应包括为完成本项目服务可能发生的全部费用 (</w:t>
            </w:r>
            <w:r>
              <w:rPr>
                <w:rFonts w:hint="eastAsia" w:ascii="仿宋" w:hAnsi="仿宋" w:eastAsia="仿宋" w:cs="仿宋"/>
                <w:color w:val="auto"/>
                <w:kern w:val="0"/>
                <w:sz w:val="24"/>
                <w:highlight w:val="none"/>
                <w:lang w:val="en-US" w:eastAsia="zh-CN"/>
              </w:rPr>
              <w:t>包括但不限于人工工资费用、社会保险（五险一金）、福利费、节假日加班费用、行政办公费用、员工的服装费用、管理费用、法定税费等关于本项目一切费用，投标人少报或漏报的工作量，采购人将视为已包含在投标总价中，本服务期限内不予调整。</w:t>
            </w:r>
          </w:p>
          <w:p w14:paraId="762EF275">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eastAsia" w:ascii="仿宋" w:hAnsi="仿宋" w:eastAsia="仿宋" w:cs="仿宋"/>
                <w:color w:val="auto"/>
                <w:kern w:val="0"/>
                <w:sz w:val="24"/>
                <w:highlight w:val="none"/>
                <w:lang w:eastAsia="zh-CN"/>
              </w:rPr>
            </w:pPr>
            <w:r>
              <w:rPr>
                <w:rFonts w:hint="eastAsia" w:ascii="仿宋" w:hAnsi="仿宋" w:eastAsia="仿宋" w:cs="仿宋"/>
                <w:b w:val="0"/>
                <w:sz w:val="24"/>
                <w:szCs w:val="24"/>
                <w:lang w:val="en-US" w:eastAsia="zh-CN"/>
              </w:rPr>
              <w:t>投标人在中标后不得因市场因素或政策因素的变动而调整，另行要求采购人支付额外的费用</w:t>
            </w:r>
            <w:r>
              <w:rPr>
                <w:rFonts w:hint="eastAsia" w:ascii="仿宋" w:hAnsi="仿宋" w:eastAsia="仿宋" w:cs="仿宋"/>
                <w:b w:val="0"/>
                <w:bCs w:val="0"/>
                <w:color w:val="auto"/>
                <w:kern w:val="0"/>
                <w:sz w:val="24"/>
                <w:highlight w:val="none"/>
                <w:lang w:eastAsia="zh-CN"/>
              </w:rPr>
              <w:t>。</w:t>
            </w:r>
            <w:r>
              <w:rPr>
                <w:rFonts w:hint="eastAsia" w:ascii="仿宋" w:hAnsi="仿宋" w:eastAsia="仿宋" w:cs="仿宋"/>
                <w:b w:val="0"/>
                <w:sz w:val="24"/>
                <w:szCs w:val="24"/>
              </w:rPr>
              <w:t>投标人</w:t>
            </w:r>
            <w:r>
              <w:rPr>
                <w:rFonts w:hint="eastAsia" w:ascii="仿宋" w:hAnsi="仿宋" w:eastAsia="仿宋" w:cs="仿宋"/>
                <w:b w:val="0"/>
                <w:sz w:val="24"/>
                <w:szCs w:val="24"/>
                <w:lang w:val="en-US" w:eastAsia="zh-CN"/>
              </w:rPr>
              <w:t>应</w:t>
            </w:r>
            <w:r>
              <w:rPr>
                <w:rFonts w:hint="eastAsia" w:ascii="仿宋" w:hAnsi="仿宋" w:eastAsia="仿宋" w:cs="仿宋"/>
                <w:b w:val="0"/>
                <w:sz w:val="24"/>
                <w:szCs w:val="24"/>
              </w:rPr>
              <w:t>充分考虑合同执行期间所有市场风险及工程环境风险报价</w:t>
            </w:r>
            <w:r>
              <w:rPr>
                <w:rFonts w:hint="eastAsia" w:ascii="仿宋" w:hAnsi="仿宋" w:eastAsia="仿宋" w:cs="仿宋"/>
                <w:b w:val="0"/>
                <w:sz w:val="24"/>
                <w:szCs w:val="24"/>
                <w:lang w:eastAsia="zh-CN"/>
              </w:rPr>
              <w:t>。</w:t>
            </w:r>
          </w:p>
        </w:tc>
      </w:tr>
      <w:tr w14:paraId="4779CD1E">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56087F1">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highlight w:val="none"/>
                <w:lang w:eastAsia="zh-CN"/>
              </w:rPr>
              <w:t>付款条件</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3743A2F5">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default"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按月支付，由采购人根据前一个月的考核结果在下月凭税务发票支付前一个月的人员成本费及管理费，中标人每月初</w:t>
            </w:r>
            <w:r>
              <w:rPr>
                <w:rFonts w:hint="eastAsia" w:ascii="仿宋" w:hAnsi="仿宋" w:eastAsia="仿宋" w:cs="仿宋"/>
                <w:color w:val="auto"/>
                <w:kern w:val="0"/>
                <w:sz w:val="24"/>
                <w:highlight w:val="none"/>
                <w:lang w:val="en-US" w:eastAsia="zh-CN"/>
              </w:rPr>
              <w:t>须</w:t>
            </w:r>
            <w:r>
              <w:rPr>
                <w:rFonts w:hint="default" w:ascii="仿宋" w:hAnsi="仿宋" w:eastAsia="仿宋" w:cs="仿宋"/>
                <w:color w:val="auto"/>
                <w:kern w:val="0"/>
                <w:sz w:val="24"/>
                <w:highlight w:val="none"/>
                <w:lang w:val="en-US" w:eastAsia="zh-CN"/>
              </w:rPr>
              <w:t>提供税务所统一发票。</w:t>
            </w:r>
          </w:p>
          <w:p w14:paraId="0C7C47DC">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default"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本项目岗位人头数按实际结算，中标人提交考勤记录并经采购人审核无误后予以结算，缺编人员根据相应的岗位工资扣除服务用费。</w:t>
            </w:r>
          </w:p>
        </w:tc>
      </w:tr>
      <w:tr w14:paraId="7423FA01">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EEA3492">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履约保证金</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5138FD0E">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snapToGrid w:val="0"/>
                <w:color w:val="000000"/>
                <w:kern w:val="28"/>
                <w:sz w:val="24"/>
                <w:lang w:val="en-US" w:eastAsia="zh-CN"/>
              </w:rPr>
              <w:t>本项目不适用</w:t>
            </w:r>
          </w:p>
        </w:tc>
      </w:tr>
      <w:tr w14:paraId="5E71DE18">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78489857">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服务地点</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7F3EC336">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采购人指定地点</w:t>
            </w:r>
          </w:p>
        </w:tc>
      </w:tr>
      <w:tr w14:paraId="21557687">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0E3D1E1">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服务期限</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E10C55B">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default"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合同签订生效之日起暂定三年，合同必须一年一签，经双方同意，并经采购人考核合格，报</w:t>
            </w:r>
            <w:r>
              <w:rPr>
                <w:rFonts w:hint="eastAsia" w:ascii="仿宋" w:hAnsi="仿宋" w:eastAsia="仿宋" w:cs="仿宋"/>
                <w:color w:val="auto"/>
                <w:kern w:val="0"/>
                <w:sz w:val="24"/>
                <w:highlight w:val="none"/>
                <w:lang w:val="en-US" w:eastAsia="zh-CN"/>
              </w:rPr>
              <w:t>相关部门</w:t>
            </w:r>
            <w:r>
              <w:rPr>
                <w:rFonts w:hint="default" w:ascii="仿宋" w:hAnsi="仿宋" w:eastAsia="仿宋" w:cs="仿宋"/>
                <w:color w:val="auto"/>
                <w:kern w:val="0"/>
                <w:sz w:val="24"/>
                <w:highlight w:val="none"/>
                <w:lang w:val="en-US" w:eastAsia="zh-CN"/>
              </w:rPr>
              <w:t>备案后，可续订下一年度的合同。</w:t>
            </w:r>
          </w:p>
        </w:tc>
      </w:tr>
      <w:tr w14:paraId="7C6F62B2">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33E3864">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F8AF089">
            <w:pPr>
              <w:keepNext w:val="0"/>
              <w:keepLines w:val="0"/>
              <w:pageBreakBefore w:val="0"/>
              <w:widowControl w:val="0"/>
              <w:tabs>
                <w:tab w:val="left" w:pos="0"/>
              </w:tabs>
              <w:kinsoku/>
              <w:wordWrap/>
              <w:overflowPunct/>
              <w:topLinePunct w:val="0"/>
              <w:autoSpaceDE/>
              <w:autoSpaceDN/>
              <w:bidi w:val="0"/>
              <w:adjustRightInd w:val="0"/>
              <w:snapToGrid w:val="0"/>
              <w:spacing w:line="264" w:lineRule="auto"/>
              <w:ind w:firstLine="0"/>
              <w:jc w:val="both"/>
              <w:textAlignment w:val="auto"/>
              <w:rPr>
                <w:rFonts w:hint="default"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中标方在合同有效期内，不得以任何理由终止合同，确有特殊情况的，须提前三个月向采购人提出书面申请，经采购人同意且协助新的服务公司平稳</w:t>
            </w:r>
            <w:bookmarkStart w:id="4" w:name="_GoBack"/>
            <w:bookmarkEnd w:id="4"/>
            <w:r>
              <w:rPr>
                <w:rFonts w:hint="default" w:ascii="仿宋" w:hAnsi="仿宋" w:eastAsia="仿宋" w:cs="仿宋"/>
                <w:color w:val="auto"/>
                <w:kern w:val="0"/>
                <w:sz w:val="24"/>
                <w:highlight w:val="none"/>
                <w:lang w:val="en-US" w:eastAsia="zh-CN"/>
              </w:rPr>
              <w:t>接手后，方可终止合同。因中标供应商不能保证工作质量，或发生重大差错事故的，采购人有权终止协议，中标供应商承担全部责任。</w:t>
            </w:r>
          </w:p>
        </w:tc>
      </w:tr>
    </w:tbl>
    <w:p w14:paraId="720D02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D6A65"/>
    <w:rsid w:val="15AD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2025-04-29T06:37:00Z</dcterms:created>
  <dc:creator>月寒秋夜无影</dc:creator>
  <cp:lastModifiedBy>月寒秋夜无影</cp:lastModifiedBy>
  <dcterms:modified xsi:type="dcterms:W3CDTF">2025-04-29T06:38:32Z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6D80684A6E6340DC8200EA4CA167E9E9_11</vt:lpwstr>
  </property>
  <property fmtid="{D5CDD505-2E9C-101B-9397-08002B2CF9AE}" pid="4" name="KSOTemplateDocerSaveRecord">
    <vt:lpwstr>eyJoZGlkIjoiMDg3OWEwMzQ0NWRhNmJiM2ZkNTcwMjU5MDcwYmUyYTEiLCJ1c2VySWQiOiI0NjAzMjEwMzgifQ==</vt:lpwstr>
  </property>
</Properties>
</file>