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CF33C">
      <w:pPr>
        <w:keepNext w:val="0"/>
        <w:pageBreakBefore/>
        <w:widowControl w:val="0"/>
        <w:spacing w:line="380" w:lineRule="exact"/>
        <w:jc w:val="center"/>
        <w:outlineLvl w:val="0"/>
        <w:rPr>
          <w:rFonts w:hint="eastAsia" w:ascii="宋体" w:hAnsi="宋体" w:eastAsia="宋体" w:cs="宋体"/>
          <w:b w:val="0"/>
          <w:bCs w:val="0"/>
          <w:kern w:val="2"/>
          <w:sz w:val="32"/>
          <w:szCs w:val="32"/>
          <w:lang w:val="en-US" w:eastAsia="zh-CN" w:bidi="ar-SA"/>
        </w:rPr>
      </w:pPr>
      <w:r>
        <w:rPr>
          <w:rFonts w:hint="eastAsia" w:ascii="宋体" w:hAnsi="宋体" w:eastAsia="宋体" w:cs="宋体"/>
          <w:b/>
          <w:bCs/>
          <w:kern w:val="2"/>
          <w:sz w:val="32"/>
          <w:szCs w:val="32"/>
          <w:lang w:val="en-US" w:eastAsia="zh-CN" w:bidi="ar-SA"/>
        </w:rPr>
        <w:t>第五部分 采购内容及要求</w:t>
      </w:r>
    </w:p>
    <w:p w14:paraId="265B4E3A">
      <w:pPr>
        <w:keepNext/>
        <w:keepLines/>
        <w:widowControl w:val="0"/>
        <w:spacing w:before="260" w:after="260" w:line="440" w:lineRule="exact"/>
        <w:jc w:val="both"/>
        <w:outlineLvl w:val="1"/>
        <w:rPr>
          <w:rFonts w:hint="eastAsia" w:ascii="宋体" w:hAnsi="宋体" w:eastAsia="宋体" w:cs="宋体"/>
          <w:b/>
          <w:bCs/>
          <w:kern w:val="2"/>
          <w:sz w:val="24"/>
          <w:szCs w:val="24"/>
          <w:lang w:val="en-US" w:eastAsia="zh-Hans" w:bidi="ar-SA"/>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kern w:val="2"/>
          <w:sz w:val="24"/>
          <w:szCs w:val="24"/>
          <w:lang w:val="en-US" w:eastAsia="zh-Hans" w:bidi="ar-SA"/>
        </w:rPr>
        <w:t>项目背景</w:t>
      </w:r>
    </w:p>
    <w:p w14:paraId="258A49F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网络技术监管成为当前强化市场监管工作的必然趋势，移动电商和直播带货已经成长为网络交易的主要渠道及方式，传统的监测方式对网络交易效率普遍落后。建设平台配合数字化改革，</w:t>
      </w:r>
      <w:r>
        <w:rPr>
          <w:rFonts w:hint="eastAsia" w:ascii="宋体" w:hAnsi="宋体" w:eastAsia="宋体" w:cs="宋体"/>
          <w:sz w:val="24"/>
          <w:szCs w:val="24"/>
          <w:lang w:val="zh-CN"/>
        </w:rPr>
        <w:t>构建</w:t>
      </w:r>
      <w:r>
        <w:rPr>
          <w:rFonts w:hint="eastAsia" w:ascii="宋体" w:hAnsi="宋体" w:eastAsia="宋体" w:cs="宋体"/>
          <w:sz w:val="24"/>
          <w:szCs w:val="24"/>
        </w:rPr>
        <w:t>移动、直播电商</w:t>
      </w:r>
      <w:r>
        <w:rPr>
          <w:rFonts w:hint="eastAsia" w:ascii="宋体" w:hAnsi="宋体" w:eastAsia="宋体" w:cs="宋体"/>
          <w:sz w:val="24"/>
          <w:szCs w:val="24"/>
          <w:lang w:val="zh-CN"/>
        </w:rPr>
        <w:t>采集、分析、监测、处置全流程闭环机制，通过数字化手段提升政府对</w:t>
      </w:r>
      <w:r>
        <w:rPr>
          <w:rFonts w:hint="eastAsia" w:ascii="宋体" w:hAnsi="宋体" w:eastAsia="宋体" w:cs="宋体"/>
          <w:sz w:val="24"/>
          <w:szCs w:val="24"/>
        </w:rPr>
        <w:t>移动电商、</w:t>
      </w:r>
      <w:r>
        <w:rPr>
          <w:rFonts w:hint="eastAsia" w:ascii="宋体" w:hAnsi="宋体" w:eastAsia="宋体" w:cs="宋体"/>
          <w:sz w:val="24"/>
          <w:szCs w:val="24"/>
          <w:lang w:val="zh-CN"/>
        </w:rPr>
        <w:t>直播营销新业态的科学、精准、高效履职能力</w:t>
      </w:r>
      <w:r>
        <w:rPr>
          <w:rFonts w:hint="eastAsia" w:ascii="宋体" w:hAnsi="宋体" w:eastAsia="宋体" w:cs="宋体"/>
          <w:sz w:val="24"/>
          <w:szCs w:val="24"/>
        </w:rPr>
        <w:t>，力求成为全国领先的移动互联网与网络直播监测平台。</w:t>
      </w:r>
    </w:p>
    <w:p w14:paraId="39B822CE">
      <w:pPr>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拓展更多的监测渠道，提高审核准确率，使监测更具自动化，提升监管效率。通过行业监管领域延展，构建移动互联网动态监测、网络直播等方面的监管创新，形成网络监测全域一体化闭环应用体系，率先在全省乃至全国建立技术执法和智慧监管的样板。</w:t>
      </w:r>
    </w:p>
    <w:p w14:paraId="159A4FF0">
      <w:pPr>
        <w:keepNext/>
        <w:keepLines/>
        <w:widowControl w:val="0"/>
        <w:numPr>
          <w:ilvl w:val="0"/>
          <w:numId w:val="1"/>
        </w:numPr>
        <w:spacing w:before="260" w:after="260" w:line="440" w:lineRule="exact"/>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服务内容</w:t>
      </w:r>
    </w:p>
    <w:p w14:paraId="584A57D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新增直播网红经济大屏模块。配合平台经济数字云图和云听商家插件版的内容建设，整合和展现全市直播和网红经济的发展情况，绿色直播系列培育情况、主体信用评级情况、商家脚本预检情况以及各地的直播扶持政策等。</w:t>
      </w:r>
    </w:p>
    <w:p w14:paraId="5EC8645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迭代优化监测功能模块。强化数据即时采集能力，拓宽数据采集范围，优化数据抓取规则和业务识别模型，满足直播与专项监测在不同业务场景下的诉求实现。进一步优化对辖区内网络经营主体的态势感知能力，强化业务侧主体数字档案的关联逻辑，确保业务子库标签有序归类和管理，深化主体生命周期内综合健康度、风险度评价分析与应用。</w:t>
      </w:r>
    </w:p>
    <w:p w14:paraId="23561C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3）提升系统支撑监测量级。通过本服务项目，采用采购人大数据局云服务，满足信创要求。通过系统的硬件支撑和能力加持，进一步优化和提升硬件的使用效率，提高后端服务器并发采集能力。</w:t>
      </w:r>
    </w:p>
    <w:p w14:paraId="7D51136B">
      <w:pPr>
        <w:keepNext/>
        <w:keepLines/>
        <w:widowControl w:val="0"/>
        <w:numPr>
          <w:ilvl w:val="0"/>
          <w:numId w:val="1"/>
        </w:numPr>
        <w:spacing w:before="260" w:after="260" w:line="440" w:lineRule="exact"/>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技术要求</w:t>
      </w:r>
    </w:p>
    <w:p w14:paraId="19ECD525">
      <w:pPr>
        <w:keepNext/>
        <w:keepLines/>
        <w:widowControl w:val="0"/>
        <w:numPr>
          <w:ilvl w:val="0"/>
          <w:numId w:val="2"/>
        </w:numPr>
        <w:spacing w:before="260" w:after="260" w:line="440" w:lineRule="exact"/>
        <w:ind w:left="425" w:hanging="425"/>
        <w:jc w:val="both"/>
        <w:outlineLvl w:val="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Hans" w:bidi="ar-SA"/>
        </w:rPr>
        <w:t>业务</w:t>
      </w:r>
      <w:r>
        <w:rPr>
          <w:rFonts w:hint="eastAsia" w:ascii="宋体" w:hAnsi="宋体" w:eastAsia="宋体" w:cs="宋体"/>
          <w:b/>
          <w:bCs/>
          <w:kern w:val="2"/>
          <w:sz w:val="24"/>
          <w:szCs w:val="24"/>
          <w:lang w:val="zh-CN" w:eastAsia="zh-CN" w:bidi="ar-SA"/>
        </w:rPr>
        <w:t>需求</w:t>
      </w:r>
    </w:p>
    <w:p w14:paraId="483CA0A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平台通过构建大数据监管模型，将相关市场监管数据进行汇聚整合和关联分析，及时掌握市场主体经营活动的规律与特征，通过人工智能技术综合对比、科学筛查，预测市场监管风险，发现违法违规线索，并交由相关业务部门及时处置，提高监管的精准性、有效性。充分发挥大数据在制定完善新型市场监管制度和政策中的作用，搜集掌握经营者、消费者和社会公众的反应，跟踪监测有关制度和政策的实施效果。</w:t>
      </w:r>
    </w:p>
    <w:p w14:paraId="373F21F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1）手机App监测</w:t>
      </w:r>
    </w:p>
    <w:p w14:paraId="1039DFE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PP监测主要采集APP中广告信息、舆情信息，采集内容以文字、图片为主。将需要监测的APP信息在运营平台的信源管理功能里进行配置结合自定义开发工具进行定制化开发，配置完成后，系统将会通过手机办卡矩阵或真机，对配置的目标进行有规则的爬取以及对爬取的数据进行大数据分析，经过大数据分析处理后将所有监测数据的结果、原数据信息以及其涉嫌违规违法的行为等展示在系统平台的上，平台操作员可以通过对每条记录进行审核、派发、处理、结果反馈等业务流转过程。</w:t>
      </w:r>
    </w:p>
    <w:p w14:paraId="3351BD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2）直播监测</w:t>
      </w:r>
    </w:p>
    <w:p w14:paraId="2866107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直播监测主要通过对各大直播APP、第三方直播数据分析系统（网站），采集直播或回播中的视频内容。将需要监测的直播APP、第三方直播数据分析系统（网站）在运营平台的信源管理功能里进行配置结合自定义开发工具进行定制化开发，配置完成后，系统将会通过手机模拟器或真机、网络爬虫，对配置的目标进行有规则的爬取以及对爬取的数据进行大数据分析，经过大数据分析处理后将所有监测数据的结果、原数据信息以及其涉嫌违规违法的行为等展示在系统平台上，平台操作员可以通过对每条记录进行审核、派发、处理、结果反馈等业务流转过程。</w:t>
      </w:r>
    </w:p>
    <w:p w14:paraId="5A27C47A">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直播平台主体</w:t>
      </w:r>
    </w:p>
    <w:p w14:paraId="5E5594B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平台建立包括淘宝、抖音、快手、阿里巴巴直播、多多视频、京东直播、微拍堂直播、小红书直播、美团直播等直播平台的主体管理模块，满足实际应用中的监测需求。</w:t>
      </w:r>
    </w:p>
    <w:p w14:paraId="6F9B1A49">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直播采集能力</w:t>
      </w:r>
    </w:p>
    <w:p w14:paraId="5C511CF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对包括淘宝、抖音、快手、拼多多、阿里巴巴、京东、微拍堂、小红书、美团的主流直播平台等支持直播状态自动探测能力，打造直播监测模块的自动监测能力，实现无人值守自动发起监测任务。</w:t>
      </w:r>
    </w:p>
    <w:p w14:paraId="11D6F9F6">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直播商品采集</w:t>
      </w:r>
    </w:p>
    <w:p w14:paraId="57D51D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直播间购物车的商品列表进行采集，采集内容以商品名称、商品链接、商品主图、商品价格为主要形式，支持主流直播平台的商品采集，主要支持抖音、京东直播平台。支持购物车商品线索审核，可对线索进行处置和派发等。</w:t>
      </w:r>
    </w:p>
    <w:p w14:paraId="3D88AB38">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直播短视频采集</w:t>
      </w:r>
    </w:p>
    <w:p w14:paraId="202F527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对直播平台短视频内容进行采集，实现短视频采集任务及审核，支持短视频线索流转派发处理等，支持抖音、快手等短视频平台，根据配置的信息进行采集。</w:t>
      </w:r>
    </w:p>
    <w:p w14:paraId="08C2A4F1">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直播监测策略</w:t>
      </w:r>
    </w:p>
    <w:p w14:paraId="6FB8EEC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直播监测策略可按设定的策略自动进行任务发起，创建策略时，可设置监测范围和监测策略。监测范围包括直播平台、主播评级、主播归属地区、近30天监测次数，监测策略包括监测日期区间、发起任务时间、单场监测最大时长、单个账号最大次数、策略最大总次数。直播监测策略采集的线索，平台根据策略创建信息自动流转到对应区县进行闭环审核、处置。</w:t>
      </w:r>
    </w:p>
    <w:p w14:paraId="3DAA1E1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3）自媒体监测</w:t>
      </w:r>
    </w:p>
    <w:p w14:paraId="07951F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微信公众号监测主要通过微信APP、第三方与微信对接的平台系统（网站），采集公众号中的广告信息，采集内容以文字、图片为主。将需要监测的APP信息、第三方与微信对接的平台系统（网站）在运营平台的信源管理功能里进行配置结合自定义开发工具进行定制化开发，配置完成后，系统将会通过手机模拟器或真机、网络爬虫，对配置的目标进行有规则的爬取以及对爬取的数据进行大数据分析，经过大数据分析处理后将所有监测数据的结果、原数据信息以及其涉嫌违规违法的行为等展示在系统平台上，平台操作员可以通过对每条记录进行审核、派发、处理、结果反馈等业务流转过程。</w:t>
      </w:r>
    </w:p>
    <w:p w14:paraId="52C5C0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4）移动端/专项监测</w:t>
      </w:r>
    </w:p>
    <w:p w14:paraId="2244837F">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专项采集功能</w:t>
      </w:r>
    </w:p>
    <w:p w14:paraId="61F3831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专项监测模块包含对阿里巴巴店铺等采集范围，支持自动从选择的阿里巴巴辖区内店铺中采集指定关键词的相关线索。通过专项采集队列功能，能有效解决专项任务排队时长过长、无法采集到数据等情况。</w:t>
      </w:r>
    </w:p>
    <w:p w14:paraId="7C7726BF">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开发数据大屏</w:t>
      </w:r>
    </w:p>
    <w:p w14:paraId="32A9C69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基于移动端监测和专项监测模块的相关数据展示和汇报需求，将开发集移动端监测数据和专项监测数据内容进行集合数据大屏开发设计，实现移动端采集数据可视化要求。</w:t>
      </w:r>
    </w:p>
    <w:p w14:paraId="5FBCB2A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5）直播发展能力服务内容</w:t>
      </w:r>
    </w:p>
    <w:p w14:paraId="7E880183">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提供直播预检自律服务接口</w:t>
      </w:r>
    </w:p>
    <w:p w14:paraId="66F7B84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局方计划开发的网页端H5插件供直播商家或商户使用，插件功能包含直播脚本预检、视频分析等，提供相关接口供局方调用，并进行相关调用数据的统计。</w:t>
      </w:r>
    </w:p>
    <w:p w14:paraId="1A516B4F">
      <w:pPr>
        <w:numPr>
          <w:ilvl w:val="0"/>
          <w:numId w:val="3"/>
        </w:numPr>
        <w:spacing w:line="440" w:lineRule="exact"/>
        <w:ind w:left="420" w:firstLine="195"/>
        <w:rPr>
          <w:rFonts w:hint="eastAsia" w:ascii="宋体" w:hAnsi="宋体" w:eastAsia="宋体" w:cs="宋体"/>
          <w:sz w:val="24"/>
          <w:szCs w:val="24"/>
        </w:rPr>
      </w:pPr>
      <w:r>
        <w:rPr>
          <w:rFonts w:hint="eastAsia" w:ascii="宋体" w:hAnsi="宋体" w:eastAsia="宋体" w:cs="宋体"/>
          <w:sz w:val="24"/>
          <w:szCs w:val="24"/>
        </w:rPr>
        <w:t>直播发展数据大屏</w:t>
      </w:r>
    </w:p>
    <w:p w14:paraId="2E7DF5A5">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开发直播发展数据大屏，大屏包含内容：网红经济相关数据（达人/作品数据、商品数据等）、直播经济相关数据（直播预检、营销师培训报名数据）、政策展示及其他直播服务数据</w:t>
      </w:r>
      <w:r>
        <w:rPr>
          <w:rFonts w:hint="eastAsia" w:ascii="宋体" w:hAnsi="宋体" w:eastAsia="宋体" w:cs="宋体"/>
          <w:kern w:val="0"/>
          <w:sz w:val="24"/>
          <w:szCs w:val="24"/>
          <w:lang w:val="zh-CN" w:eastAsia="zh-CN" w:bidi="ar-SA"/>
        </w:rPr>
        <w:t>。</w:t>
      </w:r>
    </w:p>
    <w:p w14:paraId="091FD526">
      <w:pPr>
        <w:keepNext/>
        <w:keepLines/>
        <w:widowControl w:val="0"/>
        <w:numPr>
          <w:ilvl w:val="0"/>
          <w:numId w:val="2"/>
        </w:numPr>
        <w:spacing w:before="260" w:after="260" w:line="440" w:lineRule="exact"/>
        <w:ind w:left="425" w:hanging="425"/>
        <w:jc w:val="both"/>
        <w:outlineLvl w:val="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Hans" w:bidi="ar-SA"/>
        </w:rPr>
        <w:t>技术</w:t>
      </w:r>
      <w:r>
        <w:rPr>
          <w:rFonts w:hint="eastAsia" w:ascii="宋体" w:hAnsi="宋体" w:eastAsia="宋体" w:cs="宋体"/>
          <w:b/>
          <w:bCs/>
          <w:kern w:val="2"/>
          <w:sz w:val="24"/>
          <w:szCs w:val="24"/>
          <w:lang w:val="zh-CN" w:eastAsia="zh-CN" w:bidi="ar-SA"/>
        </w:rPr>
        <w:t>需求</w:t>
      </w:r>
    </w:p>
    <w:p w14:paraId="1C4C688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需要以科学性、实用性、稳定性、安全性和兼容性为设计原则的前提下，依托专业的技术团队和开发人员，完成对系统的前期调研、系统设计、基础设施建设、软件开发测试、安装调试及系统维护的建设，以及业务系统的技术运营。</w:t>
      </w:r>
    </w:p>
    <w:p w14:paraId="160A5E1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所涉及的服务平台，是承载监测服务的核心数据载体，基于大数据、AI、区块链等技术开发，以大数据为数据存储对象，以区块链为固证存证，以人工智能为分析处理，运用数据挖掘算法和智能分词技术，达到数据管理和分析的目标。在数据完备的基础上，结合国家法律法规，为监测服务平台提供全面的监测和报表引擎服务，能够有效支撑平台服务和应用展示。</w:t>
      </w:r>
    </w:p>
    <w:p w14:paraId="5E08090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本服务平台需要支持如下技术能力：</w:t>
      </w:r>
    </w:p>
    <w:p w14:paraId="1AC8E385">
      <w:pPr>
        <w:numPr>
          <w:ilvl w:val="1"/>
          <w:numId w:val="4"/>
        </w:numPr>
        <w:spacing w:line="440" w:lineRule="exact"/>
        <w:ind w:left="851"/>
        <w:rPr>
          <w:rFonts w:hint="eastAsia" w:ascii="宋体" w:hAnsi="宋体" w:eastAsia="宋体" w:cs="宋体"/>
          <w:b/>
          <w:bCs/>
          <w:sz w:val="24"/>
          <w:szCs w:val="24"/>
        </w:rPr>
      </w:pPr>
      <w:r>
        <w:rPr>
          <w:rFonts w:hint="eastAsia" w:ascii="宋体" w:hAnsi="宋体" w:eastAsia="宋体" w:cs="宋体"/>
          <w:b/>
          <w:bCs/>
          <w:sz w:val="24"/>
          <w:szCs w:val="24"/>
        </w:rPr>
        <w:t>数据采集能力</w:t>
      </w:r>
    </w:p>
    <w:p w14:paraId="1E1F1F9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系统支持7x24小时范围内不间断采集直播数据，满足市县两级直播监测超5万场次/年，网页采集超300万页/年的业务保障。</w:t>
      </w:r>
    </w:p>
    <w:p w14:paraId="5758681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系统需具备如下采集管理功能：</w:t>
      </w:r>
    </w:p>
    <w:p w14:paraId="1587E510">
      <w:pPr>
        <w:numPr>
          <w:ilvl w:val="0"/>
          <w:numId w:val="5"/>
        </w:numPr>
        <w:spacing w:line="440" w:lineRule="exact"/>
        <w:ind w:left="900" w:hanging="420"/>
        <w:rPr>
          <w:rFonts w:hint="eastAsia" w:ascii="宋体" w:hAnsi="宋体" w:eastAsia="宋体" w:cs="宋体"/>
          <w:sz w:val="24"/>
          <w:szCs w:val="24"/>
        </w:rPr>
      </w:pPr>
      <w:r>
        <w:rPr>
          <w:rFonts w:hint="eastAsia" w:ascii="宋体" w:hAnsi="宋体" w:eastAsia="宋体" w:cs="宋体"/>
          <w:sz w:val="24"/>
          <w:szCs w:val="24"/>
        </w:rPr>
        <w:t>具有策略制定功能，自主设置监测策略，包括平台、主播、品类、指定商品等；</w:t>
      </w:r>
    </w:p>
    <w:p w14:paraId="6F9F6A56">
      <w:pPr>
        <w:numPr>
          <w:ilvl w:val="0"/>
          <w:numId w:val="5"/>
        </w:numPr>
        <w:spacing w:line="440" w:lineRule="exact"/>
        <w:ind w:left="900" w:hanging="420"/>
        <w:rPr>
          <w:rFonts w:hint="eastAsia" w:ascii="宋体" w:hAnsi="宋体" w:eastAsia="宋体" w:cs="宋体"/>
          <w:sz w:val="24"/>
          <w:szCs w:val="24"/>
        </w:rPr>
      </w:pPr>
      <w:r>
        <w:rPr>
          <w:rFonts w:hint="eastAsia" w:ascii="宋体" w:hAnsi="宋体" w:eastAsia="宋体" w:cs="宋体"/>
          <w:sz w:val="24"/>
          <w:szCs w:val="24"/>
        </w:rPr>
        <w:t>具有感知发现功能，获取直播计划等事前感知及开播、结束等事中事后感知能力，实时同步至系统驾驶舱；</w:t>
      </w:r>
    </w:p>
    <w:p w14:paraId="309134D7">
      <w:pPr>
        <w:numPr>
          <w:ilvl w:val="1"/>
          <w:numId w:val="4"/>
        </w:numPr>
        <w:spacing w:line="440" w:lineRule="exact"/>
        <w:ind w:left="851"/>
        <w:rPr>
          <w:rFonts w:hint="eastAsia" w:ascii="宋体" w:hAnsi="宋体" w:eastAsia="宋体" w:cs="宋体"/>
          <w:b/>
          <w:bCs/>
          <w:sz w:val="24"/>
          <w:szCs w:val="24"/>
        </w:rPr>
      </w:pPr>
      <w:r>
        <w:rPr>
          <w:rFonts w:hint="eastAsia" w:ascii="宋体" w:hAnsi="宋体" w:eastAsia="宋体" w:cs="宋体"/>
          <w:b/>
          <w:bCs/>
          <w:sz w:val="24"/>
          <w:szCs w:val="24"/>
        </w:rPr>
        <w:t>数据分析能力</w:t>
      </w:r>
    </w:p>
    <w:p w14:paraId="1DACDC07">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品牌产品归类能力</w:t>
      </w:r>
    </w:p>
    <w:p w14:paraId="38D3BB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具备基础词库如：品牌、产品、属性词库，能对数据进行归类。</w:t>
      </w:r>
    </w:p>
    <w:p w14:paraId="38E51601">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图片识别能力</w:t>
      </w:r>
    </w:p>
    <w:p w14:paraId="61B2DB0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对各种直播间中图片通过“OCR识别”技术，智能识别广告图中的文字信息，提取其中的违规文字能力。</w:t>
      </w:r>
    </w:p>
    <w:p w14:paraId="3F546526">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视频文件的编解码</w:t>
      </w:r>
    </w:p>
    <w:p w14:paraId="0927D62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对采集完成的flv格式数据或ts格式视频数据通过编解码，经过合并最后输出完整的mp4格式文件。</w:t>
      </w:r>
    </w:p>
    <w:p w14:paraId="703438A8">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视频文件的切片、转音频</w:t>
      </w:r>
    </w:p>
    <w:p w14:paraId="6A415C8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为了对视频进行有效并快速的分析，需要对大的原始视频文件进行切片及切片文件转语音文件。当视频采集任务完成后，系统需支持自动对原始视频进行切片操作，完成切片后，系统还会自动对切片文件进行视频传音频操作，同时会保留原始视频文件、切片文件。 </w:t>
      </w:r>
    </w:p>
    <w:p w14:paraId="1E2DFA05">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音频语音识别</w:t>
      </w:r>
    </w:p>
    <w:p w14:paraId="1E2C9DE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音频文件转写即语音转写功能，音频文件转文本后可以通过自然语言解析、人工智能AI、关键词匹配后识别违法违规线索。</w:t>
      </w:r>
    </w:p>
    <w:p w14:paraId="451729E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系统需具备中文、英文、中英混合等语音识别服务，通用语音识别率不低于98%，提供国内方言的语音辅助识别服务，提供语音转写服务，并标记时间戳。</w:t>
      </w:r>
    </w:p>
    <w:p w14:paraId="1DF58D89">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视频抓拍</w:t>
      </w:r>
    </w:p>
    <w:p w14:paraId="6E6465E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视频离线抓拍：对原始视频文件进行抽样取帧，可定义较短时间取帧，通过相似图片比对技术剔除重复或相识图片。</w:t>
      </w:r>
    </w:p>
    <w:p w14:paraId="0B830C2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视频在线抓拍：即在视频采集的同时，随机或按某种算法实时的抓取图片，若按视频流的方式采集视频的话，可通过后台抓取图片；若按录屏的方式，可通过手机截屏的方式抓取图片。</w:t>
      </w:r>
    </w:p>
    <w:p w14:paraId="520A5EA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抓拍策略及服务：提供定时、按次、自定义等抓拍服务，提供抓拍图片的降维修改、裁剪等服务，生成多种像素格式的图片，对图片的识别转文本。</w:t>
      </w:r>
    </w:p>
    <w:p w14:paraId="3B1D20DD">
      <w:pPr>
        <w:numPr>
          <w:ilvl w:val="0"/>
          <w:numId w:val="6"/>
        </w:numPr>
        <w:adjustRightInd w:val="0"/>
        <w:snapToGrid w:val="0"/>
        <w:spacing w:before="156" w:beforeLines="50" w:line="440" w:lineRule="exact"/>
        <w:ind w:left="982" w:hanging="420"/>
        <w:rPr>
          <w:rFonts w:hint="eastAsia" w:ascii="宋体" w:hAnsi="宋体" w:eastAsia="宋体" w:cs="宋体"/>
          <w:b/>
          <w:sz w:val="24"/>
          <w:szCs w:val="24"/>
        </w:rPr>
      </w:pPr>
      <w:r>
        <w:rPr>
          <w:rFonts w:hint="eastAsia" w:ascii="宋体" w:hAnsi="宋体" w:eastAsia="宋体" w:cs="宋体"/>
          <w:b/>
          <w:sz w:val="24"/>
          <w:szCs w:val="24"/>
        </w:rPr>
        <w:t>自然语言处理</w:t>
      </w:r>
    </w:p>
    <w:p w14:paraId="17217B0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基于音频转写输出文本，系统对文本进行自动分词、词性标注、关键字搜索、语义分析等自然语言处理服务。</w:t>
      </w:r>
    </w:p>
    <w:p w14:paraId="71914C48">
      <w:pPr>
        <w:numPr>
          <w:ilvl w:val="1"/>
          <w:numId w:val="4"/>
        </w:numPr>
        <w:spacing w:line="440" w:lineRule="exact"/>
        <w:ind w:left="851"/>
        <w:rPr>
          <w:rFonts w:hint="eastAsia" w:ascii="宋体" w:hAnsi="宋体" w:eastAsia="宋体" w:cs="宋体"/>
          <w:b/>
          <w:bCs/>
          <w:sz w:val="24"/>
          <w:szCs w:val="24"/>
        </w:rPr>
      </w:pPr>
      <w:r>
        <w:rPr>
          <w:rFonts w:hint="eastAsia" w:ascii="宋体" w:hAnsi="宋体" w:eastAsia="宋体" w:cs="宋体"/>
          <w:b/>
          <w:bCs/>
          <w:sz w:val="24"/>
          <w:szCs w:val="24"/>
        </w:rPr>
        <w:t>区块链固证能力</w:t>
      </w:r>
    </w:p>
    <w:p w14:paraId="72C9D4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系统需具备区块链固证能力，基于区块链数据不可篡改的特性，生成区块链证书，将用于本项目的违法数据的固证与核验。</w:t>
      </w:r>
    </w:p>
    <w:p w14:paraId="2039023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通过区块链数据不可篡改的特性，将网络直播证据加密存储，实时固化数据的内容、信息及取证时间，生成唯一的数据指纹。</w:t>
      </w:r>
    </w:p>
    <w:p w14:paraId="600355B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网络直播与移动互联网监测的违法数据与浙江市监司法鉴定中心的电子取证鉴定服务平台-市监保对接，违法数据在市监保平台进行固证存证。</w:t>
      </w:r>
    </w:p>
    <w:p w14:paraId="040D713D">
      <w:pPr>
        <w:keepNext/>
        <w:keepLines/>
        <w:widowControl w:val="0"/>
        <w:numPr>
          <w:ilvl w:val="0"/>
          <w:numId w:val="2"/>
        </w:numPr>
        <w:spacing w:before="260" w:after="260" w:line="440" w:lineRule="exact"/>
        <w:ind w:left="425" w:hanging="425"/>
        <w:jc w:val="both"/>
        <w:outlineLvl w:val="2"/>
        <w:rPr>
          <w:rFonts w:hint="eastAsia" w:ascii="宋体" w:hAnsi="宋体" w:eastAsia="宋体" w:cs="宋体"/>
          <w:b/>
          <w:bCs/>
          <w:kern w:val="2"/>
          <w:sz w:val="24"/>
          <w:szCs w:val="24"/>
          <w:lang w:val="en-US" w:eastAsia="zh-Hans" w:bidi="ar-SA"/>
        </w:rPr>
      </w:pPr>
      <w:r>
        <w:rPr>
          <w:rFonts w:hint="eastAsia" w:ascii="宋体" w:hAnsi="宋体" w:eastAsia="宋体" w:cs="宋体"/>
          <w:b/>
          <w:bCs/>
          <w:kern w:val="2"/>
          <w:sz w:val="24"/>
          <w:szCs w:val="24"/>
          <w:lang w:val="en-US" w:eastAsia="zh-Hans" w:bidi="ar-SA"/>
        </w:rPr>
        <w:t>数据需求</w:t>
      </w:r>
    </w:p>
    <w:p w14:paraId="789D8201">
      <w:pPr>
        <w:widowControl w:val="0"/>
        <w:numPr>
          <w:ilvl w:val="0"/>
          <w:numId w:val="7"/>
        </w:numPr>
        <w:spacing w:line="440" w:lineRule="exact"/>
        <w:ind w:left="851" w:hanging="425"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数据要求</w:t>
      </w:r>
    </w:p>
    <w:p w14:paraId="2D3B030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投标人实现对直播监测信息进行搜索、辨别、录入、保存及违法判定，并提供查询平台服务，监测信息应具备以下内容：监测的直播平台、监测的对象，采集时间，直播时间，售卖的商品或广告，行业类型，违法内容，违法表现，违法判定依据，视频链接（包括完整视频链接、违规视频片段链接），视频中违规时间点等。违法全视频保留3个月，违法切片视频保留1年。</w:t>
      </w:r>
    </w:p>
    <w:p w14:paraId="1A3DCB6D">
      <w:pPr>
        <w:numPr>
          <w:ilvl w:val="0"/>
          <w:numId w:val="7"/>
        </w:numPr>
        <w:spacing w:line="440" w:lineRule="exact"/>
        <w:ind w:left="851" w:hanging="425"/>
        <w:rPr>
          <w:rFonts w:hint="eastAsia" w:ascii="宋体" w:hAnsi="宋体" w:eastAsia="宋体" w:cs="宋体"/>
          <w:b/>
          <w:bCs/>
          <w:sz w:val="24"/>
          <w:szCs w:val="24"/>
        </w:rPr>
      </w:pPr>
      <w:r>
        <w:rPr>
          <w:rFonts w:hint="eastAsia" w:ascii="宋体" w:hAnsi="宋体" w:eastAsia="宋体" w:cs="宋体"/>
          <w:b/>
          <w:bCs/>
          <w:sz w:val="24"/>
          <w:szCs w:val="24"/>
        </w:rPr>
        <w:t>数据采集要求</w:t>
      </w:r>
    </w:p>
    <w:p w14:paraId="223A29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需同时支持PC端和移动端数据采集，PC端支持直播数据媒体流采集，移动端支持手机录屏数据采集，以模拟人的方式操控每台手机，以达到视频录制功能，实现视频和商品等信息的采集。手机可通过无线WLAN、4G/5G卡等方式实现公网数据采集。</w:t>
      </w:r>
    </w:p>
    <w:p w14:paraId="3A21013D">
      <w:pPr>
        <w:numPr>
          <w:ilvl w:val="0"/>
          <w:numId w:val="7"/>
        </w:numPr>
        <w:spacing w:line="440" w:lineRule="exact"/>
        <w:ind w:left="851" w:hanging="425"/>
        <w:rPr>
          <w:rFonts w:hint="eastAsia" w:ascii="宋体" w:hAnsi="宋体" w:eastAsia="宋体" w:cs="宋体"/>
          <w:b/>
          <w:bCs/>
          <w:sz w:val="24"/>
          <w:szCs w:val="24"/>
        </w:rPr>
      </w:pPr>
      <w:r>
        <w:rPr>
          <w:rFonts w:hint="eastAsia" w:ascii="宋体" w:hAnsi="宋体" w:eastAsia="宋体" w:cs="宋体"/>
          <w:b/>
          <w:bCs/>
          <w:sz w:val="24"/>
          <w:szCs w:val="24"/>
        </w:rPr>
        <w:t>数据对接要求</w:t>
      </w:r>
    </w:p>
    <w:p w14:paraId="652EAB2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要求提供与采购人已有的“网络监管数字桌面”系统的对接服务，实现用户登录体系统，电子数据证据保全、线索派发、驾驶舱等功能应用衔接，实现监测数据的统一归集和管理。</w:t>
      </w:r>
    </w:p>
    <w:p w14:paraId="0175AF29">
      <w:pPr>
        <w:keepNext/>
        <w:keepLines/>
        <w:widowControl w:val="0"/>
        <w:numPr>
          <w:ilvl w:val="0"/>
          <w:numId w:val="2"/>
        </w:numPr>
        <w:spacing w:before="260" w:after="260" w:line="440" w:lineRule="exact"/>
        <w:ind w:left="425" w:hanging="425"/>
        <w:jc w:val="both"/>
        <w:outlineLvl w:val="2"/>
        <w:rPr>
          <w:rFonts w:hint="eastAsia" w:ascii="宋体" w:hAnsi="宋体" w:eastAsia="宋体" w:cs="宋体"/>
          <w:b/>
          <w:bCs/>
          <w:kern w:val="2"/>
          <w:sz w:val="24"/>
          <w:szCs w:val="24"/>
          <w:lang w:val="en-US" w:eastAsia="zh-Hans" w:bidi="ar-SA"/>
        </w:rPr>
      </w:pPr>
      <w:r>
        <w:rPr>
          <w:rFonts w:hint="eastAsia" w:ascii="宋体" w:hAnsi="宋体" w:eastAsia="宋体" w:cs="宋体"/>
          <w:b/>
          <w:bCs/>
          <w:kern w:val="2"/>
          <w:sz w:val="24"/>
          <w:szCs w:val="24"/>
          <w:lang w:val="en-US" w:eastAsia="zh-CN" w:bidi="ar-SA"/>
        </w:rPr>
        <w:t>系统衔接需求</w:t>
      </w:r>
    </w:p>
    <w:p w14:paraId="4B5C1FA5">
      <w:pPr>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本次服务内容要求按照市场监管局网络直播与移动互联网监测服务系统框架按照一、二期项目的统一用户体系以及数据标准规范进行开发，确保无缝对接</w:t>
      </w:r>
      <w:r>
        <w:rPr>
          <w:rFonts w:hint="eastAsia" w:ascii="宋体" w:hAnsi="宋体" w:eastAsia="宋体" w:cs="宋体"/>
          <w:sz w:val="24"/>
          <w:szCs w:val="24"/>
          <w:lang w:val="zh-CN"/>
        </w:rPr>
        <w:t>。</w:t>
      </w:r>
    </w:p>
    <w:p w14:paraId="10F991A7">
      <w:pPr>
        <w:widowControl w:val="0"/>
        <w:spacing w:line="440" w:lineRule="exact"/>
        <w:ind w:firstLine="480"/>
        <w:jc w:val="both"/>
        <w:rPr>
          <w:rFonts w:hint="eastAsia" w:ascii="宋体" w:hAnsi="宋体" w:eastAsia="宋体" w:cs="宋体"/>
          <w:kern w:val="2"/>
          <w:sz w:val="24"/>
          <w:szCs w:val="24"/>
          <w:lang w:val="en-US" w:eastAsia="zh-Hans" w:bidi="ar-SA"/>
        </w:rPr>
      </w:pPr>
    </w:p>
    <w:p w14:paraId="16BB48B0">
      <w:pPr>
        <w:keepNext/>
        <w:keepLines/>
        <w:widowControl w:val="0"/>
        <w:spacing w:before="260" w:after="260" w:line="440" w:lineRule="exact"/>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（四）功能需求清单</w:t>
      </w:r>
    </w:p>
    <w:tbl>
      <w:tblPr>
        <w:tblStyle w:val="2"/>
        <w:tblW w:w="8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
        <w:gridCol w:w="740"/>
        <w:gridCol w:w="1513"/>
        <w:gridCol w:w="5069"/>
      </w:tblGrid>
      <w:tr w14:paraId="6113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noWrap/>
            <w:tcMar>
              <w:top w:w="10" w:type="dxa"/>
              <w:left w:w="10" w:type="dxa"/>
              <w:right w:w="10" w:type="dxa"/>
            </w:tcMar>
            <w:vAlign w:val="center"/>
          </w:tcPr>
          <w:p w14:paraId="3F0025BF">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模块</w:t>
            </w:r>
          </w:p>
        </w:tc>
        <w:tc>
          <w:tcPr>
            <w:tcW w:w="740" w:type="dxa"/>
            <w:noWrap/>
            <w:tcMar>
              <w:top w:w="10" w:type="dxa"/>
              <w:left w:w="10" w:type="dxa"/>
              <w:right w:w="10" w:type="dxa"/>
            </w:tcMar>
            <w:vAlign w:val="center"/>
          </w:tcPr>
          <w:p w14:paraId="37A04A3D">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子模块</w:t>
            </w:r>
          </w:p>
        </w:tc>
        <w:tc>
          <w:tcPr>
            <w:tcW w:w="1513" w:type="dxa"/>
            <w:noWrap/>
            <w:tcMar>
              <w:top w:w="10" w:type="dxa"/>
              <w:left w:w="10" w:type="dxa"/>
              <w:right w:w="10" w:type="dxa"/>
            </w:tcMar>
            <w:vAlign w:val="center"/>
          </w:tcPr>
          <w:p w14:paraId="0FE6C7E0">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功能点</w:t>
            </w:r>
          </w:p>
        </w:tc>
        <w:tc>
          <w:tcPr>
            <w:tcW w:w="5069" w:type="dxa"/>
            <w:noWrap/>
            <w:tcMar>
              <w:top w:w="10" w:type="dxa"/>
              <w:left w:w="10" w:type="dxa"/>
              <w:right w:w="10" w:type="dxa"/>
            </w:tcMar>
            <w:vAlign w:val="center"/>
          </w:tcPr>
          <w:p w14:paraId="4319A1F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功能描述</w:t>
            </w:r>
          </w:p>
        </w:tc>
      </w:tr>
      <w:tr w14:paraId="0565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restart"/>
            <w:noWrap/>
            <w:tcMar>
              <w:top w:w="10" w:type="dxa"/>
              <w:left w:w="10" w:type="dxa"/>
              <w:right w:w="10" w:type="dxa"/>
            </w:tcMar>
            <w:vAlign w:val="center"/>
          </w:tcPr>
          <w:p w14:paraId="045DC0D8">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移动侧</w:t>
            </w:r>
          </w:p>
        </w:tc>
        <w:tc>
          <w:tcPr>
            <w:tcW w:w="740" w:type="dxa"/>
            <w:vMerge w:val="restart"/>
            <w:noWrap/>
            <w:tcMar>
              <w:top w:w="10" w:type="dxa"/>
              <w:left w:w="10" w:type="dxa"/>
              <w:right w:w="10" w:type="dxa"/>
            </w:tcMar>
            <w:vAlign w:val="center"/>
          </w:tcPr>
          <w:p w14:paraId="00C1DCFD">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w:t>
            </w:r>
          </w:p>
        </w:tc>
        <w:tc>
          <w:tcPr>
            <w:tcW w:w="1513" w:type="dxa"/>
            <w:noWrap/>
            <w:tcMar>
              <w:top w:w="10" w:type="dxa"/>
              <w:left w:w="10" w:type="dxa"/>
              <w:right w:w="10" w:type="dxa"/>
            </w:tcMar>
            <w:vAlign w:val="center"/>
          </w:tcPr>
          <w:p w14:paraId="27BC874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数据采集</w:t>
            </w:r>
          </w:p>
        </w:tc>
        <w:tc>
          <w:tcPr>
            <w:tcW w:w="5069" w:type="dxa"/>
            <w:noWrap/>
            <w:tcMar>
              <w:top w:w="10" w:type="dxa"/>
              <w:left w:w="10" w:type="dxa"/>
              <w:right w:w="10" w:type="dxa"/>
            </w:tcMar>
            <w:vAlign w:val="center"/>
          </w:tcPr>
          <w:p w14:paraId="5137B8F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根据监测关键词、屏蔽词等参数采集专项和互联网的线索数据，包含移动端的店铺、商品、公众号等。</w:t>
            </w:r>
          </w:p>
        </w:tc>
      </w:tr>
      <w:tr w14:paraId="5953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491E2B0">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064139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FEC2B2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数据清洗</w:t>
            </w:r>
          </w:p>
        </w:tc>
        <w:tc>
          <w:tcPr>
            <w:tcW w:w="5069" w:type="dxa"/>
            <w:noWrap/>
            <w:tcMar>
              <w:top w:w="10" w:type="dxa"/>
              <w:left w:w="10" w:type="dxa"/>
              <w:right w:w="10" w:type="dxa"/>
            </w:tcMar>
            <w:vAlign w:val="center"/>
          </w:tcPr>
          <w:p w14:paraId="06660114">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通过线索数据违法模型，如违法关键词模型、更多高效模型，匹配命中违法线索，结合人工二次复审/终审确认，进入证据保全。对于在清洗过程中新发现的主体，如店铺，自动添加到主体库中。</w:t>
            </w:r>
          </w:p>
        </w:tc>
      </w:tr>
      <w:tr w14:paraId="42E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1AAE24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8E5EC1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3AF7D17">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线索保全</w:t>
            </w:r>
          </w:p>
        </w:tc>
        <w:tc>
          <w:tcPr>
            <w:tcW w:w="5069" w:type="dxa"/>
            <w:noWrap/>
            <w:tcMar>
              <w:top w:w="10" w:type="dxa"/>
              <w:left w:w="10" w:type="dxa"/>
              <w:right w:w="10" w:type="dxa"/>
            </w:tcMar>
            <w:vAlign w:val="center"/>
          </w:tcPr>
          <w:p w14:paraId="640D2FD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对于命中的违法线索，进区块链固证保全。</w:t>
            </w:r>
          </w:p>
        </w:tc>
      </w:tr>
      <w:tr w14:paraId="668E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99CE8A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53C4C26A">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线索派发</w:t>
            </w:r>
          </w:p>
        </w:tc>
        <w:tc>
          <w:tcPr>
            <w:tcW w:w="1513" w:type="dxa"/>
            <w:noWrap/>
            <w:tcMar>
              <w:top w:w="10" w:type="dxa"/>
              <w:left w:w="10" w:type="dxa"/>
              <w:right w:w="10" w:type="dxa"/>
            </w:tcMar>
            <w:vAlign w:val="center"/>
          </w:tcPr>
          <w:p w14:paraId="09566132">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交办通知书</w:t>
            </w:r>
          </w:p>
        </w:tc>
        <w:tc>
          <w:tcPr>
            <w:tcW w:w="5069" w:type="dxa"/>
            <w:noWrap/>
            <w:tcMar>
              <w:top w:w="10" w:type="dxa"/>
              <w:left w:w="10" w:type="dxa"/>
              <w:right w:w="10" w:type="dxa"/>
            </w:tcMar>
            <w:vAlign w:val="center"/>
          </w:tcPr>
          <w:p w14:paraId="3E1AE26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通过证据保全的证据包材料内容，生成给下级部门交办线索处理的交办通知书。</w:t>
            </w:r>
          </w:p>
        </w:tc>
      </w:tr>
      <w:tr w14:paraId="1C55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953919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DE01705">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1CCE562">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区县局处理</w:t>
            </w:r>
          </w:p>
        </w:tc>
        <w:tc>
          <w:tcPr>
            <w:tcW w:w="5069" w:type="dxa"/>
            <w:noWrap/>
            <w:tcMar>
              <w:top w:w="10" w:type="dxa"/>
              <w:left w:w="10" w:type="dxa"/>
              <w:right w:w="10" w:type="dxa"/>
            </w:tcMar>
            <w:vAlign w:val="center"/>
          </w:tcPr>
          <w:p w14:paraId="4677ABC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命中线索自动流转到区县局后，线索证据可以按情况直接查办。</w:t>
            </w:r>
          </w:p>
        </w:tc>
      </w:tr>
      <w:tr w14:paraId="57EF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251D19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739A52A2">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线索处理</w:t>
            </w:r>
          </w:p>
        </w:tc>
        <w:tc>
          <w:tcPr>
            <w:tcW w:w="1513" w:type="dxa"/>
            <w:noWrap/>
            <w:tcMar>
              <w:top w:w="10" w:type="dxa"/>
              <w:left w:w="10" w:type="dxa"/>
              <w:right w:w="10" w:type="dxa"/>
            </w:tcMar>
            <w:vAlign w:val="center"/>
          </w:tcPr>
          <w:p w14:paraId="0B4BC36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情况反馈</w:t>
            </w:r>
          </w:p>
        </w:tc>
        <w:tc>
          <w:tcPr>
            <w:tcW w:w="5069" w:type="dxa"/>
            <w:noWrap/>
            <w:tcMar>
              <w:top w:w="10" w:type="dxa"/>
              <w:left w:w="10" w:type="dxa"/>
              <w:right w:w="10" w:type="dxa"/>
            </w:tcMar>
            <w:vAlign w:val="center"/>
          </w:tcPr>
          <w:p w14:paraId="4DEE2736">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将处理方式在系统中记录登记，形成处置闭环。</w:t>
            </w:r>
          </w:p>
        </w:tc>
      </w:tr>
      <w:tr w14:paraId="308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580562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502E7B43">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增加移动侧采集内容</w:t>
            </w:r>
          </w:p>
        </w:tc>
        <w:tc>
          <w:tcPr>
            <w:tcW w:w="1513" w:type="dxa"/>
            <w:noWrap/>
            <w:tcMar>
              <w:top w:w="10" w:type="dxa"/>
              <w:left w:w="10" w:type="dxa"/>
              <w:right w:w="10" w:type="dxa"/>
            </w:tcMar>
            <w:vAlign w:val="center"/>
          </w:tcPr>
          <w:p w14:paraId="5AD6F553">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增加移动侧采集内容</w:t>
            </w:r>
          </w:p>
        </w:tc>
        <w:tc>
          <w:tcPr>
            <w:tcW w:w="5069" w:type="dxa"/>
            <w:noWrap/>
            <w:tcMar>
              <w:top w:w="10" w:type="dxa"/>
              <w:left w:w="10" w:type="dxa"/>
              <w:right w:w="10" w:type="dxa"/>
            </w:tcMar>
            <w:vAlign w:val="center"/>
          </w:tcPr>
          <w:p w14:paraId="14CB579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侧监测涵盖主流软件，淘宝（天猫）、京东、拼多多、微信公众号等，采集内容以文字、图片为主形式。移动侧店铺列表将支持采集1688等更多平台。支持使用关键词进行采集，将采集到的商品自动导入到平台审核端进行审核。</w:t>
            </w:r>
          </w:p>
        </w:tc>
      </w:tr>
      <w:tr w14:paraId="15A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restart"/>
            <w:noWrap/>
            <w:tcMar>
              <w:top w:w="10" w:type="dxa"/>
              <w:left w:w="10" w:type="dxa"/>
              <w:right w:w="10" w:type="dxa"/>
            </w:tcMar>
            <w:vAlign w:val="center"/>
          </w:tcPr>
          <w:p w14:paraId="1F82F0EA">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业务端</w:t>
            </w:r>
          </w:p>
        </w:tc>
        <w:tc>
          <w:tcPr>
            <w:tcW w:w="740" w:type="dxa"/>
            <w:noWrap/>
            <w:tcMar>
              <w:top w:w="10" w:type="dxa"/>
              <w:left w:w="10" w:type="dxa"/>
              <w:right w:w="10" w:type="dxa"/>
            </w:tcMar>
            <w:vAlign w:val="center"/>
          </w:tcPr>
          <w:p w14:paraId="15166B79">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w:t>
            </w:r>
          </w:p>
        </w:tc>
        <w:tc>
          <w:tcPr>
            <w:tcW w:w="1513" w:type="dxa"/>
            <w:noWrap/>
            <w:tcMar>
              <w:top w:w="10" w:type="dxa"/>
              <w:left w:w="10" w:type="dxa"/>
              <w:right w:w="10" w:type="dxa"/>
            </w:tcMar>
            <w:vAlign w:val="center"/>
          </w:tcPr>
          <w:p w14:paraId="0ED3E38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w:t>
            </w:r>
          </w:p>
        </w:tc>
        <w:tc>
          <w:tcPr>
            <w:tcW w:w="5069" w:type="dxa"/>
            <w:noWrap/>
            <w:tcMar>
              <w:top w:w="10" w:type="dxa"/>
              <w:left w:w="10" w:type="dxa"/>
              <w:right w:w="10" w:type="dxa"/>
            </w:tcMar>
            <w:vAlign w:val="center"/>
          </w:tcPr>
          <w:p w14:paraId="49566FC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登录界面，支持账号密码登录。</w:t>
            </w:r>
          </w:p>
        </w:tc>
      </w:tr>
      <w:tr w14:paraId="5513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0F3E5C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584F2F77">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首页</w:t>
            </w:r>
          </w:p>
        </w:tc>
        <w:tc>
          <w:tcPr>
            <w:tcW w:w="1513" w:type="dxa"/>
            <w:noWrap/>
            <w:tcMar>
              <w:top w:w="10" w:type="dxa"/>
              <w:left w:w="10" w:type="dxa"/>
              <w:right w:w="10" w:type="dxa"/>
            </w:tcMar>
            <w:vAlign w:val="center"/>
          </w:tcPr>
          <w:p w14:paraId="18AB40D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首页</w:t>
            </w:r>
          </w:p>
        </w:tc>
        <w:tc>
          <w:tcPr>
            <w:tcW w:w="5069" w:type="dxa"/>
            <w:noWrap/>
            <w:tcMar>
              <w:top w:w="10" w:type="dxa"/>
              <w:left w:w="10" w:type="dxa"/>
              <w:right w:w="10" w:type="dxa"/>
            </w:tcMar>
            <w:vAlign w:val="center"/>
          </w:tcPr>
          <w:p w14:paraId="7D898E6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当前账号下待办事项，包括直播监测和移动端监测的待操作线索；快捷菜单可配置便捷跳转的菜单目录项；展示主体相关维度统计，包含直播短视频主体、企业主体、抖音账号、快手账号、淘宝直播、多多视频、微拍堂直播和京东直播等主体的数据；并按月份展示主体增长趋势和日监测场次趋势柱状图。</w:t>
            </w:r>
          </w:p>
        </w:tc>
      </w:tr>
      <w:tr w14:paraId="7DC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E986BB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35AF7FDE">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开播感知</w:t>
            </w:r>
          </w:p>
        </w:tc>
        <w:tc>
          <w:tcPr>
            <w:tcW w:w="1513" w:type="dxa"/>
            <w:noWrap/>
            <w:tcMar>
              <w:top w:w="10" w:type="dxa"/>
              <w:left w:w="10" w:type="dxa"/>
              <w:right w:w="10" w:type="dxa"/>
            </w:tcMar>
            <w:vAlign w:val="center"/>
          </w:tcPr>
          <w:p w14:paraId="1F96F47C">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监测平台统计</w:t>
            </w:r>
          </w:p>
        </w:tc>
        <w:tc>
          <w:tcPr>
            <w:tcW w:w="5069" w:type="dxa"/>
            <w:noWrap/>
            <w:tcMar>
              <w:top w:w="10" w:type="dxa"/>
              <w:left w:w="10" w:type="dxa"/>
              <w:right w:w="10" w:type="dxa"/>
            </w:tcMar>
            <w:vAlign w:val="center"/>
          </w:tcPr>
          <w:p w14:paraId="75B2970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统计当前平台监测的各个电商平台直播间总数及分别数量，以饼状图形式直观展示。</w:t>
            </w:r>
          </w:p>
        </w:tc>
      </w:tr>
      <w:tr w14:paraId="185D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2358D4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5483C0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18EFF26">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地图开播感知</w:t>
            </w:r>
          </w:p>
        </w:tc>
        <w:tc>
          <w:tcPr>
            <w:tcW w:w="5069" w:type="dxa"/>
            <w:tcMar>
              <w:top w:w="10" w:type="dxa"/>
              <w:left w:w="10" w:type="dxa"/>
              <w:right w:w="10" w:type="dxa"/>
            </w:tcMar>
            <w:vAlign w:val="center"/>
          </w:tcPr>
          <w:p w14:paraId="3ED027F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以地图形式，实时点亮当前正在直播的主播，根据颜色对主播违规程度进行分级显示，点击点亮可进入该主播直播间。</w:t>
            </w:r>
          </w:p>
        </w:tc>
      </w:tr>
      <w:tr w14:paraId="001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E098E2B">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712E6C7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4182D48">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开播情况展示</w:t>
            </w:r>
          </w:p>
        </w:tc>
        <w:tc>
          <w:tcPr>
            <w:tcW w:w="5069" w:type="dxa"/>
            <w:tcMar>
              <w:top w:w="10" w:type="dxa"/>
              <w:left w:w="10" w:type="dxa"/>
              <w:right w:w="10" w:type="dxa"/>
            </w:tcMar>
            <w:vAlign w:val="center"/>
          </w:tcPr>
          <w:p w14:paraId="682EFED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统计当前正在开播的直播间总数，正在检测的直播间总数，并以滚动列表形式展示正在直播的直播间信息，包含直播平台、直播账号名称、直播间违规程度信息。</w:t>
            </w:r>
          </w:p>
        </w:tc>
      </w:tr>
      <w:tr w14:paraId="502D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527FFC8">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21D3572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AA6352B">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违规程度统计</w:t>
            </w:r>
          </w:p>
        </w:tc>
        <w:tc>
          <w:tcPr>
            <w:tcW w:w="5069" w:type="dxa"/>
            <w:tcMar>
              <w:top w:w="10" w:type="dxa"/>
              <w:left w:w="10" w:type="dxa"/>
              <w:right w:w="10" w:type="dxa"/>
            </w:tcMar>
            <w:vAlign w:val="center"/>
          </w:tcPr>
          <w:p w14:paraId="0D81A36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统计当前正在直播的直播间违规程度，设定违规数量后可区分为没有违规、轻微违规、普通违规、严重违规四类情况。</w:t>
            </w:r>
          </w:p>
        </w:tc>
      </w:tr>
      <w:tr w14:paraId="4810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682E7B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DD36944">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BEA0014">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直播间详情</w:t>
            </w:r>
          </w:p>
        </w:tc>
        <w:tc>
          <w:tcPr>
            <w:tcW w:w="5069" w:type="dxa"/>
            <w:tcMar>
              <w:top w:w="10" w:type="dxa"/>
              <w:left w:w="10" w:type="dxa"/>
              <w:right w:w="10" w:type="dxa"/>
            </w:tcMar>
            <w:vAlign w:val="center"/>
          </w:tcPr>
          <w:p w14:paraId="25E49CAB">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点击地图亮点进入直播间详情后，可以看到当前直播间的实时画面转播，并在地图上显示直播地点，以及该直播间的账号名称、登记主体、直播状态、平台、历史监测场次信息，并以列表形式展示历史监测记录，还支持展示该主播历史违规程度统计。</w:t>
            </w:r>
          </w:p>
        </w:tc>
      </w:tr>
      <w:tr w14:paraId="277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5B7D3E0">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4925743B">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监测数据</w:t>
            </w:r>
          </w:p>
        </w:tc>
        <w:tc>
          <w:tcPr>
            <w:tcW w:w="1513" w:type="dxa"/>
            <w:noWrap/>
            <w:tcMar>
              <w:top w:w="10" w:type="dxa"/>
              <w:left w:w="10" w:type="dxa"/>
              <w:right w:w="10" w:type="dxa"/>
            </w:tcMar>
            <w:vAlign w:val="center"/>
          </w:tcPr>
          <w:p w14:paraId="2698168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线索明细</w:t>
            </w:r>
          </w:p>
        </w:tc>
        <w:tc>
          <w:tcPr>
            <w:tcW w:w="5069" w:type="dxa"/>
            <w:tcMar>
              <w:top w:w="10" w:type="dxa"/>
              <w:left w:w="10" w:type="dxa"/>
              <w:right w:w="10" w:type="dxa"/>
            </w:tcMar>
            <w:vAlign w:val="center"/>
          </w:tcPr>
          <w:p w14:paraId="4A67384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该模块列表显示所有违法及不违法的线索并可查看单场监测数据情况，线索可根据线索类型、监测平台、派发状态、违法类型筛选，关键词、采集时间搜索。</w:t>
            </w:r>
          </w:p>
        </w:tc>
      </w:tr>
      <w:tr w14:paraId="3DF7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4066C9B">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06CEA122">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违法线索管理</w:t>
            </w:r>
          </w:p>
        </w:tc>
        <w:tc>
          <w:tcPr>
            <w:tcW w:w="1513" w:type="dxa"/>
            <w:noWrap/>
            <w:tcMar>
              <w:top w:w="10" w:type="dxa"/>
              <w:left w:w="10" w:type="dxa"/>
              <w:right w:w="10" w:type="dxa"/>
            </w:tcMar>
            <w:vAlign w:val="center"/>
          </w:tcPr>
          <w:p w14:paraId="549F6AC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违法线索</w:t>
            </w:r>
          </w:p>
        </w:tc>
        <w:tc>
          <w:tcPr>
            <w:tcW w:w="5069" w:type="dxa"/>
            <w:tcMar>
              <w:top w:w="10" w:type="dxa"/>
              <w:left w:w="10" w:type="dxa"/>
              <w:right w:w="10" w:type="dxa"/>
            </w:tcMar>
            <w:vAlign w:val="center"/>
          </w:tcPr>
          <w:p w14:paraId="3BF4810C">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该模块展示所有违法的监测线索，在此模块可对违法线索对应的主体进行处理意见填写，如非执法单位，则可以进行线索派发至指定单位。</w:t>
            </w:r>
          </w:p>
        </w:tc>
      </w:tr>
      <w:tr w14:paraId="2910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A5518D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CCA668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995159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线索固证</w:t>
            </w:r>
          </w:p>
        </w:tc>
        <w:tc>
          <w:tcPr>
            <w:tcW w:w="5069" w:type="dxa"/>
            <w:tcMar>
              <w:top w:w="10" w:type="dxa"/>
              <w:left w:w="10" w:type="dxa"/>
              <w:right w:w="10" w:type="dxa"/>
            </w:tcMar>
            <w:vAlign w:val="center"/>
          </w:tcPr>
          <w:p w14:paraId="1E83C7F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点击线索内的“固证”按钮，可将线索在对应的平台上进行区块链固证。</w:t>
            </w:r>
          </w:p>
        </w:tc>
      </w:tr>
      <w:tr w14:paraId="4DD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ABF28D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73BFBF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8054250">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已处理线索</w:t>
            </w:r>
          </w:p>
        </w:tc>
        <w:tc>
          <w:tcPr>
            <w:tcW w:w="5069" w:type="dxa"/>
            <w:noWrap/>
            <w:tcMar>
              <w:top w:w="10" w:type="dxa"/>
              <w:left w:w="10" w:type="dxa"/>
              <w:right w:w="10" w:type="dxa"/>
            </w:tcMar>
            <w:vAlign w:val="center"/>
          </w:tcPr>
          <w:p w14:paraId="102D1366">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该模块展示所有违法且已被处理的监测线索，已处理的线索无法再次做处理。</w:t>
            </w:r>
          </w:p>
        </w:tc>
      </w:tr>
      <w:tr w14:paraId="4AD6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76E1474">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55992B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3390B99">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已固证线索</w:t>
            </w:r>
          </w:p>
        </w:tc>
        <w:tc>
          <w:tcPr>
            <w:tcW w:w="5069" w:type="dxa"/>
            <w:noWrap/>
            <w:tcMar>
              <w:top w:w="10" w:type="dxa"/>
              <w:left w:w="10" w:type="dxa"/>
              <w:right w:w="10" w:type="dxa"/>
            </w:tcMar>
            <w:vAlign w:val="center"/>
          </w:tcPr>
          <w:p w14:paraId="14C2544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该模块展示所有已固证的线索，可前往对应平台进行查验。</w:t>
            </w:r>
          </w:p>
        </w:tc>
      </w:tr>
      <w:tr w14:paraId="7656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5C8957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4815AB5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数字档案</w:t>
            </w:r>
          </w:p>
        </w:tc>
        <w:tc>
          <w:tcPr>
            <w:tcW w:w="1513" w:type="dxa"/>
            <w:noWrap/>
            <w:tcMar>
              <w:top w:w="10" w:type="dxa"/>
              <w:left w:w="10" w:type="dxa"/>
              <w:right w:w="10" w:type="dxa"/>
            </w:tcMar>
            <w:vAlign w:val="center"/>
          </w:tcPr>
          <w:p w14:paraId="10A26F27">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企业数字档案</w:t>
            </w:r>
          </w:p>
        </w:tc>
        <w:tc>
          <w:tcPr>
            <w:tcW w:w="5069" w:type="dxa"/>
            <w:tcMar>
              <w:top w:w="10" w:type="dxa"/>
              <w:left w:w="10" w:type="dxa"/>
              <w:right w:w="10" w:type="dxa"/>
            </w:tcMar>
            <w:vAlign w:val="center"/>
          </w:tcPr>
          <w:p w14:paraId="3AFA6160">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展示当前账号管辖范围内的企业主体信息，包含名称、营业状态、法人等企业信息，支持关键词搜索，可按管辖权、按业务标签、按经营状态进行筛选，并可通过关键词搜索，数据会持续更新。</w:t>
            </w:r>
          </w:p>
        </w:tc>
      </w:tr>
      <w:tr w14:paraId="1BBB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097B9D6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261770E6">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7548F77">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直播短视频主体</w:t>
            </w:r>
          </w:p>
        </w:tc>
        <w:tc>
          <w:tcPr>
            <w:tcW w:w="5069" w:type="dxa"/>
            <w:tcMar>
              <w:top w:w="10" w:type="dxa"/>
              <w:left w:w="10" w:type="dxa"/>
              <w:right w:w="10" w:type="dxa"/>
            </w:tcMar>
            <w:vAlign w:val="center"/>
          </w:tcPr>
          <w:p w14:paraId="22C225D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直播及短视频平台的主体，包括抖音、快手、淘宝直播、多多视频、微拍堂直播和京东直播，主体信息包含头像、名称、业务标签等信息，并按监测情况对主播进行分级，可实际监测主播的开播状态，快捷直播间入口。筛选标签可按管辖地区、粉丝量、业务标签、评级进行细分，并可通过关键词搜索，数据会持续更新。</w:t>
            </w:r>
          </w:p>
        </w:tc>
      </w:tr>
      <w:tr w14:paraId="37B0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33D2B3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501C61A">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4782C7A">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移动端平台内主体</w:t>
            </w:r>
          </w:p>
        </w:tc>
        <w:tc>
          <w:tcPr>
            <w:tcW w:w="5069" w:type="dxa"/>
            <w:tcMar>
              <w:top w:w="10" w:type="dxa"/>
              <w:left w:w="10" w:type="dxa"/>
              <w:right w:w="10" w:type="dxa"/>
            </w:tcMar>
            <w:vAlign w:val="center"/>
          </w:tcPr>
          <w:p w14:paraId="1180B14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移动端平台内的的店铺主体，包括淘宝/天猫店铺、京东店铺、拼多多店铺和抖音电商，主体信息包店铺ID、店铺名称、店铺链接、业务标签、店铺类型和关联主体等。筛选标签可按管辖地区、店铺类型、业务标签进行细分筛选，并可通过关键词搜索，数据会持续更新。</w:t>
            </w:r>
          </w:p>
        </w:tc>
      </w:tr>
      <w:tr w14:paraId="50B1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016905F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AF914FC">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1DF00022">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企业移动端媒体</w:t>
            </w:r>
          </w:p>
        </w:tc>
        <w:tc>
          <w:tcPr>
            <w:tcW w:w="5069" w:type="dxa"/>
            <w:tcMar>
              <w:top w:w="10" w:type="dxa"/>
              <w:left w:w="10" w:type="dxa"/>
              <w:right w:w="10" w:type="dxa"/>
            </w:tcMar>
            <w:vAlign w:val="center"/>
          </w:tcPr>
          <w:p w14:paraId="453049B6">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企业移动端媒体平台内的的主体账号，包括微信公众号和小红书，主体信息包微信账号、公众号头像、公众号名称、小红书号、账号头像、账号名称、业务标签、主体类型和关联主体等。筛选标签可按管辖地区、历史标签、业务标签进行细分筛选，并可通过关键词搜索，数据会持续更新。</w:t>
            </w:r>
          </w:p>
        </w:tc>
      </w:tr>
      <w:tr w14:paraId="7D58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0820C3D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73864703">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5C4B46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企业自建网站</w:t>
            </w:r>
          </w:p>
        </w:tc>
        <w:tc>
          <w:tcPr>
            <w:tcW w:w="5069" w:type="dxa"/>
            <w:tcMar>
              <w:top w:w="10" w:type="dxa"/>
              <w:left w:w="10" w:type="dxa"/>
              <w:right w:w="10" w:type="dxa"/>
            </w:tcMar>
            <w:vAlign w:val="center"/>
          </w:tcPr>
          <w:p w14:paraId="708221A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展示当前区域所有已入库的企业自建网站信息，页面支持按网站类型、网站有效性、是否亮标、标签、所属区域、经营者类型、检测日期及网站名称关键词进行搜索。</w:t>
            </w:r>
          </w:p>
        </w:tc>
      </w:tr>
      <w:tr w14:paraId="6EA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D5615A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10E43E46">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3AC58D57">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业务主体子库</w:t>
            </w:r>
          </w:p>
        </w:tc>
        <w:tc>
          <w:tcPr>
            <w:tcW w:w="5069" w:type="dxa"/>
            <w:tcMar>
              <w:top w:w="10" w:type="dxa"/>
              <w:left w:w="10" w:type="dxa"/>
              <w:right w:w="10" w:type="dxa"/>
            </w:tcMar>
            <w:vAlign w:val="center"/>
          </w:tcPr>
          <w:p w14:paraId="1489046C">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各业务标签的主体子库，包括业务标签、重点行业和地标产品的各子标签子库。支持二级标签筛选，默认显示一级筛选条件的全部，一级标签包含二级标签列表，行业子库展示列表以卡片形式排列。卡片内信息包含二级子库图标、子库名称、所属一级子库名称、子库内的主体数量（包含所有主体类型中带有对应二级子库标签的主体）、关联企业（所有带有对应二级子库标签的企业数量），卡片的按钮可进入对应子库列表页面，数据会持续更新。</w:t>
            </w:r>
          </w:p>
        </w:tc>
      </w:tr>
      <w:tr w14:paraId="4195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D97841F">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73EC6AE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直播监测</w:t>
            </w:r>
          </w:p>
        </w:tc>
        <w:tc>
          <w:tcPr>
            <w:tcW w:w="1513" w:type="dxa"/>
            <w:noWrap/>
            <w:tcMar>
              <w:top w:w="10" w:type="dxa"/>
              <w:left w:w="10" w:type="dxa"/>
              <w:right w:w="10" w:type="dxa"/>
            </w:tcMar>
            <w:vAlign w:val="center"/>
          </w:tcPr>
          <w:p w14:paraId="673BF9CC">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数据概览</w:t>
            </w:r>
          </w:p>
        </w:tc>
        <w:tc>
          <w:tcPr>
            <w:tcW w:w="5069" w:type="dxa"/>
            <w:tcMar>
              <w:top w:w="10" w:type="dxa"/>
              <w:left w:w="10" w:type="dxa"/>
              <w:right w:w="10" w:type="dxa"/>
            </w:tcMar>
            <w:vAlign w:val="center"/>
          </w:tcPr>
          <w:p w14:paraId="038B303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展示当前账号下线索数据相关维度统计，包含派发处置统计、违法情况统计、监测情况统计等，以饼状图的形式显示处置分布图。</w:t>
            </w:r>
          </w:p>
        </w:tc>
      </w:tr>
      <w:tr w14:paraId="111E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64E628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4058C472">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656CB60">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开播感知</w:t>
            </w:r>
          </w:p>
        </w:tc>
        <w:tc>
          <w:tcPr>
            <w:tcW w:w="5069" w:type="dxa"/>
            <w:tcMar>
              <w:top w:w="10" w:type="dxa"/>
              <w:left w:w="10" w:type="dxa"/>
              <w:right w:w="10" w:type="dxa"/>
            </w:tcMar>
            <w:vAlign w:val="center"/>
          </w:tcPr>
          <w:p w14:paraId="4AC957A0">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以大屏的方式展示直播监测平台统计、地图开播感知、开播情况展示、违规程度统计、直播间详情等。</w:t>
            </w:r>
          </w:p>
        </w:tc>
      </w:tr>
      <w:tr w14:paraId="1418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20E976D">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741F71E">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54BD103">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线索管理</w:t>
            </w:r>
          </w:p>
        </w:tc>
        <w:tc>
          <w:tcPr>
            <w:tcW w:w="5069" w:type="dxa"/>
            <w:tcMar>
              <w:top w:w="10" w:type="dxa"/>
              <w:left w:w="10" w:type="dxa"/>
              <w:right w:w="10" w:type="dxa"/>
            </w:tcMar>
            <w:vAlign w:val="center"/>
          </w:tcPr>
          <w:p w14:paraId="1C1F8C7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对直播监测的违法线索派发、处理、结果反馈和固证等。</w:t>
            </w:r>
          </w:p>
        </w:tc>
      </w:tr>
      <w:tr w14:paraId="0895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DF28151">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73C208E2">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55A2F6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统计报表</w:t>
            </w:r>
          </w:p>
        </w:tc>
        <w:tc>
          <w:tcPr>
            <w:tcW w:w="5069" w:type="dxa"/>
            <w:tcMar>
              <w:top w:w="10" w:type="dxa"/>
              <w:left w:w="10" w:type="dxa"/>
              <w:right w:w="10" w:type="dxa"/>
            </w:tcMar>
            <w:vAlign w:val="center"/>
          </w:tcPr>
          <w:p w14:paraId="27E6AB5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可人工上传、下载报告，可由局方指定定期输出。</w:t>
            </w:r>
          </w:p>
        </w:tc>
      </w:tr>
      <w:tr w14:paraId="5C76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AEA3F00">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57D5841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移动端监测</w:t>
            </w:r>
          </w:p>
        </w:tc>
        <w:tc>
          <w:tcPr>
            <w:tcW w:w="1513" w:type="dxa"/>
            <w:noWrap/>
            <w:tcMar>
              <w:top w:w="10" w:type="dxa"/>
              <w:left w:w="10" w:type="dxa"/>
              <w:right w:w="10" w:type="dxa"/>
            </w:tcMar>
            <w:vAlign w:val="center"/>
          </w:tcPr>
          <w:p w14:paraId="63EC5172">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数据概览</w:t>
            </w:r>
          </w:p>
        </w:tc>
        <w:tc>
          <w:tcPr>
            <w:tcW w:w="5069" w:type="dxa"/>
            <w:tcMar>
              <w:top w:w="10" w:type="dxa"/>
              <w:left w:w="10" w:type="dxa"/>
              <w:right w:w="10" w:type="dxa"/>
            </w:tcMar>
            <w:vAlign w:val="center"/>
          </w:tcPr>
          <w:p w14:paraId="6AECD84E">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展示当前账号下线索数据相关维度统计，包含派发处置统计、违法情况统计、指标分析和采集情况。</w:t>
            </w:r>
          </w:p>
        </w:tc>
      </w:tr>
      <w:tr w14:paraId="7DB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3EE725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B9134DD">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28571E0">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线索管理</w:t>
            </w:r>
          </w:p>
        </w:tc>
        <w:tc>
          <w:tcPr>
            <w:tcW w:w="5069" w:type="dxa"/>
            <w:tcMar>
              <w:top w:w="10" w:type="dxa"/>
              <w:left w:w="10" w:type="dxa"/>
              <w:right w:w="10" w:type="dxa"/>
            </w:tcMar>
            <w:vAlign w:val="center"/>
          </w:tcPr>
          <w:p w14:paraId="39022B5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对移动端监测的违法线索派发、处理、结果反馈等。</w:t>
            </w:r>
          </w:p>
        </w:tc>
      </w:tr>
      <w:tr w14:paraId="250A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C6283E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3C6809B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专项监测</w:t>
            </w:r>
          </w:p>
        </w:tc>
        <w:tc>
          <w:tcPr>
            <w:tcW w:w="1513" w:type="dxa"/>
            <w:noWrap/>
            <w:tcMar>
              <w:top w:w="10" w:type="dxa"/>
              <w:left w:w="10" w:type="dxa"/>
              <w:right w:w="10" w:type="dxa"/>
            </w:tcMar>
            <w:vAlign w:val="center"/>
          </w:tcPr>
          <w:p w14:paraId="65C70CB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专项任务列表</w:t>
            </w:r>
          </w:p>
        </w:tc>
        <w:tc>
          <w:tcPr>
            <w:tcW w:w="5069" w:type="dxa"/>
            <w:tcMar>
              <w:top w:w="10" w:type="dxa"/>
              <w:left w:w="10" w:type="dxa"/>
              <w:right w:w="10" w:type="dxa"/>
            </w:tcMar>
            <w:vAlign w:val="center"/>
          </w:tcPr>
          <w:p w14:paraId="1D8B439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展示所有专项任务的列表，包含专项名称、监测关键词、采集开始日期、采集结束日期、监测要求、采集数量、违法线索数等，可通过关键词、专项名称搜索。</w:t>
            </w:r>
          </w:p>
        </w:tc>
      </w:tr>
      <w:tr w14:paraId="7B35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EEE92D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D23636E">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59B7FA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专项违法线索</w:t>
            </w:r>
          </w:p>
        </w:tc>
        <w:tc>
          <w:tcPr>
            <w:tcW w:w="5069" w:type="dxa"/>
            <w:tcMar>
              <w:top w:w="10" w:type="dxa"/>
              <w:left w:w="10" w:type="dxa"/>
              <w:right w:w="10" w:type="dxa"/>
            </w:tcMar>
            <w:vAlign w:val="center"/>
          </w:tcPr>
          <w:p w14:paraId="3ABAC8C4">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对移动端监测的违法线索派发、处理、结果反馈等。</w:t>
            </w:r>
          </w:p>
        </w:tc>
      </w:tr>
      <w:tr w14:paraId="6189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BFE45A1">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CC09F86">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29F0EFA">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网巡小哥功能</w:t>
            </w:r>
          </w:p>
        </w:tc>
        <w:tc>
          <w:tcPr>
            <w:tcW w:w="5069" w:type="dxa"/>
            <w:tcMar>
              <w:top w:w="10" w:type="dxa"/>
              <w:left w:w="10" w:type="dxa"/>
              <w:right w:w="10" w:type="dxa"/>
            </w:tcMar>
            <w:vAlign w:val="center"/>
          </w:tcPr>
          <w:p w14:paraId="0D85D13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创建巡检任务，对企业自建网站进行检测，发现网站失效、被劫持、未亮证亮照线索时，可以线上流转并处置。</w:t>
            </w:r>
          </w:p>
        </w:tc>
      </w:tr>
      <w:tr w14:paraId="770D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54ACBC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106FCB38">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数字沙盘</w:t>
            </w:r>
          </w:p>
        </w:tc>
        <w:tc>
          <w:tcPr>
            <w:tcW w:w="1513" w:type="dxa"/>
            <w:noWrap/>
            <w:tcMar>
              <w:top w:w="10" w:type="dxa"/>
              <w:left w:w="10" w:type="dxa"/>
              <w:right w:w="10" w:type="dxa"/>
            </w:tcMar>
            <w:vAlign w:val="center"/>
          </w:tcPr>
          <w:p w14:paraId="0EDC6C70">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数字沙盘</w:t>
            </w:r>
          </w:p>
        </w:tc>
        <w:tc>
          <w:tcPr>
            <w:tcW w:w="5069" w:type="dxa"/>
            <w:tcMar>
              <w:top w:w="10" w:type="dxa"/>
              <w:left w:w="10" w:type="dxa"/>
              <w:right w:w="10" w:type="dxa"/>
            </w:tcMar>
            <w:vAlign w:val="center"/>
          </w:tcPr>
          <w:p w14:paraId="4910225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大屏的方式展示主体数据、监测数据、平台违规主播TOP10，包含监测总场次、监测总时长、监测总切片数、直播中场次、监测中场次、主体总数、直播企业、直播间主体类型占比、监测场次曲线图，以饼图形式展示各平台违规线索占比。通过链接可跳转到直播感知大屏，并以地图形式展示直播违规的分布图。</w:t>
            </w:r>
          </w:p>
        </w:tc>
      </w:tr>
      <w:tr w14:paraId="555A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434FA8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130A51C7">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D2C034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网红经大屏</w:t>
            </w:r>
          </w:p>
        </w:tc>
        <w:tc>
          <w:tcPr>
            <w:tcW w:w="5069" w:type="dxa"/>
            <w:tcMar>
              <w:top w:w="10" w:type="dxa"/>
              <w:left w:w="10" w:type="dxa"/>
              <w:right w:w="10" w:type="dxa"/>
            </w:tcMar>
            <w:vAlign w:val="center"/>
          </w:tcPr>
          <w:p w14:paraId="54C0C97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以大屏的方式展示网红经济相关数据（达人/作品数据、商品数据等）、直播经济相关数据（直播预检、营销师培训报名数据）、政策展示及其他直播服务数据。</w:t>
            </w:r>
          </w:p>
        </w:tc>
      </w:tr>
      <w:tr w14:paraId="4889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1EFDFB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6D33442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多路直播</w:t>
            </w:r>
          </w:p>
        </w:tc>
        <w:tc>
          <w:tcPr>
            <w:tcW w:w="1513" w:type="dxa"/>
            <w:noWrap/>
            <w:tcMar>
              <w:top w:w="10" w:type="dxa"/>
              <w:left w:w="10" w:type="dxa"/>
              <w:right w:w="10" w:type="dxa"/>
            </w:tcMar>
            <w:vAlign w:val="center"/>
          </w:tcPr>
          <w:p w14:paraId="04094A0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多路直播</w:t>
            </w:r>
          </w:p>
        </w:tc>
        <w:tc>
          <w:tcPr>
            <w:tcW w:w="5069" w:type="dxa"/>
            <w:tcMar>
              <w:top w:w="10" w:type="dxa"/>
              <w:left w:w="10" w:type="dxa"/>
              <w:right w:w="10" w:type="dxa"/>
            </w:tcMar>
            <w:vAlign w:val="center"/>
          </w:tcPr>
          <w:p w14:paraId="3848E65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通过多路直播大屏，实时监测展示多个直播间的直播状态，动态监测多个直播间的直播内容，全面掌握多个直播间的直播状态。</w:t>
            </w:r>
          </w:p>
        </w:tc>
      </w:tr>
      <w:tr w14:paraId="4CA2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823C25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38B4E002">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区县局自主监测</w:t>
            </w:r>
          </w:p>
        </w:tc>
        <w:tc>
          <w:tcPr>
            <w:tcW w:w="1513" w:type="dxa"/>
            <w:noWrap/>
            <w:tcMar>
              <w:top w:w="10" w:type="dxa"/>
              <w:left w:w="10" w:type="dxa"/>
              <w:right w:w="10" w:type="dxa"/>
            </w:tcMar>
            <w:vAlign w:val="center"/>
          </w:tcPr>
          <w:p w14:paraId="69F6830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直播监测/移动侧监测/专项监测</w:t>
            </w:r>
          </w:p>
        </w:tc>
        <w:tc>
          <w:tcPr>
            <w:tcW w:w="5069" w:type="dxa"/>
            <w:tcMar>
              <w:top w:w="10" w:type="dxa"/>
              <w:left w:w="10" w:type="dxa"/>
              <w:right w:w="10" w:type="dxa"/>
            </w:tcMar>
            <w:vAlign w:val="center"/>
          </w:tcPr>
          <w:p w14:paraId="0EFB6F3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区县局自主发起直播监测、移动侧监测和专项监测的任务，对采集后的线索自主审核和处理，包括初审、终审、派发、处理、结果反馈的全流程闭环处置。</w:t>
            </w:r>
          </w:p>
        </w:tc>
      </w:tr>
      <w:tr w14:paraId="33B7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9BF6514">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331023C1">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系统管理</w:t>
            </w:r>
          </w:p>
        </w:tc>
        <w:tc>
          <w:tcPr>
            <w:tcW w:w="1513" w:type="dxa"/>
            <w:noWrap/>
            <w:tcMar>
              <w:top w:w="10" w:type="dxa"/>
              <w:left w:w="10" w:type="dxa"/>
              <w:right w:w="10" w:type="dxa"/>
            </w:tcMar>
            <w:vAlign w:val="center"/>
          </w:tcPr>
          <w:p w14:paraId="5A1849F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用户管理</w:t>
            </w:r>
          </w:p>
        </w:tc>
        <w:tc>
          <w:tcPr>
            <w:tcW w:w="5069" w:type="dxa"/>
            <w:tcMar>
              <w:top w:w="10" w:type="dxa"/>
              <w:left w:w="10" w:type="dxa"/>
              <w:right w:w="10" w:type="dxa"/>
            </w:tcMar>
            <w:vAlign w:val="center"/>
          </w:tcPr>
          <w:p w14:paraId="01E2DE2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用户新增下级单位账号，并配置权限，主要功能用户新增、编辑、删除、重置密码，系统管理员不可删除。</w:t>
            </w:r>
          </w:p>
        </w:tc>
      </w:tr>
      <w:tr w14:paraId="01ED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9ED55C2">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BF165B2">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721359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角色管理</w:t>
            </w:r>
          </w:p>
        </w:tc>
        <w:tc>
          <w:tcPr>
            <w:tcW w:w="5069" w:type="dxa"/>
            <w:noWrap/>
            <w:tcMar>
              <w:top w:w="10" w:type="dxa"/>
              <w:left w:w="10" w:type="dxa"/>
              <w:right w:w="10" w:type="dxa"/>
            </w:tcMar>
            <w:vAlign w:val="center"/>
          </w:tcPr>
          <w:p w14:paraId="5ADAEAB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用于配置新增账号的角色权限，主要功能为角色新增、编辑、权限管理。</w:t>
            </w:r>
          </w:p>
        </w:tc>
      </w:tr>
      <w:tr w14:paraId="637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1F2668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4FCF9489">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70D36F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部门管理</w:t>
            </w:r>
          </w:p>
        </w:tc>
        <w:tc>
          <w:tcPr>
            <w:tcW w:w="5069" w:type="dxa"/>
            <w:noWrap/>
            <w:tcMar>
              <w:top w:w="10" w:type="dxa"/>
              <w:left w:w="10" w:type="dxa"/>
              <w:right w:w="10" w:type="dxa"/>
            </w:tcMar>
            <w:vAlign w:val="center"/>
          </w:tcPr>
          <w:p w14:paraId="783FFE1C">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用于部门数据权限分配，由后端配置，前端显示，可编辑部门名称和联系电话</w:t>
            </w:r>
          </w:p>
        </w:tc>
      </w:tr>
      <w:tr w14:paraId="37BF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6547F3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021395F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顶部栏</w:t>
            </w:r>
          </w:p>
        </w:tc>
        <w:tc>
          <w:tcPr>
            <w:tcW w:w="1513" w:type="dxa"/>
            <w:noWrap/>
            <w:tcMar>
              <w:top w:w="10" w:type="dxa"/>
              <w:left w:w="10" w:type="dxa"/>
              <w:right w:w="10" w:type="dxa"/>
            </w:tcMar>
            <w:vAlign w:val="center"/>
          </w:tcPr>
          <w:p w14:paraId="3A78F49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消息通知</w:t>
            </w:r>
          </w:p>
        </w:tc>
        <w:tc>
          <w:tcPr>
            <w:tcW w:w="5069" w:type="dxa"/>
            <w:tcMar>
              <w:top w:w="10" w:type="dxa"/>
              <w:left w:w="10" w:type="dxa"/>
              <w:right w:w="10" w:type="dxa"/>
            </w:tcMar>
            <w:vAlign w:val="center"/>
          </w:tcPr>
          <w:p w14:paraId="40BF003E">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有待处理线索通知功能，以高亮显眼的形式提示使用者查看待处理线索。</w:t>
            </w:r>
          </w:p>
        </w:tc>
      </w:tr>
      <w:tr w14:paraId="324C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1AAD1CF">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7B5A26F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FA314B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版本号</w:t>
            </w:r>
          </w:p>
        </w:tc>
        <w:tc>
          <w:tcPr>
            <w:tcW w:w="5069" w:type="dxa"/>
            <w:noWrap/>
            <w:tcMar>
              <w:top w:w="10" w:type="dxa"/>
              <w:left w:w="10" w:type="dxa"/>
              <w:right w:w="10" w:type="dxa"/>
            </w:tcMar>
            <w:vAlign w:val="center"/>
          </w:tcPr>
          <w:p w14:paraId="0112E03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系统版本发布的历史，包含每个版本更新的内容</w:t>
            </w:r>
          </w:p>
        </w:tc>
      </w:tr>
      <w:tr w14:paraId="762F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BFA4B2F">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D2CD3F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82A8C2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修改密码</w:t>
            </w:r>
          </w:p>
        </w:tc>
        <w:tc>
          <w:tcPr>
            <w:tcW w:w="5069" w:type="dxa"/>
            <w:noWrap/>
            <w:tcMar>
              <w:top w:w="10" w:type="dxa"/>
              <w:left w:w="10" w:type="dxa"/>
              <w:right w:w="10" w:type="dxa"/>
            </w:tcMar>
            <w:vAlign w:val="center"/>
          </w:tcPr>
          <w:p w14:paraId="19346766">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修改登录密码。</w:t>
            </w:r>
          </w:p>
        </w:tc>
      </w:tr>
      <w:tr w14:paraId="1DED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3C4D91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1150B8A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AEFC8E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退出登录</w:t>
            </w:r>
          </w:p>
        </w:tc>
        <w:tc>
          <w:tcPr>
            <w:tcW w:w="5069" w:type="dxa"/>
            <w:noWrap/>
            <w:tcMar>
              <w:top w:w="10" w:type="dxa"/>
              <w:left w:w="10" w:type="dxa"/>
              <w:right w:w="10" w:type="dxa"/>
            </w:tcMar>
            <w:vAlign w:val="center"/>
          </w:tcPr>
          <w:p w14:paraId="2BEB242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退出当前账号，进入登录页面。</w:t>
            </w:r>
          </w:p>
        </w:tc>
      </w:tr>
      <w:tr w14:paraId="4884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645CBF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18DFCC40">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w:t>
            </w:r>
          </w:p>
          <w:p w14:paraId="62D75D38">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导出</w:t>
            </w:r>
          </w:p>
        </w:tc>
        <w:tc>
          <w:tcPr>
            <w:tcW w:w="1513" w:type="dxa"/>
            <w:noWrap/>
            <w:tcMar>
              <w:top w:w="10" w:type="dxa"/>
              <w:left w:w="10" w:type="dxa"/>
              <w:right w:w="10" w:type="dxa"/>
            </w:tcMar>
            <w:vAlign w:val="center"/>
          </w:tcPr>
          <w:p w14:paraId="6CF1A401">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数据导出</w:t>
            </w:r>
          </w:p>
        </w:tc>
        <w:tc>
          <w:tcPr>
            <w:tcW w:w="5069" w:type="dxa"/>
            <w:noWrap/>
            <w:tcMar>
              <w:top w:w="10" w:type="dxa"/>
              <w:left w:w="10" w:type="dxa"/>
              <w:right w:w="10" w:type="dxa"/>
            </w:tcMar>
            <w:vAlign w:val="center"/>
          </w:tcPr>
          <w:p w14:paraId="4EF3A31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支持线索明细导出、违法线索导出、统计报表导出、报告导出。</w:t>
            </w:r>
          </w:p>
        </w:tc>
      </w:tr>
      <w:tr w14:paraId="289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restart"/>
            <w:noWrap/>
            <w:tcMar>
              <w:top w:w="10" w:type="dxa"/>
              <w:left w:w="10" w:type="dxa"/>
              <w:right w:w="10" w:type="dxa"/>
            </w:tcMar>
            <w:vAlign w:val="center"/>
          </w:tcPr>
          <w:p w14:paraId="390FE72F">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运营端</w:t>
            </w:r>
          </w:p>
        </w:tc>
        <w:tc>
          <w:tcPr>
            <w:tcW w:w="740" w:type="dxa"/>
            <w:noWrap/>
            <w:tcMar>
              <w:top w:w="10" w:type="dxa"/>
              <w:left w:w="10" w:type="dxa"/>
              <w:right w:w="10" w:type="dxa"/>
            </w:tcMar>
            <w:vAlign w:val="center"/>
          </w:tcPr>
          <w:p w14:paraId="7D4EFFE3">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w:t>
            </w:r>
          </w:p>
        </w:tc>
        <w:tc>
          <w:tcPr>
            <w:tcW w:w="1513" w:type="dxa"/>
            <w:noWrap/>
            <w:tcMar>
              <w:top w:w="10" w:type="dxa"/>
              <w:left w:w="10" w:type="dxa"/>
              <w:right w:w="10" w:type="dxa"/>
            </w:tcMar>
            <w:vAlign w:val="center"/>
          </w:tcPr>
          <w:p w14:paraId="40839364">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w:t>
            </w:r>
          </w:p>
        </w:tc>
        <w:tc>
          <w:tcPr>
            <w:tcW w:w="5069" w:type="dxa"/>
            <w:noWrap/>
            <w:tcMar>
              <w:top w:w="10" w:type="dxa"/>
              <w:left w:w="10" w:type="dxa"/>
              <w:right w:w="10" w:type="dxa"/>
            </w:tcMar>
            <w:vAlign w:val="center"/>
          </w:tcPr>
          <w:p w14:paraId="7B4FF02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登录界面，支持账号密码及输入验证码登录。</w:t>
            </w:r>
          </w:p>
        </w:tc>
      </w:tr>
      <w:tr w14:paraId="1875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0502EC2D">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1DC9E8D1">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首页</w:t>
            </w:r>
          </w:p>
        </w:tc>
        <w:tc>
          <w:tcPr>
            <w:tcW w:w="1513" w:type="dxa"/>
            <w:noWrap/>
            <w:tcMar>
              <w:top w:w="10" w:type="dxa"/>
              <w:left w:w="10" w:type="dxa"/>
              <w:right w:w="10" w:type="dxa"/>
            </w:tcMar>
            <w:vAlign w:val="center"/>
          </w:tcPr>
          <w:p w14:paraId="1D51C07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首页</w:t>
            </w:r>
          </w:p>
        </w:tc>
        <w:tc>
          <w:tcPr>
            <w:tcW w:w="5069" w:type="dxa"/>
            <w:noWrap/>
            <w:tcMar>
              <w:top w:w="10" w:type="dxa"/>
              <w:left w:w="10" w:type="dxa"/>
              <w:right w:w="10" w:type="dxa"/>
            </w:tcMar>
            <w:vAlign w:val="center"/>
          </w:tcPr>
          <w:p w14:paraId="3571B43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展示平台直播监测相关统计数据，从监测任务、主播、违规等维度进行统计。</w:t>
            </w:r>
          </w:p>
        </w:tc>
      </w:tr>
      <w:tr w14:paraId="62D1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791D9F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1BEE7459">
            <w:pPr>
              <w:widowControl w:val="0"/>
              <w:spacing w:line="440" w:lineRule="exact"/>
              <w:ind w:firstLine="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直播监测</w:t>
            </w:r>
          </w:p>
        </w:tc>
        <w:tc>
          <w:tcPr>
            <w:tcW w:w="1513" w:type="dxa"/>
            <w:noWrap/>
            <w:tcMar>
              <w:top w:w="10" w:type="dxa"/>
              <w:left w:w="10" w:type="dxa"/>
              <w:right w:w="10" w:type="dxa"/>
            </w:tcMar>
            <w:vAlign w:val="center"/>
          </w:tcPr>
          <w:p w14:paraId="394C5F6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任务管理</w:t>
            </w:r>
          </w:p>
        </w:tc>
        <w:tc>
          <w:tcPr>
            <w:tcW w:w="5069" w:type="dxa"/>
            <w:tcMar>
              <w:top w:w="10" w:type="dxa"/>
              <w:left w:w="10" w:type="dxa"/>
              <w:right w:w="10" w:type="dxa"/>
            </w:tcMar>
            <w:vAlign w:val="center"/>
          </w:tcPr>
          <w:p w14:paraId="011EFBD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创建监测任务模块，根据需求创建相应主播的任务，并开始进行监测，开始后系统将在后台进行自动监测，从主播最近一场直播开播至结束并完成切片操作，监测完成后可前往监测结果列表查看数据。</w:t>
            </w:r>
          </w:p>
        </w:tc>
      </w:tr>
      <w:tr w14:paraId="1908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CB4CD1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7206710">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5253D1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直播监测结果列表</w:t>
            </w:r>
          </w:p>
        </w:tc>
        <w:tc>
          <w:tcPr>
            <w:tcW w:w="5069" w:type="dxa"/>
            <w:tcMar>
              <w:top w:w="10" w:type="dxa"/>
              <w:left w:w="10" w:type="dxa"/>
              <w:right w:w="10" w:type="dxa"/>
            </w:tcMar>
            <w:vAlign w:val="center"/>
          </w:tcPr>
          <w:p w14:paraId="52C7B48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已完成监测的任务，在此模块可对监测结果进行分析研判，对每个切片内的视频进行语音转文字，再通过关键词匹配对每个切片内的文字，与关键词库和法规库进行匹配，找对疑似线索，最终由专业审核人员对线索进行初审终审。</w:t>
            </w:r>
          </w:p>
        </w:tc>
      </w:tr>
      <w:tr w14:paraId="5F15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D1F36AC">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8C8434E">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189942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固证列表</w:t>
            </w:r>
          </w:p>
        </w:tc>
        <w:tc>
          <w:tcPr>
            <w:tcW w:w="5069" w:type="dxa"/>
            <w:noWrap/>
            <w:tcMar>
              <w:top w:w="10" w:type="dxa"/>
              <w:left w:w="10" w:type="dxa"/>
              <w:right w:w="10" w:type="dxa"/>
            </w:tcMar>
            <w:vAlign w:val="center"/>
          </w:tcPr>
          <w:p w14:paraId="7C556F5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该模块展示所有已固证的线索，可前往对应平台进行查验。</w:t>
            </w:r>
          </w:p>
        </w:tc>
      </w:tr>
      <w:tr w14:paraId="194F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59012A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95A7039">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1E6C60D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统计报表</w:t>
            </w:r>
          </w:p>
        </w:tc>
        <w:tc>
          <w:tcPr>
            <w:tcW w:w="5069" w:type="dxa"/>
            <w:noWrap/>
            <w:tcMar>
              <w:top w:w="10" w:type="dxa"/>
              <w:left w:w="10" w:type="dxa"/>
              <w:right w:w="10" w:type="dxa"/>
            </w:tcMar>
            <w:vAlign w:val="center"/>
          </w:tcPr>
          <w:p w14:paraId="676F333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可对直播监测数据按期生成报表，并提供下载功能。</w:t>
            </w:r>
          </w:p>
        </w:tc>
      </w:tr>
      <w:tr w14:paraId="7309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4A457A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09514C8">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3A96F73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主播列表</w:t>
            </w:r>
          </w:p>
        </w:tc>
        <w:tc>
          <w:tcPr>
            <w:tcW w:w="5069" w:type="dxa"/>
            <w:noWrap/>
            <w:tcMar>
              <w:top w:w="10" w:type="dxa"/>
              <w:left w:w="10" w:type="dxa"/>
              <w:right w:w="10" w:type="dxa"/>
            </w:tcMar>
            <w:vAlign w:val="center"/>
          </w:tcPr>
          <w:p w14:paraId="39B9667C">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对需要监测的主播进行管理，先将主播添加至主播列表后方可对此主播创建监测任务。</w:t>
            </w:r>
          </w:p>
        </w:tc>
      </w:tr>
      <w:tr w14:paraId="1F9A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3172148">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D74180F">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CA0AF47">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平台列表</w:t>
            </w:r>
          </w:p>
        </w:tc>
        <w:tc>
          <w:tcPr>
            <w:tcW w:w="5069" w:type="dxa"/>
            <w:noWrap/>
            <w:tcMar>
              <w:top w:w="10" w:type="dxa"/>
              <w:left w:w="10" w:type="dxa"/>
              <w:right w:w="10" w:type="dxa"/>
            </w:tcMar>
            <w:vAlign w:val="center"/>
          </w:tcPr>
          <w:p w14:paraId="40CDE24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对所有主播所属的平台进行管理，创建主播时需先将对应平台进行提前创建。</w:t>
            </w:r>
          </w:p>
        </w:tc>
      </w:tr>
      <w:tr w14:paraId="19AC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33DD66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65DB2965">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351776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直播监测词库</w:t>
            </w:r>
          </w:p>
        </w:tc>
        <w:tc>
          <w:tcPr>
            <w:tcW w:w="5069" w:type="dxa"/>
            <w:noWrap/>
            <w:tcMar>
              <w:top w:w="10" w:type="dxa"/>
              <w:left w:w="10" w:type="dxa"/>
              <w:right w:w="10" w:type="dxa"/>
            </w:tcMar>
            <w:vAlign w:val="center"/>
          </w:tcPr>
          <w:p w14:paraId="0679213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展示及编辑直播监测中需要用到的关键词及对应的判定依据，以供分析研判。</w:t>
            </w:r>
          </w:p>
        </w:tc>
      </w:tr>
      <w:tr w14:paraId="4285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0E7C310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405681C">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194C3B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法规管理</w:t>
            </w:r>
          </w:p>
        </w:tc>
        <w:tc>
          <w:tcPr>
            <w:tcW w:w="5069" w:type="dxa"/>
            <w:noWrap/>
            <w:tcMar>
              <w:top w:w="10" w:type="dxa"/>
              <w:left w:w="10" w:type="dxa"/>
              <w:right w:w="10" w:type="dxa"/>
            </w:tcMar>
            <w:vAlign w:val="center"/>
          </w:tcPr>
          <w:p w14:paraId="74007BC3">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管理直播监测中需要用的法规，该模块对其进行展示和管理。</w:t>
            </w:r>
          </w:p>
        </w:tc>
      </w:tr>
      <w:tr w14:paraId="1625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D4D91E1">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7D98ADF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移动端监测</w:t>
            </w:r>
          </w:p>
        </w:tc>
        <w:tc>
          <w:tcPr>
            <w:tcW w:w="1513" w:type="dxa"/>
            <w:noWrap/>
            <w:tcMar>
              <w:top w:w="10" w:type="dxa"/>
              <w:left w:w="10" w:type="dxa"/>
              <w:right w:w="10" w:type="dxa"/>
            </w:tcMar>
            <w:vAlign w:val="center"/>
          </w:tcPr>
          <w:p w14:paraId="139E1681">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监测数据</w:t>
            </w:r>
          </w:p>
        </w:tc>
        <w:tc>
          <w:tcPr>
            <w:tcW w:w="5069" w:type="dxa"/>
            <w:noWrap/>
            <w:tcMar>
              <w:top w:w="10" w:type="dxa"/>
              <w:left w:w="10" w:type="dxa"/>
              <w:right w:w="10" w:type="dxa"/>
            </w:tcMar>
            <w:vAlign w:val="center"/>
          </w:tcPr>
          <w:p w14:paraId="7D5CA7C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该模块列表显示所有违法及不违法和已分发及未分发线索并可查看单个线索监测数据情况，线索可根据媒体地区、媒体类型、分发状态、是否违法筛选，关键词、采集时间搜索。</w:t>
            </w:r>
          </w:p>
        </w:tc>
      </w:tr>
      <w:tr w14:paraId="0465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E681041">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99B8962">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51C5767">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线索审核</w:t>
            </w:r>
          </w:p>
        </w:tc>
        <w:tc>
          <w:tcPr>
            <w:tcW w:w="5069" w:type="dxa"/>
            <w:noWrap/>
            <w:tcMar>
              <w:top w:w="10" w:type="dxa"/>
              <w:left w:w="10" w:type="dxa"/>
              <w:right w:w="10" w:type="dxa"/>
            </w:tcMar>
            <w:vAlign w:val="center"/>
          </w:tcPr>
          <w:p w14:paraId="4BF84719">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该模块展示所有的移动端监测线索，在此模块可对线索分发，分发后进行初审、终审，并可以将线索移入专项，设置线索建议。</w:t>
            </w:r>
          </w:p>
        </w:tc>
      </w:tr>
      <w:tr w14:paraId="5055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9C236E8">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4AEE7B9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专项监测</w:t>
            </w:r>
          </w:p>
        </w:tc>
        <w:tc>
          <w:tcPr>
            <w:tcW w:w="1513" w:type="dxa"/>
            <w:noWrap/>
            <w:tcMar>
              <w:top w:w="10" w:type="dxa"/>
              <w:left w:w="10" w:type="dxa"/>
              <w:right w:w="10" w:type="dxa"/>
            </w:tcMar>
            <w:vAlign w:val="center"/>
          </w:tcPr>
          <w:p w14:paraId="1B68555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专项任务列表</w:t>
            </w:r>
          </w:p>
        </w:tc>
        <w:tc>
          <w:tcPr>
            <w:tcW w:w="5069" w:type="dxa"/>
            <w:noWrap/>
            <w:tcMar>
              <w:top w:w="10" w:type="dxa"/>
              <w:left w:w="10" w:type="dxa"/>
              <w:right w:w="10" w:type="dxa"/>
            </w:tcMar>
            <w:vAlign w:val="center"/>
          </w:tcPr>
          <w:p w14:paraId="4424DA24">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展示所有专项任务的列表，包含专项名称、监测关键词、采集开始日期、采集结束日期、监测要求、采集数量、违法线索数等，可通过关键词、专项名称搜索。</w:t>
            </w:r>
          </w:p>
        </w:tc>
      </w:tr>
      <w:tr w14:paraId="1585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74275900">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8DFAB4E">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656F1D1">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专项线索列表</w:t>
            </w:r>
          </w:p>
        </w:tc>
        <w:tc>
          <w:tcPr>
            <w:tcW w:w="5069" w:type="dxa"/>
            <w:noWrap/>
            <w:tcMar>
              <w:top w:w="10" w:type="dxa"/>
              <w:left w:w="10" w:type="dxa"/>
              <w:right w:w="10" w:type="dxa"/>
            </w:tcMar>
            <w:vAlign w:val="center"/>
          </w:tcPr>
          <w:p w14:paraId="7647934B">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该模块展示所有的专项监测线索，在此模块可对线索分发，分发后进行初审、终审，并可以将线索移入常规，设置线索建议。</w:t>
            </w:r>
          </w:p>
        </w:tc>
      </w:tr>
      <w:tr w14:paraId="5DA3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577C45D">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noWrap/>
            <w:tcMar>
              <w:top w:w="10" w:type="dxa"/>
              <w:left w:w="10" w:type="dxa"/>
              <w:right w:w="10" w:type="dxa"/>
            </w:tcMar>
            <w:vAlign w:val="center"/>
          </w:tcPr>
          <w:p w14:paraId="7F7AD484">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统计报表</w:t>
            </w:r>
          </w:p>
        </w:tc>
        <w:tc>
          <w:tcPr>
            <w:tcW w:w="1513" w:type="dxa"/>
            <w:noWrap/>
            <w:tcMar>
              <w:top w:w="10" w:type="dxa"/>
              <w:left w:w="10" w:type="dxa"/>
              <w:right w:w="10" w:type="dxa"/>
            </w:tcMar>
            <w:vAlign w:val="center"/>
          </w:tcPr>
          <w:p w14:paraId="0C616EA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主播违规数汇总</w:t>
            </w:r>
          </w:p>
        </w:tc>
        <w:tc>
          <w:tcPr>
            <w:tcW w:w="5069" w:type="dxa"/>
            <w:noWrap/>
            <w:tcMar>
              <w:top w:w="10" w:type="dxa"/>
              <w:left w:w="10" w:type="dxa"/>
              <w:right w:w="10" w:type="dxa"/>
            </w:tcMar>
            <w:vAlign w:val="center"/>
          </w:tcPr>
          <w:p w14:paraId="29A84352">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统计监测主播的违规情况，可根据日期、所属管辖地、平台等条件进行统计查看。</w:t>
            </w:r>
          </w:p>
        </w:tc>
      </w:tr>
      <w:tr w14:paraId="594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1A44BB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76AA1B1C">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主体库</w:t>
            </w:r>
          </w:p>
        </w:tc>
        <w:tc>
          <w:tcPr>
            <w:tcW w:w="1513" w:type="dxa"/>
            <w:noWrap/>
            <w:tcMar>
              <w:top w:w="10" w:type="dxa"/>
              <w:left w:w="10" w:type="dxa"/>
              <w:right w:w="10" w:type="dxa"/>
            </w:tcMar>
            <w:vAlign w:val="center"/>
          </w:tcPr>
          <w:p w14:paraId="4DAB723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抖音</w:t>
            </w:r>
          </w:p>
        </w:tc>
        <w:tc>
          <w:tcPr>
            <w:tcW w:w="5069" w:type="dxa"/>
            <w:tcMar>
              <w:top w:w="10" w:type="dxa"/>
              <w:left w:w="10" w:type="dxa"/>
              <w:right w:w="10" w:type="dxa"/>
            </w:tcMar>
            <w:vAlign w:val="center"/>
          </w:tcPr>
          <w:p w14:paraId="409324A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抖音主体管理，展示当前平台内所需要的主体数据。主要包含抖音主播搜索、主播管理、MCN机构管理功能。抖音主播可按管辖权、按行业、按角色、按直播间评级、按经营状态条件进行筛选区分。</w:t>
            </w:r>
          </w:p>
        </w:tc>
      </w:tr>
      <w:tr w14:paraId="494D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FFBCE0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B451FD0">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3DDC15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w:t>
            </w:r>
          </w:p>
        </w:tc>
        <w:tc>
          <w:tcPr>
            <w:tcW w:w="5069" w:type="dxa"/>
            <w:tcMar>
              <w:top w:w="10" w:type="dxa"/>
              <w:left w:w="10" w:type="dxa"/>
              <w:right w:w="10" w:type="dxa"/>
            </w:tcMar>
            <w:vAlign w:val="center"/>
          </w:tcPr>
          <w:p w14:paraId="201014DE">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企业主体管理，展示当前平台内所需要的主体数据，主要包含企业搜索、企业管理功能。企业主体可按管辖地区、行业、注册资本、企业状态进行筛选区分。</w:t>
            </w:r>
          </w:p>
        </w:tc>
      </w:tr>
      <w:tr w14:paraId="76F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C93AB3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11DAC410">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A44241A">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淘宝</w:t>
            </w:r>
          </w:p>
        </w:tc>
        <w:tc>
          <w:tcPr>
            <w:tcW w:w="5069" w:type="dxa"/>
            <w:tcMar>
              <w:top w:w="10" w:type="dxa"/>
              <w:left w:w="10" w:type="dxa"/>
              <w:right w:w="10" w:type="dxa"/>
            </w:tcMar>
            <w:vAlign w:val="center"/>
          </w:tcPr>
          <w:p w14:paraId="5EF0D59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淘宝主体管理，展示当前平台内所需要的主体数据主要包含淘宝店铺、淘宝主播数据。淘宝主播可按管辖权、按行业、按角色、按直播间评级、按经营状态条件进行筛选区分。</w:t>
            </w:r>
          </w:p>
        </w:tc>
      </w:tr>
      <w:tr w14:paraId="6733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3B24688F">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C46334D">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BEDB4A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快手</w:t>
            </w:r>
          </w:p>
        </w:tc>
        <w:tc>
          <w:tcPr>
            <w:tcW w:w="5069" w:type="dxa"/>
            <w:tcMar>
              <w:top w:w="10" w:type="dxa"/>
              <w:left w:w="10" w:type="dxa"/>
              <w:right w:w="10" w:type="dxa"/>
            </w:tcMar>
            <w:vAlign w:val="center"/>
          </w:tcPr>
          <w:p w14:paraId="2577BF40">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快手主体管理，展示当前平台内所需要的主体数据。主要包含快手主播搜索、主播管理功能。快手主播可按管辖权、按行业、按角色、按直播间评级、按经营状态条件进行筛选区分。</w:t>
            </w:r>
          </w:p>
        </w:tc>
      </w:tr>
      <w:tr w14:paraId="52BC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FBC4A4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690E4CD">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96B0899">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拼多多</w:t>
            </w:r>
          </w:p>
        </w:tc>
        <w:tc>
          <w:tcPr>
            <w:tcW w:w="5069" w:type="dxa"/>
            <w:tcMar>
              <w:top w:w="10" w:type="dxa"/>
              <w:left w:w="10" w:type="dxa"/>
              <w:right w:w="10" w:type="dxa"/>
            </w:tcMar>
            <w:vAlign w:val="center"/>
          </w:tcPr>
          <w:p w14:paraId="2F36F1C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拼多多主体管理，展示当前平台内所需要的主体数据。主要包含拼多多主播搜索功能。拼多多主播可按管辖地区进行筛选区分。</w:t>
            </w:r>
          </w:p>
        </w:tc>
      </w:tr>
      <w:tr w14:paraId="7859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6B873A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3FF5113">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0177D99">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微拍堂</w:t>
            </w:r>
          </w:p>
        </w:tc>
        <w:tc>
          <w:tcPr>
            <w:tcW w:w="5069" w:type="dxa"/>
            <w:tcMar>
              <w:top w:w="10" w:type="dxa"/>
              <w:left w:w="10" w:type="dxa"/>
              <w:right w:w="10" w:type="dxa"/>
            </w:tcMar>
            <w:vAlign w:val="center"/>
          </w:tcPr>
          <w:p w14:paraId="0B1DA6D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微拍堂主体管理，展示当前平台内所需要的主体数据。主要包含微拍堂主播搜索功能。微拍堂主播可按管辖地区进行筛选区分。</w:t>
            </w:r>
          </w:p>
        </w:tc>
      </w:tr>
      <w:tr w14:paraId="4912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620DD2F4">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255C1E29">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7EE0C81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京东</w:t>
            </w:r>
          </w:p>
        </w:tc>
        <w:tc>
          <w:tcPr>
            <w:tcW w:w="5069" w:type="dxa"/>
            <w:tcMar>
              <w:top w:w="10" w:type="dxa"/>
              <w:left w:w="10" w:type="dxa"/>
              <w:right w:w="10" w:type="dxa"/>
            </w:tcMar>
            <w:vAlign w:val="center"/>
          </w:tcPr>
          <w:p w14:paraId="3041AFA6">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京东主体管理，展示当前平台内所需要的主体数据主要包含京东主播数据。京东主播可按业务标签条件进行筛选区分。</w:t>
            </w:r>
          </w:p>
        </w:tc>
      </w:tr>
      <w:tr w14:paraId="2DAF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949143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223F22DB">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4124E82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小红书</w:t>
            </w:r>
          </w:p>
        </w:tc>
        <w:tc>
          <w:tcPr>
            <w:tcW w:w="5069" w:type="dxa"/>
            <w:tcMar>
              <w:top w:w="10" w:type="dxa"/>
              <w:left w:w="10" w:type="dxa"/>
              <w:right w:w="10" w:type="dxa"/>
            </w:tcMar>
            <w:vAlign w:val="center"/>
          </w:tcPr>
          <w:p w14:paraId="2920B6C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小红书主体管理，展示当前平台内所需要的主体数据。主要包含小红书主播搜索功能。小红书主播可按管辖地区进行筛选区分。</w:t>
            </w:r>
          </w:p>
        </w:tc>
      </w:tr>
      <w:tr w14:paraId="1C06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E59B82F">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500C1442">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5FE0899">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微信公众号</w:t>
            </w:r>
          </w:p>
        </w:tc>
        <w:tc>
          <w:tcPr>
            <w:tcW w:w="5069" w:type="dxa"/>
            <w:tcMar>
              <w:top w:w="10" w:type="dxa"/>
              <w:left w:w="10" w:type="dxa"/>
              <w:right w:w="10" w:type="dxa"/>
            </w:tcMar>
            <w:vAlign w:val="center"/>
          </w:tcPr>
          <w:p w14:paraId="51C8837C">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微信公众号主体管理，展示当前平台内所需要的主体数据。主要包含微信公众号搜索功能。微信公众号可按管辖地区进行筛选区分。</w:t>
            </w:r>
          </w:p>
        </w:tc>
      </w:tr>
      <w:tr w14:paraId="42A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480B3FF7">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65D0F4DA">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w:t>
            </w:r>
          </w:p>
          <w:p w14:paraId="13CC34AF">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w:t>
            </w:r>
          </w:p>
        </w:tc>
        <w:tc>
          <w:tcPr>
            <w:tcW w:w="1513" w:type="dxa"/>
            <w:noWrap/>
            <w:tcMar>
              <w:top w:w="10" w:type="dxa"/>
              <w:left w:w="10" w:type="dxa"/>
              <w:right w:w="10" w:type="dxa"/>
            </w:tcMar>
            <w:vAlign w:val="center"/>
          </w:tcPr>
          <w:p w14:paraId="58A5C4D0">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用户管理</w:t>
            </w:r>
          </w:p>
        </w:tc>
        <w:tc>
          <w:tcPr>
            <w:tcW w:w="5069" w:type="dxa"/>
            <w:noWrap/>
            <w:tcMar>
              <w:top w:w="10" w:type="dxa"/>
              <w:left w:w="10" w:type="dxa"/>
              <w:right w:w="10" w:type="dxa"/>
            </w:tcMar>
            <w:vAlign w:val="center"/>
          </w:tcPr>
          <w:p w14:paraId="755B4EE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用户新增下级单位账号，并配置权限，主要功能用户新增、编辑、删除、重置密码，系统管理员不可删除。</w:t>
            </w:r>
          </w:p>
        </w:tc>
      </w:tr>
      <w:tr w14:paraId="0976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54573883">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3AD47E4A">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3E1BD8B9">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角色权限管理</w:t>
            </w:r>
          </w:p>
        </w:tc>
        <w:tc>
          <w:tcPr>
            <w:tcW w:w="5069" w:type="dxa"/>
            <w:noWrap/>
            <w:tcMar>
              <w:top w:w="10" w:type="dxa"/>
              <w:left w:w="10" w:type="dxa"/>
              <w:right w:w="10" w:type="dxa"/>
            </w:tcMar>
            <w:vAlign w:val="center"/>
          </w:tcPr>
          <w:p w14:paraId="2D6F1FC8">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用于配置新增账号的角色权限，主要功能为角色新增、编辑、权限管理。</w:t>
            </w:r>
          </w:p>
        </w:tc>
      </w:tr>
      <w:tr w14:paraId="7423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821195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0F17006B">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51283A1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操作日志</w:t>
            </w:r>
          </w:p>
        </w:tc>
        <w:tc>
          <w:tcPr>
            <w:tcW w:w="5069" w:type="dxa"/>
            <w:noWrap/>
            <w:tcMar>
              <w:top w:w="10" w:type="dxa"/>
              <w:left w:w="10" w:type="dxa"/>
              <w:right w:w="10" w:type="dxa"/>
            </w:tcMar>
            <w:vAlign w:val="center"/>
          </w:tcPr>
          <w:p w14:paraId="202F924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记录平台内的操作记录内容及账号行为。</w:t>
            </w:r>
          </w:p>
        </w:tc>
      </w:tr>
      <w:tr w14:paraId="2967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111F823B">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restart"/>
            <w:noWrap/>
            <w:tcMar>
              <w:top w:w="10" w:type="dxa"/>
              <w:left w:w="10" w:type="dxa"/>
              <w:right w:w="10" w:type="dxa"/>
            </w:tcMar>
            <w:vAlign w:val="center"/>
          </w:tcPr>
          <w:p w14:paraId="0D2CCC5D">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顶部栏</w:t>
            </w:r>
          </w:p>
        </w:tc>
        <w:tc>
          <w:tcPr>
            <w:tcW w:w="1513" w:type="dxa"/>
            <w:noWrap/>
            <w:tcMar>
              <w:top w:w="10" w:type="dxa"/>
              <w:left w:w="10" w:type="dxa"/>
              <w:right w:w="10" w:type="dxa"/>
            </w:tcMar>
            <w:vAlign w:val="center"/>
          </w:tcPr>
          <w:p w14:paraId="57173153">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个人信息</w:t>
            </w:r>
          </w:p>
        </w:tc>
        <w:tc>
          <w:tcPr>
            <w:tcW w:w="5069" w:type="dxa"/>
            <w:noWrap/>
            <w:tcMar>
              <w:top w:w="10" w:type="dxa"/>
              <w:left w:w="10" w:type="dxa"/>
              <w:right w:w="10" w:type="dxa"/>
            </w:tcMar>
            <w:vAlign w:val="center"/>
          </w:tcPr>
          <w:p w14:paraId="3223DBF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查看当前账号个人信息。</w:t>
            </w:r>
          </w:p>
        </w:tc>
      </w:tr>
      <w:tr w14:paraId="6222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1" w:type="dxa"/>
            <w:vMerge w:val="continue"/>
            <w:noWrap/>
            <w:tcMar>
              <w:top w:w="10" w:type="dxa"/>
              <w:left w:w="10" w:type="dxa"/>
              <w:right w:w="10" w:type="dxa"/>
            </w:tcMar>
            <w:vAlign w:val="center"/>
          </w:tcPr>
          <w:p w14:paraId="2268BA00">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noWrap/>
            <w:tcMar>
              <w:top w:w="10" w:type="dxa"/>
              <w:left w:w="10" w:type="dxa"/>
              <w:right w:w="10" w:type="dxa"/>
            </w:tcMar>
            <w:vAlign w:val="center"/>
          </w:tcPr>
          <w:p w14:paraId="1988AC1A">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26FE4718">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修改密码</w:t>
            </w:r>
          </w:p>
        </w:tc>
        <w:tc>
          <w:tcPr>
            <w:tcW w:w="5069" w:type="dxa"/>
            <w:noWrap/>
            <w:tcMar>
              <w:top w:w="10" w:type="dxa"/>
              <w:left w:w="10" w:type="dxa"/>
              <w:right w:w="10" w:type="dxa"/>
            </w:tcMar>
            <w:vAlign w:val="center"/>
          </w:tcPr>
          <w:p w14:paraId="3E47658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修改当前账户密码。</w:t>
            </w:r>
          </w:p>
        </w:tc>
      </w:tr>
      <w:tr w14:paraId="12EF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restart"/>
            <w:tcMar>
              <w:top w:w="10" w:type="dxa"/>
              <w:left w:w="10" w:type="dxa"/>
              <w:right w:w="10" w:type="dxa"/>
            </w:tcMar>
            <w:vAlign w:val="center"/>
          </w:tcPr>
          <w:p w14:paraId="2E007A54">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系统集成功能</w:t>
            </w:r>
          </w:p>
        </w:tc>
        <w:tc>
          <w:tcPr>
            <w:tcW w:w="740" w:type="dxa"/>
            <w:vMerge w:val="restart"/>
            <w:tcMar>
              <w:top w:w="10" w:type="dxa"/>
              <w:left w:w="10" w:type="dxa"/>
              <w:right w:w="10" w:type="dxa"/>
            </w:tcMar>
            <w:vAlign w:val="center"/>
          </w:tcPr>
          <w:p w14:paraId="3EB9AC01">
            <w:pPr>
              <w:widowControl w:val="0"/>
              <w:spacing w:line="440" w:lineRule="exact"/>
              <w:ind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对接功能协调</w:t>
            </w:r>
          </w:p>
        </w:tc>
        <w:tc>
          <w:tcPr>
            <w:tcW w:w="1513" w:type="dxa"/>
            <w:noWrap/>
            <w:tcMar>
              <w:top w:w="10" w:type="dxa"/>
              <w:left w:w="10" w:type="dxa"/>
              <w:right w:w="10" w:type="dxa"/>
            </w:tcMar>
            <w:vAlign w:val="center"/>
          </w:tcPr>
          <w:p w14:paraId="3311A58A">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监测平台功能对接</w:t>
            </w:r>
          </w:p>
        </w:tc>
        <w:tc>
          <w:tcPr>
            <w:tcW w:w="5069" w:type="dxa"/>
            <w:tcMar>
              <w:top w:w="10" w:type="dxa"/>
              <w:left w:w="10" w:type="dxa"/>
              <w:right w:w="10" w:type="dxa"/>
            </w:tcMar>
            <w:vAlign w:val="center"/>
          </w:tcPr>
          <w:p w14:paraId="1E6B506A">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为确保各平台的业务独立性，减少系统侵入性，我方网络直播监测平台与局方“网络监管数字桌面”通过接口或其它适用方式进行对接， 局方“网络监管数字桌面”供应商需按照网络监测平台所提供的接口文档进行业务功能开发，并满足局方日常的业务运行要求及操作界面要求。</w:t>
            </w:r>
          </w:p>
        </w:tc>
      </w:tr>
      <w:tr w14:paraId="0B0C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7D7D470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1315C0C3">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3C1F90D8">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业务相关数据对接</w:t>
            </w:r>
          </w:p>
        </w:tc>
        <w:tc>
          <w:tcPr>
            <w:tcW w:w="5069" w:type="dxa"/>
            <w:tcMar>
              <w:top w:w="10" w:type="dxa"/>
              <w:left w:w="10" w:type="dxa"/>
              <w:right w:w="10" w:type="dxa"/>
            </w:tcMar>
            <w:vAlign w:val="center"/>
          </w:tcPr>
          <w:p w14:paraId="1986B561">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局方自有的业务数据对本平台的实用性和适用性有很大帮助，业务数据的对接方式建议采用文件导入的方式，定期更新。</w:t>
            </w:r>
          </w:p>
        </w:tc>
      </w:tr>
      <w:tr w14:paraId="799D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0AF4315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7B5CC1D6">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6130551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经营主体数据对接</w:t>
            </w:r>
          </w:p>
        </w:tc>
        <w:tc>
          <w:tcPr>
            <w:tcW w:w="5069" w:type="dxa"/>
            <w:tcMar>
              <w:top w:w="10" w:type="dxa"/>
              <w:left w:w="10" w:type="dxa"/>
              <w:right w:w="10" w:type="dxa"/>
            </w:tcMar>
            <w:vAlign w:val="center"/>
          </w:tcPr>
          <w:p w14:paraId="279C4BC0">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网络直播监测平台负责网络侧的网络经营主体信息的持续采集，局方按照网络直播监测平台采集到的网络经营主体信息提供更全面的工商主体信息，共同维护建立完整的网络经营主体信息库。</w:t>
            </w:r>
          </w:p>
        </w:tc>
      </w:tr>
      <w:tr w14:paraId="4CE5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64F439E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3A6ED965">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noWrap/>
            <w:tcMar>
              <w:top w:w="10" w:type="dxa"/>
              <w:left w:w="10" w:type="dxa"/>
              <w:right w:w="10" w:type="dxa"/>
            </w:tcMar>
            <w:vAlign w:val="center"/>
          </w:tcPr>
          <w:p w14:paraId="0382445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直播监管数据对接</w:t>
            </w:r>
          </w:p>
        </w:tc>
        <w:tc>
          <w:tcPr>
            <w:tcW w:w="5069" w:type="dxa"/>
            <w:tcMar>
              <w:top w:w="10" w:type="dxa"/>
              <w:left w:w="10" w:type="dxa"/>
              <w:right w:w="10" w:type="dxa"/>
            </w:tcMar>
            <w:vAlign w:val="center"/>
          </w:tcPr>
          <w:p w14:paraId="2E3F57CF">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局方在日常监管过程中会涉及到对直播平台、直播基地、直播间/主播等经营行为的排查分析，在排查分析过程中会积累下来不少直播相关数据，该数据可以与网络直播监测平台互相结合，使监测对象库更全面更有效。可以采用定期以文件导入的方式更新网络直播监测平台的监测对象库。</w:t>
            </w:r>
          </w:p>
        </w:tc>
      </w:tr>
      <w:tr w14:paraId="67A3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7322" w:type="dxa"/>
          <w:trHeight w:val="600" w:hRule="atLeast"/>
        </w:trPr>
        <w:tc>
          <w:tcPr>
            <w:tcW w:w="901" w:type="dxa"/>
            <w:tcMar>
              <w:top w:w="10" w:type="dxa"/>
              <w:left w:w="10" w:type="dxa"/>
              <w:right w:w="10" w:type="dxa"/>
            </w:tcMar>
            <w:vAlign w:val="center"/>
          </w:tcPr>
          <w:p w14:paraId="0908BE23">
            <w:pPr>
              <w:widowControl w:val="0"/>
              <w:spacing w:line="440" w:lineRule="exact"/>
              <w:ind w:firstLine="480"/>
              <w:jc w:val="both"/>
              <w:rPr>
                <w:rFonts w:hint="eastAsia" w:ascii="宋体" w:hAnsi="宋体" w:eastAsia="宋体" w:cs="宋体"/>
                <w:kern w:val="2"/>
                <w:sz w:val="24"/>
                <w:szCs w:val="24"/>
                <w:lang w:val="en-US" w:eastAsia="zh-CN" w:bidi="ar-SA"/>
              </w:rPr>
            </w:pPr>
          </w:p>
        </w:tc>
      </w:tr>
      <w:tr w14:paraId="5F6B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restart"/>
            <w:tcMar>
              <w:top w:w="10" w:type="dxa"/>
              <w:left w:w="10" w:type="dxa"/>
              <w:right w:w="10" w:type="dxa"/>
            </w:tcMar>
            <w:vAlign w:val="center"/>
          </w:tcPr>
          <w:p w14:paraId="5BF21E8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本项目平台信创</w:t>
            </w:r>
          </w:p>
        </w:tc>
        <w:tc>
          <w:tcPr>
            <w:tcW w:w="740" w:type="dxa"/>
            <w:vMerge w:val="restart"/>
            <w:tcMar>
              <w:top w:w="10" w:type="dxa"/>
              <w:left w:w="10" w:type="dxa"/>
              <w:right w:w="10" w:type="dxa"/>
            </w:tcMar>
            <w:vAlign w:val="center"/>
          </w:tcPr>
          <w:p w14:paraId="2BACA3FE">
            <w:pPr>
              <w:widowControl w:val="0"/>
              <w:spacing w:line="440" w:lineRule="exact"/>
              <w:ind w:firstLine="480"/>
              <w:jc w:val="center"/>
              <w:rPr>
                <w:rFonts w:hint="eastAsia" w:ascii="宋体" w:hAnsi="宋体" w:eastAsia="宋体" w:cs="宋体"/>
                <w:kern w:val="2"/>
                <w:sz w:val="24"/>
                <w:szCs w:val="24"/>
                <w:lang w:val="en-US" w:eastAsia="zh-CN" w:bidi="ar-SA"/>
              </w:rPr>
            </w:pPr>
          </w:p>
          <w:p w14:paraId="1843206D">
            <w:pPr>
              <w:widowControl w:val="0"/>
              <w:spacing w:line="440" w:lineRule="exact"/>
              <w:ind w:firstLine="480"/>
              <w:jc w:val="center"/>
              <w:rPr>
                <w:rFonts w:hint="eastAsia" w:ascii="宋体" w:hAnsi="宋体" w:eastAsia="宋体" w:cs="宋体"/>
                <w:kern w:val="2"/>
                <w:sz w:val="24"/>
                <w:szCs w:val="24"/>
                <w:lang w:val="en-US" w:eastAsia="zh-CN" w:bidi="ar-SA"/>
              </w:rPr>
            </w:pPr>
          </w:p>
          <w:p w14:paraId="050F9A29">
            <w:pPr>
              <w:widowControl w:val="0"/>
              <w:spacing w:line="440" w:lineRule="exact"/>
              <w:ind w:firstLine="480"/>
              <w:jc w:val="center"/>
              <w:rPr>
                <w:rFonts w:hint="eastAsia" w:ascii="宋体" w:hAnsi="宋体" w:eastAsia="宋体" w:cs="宋体"/>
                <w:kern w:val="2"/>
                <w:sz w:val="24"/>
                <w:szCs w:val="24"/>
                <w:lang w:val="en-US" w:eastAsia="zh-CN" w:bidi="ar-SA"/>
              </w:rPr>
            </w:pPr>
          </w:p>
          <w:p w14:paraId="431C0AD5">
            <w:pPr>
              <w:widowControl w:val="0"/>
              <w:spacing w:line="440" w:lineRule="exact"/>
              <w:ind w:firstLine="480"/>
              <w:jc w:val="center"/>
              <w:rPr>
                <w:rFonts w:hint="eastAsia" w:ascii="宋体" w:hAnsi="宋体" w:eastAsia="宋体" w:cs="宋体"/>
                <w:kern w:val="2"/>
                <w:sz w:val="24"/>
                <w:szCs w:val="24"/>
                <w:lang w:val="en-US" w:eastAsia="zh-CN" w:bidi="ar-SA"/>
              </w:rPr>
            </w:pPr>
          </w:p>
          <w:p w14:paraId="668A1A33">
            <w:pPr>
              <w:widowControl w:val="0"/>
              <w:spacing w:line="440" w:lineRule="exact"/>
              <w:ind w:firstLine="480"/>
              <w:jc w:val="center"/>
              <w:rPr>
                <w:rFonts w:hint="eastAsia" w:ascii="宋体" w:hAnsi="宋体" w:eastAsia="宋体" w:cs="宋体"/>
                <w:kern w:val="2"/>
                <w:sz w:val="24"/>
                <w:szCs w:val="24"/>
                <w:lang w:val="en-US" w:eastAsia="zh-CN" w:bidi="ar-SA"/>
              </w:rPr>
            </w:pPr>
          </w:p>
          <w:p w14:paraId="02322603">
            <w:pPr>
              <w:widowControl w:val="0"/>
              <w:spacing w:line="440" w:lineRule="exact"/>
              <w:ind w:firstLine="480"/>
              <w:jc w:val="center"/>
              <w:rPr>
                <w:rFonts w:hint="eastAsia" w:ascii="宋体" w:hAnsi="宋体" w:eastAsia="宋体" w:cs="宋体"/>
                <w:kern w:val="2"/>
                <w:sz w:val="24"/>
                <w:szCs w:val="24"/>
                <w:lang w:val="en-US" w:eastAsia="zh-CN" w:bidi="ar-SA"/>
              </w:rPr>
            </w:pPr>
          </w:p>
          <w:p w14:paraId="56B868C4">
            <w:pPr>
              <w:widowControl w:val="0"/>
              <w:spacing w:line="440" w:lineRule="exact"/>
              <w:ind w:firstLine="480"/>
              <w:jc w:val="center"/>
              <w:rPr>
                <w:rFonts w:hint="eastAsia" w:ascii="宋体" w:hAnsi="宋体" w:eastAsia="宋体" w:cs="宋体"/>
                <w:kern w:val="2"/>
                <w:sz w:val="24"/>
                <w:szCs w:val="24"/>
                <w:lang w:val="en-US" w:eastAsia="zh-CN" w:bidi="ar-SA"/>
              </w:rPr>
            </w:pPr>
          </w:p>
          <w:p w14:paraId="44D3B004">
            <w:pPr>
              <w:widowControl w:val="0"/>
              <w:spacing w:line="440" w:lineRule="exact"/>
              <w:ind w:firstLine="480"/>
              <w:jc w:val="center"/>
              <w:rPr>
                <w:rFonts w:hint="eastAsia" w:ascii="宋体" w:hAnsi="宋体" w:eastAsia="宋体" w:cs="宋体"/>
                <w:kern w:val="2"/>
                <w:sz w:val="24"/>
                <w:szCs w:val="24"/>
                <w:lang w:val="en-US" w:eastAsia="zh-CN" w:bidi="ar-SA"/>
              </w:rPr>
            </w:pPr>
          </w:p>
          <w:p w14:paraId="420CAB04">
            <w:pPr>
              <w:widowControl w:val="0"/>
              <w:spacing w:line="440" w:lineRule="exact"/>
              <w:ind w:firstLine="480"/>
              <w:jc w:val="center"/>
              <w:rPr>
                <w:rFonts w:hint="eastAsia" w:ascii="宋体" w:hAnsi="宋体" w:eastAsia="宋体" w:cs="宋体"/>
                <w:kern w:val="2"/>
                <w:sz w:val="24"/>
                <w:szCs w:val="24"/>
                <w:lang w:val="en-US" w:eastAsia="zh-CN" w:bidi="ar-SA"/>
              </w:rPr>
            </w:pPr>
          </w:p>
          <w:p w14:paraId="5C28B9C1">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PolarDB数据库适配</w:t>
            </w:r>
          </w:p>
        </w:tc>
        <w:tc>
          <w:tcPr>
            <w:tcW w:w="1513" w:type="dxa"/>
            <w:tcMar>
              <w:top w:w="10" w:type="dxa"/>
              <w:left w:w="10" w:type="dxa"/>
              <w:right w:w="10" w:type="dxa"/>
            </w:tcMar>
            <w:vAlign w:val="center"/>
          </w:tcPr>
          <w:p w14:paraId="57D89785">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数据库部署</w:t>
            </w:r>
          </w:p>
        </w:tc>
        <w:tc>
          <w:tcPr>
            <w:tcW w:w="5069" w:type="dxa"/>
            <w:tcMar>
              <w:top w:w="10" w:type="dxa"/>
              <w:left w:w="10" w:type="dxa"/>
              <w:right w:w="10" w:type="dxa"/>
            </w:tcMar>
          </w:tcPr>
          <w:p w14:paraId="7E697B7B">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适配硬件和操作系统部署到服务器中，并进行配置和优化。</w:t>
            </w:r>
          </w:p>
        </w:tc>
      </w:tr>
      <w:tr w14:paraId="461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0FA458D1">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4FB146BA">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2323FF60">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数据库应用开发</w:t>
            </w:r>
          </w:p>
        </w:tc>
        <w:tc>
          <w:tcPr>
            <w:tcW w:w="5069" w:type="dxa"/>
            <w:tcMar>
              <w:top w:w="10" w:type="dxa"/>
              <w:left w:w="10" w:type="dxa"/>
              <w:right w:w="10" w:type="dxa"/>
            </w:tcMar>
          </w:tcPr>
          <w:p w14:paraId="6E4A43E5">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将国产的数据库集成到本平台系统中，实现数据的增删改查，以及相关的业务处理。</w:t>
            </w:r>
          </w:p>
        </w:tc>
      </w:tr>
      <w:tr w14:paraId="3905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4D5CBCD5">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50335FF4">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569195AF">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数据库设计</w:t>
            </w:r>
          </w:p>
        </w:tc>
        <w:tc>
          <w:tcPr>
            <w:tcW w:w="5069" w:type="dxa"/>
            <w:tcMar>
              <w:top w:w="10" w:type="dxa"/>
              <w:left w:w="10" w:type="dxa"/>
              <w:right w:w="10" w:type="dxa"/>
            </w:tcMar>
          </w:tcPr>
          <w:p w14:paraId="6AF84F2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本平台系统的业务功能，进行数据库需求分析，做数据库设计，包括概念设计、逻辑设计和物理设计。在概念设计中，确定实体、属性、关系等；在逻辑设计中，确定数据模型和数据表之间的关系；在物理设计中，确定数据表的存储结构和索引。</w:t>
            </w:r>
          </w:p>
        </w:tc>
      </w:tr>
      <w:tr w14:paraId="7FD0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06CEC684">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7FA3B033">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4E0B9A04">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数据库需求分析</w:t>
            </w:r>
          </w:p>
        </w:tc>
        <w:tc>
          <w:tcPr>
            <w:tcW w:w="5069" w:type="dxa"/>
            <w:tcMar>
              <w:top w:w="10" w:type="dxa"/>
              <w:left w:w="10" w:type="dxa"/>
              <w:right w:w="10" w:type="dxa"/>
            </w:tcMar>
          </w:tcPr>
          <w:p w14:paraId="488CEFCE">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依据本平台的功能，对数据库进行需求分析，确定数据库的功能、性能、可靠性、安全性等。</w:t>
            </w:r>
          </w:p>
        </w:tc>
      </w:tr>
      <w:tr w14:paraId="5951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03F25F3A">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057BA60B">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43FF5FD6">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数据库开发</w:t>
            </w:r>
          </w:p>
        </w:tc>
        <w:tc>
          <w:tcPr>
            <w:tcW w:w="5069" w:type="dxa"/>
            <w:tcMar>
              <w:top w:w="10" w:type="dxa"/>
              <w:left w:w="10" w:type="dxa"/>
              <w:right w:w="10" w:type="dxa"/>
            </w:tcMar>
          </w:tcPr>
          <w:p w14:paraId="1FFECEC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根据数据库设计，进行数据库的开发，包含创建数据库、数据表、设计数据表的字段和熟悉，设计数据库的约束好触发器等。</w:t>
            </w:r>
          </w:p>
        </w:tc>
      </w:tr>
      <w:tr w14:paraId="035C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065030AE">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71D54E59">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011784ED">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数据库运维</w:t>
            </w:r>
          </w:p>
        </w:tc>
        <w:tc>
          <w:tcPr>
            <w:tcW w:w="5069" w:type="dxa"/>
            <w:tcMar>
              <w:top w:w="10" w:type="dxa"/>
              <w:left w:w="10" w:type="dxa"/>
              <w:right w:w="10" w:type="dxa"/>
            </w:tcMar>
          </w:tcPr>
          <w:p w14:paraId="6865B64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对数据库进行日常维护和管理，包含备份和恢复、性能优化、安全管理等。</w:t>
            </w:r>
          </w:p>
        </w:tc>
      </w:tr>
      <w:tr w14:paraId="200E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599632F9">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vMerge w:val="continue"/>
            <w:tcMar>
              <w:top w:w="10" w:type="dxa"/>
              <w:left w:w="10" w:type="dxa"/>
              <w:right w:w="10" w:type="dxa"/>
            </w:tcMar>
            <w:vAlign w:val="center"/>
          </w:tcPr>
          <w:p w14:paraId="17563C7F">
            <w:pPr>
              <w:widowControl w:val="0"/>
              <w:spacing w:line="440" w:lineRule="exact"/>
              <w:ind w:firstLine="480"/>
              <w:jc w:val="center"/>
              <w:rPr>
                <w:rFonts w:hint="eastAsia" w:ascii="宋体" w:hAnsi="宋体" w:eastAsia="宋体" w:cs="宋体"/>
                <w:kern w:val="2"/>
                <w:sz w:val="24"/>
                <w:szCs w:val="24"/>
                <w:lang w:val="en-US" w:eastAsia="zh-CN" w:bidi="ar-SA"/>
              </w:rPr>
            </w:pPr>
          </w:p>
        </w:tc>
        <w:tc>
          <w:tcPr>
            <w:tcW w:w="1513" w:type="dxa"/>
            <w:tcMar>
              <w:top w:w="10" w:type="dxa"/>
              <w:left w:w="10" w:type="dxa"/>
              <w:right w:w="10" w:type="dxa"/>
            </w:tcMar>
            <w:vAlign w:val="center"/>
          </w:tcPr>
          <w:p w14:paraId="6483844B">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数据库监控和分析</w:t>
            </w:r>
          </w:p>
        </w:tc>
        <w:tc>
          <w:tcPr>
            <w:tcW w:w="5069" w:type="dxa"/>
            <w:tcMar>
              <w:top w:w="10" w:type="dxa"/>
              <w:left w:w="10" w:type="dxa"/>
              <w:right w:w="10" w:type="dxa"/>
            </w:tcMar>
          </w:tcPr>
          <w:p w14:paraId="49F0C197">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对数据库的性能、安全、稳定性等方面进行监控和分析，及时发现和解决问题，提高数据的使用效率和价值。</w:t>
            </w:r>
          </w:p>
        </w:tc>
      </w:tr>
      <w:tr w14:paraId="1A60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01" w:type="dxa"/>
            <w:vMerge w:val="continue"/>
            <w:tcMar>
              <w:top w:w="10" w:type="dxa"/>
              <w:left w:w="10" w:type="dxa"/>
              <w:right w:w="10" w:type="dxa"/>
            </w:tcMar>
            <w:vAlign w:val="center"/>
          </w:tcPr>
          <w:p w14:paraId="3AE9F126">
            <w:pPr>
              <w:widowControl w:val="0"/>
              <w:spacing w:line="440" w:lineRule="exact"/>
              <w:ind w:firstLine="480"/>
              <w:jc w:val="both"/>
              <w:rPr>
                <w:rFonts w:hint="eastAsia" w:ascii="宋体" w:hAnsi="宋体" w:eastAsia="宋体" w:cs="宋体"/>
                <w:kern w:val="2"/>
                <w:sz w:val="24"/>
                <w:szCs w:val="24"/>
                <w:lang w:val="en-US" w:eastAsia="zh-CN" w:bidi="ar-SA"/>
              </w:rPr>
            </w:pPr>
          </w:p>
        </w:tc>
        <w:tc>
          <w:tcPr>
            <w:tcW w:w="740" w:type="dxa"/>
            <w:tcMar>
              <w:top w:w="10" w:type="dxa"/>
              <w:left w:w="10" w:type="dxa"/>
              <w:right w:w="10" w:type="dxa"/>
            </w:tcMar>
            <w:vAlign w:val="center"/>
          </w:tcPr>
          <w:p w14:paraId="4C630499">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客户端适配</w:t>
            </w:r>
          </w:p>
        </w:tc>
        <w:tc>
          <w:tcPr>
            <w:tcW w:w="1513" w:type="dxa"/>
            <w:tcMar>
              <w:top w:w="10" w:type="dxa"/>
              <w:left w:w="10" w:type="dxa"/>
              <w:right w:w="10" w:type="dxa"/>
            </w:tcMar>
            <w:vAlign w:val="center"/>
          </w:tcPr>
          <w:p w14:paraId="2DFBE37A">
            <w:pPr>
              <w:widowControl w:val="0"/>
              <w:spacing w:line="440" w:lineRule="exact"/>
              <w:ind w:firstLine="48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前端语法应用适配</w:t>
            </w:r>
          </w:p>
        </w:tc>
        <w:tc>
          <w:tcPr>
            <w:tcW w:w="5069" w:type="dxa"/>
            <w:tcMar>
              <w:top w:w="10" w:type="dxa"/>
              <w:left w:w="10" w:type="dxa"/>
              <w:right w:w="10" w:type="dxa"/>
            </w:tcMar>
          </w:tcPr>
          <w:p w14:paraId="2736544D">
            <w:pPr>
              <w:widowControl w:val="0"/>
              <w:spacing w:line="440" w:lineRule="exact"/>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本平台架构为B/S，需对前端语法做浏览器的适配，适配信创浏览器。</w:t>
            </w:r>
          </w:p>
        </w:tc>
      </w:tr>
    </w:tbl>
    <w:p w14:paraId="2C28B1FC">
      <w:pPr>
        <w:spacing w:line="440" w:lineRule="exact"/>
        <w:rPr>
          <w:rFonts w:hint="eastAsia" w:ascii="宋体" w:hAnsi="宋体" w:eastAsia="宋体" w:cs="宋体"/>
          <w:sz w:val="24"/>
          <w:szCs w:val="24"/>
        </w:rPr>
      </w:pPr>
    </w:p>
    <w:p w14:paraId="7D03B407">
      <w:pPr>
        <w:keepNext/>
        <w:keepLines/>
        <w:widowControl w:val="0"/>
        <w:spacing w:before="260" w:after="260" w:line="440" w:lineRule="exact"/>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（五）商务需求</w:t>
      </w:r>
    </w:p>
    <w:p w14:paraId="40AD01F8">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1.服务期限要求</w:t>
      </w:r>
    </w:p>
    <w:p w14:paraId="66280DD6">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合同签订之日起30日内完成整体服务交付，实现一期和二期系统的无缝对接</w:t>
      </w:r>
      <w:r>
        <w:rPr>
          <w:rFonts w:hint="eastAsia" w:ascii="宋体" w:hAnsi="宋体" w:eastAsia="宋体" w:cs="宋体"/>
          <w:kern w:val="0"/>
          <w:sz w:val="24"/>
          <w:szCs w:val="24"/>
          <w:lang w:val="zh-CN" w:eastAsia="zh-CN" w:bidi="ar-SA"/>
        </w:rPr>
        <w:t>。</w:t>
      </w:r>
    </w:p>
    <w:p w14:paraId="728B33DE">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2.质保期</w:t>
      </w:r>
    </w:p>
    <w:p w14:paraId="73063D75">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终验合格之日起12个月</w:t>
      </w:r>
      <w:r>
        <w:rPr>
          <w:rFonts w:hint="eastAsia" w:ascii="宋体" w:hAnsi="宋体" w:eastAsia="宋体" w:cs="宋体"/>
          <w:kern w:val="0"/>
          <w:sz w:val="24"/>
          <w:szCs w:val="24"/>
          <w:lang w:val="zh-CN" w:eastAsia="zh-CN" w:bidi="ar-SA"/>
        </w:rPr>
        <w:t>。</w:t>
      </w:r>
    </w:p>
    <w:p w14:paraId="69D930E9">
      <w:pPr>
        <w:widowControl w:val="0"/>
        <w:numPr>
          <w:ilvl w:val="-1"/>
          <w:numId w:val="0"/>
        </w:numPr>
        <w:spacing w:line="440" w:lineRule="exact"/>
        <w:ind w:left="420" w:leftChars="200" w:firstLine="787" w:firstLineChars="328"/>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3.付款方式：</w:t>
      </w:r>
    </w:p>
    <w:p w14:paraId="7CDE1236">
      <w:pPr>
        <w:widowControl w:val="0"/>
        <w:autoSpaceDN w:val="0"/>
        <w:spacing w:line="360" w:lineRule="auto"/>
        <w:ind w:left="420" w:leftChars="200"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①合同签订并生效后，采购人在收到中标人票据并确认无误后7个工作日内向中标人支付合同总额的40%预付款；</w:t>
      </w:r>
    </w:p>
    <w:p w14:paraId="0CDD710D">
      <w:pPr>
        <w:widowControl w:val="0"/>
        <w:spacing w:line="440" w:lineRule="exact"/>
        <w:ind w:left="420" w:leftChars="200" w:firstLine="480" w:firstLineChars="200"/>
        <w:jc w:val="both"/>
        <w:outlineLvl w:val="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②项目通过终验后，采购人在收到中标人票据并确认无误后7个工作日内向中标人支付合同总额的60%。</w:t>
      </w:r>
    </w:p>
    <w:p w14:paraId="4F544EC5">
      <w:pPr>
        <w:autoSpaceDN w:val="0"/>
        <w:ind w:firstLine="720" w:firstLineChars="300"/>
        <w:jc w:val="left"/>
        <w:rPr>
          <w:rFonts w:hint="default" w:ascii="Times New Roman" w:hAnsi="Times New Roman" w:eastAsia="宋体" w:cs="宋体"/>
          <w:sz w:val="24"/>
          <w:szCs w:val="24"/>
          <w:lang w:val="en-US" w:eastAsia="zh-CN"/>
        </w:rPr>
      </w:pPr>
      <w:r>
        <w:rPr>
          <w:rFonts w:hint="eastAsia" w:ascii="宋体" w:hAnsi="宋体" w:eastAsia="宋体" w:cs="宋体"/>
          <w:sz w:val="24"/>
          <w:szCs w:val="24"/>
          <w:lang w:val="en-US"/>
        </w:rPr>
        <w:t>注：签订合同时，中标人明确表示无需预付款或者主动要求降低预付款比例的，采购人可不适用上述规定；</w:t>
      </w:r>
    </w:p>
    <w:p w14:paraId="11604195">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培训要求</w:t>
      </w:r>
    </w:p>
    <w:p w14:paraId="44F15525">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根据采购人要求负责对使用人员、技术人员和管理人员进行技术培训。操作维护培训应包括所提供系统操作维护方法、安装调测、排除故障和日常使用操作等各个方面，并提供全套培训教材（中文）和培训课程计划表</w:t>
      </w:r>
      <w:r>
        <w:rPr>
          <w:rFonts w:hint="eastAsia" w:ascii="宋体" w:hAnsi="宋体" w:eastAsia="宋体" w:cs="宋体"/>
          <w:kern w:val="0"/>
          <w:sz w:val="24"/>
          <w:szCs w:val="24"/>
          <w:lang w:val="zh-CN" w:eastAsia="zh-CN" w:bidi="ar-SA"/>
        </w:rPr>
        <w:t>。</w:t>
      </w:r>
    </w:p>
    <w:p w14:paraId="4DB2EF3D">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5.保密</w:t>
      </w:r>
      <w:r>
        <w:rPr>
          <w:rFonts w:hint="eastAsia" w:ascii="宋体" w:hAnsi="宋体" w:eastAsia="宋体" w:cs="宋体"/>
          <w:kern w:val="0"/>
          <w:sz w:val="24"/>
          <w:szCs w:val="24"/>
          <w:lang w:val="zh-CN" w:eastAsia="zh-CN" w:bidi="ar-SA"/>
        </w:rPr>
        <w:t>要求</w:t>
      </w:r>
    </w:p>
    <w:p w14:paraId="00834F37">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监测数据以及为监测所需提供的基础数据、业务数据等属于采购人所有，不得将本项目的技术参数、业务模型、监测方案等对外泄露；不得将项目运行形成的信息内容对外泄露。不得对无关单位、人员泄漏本项目的秘密和敏</w:t>
      </w:r>
      <w:bookmarkStart w:id="0" w:name="_GoBack"/>
      <w:bookmarkEnd w:id="0"/>
      <w:r>
        <w:rPr>
          <w:rFonts w:hint="eastAsia" w:ascii="宋体" w:hAnsi="宋体" w:eastAsia="宋体" w:cs="宋体"/>
          <w:kern w:val="0"/>
          <w:sz w:val="24"/>
          <w:szCs w:val="24"/>
          <w:lang w:val="en-US" w:eastAsia="zh-CN" w:bidi="ar-SA"/>
        </w:rPr>
        <w:t>感信息，确保项目实施保密安全。积极参加保密安全教育，不断增强保密意识和观念，认真履行保密义务。如发生泄密事件，应立即向采购人报告，积极协助相关部门调查</w:t>
      </w:r>
      <w:r>
        <w:rPr>
          <w:rFonts w:hint="eastAsia" w:ascii="宋体" w:hAnsi="宋体" w:eastAsia="宋体" w:cs="宋体"/>
          <w:kern w:val="0"/>
          <w:sz w:val="24"/>
          <w:szCs w:val="24"/>
          <w:lang w:val="zh-CN" w:eastAsia="zh-CN" w:bidi="ar-SA"/>
        </w:rPr>
        <w:t>。</w:t>
      </w:r>
    </w:p>
    <w:p w14:paraId="310633FC">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6</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人员</w:t>
      </w:r>
      <w:r>
        <w:rPr>
          <w:rFonts w:hint="eastAsia" w:ascii="宋体" w:hAnsi="宋体" w:eastAsia="宋体" w:cs="宋体"/>
          <w:kern w:val="0"/>
          <w:sz w:val="24"/>
          <w:szCs w:val="24"/>
          <w:lang w:val="zh-CN" w:eastAsia="zh-CN" w:bidi="ar-SA"/>
        </w:rPr>
        <w:t>要求</w:t>
      </w:r>
    </w:p>
    <w:p w14:paraId="390F527C">
      <w:pPr>
        <w:widowControl w:val="0"/>
        <w:spacing w:line="440" w:lineRule="exact"/>
        <w:ind w:left="420" w:leftChars="200"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须构建由分工明确、数量充足的各类专业人员组成的项目团队为本项目服务，团队负责人应有较强的组织领导能力和协调能力，具有承担相类似活动的经验。须在投标文件中提供详细团队人员组成清单。中标后，团队负责人和主要成员未经业主同意不得更换</w:t>
      </w:r>
      <w:r>
        <w:rPr>
          <w:rFonts w:hint="eastAsia" w:ascii="宋体" w:hAnsi="宋体" w:eastAsia="宋体" w:cs="宋体"/>
          <w:kern w:val="0"/>
          <w:sz w:val="24"/>
          <w:szCs w:val="24"/>
          <w:lang w:val="zh-CN" w:eastAsia="zh-CN" w:bidi="ar-SA"/>
        </w:rPr>
        <w:t>。</w:t>
      </w:r>
    </w:p>
    <w:p w14:paraId="6E819C30">
      <w:pPr>
        <w:widowControl w:val="0"/>
        <w:spacing w:line="440" w:lineRule="exact"/>
        <w:ind w:left="420" w:leftChars="200"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7.其他要求</w:t>
      </w:r>
    </w:p>
    <w:p w14:paraId="5ADF20CB">
      <w:pPr>
        <w:widowControl w:val="0"/>
        <w:spacing w:line="440" w:lineRule="exact"/>
        <w:ind w:left="420" w:leftChars="200"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服务结束后将平台所有权及相关知识产权移交至采购人。</w:t>
      </w:r>
    </w:p>
    <w:p w14:paraId="1FEC77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EE43C"/>
    <w:multiLevelType w:val="singleLevel"/>
    <w:tmpl w:val="A4DEE43C"/>
    <w:lvl w:ilvl="0" w:tentative="0">
      <w:start w:val="1"/>
      <w:numFmt w:val="bullet"/>
      <w:suff w:val="space"/>
      <w:lvlText w:val=""/>
      <w:lvlJc w:val="left"/>
      <w:pPr>
        <w:ind w:left="420" w:firstLine="195"/>
      </w:pPr>
      <w:rPr>
        <w:rFonts w:hint="default" w:ascii="Wingdings" w:hAnsi="Wingdings"/>
      </w:rPr>
    </w:lvl>
  </w:abstractNum>
  <w:abstractNum w:abstractNumId="1">
    <w:nsid w:val="082102DE"/>
    <w:multiLevelType w:val="multilevel"/>
    <w:tmpl w:val="082102DE"/>
    <w:lvl w:ilvl="0" w:tentative="0">
      <w:start w:val="1"/>
      <w:numFmt w:val="decimal"/>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2">
    <w:nsid w:val="21921093"/>
    <w:multiLevelType w:val="multilevel"/>
    <w:tmpl w:val="21921093"/>
    <w:lvl w:ilvl="0" w:tentative="0">
      <w:start w:val="1"/>
      <w:numFmt w:val="decimal"/>
      <w:lvlText w:val="%1)"/>
      <w:lvlJc w:val="left"/>
      <w:pPr>
        <w:ind w:left="902" w:hanging="420"/>
      </w:pPr>
    </w:lvl>
    <w:lvl w:ilvl="1" w:tentative="0">
      <w:start w:val="1"/>
      <w:numFmt w:val="decimal"/>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BE82199"/>
    <w:multiLevelType w:val="multilevel"/>
    <w:tmpl w:val="2BE82199"/>
    <w:lvl w:ilvl="0" w:tentative="0">
      <w:start w:val="1"/>
      <w:numFmt w:val="bullet"/>
      <w:lvlText w:val=""/>
      <w:lvlJc w:val="left"/>
      <w:pPr>
        <w:ind w:left="982" w:hanging="420"/>
      </w:pPr>
      <w:rPr>
        <w:rFonts w:hint="default" w:ascii="Wingdings" w:hAnsi="Wingding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C471071"/>
    <w:multiLevelType w:val="singleLevel"/>
    <w:tmpl w:val="4C471071"/>
    <w:lvl w:ilvl="0" w:tentative="0">
      <w:start w:val="1"/>
      <w:numFmt w:val="decimal"/>
      <w:lvlText w:val="%1."/>
      <w:lvlJc w:val="left"/>
      <w:pPr>
        <w:ind w:left="425" w:hanging="425"/>
      </w:pPr>
      <w:rPr>
        <w:rFonts w:hint="default"/>
      </w:rPr>
    </w:lvl>
  </w:abstractNum>
  <w:abstractNum w:abstractNumId="5">
    <w:nsid w:val="6AFE668D"/>
    <w:multiLevelType w:val="multilevel"/>
    <w:tmpl w:val="6AFE66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76000FBE"/>
    <w:multiLevelType w:val="singleLevel"/>
    <w:tmpl w:val="76000FBE"/>
    <w:lvl w:ilvl="0" w:tentative="0">
      <w:start w:val="2"/>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63FB5"/>
    <w:rsid w:val="5AE6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2025-05-27T09:04:00Z</dcterms:created>
  <dc:creator>WPS_1686713146</dc:creator>
  <cp:lastModifiedBy>WPS_1686713146</cp:lastModifiedBy>
  <dcterms:modified xsi:type="dcterms:W3CDTF">2025-05-27T09:05:56Z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BC4A308E2F4E4DCC84A5B61C29F498F4_11</vt:lpwstr>
  </property>
  <property fmtid="{D5CDD505-2E9C-101B-9397-08002B2CF9AE}" pid="4" name="KSOTemplateDocerSaveRecord">
    <vt:lpwstr>eyJoZGlkIjoiN2I3NTgxNjgxNjQ5ZjEzODJmNmQyYjI3OWU3NzFlNDEiLCJ1c2VySWQiOiIxNTA5MDM2Njc5In0=</vt:lpwstr>
  </property>
</Properties>
</file>