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A369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hint="eastAsia" w:ascii="黑体" w:hAnsi="黑体" w:eastAsia="黑体" w:cs="黑体"/>
          <w:sz w:val="32"/>
          <w:lang w:val="en-US" w:eastAsia="zh-CN"/>
        </w:rPr>
      </w:pPr>
      <w:r>
        <w:rPr>
          <w:rFonts w:hint="eastAsia" w:ascii="黑体" w:hAnsi="黑体" w:eastAsia="黑体" w:cs="黑体"/>
          <w:sz w:val="32"/>
          <w:lang w:val="en-US" w:eastAsia="zh-CN"/>
        </w:rPr>
        <w:t>附件1</w:t>
      </w:r>
    </w:p>
    <w:p w14:paraId="5B857E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sz w:val="30"/>
          <w:szCs w:val="30"/>
        </w:rPr>
      </w:pPr>
    </w:p>
    <w:p w14:paraId="01BBE9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兴业银行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宁波分行关于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2024至2025年度分行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监控中心服务外包</w:t>
      </w:r>
      <w:r>
        <w:rPr>
          <w:rFonts w:hint="eastAsia" w:ascii="仿宋" w:hAnsi="仿宋" w:eastAsia="仿宋" w:cs="仿宋"/>
          <w:b/>
          <w:bCs/>
          <w:sz w:val="44"/>
          <w:szCs w:val="44"/>
        </w:rPr>
        <w:t>项目供应商征集公告</w:t>
      </w:r>
    </w:p>
    <w:p w14:paraId="14C2C0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根据我行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安全保卫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工作需要，我行开展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监控中心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服务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外包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项目，现公开对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分行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监控中心服务外包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项目进行供应商征集，有关事宜公告如下：</w:t>
      </w:r>
    </w:p>
    <w:p w14:paraId="0838D48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0"/>
        <w:jc w:val="left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采购需求及资格要求</w:t>
      </w:r>
    </w:p>
    <w:p w14:paraId="7C9CE8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560" w:firstLineChars="200"/>
        <w:jc w:val="left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 xml:space="preserve">1.1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采购需求：</w:t>
      </w:r>
    </w:p>
    <w:p w14:paraId="664D78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560" w:firstLineChars="200"/>
        <w:jc w:val="left"/>
        <w:textAlignment w:val="auto"/>
        <w:outlineLvl w:val="2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为节省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安全保卫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工作的人力资源成本，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8"/>
          <w:szCs w:val="28"/>
          <w:lang w:val="en-US" w:eastAsia="zh-CN"/>
        </w:rPr>
        <w:t>同时确保分行监控中心正常运行，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兴业银行宁波分行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开展2024至2025年监控中心服务外包项目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共9个岗位（8个监控值守岗和1个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8"/>
          <w:szCs w:val="28"/>
          <w:highlight w:val="none"/>
        </w:rPr>
        <w:t>监控值班长兼机动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8"/>
          <w:szCs w:val="28"/>
          <w:highlight w:val="none"/>
          <w:lang w:val="en-US" w:eastAsia="zh-CN"/>
        </w:rPr>
        <w:t>岗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），工作内容主要包括：监控中心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7×24小时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坐班值守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对全辖办公营业场所及周界实施远程监控、监控系统和报警系统设备巡检、分行大楼清场巡查、安防监控平台操作及简单故障排除、报警信息和突发事件首接处置、工作记录等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。</w:t>
      </w:r>
    </w:p>
    <w:p w14:paraId="762EEEBC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92" w:firstLineChars="176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 xml:space="preserve">1.2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岗位人员要求：</w:t>
      </w:r>
    </w:p>
    <w:p w14:paraId="1289CB1F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92" w:firstLineChars="176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1.2.1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监控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中心值守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服务地点为：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江北区大庆南路88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号兴业银行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大厦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监控值班室。</w:t>
      </w:r>
    </w:p>
    <w:p w14:paraId="53CE9D98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92" w:firstLineChars="176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1.2.2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监控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中心值守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时间为7×24小时坐班制，每班值守人员不少于2人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,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8"/>
          <w:szCs w:val="28"/>
          <w:highlight w:val="none"/>
        </w:rPr>
        <w:t>每班工作12小时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8"/>
          <w:szCs w:val="28"/>
          <w:highlight w:val="none"/>
          <w:lang w:val="en-US" w:eastAsia="zh-CN"/>
        </w:rPr>
        <w:t>,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8"/>
          <w:szCs w:val="28"/>
          <w:highlight w:val="none"/>
        </w:rPr>
        <w:t>做二休二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。</w:t>
      </w:r>
    </w:p>
    <w:p w14:paraId="0151FA9F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92" w:firstLineChars="176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1.2.3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监控值班人员应熟悉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海康、大华等国内主流的安防平台及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设备的功能和性能，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能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熟练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规范操作安防平台及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监控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报警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系统。</w:t>
      </w:r>
    </w:p>
    <w:p w14:paraId="70FF5AA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92" w:firstLineChars="176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1.2.4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监控值班人员应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具备一定安保工作经验，在正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确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操作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监控设备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前提下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能及时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发现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监控、报警、网络等设备异常，并能排除简单的设备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故障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遇设备异常不会排除的，应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立即上报。</w:t>
      </w:r>
    </w:p>
    <w:p w14:paraId="4C3A969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92" w:firstLineChars="176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1.2.5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监控值班人员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应对辖内场所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实行24小时实时监控，发现报警信息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行为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可疑人员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断电、断网等突发情况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应立即按预案处置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做好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记录并及时报告。</w:t>
      </w:r>
    </w:p>
    <w:p w14:paraId="429EF703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92" w:firstLineChars="176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1.2.6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监控值班人员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应具备较强安全防范意识，按制度规范强化外来人员管理和登记，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未经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监控中心负责人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批准，严禁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除监控中心负责人外的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任何人员进入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到监控中心内部区域。经批准同意进入的，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值班人员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要先按照“三证一陪同”的要求进行身份、证件和人数核验，核验无误再放行，同时做好详实记录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。</w:t>
      </w:r>
    </w:p>
    <w:p w14:paraId="51B4BCC2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92" w:firstLineChars="176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1.2.7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严格执行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信息保密等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各项制度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服从监控中心负责人管理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。</w:t>
      </w:r>
    </w:p>
    <w:p w14:paraId="22E61F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560" w:firstLineChars="200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 xml:space="preserve">1.3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人员资质要求：</w:t>
      </w:r>
    </w:p>
    <w:p w14:paraId="1E76F4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560" w:firstLineChars="200"/>
        <w:jc w:val="left"/>
        <w:textAlignment w:val="auto"/>
        <w:outlineLvl w:val="2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 xml:space="preserve">1.3.1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本项目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计划配置岗位9个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全部为女性，年龄要求为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8"/>
          <w:szCs w:val="28"/>
          <w:highlight w:val="none"/>
        </w:rPr>
        <w:t>20-4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8"/>
          <w:szCs w:val="28"/>
          <w:highlight w:val="none"/>
          <w:lang w:val="en-US" w:eastAsia="zh-CN"/>
        </w:rPr>
        <w:t>8周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8"/>
          <w:szCs w:val="28"/>
          <w:highlight w:val="none"/>
        </w:rPr>
        <w:t>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8"/>
          <w:szCs w:val="28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包括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8个监控值守岗和1个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8"/>
          <w:szCs w:val="28"/>
          <w:highlight w:val="none"/>
        </w:rPr>
        <w:t>监控值班长兼机动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8"/>
          <w:szCs w:val="28"/>
          <w:highlight w:val="none"/>
          <w:lang w:val="en-US" w:eastAsia="zh-CN"/>
        </w:rPr>
        <w:t>岗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其中8个监控值守岗按照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8"/>
          <w:szCs w:val="28"/>
          <w:highlight w:val="none"/>
        </w:rPr>
        <w:t>四班二运转方式，每班2人，每班工作12小时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8"/>
          <w:szCs w:val="28"/>
          <w:highlight w:val="none"/>
        </w:rPr>
        <w:t>做二休二，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轮班执行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7×24小时坐班制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1个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8"/>
          <w:szCs w:val="28"/>
          <w:highlight w:val="none"/>
        </w:rPr>
        <w:t>监控值班长兼机动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8"/>
          <w:szCs w:val="28"/>
          <w:highlight w:val="none"/>
          <w:lang w:val="en-US" w:eastAsia="zh-CN"/>
        </w:rPr>
        <w:t>岗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8"/>
          <w:szCs w:val="28"/>
          <w:highlight w:val="none"/>
        </w:rPr>
        <w:t>，正常情况下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8"/>
          <w:szCs w:val="28"/>
          <w:highlight w:val="none"/>
          <w:lang w:val="en-US" w:eastAsia="zh-CN"/>
        </w:rPr>
        <w:t>工作时间与分行办公时间一致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8"/>
          <w:szCs w:val="28"/>
          <w:highlight w:val="none"/>
        </w:rPr>
        <w:t>，每周双休，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8"/>
          <w:szCs w:val="28"/>
          <w:highlight w:val="none"/>
          <w:lang w:val="en-US" w:eastAsia="zh-CN"/>
        </w:rPr>
        <w:t>遇临时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8"/>
          <w:szCs w:val="28"/>
          <w:highlight w:val="none"/>
        </w:rPr>
        <w:t>顶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8"/>
          <w:szCs w:val="28"/>
          <w:highlight w:val="none"/>
          <w:lang w:val="en-US" w:eastAsia="zh-CN"/>
        </w:rPr>
        <w:t>班或其他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8"/>
          <w:szCs w:val="28"/>
          <w:highlight w:val="none"/>
        </w:rPr>
        <w:t>工作任务时，工作时间按需调整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8"/>
          <w:szCs w:val="28"/>
          <w:highlight w:val="none"/>
          <w:lang w:eastAsia="zh-CN"/>
        </w:rPr>
        <w:t>。</w:t>
      </w:r>
    </w:p>
    <w:p w14:paraId="07DA9A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560" w:firstLineChars="200"/>
        <w:jc w:val="left"/>
        <w:textAlignment w:val="auto"/>
        <w:outlineLvl w:val="2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1.3.2  监控值守岗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8"/>
          <w:szCs w:val="28"/>
          <w:highlight w:val="none"/>
          <w:lang w:val="en-US" w:eastAsia="zh-CN"/>
        </w:rPr>
        <w:t>要求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8"/>
          <w:szCs w:val="28"/>
          <w:highlight w:val="none"/>
        </w:rPr>
        <w:t>具备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8"/>
          <w:szCs w:val="28"/>
          <w:highlight w:val="none"/>
          <w:lang w:val="en-US" w:eastAsia="zh-CN"/>
        </w:rPr>
        <w:t>初中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8"/>
          <w:szCs w:val="28"/>
          <w:highlight w:val="none"/>
        </w:rPr>
        <w:t>及以上学历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8"/>
          <w:szCs w:val="28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8"/>
          <w:szCs w:val="28"/>
          <w:highlight w:val="none"/>
          <w:lang w:val="en-US" w:eastAsia="zh-CN"/>
        </w:rPr>
        <w:t>能熟练操作计算机，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主要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负责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全辖办公营业场所及周界远程监控、监控系统和报警系统设备巡检、分行大楼清场巡查、安防监控平台操作及简单故障排除、报警信息和突发事件首接处置、各项工作记录等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。</w:t>
      </w:r>
    </w:p>
    <w:p w14:paraId="62FC10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560" w:firstLineChars="200"/>
        <w:jc w:val="left"/>
        <w:textAlignment w:val="auto"/>
        <w:outlineLvl w:val="2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 xml:space="preserve">1.3.3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8"/>
          <w:szCs w:val="28"/>
          <w:highlight w:val="none"/>
        </w:rPr>
        <w:t>监控值班长兼机动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8"/>
          <w:szCs w:val="28"/>
          <w:highlight w:val="none"/>
          <w:lang w:val="en-US" w:eastAsia="zh-CN"/>
        </w:rPr>
        <w:t>岗要求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8"/>
          <w:szCs w:val="28"/>
          <w:highlight w:val="none"/>
        </w:rPr>
        <w:t>具备大专及以上学历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8"/>
          <w:szCs w:val="28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8"/>
          <w:szCs w:val="28"/>
          <w:highlight w:val="none"/>
          <w:lang w:val="en-US" w:eastAsia="zh-CN"/>
        </w:rPr>
        <w:t>从事金融行业监控值守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8"/>
          <w:szCs w:val="28"/>
          <w:highlight w:val="none"/>
        </w:rPr>
        <w:t>经验3年以上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8"/>
          <w:szCs w:val="28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主要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负责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指导、督促监控值守岗工作，业务能力应优于监控值守岗，能够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协助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监控中心负责人做好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监控中心管理、设备定期检查、各类工作记录整理归档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等工作。</w:t>
      </w:r>
    </w:p>
    <w:p w14:paraId="4A4A12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560" w:firstLineChars="200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 xml:space="preserve">1.4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服务要求：</w:t>
      </w:r>
    </w:p>
    <w:p w14:paraId="6998F66F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92" w:firstLineChars="176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1.4.1监控值守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  <w:t>人员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应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着装整齐，语言文明，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操作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规范，精神饱满；</w:t>
      </w:r>
    </w:p>
    <w:p w14:paraId="32189EDB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92" w:firstLineChars="176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1.4.2监控值守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  <w:t>人员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未经许可不准将无关人员带入行内，更不得带入要害部位，不得向他人泄露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我行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机密和安全设施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布设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，更不得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参与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违法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违纪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活动；</w:t>
      </w:r>
    </w:p>
    <w:p w14:paraId="262FBFE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92" w:firstLineChars="176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1.4.3监控值守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  <w:t>人员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应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服从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我行调度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和指挥，积极主动配合做好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安全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防范工作；</w:t>
      </w:r>
    </w:p>
    <w:p w14:paraId="7827E582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92" w:firstLineChars="176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1.4.4监控值守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  <w:t>人员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应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遵守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我行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有关规章制度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爱护设施设备，正确操作，发现设备异常及时报告及时处置，不允许私自关闭设备功能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；</w:t>
      </w:r>
    </w:p>
    <w:p w14:paraId="291F4F5C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92" w:firstLineChars="176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1.4.5监控值守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  <w:t>人员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入职后应及时熟悉我行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机构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网点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分布、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具体地址及保卫干部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联系方式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等必须掌握的内容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；</w:t>
      </w:r>
    </w:p>
    <w:p w14:paraId="15403BC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92" w:firstLineChars="176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1.4.6监控值守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  <w:t>人员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入职后应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掌握值守区域周围的地形、物资、环境状况、道路情况等，熟悉应急设备的位置、性能和使用方法，掌握处置一般问题和紧急情况的方法；</w:t>
      </w:r>
    </w:p>
    <w:p w14:paraId="1539AA08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92" w:firstLineChars="176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1.4.7监控值守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  <w:t>人员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入职后应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严格遵守交接班制度，按规定时间交接班，接班人员做好上岗前准备，按规定着装，携带执勤用品，准时接班。交班人员应告知本班发生的情况和处理结果，并交待需要续继办理的事项。</w:t>
      </w:r>
    </w:p>
    <w:p w14:paraId="34093BD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92" w:firstLineChars="176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1.4.8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接班者未到或未办理交接班手续，当班者不能离开，不准脱岗、空岗、睡岗，不准迟到、早退。</w:t>
      </w:r>
    </w:p>
    <w:p w14:paraId="148DB6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560" w:firstLineChars="200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 xml:space="preserve">1.5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供应商资质要求：</w:t>
      </w:r>
    </w:p>
    <w:p w14:paraId="53E72F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560" w:firstLineChars="200"/>
        <w:textAlignment w:val="auto"/>
        <w:outlineLvl w:val="2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 xml:space="preserve">1.5.1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企业成立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年以上，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  <w:t>具有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合法有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  <w:t>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  <w:t>营业执照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和保安许可证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近三年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财务稳健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可稳定提供服务。</w:t>
      </w:r>
    </w:p>
    <w:p w14:paraId="1C6600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560" w:firstLineChars="200"/>
        <w:textAlignment w:val="auto"/>
        <w:outlineLvl w:val="2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1.5.2  包括但不限于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202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至今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与银行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业有本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项目相似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成功案例。</w:t>
      </w:r>
    </w:p>
    <w:p w14:paraId="60187D3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92" w:firstLineChars="176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1.5.3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投标人不得为失信被执行人。</w:t>
      </w:r>
    </w:p>
    <w:p w14:paraId="5C6B4A27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92" w:firstLineChars="176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1.5.4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不接受联合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体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形式体投标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  <w:t>。</w:t>
      </w:r>
    </w:p>
    <w:p w14:paraId="0F104700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92" w:firstLineChars="176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1.6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供应商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服务质量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要求：</w:t>
      </w:r>
    </w:p>
    <w:p w14:paraId="089C3412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92" w:firstLineChars="176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1.6.1供应商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每月向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我行监控中心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主管部门报送外包服务相关管理、检查及整改情况报告；</w:t>
      </w:r>
    </w:p>
    <w:p w14:paraId="133CCDDD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92" w:firstLineChars="176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1.6.2供应商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每月回访不少于 1 次，听取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  <w:t>我行监控中心主管部门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对外包服务项目的意见并及时采取相应措施强化服务质量，对于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我行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提出的整改项，应根据合同约定共同讨论整改措施，按期完成整改并书面报送整改结果；</w:t>
      </w:r>
    </w:p>
    <w:p w14:paraId="24E6DFF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150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1.6.3我行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对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的管理要求：</w:t>
      </w:r>
    </w:p>
    <w:p w14:paraId="765B4D3C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150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1.6.3.1供应商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与每个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派驻服务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  <w:t>人员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签订年度《安全责任书》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责任书应包含保密条款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；</w:t>
      </w:r>
    </w:p>
    <w:p w14:paraId="77EC58EB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150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1.6.3.2供应商必须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对每个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派驻服务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  <w:t>人员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经过严格政审（以公安部门出具的无违法犯罪证明为准）和上岗前安全培训，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经我行审核同意后才能正式派驻。同时应做好派驻服务人员常态化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异常行为排查，按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季度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报送排查结果。如发现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派驻服务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  <w:t>人员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存在参与民间借贷以及涉恐、涉黄、涉毒、涉赌、涉黑等异常行为的，应立即报告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  <w:t>我行监控中心主管部门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，同时采取当事人立即停职并新派人员替职的措施；</w:t>
      </w:r>
    </w:p>
    <w:p w14:paraId="60E64C0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150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1.6.3.3供应商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对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派驻服务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  <w:t>人员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开展岗位培训每年不少于1次；</w:t>
      </w:r>
    </w:p>
    <w:p w14:paraId="726CC952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150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1.6.3.4供应商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定期对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派驻服务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  <w:t>人员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工作情况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开展自查，并按月报送检查及整改处置结果；</w:t>
      </w:r>
    </w:p>
    <w:p w14:paraId="22D2ABA8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150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1.6.3.5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  <w:t>供应商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对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派驻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  <w:t>服务人员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开展岗位实操考核每年不少于1次；</w:t>
      </w:r>
    </w:p>
    <w:p w14:paraId="132F4A80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150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1.6.3.6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  <w:t>供应商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对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派驻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  <w:t>服务人员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开展预案演练每年不少于1次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  <w:t>；</w:t>
      </w:r>
    </w:p>
    <w:p w14:paraId="6B6BA2A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150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1.6.3.7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  <w:t>供应商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派驻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  <w:t>服务人员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应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统一着装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并结合我行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有关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制度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加强队伍安全管理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认真落实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派驻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  <w:t>服务人员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纪律检查、问题整改、信息报送等相关工作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  <w:t>；</w:t>
      </w:r>
    </w:p>
    <w:p w14:paraId="2ABBECF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150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 xml:space="preserve"> 1.6.3.8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  <w:t>供应商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应按照我行“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7×24小时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双人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坐班制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”需求，确保人员配备充足；</w:t>
      </w:r>
    </w:p>
    <w:p w14:paraId="347E81EC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15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1.6.3.9供应商应为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  <w:t>全体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派驻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  <w:t>服务人员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购买意外险，派驻我行的人员如果发生任何意外，均由供应商负责处置，与我行无关。</w:t>
      </w:r>
    </w:p>
    <w:p w14:paraId="7FA7D50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0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报名要求</w:t>
      </w:r>
    </w:p>
    <w:p w14:paraId="09C61329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2.1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 xml:space="preserve">  承诺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在兴业银行开立对公账户，若中标本项目，则通过兴业银行对公账户结算该项目相关费用。</w:t>
      </w:r>
    </w:p>
    <w:p w14:paraId="312FA1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2.2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充分理解我行服务需求并能够根据需求提供相应的服务。</w:t>
      </w:r>
    </w:p>
    <w:p w14:paraId="4D2B83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2.3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应具有良好的商业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instrText xml:space="preserve"> HYPERLINK "javascript:creditChatClick('%E4%BF%A1%E8%AA%89')" </w:instrTex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信誉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fldChar w:fldCharType="end"/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和健全的财务会计制度。</w:t>
      </w:r>
    </w:p>
    <w:p w14:paraId="443CBD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2.4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未被“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instrText xml:space="preserve"> HYPERLINK "javascript:creditChatClick('%E4%BF%A1%E7%94%A8')" </w:instrTex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信用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fldChar w:fldCharType="end"/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中国”网列入“重大税收违法案件当事人名单”、未被“中国执行信息公开网”列入“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instrText xml:space="preserve"> HYPERLINK "javascript:creditChatClick('%E5%A4%B1%E4%BF%A1')" </w:instrTex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失信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fldChar w:fldCharType="end"/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被执行人名单”、未被“中国政府采购网”列入“政府采购严重违法失信行为信息记录名单”、未被“国家企业信用信息公示系统”列入网站“严重违法失信企业名单”、在参加本次采购活动前3年内未出现重大违法违规行为，近三年在我行无不良行为记录，不在兴业银行供应商禁用/退出期内。</w:t>
      </w:r>
    </w:p>
    <w:p w14:paraId="7A3C703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0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征集时间</w:t>
      </w:r>
    </w:p>
    <w:p w14:paraId="1CF78E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本次供应商征集自即日起至202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02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日23：59止。</w:t>
      </w:r>
    </w:p>
    <w:p w14:paraId="0F3832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四、报名方式</w:t>
      </w:r>
    </w:p>
    <w:p w14:paraId="0BAE15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采购部门联系人：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先生，联系电话：0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574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-8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7730657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，联系时间：工作日8:30—1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: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0，1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:30—1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:00(其他时间请勿打扰)。若有意向请将供应商资料于征集截止时间前提交至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tongjunjian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@cib.com.cn邮箱。</w:t>
      </w:r>
    </w:p>
    <w:p w14:paraId="174F3F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报名注意事项：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 xml:space="preserve">提交的供应商资料内容包括如下三项： </w:t>
      </w:r>
    </w:p>
    <w:p w14:paraId="1EF0B8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材料1：《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监控中心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服务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外包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项目》供应商征集反馈材料-公司名称（全称）</w:t>
      </w:r>
    </w:p>
    <w:p w14:paraId="162E54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材料2：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监控中心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服务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外包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项目信息收集表</w:t>
      </w:r>
    </w:p>
    <w:p w14:paraId="363679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材料3：供应商准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信息导入模板</w:t>
      </w:r>
    </w:p>
    <w:p w14:paraId="378E8D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以上三项材料填报模板详见附件，提交材料无需加盖公司盖章。</w:t>
      </w:r>
    </w:p>
    <w:p w14:paraId="1CF644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提交资料所发送的邮件名称如下：《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监控中心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服务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外包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项目》供应商征集反馈材料-公司名称（全称）。请仅发送一封邮件，拆分发送多封邮件视为无效应答。</w:t>
      </w:r>
    </w:p>
    <w:p w14:paraId="768051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提交供应商资料大小不超过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M。（提交的邮件附件总大小超过1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M自动拦截视为无效应答，附件请勿通过第三方邮箱转存附件）</w:t>
      </w:r>
    </w:p>
    <w:p w14:paraId="3FA8A8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五、注意事项</w:t>
      </w:r>
    </w:p>
    <w:p w14:paraId="4F1BFB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能够完全满足我行采购需求、有合作意向、无不良行为记录的供应商均可报名。</w:t>
      </w:r>
    </w:p>
    <w:p w14:paraId="4F6B5F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本次市场调研不代表采购邀请或意向，仅为调研市场情况发起。经审查符合条件者，我行将会主动联系报名者；不符合条件者，将不会联系报名者，材料予以保密。</w:t>
      </w:r>
    </w:p>
    <w:p w14:paraId="7B7420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本次市场调研不收取供应商的任何费用。</w:t>
      </w:r>
    </w:p>
    <w:p w14:paraId="433C2E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供应商须对报名信息和资料的真实性负责。如提供虚假材料，将取消报名资格并列入我行供应商黑名单。</w:t>
      </w:r>
    </w:p>
    <w:p w14:paraId="4F2BDE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585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对于上述事项存在疑问的，请及时与我行联系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彩虹粗仿宋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923115"/>
    <w:multiLevelType w:val="singleLevel"/>
    <w:tmpl w:val="4F923115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1MTNmNTM3NmQ5ZWQ3YmRjYzQyZGQ4OTZlYzhjYmYifQ=="/>
  </w:docVars>
  <w:rsids>
    <w:rsidRoot w:val="00000000"/>
    <w:rsid w:val="173C51EB"/>
    <w:rsid w:val="1C912F6B"/>
    <w:rsid w:val="20037656"/>
    <w:rsid w:val="20542C0A"/>
    <w:rsid w:val="297A3D82"/>
    <w:rsid w:val="29F97400"/>
    <w:rsid w:val="2AD80AD0"/>
    <w:rsid w:val="48743577"/>
    <w:rsid w:val="4E7B4F1B"/>
    <w:rsid w:val="528005B8"/>
    <w:rsid w:val="5A0665D8"/>
    <w:rsid w:val="72CF1C49"/>
    <w:rsid w:val="78BA49CD"/>
    <w:rsid w:val="7BAF668D"/>
    <w:rsid w:val="7FFF1FA7"/>
    <w:rsid w:val="DFF6D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彩虹粗仿宋" w:hAnsi="彩虹粗仿宋" w:eastAsia="彩虹粗仿宋" w:cs="Times New Roman"/>
      <w:kern w:val="2"/>
      <w:sz w:val="32"/>
      <w:szCs w:val="2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spacing w:after="120"/>
      <w:ind w:firstLine="420" w:firstLineChars="100"/>
      <w:jc w:val="both"/>
    </w:pPr>
    <w:rPr>
      <w:rFonts w:ascii="仿宋_GB2312" w:eastAsia="仿宋_GB2312"/>
      <w:b w:val="0"/>
      <w:bCs w:val="0"/>
      <w:sz w:val="20"/>
    </w:rPr>
  </w:style>
  <w:style w:type="paragraph" w:styleId="3">
    <w:name w:val="Body Text"/>
    <w:basedOn w:val="1"/>
    <w:next w:val="2"/>
    <w:qFormat/>
    <w:uiPriority w:val="0"/>
    <w:pPr>
      <w:jc w:val="center"/>
    </w:pPr>
    <w:rPr>
      <w:b/>
      <w:bCs/>
      <w:kern w:val="0"/>
      <w:sz w:val="32"/>
    </w:rPr>
  </w:style>
  <w:style w:type="paragraph" w:styleId="4">
    <w:name w:val="Body Text Indent"/>
    <w:basedOn w:val="1"/>
    <w:next w:val="5"/>
    <w:qFormat/>
    <w:uiPriority w:val="0"/>
    <w:pPr>
      <w:autoSpaceDE w:val="0"/>
      <w:autoSpaceDN w:val="0"/>
      <w:adjustRightInd w:val="0"/>
      <w:spacing w:after="120" w:line="360" w:lineRule="atLeast"/>
      <w:ind w:left="900"/>
    </w:pPr>
    <w:rPr>
      <w:rFonts w:ascii="楷体_GB2312" w:eastAsia="楷体_GB2312"/>
      <w:kern w:val="0"/>
      <w:sz w:val="28"/>
      <w:szCs w:val="20"/>
    </w:rPr>
  </w:style>
  <w:style w:type="paragraph" w:styleId="5">
    <w:name w:val="Body Text First Indent 2"/>
    <w:basedOn w:val="4"/>
    <w:next w:val="6"/>
    <w:qFormat/>
    <w:uiPriority w:val="0"/>
    <w:pPr>
      <w:tabs>
        <w:tab w:val="left" w:pos="0"/>
        <w:tab w:val="left" w:pos="993"/>
        <w:tab w:val="left" w:pos="1134"/>
      </w:tabs>
      <w:spacing w:line="312" w:lineRule="atLeast"/>
      <w:ind w:firstLine="420"/>
    </w:pPr>
  </w:style>
  <w:style w:type="paragraph" w:customStyle="1" w:styleId="6">
    <w:name w:val="正文格式"/>
    <w:basedOn w:val="1"/>
    <w:qFormat/>
    <w:uiPriority w:val="0"/>
    <w:pPr>
      <w:tabs>
        <w:tab w:val="left" w:pos="992"/>
      </w:tabs>
      <w:spacing w:line="240" w:lineRule="auto"/>
      <w:ind w:firstLine="200" w:firstLineChars="200"/>
    </w:pPr>
    <w:rPr>
      <w:rFonts w:ascii="宋体" w:hAnsi="宋体"/>
      <w:sz w:val="28"/>
    </w:r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3152</Words>
  <Characters>3421</Characters>
  <Lines>0</Lines>
  <Paragraphs>0</Paragraphs>
  <TotalTime>1</TotalTime>
  <ScaleCrop>false</ScaleCrop>
  <LinksUpToDate>false</LinksUpToDate>
  <CharactersWithSpaces>3454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2024-05-06T18:43:00Z</dcterms:created>
  <dc:creator>cib</dc:creator>
  <cp:lastModifiedBy>Administrator</cp:lastModifiedBy>
  <cp:lastPrinted>2024-11-28T01:05:00Z</cp:lastPrinted>
  <dcterms:modified xsi:type="dcterms:W3CDTF">2024-11-28T01:46:35Z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4A651E4C52114558902159E9E815DBFA_12</vt:lpwstr>
  </property>
</Properties>
</file>