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2968A">
      <w:pPr>
        <w:keepNext w:val="0"/>
        <w:keepLines w:val="0"/>
        <w:pageBreakBefore w:val="0"/>
        <w:widowControl w:val="0"/>
        <w:numPr>
          <w:ilvl w:val="0"/>
          <w:numId w:val="0"/>
        </w:numPr>
        <w:kinsoku/>
        <w:wordWrap/>
        <w:overflowPunct/>
        <w:topLinePunct w:val="0"/>
        <w:autoSpaceDE/>
        <w:autoSpaceDN/>
        <w:bidi w:val="0"/>
        <w:adjustRightInd/>
        <w:snapToGrid/>
        <w:textAlignment w:val="auto"/>
        <w:outlineLvl w:val="0"/>
        <w:rPr>
          <w:rFonts w:hint="eastAsia" w:ascii="黑体" w:hAnsi="黑体" w:eastAsia="黑体" w:cs="黑体"/>
          <w:sz w:val="32"/>
          <w:lang w:val="en-US" w:eastAsia="zh-CN"/>
        </w:rPr>
      </w:pPr>
      <w:r>
        <w:rPr>
          <w:rFonts w:hint="eastAsia" w:ascii="黑体" w:hAnsi="黑体" w:eastAsia="黑体" w:cs="黑体"/>
          <w:sz w:val="32"/>
          <w:lang w:val="en-US" w:eastAsia="zh-CN"/>
        </w:rPr>
        <w:t>附件1</w:t>
      </w:r>
    </w:p>
    <w:p w14:paraId="3D0B8BEC">
      <w:pPr>
        <w:keepNext w:val="0"/>
        <w:keepLines w:val="0"/>
        <w:pageBreakBefore w:val="0"/>
        <w:widowControl w:val="0"/>
        <w:kinsoku/>
        <w:wordWrap/>
        <w:overflowPunct/>
        <w:topLinePunct w:val="0"/>
        <w:autoSpaceDE/>
        <w:autoSpaceDN/>
        <w:bidi w:val="0"/>
        <w:adjustRightInd/>
        <w:snapToGrid/>
        <w:spacing w:line="579" w:lineRule="exact"/>
        <w:ind w:left="0" w:leftChars="0" w:firstLine="0" w:firstLineChars="0"/>
        <w:jc w:val="center"/>
        <w:textAlignment w:val="auto"/>
        <w:rPr>
          <w:rFonts w:hint="eastAsia" w:ascii="仿宋" w:hAnsi="仿宋" w:eastAsia="仿宋" w:cs="仿宋"/>
          <w:sz w:val="30"/>
          <w:szCs w:val="30"/>
        </w:rPr>
      </w:pPr>
    </w:p>
    <w:p w14:paraId="65788CB2">
      <w:pPr>
        <w:keepNext w:val="0"/>
        <w:keepLines w:val="0"/>
        <w:pageBreakBefore w:val="0"/>
        <w:widowControl w:val="0"/>
        <w:kinsoku/>
        <w:wordWrap/>
        <w:overflowPunct/>
        <w:topLinePunct w:val="0"/>
        <w:autoSpaceDE/>
        <w:autoSpaceDN/>
        <w:bidi w:val="0"/>
        <w:adjustRightInd/>
        <w:snapToGrid/>
        <w:spacing w:line="579" w:lineRule="exact"/>
        <w:ind w:left="0" w:leftChars="0" w:firstLine="0" w:firstLineChars="0"/>
        <w:jc w:val="center"/>
        <w:textAlignment w:val="auto"/>
        <w:rPr>
          <w:rFonts w:hint="eastAsia" w:ascii="仿宋" w:hAnsi="仿宋" w:eastAsia="仿宋" w:cs="仿宋"/>
          <w:b/>
          <w:bCs/>
          <w:sz w:val="44"/>
          <w:szCs w:val="44"/>
          <w:lang w:eastAsia="zh-CN"/>
        </w:rPr>
      </w:pPr>
      <w:r>
        <w:rPr>
          <w:rFonts w:hint="eastAsia" w:ascii="仿宋" w:hAnsi="仿宋" w:eastAsia="仿宋" w:cs="仿宋"/>
          <w:b/>
          <w:bCs/>
          <w:sz w:val="44"/>
          <w:szCs w:val="44"/>
        </w:rPr>
        <w:t>兴业银行</w:t>
      </w:r>
      <w:r>
        <w:rPr>
          <w:rFonts w:hint="eastAsia" w:ascii="仿宋" w:hAnsi="仿宋" w:eastAsia="仿宋" w:cs="仿宋"/>
          <w:b/>
          <w:bCs/>
          <w:sz w:val="44"/>
          <w:szCs w:val="44"/>
          <w:lang w:val="en-US" w:eastAsia="zh-CN"/>
        </w:rPr>
        <w:t>关于同宁波栎社机场开展2025年贵宾厅合作</w:t>
      </w:r>
      <w:r>
        <w:rPr>
          <w:rFonts w:hint="eastAsia" w:ascii="仿宋" w:hAnsi="仿宋" w:eastAsia="仿宋" w:cs="仿宋"/>
          <w:b/>
          <w:bCs/>
          <w:sz w:val="44"/>
          <w:szCs w:val="44"/>
        </w:rPr>
        <w:t>项目供应商征集公告</w:t>
      </w:r>
      <w:r>
        <w:rPr>
          <w:rFonts w:hint="eastAsia" w:ascii="仿宋" w:hAnsi="仿宋" w:eastAsia="仿宋" w:cs="仿宋"/>
          <w:b/>
          <w:bCs/>
          <w:sz w:val="44"/>
          <w:szCs w:val="44"/>
          <w:lang w:eastAsia="zh-CN"/>
        </w:rPr>
        <w:t>（</w:t>
      </w:r>
      <w:r>
        <w:rPr>
          <w:rFonts w:hint="eastAsia" w:ascii="仿宋" w:hAnsi="仿宋" w:eastAsia="仿宋" w:cs="仿宋"/>
          <w:b/>
          <w:bCs/>
          <w:sz w:val="44"/>
          <w:szCs w:val="44"/>
          <w:lang w:val="en-US" w:eastAsia="zh-CN"/>
        </w:rPr>
        <w:t>第二次</w:t>
      </w:r>
      <w:r>
        <w:rPr>
          <w:rFonts w:hint="eastAsia" w:ascii="仿宋" w:hAnsi="仿宋" w:eastAsia="仿宋" w:cs="仿宋"/>
          <w:b/>
          <w:bCs/>
          <w:sz w:val="44"/>
          <w:szCs w:val="44"/>
          <w:lang w:eastAsia="zh-CN"/>
        </w:rPr>
        <w:t>）</w:t>
      </w:r>
    </w:p>
    <w:p w14:paraId="4F730C60">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根据我行</w:t>
      </w:r>
      <w:r>
        <w:rPr>
          <w:rFonts w:hint="eastAsia" w:ascii="仿宋" w:hAnsi="仿宋" w:eastAsia="仿宋" w:cs="仿宋"/>
          <w:sz w:val="32"/>
          <w:szCs w:val="32"/>
          <w:lang w:val="en-US" w:eastAsia="zh-CN"/>
        </w:rPr>
        <w:t>客户服务方面的</w:t>
      </w:r>
      <w:r>
        <w:rPr>
          <w:rFonts w:hint="eastAsia" w:ascii="仿宋" w:hAnsi="仿宋" w:eastAsia="仿宋" w:cs="仿宋"/>
          <w:sz w:val="32"/>
          <w:szCs w:val="32"/>
        </w:rPr>
        <w:t>工作需要，我行开展</w:t>
      </w:r>
      <w:r>
        <w:rPr>
          <w:rFonts w:hint="eastAsia" w:ascii="仿宋" w:hAnsi="仿宋" w:eastAsia="仿宋" w:cs="仿宋"/>
          <w:sz w:val="32"/>
          <w:szCs w:val="32"/>
          <w:lang w:val="en-US" w:eastAsia="zh-CN"/>
        </w:rPr>
        <w:t>宁波当地机场贵宾厅</w:t>
      </w:r>
      <w:r>
        <w:rPr>
          <w:rFonts w:hint="eastAsia" w:ascii="仿宋" w:hAnsi="仿宋" w:eastAsia="仿宋" w:cs="仿宋"/>
          <w:sz w:val="32"/>
          <w:szCs w:val="32"/>
        </w:rPr>
        <w:t>服务项目，现公开对</w:t>
      </w:r>
      <w:r>
        <w:rPr>
          <w:rFonts w:hint="eastAsia" w:ascii="仿宋" w:hAnsi="仿宋" w:eastAsia="仿宋" w:cs="仿宋"/>
          <w:sz w:val="32"/>
          <w:szCs w:val="32"/>
          <w:lang w:val="en-US" w:eastAsia="zh-CN"/>
        </w:rPr>
        <w:t>宁波栎社机场贵宾厅合作</w:t>
      </w:r>
      <w:r>
        <w:rPr>
          <w:rFonts w:hint="eastAsia" w:ascii="仿宋" w:hAnsi="仿宋" w:eastAsia="仿宋" w:cs="仿宋"/>
          <w:sz w:val="32"/>
          <w:szCs w:val="32"/>
        </w:rPr>
        <w:t>项目进行供应商征集，有关事宜公告如下：</w:t>
      </w:r>
      <w:bookmarkStart w:id="0" w:name="_GoBack"/>
      <w:bookmarkEnd w:id="0"/>
    </w:p>
    <w:p w14:paraId="419F6E6D">
      <w:pPr>
        <w:keepNext w:val="0"/>
        <w:keepLines w:val="0"/>
        <w:pageBreakBefore w:val="0"/>
        <w:widowControl w:val="0"/>
        <w:numPr>
          <w:ilvl w:val="0"/>
          <w:numId w:val="1"/>
        </w:numPr>
        <w:kinsoku/>
        <w:wordWrap/>
        <w:overflowPunct/>
        <w:topLinePunct w:val="0"/>
        <w:autoSpaceDE/>
        <w:autoSpaceDN/>
        <w:bidi w:val="0"/>
        <w:adjustRightInd/>
        <w:snapToGrid/>
        <w:spacing w:line="579" w:lineRule="exact"/>
        <w:ind w:firstLine="0"/>
        <w:jc w:val="left"/>
        <w:textAlignment w:val="auto"/>
        <w:outlineLvl w:val="0"/>
        <w:rPr>
          <w:rFonts w:hint="eastAsia" w:ascii="仿宋" w:hAnsi="仿宋" w:eastAsia="仿宋" w:cs="仿宋"/>
          <w:sz w:val="32"/>
          <w:szCs w:val="32"/>
        </w:rPr>
      </w:pPr>
      <w:r>
        <w:rPr>
          <w:rFonts w:hint="eastAsia" w:ascii="仿宋" w:hAnsi="仿宋" w:eastAsia="仿宋" w:cs="仿宋"/>
          <w:sz w:val="32"/>
          <w:szCs w:val="32"/>
        </w:rPr>
        <w:t>采购需求及资格要求</w:t>
      </w:r>
    </w:p>
    <w:p w14:paraId="2B4E525B">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left"/>
        <w:textAlignment w:val="auto"/>
        <w:outlineLvl w:val="1"/>
        <w:rPr>
          <w:rFonts w:hint="eastAsia" w:ascii="仿宋" w:hAnsi="仿宋" w:eastAsia="仿宋" w:cs="仿宋"/>
          <w:sz w:val="32"/>
          <w:szCs w:val="32"/>
        </w:rPr>
      </w:pPr>
      <w:r>
        <w:rPr>
          <w:rFonts w:hint="eastAsia" w:ascii="仿宋" w:hAnsi="仿宋" w:eastAsia="仿宋" w:cs="仿宋"/>
          <w:sz w:val="32"/>
          <w:szCs w:val="32"/>
          <w:lang w:val="en-US" w:eastAsia="zh-CN"/>
        </w:rPr>
        <w:t xml:space="preserve">1.1  </w:t>
      </w:r>
      <w:r>
        <w:rPr>
          <w:rFonts w:hint="eastAsia" w:ascii="仿宋" w:hAnsi="仿宋" w:eastAsia="仿宋" w:cs="仿宋"/>
          <w:sz w:val="32"/>
          <w:szCs w:val="32"/>
        </w:rPr>
        <w:t>采购需求：</w:t>
      </w:r>
    </w:p>
    <w:p w14:paraId="76EFC835">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为进一步维护和提升分行零售客户在宁波栎社机场贵宾厅的感受和体验，持续丰富分行零售客户权益，保持业务连续性，提升分行在当地的品牌形象，分行零售金融部拟采购宁波栎社机场贵宾厅合作服务项目，上一期合同将于近期到期，本期拟继续签订一年期合同。</w:t>
      </w:r>
    </w:p>
    <w:p w14:paraId="3659B19B">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outlineLvl w:val="1"/>
        <w:rPr>
          <w:rFonts w:hint="eastAsia" w:ascii="仿宋" w:hAnsi="仿宋" w:eastAsia="仿宋" w:cs="仿宋"/>
          <w:sz w:val="32"/>
          <w:szCs w:val="32"/>
        </w:rPr>
      </w:pPr>
      <w:r>
        <w:rPr>
          <w:rFonts w:hint="eastAsia" w:ascii="仿宋" w:hAnsi="仿宋" w:eastAsia="仿宋" w:cs="仿宋"/>
          <w:sz w:val="32"/>
          <w:szCs w:val="32"/>
          <w:lang w:val="en-US" w:eastAsia="zh-CN"/>
        </w:rPr>
        <w:t xml:space="preserve">1.2  </w:t>
      </w:r>
      <w:r>
        <w:rPr>
          <w:rFonts w:hint="eastAsia" w:ascii="仿宋" w:hAnsi="仿宋" w:eastAsia="仿宋" w:cs="仿宋"/>
          <w:sz w:val="32"/>
          <w:szCs w:val="32"/>
        </w:rPr>
        <w:t>服务要求：</w:t>
      </w:r>
    </w:p>
    <w:p w14:paraId="6C170751">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中标方应按合同约定，针对我行的具体情况和服务需求，向我行</w:t>
      </w:r>
      <w:r>
        <w:rPr>
          <w:rFonts w:hint="eastAsia" w:ascii="仿宋" w:hAnsi="仿宋" w:eastAsia="仿宋" w:cs="仿宋"/>
          <w:sz w:val="32"/>
          <w:szCs w:val="32"/>
          <w:lang w:val="en-US" w:eastAsia="zh-CN"/>
        </w:rPr>
        <w:t>零售客户提供贵宾厅服务，包括但不限于国内航班贵宾送机服务、国内航班贵宾厅接机服务以及国际航班贵宾送机服务，提升我行零售客户接送机体验，提升分行在当地市民中的口碑。</w:t>
      </w:r>
    </w:p>
    <w:p w14:paraId="0658B6A0">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outlineLvl w:val="1"/>
        <w:rPr>
          <w:rFonts w:hint="eastAsia" w:ascii="仿宋" w:hAnsi="仿宋" w:eastAsia="仿宋" w:cs="仿宋"/>
          <w:sz w:val="32"/>
          <w:szCs w:val="32"/>
        </w:rPr>
      </w:pPr>
      <w:r>
        <w:rPr>
          <w:rFonts w:hint="eastAsia" w:ascii="仿宋" w:hAnsi="仿宋" w:eastAsia="仿宋" w:cs="仿宋"/>
          <w:sz w:val="32"/>
          <w:szCs w:val="32"/>
          <w:lang w:val="en-US" w:eastAsia="zh-CN"/>
        </w:rPr>
        <w:t xml:space="preserve">1.3  </w:t>
      </w:r>
      <w:r>
        <w:rPr>
          <w:rFonts w:hint="eastAsia" w:ascii="仿宋" w:hAnsi="仿宋" w:eastAsia="仿宋" w:cs="仿宋"/>
          <w:sz w:val="32"/>
          <w:szCs w:val="32"/>
        </w:rPr>
        <w:t>供应商资质要求：</w:t>
      </w:r>
    </w:p>
    <w:p w14:paraId="66D858C9">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outlineLvl w:val="2"/>
        <w:rPr>
          <w:rFonts w:hint="eastAsia" w:ascii="仿宋" w:hAnsi="仿宋" w:eastAsia="仿宋" w:cs="仿宋"/>
          <w:sz w:val="32"/>
          <w:szCs w:val="32"/>
        </w:rPr>
      </w:pPr>
      <w:r>
        <w:rPr>
          <w:rFonts w:hint="eastAsia" w:ascii="仿宋" w:hAnsi="仿宋" w:eastAsia="仿宋" w:cs="仿宋"/>
          <w:sz w:val="32"/>
          <w:szCs w:val="32"/>
          <w:lang w:val="en-US" w:eastAsia="zh-CN"/>
        </w:rPr>
        <w:t xml:space="preserve">1.3.1  </w:t>
      </w:r>
      <w:r>
        <w:rPr>
          <w:rFonts w:hint="eastAsia" w:ascii="仿宋" w:hAnsi="仿宋" w:eastAsia="仿宋" w:cs="仿宋"/>
          <w:sz w:val="32"/>
          <w:szCs w:val="32"/>
        </w:rPr>
        <w:t>企业成立</w:t>
      </w:r>
      <w:r>
        <w:rPr>
          <w:rFonts w:hint="eastAsia" w:ascii="仿宋" w:hAnsi="仿宋" w:eastAsia="仿宋" w:cs="仿宋"/>
          <w:sz w:val="32"/>
          <w:szCs w:val="32"/>
          <w:lang w:val="en-US" w:eastAsia="zh-CN"/>
        </w:rPr>
        <w:t>1</w:t>
      </w:r>
      <w:r>
        <w:rPr>
          <w:rFonts w:hint="eastAsia" w:ascii="仿宋" w:hAnsi="仿宋" w:eastAsia="仿宋" w:cs="仿宋"/>
          <w:sz w:val="32"/>
          <w:szCs w:val="32"/>
        </w:rPr>
        <w:t>年以上，</w:t>
      </w:r>
      <w:r>
        <w:rPr>
          <w:rFonts w:hint="eastAsia" w:ascii="仿宋" w:hAnsi="仿宋" w:eastAsia="仿宋" w:cs="仿宋"/>
          <w:sz w:val="32"/>
          <w:szCs w:val="32"/>
          <w:lang w:val="en-US" w:eastAsia="zh-CN"/>
        </w:rPr>
        <w:t>近三年</w:t>
      </w:r>
      <w:r>
        <w:rPr>
          <w:rFonts w:hint="eastAsia" w:ascii="仿宋" w:hAnsi="仿宋" w:eastAsia="仿宋" w:cs="仿宋"/>
          <w:sz w:val="32"/>
          <w:szCs w:val="32"/>
        </w:rPr>
        <w:t>财务稳健</w:t>
      </w:r>
      <w:r>
        <w:rPr>
          <w:rFonts w:hint="eastAsia" w:ascii="仿宋" w:hAnsi="仿宋" w:eastAsia="仿宋" w:cs="仿宋"/>
          <w:sz w:val="32"/>
          <w:szCs w:val="32"/>
          <w:lang w:eastAsia="zh-CN"/>
        </w:rPr>
        <w:t>，</w:t>
      </w:r>
      <w:r>
        <w:rPr>
          <w:rFonts w:hint="eastAsia" w:ascii="仿宋" w:hAnsi="仿宋" w:eastAsia="仿宋" w:cs="仿宋"/>
          <w:sz w:val="32"/>
          <w:szCs w:val="32"/>
        </w:rPr>
        <w:t>可稳定提供服务。</w:t>
      </w:r>
    </w:p>
    <w:p w14:paraId="3FB13ABC">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outlineLvl w:val="2"/>
        <w:rPr>
          <w:rFonts w:hint="eastAsia" w:ascii="仿宋" w:hAnsi="仿宋" w:eastAsia="仿宋" w:cs="仿宋"/>
          <w:b/>
          <w:color w:val="FF0000"/>
          <w:sz w:val="32"/>
          <w:szCs w:val="32"/>
          <w:highlight w:val="none"/>
        </w:rPr>
      </w:pPr>
      <w:r>
        <w:rPr>
          <w:rFonts w:hint="eastAsia" w:ascii="仿宋" w:hAnsi="仿宋" w:eastAsia="仿宋" w:cs="仿宋"/>
          <w:sz w:val="32"/>
          <w:szCs w:val="32"/>
          <w:highlight w:val="none"/>
          <w:lang w:val="en-US" w:eastAsia="zh-CN"/>
        </w:rPr>
        <w:t>1.3.2  包括但不限于</w:t>
      </w:r>
      <w:r>
        <w:rPr>
          <w:rFonts w:hint="eastAsia" w:ascii="仿宋" w:hAnsi="仿宋" w:eastAsia="仿宋" w:cs="仿宋"/>
          <w:sz w:val="32"/>
          <w:szCs w:val="32"/>
          <w:highlight w:val="none"/>
        </w:rPr>
        <w:t>2021年</w:t>
      </w:r>
      <w:r>
        <w:rPr>
          <w:rFonts w:hint="eastAsia" w:ascii="仿宋" w:hAnsi="仿宋" w:eastAsia="仿宋" w:cs="仿宋"/>
          <w:sz w:val="32"/>
          <w:szCs w:val="32"/>
          <w:highlight w:val="none"/>
          <w:lang w:val="en-US" w:eastAsia="zh-CN"/>
        </w:rPr>
        <w:t>至今</w:t>
      </w:r>
      <w:r>
        <w:rPr>
          <w:rFonts w:hint="eastAsia" w:ascii="仿宋" w:hAnsi="仿宋" w:eastAsia="仿宋" w:cs="仿宋"/>
          <w:sz w:val="32"/>
          <w:szCs w:val="32"/>
          <w:highlight w:val="none"/>
        </w:rPr>
        <w:t>与六大国有银行</w:t>
      </w:r>
      <w:r>
        <w:rPr>
          <w:rFonts w:hint="eastAsia" w:ascii="仿宋" w:hAnsi="仿宋" w:eastAsia="仿宋" w:cs="仿宋"/>
          <w:sz w:val="32"/>
          <w:szCs w:val="32"/>
          <w:highlight w:val="none"/>
          <w:lang w:val="en-US" w:eastAsia="zh-CN"/>
        </w:rPr>
        <w:t>及</w:t>
      </w:r>
      <w:r>
        <w:rPr>
          <w:rFonts w:hint="eastAsia" w:ascii="仿宋" w:hAnsi="仿宋" w:eastAsia="仿宋" w:cs="仿宋"/>
          <w:sz w:val="32"/>
          <w:szCs w:val="32"/>
          <w:highlight w:val="none"/>
        </w:rPr>
        <w:t>十二家全国性股份制银行</w:t>
      </w:r>
      <w:r>
        <w:rPr>
          <w:rFonts w:hint="eastAsia" w:ascii="仿宋" w:hAnsi="仿宋" w:eastAsia="仿宋" w:cs="仿宋"/>
          <w:sz w:val="32"/>
          <w:szCs w:val="32"/>
          <w:highlight w:val="none"/>
          <w:lang w:val="en-US" w:eastAsia="zh-CN"/>
        </w:rPr>
        <w:t>的</w:t>
      </w:r>
      <w:r>
        <w:rPr>
          <w:rFonts w:hint="eastAsia" w:ascii="仿宋" w:hAnsi="仿宋" w:eastAsia="仿宋" w:cs="仿宋"/>
          <w:sz w:val="32"/>
          <w:szCs w:val="32"/>
          <w:highlight w:val="none"/>
        </w:rPr>
        <w:t>与</w:t>
      </w: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rPr>
        <w:t>项目相似</w:t>
      </w:r>
      <w:r>
        <w:rPr>
          <w:rFonts w:hint="eastAsia" w:ascii="仿宋" w:hAnsi="仿宋" w:eastAsia="仿宋" w:cs="仿宋"/>
          <w:sz w:val="32"/>
          <w:szCs w:val="32"/>
          <w:highlight w:val="none"/>
          <w:lang w:val="en-US" w:eastAsia="zh-CN"/>
        </w:rPr>
        <w:t>的</w:t>
      </w:r>
      <w:r>
        <w:rPr>
          <w:rFonts w:hint="eastAsia" w:ascii="仿宋" w:hAnsi="仿宋" w:eastAsia="仿宋" w:cs="仿宋"/>
          <w:sz w:val="32"/>
          <w:szCs w:val="32"/>
          <w:highlight w:val="none"/>
        </w:rPr>
        <w:t>成功案例。</w:t>
      </w:r>
    </w:p>
    <w:p w14:paraId="3041AC85">
      <w:pPr>
        <w:keepNext w:val="0"/>
        <w:keepLines w:val="0"/>
        <w:pageBreakBefore w:val="0"/>
        <w:widowControl w:val="0"/>
        <w:numPr>
          <w:ilvl w:val="0"/>
          <w:numId w:val="1"/>
        </w:numPr>
        <w:kinsoku/>
        <w:wordWrap/>
        <w:overflowPunct/>
        <w:topLinePunct w:val="0"/>
        <w:autoSpaceDE/>
        <w:autoSpaceDN/>
        <w:bidi w:val="0"/>
        <w:adjustRightInd/>
        <w:snapToGrid/>
        <w:spacing w:line="579" w:lineRule="exact"/>
        <w:ind w:firstLine="0"/>
        <w:textAlignment w:val="auto"/>
        <w:outlineLvl w:val="0"/>
        <w:rPr>
          <w:rFonts w:hint="eastAsia" w:ascii="仿宋" w:hAnsi="仿宋" w:eastAsia="仿宋" w:cs="仿宋"/>
          <w:sz w:val="32"/>
          <w:szCs w:val="32"/>
        </w:rPr>
      </w:pPr>
      <w:r>
        <w:rPr>
          <w:rFonts w:hint="eastAsia" w:ascii="仿宋" w:hAnsi="仿宋" w:eastAsia="仿宋" w:cs="仿宋"/>
          <w:sz w:val="32"/>
          <w:szCs w:val="32"/>
        </w:rPr>
        <w:t>报名要求</w:t>
      </w:r>
    </w:p>
    <w:p w14:paraId="34A5E3F3">
      <w:pPr>
        <w:pStyle w:val="10"/>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2.1</w:t>
      </w:r>
      <w:r>
        <w:rPr>
          <w:rFonts w:hint="eastAsia" w:ascii="仿宋" w:hAnsi="仿宋" w:eastAsia="仿宋" w:cs="仿宋"/>
          <w:sz w:val="32"/>
          <w:szCs w:val="32"/>
          <w:lang w:val="en-US" w:eastAsia="zh-CN"/>
        </w:rPr>
        <w:t xml:space="preserve">  原则上</w:t>
      </w:r>
      <w:r>
        <w:rPr>
          <w:rFonts w:hint="eastAsia" w:ascii="仿宋" w:hAnsi="仿宋" w:eastAsia="仿宋" w:cs="仿宋"/>
          <w:sz w:val="32"/>
          <w:szCs w:val="32"/>
        </w:rPr>
        <w:t>在兴业银行开立对公账户，</w:t>
      </w:r>
      <w:r>
        <w:rPr>
          <w:rFonts w:hint="eastAsia" w:ascii="仿宋" w:hAnsi="仿宋" w:eastAsia="仿宋" w:cs="仿宋"/>
          <w:sz w:val="32"/>
          <w:szCs w:val="32"/>
          <w:lang w:eastAsia="zh-CN"/>
        </w:rPr>
        <w:t>若无法在兴业银行开立对公账户则须做出书面说明</w:t>
      </w:r>
      <w:r>
        <w:rPr>
          <w:rFonts w:hint="eastAsia" w:ascii="仿宋" w:hAnsi="仿宋" w:eastAsia="仿宋" w:cs="仿宋"/>
          <w:sz w:val="32"/>
          <w:szCs w:val="32"/>
        </w:rPr>
        <w:t>。</w:t>
      </w:r>
    </w:p>
    <w:p w14:paraId="6350E92B">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2.2</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充分理解我行服务需求并能够根据需求提供相应的服务。</w:t>
      </w:r>
    </w:p>
    <w:p w14:paraId="4D7943C4">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2.3</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应具有良好的商业</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"javascript:creditChatClick('%E4%BF%A1%E8%AA%89')" </w:instrText>
      </w:r>
      <w:r>
        <w:rPr>
          <w:rFonts w:hint="eastAsia" w:ascii="仿宋" w:hAnsi="仿宋" w:eastAsia="仿宋" w:cs="仿宋"/>
          <w:sz w:val="32"/>
          <w:szCs w:val="32"/>
        </w:rPr>
        <w:fldChar w:fldCharType="separate"/>
      </w:r>
      <w:r>
        <w:rPr>
          <w:rFonts w:hint="eastAsia" w:ascii="仿宋" w:hAnsi="仿宋" w:eastAsia="仿宋" w:cs="仿宋"/>
          <w:sz w:val="32"/>
          <w:szCs w:val="32"/>
        </w:rPr>
        <w:t>信誉</w:t>
      </w:r>
      <w:r>
        <w:rPr>
          <w:rFonts w:hint="eastAsia" w:ascii="仿宋" w:hAnsi="仿宋" w:eastAsia="仿宋" w:cs="仿宋"/>
          <w:sz w:val="32"/>
          <w:szCs w:val="32"/>
        </w:rPr>
        <w:fldChar w:fldCharType="end"/>
      </w:r>
      <w:r>
        <w:rPr>
          <w:rFonts w:hint="eastAsia" w:ascii="仿宋" w:hAnsi="仿宋" w:eastAsia="仿宋" w:cs="仿宋"/>
          <w:sz w:val="32"/>
          <w:szCs w:val="32"/>
        </w:rPr>
        <w:t>和健全的财务会计制度。</w:t>
      </w:r>
    </w:p>
    <w:p w14:paraId="3F2A81F3">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2.4</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未被“</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"javascript:creditChatClick('%E4%BF%A1%E7%94%A8')" </w:instrText>
      </w:r>
      <w:r>
        <w:rPr>
          <w:rFonts w:hint="eastAsia" w:ascii="仿宋" w:hAnsi="仿宋" w:eastAsia="仿宋" w:cs="仿宋"/>
          <w:sz w:val="32"/>
          <w:szCs w:val="32"/>
        </w:rPr>
        <w:fldChar w:fldCharType="separate"/>
      </w:r>
      <w:r>
        <w:rPr>
          <w:rFonts w:hint="eastAsia" w:ascii="仿宋" w:hAnsi="仿宋" w:eastAsia="仿宋" w:cs="仿宋"/>
          <w:sz w:val="32"/>
          <w:szCs w:val="32"/>
        </w:rPr>
        <w:t>信用</w:t>
      </w:r>
      <w:r>
        <w:rPr>
          <w:rFonts w:hint="eastAsia" w:ascii="仿宋" w:hAnsi="仿宋" w:eastAsia="仿宋" w:cs="仿宋"/>
          <w:sz w:val="32"/>
          <w:szCs w:val="32"/>
        </w:rPr>
        <w:fldChar w:fldCharType="end"/>
      </w:r>
      <w:r>
        <w:rPr>
          <w:rFonts w:hint="eastAsia" w:ascii="仿宋" w:hAnsi="仿宋" w:eastAsia="仿宋" w:cs="仿宋"/>
          <w:sz w:val="32"/>
          <w:szCs w:val="32"/>
        </w:rPr>
        <w:t>中国”网列入“重大税收违法案件当事人名单”、未被“中国执行信息公开网”列入“</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"javascript:creditChatClick('%E5%A4%B1%E4%BF%A1')" </w:instrText>
      </w:r>
      <w:r>
        <w:rPr>
          <w:rFonts w:hint="eastAsia" w:ascii="仿宋" w:hAnsi="仿宋" w:eastAsia="仿宋" w:cs="仿宋"/>
          <w:sz w:val="32"/>
          <w:szCs w:val="32"/>
        </w:rPr>
        <w:fldChar w:fldCharType="separate"/>
      </w:r>
      <w:r>
        <w:rPr>
          <w:rFonts w:hint="eastAsia" w:ascii="仿宋" w:hAnsi="仿宋" w:eastAsia="仿宋" w:cs="仿宋"/>
          <w:sz w:val="32"/>
          <w:szCs w:val="32"/>
        </w:rPr>
        <w:t>失信</w:t>
      </w:r>
      <w:r>
        <w:rPr>
          <w:rFonts w:hint="eastAsia" w:ascii="仿宋" w:hAnsi="仿宋" w:eastAsia="仿宋" w:cs="仿宋"/>
          <w:sz w:val="32"/>
          <w:szCs w:val="32"/>
        </w:rPr>
        <w:fldChar w:fldCharType="end"/>
      </w:r>
      <w:r>
        <w:rPr>
          <w:rFonts w:hint="eastAsia" w:ascii="仿宋" w:hAnsi="仿宋" w:eastAsia="仿宋" w:cs="仿宋"/>
          <w:sz w:val="32"/>
          <w:szCs w:val="32"/>
        </w:rPr>
        <w:t>被执行人名单”、未被“中国政府采购网”列入“政府采购严重违法失信行为信息记录名单”、未被“国家企业信用信息公示系统”列入网站“严重违法失信企业名单”、在参加本次采购活动前3年内未出现重大违法违规行为，近三年在我行无不良行为记录，不在兴业银行供应商禁用/退出期内。</w:t>
      </w:r>
    </w:p>
    <w:p w14:paraId="7481FCE2">
      <w:pPr>
        <w:keepNext w:val="0"/>
        <w:keepLines w:val="0"/>
        <w:pageBreakBefore w:val="0"/>
        <w:widowControl w:val="0"/>
        <w:numPr>
          <w:ilvl w:val="0"/>
          <w:numId w:val="1"/>
        </w:numPr>
        <w:kinsoku/>
        <w:wordWrap/>
        <w:overflowPunct/>
        <w:topLinePunct w:val="0"/>
        <w:autoSpaceDE/>
        <w:autoSpaceDN/>
        <w:bidi w:val="0"/>
        <w:adjustRightInd/>
        <w:snapToGrid/>
        <w:spacing w:line="579" w:lineRule="exact"/>
        <w:ind w:firstLine="0"/>
        <w:textAlignment w:val="auto"/>
        <w:outlineLvl w:val="0"/>
        <w:rPr>
          <w:rFonts w:hint="eastAsia" w:ascii="仿宋" w:hAnsi="仿宋" w:eastAsia="仿宋" w:cs="仿宋"/>
          <w:sz w:val="32"/>
          <w:szCs w:val="32"/>
        </w:rPr>
      </w:pPr>
      <w:r>
        <w:rPr>
          <w:rFonts w:hint="eastAsia" w:ascii="仿宋" w:hAnsi="仿宋" w:eastAsia="仿宋" w:cs="仿宋"/>
          <w:sz w:val="32"/>
          <w:szCs w:val="32"/>
        </w:rPr>
        <w:t>征集时间</w:t>
      </w:r>
    </w:p>
    <w:p w14:paraId="327B83F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本次供应商征集自即日起至202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18</w:t>
      </w:r>
      <w:r>
        <w:rPr>
          <w:rFonts w:hint="eastAsia" w:ascii="仿宋" w:hAnsi="仿宋" w:eastAsia="仿宋" w:cs="仿宋"/>
          <w:sz w:val="32"/>
          <w:szCs w:val="32"/>
        </w:rPr>
        <w:t>日23：59止。</w:t>
      </w:r>
    </w:p>
    <w:p w14:paraId="24067DBA">
      <w:pPr>
        <w:keepNext w:val="0"/>
        <w:keepLines w:val="0"/>
        <w:pageBreakBefore w:val="0"/>
        <w:widowControl w:val="0"/>
        <w:kinsoku/>
        <w:wordWrap/>
        <w:overflowPunct/>
        <w:topLinePunct w:val="0"/>
        <w:autoSpaceDE/>
        <w:autoSpaceDN/>
        <w:bidi w:val="0"/>
        <w:adjustRightInd/>
        <w:snapToGrid/>
        <w:spacing w:line="579" w:lineRule="exact"/>
        <w:textAlignment w:val="auto"/>
        <w:outlineLvl w:val="0"/>
        <w:rPr>
          <w:rFonts w:hint="eastAsia" w:ascii="仿宋" w:hAnsi="仿宋" w:eastAsia="仿宋" w:cs="仿宋"/>
          <w:sz w:val="32"/>
          <w:szCs w:val="32"/>
        </w:rPr>
      </w:pPr>
      <w:r>
        <w:rPr>
          <w:rFonts w:hint="eastAsia" w:ascii="仿宋" w:hAnsi="仿宋" w:eastAsia="仿宋" w:cs="仿宋"/>
          <w:sz w:val="32"/>
          <w:szCs w:val="32"/>
        </w:rPr>
        <w:t>四、报名方式</w:t>
      </w:r>
    </w:p>
    <w:p w14:paraId="6FB2D294">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采购部门联系人：</w:t>
      </w:r>
      <w:r>
        <w:rPr>
          <w:rFonts w:hint="eastAsia" w:ascii="仿宋" w:hAnsi="仿宋" w:eastAsia="仿宋" w:cs="仿宋"/>
          <w:sz w:val="32"/>
          <w:szCs w:val="32"/>
          <w:lang w:val="en-US" w:eastAsia="zh-CN"/>
        </w:rPr>
        <w:t>周</w:t>
      </w:r>
      <w:r>
        <w:rPr>
          <w:rFonts w:hint="eastAsia" w:ascii="仿宋" w:hAnsi="仿宋" w:eastAsia="仿宋" w:cs="仿宋"/>
          <w:sz w:val="32"/>
          <w:szCs w:val="32"/>
        </w:rPr>
        <w:t>先生，联系电话：</w:t>
      </w:r>
      <w:r>
        <w:rPr>
          <w:rFonts w:hint="eastAsia" w:ascii="仿宋" w:hAnsi="仿宋" w:eastAsia="仿宋" w:cs="仿宋"/>
          <w:sz w:val="32"/>
          <w:szCs w:val="32"/>
          <w:lang w:val="en-US" w:eastAsia="zh-CN"/>
        </w:rPr>
        <w:t>13548137877</w:t>
      </w:r>
      <w:r>
        <w:rPr>
          <w:rFonts w:hint="eastAsia" w:ascii="仿宋" w:hAnsi="仿宋" w:eastAsia="仿宋" w:cs="仿宋"/>
          <w:sz w:val="32"/>
          <w:szCs w:val="32"/>
        </w:rPr>
        <w:t>，联系时间：工作日8</w:t>
      </w:r>
      <w:r>
        <w:rPr>
          <w:rFonts w:hint="default" w:ascii="仿宋" w:hAnsi="仿宋" w:eastAsia="仿宋" w:cs="仿宋"/>
          <w:sz w:val="32"/>
          <w:szCs w:val="32"/>
        </w:rPr>
        <w:t>:</w:t>
      </w:r>
      <w:r>
        <w:rPr>
          <w:rFonts w:hint="eastAsia" w:ascii="仿宋" w:hAnsi="仿宋" w:eastAsia="仿宋" w:cs="仿宋"/>
          <w:sz w:val="32"/>
          <w:szCs w:val="32"/>
        </w:rPr>
        <w:t>30</w:t>
      </w:r>
      <w:r>
        <w:rPr>
          <w:rFonts w:hint="default" w:ascii="仿宋" w:hAnsi="仿宋" w:eastAsia="仿宋" w:cs="仿宋"/>
          <w:sz w:val="32"/>
          <w:szCs w:val="32"/>
        </w:rPr>
        <w:t>—</w:t>
      </w:r>
      <w:r>
        <w:rPr>
          <w:rFonts w:hint="eastAsia" w:ascii="仿宋" w:hAnsi="仿宋" w:eastAsia="仿宋" w:cs="仿宋"/>
          <w:sz w:val="32"/>
          <w:szCs w:val="32"/>
        </w:rPr>
        <w:t>12</w:t>
      </w:r>
      <w:r>
        <w:rPr>
          <w:rFonts w:hint="default" w:ascii="仿宋" w:hAnsi="仿宋" w:eastAsia="仿宋" w:cs="仿宋"/>
          <w:sz w:val="32"/>
          <w:szCs w:val="32"/>
        </w:rPr>
        <w:t>:</w:t>
      </w:r>
      <w:r>
        <w:rPr>
          <w:rFonts w:hint="eastAsia" w:ascii="仿宋" w:hAnsi="仿宋" w:eastAsia="仿宋" w:cs="仿宋"/>
          <w:sz w:val="32"/>
          <w:szCs w:val="32"/>
        </w:rPr>
        <w:t>00，14</w:t>
      </w:r>
      <w:r>
        <w:rPr>
          <w:rFonts w:hint="default" w:ascii="仿宋" w:hAnsi="仿宋" w:eastAsia="仿宋" w:cs="仿宋"/>
          <w:sz w:val="32"/>
          <w:szCs w:val="32"/>
        </w:rPr>
        <w:t>:</w:t>
      </w:r>
      <w:r>
        <w:rPr>
          <w:rFonts w:hint="eastAsia" w:ascii="仿宋" w:hAnsi="仿宋" w:eastAsia="仿宋" w:cs="仿宋"/>
          <w:sz w:val="32"/>
          <w:szCs w:val="32"/>
        </w:rPr>
        <w:t>30</w:t>
      </w:r>
      <w:r>
        <w:rPr>
          <w:rFonts w:hint="default" w:ascii="仿宋" w:hAnsi="仿宋" w:eastAsia="仿宋" w:cs="仿宋"/>
          <w:sz w:val="32"/>
          <w:szCs w:val="32"/>
        </w:rPr>
        <w:t>—</w:t>
      </w:r>
      <w:r>
        <w:rPr>
          <w:rFonts w:hint="eastAsia" w:ascii="仿宋" w:hAnsi="仿宋" w:eastAsia="仿宋" w:cs="仿宋"/>
          <w:sz w:val="32"/>
          <w:szCs w:val="32"/>
        </w:rPr>
        <w:t>18</w:t>
      </w:r>
      <w:r>
        <w:rPr>
          <w:rFonts w:hint="default" w:ascii="仿宋" w:hAnsi="仿宋" w:eastAsia="仿宋" w:cs="仿宋"/>
          <w:sz w:val="32"/>
          <w:szCs w:val="32"/>
        </w:rPr>
        <w:t>:</w:t>
      </w:r>
      <w:r>
        <w:rPr>
          <w:rFonts w:hint="eastAsia" w:ascii="仿宋" w:hAnsi="仿宋" w:eastAsia="仿宋" w:cs="仿宋"/>
          <w:sz w:val="32"/>
          <w:szCs w:val="32"/>
        </w:rPr>
        <w:t>00(其他时间请勿打扰)。若有意向请将供应商资料于征集截止时间前提交至</w:t>
      </w:r>
      <w:r>
        <w:rPr>
          <w:rFonts w:hint="eastAsia" w:ascii="仿宋" w:hAnsi="仿宋" w:eastAsia="仿宋" w:cs="仿宋"/>
          <w:sz w:val="32"/>
          <w:szCs w:val="32"/>
          <w:lang w:val="en-US" w:eastAsia="zh-CN"/>
        </w:rPr>
        <w:t>zhouxiuheng</w:t>
      </w:r>
      <w:r>
        <w:rPr>
          <w:rFonts w:hint="eastAsia" w:ascii="仿宋" w:hAnsi="仿宋" w:eastAsia="仿宋" w:cs="仿宋"/>
          <w:sz w:val="32"/>
          <w:szCs w:val="32"/>
        </w:rPr>
        <w:t>@cib.com.cn邮箱。</w:t>
      </w:r>
    </w:p>
    <w:p w14:paraId="2C6C701A">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报名注意事项：</w:t>
      </w:r>
    </w:p>
    <w:p w14:paraId="0066E40E">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default" w:ascii="仿宋" w:hAnsi="仿宋" w:eastAsia="仿宋" w:cs="仿宋"/>
          <w:sz w:val="32"/>
          <w:szCs w:val="32"/>
          <w:lang w:eastAsia="zh-CN"/>
        </w:rPr>
        <w:t>.</w:t>
      </w:r>
      <w:r>
        <w:rPr>
          <w:rFonts w:hint="eastAsia" w:ascii="仿宋" w:hAnsi="仿宋" w:eastAsia="仿宋" w:cs="仿宋"/>
          <w:sz w:val="32"/>
          <w:szCs w:val="32"/>
        </w:rPr>
        <w:t xml:space="preserve">提交的供应商资料内容包括如下三项： </w:t>
      </w:r>
    </w:p>
    <w:p w14:paraId="46E95C6E">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材料1：《</w:t>
      </w:r>
      <w:r>
        <w:rPr>
          <w:rFonts w:hint="eastAsia" w:ascii="仿宋" w:hAnsi="仿宋" w:eastAsia="仿宋" w:cs="仿宋"/>
          <w:sz w:val="32"/>
          <w:szCs w:val="32"/>
          <w:lang w:val="en-US" w:eastAsia="zh-CN"/>
        </w:rPr>
        <w:t>机场贵宾厅合作服务项目</w:t>
      </w:r>
      <w:r>
        <w:rPr>
          <w:rFonts w:hint="eastAsia" w:ascii="仿宋" w:hAnsi="仿宋" w:eastAsia="仿宋" w:cs="仿宋"/>
          <w:sz w:val="32"/>
          <w:szCs w:val="32"/>
        </w:rPr>
        <w:t>》供应商征集反馈材料-公司名称（全称）</w:t>
      </w:r>
    </w:p>
    <w:p w14:paraId="6B19586B">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材料2：兴业银行</w:t>
      </w:r>
      <w:r>
        <w:rPr>
          <w:rFonts w:hint="eastAsia" w:ascii="仿宋" w:hAnsi="仿宋" w:eastAsia="仿宋" w:cs="仿宋"/>
          <w:sz w:val="32"/>
          <w:szCs w:val="32"/>
          <w:lang w:val="en-US" w:eastAsia="zh-CN"/>
        </w:rPr>
        <w:t>机场贵宾厅合作服务项目</w:t>
      </w:r>
      <w:r>
        <w:rPr>
          <w:rFonts w:hint="eastAsia" w:ascii="仿宋" w:hAnsi="仿宋" w:eastAsia="仿宋" w:cs="仿宋"/>
          <w:sz w:val="32"/>
          <w:szCs w:val="32"/>
        </w:rPr>
        <w:t>服务项目信息收集表</w:t>
      </w:r>
    </w:p>
    <w:p w14:paraId="59CAFDB9">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材料3：供应商准</w:t>
      </w:r>
      <w:r>
        <w:rPr>
          <w:rFonts w:hint="eastAsia" w:ascii="仿宋" w:hAnsi="仿宋" w:eastAsia="仿宋" w:cs="仿宋"/>
          <w:sz w:val="32"/>
          <w:szCs w:val="32"/>
          <w:lang w:val="en-US" w:eastAsia="zh-CN"/>
        </w:rPr>
        <w:t>入</w:t>
      </w:r>
      <w:r>
        <w:rPr>
          <w:rFonts w:hint="eastAsia" w:ascii="仿宋" w:hAnsi="仿宋" w:eastAsia="仿宋" w:cs="仿宋"/>
          <w:sz w:val="32"/>
          <w:szCs w:val="32"/>
        </w:rPr>
        <w:t>信息导入模板</w:t>
      </w:r>
    </w:p>
    <w:p w14:paraId="59EAC0B4">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以上三项材料填报模板详见附件，提交材料无需加盖公司盖章。</w:t>
      </w:r>
    </w:p>
    <w:p w14:paraId="38589D33">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default" w:ascii="仿宋" w:hAnsi="仿宋" w:eastAsia="仿宋" w:cs="仿宋"/>
          <w:sz w:val="32"/>
          <w:szCs w:val="32"/>
          <w:lang w:eastAsia="zh-CN"/>
        </w:rPr>
        <w:t>.</w:t>
      </w:r>
      <w:r>
        <w:rPr>
          <w:rFonts w:hint="eastAsia" w:ascii="仿宋" w:hAnsi="仿宋" w:eastAsia="仿宋" w:cs="仿宋"/>
          <w:sz w:val="32"/>
          <w:szCs w:val="32"/>
        </w:rPr>
        <w:t>提交资料所发送的邮件名称如下：《</w:t>
      </w:r>
      <w:r>
        <w:rPr>
          <w:rFonts w:hint="eastAsia" w:ascii="仿宋" w:hAnsi="仿宋" w:eastAsia="仿宋" w:cs="仿宋"/>
          <w:sz w:val="32"/>
          <w:szCs w:val="32"/>
          <w:lang w:val="en-US" w:eastAsia="zh-CN"/>
        </w:rPr>
        <w:t>机场贵宾厅合作服务项目</w:t>
      </w:r>
      <w:r>
        <w:rPr>
          <w:rFonts w:hint="eastAsia" w:ascii="仿宋" w:hAnsi="仿宋" w:eastAsia="仿宋" w:cs="仿宋"/>
          <w:sz w:val="32"/>
          <w:szCs w:val="32"/>
        </w:rPr>
        <w:t>》供应商征集反馈材料-公司名称（全称）。请仅发送一封邮件，拆分发送多封邮件视为无效应答。</w:t>
      </w:r>
    </w:p>
    <w:p w14:paraId="39DEC832">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default" w:ascii="仿宋" w:hAnsi="仿宋" w:eastAsia="仿宋" w:cs="仿宋"/>
          <w:sz w:val="32"/>
          <w:szCs w:val="32"/>
          <w:lang w:eastAsia="zh-CN"/>
        </w:rPr>
        <w:t>.</w:t>
      </w:r>
      <w:r>
        <w:rPr>
          <w:rFonts w:hint="eastAsia" w:ascii="仿宋" w:hAnsi="仿宋" w:eastAsia="仿宋" w:cs="仿宋"/>
          <w:sz w:val="32"/>
          <w:szCs w:val="32"/>
        </w:rPr>
        <w:t>提交供应商资料大小不超过</w:t>
      </w:r>
      <w:r>
        <w:rPr>
          <w:rFonts w:hint="eastAsia" w:ascii="仿宋" w:hAnsi="仿宋" w:eastAsia="仿宋" w:cs="仿宋"/>
          <w:sz w:val="32"/>
          <w:szCs w:val="32"/>
          <w:lang w:val="en-US" w:eastAsia="zh-CN"/>
        </w:rPr>
        <w:t>10</w:t>
      </w:r>
      <w:r>
        <w:rPr>
          <w:rFonts w:hint="eastAsia" w:ascii="仿宋" w:hAnsi="仿宋" w:eastAsia="仿宋" w:cs="仿宋"/>
          <w:sz w:val="32"/>
          <w:szCs w:val="32"/>
        </w:rPr>
        <w:t>M。（提交的邮件附件总大小超过1</w:t>
      </w:r>
      <w:r>
        <w:rPr>
          <w:rFonts w:hint="eastAsia" w:ascii="仿宋" w:hAnsi="仿宋" w:eastAsia="仿宋" w:cs="仿宋"/>
          <w:sz w:val="32"/>
          <w:szCs w:val="32"/>
          <w:lang w:val="en-US" w:eastAsia="zh-CN"/>
        </w:rPr>
        <w:t>0</w:t>
      </w:r>
      <w:r>
        <w:rPr>
          <w:rFonts w:hint="eastAsia" w:ascii="仿宋" w:hAnsi="仿宋" w:eastAsia="仿宋" w:cs="仿宋"/>
          <w:sz w:val="32"/>
          <w:szCs w:val="32"/>
        </w:rPr>
        <w:t>M自动拦截视为无效应答，附件请勿通过第三方邮箱转存附件）</w:t>
      </w:r>
    </w:p>
    <w:p w14:paraId="388832AC">
      <w:pPr>
        <w:keepNext w:val="0"/>
        <w:keepLines w:val="0"/>
        <w:pageBreakBefore w:val="0"/>
        <w:widowControl w:val="0"/>
        <w:kinsoku/>
        <w:wordWrap/>
        <w:overflowPunct/>
        <w:topLinePunct w:val="0"/>
        <w:autoSpaceDE/>
        <w:autoSpaceDN/>
        <w:bidi w:val="0"/>
        <w:adjustRightInd/>
        <w:snapToGrid/>
        <w:spacing w:line="579" w:lineRule="exact"/>
        <w:textAlignment w:val="auto"/>
        <w:outlineLvl w:val="0"/>
        <w:rPr>
          <w:rFonts w:hint="eastAsia" w:ascii="仿宋" w:hAnsi="仿宋" w:eastAsia="仿宋" w:cs="仿宋"/>
          <w:sz w:val="32"/>
          <w:szCs w:val="32"/>
        </w:rPr>
      </w:pPr>
      <w:r>
        <w:rPr>
          <w:rFonts w:hint="eastAsia" w:ascii="仿宋" w:hAnsi="仿宋" w:eastAsia="仿宋" w:cs="仿宋"/>
          <w:sz w:val="32"/>
          <w:szCs w:val="32"/>
        </w:rPr>
        <w:t>五、注意事项</w:t>
      </w:r>
    </w:p>
    <w:p w14:paraId="3946EC2D">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default" w:ascii="仿宋" w:hAnsi="仿宋" w:eastAsia="仿宋" w:cs="仿宋"/>
          <w:sz w:val="32"/>
          <w:szCs w:val="32"/>
          <w:lang w:eastAsia="zh-CN"/>
        </w:rPr>
        <w:t>.</w:t>
      </w:r>
      <w:r>
        <w:rPr>
          <w:rFonts w:hint="eastAsia" w:ascii="仿宋" w:hAnsi="仿宋" w:eastAsia="仿宋" w:cs="仿宋"/>
          <w:sz w:val="32"/>
          <w:szCs w:val="32"/>
        </w:rPr>
        <w:t>能够完全满足我行采购需求、有合作意向、无不良行为记录的供应商均可报名。</w:t>
      </w:r>
    </w:p>
    <w:p w14:paraId="50189F34">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default" w:ascii="仿宋" w:hAnsi="仿宋" w:eastAsia="仿宋" w:cs="仿宋"/>
          <w:sz w:val="32"/>
          <w:szCs w:val="32"/>
          <w:lang w:eastAsia="zh-CN"/>
        </w:rPr>
        <w:t>.</w:t>
      </w:r>
      <w:r>
        <w:rPr>
          <w:rFonts w:hint="eastAsia" w:ascii="仿宋" w:hAnsi="仿宋" w:eastAsia="仿宋" w:cs="仿宋"/>
          <w:sz w:val="32"/>
          <w:szCs w:val="32"/>
        </w:rPr>
        <w:t>本次市场调研不代表采购邀请或意向，仅为调研市场情况发起。经审查符合条件者，我行将会主动联系报名者；不符合条件者，将不会联系报名者，材料予以保密。</w:t>
      </w:r>
    </w:p>
    <w:p w14:paraId="493A3381">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default" w:ascii="仿宋" w:hAnsi="仿宋" w:eastAsia="仿宋" w:cs="仿宋"/>
          <w:sz w:val="32"/>
          <w:szCs w:val="32"/>
          <w:lang w:eastAsia="zh-CN"/>
        </w:rPr>
        <w:t>.</w:t>
      </w:r>
      <w:r>
        <w:rPr>
          <w:rFonts w:hint="eastAsia" w:ascii="仿宋" w:hAnsi="仿宋" w:eastAsia="仿宋" w:cs="仿宋"/>
          <w:sz w:val="32"/>
          <w:szCs w:val="32"/>
        </w:rPr>
        <w:t>本次市场调研不收取供应商的任何费用。</w:t>
      </w:r>
    </w:p>
    <w:p w14:paraId="02461224">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default" w:ascii="仿宋" w:hAnsi="仿宋" w:eastAsia="仿宋" w:cs="仿宋"/>
          <w:sz w:val="32"/>
          <w:szCs w:val="32"/>
          <w:lang w:eastAsia="zh-CN"/>
        </w:rPr>
        <w:t>.</w:t>
      </w:r>
      <w:r>
        <w:rPr>
          <w:rFonts w:hint="eastAsia" w:ascii="仿宋" w:hAnsi="仿宋" w:eastAsia="仿宋" w:cs="仿宋"/>
          <w:sz w:val="32"/>
          <w:szCs w:val="32"/>
        </w:rPr>
        <w:t>供应商须对报名信息和资料的真实性负责。如提供虚假材料，将取消报名资格并列入我行供应商黑名单。</w:t>
      </w:r>
    </w:p>
    <w:p w14:paraId="0DF15F1C">
      <w:pPr>
        <w:keepNext w:val="0"/>
        <w:keepLines w:val="0"/>
        <w:pageBreakBefore w:val="0"/>
        <w:widowControl w:val="0"/>
        <w:kinsoku/>
        <w:wordWrap/>
        <w:overflowPunct/>
        <w:topLinePunct w:val="0"/>
        <w:autoSpaceDE/>
        <w:autoSpaceDN/>
        <w:bidi w:val="0"/>
        <w:adjustRightInd/>
        <w:snapToGrid/>
        <w:spacing w:line="579" w:lineRule="exact"/>
        <w:ind w:firstLine="585"/>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default" w:ascii="仿宋" w:hAnsi="仿宋" w:eastAsia="仿宋" w:cs="仿宋"/>
          <w:sz w:val="32"/>
          <w:szCs w:val="32"/>
          <w:lang w:eastAsia="zh-CN"/>
        </w:rPr>
        <w:t>.</w:t>
      </w:r>
      <w:r>
        <w:rPr>
          <w:rFonts w:hint="eastAsia" w:ascii="仿宋" w:hAnsi="仿宋" w:eastAsia="仿宋" w:cs="仿宋"/>
          <w:sz w:val="32"/>
          <w:szCs w:val="32"/>
        </w:rPr>
        <w:t>对于上述事项存在疑问的，请及时与我行联系</w:t>
      </w:r>
      <w:r>
        <w:rPr>
          <w:rFonts w:hint="eastAsia" w:ascii="仿宋" w:hAnsi="仿宋" w:eastAsia="仿宋" w:cs="仿宋"/>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粗仿宋">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923115"/>
    <w:multiLevelType w:val="singleLevel"/>
    <w:tmpl w:val="4F923115"/>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266EA"/>
    <w:rsid w:val="173C51EB"/>
    <w:rsid w:val="20037656"/>
    <w:rsid w:val="29F97400"/>
    <w:rsid w:val="2AD80AD0"/>
    <w:rsid w:val="35F80938"/>
    <w:rsid w:val="429E00F9"/>
    <w:rsid w:val="5A0665D8"/>
    <w:rsid w:val="5DA77394"/>
    <w:rsid w:val="6601460A"/>
    <w:rsid w:val="72CF1C49"/>
    <w:rsid w:val="78BA49CD"/>
    <w:rsid w:val="7FFF1FA7"/>
    <w:rsid w:val="DFF6DB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彩虹粗仿宋" w:hAnsi="彩虹粗仿宋" w:eastAsia="彩虹粗仿宋" w:cs="Times New Roman"/>
      <w:kern w:val="2"/>
      <w:sz w:val="32"/>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 w:val="28"/>
    </w:rPr>
  </w:style>
  <w:style w:type="paragraph" w:styleId="3">
    <w:name w:val="Body Text Indent"/>
    <w:basedOn w:val="1"/>
    <w:next w:val="4"/>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4">
    <w:name w:val="Body Text First Indent 2"/>
    <w:basedOn w:val="3"/>
    <w:next w:val="5"/>
    <w:qFormat/>
    <w:uiPriority w:val="0"/>
    <w:pPr>
      <w:tabs>
        <w:tab w:val="left" w:pos="0"/>
        <w:tab w:val="left" w:pos="993"/>
        <w:tab w:val="left" w:pos="1134"/>
      </w:tabs>
      <w:spacing w:line="312" w:lineRule="atLeast"/>
      <w:ind w:firstLine="420"/>
    </w:pPr>
  </w:style>
  <w:style w:type="paragraph" w:customStyle="1" w:styleId="5">
    <w:name w:val="正文格式"/>
    <w:basedOn w:val="1"/>
    <w:qFormat/>
    <w:uiPriority w:val="0"/>
    <w:pPr>
      <w:tabs>
        <w:tab w:val="left" w:pos="992"/>
      </w:tabs>
      <w:spacing w:line="240" w:lineRule="auto"/>
      <w:ind w:firstLine="200" w:firstLineChars="200"/>
    </w:pPr>
    <w:rPr>
      <w:rFonts w:ascii="宋体" w:hAnsi="宋体"/>
      <w:sz w:val="2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1260</Words>
  <Characters>1354</Characters>
  <Lines>0</Lines>
  <Paragraphs>0</Paragraphs>
  <TotalTime>214</TotalTime>
  <ScaleCrop>false</ScaleCrop>
  <LinksUpToDate>false</LinksUpToDate>
  <CharactersWithSpaces>1373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2024-05-06T18:43:00Z</dcterms:created>
  <dc:creator>cib</dc:creator>
  <cp:lastModifiedBy>Administrator</cp:lastModifiedBy>
  <cp:lastPrinted>2024-12-13T06:15:03Z</cp:lastPrinted>
  <dcterms:modified xsi:type="dcterms:W3CDTF">2024-12-13T06:15:09Z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8578AC1BA69247309F3E8E68209231F8_12</vt:lpwstr>
  </property>
</Properties>
</file>