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《兴业银行宁波分行关于</w:t>
      </w:r>
      <w:r>
        <w:rPr>
          <w:rFonts w:hint="eastAsia" w:ascii="仿宋" w:hAnsi="仿宋" w:eastAsia="仿宋" w:cs="仿宋"/>
          <w:b/>
          <w:bCs/>
          <w:sz w:val="44"/>
          <w:szCs w:val="44"/>
        </w:rPr>
        <w:t>兴业银行</w:t>
      </w:r>
      <w:r>
        <w:rPr>
          <w:rFonts w:hint="eastAsia" w:ascii="仿宋" w:hAnsi="仿宋" w:eastAsia="仿宋" w:cs="仿宋"/>
          <w:b/>
          <w:bCs/>
          <w:sz w:val="44"/>
          <w:szCs w:val="44"/>
          <w:lang w:val="en-US" w:eastAsia="zh-CN"/>
        </w:rPr>
        <w:t>关于宁</w:t>
      </w:r>
      <w:r>
        <w:rPr>
          <w:rFonts w:hint="eastAsia" w:ascii="宋体" w:hAnsi="宋体" w:eastAsia="宋体" w:cs="宋体"/>
          <w:b/>
          <w:sz w:val="44"/>
          <w:szCs w:val="44"/>
          <w:lang w:val="en-US" w:eastAsia="zh-CN"/>
        </w:rPr>
        <w:t>海支行物防改造施工供应商征集公告</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物防改造施工项目》供应商征集反馈材料-公司名称（全称）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bookmarkStart w:id="1" w:name="_GoBack"/>
      <w:bookmarkEnd w:id="1"/>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技术要求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3人员资质要求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4服务要求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2021-2023年度开展的银行业技术服务项目（请针对项目情况修改）</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9EB3FD0"/>
    <w:rsid w:val="0DED7F9F"/>
    <w:rsid w:val="13DD0D7A"/>
    <w:rsid w:val="365B1D40"/>
    <w:rsid w:val="503B1E49"/>
    <w:rsid w:val="540D62E7"/>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吴侠</cp:lastModifiedBy>
  <dcterms:modified xsi:type="dcterms:W3CDTF">2025-05-12T09:26:22Z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