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483B3F">
      <w:pPr>
        <w:pStyle w:val="2"/>
        <w:rPr>
          <w:rFonts w:hint="eastAsia"/>
          <w:lang w:eastAsia="zh-CN"/>
        </w:rPr>
      </w:pPr>
      <w:r>
        <w:rPr>
          <w:rFonts w:hint="eastAsia" w:cs="宋体" w:asciiTheme="minorEastAsia" w:hAnsiTheme="minorEastAsia" w:eastAsiaTheme="minorEastAsia"/>
          <w:szCs w:val="30"/>
          <w:lang w:eastAsia="zh-CN"/>
        </w:rPr>
        <w:t>询价</w:t>
      </w:r>
      <w:r>
        <w:rPr>
          <w:rFonts w:hint="eastAsia" w:cs="宋体" w:asciiTheme="minorEastAsia" w:hAnsiTheme="minorEastAsia" w:eastAsiaTheme="minorEastAsia"/>
          <w:szCs w:val="30"/>
        </w:rPr>
        <w:t>采购</w:t>
      </w:r>
      <w:r>
        <w:rPr>
          <w:rFonts w:hint="eastAsia" w:cs="宋体" w:asciiTheme="minorEastAsia" w:hAnsiTheme="minorEastAsia" w:eastAsiaTheme="minorEastAsia"/>
          <w:szCs w:val="30"/>
          <w:lang w:eastAsia="zh-CN"/>
        </w:rPr>
        <w:t>公告</w:t>
      </w:r>
    </w:p>
    <w:p w14:paraId="20084B83">
      <w:pPr>
        <w:pStyle w:val="25"/>
        <w:spacing w:line="440" w:lineRule="exact"/>
        <w:ind w:firstLine="420" w:firstLineChars="200"/>
        <w:rPr>
          <w:rFonts w:hint="eastAsia" w:ascii="楷体_GB2312" w:hAnsi="宋体" w:eastAsia="楷体_GB2312"/>
          <w:sz w:val="24"/>
        </w:rPr>
      </w:pPr>
      <w:bookmarkStart w:id="0" w:name="_Toc35393798"/>
      <w:bookmarkStart w:id="1" w:name="_Toc28359012"/>
      <w:bookmarkStart w:id="2" w:name="_Toc28359089"/>
      <w:bookmarkStart w:id="3" w:name="_Toc35393629"/>
      <w:r>
        <w:rPr>
          <w:rFonts w:hint="eastAsia" w:hAnsi="宋体" w:cs="宋体"/>
          <w:sz w:val="21"/>
          <w:szCs w:val="21"/>
          <w:lang w:eastAsia="zh-CN"/>
        </w:rPr>
        <w:t>宁波市黄湖监狱医院化验试剂</w:t>
      </w:r>
      <w:r>
        <w:rPr>
          <w:rFonts w:hint="eastAsia" w:ascii="宋体" w:hAnsi="宋体" w:eastAsia="宋体" w:cs="宋体"/>
          <w:sz w:val="21"/>
          <w:szCs w:val="21"/>
          <w:lang w:val="en-US" w:eastAsia="zh-CN"/>
        </w:rPr>
        <w:t>采购</w:t>
      </w:r>
      <w:r>
        <w:rPr>
          <w:rFonts w:hint="eastAsia" w:ascii="宋体" w:hAnsi="宋体" w:eastAsia="宋体" w:cs="宋体"/>
          <w:sz w:val="21"/>
          <w:szCs w:val="21"/>
          <w:lang w:eastAsia="zh-CN"/>
        </w:rPr>
        <w:t>项目</w:t>
      </w:r>
      <w:r>
        <w:rPr>
          <w:rFonts w:hint="eastAsia" w:ascii="宋体" w:hAnsi="宋体" w:eastAsia="宋体" w:cs="宋体"/>
          <w:sz w:val="21"/>
          <w:szCs w:val="21"/>
        </w:rPr>
        <w:t>，资金已落实。根据采购人内部管理规定，发布采购公告</w:t>
      </w:r>
      <w:r>
        <w:rPr>
          <w:rFonts w:hint="eastAsia" w:hAnsi="宋体" w:cs="宋体"/>
          <w:sz w:val="21"/>
          <w:szCs w:val="21"/>
          <w:lang w:eastAsia="zh-CN"/>
        </w:rPr>
        <w:t>，邀请合格供应商参与</w:t>
      </w:r>
      <w:r>
        <w:rPr>
          <w:rFonts w:hint="eastAsia" w:ascii="宋体" w:hAnsi="宋体" w:eastAsia="宋体" w:cs="宋体"/>
          <w:sz w:val="21"/>
          <w:szCs w:val="21"/>
        </w:rPr>
        <w:t>。</w:t>
      </w:r>
    </w:p>
    <w:p w14:paraId="62BFD9CE">
      <w:pPr>
        <w:pStyle w:val="3"/>
        <w:spacing w:before="120" w:beforeLines="5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一、项目基本情况</w:t>
      </w:r>
      <w:bookmarkEnd w:id="0"/>
      <w:bookmarkEnd w:id="1"/>
      <w:bookmarkEnd w:id="2"/>
      <w:bookmarkEnd w:id="3"/>
    </w:p>
    <w:p w14:paraId="082D9E67">
      <w:pPr>
        <w:spacing w:line="360" w:lineRule="auto"/>
        <w:ind w:firstLine="420" w:firstLineChars="200"/>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szCs w:val="21"/>
        </w:rPr>
        <w:t>项目编号：</w:t>
      </w:r>
      <w:r>
        <w:rPr>
          <w:rFonts w:hint="eastAsia" w:asciiTheme="minorEastAsia" w:hAnsiTheme="minorEastAsia" w:eastAsiaTheme="minorEastAsia"/>
          <w:szCs w:val="21"/>
          <w:lang w:val="en-US" w:eastAsia="zh-CN"/>
        </w:rPr>
        <w:t>HH</w:t>
      </w:r>
      <w:r>
        <w:rPr>
          <w:rFonts w:hint="eastAsia" w:asciiTheme="minorEastAsia" w:hAnsiTheme="minorEastAsia" w:eastAsiaTheme="minorEastAsia"/>
          <w:color w:val="auto"/>
          <w:szCs w:val="21"/>
          <w:lang w:val="en-US" w:eastAsia="zh-CN"/>
        </w:rPr>
        <w:t>JY2025-GK-008</w:t>
      </w:r>
    </w:p>
    <w:p w14:paraId="5CB82D54">
      <w:pPr>
        <w:spacing w:line="360" w:lineRule="auto"/>
        <w:ind w:firstLine="420" w:firstLineChars="200"/>
        <w:rPr>
          <w:rFonts w:hint="default" w:ascii="宋体" w:hAnsi="宋体" w:eastAsia="宋体" w:cs="宋体"/>
          <w:sz w:val="21"/>
          <w:szCs w:val="21"/>
          <w:lang w:val="en-US" w:eastAsia="zh-CN"/>
        </w:rPr>
      </w:pPr>
      <w:r>
        <w:rPr>
          <w:rFonts w:hint="eastAsia" w:asciiTheme="minorEastAsia" w:hAnsiTheme="minorEastAsia" w:eastAsiaTheme="minorEastAsia"/>
          <w:color w:val="auto"/>
          <w:szCs w:val="21"/>
        </w:rPr>
        <w:t>项目名称：</w:t>
      </w:r>
      <w:r>
        <w:rPr>
          <w:rFonts w:hint="eastAsia" w:hAnsi="宋体" w:cs="宋体"/>
          <w:sz w:val="21"/>
          <w:szCs w:val="21"/>
          <w:lang w:eastAsia="zh-CN"/>
        </w:rPr>
        <w:t>宁波市黄湖监狱医院化验试剂</w:t>
      </w:r>
      <w:r>
        <w:rPr>
          <w:rFonts w:hint="eastAsia" w:ascii="宋体" w:hAnsi="宋体" w:eastAsia="宋体" w:cs="宋体"/>
          <w:sz w:val="21"/>
          <w:szCs w:val="21"/>
          <w:lang w:val="en-US" w:eastAsia="zh-CN"/>
        </w:rPr>
        <w:t>采购</w:t>
      </w:r>
      <w:r>
        <w:rPr>
          <w:rFonts w:hint="eastAsia" w:ascii="宋体" w:hAnsi="宋体" w:eastAsia="宋体" w:cs="宋体"/>
          <w:sz w:val="21"/>
          <w:szCs w:val="21"/>
          <w:lang w:eastAsia="zh-CN"/>
        </w:rPr>
        <w:t>项目</w:t>
      </w:r>
      <w:r>
        <w:rPr>
          <w:rFonts w:hint="eastAsia" w:ascii="宋体" w:hAnsi="宋体" w:cs="宋体"/>
          <w:sz w:val="21"/>
          <w:szCs w:val="21"/>
          <w:lang w:eastAsia="zh-CN"/>
        </w:rPr>
        <w:t>（</w:t>
      </w:r>
      <w:r>
        <w:rPr>
          <w:rFonts w:hint="eastAsia" w:ascii="宋体" w:hAnsi="宋体" w:cs="宋体"/>
          <w:sz w:val="21"/>
          <w:szCs w:val="21"/>
          <w:lang w:val="en-US" w:eastAsia="zh-CN"/>
        </w:rPr>
        <w:t>1）</w:t>
      </w:r>
    </w:p>
    <w:p w14:paraId="58F5574C">
      <w:pPr>
        <w:spacing w:line="360" w:lineRule="auto"/>
        <w:ind w:firstLine="420" w:firstLineChars="20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rPr>
        <w:t>采购方式：</w:t>
      </w:r>
      <w:r>
        <w:rPr>
          <w:rFonts w:hint="eastAsia" w:asciiTheme="minorEastAsia" w:hAnsiTheme="minorEastAsia" w:eastAsiaTheme="minorEastAsia"/>
          <w:color w:val="auto"/>
          <w:szCs w:val="21"/>
          <w:lang w:eastAsia="zh-CN"/>
        </w:rPr>
        <w:t>询价</w:t>
      </w:r>
    </w:p>
    <w:p w14:paraId="7F19287A">
      <w:pPr>
        <w:spacing w:line="360" w:lineRule="auto"/>
        <w:ind w:firstLine="420" w:firstLineChars="200"/>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预算金额</w:t>
      </w:r>
      <w:r>
        <w:rPr>
          <w:rFonts w:asciiTheme="minorEastAsia" w:hAnsiTheme="minorEastAsia" w:eastAsiaTheme="minorEastAsia"/>
          <w:color w:val="auto"/>
          <w:szCs w:val="21"/>
        </w:rPr>
        <w:t>（元）</w:t>
      </w:r>
      <w:r>
        <w:rPr>
          <w:rFonts w:hint="eastAsia" w:asciiTheme="minorEastAsia" w:hAnsiTheme="minorEastAsia" w:eastAsiaTheme="minorEastAsia"/>
          <w:color w:val="auto"/>
          <w:szCs w:val="21"/>
        </w:rPr>
        <w:t>：</w:t>
      </w:r>
      <w:r>
        <w:rPr>
          <w:rFonts w:hint="eastAsia" w:asciiTheme="minorEastAsia" w:hAnsiTheme="minorEastAsia" w:eastAsiaTheme="minorEastAsia"/>
          <w:color w:val="auto"/>
          <w:szCs w:val="21"/>
          <w:lang w:val="en-US" w:eastAsia="zh-CN"/>
        </w:rPr>
        <w:t>58000</w:t>
      </w:r>
    </w:p>
    <w:p w14:paraId="6C9AA4F8">
      <w:pPr>
        <w:spacing w:line="360" w:lineRule="auto"/>
        <w:ind w:firstLine="420" w:firstLineChars="200"/>
        <w:rPr>
          <w:rFonts w:hint="eastAsia" w:asciiTheme="minorEastAsia" w:hAnsiTheme="minorEastAsia" w:eastAsiaTheme="minorEastAsia"/>
          <w:color w:val="auto"/>
          <w:szCs w:val="21"/>
          <w:lang w:eastAsia="zh-CN"/>
        </w:rPr>
      </w:pPr>
      <w:r>
        <w:rPr>
          <w:rFonts w:hint="eastAsia" w:asciiTheme="minorEastAsia" w:hAnsiTheme="minorEastAsia" w:eastAsiaTheme="minorEastAsia"/>
          <w:color w:val="auto"/>
          <w:szCs w:val="21"/>
          <w:lang w:eastAsia="zh-CN"/>
        </w:rPr>
        <w:t>采购内容：详见采购需求</w:t>
      </w:r>
    </w:p>
    <w:p w14:paraId="1BD6711B">
      <w:pPr>
        <w:pStyle w:val="20"/>
        <w:rPr>
          <w:rFonts w:hint="default"/>
          <w:color w:val="auto"/>
          <w:lang w:val="en-US" w:eastAsia="zh-CN"/>
        </w:rPr>
      </w:pPr>
      <w:r>
        <w:rPr>
          <w:rFonts w:hint="eastAsia" w:asciiTheme="minorEastAsia" w:hAnsiTheme="minorEastAsia" w:eastAsiaTheme="minorEastAsia"/>
          <w:color w:val="auto"/>
          <w:szCs w:val="21"/>
          <w:lang w:eastAsia="zh-CN"/>
        </w:rPr>
        <w:t>成交供应商家数：</w:t>
      </w:r>
      <w:r>
        <w:rPr>
          <w:rFonts w:hint="eastAsia" w:asciiTheme="minorEastAsia" w:hAnsiTheme="minorEastAsia" w:eastAsiaTheme="minorEastAsia"/>
          <w:color w:val="auto"/>
          <w:szCs w:val="21"/>
          <w:lang w:val="en-US" w:eastAsia="zh-CN"/>
        </w:rPr>
        <w:t>1家</w:t>
      </w:r>
    </w:p>
    <w:p w14:paraId="10D070BD">
      <w:pPr>
        <w:spacing w:line="360" w:lineRule="auto"/>
        <w:ind w:firstLine="420" w:firstLineChars="200"/>
        <w:rPr>
          <w:rFonts w:asciiTheme="minorEastAsia" w:hAnsiTheme="minorEastAsia" w:eastAsiaTheme="minorEastAsia"/>
          <w:color w:val="auto"/>
          <w:szCs w:val="21"/>
        </w:rPr>
      </w:pPr>
      <w:r>
        <w:rPr>
          <w:rFonts w:hint="eastAsia" w:asciiTheme="minorEastAsia" w:hAnsiTheme="minorEastAsia" w:eastAsiaTheme="minorEastAsia"/>
          <w:color w:val="auto"/>
          <w:szCs w:val="21"/>
        </w:rPr>
        <w:t>合同履约期限：</w:t>
      </w:r>
      <w:r>
        <w:rPr>
          <w:rFonts w:hint="eastAsia" w:asciiTheme="minorEastAsia" w:hAnsiTheme="minorEastAsia" w:eastAsiaTheme="minorEastAsia"/>
          <w:color w:val="auto"/>
          <w:szCs w:val="21"/>
          <w:lang w:val="en-US" w:eastAsia="zh-CN"/>
        </w:rPr>
        <w:t>合同签署后1年</w:t>
      </w:r>
      <w:r>
        <w:rPr>
          <w:rFonts w:hint="eastAsia" w:ascii="宋体" w:hAnsi="宋体"/>
          <w:color w:val="auto"/>
        </w:rPr>
        <w:t>。</w:t>
      </w:r>
    </w:p>
    <w:p w14:paraId="1607B6D1">
      <w:pPr>
        <w:pStyle w:val="3"/>
        <w:spacing w:before="0" w:after="0" w:line="360" w:lineRule="auto"/>
        <w:rPr>
          <w:rFonts w:asciiTheme="minorEastAsia" w:hAnsiTheme="minorEastAsia" w:eastAsiaTheme="minorEastAsia"/>
          <w:color w:val="auto"/>
          <w:sz w:val="21"/>
          <w:szCs w:val="21"/>
        </w:rPr>
      </w:pPr>
      <w:bookmarkStart w:id="4" w:name="_Toc28359090"/>
      <w:bookmarkStart w:id="5" w:name="_Toc35393799"/>
      <w:bookmarkStart w:id="6" w:name="_Toc28359013"/>
      <w:bookmarkStart w:id="7" w:name="_Toc35393630"/>
      <w:r>
        <w:rPr>
          <w:rFonts w:hint="eastAsia" w:asciiTheme="minorEastAsia" w:hAnsiTheme="minorEastAsia" w:eastAsiaTheme="minorEastAsia"/>
          <w:color w:val="auto"/>
          <w:sz w:val="21"/>
          <w:szCs w:val="21"/>
        </w:rPr>
        <w:t>二、申请人的资格要求：</w:t>
      </w:r>
      <w:bookmarkEnd w:id="4"/>
      <w:bookmarkEnd w:id="5"/>
      <w:bookmarkEnd w:id="6"/>
      <w:bookmarkEnd w:id="7"/>
    </w:p>
    <w:p w14:paraId="24065B60">
      <w:pPr>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cs="宋体"/>
          <w:color w:val="auto"/>
          <w:sz w:val="21"/>
          <w:szCs w:val="21"/>
          <w:lang w:val="en-US" w:eastAsia="zh-CN"/>
        </w:rPr>
        <w:t>.</w:t>
      </w:r>
      <w:r>
        <w:rPr>
          <w:rFonts w:hint="eastAsia" w:ascii="宋体" w:hAnsi="宋体" w:eastAsia="宋体" w:cs="宋体"/>
          <w:color w:val="auto"/>
          <w:sz w:val="21"/>
          <w:szCs w:val="21"/>
          <w:lang w:val="en-US" w:eastAsia="zh-CN"/>
        </w:rPr>
        <w:t>具有独立承担民事责任能力的法人或其他组织</w:t>
      </w:r>
      <w:r>
        <w:rPr>
          <w:rFonts w:hint="eastAsia" w:ascii="宋体" w:hAnsi="宋体" w:cs="宋体"/>
          <w:color w:val="auto"/>
          <w:sz w:val="21"/>
          <w:szCs w:val="21"/>
          <w:lang w:val="en-US" w:eastAsia="zh-CN"/>
        </w:rPr>
        <w:t>；</w:t>
      </w:r>
    </w:p>
    <w:p w14:paraId="42631768">
      <w:pPr>
        <w:spacing w:line="360" w:lineRule="auto"/>
        <w:ind w:firstLine="420" w:firstLineChars="200"/>
        <w:jc w:val="left"/>
        <w:rPr>
          <w:rFonts w:hint="default"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2</w:t>
      </w:r>
      <w:r>
        <w:rPr>
          <w:rFonts w:hint="eastAsia" w:asciiTheme="minorEastAsia" w:hAnsiTheme="minorEastAsia" w:eastAsiaTheme="minorEastAsia"/>
          <w:color w:val="auto"/>
          <w:szCs w:val="21"/>
        </w:rPr>
        <w:t>.未被“信用中国”（www.creditchina.gov.cn)列入失信被执行人</w:t>
      </w:r>
      <w:r>
        <w:rPr>
          <w:rFonts w:hint="eastAsia" w:asciiTheme="minorEastAsia" w:hAnsiTheme="minorEastAsia" w:eastAsiaTheme="minorEastAsia"/>
          <w:color w:val="auto"/>
          <w:szCs w:val="21"/>
          <w:lang w:eastAsia="zh-CN"/>
        </w:rPr>
        <w:t>；</w:t>
      </w:r>
      <w:bookmarkStart w:id="8" w:name="_Toc28359091"/>
      <w:bookmarkStart w:id="9" w:name="_Toc28359014"/>
    </w:p>
    <w:p w14:paraId="4EA6AA6B">
      <w:pPr>
        <w:pStyle w:val="3"/>
        <w:spacing w:before="0" w:after="0" w:line="360" w:lineRule="auto"/>
        <w:rPr>
          <w:rFonts w:hint="eastAsia" w:asciiTheme="minorEastAsia" w:hAnsiTheme="minorEastAsia" w:eastAsiaTheme="minorEastAsia"/>
          <w:color w:val="auto"/>
          <w:sz w:val="21"/>
          <w:szCs w:val="21"/>
          <w:lang w:eastAsia="zh-CN"/>
        </w:rPr>
      </w:pPr>
      <w:bookmarkStart w:id="10" w:name="_Toc35393800"/>
      <w:bookmarkStart w:id="11" w:name="_Toc35393631"/>
      <w:r>
        <w:rPr>
          <w:rFonts w:hint="eastAsia" w:asciiTheme="minorEastAsia" w:hAnsiTheme="minorEastAsia" w:eastAsiaTheme="minorEastAsia"/>
          <w:color w:val="auto"/>
          <w:sz w:val="21"/>
          <w:szCs w:val="21"/>
        </w:rPr>
        <w:t>三、</w:t>
      </w:r>
      <w:bookmarkEnd w:id="8"/>
      <w:bookmarkEnd w:id="9"/>
      <w:bookmarkEnd w:id="10"/>
      <w:bookmarkEnd w:id="11"/>
      <w:r>
        <w:rPr>
          <w:rFonts w:hint="eastAsia" w:asciiTheme="minorEastAsia" w:hAnsiTheme="minorEastAsia" w:eastAsiaTheme="minorEastAsia"/>
          <w:color w:val="auto"/>
          <w:sz w:val="21"/>
          <w:szCs w:val="21"/>
          <w:lang w:eastAsia="zh-CN"/>
        </w:rPr>
        <w:t>公告时间、采购文件及响应文件格式获取</w:t>
      </w:r>
    </w:p>
    <w:p w14:paraId="28E39129">
      <w:pPr>
        <w:spacing w:line="360" w:lineRule="auto"/>
        <w:ind w:firstLine="420" w:firstLineChars="200"/>
        <w:rPr>
          <w:rFonts w:hint="default" w:cs="宋体" w:asciiTheme="minorEastAsia" w:hAnsiTheme="minorEastAsia" w:eastAsiaTheme="minorEastAsia"/>
          <w:color w:val="auto"/>
          <w:szCs w:val="21"/>
          <w:highlight w:val="none"/>
          <w:lang w:val="en-US" w:eastAsia="zh-CN"/>
        </w:rPr>
      </w:pPr>
      <w:r>
        <w:rPr>
          <w:rFonts w:hint="eastAsia" w:cs="宋体" w:asciiTheme="minorEastAsia" w:hAnsiTheme="minorEastAsia" w:eastAsiaTheme="minorEastAsia"/>
          <w:color w:val="auto"/>
          <w:szCs w:val="21"/>
          <w:lang w:val="en-US" w:eastAsia="zh-CN"/>
        </w:rPr>
        <w:t>1.</w:t>
      </w:r>
      <w:r>
        <w:rPr>
          <w:rFonts w:hint="eastAsia" w:cs="宋体" w:asciiTheme="minorEastAsia" w:hAnsiTheme="minorEastAsia" w:eastAsiaTheme="minorEastAsia"/>
          <w:color w:val="auto"/>
          <w:szCs w:val="21"/>
          <w:lang w:eastAsia="zh-CN"/>
        </w:rPr>
        <w:t>公告</w:t>
      </w:r>
      <w:r>
        <w:rPr>
          <w:rFonts w:hint="eastAsia" w:cs="宋体" w:asciiTheme="minorEastAsia" w:hAnsiTheme="minorEastAsia" w:eastAsiaTheme="minorEastAsia"/>
          <w:color w:val="auto"/>
          <w:szCs w:val="21"/>
        </w:rPr>
        <w:t>时间：202</w:t>
      </w:r>
      <w:r>
        <w:rPr>
          <w:rFonts w:hint="eastAsia" w:cs="宋体" w:asciiTheme="minorEastAsia" w:hAnsiTheme="minorEastAsia" w:eastAsiaTheme="minorEastAsia"/>
          <w:color w:val="auto"/>
          <w:szCs w:val="21"/>
          <w:lang w:val="en-US" w:eastAsia="zh-CN"/>
        </w:rPr>
        <w:t>5</w:t>
      </w:r>
      <w:r>
        <w:rPr>
          <w:rFonts w:hint="eastAsia" w:cs="宋体" w:asciiTheme="minorEastAsia" w:hAnsiTheme="minorEastAsia" w:eastAsiaTheme="minorEastAsia"/>
          <w:color w:val="auto"/>
          <w:szCs w:val="21"/>
        </w:rPr>
        <w:t>年</w:t>
      </w:r>
      <w:r>
        <w:rPr>
          <w:rFonts w:hint="eastAsia" w:cs="宋体" w:asciiTheme="minorEastAsia" w:hAnsiTheme="minorEastAsia" w:eastAsiaTheme="minorEastAsia"/>
          <w:color w:val="auto"/>
          <w:szCs w:val="21"/>
          <w:lang w:val="en-US" w:eastAsia="zh-CN"/>
        </w:rPr>
        <w:t>3</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4</w:t>
      </w:r>
      <w:r>
        <w:rPr>
          <w:rFonts w:hint="eastAsia" w:cs="宋体" w:asciiTheme="minorEastAsia" w:hAnsiTheme="minorEastAsia" w:eastAsiaTheme="minorEastAsia"/>
          <w:color w:val="auto"/>
          <w:szCs w:val="21"/>
          <w:highlight w:val="none"/>
        </w:rPr>
        <w:t>日至202</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7</w:t>
      </w:r>
      <w:r>
        <w:rPr>
          <w:rFonts w:hint="eastAsia" w:cs="宋体" w:asciiTheme="minorEastAsia" w:hAnsiTheme="minorEastAsia" w:eastAsiaTheme="minorEastAsia"/>
          <w:color w:val="auto"/>
          <w:szCs w:val="21"/>
          <w:highlight w:val="none"/>
        </w:rPr>
        <w:t>日</w:t>
      </w:r>
      <w:r>
        <w:rPr>
          <w:rFonts w:hint="eastAsia" w:cs="宋体" w:asciiTheme="minorEastAsia" w:hAnsiTheme="minorEastAsia" w:eastAsiaTheme="minorEastAsia"/>
          <w:color w:val="auto"/>
          <w:szCs w:val="21"/>
          <w:highlight w:val="none"/>
          <w:lang w:val="en-US" w:eastAsia="zh-CN"/>
        </w:rPr>
        <w:t>；</w:t>
      </w:r>
    </w:p>
    <w:p w14:paraId="671C83BE">
      <w:pPr>
        <w:spacing w:line="360" w:lineRule="auto"/>
        <w:ind w:firstLine="420" w:firstLineChars="200"/>
        <w:rPr>
          <w:rFonts w:hint="eastAsia" w:cs="Arial" w:asciiTheme="minorEastAsia" w:hAnsiTheme="minorEastAsia" w:eastAsiaTheme="minorEastAsia"/>
          <w:color w:val="auto"/>
          <w:szCs w:val="21"/>
          <w:highlight w:val="none"/>
          <w:lang w:eastAsia="zh-CN"/>
        </w:rPr>
      </w:pPr>
      <w:r>
        <w:rPr>
          <w:rFonts w:hint="eastAsia" w:cs="宋体" w:asciiTheme="minorEastAsia" w:hAnsiTheme="minorEastAsia" w:eastAsiaTheme="minorEastAsia"/>
          <w:color w:val="auto"/>
          <w:szCs w:val="21"/>
          <w:highlight w:val="none"/>
          <w:lang w:val="en-US" w:eastAsia="zh-CN"/>
        </w:rPr>
        <w:t>2.</w:t>
      </w:r>
      <w:r>
        <w:rPr>
          <w:rFonts w:hint="eastAsia" w:cs="宋体" w:asciiTheme="minorEastAsia" w:hAnsiTheme="minorEastAsia" w:eastAsiaTheme="minorEastAsia"/>
          <w:color w:val="auto"/>
          <w:szCs w:val="21"/>
          <w:highlight w:val="none"/>
          <w:lang w:eastAsia="zh-CN"/>
        </w:rPr>
        <w:t>采购文件及响应文件格式获取</w:t>
      </w:r>
      <w:r>
        <w:rPr>
          <w:rFonts w:hint="eastAsia" w:cs="宋体" w:asciiTheme="minorEastAsia" w:hAnsiTheme="minorEastAsia" w:eastAsiaTheme="minorEastAsia"/>
          <w:color w:val="auto"/>
          <w:szCs w:val="21"/>
          <w:highlight w:val="none"/>
        </w:rPr>
        <w:t>方式：</w:t>
      </w:r>
      <w:bookmarkStart w:id="12" w:name="_Toc35393801"/>
      <w:bookmarkStart w:id="13" w:name="_Toc35393632"/>
      <w:bookmarkStart w:id="14" w:name="_Toc28359015"/>
      <w:bookmarkStart w:id="15" w:name="_Toc28359092"/>
      <w:r>
        <w:rPr>
          <w:rFonts w:hint="eastAsia" w:cs="宋体" w:asciiTheme="minorEastAsia" w:hAnsiTheme="minorEastAsia" w:eastAsiaTheme="minorEastAsia"/>
          <w:color w:val="auto"/>
          <w:szCs w:val="21"/>
          <w:highlight w:val="none"/>
          <w:lang w:eastAsia="zh-CN"/>
        </w:rPr>
        <w:t>本</w:t>
      </w:r>
      <w:r>
        <w:rPr>
          <w:rFonts w:hint="eastAsia" w:cs="Arial" w:asciiTheme="minorEastAsia" w:hAnsiTheme="minorEastAsia" w:eastAsiaTheme="minorEastAsia"/>
          <w:color w:val="auto"/>
          <w:szCs w:val="21"/>
          <w:highlight w:val="none"/>
          <w:lang w:eastAsia="zh-CN"/>
        </w:rPr>
        <w:t>公告发布网站免费获取，响应人自行下载。</w:t>
      </w:r>
    </w:p>
    <w:p w14:paraId="1798E3CB">
      <w:pPr>
        <w:pStyle w:val="20"/>
        <w:spacing w:line="360" w:lineRule="auto"/>
        <w:rPr>
          <w:rFonts w:hint="default"/>
          <w:b/>
          <w:bCs/>
          <w:color w:val="auto"/>
          <w:lang w:val="en-US" w:eastAsia="zh-CN"/>
        </w:rPr>
      </w:pPr>
      <w:r>
        <w:rPr>
          <w:rFonts w:hint="eastAsia" w:cs="Arial" w:asciiTheme="minorEastAsia" w:hAnsiTheme="minorEastAsia" w:eastAsiaTheme="minorEastAsia"/>
          <w:color w:val="auto"/>
          <w:szCs w:val="21"/>
          <w:highlight w:val="none"/>
          <w:lang w:val="en-US" w:eastAsia="zh-CN"/>
        </w:rPr>
        <w:t>3.</w:t>
      </w:r>
      <w:r>
        <w:rPr>
          <w:rFonts w:hint="eastAsia" w:ascii="宋体" w:hAnsi="宋体" w:eastAsia="宋体" w:cs="宋体"/>
          <w:color w:val="auto"/>
          <w:kern w:val="2"/>
          <w:sz w:val="21"/>
          <w:szCs w:val="21"/>
          <w:lang w:eastAsia="zh-CN"/>
        </w:rPr>
        <w:t>本项目</w:t>
      </w:r>
      <w:r>
        <w:rPr>
          <w:rFonts w:hint="eastAsia" w:ascii="宋体" w:hAnsi="宋体" w:cs="宋体"/>
          <w:color w:val="auto"/>
          <w:kern w:val="2"/>
          <w:sz w:val="21"/>
          <w:szCs w:val="21"/>
          <w:lang w:eastAsia="zh-CN"/>
        </w:rPr>
        <w:t>后续</w:t>
      </w:r>
      <w:r>
        <w:rPr>
          <w:rFonts w:hint="eastAsia" w:ascii="宋体" w:hAnsi="宋体" w:eastAsia="宋体" w:cs="宋体"/>
          <w:color w:val="auto"/>
          <w:kern w:val="2"/>
          <w:sz w:val="21"/>
          <w:szCs w:val="21"/>
          <w:lang w:eastAsia="zh-CN"/>
        </w:rPr>
        <w:t>的补充文件（答疑、澄清）及成交</w:t>
      </w:r>
      <w:r>
        <w:rPr>
          <w:rFonts w:hint="eastAsia" w:ascii="宋体" w:hAnsi="宋体" w:cs="宋体"/>
          <w:color w:val="auto"/>
          <w:kern w:val="2"/>
          <w:sz w:val="21"/>
          <w:szCs w:val="21"/>
          <w:lang w:eastAsia="zh-CN"/>
        </w:rPr>
        <w:t>结果</w:t>
      </w:r>
      <w:r>
        <w:rPr>
          <w:rFonts w:hint="eastAsia" w:ascii="宋体" w:hAnsi="宋体" w:eastAsia="宋体" w:cs="宋体"/>
          <w:color w:val="auto"/>
          <w:kern w:val="2"/>
          <w:sz w:val="21"/>
          <w:szCs w:val="21"/>
          <w:lang w:eastAsia="zh-CN"/>
        </w:rPr>
        <w:t>等需公告的</w:t>
      </w:r>
      <w:r>
        <w:rPr>
          <w:rFonts w:hint="eastAsia" w:ascii="宋体" w:hAnsi="宋体" w:cs="宋体"/>
          <w:color w:val="auto"/>
          <w:kern w:val="2"/>
          <w:sz w:val="21"/>
          <w:szCs w:val="21"/>
          <w:lang w:eastAsia="zh-CN"/>
        </w:rPr>
        <w:t>相</w:t>
      </w:r>
      <w:r>
        <w:rPr>
          <w:rFonts w:hint="eastAsia" w:ascii="宋体" w:hAnsi="宋体" w:eastAsia="宋体" w:cs="宋体"/>
          <w:color w:val="auto"/>
          <w:kern w:val="2"/>
          <w:sz w:val="21"/>
          <w:szCs w:val="21"/>
          <w:lang w:eastAsia="zh-CN"/>
        </w:rPr>
        <w:t>关信息均在</w:t>
      </w:r>
      <w:r>
        <w:rPr>
          <w:rFonts w:hint="eastAsia" w:ascii="宋体" w:hAnsi="宋体" w:cs="宋体"/>
          <w:color w:val="auto"/>
          <w:kern w:val="2"/>
          <w:sz w:val="21"/>
          <w:szCs w:val="21"/>
          <w:lang w:eastAsia="zh-CN"/>
        </w:rPr>
        <w:t>本公告发布</w:t>
      </w:r>
      <w:r>
        <w:rPr>
          <w:rFonts w:hint="eastAsia" w:ascii="宋体" w:hAnsi="宋体" w:eastAsia="宋体" w:cs="宋体"/>
          <w:color w:val="auto"/>
          <w:kern w:val="2"/>
          <w:sz w:val="21"/>
          <w:szCs w:val="21"/>
          <w:lang w:eastAsia="zh-CN"/>
        </w:rPr>
        <w:t>网站上发布，请响应人自行及时关注，采购人不再另行通知相关情况</w:t>
      </w:r>
      <w:r>
        <w:rPr>
          <w:rFonts w:hint="eastAsia" w:ascii="宋体" w:hAnsi="宋体" w:cs="宋体"/>
          <w:color w:val="auto"/>
          <w:kern w:val="2"/>
          <w:sz w:val="21"/>
          <w:szCs w:val="21"/>
          <w:lang w:eastAsia="zh-CN"/>
        </w:rPr>
        <w:t>。</w:t>
      </w:r>
      <w:r>
        <w:rPr>
          <w:rFonts w:hint="eastAsia" w:ascii="宋体" w:hAnsi="宋体" w:eastAsia="宋体" w:cs="宋体"/>
          <w:b/>
          <w:bCs/>
          <w:color w:val="auto"/>
          <w:kern w:val="2"/>
          <w:sz w:val="21"/>
          <w:szCs w:val="21"/>
          <w:lang w:eastAsia="zh-CN"/>
        </w:rPr>
        <w:t>响应人因自身贻误</w:t>
      </w:r>
      <w:r>
        <w:rPr>
          <w:rFonts w:hint="eastAsia" w:ascii="宋体" w:hAnsi="宋体" w:cs="宋体"/>
          <w:b/>
          <w:bCs/>
          <w:color w:val="auto"/>
          <w:kern w:val="2"/>
          <w:sz w:val="21"/>
          <w:szCs w:val="21"/>
          <w:lang w:eastAsia="zh-CN"/>
        </w:rPr>
        <w:t>等原因</w:t>
      </w:r>
      <w:r>
        <w:rPr>
          <w:rFonts w:hint="eastAsia" w:ascii="宋体" w:hAnsi="宋体" w:eastAsia="宋体" w:cs="宋体"/>
          <w:b/>
          <w:bCs/>
          <w:color w:val="auto"/>
          <w:kern w:val="2"/>
          <w:sz w:val="21"/>
          <w:szCs w:val="21"/>
          <w:lang w:eastAsia="zh-CN"/>
        </w:rPr>
        <w:t>导致响应失败的，</w:t>
      </w:r>
      <w:r>
        <w:rPr>
          <w:rFonts w:hint="eastAsia" w:ascii="宋体" w:hAnsi="宋体" w:cs="宋体"/>
          <w:b/>
          <w:bCs/>
          <w:color w:val="auto"/>
          <w:kern w:val="2"/>
          <w:sz w:val="21"/>
          <w:szCs w:val="21"/>
          <w:lang w:eastAsia="zh-CN"/>
        </w:rPr>
        <w:t>采购人不承担责任</w:t>
      </w:r>
      <w:r>
        <w:rPr>
          <w:rFonts w:hint="eastAsia" w:ascii="宋体" w:hAnsi="宋体" w:eastAsia="宋体" w:cs="宋体"/>
          <w:b/>
          <w:bCs/>
          <w:color w:val="auto"/>
          <w:kern w:val="2"/>
          <w:sz w:val="21"/>
          <w:szCs w:val="21"/>
          <w:lang w:eastAsia="zh-CN"/>
        </w:rPr>
        <w:t>。</w:t>
      </w:r>
    </w:p>
    <w:p w14:paraId="6CCF89C4">
      <w:pPr>
        <w:pStyle w:val="3"/>
        <w:spacing w:before="0" w:after="0" w:line="360" w:lineRule="auto"/>
        <w:rPr>
          <w:rFonts w:asciiTheme="minorEastAsia" w:hAnsiTheme="minorEastAsia" w:eastAsiaTheme="minorEastAsia"/>
          <w:color w:val="auto"/>
          <w:sz w:val="21"/>
          <w:szCs w:val="21"/>
          <w:highlight w:val="none"/>
        </w:rPr>
      </w:pPr>
      <w:r>
        <w:rPr>
          <w:rFonts w:hint="eastAsia" w:cs="宋体" w:asciiTheme="minorEastAsia" w:hAnsiTheme="minorEastAsia" w:eastAsiaTheme="minorEastAsia"/>
          <w:bCs w:val="0"/>
          <w:color w:val="auto"/>
          <w:kern w:val="2"/>
          <w:sz w:val="21"/>
          <w:szCs w:val="21"/>
          <w:highlight w:val="none"/>
        </w:rPr>
        <w:t>四</w:t>
      </w:r>
      <w:r>
        <w:rPr>
          <w:rFonts w:hint="eastAsia" w:asciiTheme="minorEastAsia" w:hAnsiTheme="minorEastAsia" w:eastAsiaTheme="minorEastAsia"/>
          <w:color w:val="auto"/>
          <w:sz w:val="21"/>
          <w:szCs w:val="21"/>
          <w:highlight w:val="none"/>
        </w:rPr>
        <w:t>、响应文件</w:t>
      </w:r>
      <w:r>
        <w:rPr>
          <w:rFonts w:hint="eastAsia" w:asciiTheme="minorEastAsia" w:hAnsiTheme="minorEastAsia" w:eastAsiaTheme="minorEastAsia"/>
          <w:color w:val="auto"/>
          <w:sz w:val="21"/>
          <w:szCs w:val="21"/>
          <w:highlight w:val="none"/>
          <w:lang w:eastAsia="zh-CN"/>
        </w:rPr>
        <w:t>密封与</w:t>
      </w:r>
      <w:r>
        <w:rPr>
          <w:rFonts w:hint="eastAsia" w:asciiTheme="minorEastAsia" w:hAnsiTheme="minorEastAsia" w:eastAsiaTheme="minorEastAsia"/>
          <w:color w:val="auto"/>
          <w:sz w:val="21"/>
          <w:szCs w:val="21"/>
          <w:highlight w:val="none"/>
        </w:rPr>
        <w:t>提交</w:t>
      </w:r>
      <w:bookmarkEnd w:id="12"/>
      <w:bookmarkEnd w:id="13"/>
      <w:bookmarkEnd w:id="14"/>
      <w:bookmarkEnd w:id="15"/>
    </w:p>
    <w:p w14:paraId="7FFE8F9C">
      <w:pPr>
        <w:spacing w:line="360" w:lineRule="auto"/>
        <w:ind w:firstLine="420" w:firstLineChars="200"/>
        <w:rPr>
          <w:rFonts w:asciiTheme="minorEastAsia" w:hAnsiTheme="minorEastAsia" w:eastAsiaTheme="minorEastAsia"/>
          <w:bCs/>
          <w:color w:val="auto"/>
          <w:szCs w:val="21"/>
          <w:highlight w:val="none"/>
        </w:rPr>
      </w:pPr>
      <w:r>
        <w:rPr>
          <w:rFonts w:hint="eastAsia" w:asciiTheme="minorEastAsia" w:hAnsiTheme="minorEastAsia" w:eastAsiaTheme="minorEastAsia"/>
          <w:color w:val="auto"/>
          <w:szCs w:val="21"/>
          <w:highlight w:val="none"/>
          <w:lang w:val="en-US" w:eastAsia="zh-CN"/>
        </w:rPr>
        <w:t>1.提交</w:t>
      </w:r>
      <w:r>
        <w:rPr>
          <w:rFonts w:hint="eastAsia" w:asciiTheme="minorEastAsia" w:hAnsiTheme="minorEastAsia" w:eastAsiaTheme="minorEastAsia"/>
          <w:color w:val="auto"/>
          <w:szCs w:val="21"/>
          <w:highlight w:val="none"/>
        </w:rPr>
        <w:t>截止时间：</w:t>
      </w:r>
      <w:r>
        <w:rPr>
          <w:rFonts w:hint="eastAsia" w:cs="宋体" w:asciiTheme="minorEastAsia" w:hAnsiTheme="minorEastAsia" w:eastAsiaTheme="minorEastAsia"/>
          <w:color w:val="auto"/>
          <w:szCs w:val="21"/>
          <w:highlight w:val="none"/>
        </w:rPr>
        <w:t>202</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10</w:t>
      </w:r>
      <w:r>
        <w:rPr>
          <w:rFonts w:hint="eastAsia" w:cs="宋体" w:asciiTheme="minorEastAsia" w:hAnsiTheme="minorEastAsia" w:eastAsiaTheme="minorEastAsia"/>
          <w:color w:val="auto"/>
          <w:szCs w:val="21"/>
          <w:highlight w:val="none"/>
        </w:rPr>
        <w:t>日</w:t>
      </w:r>
      <w:r>
        <w:rPr>
          <w:rFonts w:hint="eastAsia" w:cs="宋体" w:asciiTheme="minorEastAsia" w:hAnsiTheme="minorEastAsia" w:eastAsiaTheme="minorEastAsia"/>
          <w:color w:val="auto"/>
          <w:szCs w:val="21"/>
          <w:highlight w:val="none"/>
          <w:lang w:val="en-US" w:eastAsia="zh-CN"/>
        </w:rPr>
        <w:t>14时00分；</w:t>
      </w:r>
    </w:p>
    <w:p w14:paraId="123217E1">
      <w:pPr>
        <w:spacing w:line="360" w:lineRule="auto"/>
        <w:ind w:left="420" w:leftChars="200" w:firstLine="0" w:firstLineChars="0"/>
        <w:rPr>
          <w:rFonts w:hint="eastAsia" w:cs="宋体" w:asciiTheme="minorEastAsia" w:hAnsiTheme="minorEastAsia" w:eastAsiaTheme="minorEastAsia"/>
          <w:color w:val="auto"/>
          <w:szCs w:val="21"/>
          <w:highlight w:val="none"/>
          <w:lang w:val="en-US" w:eastAsia="zh-CN"/>
        </w:rPr>
      </w:pPr>
      <w:r>
        <w:rPr>
          <w:rFonts w:hint="eastAsia" w:asciiTheme="minorEastAsia" w:hAnsiTheme="minorEastAsia" w:eastAsiaTheme="minorEastAsia"/>
          <w:color w:val="auto"/>
          <w:szCs w:val="21"/>
          <w:highlight w:val="none"/>
          <w:lang w:val="en-US" w:eastAsia="zh-CN"/>
        </w:rPr>
        <w:t>2.提交</w:t>
      </w:r>
      <w:r>
        <w:rPr>
          <w:rFonts w:hint="eastAsia" w:asciiTheme="minorEastAsia" w:hAnsiTheme="minorEastAsia" w:eastAsiaTheme="minorEastAsia"/>
          <w:color w:val="auto"/>
          <w:szCs w:val="21"/>
          <w:highlight w:val="none"/>
        </w:rPr>
        <w:t>地点：</w:t>
      </w:r>
      <w:r>
        <w:rPr>
          <w:rFonts w:hint="eastAsia" w:cs="宋体" w:asciiTheme="minorEastAsia" w:hAnsiTheme="minorEastAsia" w:eastAsiaTheme="minorEastAsia"/>
          <w:color w:val="auto"/>
          <w:szCs w:val="21"/>
          <w:highlight w:val="none"/>
          <w:lang w:eastAsia="zh-CN"/>
        </w:rPr>
        <w:t>宁波市黄湖监狱指挥中心大楼</w:t>
      </w:r>
      <w:r>
        <w:rPr>
          <w:rFonts w:hint="eastAsia" w:cs="宋体" w:asciiTheme="minorEastAsia" w:hAnsiTheme="minorEastAsia" w:eastAsiaTheme="minorEastAsia"/>
          <w:color w:val="auto"/>
          <w:szCs w:val="21"/>
          <w:lang w:val="en-US" w:eastAsia="zh-CN"/>
        </w:rPr>
        <w:t>411室</w:t>
      </w:r>
      <w:r>
        <w:rPr>
          <w:rFonts w:hint="eastAsia" w:cs="宋体" w:asciiTheme="minorEastAsia" w:hAnsiTheme="minorEastAsia" w:eastAsiaTheme="minorEastAsia"/>
          <w:color w:val="auto"/>
          <w:szCs w:val="21"/>
          <w:highlight w:val="none"/>
          <w:lang w:val="en-US" w:eastAsia="zh-CN"/>
        </w:rPr>
        <w:t>；</w:t>
      </w:r>
    </w:p>
    <w:p w14:paraId="3DDC3308">
      <w:pPr>
        <w:pStyle w:val="20"/>
        <w:rPr>
          <w:rFonts w:hint="default" w:eastAsia="宋体"/>
          <w:color w:val="auto"/>
          <w:lang w:val="en-US" w:eastAsia="zh-CN"/>
        </w:rPr>
      </w:pPr>
      <w:r>
        <w:rPr>
          <w:rFonts w:hint="eastAsia"/>
          <w:color w:val="auto"/>
          <w:lang w:val="en-US" w:eastAsia="zh-CN"/>
        </w:rPr>
        <w:t>3</w:t>
      </w:r>
      <w:r>
        <w:rPr>
          <w:rFonts w:hint="eastAsia"/>
          <w:b/>
          <w:bCs/>
          <w:color w:val="auto"/>
          <w:lang w:val="en-US" w:eastAsia="zh-CN"/>
        </w:rPr>
        <w:t>.</w:t>
      </w:r>
      <w:r>
        <w:rPr>
          <w:rFonts w:hint="eastAsia"/>
          <w:b w:val="0"/>
          <w:bCs w:val="0"/>
          <w:color w:val="auto"/>
          <w:lang w:val="en-US" w:eastAsia="zh-CN"/>
        </w:rPr>
        <w:t>响应文件密封：</w:t>
      </w:r>
      <w:r>
        <w:rPr>
          <w:rFonts w:hint="eastAsia"/>
          <w:b/>
          <w:bCs/>
          <w:color w:val="auto"/>
          <w:lang w:val="en-US" w:eastAsia="zh-CN"/>
        </w:rPr>
        <w:t>纸质文件，装入文件袋密封并在封口加盖公章，未密封的响应文件将被拒收。</w:t>
      </w:r>
    </w:p>
    <w:p w14:paraId="15B50A4A">
      <w:pPr>
        <w:pStyle w:val="3"/>
        <w:spacing w:before="0" w:after="0" w:line="360" w:lineRule="auto"/>
        <w:rPr>
          <w:rFonts w:asciiTheme="minorEastAsia" w:hAnsiTheme="minorEastAsia" w:eastAsiaTheme="minorEastAsia"/>
          <w:color w:val="auto"/>
          <w:sz w:val="21"/>
          <w:szCs w:val="21"/>
          <w:highlight w:val="none"/>
        </w:rPr>
      </w:pPr>
      <w:bookmarkStart w:id="16" w:name="_Toc28359093"/>
      <w:bookmarkStart w:id="17" w:name="_Toc35393633"/>
      <w:bookmarkStart w:id="18" w:name="_Toc35393802"/>
      <w:bookmarkStart w:id="19" w:name="_Toc28359016"/>
      <w:r>
        <w:rPr>
          <w:rFonts w:hint="eastAsia" w:asciiTheme="minorEastAsia" w:hAnsiTheme="minorEastAsia" w:eastAsiaTheme="minorEastAsia"/>
          <w:color w:val="auto"/>
          <w:sz w:val="21"/>
          <w:szCs w:val="21"/>
          <w:highlight w:val="none"/>
        </w:rPr>
        <w:t>五、响应文件开启</w:t>
      </w:r>
      <w:bookmarkEnd w:id="16"/>
      <w:bookmarkEnd w:id="17"/>
      <w:bookmarkEnd w:id="18"/>
      <w:bookmarkEnd w:id="19"/>
    </w:p>
    <w:p w14:paraId="2CB55EB7">
      <w:pPr>
        <w:spacing w:line="360" w:lineRule="auto"/>
        <w:ind w:firstLine="420" w:firstLineChars="200"/>
        <w:rPr>
          <w:rFonts w:hint="default" w:asciiTheme="minorEastAsia" w:hAnsiTheme="minorEastAsia" w:eastAsiaTheme="minorEastAsia"/>
          <w:color w:val="auto"/>
          <w:szCs w:val="21"/>
          <w:highlight w:val="none"/>
          <w:lang w:val="en-US" w:eastAsia="zh-CN"/>
        </w:rPr>
      </w:pPr>
      <w:bookmarkStart w:id="20" w:name="_Toc28359017"/>
      <w:bookmarkStart w:id="21" w:name="_Toc35393634"/>
      <w:bookmarkStart w:id="22" w:name="_Toc28359094"/>
      <w:bookmarkStart w:id="23" w:name="_Toc35393803"/>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开启时间：</w:t>
      </w:r>
      <w:r>
        <w:rPr>
          <w:rFonts w:hint="eastAsia" w:cs="宋体" w:asciiTheme="minorEastAsia" w:hAnsiTheme="minorEastAsia" w:eastAsiaTheme="minorEastAsia"/>
          <w:color w:val="auto"/>
          <w:szCs w:val="21"/>
          <w:highlight w:val="none"/>
        </w:rPr>
        <w:t>202</w:t>
      </w:r>
      <w:r>
        <w:rPr>
          <w:rFonts w:hint="eastAsia" w:cs="宋体" w:asciiTheme="minorEastAsia" w:hAnsiTheme="minorEastAsia" w:eastAsiaTheme="minorEastAsia"/>
          <w:color w:val="auto"/>
          <w:szCs w:val="21"/>
          <w:highlight w:val="none"/>
          <w:lang w:val="en-US" w:eastAsia="zh-CN"/>
        </w:rPr>
        <w:t>5</w:t>
      </w:r>
      <w:r>
        <w:rPr>
          <w:rFonts w:hint="eastAsia" w:cs="宋体" w:asciiTheme="minorEastAsia" w:hAnsiTheme="minorEastAsia" w:eastAsiaTheme="minorEastAsia"/>
          <w:color w:val="auto"/>
          <w:szCs w:val="21"/>
          <w:highlight w:val="none"/>
        </w:rPr>
        <w:t>年</w:t>
      </w:r>
      <w:r>
        <w:rPr>
          <w:rFonts w:hint="eastAsia" w:cs="宋体" w:asciiTheme="minorEastAsia" w:hAnsiTheme="minorEastAsia" w:eastAsiaTheme="minorEastAsia"/>
          <w:color w:val="auto"/>
          <w:szCs w:val="21"/>
          <w:highlight w:val="none"/>
          <w:lang w:val="en-US" w:eastAsia="zh-CN"/>
        </w:rPr>
        <w:t>3</w:t>
      </w:r>
      <w:r>
        <w:rPr>
          <w:rFonts w:hint="eastAsia" w:cs="宋体" w:asciiTheme="minorEastAsia" w:hAnsiTheme="minorEastAsia" w:eastAsiaTheme="minorEastAsia"/>
          <w:color w:val="auto"/>
          <w:szCs w:val="21"/>
          <w:highlight w:val="none"/>
        </w:rPr>
        <w:t>月</w:t>
      </w:r>
      <w:r>
        <w:rPr>
          <w:rFonts w:hint="eastAsia" w:cs="宋体" w:asciiTheme="minorEastAsia" w:hAnsiTheme="minorEastAsia" w:eastAsiaTheme="minorEastAsia"/>
          <w:color w:val="auto"/>
          <w:szCs w:val="21"/>
          <w:highlight w:val="none"/>
          <w:lang w:val="en-US" w:eastAsia="zh-CN"/>
        </w:rPr>
        <w:t>10</w:t>
      </w:r>
      <w:r>
        <w:rPr>
          <w:rFonts w:hint="eastAsia" w:cs="宋体" w:asciiTheme="minorEastAsia" w:hAnsiTheme="minorEastAsia" w:eastAsiaTheme="minorEastAsia"/>
          <w:color w:val="auto"/>
          <w:szCs w:val="21"/>
          <w:highlight w:val="none"/>
        </w:rPr>
        <w:t>日</w:t>
      </w:r>
      <w:r>
        <w:rPr>
          <w:rFonts w:hint="eastAsia" w:cs="宋体" w:asciiTheme="minorEastAsia" w:hAnsiTheme="minorEastAsia" w:eastAsiaTheme="minorEastAsia"/>
          <w:color w:val="auto"/>
          <w:szCs w:val="21"/>
          <w:highlight w:val="none"/>
          <w:lang w:val="en-US" w:eastAsia="zh-CN"/>
        </w:rPr>
        <w:t>14时00分</w:t>
      </w:r>
    </w:p>
    <w:p w14:paraId="5C790EBB">
      <w:pPr>
        <w:spacing w:line="360" w:lineRule="auto"/>
        <w:ind w:left="420" w:leftChars="200" w:firstLine="0" w:firstLineChars="0"/>
        <w:rPr>
          <w:rFonts w:hint="eastAsia" w:cs="宋体"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2.开启</w:t>
      </w:r>
      <w:r>
        <w:rPr>
          <w:rFonts w:hint="eastAsia" w:asciiTheme="minorEastAsia" w:hAnsiTheme="minorEastAsia" w:eastAsiaTheme="minorEastAsia"/>
          <w:color w:val="auto"/>
          <w:szCs w:val="21"/>
        </w:rPr>
        <w:t>地点：</w:t>
      </w:r>
      <w:r>
        <w:rPr>
          <w:rFonts w:hint="eastAsia" w:cs="宋体" w:asciiTheme="minorEastAsia" w:hAnsiTheme="minorEastAsia" w:eastAsiaTheme="minorEastAsia"/>
          <w:color w:val="auto"/>
          <w:szCs w:val="21"/>
          <w:lang w:eastAsia="zh-CN"/>
        </w:rPr>
        <w:t>宁波市黄湖监狱指挥中心大楼</w:t>
      </w:r>
      <w:r>
        <w:rPr>
          <w:rFonts w:hint="eastAsia" w:cs="宋体" w:asciiTheme="minorEastAsia" w:hAnsiTheme="minorEastAsia" w:eastAsiaTheme="minorEastAsia"/>
          <w:color w:val="auto"/>
          <w:szCs w:val="21"/>
          <w:lang w:val="en-US" w:eastAsia="zh-CN"/>
        </w:rPr>
        <w:t>401室；</w:t>
      </w:r>
    </w:p>
    <w:p w14:paraId="33A3E64D">
      <w:pPr>
        <w:pStyle w:val="20"/>
        <w:spacing w:line="360" w:lineRule="auto"/>
        <w:rPr>
          <w:rFonts w:hint="default"/>
          <w:color w:val="auto"/>
          <w:lang w:val="en-US"/>
        </w:rPr>
      </w:pPr>
      <w:r>
        <w:rPr>
          <w:rFonts w:hint="eastAsia" w:cs="宋体" w:asciiTheme="minorEastAsia" w:hAnsiTheme="minorEastAsia" w:eastAsiaTheme="minorEastAsia"/>
          <w:color w:val="auto"/>
          <w:szCs w:val="21"/>
          <w:lang w:val="en-US" w:eastAsia="zh-CN"/>
        </w:rPr>
        <w:t>3.开启方式：</w:t>
      </w:r>
      <w:r>
        <w:rPr>
          <w:rFonts w:hint="eastAsia" w:cs="宋体" w:asciiTheme="minorEastAsia" w:hAnsiTheme="minorEastAsia" w:eastAsiaTheme="minorEastAsia"/>
          <w:b/>
          <w:bCs/>
          <w:color w:val="auto"/>
          <w:szCs w:val="21"/>
          <w:lang w:val="en-US" w:eastAsia="zh-CN"/>
        </w:rPr>
        <w:t>响应文件当众开启并公开唱标。响应人可自愿参加唱标活动，响应人未参加唱标活动的，视同响应人认可开标结果。</w:t>
      </w:r>
    </w:p>
    <w:bookmarkEnd w:id="20"/>
    <w:bookmarkEnd w:id="21"/>
    <w:bookmarkEnd w:id="22"/>
    <w:bookmarkEnd w:id="23"/>
    <w:p w14:paraId="5629BE1D">
      <w:pPr>
        <w:pStyle w:val="3"/>
        <w:numPr>
          <w:ilvl w:val="0"/>
          <w:numId w:val="0"/>
        </w:numPr>
        <w:spacing w:before="0" w:after="0" w:line="360" w:lineRule="auto"/>
        <w:rPr>
          <w:rFonts w:hint="eastAsia" w:ascii="宋体" w:hAnsi="宋体" w:eastAsia="宋体" w:cs="宋体"/>
          <w:b/>
          <w:bCs/>
          <w:color w:val="auto"/>
          <w:sz w:val="21"/>
          <w:szCs w:val="21"/>
          <w:lang w:val="en-US" w:eastAsia="zh-CN"/>
        </w:rPr>
      </w:pPr>
      <w:bookmarkStart w:id="24" w:name="_Toc35393804"/>
      <w:bookmarkStart w:id="25" w:name="_Toc35393635"/>
      <w:r>
        <w:rPr>
          <w:rFonts w:hint="eastAsia" w:ascii="宋体" w:hAnsi="宋体" w:eastAsia="宋体" w:cs="宋体"/>
          <w:b/>
          <w:bCs/>
          <w:color w:val="auto"/>
          <w:sz w:val="21"/>
          <w:szCs w:val="21"/>
          <w:lang w:val="en-US" w:eastAsia="zh-CN"/>
        </w:rPr>
        <w:t>六、响应文件组成：</w:t>
      </w:r>
    </w:p>
    <w:p w14:paraId="2A9B6774">
      <w:pPr>
        <w:spacing w:line="360" w:lineRule="auto"/>
        <w:rPr>
          <w:rFonts w:hint="default"/>
          <w:color w:val="auto"/>
          <w:lang w:val="en-US" w:eastAsia="zh-CN"/>
        </w:rPr>
      </w:pPr>
      <w:r>
        <w:rPr>
          <w:rFonts w:hint="eastAsia" w:ascii="宋体" w:hAnsi="宋体" w:cs="宋体"/>
          <w:b/>
          <w:bCs/>
          <w:color w:val="auto"/>
          <w:sz w:val="21"/>
          <w:szCs w:val="21"/>
          <w:lang w:val="en-US" w:eastAsia="zh-CN"/>
        </w:rPr>
        <w:t xml:space="preserve">    未按要求编制的响应文件将被认定为无效响应</w:t>
      </w:r>
    </w:p>
    <w:p w14:paraId="28ECBA7C">
      <w:pPr>
        <w:pStyle w:val="3"/>
        <w:numPr>
          <w:ilvl w:val="0"/>
          <w:numId w:val="0"/>
        </w:numPr>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1.加盖公章的营业执照副本复印件；</w:t>
      </w:r>
    </w:p>
    <w:p w14:paraId="4E9575E0">
      <w:pPr>
        <w:pStyle w:val="3"/>
        <w:numPr>
          <w:ilvl w:val="0"/>
          <w:numId w:val="0"/>
        </w:numPr>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2.加盖公章的法定代表人授权委托书原件（法定代表人参加投标的可不提供）；</w:t>
      </w:r>
    </w:p>
    <w:p w14:paraId="7B33FD5D">
      <w:pPr>
        <w:pStyle w:val="3"/>
        <w:numPr>
          <w:ilvl w:val="0"/>
          <w:numId w:val="0"/>
        </w:numPr>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3.加盖公章的法定代表人和授权委托人身份证复印件；</w:t>
      </w:r>
    </w:p>
    <w:p w14:paraId="79DCEF40">
      <w:pPr>
        <w:pStyle w:val="3"/>
        <w:numPr>
          <w:ilvl w:val="0"/>
          <w:numId w:val="0"/>
        </w:numPr>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4.加盖公章的报价单；</w:t>
      </w:r>
    </w:p>
    <w:p w14:paraId="1D534510">
      <w:pPr>
        <w:pStyle w:val="3"/>
        <w:spacing w:before="0" w:after="0"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5.本项目要求提供的其它材料（如有）。</w:t>
      </w:r>
    </w:p>
    <w:p w14:paraId="07408A0D">
      <w:pPr>
        <w:pStyle w:val="3"/>
        <w:spacing w:before="0" w:after="0" w:line="360" w:lineRule="auto"/>
        <w:rPr>
          <w:rFonts w:hint="eastAsia" w:ascii="宋体" w:hAnsi="宋体" w:eastAsia="宋体" w:cs="宋体"/>
          <w:b/>
          <w:bCs/>
          <w:color w:val="auto"/>
          <w:sz w:val="21"/>
          <w:szCs w:val="21"/>
        </w:rPr>
      </w:pPr>
      <w:r>
        <w:rPr>
          <w:rFonts w:hint="eastAsia" w:ascii="宋体" w:hAnsi="宋体" w:eastAsia="宋体" w:cs="宋体"/>
          <w:b/>
          <w:bCs/>
          <w:color w:val="auto"/>
          <w:sz w:val="21"/>
          <w:szCs w:val="21"/>
          <w:lang w:eastAsia="zh-CN"/>
        </w:rPr>
        <w:t>七、</w:t>
      </w:r>
      <w:r>
        <w:rPr>
          <w:rFonts w:hint="eastAsia" w:ascii="宋体" w:hAnsi="宋体" w:eastAsia="宋体" w:cs="宋体"/>
          <w:b/>
          <w:bCs/>
          <w:color w:val="auto"/>
          <w:sz w:val="21"/>
          <w:szCs w:val="21"/>
        </w:rPr>
        <w:t>响应报价要求：</w:t>
      </w:r>
    </w:p>
    <w:p w14:paraId="213EA186">
      <w:pPr>
        <w:pStyle w:val="3"/>
        <w:spacing w:before="0" w:after="0" w:line="360" w:lineRule="auto"/>
        <w:ind w:left="420" w:leftChars="200" w:firstLine="0" w:firstLineChars="0"/>
        <w:rPr>
          <w:rFonts w:hint="eastAsia"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1.响应人需按规定格式报价，本项目采用统一下浮率方式报价。响应报价是采购内容范围内全部内容的价格表现，实行总价包干。包含但不限于：货物费用、运输费用、投标费、关税、报关费、产品运杂费、服务费、税费管理费、第三方检测费用。响应人报价估算错误或漏项的风险均由响应人承担。</w:t>
      </w:r>
    </w:p>
    <w:p w14:paraId="0201F590">
      <w:pPr>
        <w:pStyle w:val="3"/>
        <w:spacing w:before="0" w:after="0" w:line="360" w:lineRule="auto"/>
        <w:ind w:left="420" w:leftChars="200" w:firstLine="0" w:firstLineChars="0"/>
        <w:rPr>
          <w:rFonts w:hint="eastAsia"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2.响应人应对采购的全部内容进行报价，只报其中部分内容的或超过本项目合理下浮率报价范围的，将被认定为无效报价。</w:t>
      </w:r>
    </w:p>
    <w:p w14:paraId="234FFE19">
      <w:pPr>
        <w:keepNext w:val="0"/>
        <w:keepLines w:val="0"/>
        <w:pageBreakBefore w:val="0"/>
        <w:widowControl w:val="0"/>
        <w:kinsoku/>
        <w:overflowPunct/>
        <w:topLinePunct w:val="0"/>
        <w:autoSpaceDE/>
        <w:autoSpaceDN w:val="0"/>
        <w:bidi w:val="0"/>
        <w:adjustRightInd/>
        <w:snapToGrid w:val="0"/>
        <w:spacing w:line="360" w:lineRule="auto"/>
        <w:ind w:left="420" w:leftChars="200" w:firstLine="0" w:firstLineChars="0"/>
        <w:jc w:val="left"/>
        <w:textAlignment w:val="baseline"/>
        <w:outlineLvl w:val="9"/>
        <w:rPr>
          <w:rFonts w:hint="default"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3</w:t>
      </w:r>
      <w:r>
        <w:rPr>
          <w:rFonts w:hint="eastAsia" w:ascii="宋体" w:hAnsi="宋体" w:cs="宋体"/>
          <w:b w:val="0"/>
          <w:bCs w:val="0"/>
          <w:color w:val="auto"/>
          <w:spacing w:val="0"/>
          <w:kern w:val="2"/>
          <w:sz w:val="21"/>
          <w:szCs w:val="21"/>
          <w:lang w:val="en-US" w:eastAsia="zh-CN" w:bidi="ar-SA"/>
        </w:rPr>
        <w:t>.合理下浮率报价范围为：0%-100%，项目结算金额=基准价*（1-成交下浮率）*实际采购数量。</w:t>
      </w:r>
    </w:p>
    <w:p w14:paraId="721BC48E">
      <w:pPr>
        <w:keepNext w:val="0"/>
        <w:keepLines w:val="0"/>
        <w:pageBreakBefore w:val="0"/>
        <w:widowControl w:val="0"/>
        <w:kinsoku/>
        <w:overflowPunct/>
        <w:topLinePunct w:val="0"/>
        <w:autoSpaceDE/>
        <w:autoSpaceDN w:val="0"/>
        <w:bidi w:val="0"/>
        <w:adjustRightInd/>
        <w:snapToGrid w:val="0"/>
        <w:spacing w:line="360" w:lineRule="auto"/>
        <w:ind w:firstLine="422" w:firstLineChars="200"/>
        <w:jc w:val="left"/>
        <w:textAlignment w:val="baseline"/>
        <w:outlineLvl w:val="9"/>
        <w:rPr>
          <w:rFonts w:hint="eastAsia" w:ascii="宋体" w:hAnsi="宋体" w:eastAsia="宋体" w:cs="宋体"/>
          <w:b/>
          <w:bCs/>
          <w:color w:val="auto"/>
          <w:spacing w:val="0"/>
          <w:kern w:val="2"/>
          <w:sz w:val="21"/>
          <w:szCs w:val="21"/>
          <w:lang w:val="en-US" w:eastAsia="zh-CN" w:bidi="ar-SA"/>
        </w:rPr>
      </w:pPr>
      <w:r>
        <w:rPr>
          <w:rFonts w:hint="eastAsia" w:ascii="宋体" w:hAnsi="宋体" w:eastAsia="宋体" w:cs="宋体"/>
          <w:b/>
          <w:bCs/>
          <w:color w:val="auto"/>
          <w:spacing w:val="0"/>
          <w:kern w:val="2"/>
          <w:sz w:val="21"/>
          <w:szCs w:val="21"/>
          <w:lang w:val="en-US" w:eastAsia="zh-CN" w:bidi="ar-SA"/>
        </w:rPr>
        <w:t>4</w:t>
      </w:r>
      <w:r>
        <w:rPr>
          <w:rFonts w:hint="eastAsia" w:ascii="宋体" w:hAnsi="宋体" w:cs="宋体"/>
          <w:b/>
          <w:bCs/>
          <w:color w:val="auto"/>
          <w:spacing w:val="0"/>
          <w:kern w:val="2"/>
          <w:sz w:val="21"/>
          <w:szCs w:val="21"/>
          <w:lang w:val="en-US" w:eastAsia="zh-CN" w:bidi="ar-SA"/>
        </w:rPr>
        <w:t>.</w:t>
      </w:r>
      <w:r>
        <w:rPr>
          <w:rFonts w:hint="eastAsia" w:ascii="宋体" w:hAnsi="宋体" w:eastAsia="宋体" w:cs="宋体"/>
          <w:b/>
          <w:bCs/>
          <w:color w:val="auto"/>
          <w:spacing w:val="0"/>
          <w:kern w:val="2"/>
          <w:sz w:val="21"/>
          <w:szCs w:val="21"/>
          <w:lang w:val="en-US" w:eastAsia="zh-CN" w:bidi="ar-SA"/>
        </w:rPr>
        <w:t>成交价格作为签订合同时的采购价格，不再受市场调价的影响，直至合同履行完毕。</w:t>
      </w:r>
    </w:p>
    <w:p w14:paraId="5747A021">
      <w:pPr>
        <w:keepNext w:val="0"/>
        <w:keepLines w:val="0"/>
        <w:pageBreakBefore w:val="0"/>
        <w:widowControl w:val="0"/>
        <w:kinsoku/>
        <w:overflowPunct/>
        <w:topLinePunct w:val="0"/>
        <w:autoSpaceDE/>
        <w:autoSpaceDN w:val="0"/>
        <w:bidi w:val="0"/>
        <w:adjustRightInd/>
        <w:snapToGrid w:val="0"/>
        <w:spacing w:line="360" w:lineRule="auto"/>
        <w:ind w:firstLine="420" w:firstLineChars="200"/>
        <w:jc w:val="left"/>
        <w:textAlignment w:val="baseline"/>
        <w:outlineLvl w:val="9"/>
        <w:rPr>
          <w:rFonts w:hint="eastAsia" w:ascii="宋体" w:hAnsi="宋体" w:eastAsia="宋体" w:cs="宋体"/>
          <w:b w:val="0"/>
          <w:bCs w:val="0"/>
          <w:color w:val="auto"/>
          <w:spacing w:val="0"/>
          <w:kern w:val="2"/>
          <w:sz w:val="21"/>
          <w:szCs w:val="21"/>
          <w:lang w:val="en-US" w:eastAsia="zh-CN" w:bidi="ar-SA"/>
        </w:rPr>
      </w:pPr>
      <w:r>
        <w:rPr>
          <w:rFonts w:hint="eastAsia" w:ascii="宋体" w:hAnsi="宋体" w:eastAsia="宋体" w:cs="宋体"/>
          <w:b w:val="0"/>
          <w:bCs w:val="0"/>
          <w:color w:val="auto"/>
          <w:spacing w:val="0"/>
          <w:kern w:val="2"/>
          <w:sz w:val="21"/>
          <w:szCs w:val="21"/>
          <w:lang w:val="en-US" w:eastAsia="zh-CN" w:bidi="ar-SA"/>
        </w:rPr>
        <w:t>5</w:t>
      </w:r>
      <w:r>
        <w:rPr>
          <w:rFonts w:hint="eastAsia" w:ascii="宋体" w:hAnsi="宋体" w:cs="宋体"/>
          <w:b w:val="0"/>
          <w:bCs w:val="0"/>
          <w:color w:val="auto"/>
          <w:spacing w:val="0"/>
          <w:kern w:val="2"/>
          <w:sz w:val="21"/>
          <w:szCs w:val="21"/>
          <w:lang w:val="en-US" w:eastAsia="zh-CN" w:bidi="ar-SA"/>
        </w:rPr>
        <w:t>.</w:t>
      </w:r>
      <w:r>
        <w:rPr>
          <w:rFonts w:hint="eastAsia" w:ascii="宋体" w:hAnsi="宋体" w:eastAsia="宋体" w:cs="宋体"/>
          <w:b w:val="0"/>
          <w:bCs w:val="0"/>
          <w:color w:val="auto"/>
          <w:spacing w:val="0"/>
          <w:kern w:val="2"/>
          <w:sz w:val="21"/>
          <w:szCs w:val="21"/>
          <w:lang w:val="en-US" w:eastAsia="zh-CN" w:bidi="ar-SA"/>
        </w:rPr>
        <w:t>自报价响应文件递交截止时间之日起</w:t>
      </w:r>
      <w:r>
        <w:rPr>
          <w:rFonts w:hint="eastAsia" w:ascii="宋体" w:hAnsi="宋体" w:cs="宋体"/>
          <w:b w:val="0"/>
          <w:bCs w:val="0"/>
          <w:color w:val="auto"/>
          <w:spacing w:val="0"/>
          <w:kern w:val="2"/>
          <w:sz w:val="21"/>
          <w:szCs w:val="21"/>
          <w:lang w:val="en-US" w:eastAsia="zh-CN" w:bidi="ar-SA"/>
        </w:rPr>
        <w:t>30</w:t>
      </w:r>
      <w:r>
        <w:rPr>
          <w:rFonts w:hint="eastAsia" w:ascii="宋体" w:hAnsi="宋体" w:eastAsia="宋体" w:cs="宋体"/>
          <w:b w:val="0"/>
          <w:bCs w:val="0"/>
          <w:color w:val="auto"/>
          <w:spacing w:val="0"/>
          <w:kern w:val="2"/>
          <w:sz w:val="21"/>
          <w:szCs w:val="21"/>
          <w:lang w:val="en-US" w:eastAsia="zh-CN" w:bidi="ar-SA"/>
        </w:rPr>
        <w:t>天内，报价响应文件应保持有效。有效期短于这个规定期限的报价响应文件将被拒绝。</w:t>
      </w:r>
    </w:p>
    <w:p w14:paraId="5BCD7F41">
      <w:pPr>
        <w:rPr>
          <w:rFonts w:hint="default" w:ascii="宋体" w:hAnsi="宋体" w:eastAsia="宋体" w:cs="宋体"/>
          <w:b w:val="0"/>
          <w:bCs w:val="0"/>
          <w:color w:val="auto"/>
          <w:sz w:val="21"/>
          <w:szCs w:val="21"/>
          <w:lang w:val="en-US" w:eastAsia="zh-CN"/>
        </w:rPr>
      </w:pPr>
      <w:r>
        <w:rPr>
          <w:rFonts w:hint="eastAsia"/>
          <w:b/>
          <w:bCs/>
          <w:color w:val="auto"/>
          <w:lang w:eastAsia="zh-CN"/>
        </w:rPr>
        <w:t>八、评审办法：</w:t>
      </w:r>
    </w:p>
    <w:p w14:paraId="11D24E06">
      <w:pPr>
        <w:pStyle w:val="20"/>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1.本项目采用最低价法。即所有通过审查的有效报价按从低到高的顺序排名，排名第一的响应供应商为第一成交</w:t>
      </w:r>
      <w:r>
        <w:rPr>
          <w:rFonts w:hint="eastAsia" w:ascii="宋体" w:hAnsi="宋体" w:cs="宋体"/>
          <w:b w:val="0"/>
          <w:bCs w:val="0"/>
          <w:color w:val="auto"/>
          <w:sz w:val="21"/>
          <w:szCs w:val="21"/>
          <w:lang w:val="en-US" w:eastAsia="zh-CN"/>
        </w:rPr>
        <w:t>候选人</w:t>
      </w:r>
      <w:r>
        <w:rPr>
          <w:rFonts w:hint="eastAsia" w:ascii="宋体" w:hAnsi="宋体" w:eastAsia="宋体" w:cs="宋体"/>
          <w:b w:val="0"/>
          <w:bCs w:val="0"/>
          <w:color w:val="auto"/>
          <w:sz w:val="21"/>
          <w:szCs w:val="21"/>
          <w:lang w:val="en-US" w:eastAsia="zh-CN"/>
        </w:rPr>
        <w:t>。</w:t>
      </w:r>
    </w:p>
    <w:p w14:paraId="795C59E5">
      <w:pPr>
        <w:pStyle w:val="21"/>
        <w:spacing w:line="360" w:lineRule="auto"/>
        <w:ind w:firstLine="42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2.评审小组由采购人按内部制度的规定组成。</w:t>
      </w:r>
    </w:p>
    <w:p w14:paraId="1FBBB3EC">
      <w:pPr>
        <w:pStyle w:val="21"/>
        <w:spacing w:line="360" w:lineRule="auto"/>
        <w:ind w:firstLine="420"/>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3.评审小组将要求显著低于其他响应人报价的响应供应商提交成本测算文件，响应供应商不能提供的，或评审小组认定提供的测算结果不合理的，响应报价将被视为无效响应。</w:t>
      </w:r>
    </w:p>
    <w:p w14:paraId="2AD46399">
      <w:pPr>
        <w:pStyle w:val="21"/>
        <w:spacing w:line="360" w:lineRule="auto"/>
        <w:ind w:left="420" w:leftChars="200" w:firstLine="0" w:firstLineChars="0"/>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4.如出现两家及以上相同报价的响应供应商，评审小组以抽签的方式确定相同报价供应商的排名顺序。</w:t>
      </w:r>
    </w:p>
    <w:p w14:paraId="30E42BF3">
      <w:pPr>
        <w:pStyle w:val="20"/>
        <w:spacing w:line="360" w:lineRule="auto"/>
        <w:ind w:left="0" w:leftChars="0" w:firstLine="0" w:firstLineChars="0"/>
        <w:rPr>
          <w:rFonts w:hint="eastAsia"/>
          <w:b/>
          <w:bCs/>
          <w:color w:val="auto"/>
          <w:lang w:eastAsia="zh-CN"/>
        </w:rPr>
      </w:pPr>
      <w:r>
        <w:rPr>
          <w:rFonts w:hint="eastAsia"/>
          <w:b/>
          <w:bCs/>
          <w:color w:val="auto"/>
          <w:lang w:eastAsia="zh-CN"/>
        </w:rPr>
        <w:t>九、响应保证金：</w:t>
      </w:r>
      <w:r>
        <w:rPr>
          <w:rFonts w:hint="eastAsia"/>
          <w:b/>
          <w:bCs/>
          <w:color w:val="auto"/>
          <w:lang w:val="en-US" w:eastAsia="zh-CN"/>
        </w:rPr>
        <w:t>/</w:t>
      </w:r>
    </w:p>
    <w:p w14:paraId="0F63EF00">
      <w:pPr>
        <w:pStyle w:val="3"/>
        <w:spacing w:before="0" w:after="0" w:line="360" w:lineRule="auto"/>
        <w:ind w:firstLine="421"/>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1.响应人需交纳响应保证金0.00元，以银行对公转账方式汇入采购人账户。</w:t>
      </w:r>
    </w:p>
    <w:p w14:paraId="7DC40A77">
      <w:pPr>
        <w:spacing w:line="360" w:lineRule="auto"/>
        <w:ind w:left="420" w:leftChars="200" w:firstLine="0" w:firstLineChars="0"/>
        <w:rPr>
          <w:rFonts w:hint="eastAsia" w:ascii="宋体" w:hAnsi="宋体" w:eastAsia="宋体" w:cs="宋体"/>
          <w:color w:val="auto"/>
          <w:sz w:val="21"/>
          <w:szCs w:val="21"/>
          <w:lang w:eastAsia="zh-CN"/>
        </w:rPr>
      </w:pPr>
      <w:r>
        <w:rPr>
          <w:rFonts w:hint="eastAsia" w:ascii="宋体" w:hAnsi="宋体" w:eastAsia="宋体" w:cs="宋体"/>
          <w:color w:val="auto"/>
          <w:lang w:val="en-US" w:eastAsia="zh-CN"/>
        </w:rPr>
        <w:t>2.收款人名称：宁波市黄湖监狱</w:t>
      </w:r>
      <w:r>
        <w:rPr>
          <w:rFonts w:hint="eastAsia" w:ascii="宋体" w:hAnsi="宋体" w:eastAsia="宋体" w:cs="宋体"/>
          <w:color w:val="auto"/>
          <w:sz w:val="21"/>
          <w:szCs w:val="21"/>
          <w:lang w:eastAsia="zh-CN"/>
        </w:rPr>
        <w:t>；收款账户：</w:t>
      </w:r>
      <w:r>
        <w:rPr>
          <w:rFonts w:hint="eastAsia" w:ascii="宋体" w:hAnsi="宋体" w:eastAsia="宋体" w:cs="宋体"/>
          <w:color w:val="auto"/>
          <w:sz w:val="21"/>
          <w:szCs w:val="21"/>
          <w:lang w:val="en-US" w:eastAsia="zh-CN"/>
        </w:rPr>
        <w:t>61020122000422367；开户行：宁波银行余姚中心区支行。</w:t>
      </w:r>
    </w:p>
    <w:p w14:paraId="02D2320F">
      <w:pPr>
        <w:pStyle w:val="20"/>
        <w:spacing w:line="360" w:lineRule="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cs="宋体"/>
          <w:color w:val="auto"/>
          <w:sz w:val="21"/>
          <w:szCs w:val="21"/>
          <w:lang w:val="en-US" w:eastAsia="zh-CN"/>
        </w:rPr>
        <w:t>成交供应商响应保证金于合同签订后5个工作日内无息返还；未成交供应商响应保证金于成交公告发布后5个工作日内无息返还。</w:t>
      </w:r>
    </w:p>
    <w:p w14:paraId="193FE7D3">
      <w:pPr>
        <w:pStyle w:val="3"/>
        <w:spacing w:before="0" w:after="0" w:line="360" w:lineRule="auto"/>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十、合同签订：</w:t>
      </w:r>
    </w:p>
    <w:p w14:paraId="79D1E7DD">
      <w:pPr>
        <w:spacing w:line="360" w:lineRule="auto"/>
        <w:rPr>
          <w:rFonts w:hint="default"/>
          <w:lang w:val="en-US" w:eastAsia="zh-CN"/>
        </w:rPr>
      </w:pPr>
      <w:r>
        <w:rPr>
          <w:rFonts w:hint="eastAsia" w:asciiTheme="minorEastAsia" w:hAnsiTheme="minorEastAsia" w:eastAsiaTheme="minorEastAsia"/>
          <w:color w:val="auto"/>
          <w:sz w:val="21"/>
          <w:szCs w:val="21"/>
          <w:lang w:val="en-US" w:eastAsia="zh-CN"/>
        </w:rPr>
        <w:t xml:space="preserve">    成交供应商应在成交公告发布后15日与</w:t>
      </w:r>
      <w:r>
        <w:rPr>
          <w:rFonts w:hint="eastAsia" w:asciiTheme="minorEastAsia" w:hAnsiTheme="minorEastAsia" w:eastAsiaTheme="minorEastAsia"/>
          <w:sz w:val="21"/>
          <w:szCs w:val="21"/>
          <w:lang w:val="en-US" w:eastAsia="zh-CN"/>
        </w:rPr>
        <w:t>采购人签订采购合同。</w:t>
      </w:r>
    </w:p>
    <w:p w14:paraId="607B543A">
      <w:pPr>
        <w:pStyle w:val="3"/>
        <w:spacing w:before="0" w:after="0" w:line="360" w:lineRule="auto"/>
        <w:rPr>
          <w:rFonts w:hint="default" w:asciiTheme="minorEastAsia" w:hAnsiTheme="minorEastAsia" w:eastAsiaTheme="minorEastAsia"/>
          <w:color w:val="auto"/>
          <w:sz w:val="21"/>
          <w:szCs w:val="21"/>
          <w:lang w:val="en-US" w:eastAsia="zh-CN"/>
        </w:rPr>
      </w:pPr>
      <w:r>
        <w:rPr>
          <w:rFonts w:hint="eastAsia" w:asciiTheme="minorEastAsia" w:hAnsiTheme="minorEastAsia" w:eastAsiaTheme="minorEastAsia"/>
          <w:sz w:val="21"/>
          <w:szCs w:val="21"/>
          <w:lang w:eastAsia="zh-CN"/>
        </w:rPr>
        <w:t>十一</w:t>
      </w:r>
      <w:r>
        <w:rPr>
          <w:rFonts w:hint="eastAsia" w:asciiTheme="minorEastAsia" w:hAnsiTheme="minorEastAsia" w:eastAsiaTheme="minorEastAsia"/>
          <w:color w:val="auto"/>
          <w:sz w:val="21"/>
          <w:szCs w:val="21"/>
          <w:lang w:eastAsia="zh-CN"/>
        </w:rPr>
        <w:t>、履约保证金：不需要</w:t>
      </w:r>
    </w:p>
    <w:p w14:paraId="7D9B9325">
      <w:pPr>
        <w:pStyle w:val="3"/>
        <w:spacing w:before="0" w:after="0" w:line="360" w:lineRule="auto"/>
        <w:rPr>
          <w:rFonts w:hint="eastAsia" w:asciiTheme="minorEastAsia" w:hAnsiTheme="minorEastAsia" w:eastAsiaTheme="minorEastAsia"/>
          <w:color w:val="auto"/>
          <w:sz w:val="21"/>
          <w:szCs w:val="21"/>
          <w:lang w:eastAsia="zh-CN"/>
        </w:rPr>
      </w:pPr>
      <w:r>
        <w:rPr>
          <w:rFonts w:hint="eastAsia" w:asciiTheme="minorEastAsia" w:hAnsiTheme="minorEastAsia" w:eastAsiaTheme="minorEastAsia"/>
          <w:color w:val="auto"/>
          <w:sz w:val="21"/>
          <w:szCs w:val="21"/>
          <w:lang w:eastAsia="zh-CN"/>
        </w:rPr>
        <w:t>十二</w:t>
      </w:r>
      <w:r>
        <w:rPr>
          <w:rFonts w:hint="eastAsia" w:asciiTheme="minorEastAsia" w:hAnsiTheme="minorEastAsia" w:eastAsiaTheme="minorEastAsia"/>
          <w:color w:val="auto"/>
          <w:sz w:val="21"/>
          <w:szCs w:val="21"/>
        </w:rPr>
        <w:t>、</w:t>
      </w:r>
      <w:bookmarkEnd w:id="24"/>
      <w:bookmarkEnd w:id="25"/>
      <w:bookmarkStart w:id="26" w:name="_Toc35393636"/>
      <w:bookmarkStart w:id="27" w:name="_Toc28359095"/>
      <w:bookmarkStart w:id="28" w:name="_Toc28359018"/>
      <w:bookmarkStart w:id="29" w:name="_Toc35393805"/>
      <w:r>
        <w:rPr>
          <w:rFonts w:hint="eastAsia" w:asciiTheme="minorEastAsia" w:hAnsiTheme="minorEastAsia" w:eastAsiaTheme="minorEastAsia"/>
          <w:color w:val="auto"/>
          <w:sz w:val="21"/>
          <w:szCs w:val="21"/>
        </w:rPr>
        <w:t>凡对本次采购提出询问、质疑、投诉，请按</w:t>
      </w:r>
      <w:r>
        <w:rPr>
          <w:rFonts w:asciiTheme="minorEastAsia" w:hAnsiTheme="minorEastAsia" w:eastAsiaTheme="minorEastAsia"/>
          <w:color w:val="auto"/>
          <w:sz w:val="21"/>
          <w:szCs w:val="21"/>
        </w:rPr>
        <w:t>以下方式</w:t>
      </w:r>
      <w:r>
        <w:rPr>
          <w:rFonts w:hint="eastAsia" w:asciiTheme="minorEastAsia" w:hAnsiTheme="minorEastAsia" w:eastAsiaTheme="minorEastAsia"/>
          <w:color w:val="auto"/>
          <w:sz w:val="21"/>
          <w:szCs w:val="21"/>
        </w:rPr>
        <w:t>联系</w:t>
      </w:r>
      <w:bookmarkEnd w:id="26"/>
      <w:bookmarkEnd w:id="27"/>
      <w:bookmarkEnd w:id="28"/>
      <w:bookmarkEnd w:id="29"/>
      <w:r>
        <w:rPr>
          <w:rFonts w:hint="eastAsia" w:asciiTheme="minorEastAsia" w:hAnsiTheme="minorEastAsia" w:eastAsiaTheme="minorEastAsia"/>
          <w:color w:val="auto"/>
          <w:sz w:val="21"/>
          <w:szCs w:val="21"/>
          <w:lang w:eastAsia="zh-CN"/>
        </w:rPr>
        <w:t>：</w:t>
      </w:r>
    </w:p>
    <w:p w14:paraId="08642627">
      <w:pPr>
        <w:snapToGrid w:val="0"/>
        <w:spacing w:line="360" w:lineRule="auto"/>
        <w:ind w:firstLine="411" w:firstLineChars="196"/>
        <w:rPr>
          <w:rFonts w:hint="eastAsia" w:hAnsi="宋体" w:cs="宋体"/>
          <w:color w:val="auto"/>
          <w:sz w:val="21"/>
          <w:szCs w:val="21"/>
          <w:lang w:eastAsia="zh-CN"/>
        </w:rPr>
      </w:pPr>
      <w:bookmarkStart w:id="30" w:name="_Toc35393807"/>
      <w:bookmarkStart w:id="31" w:name="_Toc28359097"/>
      <w:bookmarkStart w:id="32" w:name="_Toc35393638"/>
      <w:bookmarkStart w:id="33" w:name="_Toc28359020"/>
      <w:r>
        <w:rPr>
          <w:rFonts w:hint="eastAsia" w:cs="宋体" w:asciiTheme="minorEastAsia" w:hAnsiTheme="minorEastAsia" w:eastAsiaTheme="minorEastAsia"/>
          <w:color w:val="auto"/>
          <w:szCs w:val="21"/>
          <w:lang w:eastAsia="zh-CN"/>
        </w:rPr>
        <w:t>项目联系部门：宁波市黄湖监狱</w:t>
      </w:r>
      <w:r>
        <w:rPr>
          <w:rFonts w:hint="eastAsia" w:cs="宋体" w:asciiTheme="minorEastAsia" w:hAnsiTheme="minorEastAsia" w:eastAsiaTheme="minorEastAsia"/>
          <w:color w:val="auto"/>
          <w:szCs w:val="21"/>
          <w:lang w:val="en-US" w:eastAsia="zh-CN"/>
        </w:rPr>
        <w:t xml:space="preserve"> </w:t>
      </w:r>
      <w:r>
        <w:rPr>
          <w:rFonts w:hint="eastAsia" w:hAnsi="宋体" w:cs="宋体"/>
          <w:color w:val="auto"/>
          <w:sz w:val="21"/>
          <w:szCs w:val="21"/>
          <w:lang w:eastAsia="zh-CN"/>
        </w:rPr>
        <w:t>计财处</w:t>
      </w:r>
    </w:p>
    <w:p w14:paraId="27B1DE6E">
      <w:pPr>
        <w:snapToGrid w:val="0"/>
        <w:spacing w:line="360" w:lineRule="auto"/>
        <w:ind w:firstLine="411" w:firstLineChars="196"/>
        <w:rPr>
          <w:rFonts w:hint="default" w:cs="宋体" w:asciiTheme="minorEastAsia" w:hAnsiTheme="minorEastAsia" w:eastAsiaTheme="minorEastAsia"/>
          <w:color w:val="auto"/>
          <w:szCs w:val="21"/>
          <w:lang w:val="en-US" w:eastAsia="zh-CN"/>
        </w:rPr>
      </w:pPr>
      <w:r>
        <w:rPr>
          <w:rFonts w:hint="eastAsia" w:cs="宋体" w:asciiTheme="minorEastAsia" w:hAnsiTheme="minorEastAsia" w:eastAsiaTheme="minorEastAsia"/>
          <w:color w:val="auto"/>
          <w:szCs w:val="21"/>
        </w:rPr>
        <w:t>项目联系人（询问</w:t>
      </w:r>
      <w:r>
        <w:rPr>
          <w:rFonts w:hint="eastAsia" w:cs="宋体" w:asciiTheme="minorEastAsia" w:hAnsiTheme="minorEastAsia" w:eastAsiaTheme="minorEastAsia"/>
          <w:color w:val="auto"/>
          <w:szCs w:val="21"/>
          <w:lang w:eastAsia="zh-CN"/>
        </w:rPr>
        <w:t>、质疑</w:t>
      </w:r>
      <w:r>
        <w:rPr>
          <w:rFonts w:hint="eastAsia" w:cs="宋体" w:asciiTheme="minorEastAsia" w:hAnsiTheme="minorEastAsia" w:eastAsiaTheme="minorEastAsia"/>
          <w:color w:val="auto"/>
          <w:szCs w:val="21"/>
        </w:rPr>
        <w:t>）：</w:t>
      </w:r>
      <w:r>
        <w:rPr>
          <w:rFonts w:hint="eastAsia" w:ascii="宋体" w:hAnsi="宋体" w:cs="宋体" w:eastAsiaTheme="minorEastAsia"/>
          <w:color w:val="auto"/>
          <w:szCs w:val="21"/>
          <w:lang w:val="en-US" w:eastAsia="zh-CN"/>
        </w:rPr>
        <w:t>陈刚</w:t>
      </w:r>
    </w:p>
    <w:p w14:paraId="53922798">
      <w:pPr>
        <w:snapToGrid w:val="0"/>
        <w:spacing w:line="360" w:lineRule="auto"/>
        <w:ind w:firstLine="411" w:firstLineChars="196"/>
        <w:rPr>
          <w:rFonts w:hint="eastAsia" w:cs="宋体" w:asciiTheme="minorEastAsia" w:hAnsiTheme="minorEastAsia" w:eastAsiaTheme="minorEastAsia"/>
          <w:szCs w:val="21"/>
          <w:lang w:eastAsia="zh-CN"/>
        </w:rPr>
      </w:pPr>
      <w:r>
        <w:rPr>
          <w:rFonts w:hint="eastAsia" w:cs="宋体" w:asciiTheme="minorEastAsia" w:hAnsiTheme="minorEastAsia" w:eastAsiaTheme="minorEastAsia"/>
          <w:color w:val="auto"/>
          <w:szCs w:val="21"/>
        </w:rPr>
        <w:t>项目联系方式（询问</w:t>
      </w:r>
      <w:r>
        <w:rPr>
          <w:rFonts w:hint="eastAsia" w:cs="宋体" w:asciiTheme="minorEastAsia" w:hAnsiTheme="minorEastAsia" w:eastAsiaTheme="minorEastAsia"/>
          <w:color w:val="auto"/>
          <w:szCs w:val="21"/>
          <w:lang w:eastAsia="zh-CN"/>
        </w:rPr>
        <w:t>、质疑</w:t>
      </w:r>
      <w:r>
        <w:rPr>
          <w:rFonts w:hint="eastAsia" w:cs="宋体" w:asciiTheme="minorEastAsia" w:hAnsiTheme="minorEastAsia" w:eastAsiaTheme="minorEastAsia"/>
          <w:color w:val="auto"/>
          <w:szCs w:val="21"/>
        </w:rPr>
        <w:t>）：</w:t>
      </w:r>
      <w:r>
        <w:rPr>
          <w:rFonts w:ascii="宋体" w:hAnsi="宋体" w:cs="宋体"/>
          <w:color w:val="auto"/>
          <w:szCs w:val="21"/>
        </w:rPr>
        <w:t>0574-</w:t>
      </w:r>
      <w:r>
        <w:rPr>
          <w:rFonts w:hint="eastAsia" w:ascii="宋体" w:hAnsi="宋体" w:cs="宋体"/>
          <w:color w:val="auto"/>
          <w:szCs w:val="21"/>
          <w:lang w:val="en-US" w:eastAsia="zh-CN"/>
        </w:rPr>
        <w:t>62883557</w:t>
      </w:r>
    </w:p>
    <w:p w14:paraId="1DDE68E5">
      <w:pPr>
        <w:snapToGrid w:val="0"/>
        <w:spacing w:line="360" w:lineRule="auto"/>
        <w:ind w:firstLine="411" w:firstLineChars="196"/>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投诉联系部门：宁波市黄湖监狱</w:t>
      </w:r>
      <w:r>
        <w:rPr>
          <w:rFonts w:hint="eastAsia" w:cs="宋体" w:asciiTheme="minorEastAsia" w:hAnsiTheme="minorEastAsia" w:eastAsiaTheme="minorEastAsia"/>
          <w:szCs w:val="21"/>
          <w:lang w:val="en-US" w:eastAsia="zh-CN"/>
        </w:rPr>
        <w:t xml:space="preserve"> </w:t>
      </w:r>
      <w:r>
        <w:rPr>
          <w:rFonts w:hint="eastAsia" w:cs="宋体" w:asciiTheme="minorEastAsia" w:hAnsiTheme="minorEastAsia" w:eastAsiaTheme="minorEastAsia"/>
          <w:szCs w:val="21"/>
          <w:lang w:eastAsia="zh-CN"/>
        </w:rPr>
        <w:t>法制与监察审计处</w:t>
      </w:r>
    </w:p>
    <w:p w14:paraId="7F62AD46">
      <w:pPr>
        <w:snapToGrid w:val="0"/>
        <w:spacing w:line="360" w:lineRule="auto"/>
        <w:ind w:firstLine="411" w:firstLineChars="196"/>
        <w:rPr>
          <w:rFonts w:hint="eastAsia" w:cs="宋体" w:asciiTheme="minorEastAsia" w:hAnsiTheme="minorEastAsia" w:eastAsiaTheme="minorEastAsia"/>
          <w:szCs w:val="21"/>
          <w:lang w:eastAsia="zh-CN"/>
        </w:rPr>
      </w:pPr>
      <w:r>
        <w:rPr>
          <w:rFonts w:hint="eastAsia" w:cs="宋体" w:asciiTheme="minorEastAsia" w:hAnsiTheme="minorEastAsia" w:eastAsiaTheme="minorEastAsia"/>
          <w:szCs w:val="21"/>
          <w:lang w:eastAsia="zh-CN"/>
        </w:rPr>
        <w:t>投诉</w:t>
      </w:r>
      <w:r>
        <w:rPr>
          <w:rFonts w:hint="eastAsia" w:cs="宋体" w:asciiTheme="minorEastAsia" w:hAnsiTheme="minorEastAsia" w:eastAsiaTheme="minorEastAsia"/>
          <w:szCs w:val="21"/>
        </w:rPr>
        <w:t>联系人：</w:t>
      </w:r>
      <w:r>
        <w:rPr>
          <w:rFonts w:hint="eastAsia" w:cs="宋体" w:asciiTheme="minorEastAsia" w:hAnsiTheme="minorEastAsia" w:eastAsiaTheme="minorEastAsia"/>
          <w:szCs w:val="21"/>
          <w:lang w:eastAsia="zh-CN"/>
        </w:rPr>
        <w:t>沈女士</w:t>
      </w:r>
    </w:p>
    <w:p w14:paraId="62B9A338">
      <w:pPr>
        <w:snapToGrid w:val="0"/>
        <w:spacing w:line="360" w:lineRule="auto"/>
        <w:ind w:firstLine="411" w:firstLineChars="196"/>
      </w:pPr>
      <w:r>
        <w:rPr>
          <w:rFonts w:hint="eastAsia" w:cs="宋体" w:asciiTheme="minorEastAsia" w:hAnsiTheme="minorEastAsia" w:eastAsiaTheme="minorEastAsia"/>
          <w:szCs w:val="21"/>
          <w:lang w:eastAsia="zh-CN"/>
        </w:rPr>
        <w:t>投诉</w:t>
      </w:r>
      <w:r>
        <w:rPr>
          <w:rFonts w:hint="eastAsia" w:cs="宋体" w:asciiTheme="minorEastAsia" w:hAnsiTheme="minorEastAsia" w:eastAsiaTheme="minorEastAsia"/>
          <w:szCs w:val="21"/>
        </w:rPr>
        <w:t>联系方式：0574-</w:t>
      </w:r>
      <w:r>
        <w:rPr>
          <w:rFonts w:hint="eastAsia" w:cs="宋体" w:asciiTheme="minorEastAsia" w:hAnsiTheme="minorEastAsia" w:eastAsiaTheme="minorEastAsia"/>
          <w:szCs w:val="21"/>
          <w:lang w:val="en-US" w:eastAsia="zh-CN"/>
        </w:rPr>
        <w:t>62883518</w:t>
      </w:r>
      <w:bookmarkEnd w:id="30"/>
      <w:bookmarkEnd w:id="31"/>
      <w:bookmarkEnd w:id="32"/>
      <w:bookmarkEnd w:id="33"/>
    </w:p>
    <w:p w14:paraId="5195AE37"/>
    <w:p w14:paraId="7723D603">
      <w:pPr>
        <w:widowControl/>
        <w:jc w:val="left"/>
        <w:rPr>
          <w:rFonts w:asciiTheme="minorEastAsia" w:hAnsiTheme="minorEastAsia" w:eastAsiaTheme="minorEastAsia"/>
          <w:szCs w:val="21"/>
        </w:rPr>
      </w:pPr>
    </w:p>
    <w:p w14:paraId="771DE1D4">
      <w:pPr>
        <w:pStyle w:val="2"/>
        <w:rPr>
          <w:rFonts w:hint="eastAsia" w:asciiTheme="minorEastAsia" w:hAnsiTheme="minorEastAsia" w:eastAsiaTheme="minorEastAsia"/>
        </w:rPr>
      </w:pPr>
      <w:bookmarkStart w:id="34" w:name="_Toc86053872"/>
      <w:bookmarkStart w:id="35" w:name="_Toc34844742"/>
    </w:p>
    <w:p w14:paraId="02B2BB9D">
      <w:pPr>
        <w:pStyle w:val="2"/>
        <w:rPr>
          <w:rFonts w:hint="eastAsia" w:asciiTheme="minorEastAsia" w:hAnsiTheme="minorEastAsia" w:eastAsiaTheme="minorEastAsia"/>
        </w:rPr>
      </w:pPr>
    </w:p>
    <w:p w14:paraId="1A599CF7">
      <w:pPr>
        <w:pStyle w:val="2"/>
        <w:rPr>
          <w:rFonts w:hint="eastAsia" w:asciiTheme="minorEastAsia" w:hAnsiTheme="minorEastAsia" w:eastAsiaTheme="minorEastAsia"/>
        </w:rPr>
      </w:pPr>
    </w:p>
    <w:p w14:paraId="3C0771FE">
      <w:pPr>
        <w:pStyle w:val="2"/>
        <w:rPr>
          <w:rFonts w:hint="eastAsia" w:asciiTheme="minorEastAsia" w:hAnsiTheme="minorEastAsia" w:eastAsiaTheme="minorEastAsia"/>
        </w:rPr>
      </w:pPr>
    </w:p>
    <w:p w14:paraId="76437A3F">
      <w:pPr>
        <w:pStyle w:val="2"/>
        <w:rPr>
          <w:rFonts w:hint="eastAsia" w:asciiTheme="minorEastAsia" w:hAnsiTheme="minorEastAsia" w:eastAsiaTheme="minorEastAsia"/>
        </w:rPr>
      </w:pPr>
    </w:p>
    <w:p w14:paraId="3E6E4FE3">
      <w:pPr>
        <w:pStyle w:val="2"/>
        <w:rPr>
          <w:rFonts w:hint="eastAsia" w:asciiTheme="minorEastAsia" w:hAnsiTheme="minorEastAsia" w:eastAsiaTheme="minorEastAsia"/>
        </w:rPr>
      </w:pPr>
    </w:p>
    <w:p w14:paraId="6F1BBD68">
      <w:pPr>
        <w:pStyle w:val="2"/>
        <w:rPr>
          <w:rFonts w:hint="eastAsia" w:asciiTheme="minorEastAsia" w:hAnsiTheme="minorEastAsia" w:eastAsiaTheme="minorEastAsia"/>
        </w:rPr>
      </w:pPr>
    </w:p>
    <w:p w14:paraId="69F331EE">
      <w:pPr>
        <w:pStyle w:val="2"/>
        <w:rPr>
          <w:rFonts w:hint="eastAsia" w:asciiTheme="minorEastAsia" w:hAnsiTheme="minorEastAsia" w:eastAsiaTheme="minorEastAsia"/>
        </w:rPr>
      </w:pPr>
    </w:p>
    <w:p w14:paraId="1843C82B">
      <w:pPr>
        <w:pStyle w:val="2"/>
        <w:jc w:val="both"/>
        <w:rPr>
          <w:rFonts w:hint="eastAsia" w:asciiTheme="minorEastAsia" w:hAnsiTheme="minorEastAsia" w:eastAsiaTheme="minorEastAsia"/>
        </w:rPr>
      </w:pPr>
    </w:p>
    <w:p w14:paraId="6E4451F0">
      <w:pPr>
        <w:pStyle w:val="2"/>
        <w:jc w:val="both"/>
        <w:rPr>
          <w:rFonts w:hint="eastAsia" w:asciiTheme="minorEastAsia" w:hAnsiTheme="minorEastAsia" w:eastAsiaTheme="minorEastAsia"/>
        </w:rPr>
      </w:pPr>
    </w:p>
    <w:p w14:paraId="0A692835">
      <w:pPr>
        <w:rPr>
          <w:rFonts w:hint="eastAsia" w:asciiTheme="minorEastAsia" w:hAnsiTheme="minorEastAsia" w:eastAsiaTheme="minorEastAsia"/>
        </w:rPr>
      </w:pPr>
    </w:p>
    <w:p w14:paraId="24A4580B">
      <w:pPr>
        <w:rPr>
          <w:rFonts w:hint="eastAsia" w:asciiTheme="minorEastAsia" w:hAnsiTheme="minorEastAsia" w:eastAsiaTheme="minorEastAsia"/>
        </w:rPr>
      </w:pPr>
    </w:p>
    <w:p w14:paraId="541A3C3D">
      <w:pPr>
        <w:rPr>
          <w:rFonts w:hint="eastAsia" w:asciiTheme="minorEastAsia" w:hAnsiTheme="minorEastAsia" w:eastAsiaTheme="minorEastAsia"/>
        </w:rPr>
      </w:pPr>
    </w:p>
    <w:p w14:paraId="4A136F88">
      <w:pPr>
        <w:rPr>
          <w:rFonts w:hint="eastAsia" w:asciiTheme="minorEastAsia" w:hAnsiTheme="minorEastAsia" w:eastAsiaTheme="minorEastAsia"/>
        </w:rPr>
      </w:pPr>
    </w:p>
    <w:p w14:paraId="69CD52CD">
      <w:pPr>
        <w:rPr>
          <w:rFonts w:hint="eastAsia" w:asciiTheme="minorEastAsia" w:hAnsiTheme="minorEastAsia" w:eastAsiaTheme="minorEastAsia"/>
        </w:rPr>
      </w:pPr>
    </w:p>
    <w:p w14:paraId="19805467">
      <w:pPr>
        <w:rPr>
          <w:rFonts w:hint="eastAsia" w:asciiTheme="minorEastAsia" w:hAnsiTheme="minorEastAsia" w:eastAsiaTheme="minorEastAsia"/>
        </w:rPr>
      </w:pPr>
    </w:p>
    <w:p w14:paraId="6935792D">
      <w:pPr>
        <w:rPr>
          <w:rFonts w:hint="eastAsia" w:asciiTheme="minorEastAsia" w:hAnsiTheme="minorEastAsia" w:eastAsiaTheme="minorEastAsia"/>
        </w:rPr>
      </w:pPr>
    </w:p>
    <w:p w14:paraId="405427D9">
      <w:pPr>
        <w:rPr>
          <w:rFonts w:hint="eastAsia" w:asciiTheme="minorEastAsia" w:hAnsiTheme="minorEastAsia" w:eastAsiaTheme="minorEastAsia"/>
        </w:rPr>
      </w:pPr>
    </w:p>
    <w:p w14:paraId="0C8B40DF">
      <w:pPr>
        <w:rPr>
          <w:rFonts w:hint="eastAsia" w:asciiTheme="minorEastAsia" w:hAnsiTheme="minorEastAsia" w:eastAsiaTheme="minorEastAsia"/>
        </w:rPr>
      </w:pPr>
    </w:p>
    <w:p w14:paraId="567D4455">
      <w:pPr>
        <w:rPr>
          <w:rFonts w:hint="eastAsia" w:asciiTheme="minorEastAsia" w:hAnsiTheme="minorEastAsia" w:eastAsiaTheme="minorEastAsia"/>
        </w:rPr>
      </w:pPr>
    </w:p>
    <w:p w14:paraId="567680FF">
      <w:pPr>
        <w:rPr>
          <w:rFonts w:hint="eastAsia" w:asciiTheme="minorEastAsia" w:hAnsiTheme="minorEastAsia" w:eastAsiaTheme="minorEastAsia"/>
        </w:rPr>
      </w:pPr>
    </w:p>
    <w:p w14:paraId="1C6FB1AE">
      <w:pPr>
        <w:pStyle w:val="20"/>
        <w:rPr>
          <w:rFonts w:hint="eastAsia" w:asciiTheme="minorEastAsia" w:hAnsiTheme="minorEastAsia" w:eastAsiaTheme="minorEastAsia"/>
        </w:rPr>
      </w:pPr>
    </w:p>
    <w:p w14:paraId="638D47BB">
      <w:pPr>
        <w:pStyle w:val="21"/>
        <w:rPr>
          <w:rFonts w:hint="eastAsia"/>
        </w:rPr>
      </w:pPr>
    </w:p>
    <w:p w14:paraId="096395C0">
      <w:pPr>
        <w:pStyle w:val="2"/>
        <w:rPr>
          <w:rFonts w:hint="eastAsia" w:asciiTheme="minorEastAsia" w:hAnsiTheme="minorEastAsia" w:eastAsiaTheme="minorEastAsia"/>
        </w:rPr>
      </w:pPr>
    </w:p>
    <w:p w14:paraId="1D7FB561">
      <w:pPr>
        <w:pStyle w:val="2"/>
        <w:jc w:val="both"/>
        <w:rPr>
          <w:rFonts w:hint="eastAsia" w:asciiTheme="minorEastAsia" w:hAnsiTheme="minorEastAsia" w:eastAsiaTheme="minorEastAsia"/>
        </w:rPr>
      </w:pPr>
    </w:p>
    <w:p w14:paraId="2EE7E939">
      <w:pPr>
        <w:rPr>
          <w:rFonts w:hint="eastAsia"/>
        </w:rPr>
      </w:pPr>
    </w:p>
    <w:p w14:paraId="236BA77B">
      <w:pPr>
        <w:pStyle w:val="2"/>
        <w:rPr>
          <w:rFonts w:hint="eastAsia" w:asciiTheme="minorEastAsia" w:hAnsiTheme="minorEastAsia" w:eastAsiaTheme="minorEastAsia"/>
        </w:rPr>
      </w:pPr>
    </w:p>
    <w:p w14:paraId="22C71875">
      <w:pPr>
        <w:pStyle w:val="2"/>
        <w:rPr>
          <w:rFonts w:asciiTheme="minorEastAsia" w:hAnsiTheme="minorEastAsia" w:eastAsiaTheme="minorEastAsia"/>
          <w:sz w:val="32"/>
        </w:rPr>
      </w:pPr>
      <w:r>
        <w:rPr>
          <w:rFonts w:hint="eastAsia" w:asciiTheme="minorEastAsia" w:hAnsiTheme="minorEastAsia" w:eastAsiaTheme="minorEastAsia"/>
        </w:rPr>
        <w:t>采购需求</w:t>
      </w:r>
      <w:bookmarkEnd w:id="34"/>
      <w:bookmarkEnd w:id="35"/>
    </w:p>
    <w:p w14:paraId="61B4607F">
      <w:pPr>
        <w:spacing w:line="360" w:lineRule="auto"/>
        <w:ind w:firstLine="843" w:firstLineChars="400"/>
        <w:rPr>
          <w:rFonts w:asciiTheme="minorEastAsia" w:hAnsiTheme="minorEastAsia" w:eastAsiaTheme="minorEastAsia"/>
          <w:b/>
          <w:szCs w:val="21"/>
        </w:rPr>
      </w:pPr>
      <w:r>
        <w:rPr>
          <w:rFonts w:hint="eastAsia" w:asciiTheme="minorEastAsia" w:hAnsiTheme="minorEastAsia" w:eastAsiaTheme="minorEastAsia"/>
          <w:b/>
          <w:szCs w:val="21"/>
        </w:rPr>
        <w:t>一、商务要求</w:t>
      </w:r>
    </w:p>
    <w:tbl>
      <w:tblPr>
        <w:tblStyle w:val="44"/>
        <w:tblW w:w="8931" w:type="dxa"/>
        <w:tblInd w:w="108" w:type="dxa"/>
        <w:tblLayout w:type="fixed"/>
        <w:tblCellMar>
          <w:top w:w="0" w:type="dxa"/>
          <w:left w:w="108" w:type="dxa"/>
          <w:bottom w:w="0" w:type="dxa"/>
          <w:right w:w="108" w:type="dxa"/>
        </w:tblCellMar>
      </w:tblPr>
      <w:tblGrid>
        <w:gridCol w:w="709"/>
        <w:gridCol w:w="1559"/>
        <w:gridCol w:w="6663"/>
      </w:tblGrid>
      <w:tr w14:paraId="47E49BEE">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54F26AA">
            <w:pPr>
              <w:jc w:val="center"/>
              <w:rPr>
                <w:rFonts w:asciiTheme="minorEastAsia" w:hAnsiTheme="minorEastAsia" w:eastAsiaTheme="minorEastAsia"/>
                <w:b/>
                <w:szCs w:val="28"/>
              </w:rPr>
            </w:pPr>
            <w:r>
              <w:rPr>
                <w:rFonts w:hint="eastAsia" w:asciiTheme="minorEastAsia" w:hAnsiTheme="minorEastAsia" w:eastAsiaTheme="minorEastAsia"/>
                <w:b/>
                <w:szCs w:val="28"/>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14:paraId="7B0FF966">
            <w:pPr>
              <w:jc w:val="center"/>
              <w:rPr>
                <w:rFonts w:asciiTheme="minorEastAsia" w:hAnsiTheme="minorEastAsia" w:eastAsiaTheme="minorEastAsia"/>
                <w:b/>
                <w:szCs w:val="28"/>
              </w:rPr>
            </w:pPr>
            <w:r>
              <w:rPr>
                <w:rFonts w:asciiTheme="minorEastAsia" w:hAnsiTheme="minorEastAsia" w:eastAsiaTheme="minorEastAsia"/>
                <w:b/>
                <w:szCs w:val="28"/>
              </w:rPr>
              <w:t>项目</w:t>
            </w:r>
          </w:p>
        </w:tc>
        <w:tc>
          <w:tcPr>
            <w:tcW w:w="6663" w:type="dxa"/>
            <w:tcBorders>
              <w:top w:val="single" w:color="000000" w:sz="4" w:space="0"/>
              <w:left w:val="single" w:color="000000" w:sz="4" w:space="0"/>
              <w:bottom w:val="single" w:color="000000" w:sz="4" w:space="0"/>
              <w:right w:val="single" w:color="000000" w:sz="4" w:space="0"/>
            </w:tcBorders>
            <w:vAlign w:val="center"/>
          </w:tcPr>
          <w:p w14:paraId="721F3085">
            <w:pPr>
              <w:jc w:val="center"/>
              <w:rPr>
                <w:rFonts w:asciiTheme="minorEastAsia" w:hAnsiTheme="minorEastAsia" w:eastAsiaTheme="minorEastAsia"/>
                <w:kern w:val="1"/>
                <w:szCs w:val="28"/>
              </w:rPr>
            </w:pPr>
            <w:r>
              <w:rPr>
                <w:rFonts w:asciiTheme="minorEastAsia" w:hAnsiTheme="minorEastAsia" w:eastAsiaTheme="minorEastAsia"/>
                <w:b/>
                <w:szCs w:val="28"/>
              </w:rPr>
              <w:t>要求</w:t>
            </w:r>
          </w:p>
        </w:tc>
      </w:tr>
      <w:tr w14:paraId="4682AF97">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CA6D5AA">
            <w:pPr>
              <w:jc w:val="center"/>
              <w:rPr>
                <w:rFonts w:asciiTheme="minorEastAsia" w:hAnsiTheme="minorEastAsia" w:eastAsiaTheme="minorEastAsia"/>
                <w:kern w:val="1"/>
                <w:szCs w:val="28"/>
              </w:rPr>
            </w:pPr>
            <w:r>
              <w:rPr>
                <w:rFonts w:hint="eastAsia" w:asciiTheme="minorEastAsia" w:hAnsiTheme="minorEastAsia" w:eastAsiaTheme="minorEastAsia"/>
                <w:kern w:val="1"/>
                <w:szCs w:val="28"/>
              </w:rPr>
              <w:t>1</w:t>
            </w:r>
          </w:p>
        </w:tc>
        <w:tc>
          <w:tcPr>
            <w:tcW w:w="1559" w:type="dxa"/>
            <w:tcBorders>
              <w:top w:val="single" w:color="000000" w:sz="4" w:space="0"/>
              <w:left w:val="single" w:color="000000" w:sz="4" w:space="0"/>
              <w:bottom w:val="single" w:color="000000" w:sz="4" w:space="0"/>
              <w:right w:val="single" w:color="000000" w:sz="4" w:space="0"/>
            </w:tcBorders>
            <w:vAlign w:val="center"/>
          </w:tcPr>
          <w:p w14:paraId="4AA027A4">
            <w:pPr>
              <w:spacing w:line="300" w:lineRule="exact"/>
              <w:rPr>
                <w:rFonts w:hint="eastAsia" w:asciiTheme="minorEastAsia" w:hAnsiTheme="minorEastAsia" w:eastAsiaTheme="minorEastAsia"/>
                <w:kern w:val="1"/>
                <w:szCs w:val="28"/>
                <w:lang w:eastAsia="zh-CN"/>
              </w:rPr>
            </w:pPr>
            <w:r>
              <w:rPr>
                <w:rFonts w:hint="eastAsia" w:asciiTheme="minorEastAsia" w:hAnsiTheme="minorEastAsia" w:eastAsiaTheme="minorEastAsia"/>
                <w:kern w:val="1"/>
                <w:szCs w:val="28"/>
                <w:lang w:eastAsia="zh-CN"/>
              </w:rPr>
              <w:t>项目</w:t>
            </w:r>
            <w:r>
              <w:rPr>
                <w:rFonts w:hint="eastAsia" w:asciiTheme="minorEastAsia" w:hAnsiTheme="minorEastAsia" w:eastAsiaTheme="minorEastAsia"/>
                <w:kern w:val="1"/>
                <w:szCs w:val="28"/>
              </w:rPr>
              <w:t>服务期限</w:t>
            </w:r>
          </w:p>
        </w:tc>
        <w:tc>
          <w:tcPr>
            <w:tcW w:w="6663" w:type="dxa"/>
            <w:tcBorders>
              <w:top w:val="single" w:color="000000" w:sz="4" w:space="0"/>
              <w:left w:val="single" w:color="000000" w:sz="4" w:space="0"/>
              <w:bottom w:val="single" w:color="000000" w:sz="4" w:space="0"/>
              <w:right w:val="single" w:color="000000" w:sz="4" w:space="0"/>
            </w:tcBorders>
            <w:vAlign w:val="center"/>
          </w:tcPr>
          <w:p w14:paraId="24BBF99A">
            <w:pPr>
              <w:pStyle w:val="41"/>
              <w:spacing w:before="0" w:after="0" w:line="300" w:lineRule="exact"/>
              <w:jc w:val="both"/>
              <w:rPr>
                <w:rFonts w:hint="default" w:asciiTheme="minorEastAsia" w:hAnsiTheme="minorEastAsia" w:eastAsiaTheme="minorEastAsia"/>
                <w:b w:val="0"/>
                <w:bCs w:val="0"/>
                <w:color w:val="auto"/>
                <w:kern w:val="1"/>
                <w:sz w:val="21"/>
                <w:szCs w:val="28"/>
                <w:lang w:val="en-US"/>
              </w:rPr>
            </w:pPr>
            <w:r>
              <w:rPr>
                <w:rFonts w:hint="eastAsia" w:asciiTheme="minorEastAsia" w:hAnsiTheme="minorEastAsia" w:eastAsiaTheme="minorEastAsia"/>
                <w:b w:val="0"/>
                <w:bCs w:val="0"/>
                <w:color w:val="auto"/>
                <w:kern w:val="1"/>
                <w:sz w:val="21"/>
                <w:szCs w:val="21"/>
                <w:lang w:val="en-US" w:eastAsia="zh-CN"/>
              </w:rPr>
              <w:t>合同签署后1年内</w:t>
            </w:r>
          </w:p>
        </w:tc>
      </w:tr>
      <w:tr w14:paraId="2B6C8A85">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33D83E34">
            <w:pPr>
              <w:jc w:val="center"/>
              <w:rPr>
                <w:rFonts w:hint="eastAsia" w:asciiTheme="minorEastAsia" w:hAnsiTheme="minorEastAsia" w:eastAsiaTheme="minorEastAsia"/>
                <w:kern w:val="1"/>
                <w:szCs w:val="28"/>
                <w:lang w:val="en-US" w:eastAsia="zh-CN"/>
              </w:rPr>
            </w:pPr>
            <w:r>
              <w:rPr>
                <w:rFonts w:hint="eastAsia" w:asciiTheme="minorEastAsia" w:hAnsiTheme="minorEastAsia" w:eastAsiaTheme="minorEastAsia"/>
                <w:kern w:val="1"/>
                <w:szCs w:val="28"/>
                <w:lang w:val="en-US" w:eastAsia="zh-CN"/>
              </w:rPr>
              <w:t>2</w:t>
            </w:r>
          </w:p>
        </w:tc>
        <w:tc>
          <w:tcPr>
            <w:tcW w:w="1559" w:type="dxa"/>
            <w:tcBorders>
              <w:top w:val="single" w:color="000000" w:sz="4" w:space="0"/>
              <w:left w:val="single" w:color="000000" w:sz="4" w:space="0"/>
              <w:bottom w:val="single" w:color="000000" w:sz="4" w:space="0"/>
              <w:right w:val="single" w:color="000000" w:sz="4" w:space="0"/>
            </w:tcBorders>
            <w:vAlign w:val="center"/>
          </w:tcPr>
          <w:p w14:paraId="5F717B35">
            <w:pPr>
              <w:spacing w:line="300" w:lineRule="exact"/>
              <w:rPr>
                <w:rFonts w:hint="eastAsia" w:asciiTheme="minorEastAsia" w:hAnsiTheme="minorEastAsia" w:eastAsiaTheme="minorEastAsia"/>
                <w:b/>
                <w:bCs/>
                <w:kern w:val="1"/>
                <w:szCs w:val="28"/>
                <w:lang w:eastAsia="zh-CN"/>
              </w:rPr>
            </w:pPr>
            <w:r>
              <w:rPr>
                <w:rFonts w:hint="eastAsia" w:asciiTheme="minorEastAsia" w:hAnsiTheme="minorEastAsia" w:eastAsiaTheme="minorEastAsia"/>
                <w:b w:val="0"/>
                <w:bCs w:val="0"/>
                <w:kern w:val="1"/>
                <w:szCs w:val="28"/>
                <w:lang w:eastAsia="zh-CN"/>
              </w:rPr>
              <w:t>供货时间要求</w:t>
            </w:r>
          </w:p>
        </w:tc>
        <w:tc>
          <w:tcPr>
            <w:tcW w:w="6663" w:type="dxa"/>
            <w:tcBorders>
              <w:top w:val="single" w:color="000000" w:sz="4" w:space="0"/>
              <w:left w:val="single" w:color="000000" w:sz="4" w:space="0"/>
              <w:bottom w:val="single" w:color="000000" w:sz="4" w:space="0"/>
              <w:right w:val="single" w:color="000000" w:sz="4" w:space="0"/>
            </w:tcBorders>
            <w:vAlign w:val="center"/>
          </w:tcPr>
          <w:p w14:paraId="6F6F8FD0">
            <w:pPr>
              <w:pStyle w:val="41"/>
              <w:spacing w:before="0" w:after="0" w:line="300" w:lineRule="exact"/>
              <w:jc w:val="both"/>
              <w:rPr>
                <w:rFonts w:hint="default" w:asciiTheme="minorEastAsia" w:hAnsiTheme="minorEastAsia" w:eastAsiaTheme="minorEastAsia"/>
                <w:b/>
                <w:bCs/>
                <w:color w:val="auto"/>
                <w:kern w:val="1"/>
                <w:sz w:val="21"/>
                <w:szCs w:val="21"/>
                <w:lang w:val="en-US" w:eastAsia="zh-CN"/>
              </w:rPr>
            </w:pPr>
            <w:r>
              <w:rPr>
                <w:rFonts w:hint="eastAsia" w:asciiTheme="minorEastAsia" w:hAnsiTheme="minorEastAsia" w:eastAsiaTheme="minorEastAsia"/>
                <w:b w:val="0"/>
                <w:bCs w:val="0"/>
                <w:color w:val="auto"/>
                <w:kern w:val="1"/>
                <w:sz w:val="21"/>
                <w:szCs w:val="21"/>
                <w:lang w:val="en-US" w:eastAsia="zh-CN"/>
              </w:rPr>
              <w:t>成交供应商自收到采购人清单5个工作日内免费送货至采购人指定地点</w:t>
            </w:r>
          </w:p>
        </w:tc>
      </w:tr>
      <w:tr w14:paraId="5F7C9E53">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E0C8CEF">
            <w:pPr>
              <w:jc w:val="center"/>
              <w:rPr>
                <w:rFonts w:hint="eastAsia" w:asciiTheme="minorEastAsia" w:hAnsiTheme="minorEastAsia" w:eastAsiaTheme="minorEastAsia"/>
                <w:szCs w:val="28"/>
                <w:lang w:eastAsia="zh-CN"/>
              </w:rPr>
            </w:pPr>
            <w:r>
              <w:rPr>
                <w:rFonts w:hint="eastAsia" w:asciiTheme="minorEastAsia" w:hAnsiTheme="minorEastAsia" w:eastAsiaTheme="minorEastAsia"/>
                <w:szCs w:val="28"/>
                <w:lang w:val="en-US" w:eastAsia="zh-CN"/>
              </w:rPr>
              <w:t>3</w:t>
            </w:r>
          </w:p>
        </w:tc>
        <w:tc>
          <w:tcPr>
            <w:tcW w:w="1559" w:type="dxa"/>
            <w:tcBorders>
              <w:top w:val="single" w:color="000000" w:sz="4" w:space="0"/>
              <w:left w:val="single" w:color="000000" w:sz="4" w:space="0"/>
              <w:bottom w:val="single" w:color="000000" w:sz="4" w:space="0"/>
              <w:right w:val="single" w:color="000000" w:sz="4" w:space="0"/>
            </w:tcBorders>
            <w:vAlign w:val="center"/>
          </w:tcPr>
          <w:p w14:paraId="573C4DEF">
            <w:pPr>
              <w:rPr>
                <w:rFonts w:asciiTheme="minorEastAsia" w:hAnsiTheme="minorEastAsia" w:eastAsiaTheme="minorEastAsia"/>
                <w:szCs w:val="28"/>
              </w:rPr>
            </w:pPr>
            <w:r>
              <w:rPr>
                <w:rFonts w:hint="eastAsia" w:asciiTheme="minorEastAsia" w:hAnsiTheme="minorEastAsia" w:eastAsiaTheme="minorEastAsia"/>
                <w:szCs w:val="28"/>
              </w:rPr>
              <w:t>质量标准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62218A44">
            <w:pPr>
              <w:spacing w:line="300" w:lineRule="exact"/>
              <w:rPr>
                <w:rFonts w:asciiTheme="minorEastAsia" w:hAnsiTheme="minorEastAsia" w:eastAsiaTheme="minorEastAsia"/>
                <w:b w:val="0"/>
                <w:bCs w:val="0"/>
                <w:color w:val="auto"/>
                <w:kern w:val="1"/>
                <w:szCs w:val="28"/>
              </w:rPr>
            </w:pPr>
            <w:r>
              <w:rPr>
                <w:rFonts w:hint="eastAsia" w:asciiTheme="minorEastAsia" w:hAnsiTheme="minorEastAsia" w:eastAsiaTheme="minorEastAsia"/>
                <w:color w:val="auto"/>
                <w:kern w:val="1"/>
                <w:szCs w:val="28"/>
              </w:rPr>
              <w:t>执行国家相关标准、行业标准、地方标准或者其它标准、规范</w:t>
            </w:r>
            <w:r>
              <w:rPr>
                <w:rFonts w:hint="eastAsia" w:asciiTheme="minorEastAsia" w:hAnsiTheme="minorEastAsia" w:eastAsiaTheme="minorEastAsia"/>
                <w:color w:val="auto"/>
                <w:kern w:val="1"/>
                <w:szCs w:val="28"/>
                <w:lang w:eastAsia="zh-CN"/>
              </w:rPr>
              <w:t>；</w:t>
            </w:r>
            <w:r>
              <w:rPr>
                <w:rFonts w:hint="eastAsia" w:asciiTheme="minorEastAsia" w:hAnsiTheme="minorEastAsia" w:eastAsiaTheme="minorEastAsia"/>
                <w:color w:val="auto"/>
                <w:kern w:val="1"/>
                <w:szCs w:val="28"/>
              </w:rPr>
              <w:t>满足采购需求的规定。</w:t>
            </w:r>
          </w:p>
        </w:tc>
      </w:tr>
      <w:tr w14:paraId="62E0DC6A">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844303E">
            <w:pPr>
              <w:jc w:val="center"/>
              <w:rPr>
                <w:rFonts w:hint="eastAsia" w:asciiTheme="minorEastAsia" w:hAnsiTheme="minorEastAsia" w:eastAsiaTheme="minorEastAsia"/>
                <w:szCs w:val="28"/>
                <w:lang w:eastAsia="zh-CN"/>
              </w:rPr>
            </w:pPr>
            <w:r>
              <w:rPr>
                <w:rFonts w:hint="eastAsia" w:asciiTheme="minorEastAsia" w:hAnsiTheme="minorEastAsia" w:eastAsiaTheme="minorEastAsia"/>
                <w:szCs w:val="28"/>
                <w:lang w:val="en-US" w:eastAsia="zh-CN"/>
              </w:rPr>
              <w:t>4</w:t>
            </w:r>
          </w:p>
        </w:tc>
        <w:tc>
          <w:tcPr>
            <w:tcW w:w="1559" w:type="dxa"/>
            <w:tcBorders>
              <w:top w:val="single" w:color="000000" w:sz="4" w:space="0"/>
              <w:left w:val="single" w:color="000000" w:sz="4" w:space="0"/>
              <w:bottom w:val="single" w:color="000000" w:sz="4" w:space="0"/>
              <w:right w:val="single" w:color="000000" w:sz="4" w:space="0"/>
            </w:tcBorders>
            <w:vAlign w:val="center"/>
          </w:tcPr>
          <w:p w14:paraId="59B1E270">
            <w:pPr>
              <w:rPr>
                <w:rFonts w:hint="eastAsia" w:asciiTheme="minorEastAsia" w:hAnsiTheme="minorEastAsia" w:eastAsiaTheme="minorEastAsia"/>
                <w:szCs w:val="28"/>
                <w:lang w:eastAsia="zh-CN"/>
              </w:rPr>
            </w:pPr>
            <w:r>
              <w:rPr>
                <w:rFonts w:hint="eastAsia" w:asciiTheme="minorEastAsia" w:hAnsiTheme="minorEastAsia" w:eastAsiaTheme="minorEastAsia"/>
                <w:szCs w:val="28"/>
              </w:rPr>
              <w:t>验收</w:t>
            </w:r>
            <w:r>
              <w:rPr>
                <w:rFonts w:hint="eastAsia" w:asciiTheme="minorEastAsia" w:hAnsiTheme="minorEastAsia" w:eastAsiaTheme="minorEastAsia"/>
                <w:szCs w:val="28"/>
                <w:lang w:eastAsia="zh-CN"/>
              </w:rPr>
              <w:t>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52EC72C3">
            <w:pPr>
              <w:spacing w:line="300" w:lineRule="exact"/>
              <w:rPr>
                <w:rFonts w:asciiTheme="minorEastAsia" w:hAnsiTheme="minorEastAsia" w:eastAsiaTheme="minorEastAsia"/>
                <w:b w:val="0"/>
                <w:bCs w:val="0"/>
                <w:color w:val="auto"/>
                <w:kern w:val="1"/>
                <w:szCs w:val="28"/>
              </w:rPr>
            </w:pPr>
            <w:r>
              <w:rPr>
                <w:rFonts w:hint="eastAsia" w:ascii="宋体" w:hAnsi="宋体" w:cs="宋体"/>
                <w:color w:val="auto"/>
                <w:szCs w:val="21"/>
              </w:rPr>
              <w:t>根据中华人民共和国现行技术标准，按</w:t>
            </w:r>
            <w:r>
              <w:rPr>
                <w:rFonts w:hint="eastAsia" w:ascii="宋体" w:hAnsi="宋体" w:cs="宋体"/>
                <w:color w:val="auto"/>
                <w:szCs w:val="21"/>
                <w:lang w:eastAsia="zh-CN"/>
              </w:rPr>
              <w:t>采购</w:t>
            </w:r>
            <w:r>
              <w:rPr>
                <w:rFonts w:hint="eastAsia" w:ascii="宋体" w:hAnsi="宋体" w:cs="宋体"/>
                <w:color w:val="auto"/>
                <w:szCs w:val="21"/>
              </w:rPr>
              <w:t>文件以及合同规定的验收评定标准等规范，由采购人进行验收。</w:t>
            </w:r>
          </w:p>
        </w:tc>
      </w:tr>
      <w:tr w14:paraId="3BB96A87">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07BC3D1">
            <w:pPr>
              <w:jc w:val="center"/>
              <w:rPr>
                <w:rFonts w:hint="eastAsia" w:asciiTheme="minorEastAsia" w:hAnsiTheme="minorEastAsia" w:eastAsiaTheme="minorEastAsia"/>
                <w:szCs w:val="28"/>
                <w:lang w:eastAsia="zh-CN"/>
              </w:rPr>
            </w:pPr>
            <w:r>
              <w:rPr>
                <w:rFonts w:hint="eastAsia" w:asciiTheme="minorEastAsia" w:hAnsiTheme="minorEastAsia" w:eastAsiaTheme="minorEastAsia"/>
                <w:szCs w:val="28"/>
                <w:lang w:val="en-US" w:eastAsia="zh-CN"/>
              </w:rPr>
              <w:t>5</w:t>
            </w:r>
          </w:p>
        </w:tc>
        <w:tc>
          <w:tcPr>
            <w:tcW w:w="1559" w:type="dxa"/>
            <w:tcBorders>
              <w:top w:val="single" w:color="000000" w:sz="4" w:space="0"/>
              <w:left w:val="single" w:color="000000" w:sz="4" w:space="0"/>
              <w:bottom w:val="single" w:color="000000" w:sz="4" w:space="0"/>
              <w:right w:val="single" w:color="000000" w:sz="4" w:space="0"/>
            </w:tcBorders>
            <w:vAlign w:val="center"/>
          </w:tcPr>
          <w:p w14:paraId="44769170">
            <w:pPr>
              <w:rPr>
                <w:rFonts w:asciiTheme="minorEastAsia" w:hAnsiTheme="minorEastAsia" w:eastAsiaTheme="minorEastAsia"/>
                <w:szCs w:val="28"/>
              </w:rPr>
            </w:pPr>
            <w:r>
              <w:rPr>
                <w:rFonts w:hint="eastAsia" w:asciiTheme="minorEastAsia" w:hAnsiTheme="minorEastAsia" w:eastAsiaTheme="minorEastAsia"/>
                <w:szCs w:val="28"/>
              </w:rPr>
              <w:t>签订合同时间</w:t>
            </w:r>
          </w:p>
        </w:tc>
        <w:tc>
          <w:tcPr>
            <w:tcW w:w="6663" w:type="dxa"/>
            <w:tcBorders>
              <w:top w:val="single" w:color="000000" w:sz="4" w:space="0"/>
              <w:left w:val="single" w:color="000000" w:sz="4" w:space="0"/>
              <w:bottom w:val="single" w:color="000000" w:sz="4" w:space="0"/>
              <w:right w:val="single" w:color="000000" w:sz="4" w:space="0"/>
            </w:tcBorders>
            <w:vAlign w:val="center"/>
          </w:tcPr>
          <w:p w14:paraId="6FF10F3A">
            <w:pPr>
              <w:spacing w:line="300" w:lineRule="exact"/>
              <w:rPr>
                <w:rFonts w:hint="default" w:asciiTheme="minorEastAsia" w:hAnsiTheme="minorEastAsia" w:eastAsiaTheme="minorEastAsia"/>
                <w:b w:val="0"/>
                <w:bCs w:val="0"/>
                <w:color w:val="auto"/>
                <w:kern w:val="1"/>
                <w:szCs w:val="28"/>
                <w:lang w:val="en-US" w:eastAsia="zh-CN"/>
              </w:rPr>
            </w:pPr>
            <w:r>
              <w:rPr>
                <w:rFonts w:hint="eastAsia" w:asciiTheme="minorEastAsia" w:hAnsiTheme="minorEastAsia" w:eastAsiaTheme="minorEastAsia"/>
                <w:b w:val="0"/>
                <w:bCs w:val="0"/>
                <w:color w:val="auto"/>
                <w:kern w:val="1"/>
                <w:szCs w:val="28"/>
                <w:lang w:eastAsia="zh-CN"/>
              </w:rPr>
              <w:t>成交通知书发出后</w:t>
            </w:r>
            <w:r>
              <w:rPr>
                <w:rFonts w:hint="eastAsia" w:asciiTheme="minorEastAsia" w:hAnsiTheme="minorEastAsia" w:eastAsiaTheme="minorEastAsia"/>
                <w:b w:val="0"/>
                <w:bCs w:val="0"/>
                <w:color w:val="auto"/>
                <w:kern w:val="1"/>
                <w:szCs w:val="28"/>
                <w:lang w:val="en-US" w:eastAsia="zh-CN"/>
              </w:rPr>
              <w:t>15天</w:t>
            </w:r>
          </w:p>
        </w:tc>
      </w:tr>
      <w:tr w14:paraId="7B0D3FA4">
        <w:tblPrEx>
          <w:tblCellMar>
            <w:top w:w="0" w:type="dxa"/>
            <w:left w:w="108" w:type="dxa"/>
            <w:bottom w:w="0" w:type="dxa"/>
            <w:right w:w="108" w:type="dxa"/>
          </w:tblCellMar>
        </w:tblPrEx>
        <w:trPr>
          <w:trHeight w:val="68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E6C9263">
            <w:pPr>
              <w:jc w:val="center"/>
              <w:rPr>
                <w:rFonts w:hint="eastAsia" w:asciiTheme="minorEastAsia" w:hAnsiTheme="minorEastAsia" w:eastAsiaTheme="minorEastAsia"/>
                <w:szCs w:val="28"/>
                <w:lang w:eastAsia="zh-CN"/>
              </w:rPr>
            </w:pPr>
            <w:r>
              <w:rPr>
                <w:rFonts w:hint="eastAsia" w:asciiTheme="minorEastAsia" w:hAnsiTheme="minorEastAsia" w:eastAsiaTheme="minorEastAsia"/>
                <w:szCs w:val="28"/>
                <w:lang w:val="en-US" w:eastAsia="zh-CN"/>
              </w:rPr>
              <w:t>6</w:t>
            </w:r>
          </w:p>
        </w:tc>
        <w:tc>
          <w:tcPr>
            <w:tcW w:w="1559" w:type="dxa"/>
            <w:tcBorders>
              <w:top w:val="single" w:color="000000" w:sz="4" w:space="0"/>
              <w:left w:val="single" w:color="000000" w:sz="4" w:space="0"/>
              <w:bottom w:val="single" w:color="000000" w:sz="4" w:space="0"/>
              <w:right w:val="single" w:color="000000" w:sz="4" w:space="0"/>
            </w:tcBorders>
            <w:vAlign w:val="center"/>
          </w:tcPr>
          <w:p w14:paraId="72013384">
            <w:pPr>
              <w:rPr>
                <w:rFonts w:asciiTheme="minorEastAsia" w:hAnsiTheme="minorEastAsia" w:eastAsiaTheme="minorEastAsia"/>
                <w:szCs w:val="28"/>
              </w:rPr>
            </w:pPr>
            <w:r>
              <w:rPr>
                <w:rFonts w:hint="eastAsia" w:asciiTheme="minorEastAsia" w:hAnsiTheme="minorEastAsia" w:eastAsiaTheme="minorEastAsia"/>
                <w:szCs w:val="28"/>
              </w:rPr>
              <w:t>合同款项支付条件及方式</w:t>
            </w:r>
          </w:p>
        </w:tc>
        <w:tc>
          <w:tcPr>
            <w:tcW w:w="6663" w:type="dxa"/>
            <w:tcBorders>
              <w:top w:val="single" w:color="000000" w:sz="4" w:space="0"/>
              <w:left w:val="single" w:color="000000" w:sz="4" w:space="0"/>
              <w:bottom w:val="single" w:color="000000" w:sz="4" w:space="0"/>
              <w:right w:val="single" w:color="000000" w:sz="4" w:space="0"/>
            </w:tcBorders>
            <w:vAlign w:val="center"/>
          </w:tcPr>
          <w:p w14:paraId="66576152">
            <w:pPr>
              <w:rPr>
                <w:rFonts w:hint="default" w:asciiTheme="minorEastAsia" w:hAnsiTheme="minorEastAsia" w:eastAsiaTheme="minorEastAsia"/>
                <w:b w:val="0"/>
                <w:bCs w:val="0"/>
                <w:kern w:val="1"/>
                <w:szCs w:val="28"/>
                <w:lang w:val="en-US" w:eastAsia="zh-CN"/>
              </w:rPr>
            </w:pPr>
            <w:r>
              <w:rPr>
                <w:rFonts w:hint="eastAsia" w:asciiTheme="minorEastAsia" w:hAnsiTheme="minorEastAsia" w:eastAsiaTheme="minorEastAsia"/>
                <w:b w:val="0"/>
                <w:bCs w:val="0"/>
                <w:kern w:val="1"/>
                <w:szCs w:val="28"/>
                <w:lang w:eastAsia="zh-CN"/>
              </w:rPr>
              <w:t>按月结算，采购人在收到当月采购的货物并经验收合格后，在次月凭供应商开具的全额发票支付货物价款的</w:t>
            </w:r>
            <w:r>
              <w:rPr>
                <w:rFonts w:hint="eastAsia" w:asciiTheme="minorEastAsia" w:hAnsiTheme="minorEastAsia" w:eastAsiaTheme="minorEastAsia"/>
                <w:b w:val="0"/>
                <w:bCs w:val="0"/>
                <w:kern w:val="1"/>
                <w:szCs w:val="28"/>
                <w:lang w:val="en-US" w:eastAsia="zh-CN"/>
              </w:rPr>
              <w:t>100%。</w:t>
            </w:r>
          </w:p>
        </w:tc>
      </w:tr>
      <w:tr w14:paraId="1D59D4AC">
        <w:tblPrEx>
          <w:tblCellMar>
            <w:top w:w="0" w:type="dxa"/>
            <w:left w:w="108" w:type="dxa"/>
            <w:bottom w:w="0" w:type="dxa"/>
            <w:right w:w="108" w:type="dxa"/>
          </w:tblCellMar>
        </w:tblPrEx>
        <w:trPr>
          <w:trHeight w:val="908"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6179EDCE">
            <w:pPr>
              <w:jc w:val="center"/>
              <w:rPr>
                <w:rFonts w:hint="eastAsia" w:asciiTheme="minorEastAsia" w:hAnsiTheme="minorEastAsia" w:eastAsiaTheme="minorEastAsia"/>
                <w:szCs w:val="28"/>
                <w:lang w:eastAsia="zh-CN"/>
              </w:rPr>
            </w:pPr>
            <w:r>
              <w:rPr>
                <w:rFonts w:hint="eastAsia" w:asciiTheme="minorEastAsia" w:hAnsiTheme="minorEastAsia" w:eastAsiaTheme="minorEastAsia"/>
                <w:szCs w:val="28"/>
                <w:lang w:val="en-US" w:eastAsia="zh-CN"/>
              </w:rPr>
              <w:t>7</w:t>
            </w:r>
          </w:p>
        </w:tc>
        <w:tc>
          <w:tcPr>
            <w:tcW w:w="1559" w:type="dxa"/>
            <w:tcBorders>
              <w:top w:val="single" w:color="000000" w:sz="4" w:space="0"/>
              <w:left w:val="single" w:color="000000" w:sz="4" w:space="0"/>
              <w:bottom w:val="single" w:color="000000" w:sz="4" w:space="0"/>
              <w:right w:val="single" w:color="000000" w:sz="4" w:space="0"/>
            </w:tcBorders>
            <w:vAlign w:val="center"/>
          </w:tcPr>
          <w:p w14:paraId="54721E82">
            <w:pPr>
              <w:rPr>
                <w:rFonts w:asciiTheme="minorEastAsia" w:hAnsiTheme="minorEastAsia" w:eastAsiaTheme="minorEastAsia"/>
                <w:szCs w:val="28"/>
              </w:rPr>
            </w:pPr>
            <w:r>
              <w:rPr>
                <w:rFonts w:hint="eastAsia" w:asciiTheme="minorEastAsia" w:hAnsiTheme="minorEastAsia" w:eastAsiaTheme="minorEastAsia"/>
                <w:szCs w:val="28"/>
              </w:rPr>
              <w:t>发票要求</w:t>
            </w:r>
          </w:p>
        </w:tc>
        <w:tc>
          <w:tcPr>
            <w:tcW w:w="6663" w:type="dxa"/>
            <w:tcBorders>
              <w:top w:val="single" w:color="000000" w:sz="4" w:space="0"/>
              <w:left w:val="single" w:color="000000" w:sz="4" w:space="0"/>
              <w:bottom w:val="single" w:color="000000" w:sz="4" w:space="0"/>
              <w:right w:val="single" w:color="000000" w:sz="4" w:space="0"/>
            </w:tcBorders>
            <w:vAlign w:val="center"/>
          </w:tcPr>
          <w:p w14:paraId="09D9C405">
            <w:pPr>
              <w:ind w:right="34" w:rightChars="16"/>
              <w:rPr>
                <w:rFonts w:hint="eastAsia" w:cs="宋体" w:asciiTheme="minorEastAsia" w:hAnsiTheme="minorEastAsia" w:eastAsiaTheme="minorEastAsia"/>
                <w:b w:val="0"/>
                <w:bCs w:val="0"/>
                <w:szCs w:val="28"/>
                <w:lang w:eastAsia="zh-CN"/>
              </w:rPr>
            </w:pPr>
            <w:r>
              <w:rPr>
                <w:rFonts w:hint="eastAsia" w:cs="宋体" w:asciiTheme="minorEastAsia" w:hAnsiTheme="minorEastAsia" w:eastAsiaTheme="minorEastAsia"/>
                <w:b w:val="0"/>
                <w:bCs w:val="0"/>
                <w:szCs w:val="28"/>
                <w:lang w:eastAsia="zh-CN"/>
              </w:rPr>
              <w:t>合法的正规发票</w:t>
            </w:r>
          </w:p>
        </w:tc>
      </w:tr>
    </w:tbl>
    <w:p w14:paraId="2075D563">
      <w:pPr>
        <w:tabs>
          <w:tab w:val="left" w:pos="426"/>
        </w:tabs>
        <w:spacing w:line="360" w:lineRule="auto"/>
        <w:ind w:firstLine="424" w:firstLineChars="202"/>
        <w:rPr>
          <w:rFonts w:hint="eastAsia" w:ascii="宋体" w:hAnsi="宋体"/>
        </w:rPr>
      </w:pPr>
    </w:p>
    <w:p w14:paraId="2287CF5A">
      <w:pPr>
        <w:tabs>
          <w:tab w:val="left" w:pos="426"/>
        </w:tabs>
        <w:spacing w:line="360" w:lineRule="auto"/>
        <w:ind w:firstLine="843" w:firstLineChars="400"/>
        <w:rPr>
          <w:rFonts w:hint="eastAsia" w:ascii="宋体" w:hAnsi="宋体" w:eastAsia="宋体"/>
          <w:b/>
          <w:bCs/>
          <w:lang w:eastAsia="zh-CN"/>
        </w:rPr>
      </w:pPr>
      <w:r>
        <w:rPr>
          <w:rFonts w:hint="eastAsia" w:ascii="宋体" w:hAnsi="宋体"/>
          <w:b/>
          <w:bCs/>
        </w:rPr>
        <w:t>二、项目</w:t>
      </w:r>
      <w:r>
        <w:rPr>
          <w:rFonts w:hint="eastAsia" w:ascii="宋体" w:hAnsi="宋体"/>
          <w:b/>
          <w:bCs/>
          <w:lang w:eastAsia="zh-CN"/>
        </w:rPr>
        <w:t>需求</w:t>
      </w:r>
    </w:p>
    <w:p w14:paraId="33FC4AE1">
      <w:pPr>
        <w:pStyle w:val="20"/>
        <w:spacing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1、发送及确认订单</w:t>
      </w:r>
    </w:p>
    <w:p w14:paraId="7635502F">
      <w:pPr>
        <w:pStyle w:val="20"/>
        <w:spacing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采购人、成交供货商双方建立联系人机制，双方通过电话、传真、网络通信等方式发送采购清单。成交供应商自收到清单后，需在24小时内作出响应。</w:t>
      </w:r>
    </w:p>
    <w:p w14:paraId="138739D4">
      <w:pPr>
        <w:pStyle w:val="20"/>
        <w:spacing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2、送货要求</w:t>
      </w:r>
    </w:p>
    <w:p w14:paraId="5D595763">
      <w:pPr>
        <w:pStyle w:val="20"/>
        <w:spacing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成交供应商自收到清单后的5个工作日内免费送货至采购人处的指定位置。随货提供配送单，配送单内容包括物品、规格型号、数量、单价、金额、有效期、批号、注册证号、品牌、生产厂家等信息。货物的包装及运输须适应气候，应有良好的防湿、防锈、防潮、防雨、防腐及防碰撞的措施。货物对温度条件有要求的，成交供应商还必须确保运输过程中的冷链条件。</w:t>
      </w:r>
    </w:p>
    <w:p w14:paraId="6581AD69">
      <w:pPr>
        <w:pStyle w:val="20"/>
        <w:spacing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3、质量要求/验收标准</w:t>
      </w:r>
    </w:p>
    <w:p w14:paraId="00A87890">
      <w:pPr>
        <w:pStyle w:val="20"/>
        <w:spacing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3.1</w:t>
      </w:r>
      <w:r>
        <w:rPr>
          <w:rFonts w:hint="eastAsia" w:ascii="宋体" w:hAnsi="宋体" w:eastAsia="宋体" w:cs="宋体"/>
          <w:b w:val="0"/>
          <w:bCs w:val="0"/>
          <w:color w:val="auto"/>
          <w:sz w:val="21"/>
          <w:szCs w:val="21"/>
          <w:lang w:val="en-US" w:eastAsia="zh-CN"/>
        </w:rPr>
        <w:t xml:space="preserve">货物具有原厂商未启封全新包装，完好无破损。具有出厂合格证，序列号、包装箱号与出厂批号一致，字体清晰、明确，并可追索查阅。 </w:t>
      </w:r>
    </w:p>
    <w:p w14:paraId="45BAE1C2">
      <w:pPr>
        <w:pStyle w:val="20"/>
        <w:spacing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3.2</w:t>
      </w:r>
      <w:r>
        <w:rPr>
          <w:rFonts w:hint="eastAsia" w:ascii="宋体" w:hAnsi="宋体" w:eastAsia="宋体" w:cs="宋体"/>
          <w:b w:val="0"/>
          <w:bCs w:val="0"/>
          <w:color w:val="auto"/>
          <w:sz w:val="21"/>
          <w:szCs w:val="21"/>
          <w:lang w:val="en-US" w:eastAsia="zh-CN"/>
        </w:rPr>
        <w:t>交货时必须提供本批次化验试剂的检验合格报告。</w:t>
      </w:r>
    </w:p>
    <w:p w14:paraId="3D115BD5">
      <w:pPr>
        <w:pStyle w:val="20"/>
        <w:spacing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3.3</w:t>
      </w:r>
      <w:r>
        <w:rPr>
          <w:rFonts w:hint="eastAsia" w:ascii="宋体" w:hAnsi="宋体" w:eastAsia="宋体" w:cs="宋体"/>
          <w:b w:val="0"/>
          <w:bCs w:val="0"/>
          <w:color w:val="auto"/>
          <w:sz w:val="21"/>
          <w:szCs w:val="21"/>
          <w:lang w:val="en-US" w:eastAsia="zh-CN"/>
        </w:rPr>
        <w:t>交货时，在随附货物清单的同时，必须提供出厂产品合格证。如</w:t>
      </w:r>
      <w:r>
        <w:rPr>
          <w:rFonts w:hint="eastAsia" w:ascii="宋体" w:hAnsi="宋体" w:cs="宋体"/>
          <w:b w:val="0"/>
          <w:bCs w:val="0"/>
          <w:color w:val="auto"/>
          <w:sz w:val="21"/>
          <w:szCs w:val="21"/>
          <w:lang w:val="en-US" w:eastAsia="zh-CN"/>
        </w:rPr>
        <w:t>果</w:t>
      </w:r>
      <w:r>
        <w:rPr>
          <w:rFonts w:hint="eastAsia" w:ascii="宋体" w:hAnsi="宋体" w:eastAsia="宋体" w:cs="宋体"/>
          <w:b w:val="0"/>
          <w:bCs w:val="0"/>
          <w:color w:val="auto"/>
          <w:sz w:val="21"/>
          <w:szCs w:val="21"/>
          <w:lang w:val="en-US" w:eastAsia="zh-CN"/>
        </w:rPr>
        <w:t>是进口产品还需提供原产地证明(英文版须提供中文翻译文本)和商检局的检验证明及合法进货渠道证明。</w:t>
      </w:r>
    </w:p>
    <w:p w14:paraId="26F3D247">
      <w:pPr>
        <w:pStyle w:val="20"/>
        <w:spacing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3.4</w:t>
      </w:r>
      <w:r>
        <w:rPr>
          <w:rFonts w:hint="eastAsia" w:ascii="宋体" w:hAnsi="宋体" w:eastAsia="宋体" w:cs="宋体"/>
          <w:b w:val="0"/>
          <w:bCs w:val="0"/>
          <w:color w:val="auto"/>
          <w:sz w:val="21"/>
          <w:szCs w:val="21"/>
          <w:lang w:val="en-US" w:eastAsia="zh-CN"/>
        </w:rPr>
        <w:t>对于检测试剂类货物，若不能在收到货物时进行验收的，用户方在使用过程中发现有</w:t>
      </w:r>
      <w:r>
        <w:rPr>
          <w:rFonts w:hint="eastAsia" w:ascii="宋体" w:hAnsi="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lang w:val="en-US" w:eastAsia="zh-CN"/>
        </w:rPr>
        <w:t>质量问题的，成交供应商需在5个工作日内负责无条件换货。</w:t>
      </w:r>
    </w:p>
    <w:p w14:paraId="0DAA1304">
      <w:pPr>
        <w:pStyle w:val="20"/>
        <w:spacing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3.5在</w:t>
      </w:r>
      <w:r>
        <w:rPr>
          <w:rFonts w:hint="eastAsia" w:ascii="宋体" w:hAnsi="宋体" w:eastAsia="宋体" w:cs="宋体"/>
          <w:b w:val="0"/>
          <w:bCs w:val="0"/>
          <w:color w:val="auto"/>
          <w:sz w:val="21"/>
          <w:szCs w:val="21"/>
          <w:lang w:val="en-US" w:eastAsia="zh-CN"/>
        </w:rPr>
        <w:t>到货验收时，如货物不能达到国家质量标准及采购文件的要求，采购人有权要求退货，涉及违约的，采购人有权追究违约责任、造成损失的，采购人还可要求赔偿相应损失。</w:t>
      </w:r>
    </w:p>
    <w:p w14:paraId="1B55C1E4">
      <w:pPr>
        <w:pStyle w:val="20"/>
        <w:spacing w:line="360" w:lineRule="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如在运输过程中因事故、包装不良、运输条件达不到要求等原因造成损坏或质量出现问题的，成交供应商在接到通知后的3日内免费负责更换，期间产生的费用，由成交供应商承担。</w:t>
      </w:r>
    </w:p>
    <w:p w14:paraId="5A4BBB73">
      <w:pPr>
        <w:pStyle w:val="20"/>
        <w:spacing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4、其他要求：</w:t>
      </w:r>
    </w:p>
    <w:p w14:paraId="100BD0F6">
      <w:pPr>
        <w:pStyle w:val="20"/>
        <w:spacing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4.1</w:t>
      </w:r>
      <w:r>
        <w:rPr>
          <w:rFonts w:hint="eastAsia" w:ascii="宋体" w:hAnsi="宋体" w:eastAsia="宋体" w:cs="宋体"/>
          <w:b w:val="0"/>
          <w:bCs w:val="0"/>
          <w:color w:val="auto"/>
          <w:sz w:val="21"/>
          <w:szCs w:val="21"/>
          <w:lang w:val="en-US" w:eastAsia="zh-CN"/>
        </w:rPr>
        <w:t>质保期:验收合格后</w:t>
      </w:r>
      <w:r>
        <w:rPr>
          <w:rFonts w:hint="eastAsia" w:ascii="宋体" w:hAnsi="宋体" w:cs="宋体"/>
          <w:b w:val="0"/>
          <w:bCs w:val="0"/>
          <w:color w:val="auto"/>
          <w:sz w:val="21"/>
          <w:szCs w:val="21"/>
          <w:lang w:val="en-US" w:eastAsia="zh-CN"/>
        </w:rPr>
        <w:t>不少于</w:t>
      </w:r>
      <w:r>
        <w:rPr>
          <w:rFonts w:hint="eastAsia" w:ascii="宋体" w:hAnsi="宋体" w:eastAsia="宋体" w:cs="宋体"/>
          <w:b w:val="0"/>
          <w:bCs w:val="0"/>
          <w:color w:val="auto"/>
          <w:sz w:val="21"/>
          <w:szCs w:val="21"/>
          <w:lang w:val="en-US" w:eastAsia="zh-CN"/>
        </w:rPr>
        <w:t>1年。质保期内正常使用下，因非人为因素损坏的，成交供应商应在收到有关通知后，7日内予以更换，质保期内全部服务费和更换货物的费用由成交供应商承担。</w:t>
      </w:r>
    </w:p>
    <w:p w14:paraId="09247C71">
      <w:pPr>
        <w:pStyle w:val="20"/>
        <w:spacing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4.2</w:t>
      </w:r>
      <w:r>
        <w:rPr>
          <w:rFonts w:hint="eastAsia" w:ascii="宋体" w:hAnsi="宋体" w:eastAsia="宋体" w:cs="宋体"/>
          <w:b w:val="0"/>
          <w:bCs w:val="0"/>
          <w:color w:val="auto"/>
          <w:sz w:val="21"/>
          <w:szCs w:val="21"/>
          <w:lang w:val="en-US" w:eastAsia="zh-CN"/>
        </w:rPr>
        <w:t>成交供应商必须设有售后服务电话热线，保证在接到故障电话后及时响应用户，在收到服务要求时2小时内有专人答复，48小时内有专人解决。</w:t>
      </w:r>
    </w:p>
    <w:p w14:paraId="5E5DBBC3">
      <w:pPr>
        <w:pStyle w:val="20"/>
        <w:spacing w:line="360" w:lineRule="auto"/>
        <w:ind w:firstLine="420" w:firstLineChars="200"/>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4.3</w:t>
      </w:r>
      <w:r>
        <w:rPr>
          <w:rFonts w:hint="eastAsia" w:ascii="宋体" w:hAnsi="宋体" w:eastAsia="宋体" w:cs="宋体"/>
          <w:b w:val="0"/>
          <w:bCs w:val="0"/>
          <w:color w:val="auto"/>
          <w:sz w:val="21"/>
          <w:szCs w:val="21"/>
          <w:lang w:val="en-US" w:eastAsia="zh-CN"/>
        </w:rPr>
        <w:t>对于采购人在试剂质保期到期前可能使用不完的产品，要求退换货的，如该试剂剩余质保期在6个月（含本数）以上的，成交供应商应及时接收并负责安排退换。</w:t>
      </w:r>
    </w:p>
    <w:p w14:paraId="2127AD00">
      <w:pPr>
        <w:pStyle w:val="20"/>
        <w:spacing w:line="360" w:lineRule="auto"/>
        <w:ind w:firstLine="420" w:firstLineChars="200"/>
        <w:rPr>
          <w:rFonts w:hint="eastAsia"/>
          <w:sz w:val="30"/>
          <w:szCs w:val="30"/>
          <w:lang w:val="en-US" w:eastAsia="zh-CN"/>
        </w:rPr>
      </w:pPr>
      <w:r>
        <w:rPr>
          <w:rFonts w:hint="eastAsia" w:ascii="宋体" w:hAnsi="宋体" w:cs="宋体"/>
          <w:b w:val="0"/>
          <w:bCs w:val="0"/>
          <w:color w:val="auto"/>
          <w:sz w:val="21"/>
          <w:szCs w:val="21"/>
          <w:lang w:val="en-US" w:eastAsia="zh-CN"/>
        </w:rPr>
        <w:t>4.4</w:t>
      </w:r>
      <w:r>
        <w:rPr>
          <w:rFonts w:hint="eastAsia" w:ascii="宋体" w:hAnsi="宋体" w:eastAsia="宋体" w:cs="宋体"/>
          <w:b w:val="0"/>
          <w:bCs w:val="0"/>
          <w:color w:val="auto"/>
          <w:sz w:val="21"/>
          <w:szCs w:val="21"/>
          <w:lang w:val="en-US" w:eastAsia="zh-CN"/>
        </w:rPr>
        <w:t>成交供应商无正当理由、非因不可抗力原因在交货期内无法提供《化验试剂采购目录一》内化验试剂的（与采购人沟通并征得同意的情形除外），视为缺货，采购人有权另行采购，同时有权通过扣除往期未支付的货款作为违约金，违约金比例为缺货试剂对应采购费用的10%。</w:t>
      </w:r>
    </w:p>
    <w:p w14:paraId="39F69889">
      <w:pPr>
        <w:widowControl/>
        <w:jc w:val="left"/>
        <w:rPr>
          <w:rFonts w:hint="eastAsia" w:asciiTheme="minorEastAsia" w:hAnsiTheme="minorEastAsia" w:eastAsiaTheme="minorEastAsia"/>
          <w:b/>
          <w:szCs w:val="21"/>
          <w:lang w:val="en-US" w:eastAsia="zh-CN"/>
        </w:rPr>
      </w:pPr>
    </w:p>
    <w:p w14:paraId="0DE5000A">
      <w:pPr>
        <w:jc w:val="center"/>
        <w:rPr>
          <w:rFonts w:hint="eastAsia" w:ascii="宋体" w:hAnsi="宋体" w:eastAsia="宋体" w:cs="宋体"/>
          <w:sz w:val="36"/>
          <w:szCs w:val="36"/>
        </w:rPr>
      </w:pPr>
      <w:r>
        <w:rPr>
          <w:rFonts w:hint="eastAsia" w:ascii="宋体" w:hAnsi="宋体" w:eastAsia="宋体" w:cs="宋体"/>
          <w:sz w:val="36"/>
          <w:szCs w:val="36"/>
          <w:highlight w:val="none"/>
        </w:rPr>
        <w:t>化验试剂采购目录</w:t>
      </w:r>
    </w:p>
    <w:p w14:paraId="3E28B25A">
      <w:pPr>
        <w:widowControl/>
        <w:jc w:val="left"/>
        <w:rPr>
          <w:rFonts w:hint="eastAsia" w:asciiTheme="minorEastAsia" w:hAnsiTheme="minorEastAsia" w:eastAsiaTheme="minorEastAsia"/>
          <w:b/>
          <w:szCs w:val="21"/>
          <w:lang w:val="en-US" w:eastAsia="zh-CN"/>
        </w:rPr>
      </w:pPr>
    </w:p>
    <w:tbl>
      <w:tblPr>
        <w:tblStyle w:val="44"/>
        <w:tblW w:w="88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0"/>
        <w:gridCol w:w="1120"/>
        <w:gridCol w:w="1365"/>
        <w:gridCol w:w="1830"/>
        <w:gridCol w:w="1983"/>
        <w:gridCol w:w="840"/>
        <w:gridCol w:w="942"/>
      </w:tblGrid>
      <w:tr w14:paraId="0D063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EA5D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E3E0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试剂名称</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673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BE00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配套设备</w:t>
            </w:r>
          </w:p>
        </w:tc>
        <w:tc>
          <w:tcPr>
            <w:tcW w:w="1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E6A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349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EF5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基准单价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(元)</w:t>
            </w:r>
          </w:p>
        </w:tc>
      </w:tr>
      <w:tr w14:paraId="2CDF7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78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ED0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溶血剂</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5C8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M-53LH/500ml*4/箱</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DF5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全自动五分类血细胞分析仪BC-5300</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CC24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迈瑞南京生物技术有限公司</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C65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FFD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2560</w:t>
            </w:r>
          </w:p>
        </w:tc>
      </w:tr>
      <w:tr w14:paraId="73515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7D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9834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溶血剂Ⅰ</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013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M-53LEO(Ⅰ)/1L*4/箱</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16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全自动五分类血细胞分析仪BC-5300</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B8A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迈瑞南京生物技术有限公司</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98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9B1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1920</w:t>
            </w:r>
          </w:p>
        </w:tc>
      </w:tr>
      <w:tr w14:paraId="0AACF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E92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726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溶血剂Ⅱ</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AB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M-53LEO(Ⅱ)200ml*4/箱</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AA2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全自动五分类血细胞分析仪BC-5300</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F7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迈瑞南京生物技术有限公司</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4AC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F18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2048</w:t>
            </w:r>
          </w:p>
        </w:tc>
      </w:tr>
      <w:tr w14:paraId="23D23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D5E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6A5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M-5清洁液</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75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M-5/1L*4/箱</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406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全自动五分类血细胞分析仪BC-5300</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FF00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迈瑞南京生物技术有限公司</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87F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1A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712</w:t>
            </w:r>
          </w:p>
        </w:tc>
      </w:tr>
      <w:tr w14:paraId="070F4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AD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A98F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探头清洁液</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932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50ml/瓶</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AEE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全自动五分类血细胞分析仪BC-5300</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719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迈瑞南京生物技术有限公司</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5F1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0B2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r>
      <w:tr w14:paraId="54FA4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C4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52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血细胞分析稀释液M-5D</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894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M-5D/20L/桶</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FFB5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全自动五分类血细胞分析仪BC-5300</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0D3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迈瑞南京生物技术有限公司</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5E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D31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w:t>
            </w:r>
          </w:p>
        </w:tc>
      </w:tr>
      <w:tr w14:paraId="12AC7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7C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212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血细胞分析用质控物</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34F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3ml*1支</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63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全自动五分类血细胞分析仪BC-5300</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4C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迈瑞南京生物技术有限公司</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2C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0F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r>
      <w:tr w14:paraId="510A8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73D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0E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临床急诊检测冻干试剂盒</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21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10人份/盒</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C43D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干式生化仪-微纳芯M3</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8A7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天津微纳芯科技有限公司</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2D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67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525</w:t>
            </w:r>
          </w:p>
        </w:tc>
      </w:tr>
      <w:tr w14:paraId="46B9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5D8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7D7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心肌酶检测冻干试剂盒</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BD5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10人份/盒</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E0D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干式生化仪-微纳芯M3</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A8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天津微纳芯科技有限公司</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B248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A33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r>
      <w:tr w14:paraId="357B2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FA6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132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综合检测冻干试剂盒</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6DB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10人份/盒</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346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干式生化仪-微纳芯M3</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C92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天津微纳芯科技有限公司</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C93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F9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w:t>
            </w:r>
          </w:p>
        </w:tc>
      </w:tr>
      <w:tr w14:paraId="65F03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42D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14C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质控血清-正常值朗道生化</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189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HN1530  5ml/瓶</w:t>
            </w:r>
          </w:p>
        </w:tc>
        <w:tc>
          <w:tcPr>
            <w:tcW w:w="18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4F9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干式生化仪-微纳芯M3</w:t>
            </w:r>
          </w:p>
        </w:tc>
        <w:tc>
          <w:tcPr>
            <w:tcW w:w="1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6B5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天津微纳芯科技有限公司</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5E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9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56A6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r>
    </w:tbl>
    <w:p w14:paraId="7E101D9F">
      <w:pPr>
        <w:widowControl/>
        <w:jc w:val="left"/>
        <w:rPr>
          <w:rFonts w:hint="eastAsia" w:asciiTheme="minorEastAsia" w:hAnsiTheme="minorEastAsia" w:eastAsiaTheme="minorEastAsia"/>
          <w:b/>
          <w:szCs w:val="21"/>
          <w:lang w:eastAsia="zh-CN"/>
        </w:rPr>
      </w:pPr>
    </w:p>
    <w:p w14:paraId="445992FC">
      <w:pPr>
        <w:ind w:firstLine="420" w:firstLineChars="200"/>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kern w:val="0"/>
          <w:sz w:val="21"/>
          <w:szCs w:val="21"/>
          <w:lang w:val="en-US" w:eastAsia="zh-CN" w:bidi="ar-SA"/>
        </w:rPr>
        <w:t>注：以上试剂的实际结算单价已包含包装、运输、装卸、保险等最终的含税价格，采购人不再另行支付其他任何费用。</w:t>
      </w:r>
    </w:p>
    <w:p w14:paraId="6073CB90">
      <w:pPr>
        <w:widowControl/>
        <w:jc w:val="left"/>
        <w:rPr>
          <w:rFonts w:hint="eastAsia" w:asciiTheme="minorEastAsia" w:hAnsiTheme="minorEastAsia" w:eastAsiaTheme="minorEastAsia"/>
          <w:b/>
          <w:szCs w:val="21"/>
          <w:lang w:eastAsia="zh-CN"/>
        </w:rPr>
      </w:pPr>
    </w:p>
    <w:p w14:paraId="5822B9BB">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jc w:val="both"/>
        <w:rPr>
          <w:rStyle w:val="47"/>
          <w:b/>
          <w:bCs/>
          <w:sz w:val="32"/>
          <w:szCs w:val="32"/>
          <w:shd w:val="clear" w:fill="FFFFFF"/>
        </w:rPr>
      </w:pPr>
    </w:p>
    <w:p w14:paraId="38C1F6BB">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jc w:val="center"/>
        <w:rPr>
          <w:rStyle w:val="47"/>
          <w:b/>
          <w:bCs/>
          <w:sz w:val="32"/>
          <w:szCs w:val="32"/>
          <w:shd w:val="clear" w:fill="FFFFFF"/>
        </w:rPr>
      </w:pPr>
    </w:p>
    <w:p w14:paraId="5F1C8AEA">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jc w:val="center"/>
        <w:rPr>
          <w:rStyle w:val="47"/>
          <w:b/>
          <w:bCs/>
          <w:sz w:val="32"/>
          <w:szCs w:val="32"/>
          <w:shd w:val="clear" w:fill="FFFFFF"/>
        </w:rPr>
      </w:pPr>
    </w:p>
    <w:p w14:paraId="3FE0C95A">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jc w:val="center"/>
        <w:rPr>
          <w:rStyle w:val="47"/>
          <w:b/>
          <w:bCs/>
          <w:sz w:val="32"/>
          <w:szCs w:val="32"/>
          <w:shd w:val="clear" w:fill="FFFFFF"/>
        </w:rPr>
      </w:pPr>
    </w:p>
    <w:p w14:paraId="59D39FC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jc w:val="center"/>
        <w:rPr>
          <w:rStyle w:val="47"/>
          <w:b/>
          <w:bCs/>
          <w:sz w:val="32"/>
          <w:szCs w:val="32"/>
          <w:shd w:val="clear" w:fill="FFFFFF"/>
        </w:rPr>
      </w:pPr>
    </w:p>
    <w:p w14:paraId="0009A73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jc w:val="center"/>
        <w:rPr>
          <w:rStyle w:val="47"/>
          <w:b/>
          <w:bCs/>
          <w:sz w:val="32"/>
          <w:szCs w:val="32"/>
          <w:shd w:val="clear" w:fill="FFFFFF"/>
        </w:rPr>
      </w:pPr>
    </w:p>
    <w:p w14:paraId="3EF6A175">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jc w:val="center"/>
        <w:rPr>
          <w:rStyle w:val="47"/>
          <w:b/>
          <w:bCs/>
          <w:sz w:val="32"/>
          <w:szCs w:val="32"/>
          <w:shd w:val="clear" w:fill="FFFFFF"/>
        </w:rPr>
      </w:pPr>
    </w:p>
    <w:p w14:paraId="01A74C05">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jc w:val="center"/>
        <w:rPr>
          <w:rStyle w:val="47"/>
          <w:b/>
          <w:bCs/>
          <w:sz w:val="32"/>
          <w:szCs w:val="32"/>
          <w:shd w:val="clear" w:fill="FFFFFF"/>
        </w:rPr>
      </w:pPr>
    </w:p>
    <w:p w14:paraId="07B6CC8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jc w:val="center"/>
        <w:rPr>
          <w:rStyle w:val="47"/>
          <w:b/>
          <w:bCs/>
          <w:sz w:val="32"/>
          <w:szCs w:val="32"/>
          <w:shd w:val="clear" w:fill="FFFFFF"/>
        </w:rPr>
      </w:pPr>
    </w:p>
    <w:p w14:paraId="13ABF21D">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jc w:val="center"/>
        <w:rPr>
          <w:rStyle w:val="47"/>
          <w:b/>
          <w:bCs/>
          <w:sz w:val="32"/>
          <w:szCs w:val="32"/>
          <w:shd w:val="clear" w:fill="FFFFFF"/>
        </w:rPr>
      </w:pPr>
    </w:p>
    <w:p w14:paraId="2D6697D6">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jc w:val="center"/>
        <w:rPr>
          <w:rStyle w:val="47"/>
          <w:b/>
          <w:bCs/>
          <w:sz w:val="32"/>
          <w:szCs w:val="32"/>
          <w:shd w:val="clear" w:fill="FFFFFF"/>
        </w:rPr>
      </w:pPr>
    </w:p>
    <w:p w14:paraId="28E3B55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jc w:val="center"/>
        <w:rPr>
          <w:rStyle w:val="47"/>
          <w:b/>
          <w:bCs/>
          <w:sz w:val="32"/>
          <w:szCs w:val="32"/>
          <w:shd w:val="clear" w:fill="FFFFFF"/>
        </w:rPr>
      </w:pPr>
    </w:p>
    <w:p w14:paraId="5EC4E17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jc w:val="center"/>
        <w:rPr>
          <w:rStyle w:val="47"/>
          <w:b/>
          <w:bCs/>
          <w:sz w:val="32"/>
          <w:szCs w:val="32"/>
          <w:shd w:val="clear" w:fill="FFFFFF"/>
        </w:rPr>
      </w:pPr>
    </w:p>
    <w:p w14:paraId="0D777A1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jc w:val="center"/>
        <w:rPr>
          <w:rStyle w:val="47"/>
          <w:b/>
          <w:bCs/>
          <w:sz w:val="32"/>
          <w:szCs w:val="32"/>
          <w:shd w:val="clear" w:fill="FFFFFF"/>
        </w:rPr>
      </w:pPr>
    </w:p>
    <w:p w14:paraId="4FE570C5">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jc w:val="center"/>
        <w:rPr>
          <w:rStyle w:val="47"/>
          <w:b/>
          <w:bCs/>
          <w:sz w:val="32"/>
          <w:szCs w:val="32"/>
          <w:shd w:val="clear" w:fill="FFFFFF"/>
        </w:rPr>
      </w:pPr>
    </w:p>
    <w:p w14:paraId="037C875D">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jc w:val="center"/>
        <w:rPr>
          <w:rFonts w:hint="eastAsia" w:eastAsiaTheme="minorEastAsia"/>
          <w:sz w:val="32"/>
          <w:szCs w:val="32"/>
          <w:lang w:val="en-US" w:eastAsia="zh-CN"/>
        </w:rPr>
      </w:pPr>
      <w:r>
        <w:rPr>
          <w:rStyle w:val="47"/>
          <w:b/>
          <w:bCs/>
          <w:sz w:val="32"/>
          <w:szCs w:val="32"/>
          <w:shd w:val="clear" w:fill="FFFFFF"/>
        </w:rPr>
        <w:t>询价采购合同</w:t>
      </w:r>
      <w:r>
        <w:rPr>
          <w:rStyle w:val="47"/>
          <w:rFonts w:hint="eastAsia"/>
          <w:b/>
          <w:bCs/>
          <w:sz w:val="32"/>
          <w:szCs w:val="32"/>
          <w:shd w:val="clear" w:fill="FFFFFF"/>
          <w:lang w:eastAsia="zh-CN"/>
        </w:rPr>
        <w:t>（</w:t>
      </w:r>
      <w:r>
        <w:rPr>
          <w:rStyle w:val="47"/>
          <w:rFonts w:hint="eastAsia"/>
          <w:b/>
          <w:bCs/>
          <w:sz w:val="32"/>
          <w:szCs w:val="32"/>
          <w:shd w:val="clear" w:fill="FFFFFF"/>
          <w:lang w:val="en-US" w:eastAsia="zh-CN"/>
        </w:rPr>
        <w:t>模板）</w:t>
      </w:r>
    </w:p>
    <w:p w14:paraId="4F227B3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jc w:val="right"/>
      </w:pPr>
      <w:r>
        <w:rPr>
          <w:rStyle w:val="47"/>
          <w:b/>
          <w:bCs/>
          <w:color w:val="0070C0"/>
          <w:shd w:val="clear" w:fill="FFFFFF"/>
        </w:rPr>
        <w:t> </w:t>
      </w:r>
    </w:p>
    <w:p w14:paraId="386AF05B">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采购单位（甲方）：</w:t>
      </w:r>
      <w:r>
        <w:rPr>
          <w:rStyle w:val="47"/>
          <w:b/>
          <w:bCs/>
          <w:color w:val="0070C0"/>
          <w:shd w:val="clear" w:fill="FFFFFF"/>
        </w:rPr>
        <w:t> </w:t>
      </w:r>
    </w:p>
    <w:p w14:paraId="51C424F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40" w:afterAutospacing="0"/>
        <w:ind w:left="0" w:right="0"/>
      </w:pPr>
      <w:r>
        <w:rPr>
          <w:rStyle w:val="47"/>
          <w:b/>
          <w:bCs/>
          <w:shd w:val="clear" w:fill="FFFFFF"/>
        </w:rPr>
        <w:t>供货商（乙方）：</w:t>
      </w:r>
    </w:p>
    <w:p w14:paraId="58E990A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ascii="Arial" w:hAnsi="Arial" w:cs="Arial"/>
          <w:color w:val="000000"/>
          <w:sz w:val="24"/>
          <w:szCs w:val="24"/>
          <w:shd w:val="clear" w:fill="FFFFFF"/>
        </w:rPr>
        <w:t>为了保护甲乙双方合法权益，根据《中华人民共和国民法典》等相关法律法规以及</w:t>
      </w:r>
      <w:r>
        <w:rPr>
          <w:rFonts w:hint="eastAsia" w:ascii="Arial" w:hAnsi="Arial" w:cs="Arial"/>
          <w:color w:val="000000"/>
          <w:sz w:val="24"/>
          <w:szCs w:val="24"/>
          <w:u w:val="single"/>
          <w:shd w:val="clear" w:fill="FFFFFF"/>
          <w:lang w:val="en-US" w:eastAsia="zh-CN"/>
        </w:rPr>
        <w:t>HHJY2025-GK-008</w:t>
      </w:r>
      <w:r>
        <w:rPr>
          <w:rFonts w:ascii="Arial" w:hAnsi="Arial" w:cs="Arial"/>
          <w:color w:val="000000"/>
          <w:sz w:val="24"/>
          <w:szCs w:val="24"/>
          <w:shd w:val="clear" w:fill="FFFFFF"/>
        </w:rPr>
        <w:t>询价项目的成交结果，双方签署本合同，以资共同遵守。</w:t>
      </w:r>
    </w:p>
    <w:p w14:paraId="43869EE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shd w:val="clear" w:fill="FFFFFF"/>
        </w:rPr>
        <w:t> </w:t>
      </w:r>
      <w:r>
        <w:rPr>
          <w:rStyle w:val="47"/>
          <w:b/>
          <w:bCs/>
          <w:shd w:val="clear" w:fill="FFFFFF"/>
        </w:rPr>
        <w:t>一、采购标的</w:t>
      </w:r>
      <w:r>
        <w:rPr>
          <w:rStyle w:val="47"/>
          <w:rFonts w:hint="eastAsia"/>
          <w:b/>
          <w:bCs/>
          <w:shd w:val="clear" w:fill="FFFFFF"/>
          <w:lang w:val="en-US" w:eastAsia="zh-CN"/>
        </w:rPr>
        <w:t xml:space="preserve">                                         </w:t>
      </w:r>
      <w:r>
        <w:rPr>
          <w:shd w:val="clear" w:fill="FFFFFF"/>
        </w:rPr>
        <w:t>金额单位：元 </w:t>
      </w:r>
    </w:p>
    <w:tbl>
      <w:tblPr>
        <w:tblStyle w:val="44"/>
        <w:tblW w:w="5081" w:type="pct"/>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646"/>
        <w:gridCol w:w="2063"/>
        <w:gridCol w:w="901"/>
        <w:gridCol w:w="901"/>
        <w:gridCol w:w="1429"/>
        <w:gridCol w:w="1178"/>
        <w:gridCol w:w="729"/>
        <w:gridCol w:w="1193"/>
      </w:tblGrid>
      <w:tr w14:paraId="5C8756C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auto"/>
          <w:tblCellMar>
            <w:top w:w="15" w:type="dxa"/>
            <w:left w:w="15" w:type="dxa"/>
            <w:bottom w:w="15" w:type="dxa"/>
            <w:right w:w="15" w:type="dxa"/>
          </w:tblCellMar>
        </w:tblPrEx>
        <w:trPr>
          <w:tblHeader/>
        </w:trPr>
        <w:tc>
          <w:tcPr>
            <w:tcW w:w="357"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0F42C210">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序号</w:t>
            </w: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7FC3AAA1">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商品名称</w:t>
            </w:r>
          </w:p>
        </w:tc>
        <w:tc>
          <w:tcPr>
            <w:tcW w:w="498"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7E2C294C">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品牌</w:t>
            </w:r>
          </w:p>
        </w:tc>
        <w:tc>
          <w:tcPr>
            <w:tcW w:w="498"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6B8BFEEE">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型号</w:t>
            </w: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2CCE522F">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配置要求</w:t>
            </w: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696C2467">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采购数量</w:t>
            </w: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30253B12">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单位</w:t>
            </w: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150" w:type="dxa"/>
              <w:left w:w="0" w:type="dxa"/>
              <w:bottom w:w="150" w:type="dxa"/>
              <w:right w:w="0" w:type="dxa"/>
            </w:tcMar>
            <w:vAlign w:val="center"/>
          </w:tcPr>
          <w:p w14:paraId="70073C84">
            <w:pPr>
              <w:keepNext w:val="0"/>
              <w:keepLines w:val="0"/>
              <w:widowControl/>
              <w:suppressLineNumbers w:val="0"/>
              <w:spacing w:before="0" w:beforeAutospacing="0" w:after="0" w:afterAutospacing="0"/>
              <w:ind w:left="0" w:right="0" w:firstLine="0"/>
              <w:jc w:val="center"/>
              <w:rPr>
                <w:b w:val="0"/>
                <w:bCs w:val="0"/>
              </w:rPr>
            </w:pPr>
            <w:r>
              <w:rPr>
                <w:rFonts w:ascii="宋体" w:hAnsi="宋体" w:eastAsia="宋体" w:cs="宋体"/>
                <w:b w:val="0"/>
                <w:bCs w:val="0"/>
                <w:kern w:val="0"/>
                <w:sz w:val="24"/>
                <w:szCs w:val="24"/>
                <w:lang w:val="en-US" w:eastAsia="zh-CN" w:bidi="ar"/>
              </w:rPr>
              <w:t>成交单价</w:t>
            </w:r>
          </w:p>
        </w:tc>
      </w:tr>
      <w:tr w14:paraId="0013500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93644EE">
            <w:pPr>
              <w:keepNext w:val="0"/>
              <w:keepLines w:val="0"/>
              <w:widowControl/>
              <w:suppressLineNumbers w:val="0"/>
              <w:spacing w:before="0" w:beforeAutospacing="0" w:after="0" w:afterAutospacing="0"/>
              <w:ind w:left="0" w:right="0" w:firstLine="0"/>
              <w:jc w:val="center"/>
              <w:rPr>
                <w:rFonts w:ascii="宋体" w:hAnsi="宋体" w:eastAsia="宋体" w:cs="宋体"/>
                <w:kern w:val="0"/>
                <w:sz w:val="24"/>
                <w:szCs w:val="24"/>
                <w:lang w:val="en-US" w:eastAsia="zh-CN" w:bidi="ar"/>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5AE300B">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DF58C82">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84605AC">
            <w:pPr>
              <w:keepNext w:val="0"/>
              <w:keepLines w:val="0"/>
              <w:widowControl/>
              <w:suppressLineNumbers w:val="0"/>
              <w:spacing w:before="0" w:beforeAutospacing="0" w:after="0" w:afterAutospacing="0"/>
              <w:ind w:left="0" w:right="0" w:firstLine="0"/>
              <w:jc w:val="cente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0BCFDAB">
            <w:pPr>
              <w:keepNext w:val="0"/>
              <w:keepLines w:val="0"/>
              <w:widowControl/>
              <w:suppressLineNumbers w:val="0"/>
              <w:spacing w:before="0" w:beforeAutospacing="0" w:after="0" w:afterAutospacing="0"/>
              <w:ind w:left="0" w:right="0" w:firstLine="0"/>
              <w:jc w:val="cente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DE6A9B4">
            <w:pPr>
              <w:keepNext w:val="0"/>
              <w:keepLines w:val="0"/>
              <w:widowControl/>
              <w:suppressLineNumbers w:val="0"/>
              <w:spacing w:before="0" w:beforeAutospacing="0" w:after="0" w:afterAutospacing="0"/>
              <w:ind w:left="0" w:right="0" w:firstLine="0"/>
              <w:jc w:val="cente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2A29129">
            <w:pPr>
              <w:keepNext w:val="0"/>
              <w:keepLines w:val="0"/>
              <w:widowControl/>
              <w:suppressLineNumbers w:val="0"/>
              <w:spacing w:before="0" w:beforeAutospacing="0" w:after="0" w:afterAutospacing="0"/>
              <w:ind w:left="0" w:right="0" w:firstLine="0"/>
              <w:jc w:val="cente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3FE120A">
            <w:pPr>
              <w:keepNext w:val="0"/>
              <w:keepLines w:val="0"/>
              <w:widowControl/>
              <w:suppressLineNumbers w:val="0"/>
              <w:spacing w:before="0" w:beforeAutospacing="0" w:after="0" w:afterAutospacing="0"/>
              <w:ind w:left="0" w:right="0" w:firstLine="0"/>
              <w:jc w:val="center"/>
            </w:pPr>
          </w:p>
        </w:tc>
      </w:tr>
      <w:tr w14:paraId="3221368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288D555">
            <w:pPr>
              <w:keepNext w:val="0"/>
              <w:keepLines w:val="0"/>
              <w:widowControl/>
              <w:suppressLineNumbers w:val="0"/>
              <w:spacing w:before="0" w:beforeAutospacing="0" w:after="0" w:afterAutospacing="0"/>
              <w:ind w:left="0" w:right="0" w:firstLine="0"/>
              <w:jc w:val="center"/>
              <w:rPr>
                <w:rFonts w:ascii="宋体" w:hAnsi="宋体" w:eastAsia="宋体" w:cs="宋体"/>
                <w:kern w:val="0"/>
                <w:sz w:val="24"/>
                <w:szCs w:val="24"/>
                <w:lang w:val="en-US" w:eastAsia="zh-CN" w:bidi="ar"/>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DB33BC5">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5FB3529">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ABF6A98">
            <w:pPr>
              <w:keepNext w:val="0"/>
              <w:keepLines w:val="0"/>
              <w:widowControl/>
              <w:suppressLineNumbers w:val="0"/>
              <w:spacing w:before="0" w:beforeAutospacing="0" w:after="0" w:afterAutospacing="0"/>
              <w:ind w:left="0" w:right="0" w:firstLine="0"/>
              <w:jc w:val="cente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91F402A">
            <w:pPr>
              <w:keepNext w:val="0"/>
              <w:keepLines w:val="0"/>
              <w:widowControl/>
              <w:suppressLineNumbers w:val="0"/>
              <w:spacing w:before="0" w:beforeAutospacing="0" w:after="0" w:afterAutospacing="0"/>
              <w:ind w:left="0" w:right="0" w:firstLine="0"/>
              <w:jc w:val="cente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F0F6104">
            <w:pPr>
              <w:keepNext w:val="0"/>
              <w:keepLines w:val="0"/>
              <w:widowControl/>
              <w:suppressLineNumbers w:val="0"/>
              <w:spacing w:before="0" w:beforeAutospacing="0" w:after="0" w:afterAutospacing="0"/>
              <w:ind w:left="0" w:right="0" w:firstLine="0"/>
              <w:jc w:val="cente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92E4F35">
            <w:pPr>
              <w:keepNext w:val="0"/>
              <w:keepLines w:val="0"/>
              <w:widowControl/>
              <w:suppressLineNumbers w:val="0"/>
              <w:spacing w:before="0" w:beforeAutospacing="0" w:after="0" w:afterAutospacing="0"/>
              <w:ind w:left="0" w:right="0" w:firstLine="0"/>
              <w:jc w:val="cente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1A107494">
            <w:pPr>
              <w:keepNext w:val="0"/>
              <w:keepLines w:val="0"/>
              <w:widowControl/>
              <w:suppressLineNumbers w:val="0"/>
              <w:spacing w:before="0" w:beforeAutospacing="0" w:after="0" w:afterAutospacing="0"/>
              <w:ind w:left="0" w:right="0" w:firstLine="0"/>
              <w:jc w:val="center"/>
            </w:pPr>
          </w:p>
        </w:tc>
      </w:tr>
      <w:tr w14:paraId="2EA3093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4F7C0A8">
            <w:pPr>
              <w:keepNext w:val="0"/>
              <w:keepLines w:val="0"/>
              <w:widowControl/>
              <w:suppressLineNumbers w:val="0"/>
              <w:spacing w:before="0" w:beforeAutospacing="0" w:after="0" w:afterAutospacing="0"/>
              <w:ind w:left="0" w:right="0" w:firstLine="0"/>
              <w:jc w:val="center"/>
              <w:rPr>
                <w:rFonts w:ascii="宋体" w:hAnsi="宋体" w:eastAsia="宋体" w:cs="宋体"/>
                <w:kern w:val="0"/>
                <w:sz w:val="24"/>
                <w:szCs w:val="24"/>
                <w:lang w:val="en-US" w:eastAsia="zh-CN" w:bidi="ar"/>
              </w:rP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A5C22B8">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E14EE3D">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A4FE78A">
            <w:pPr>
              <w:keepNext w:val="0"/>
              <w:keepLines w:val="0"/>
              <w:widowControl/>
              <w:suppressLineNumbers w:val="0"/>
              <w:spacing w:before="0" w:beforeAutospacing="0" w:after="0" w:afterAutospacing="0"/>
              <w:ind w:left="0" w:right="0" w:firstLine="0"/>
              <w:jc w:val="cente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FDC28B7">
            <w:pPr>
              <w:keepNext w:val="0"/>
              <w:keepLines w:val="0"/>
              <w:widowControl/>
              <w:suppressLineNumbers w:val="0"/>
              <w:spacing w:before="0" w:beforeAutospacing="0" w:after="0" w:afterAutospacing="0"/>
              <w:ind w:left="0" w:right="0" w:firstLine="0"/>
              <w:jc w:val="cente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EC92539">
            <w:pPr>
              <w:keepNext w:val="0"/>
              <w:keepLines w:val="0"/>
              <w:widowControl/>
              <w:suppressLineNumbers w:val="0"/>
              <w:spacing w:before="0" w:beforeAutospacing="0" w:after="0" w:afterAutospacing="0"/>
              <w:ind w:left="0" w:right="0" w:firstLine="0"/>
              <w:jc w:val="cente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CCC25C4">
            <w:pPr>
              <w:keepNext w:val="0"/>
              <w:keepLines w:val="0"/>
              <w:widowControl/>
              <w:suppressLineNumbers w:val="0"/>
              <w:spacing w:before="0" w:beforeAutospacing="0" w:after="0" w:afterAutospacing="0"/>
              <w:ind w:left="0" w:right="0" w:firstLine="0"/>
              <w:jc w:val="cente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CAC1C16">
            <w:pPr>
              <w:keepNext w:val="0"/>
              <w:keepLines w:val="0"/>
              <w:widowControl/>
              <w:suppressLineNumbers w:val="0"/>
              <w:spacing w:before="0" w:beforeAutospacing="0" w:after="0" w:afterAutospacing="0"/>
              <w:ind w:left="0" w:right="0" w:firstLine="0"/>
              <w:jc w:val="center"/>
            </w:pPr>
          </w:p>
        </w:tc>
      </w:tr>
      <w:tr w14:paraId="4EF1780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PrEx>
        <w:tc>
          <w:tcPr>
            <w:tcW w:w="357"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57E6B4E">
            <w:pPr>
              <w:keepNext w:val="0"/>
              <w:keepLines w:val="0"/>
              <w:widowControl/>
              <w:suppressLineNumbers w:val="0"/>
              <w:spacing w:before="0" w:beforeAutospacing="0" w:after="0" w:afterAutospacing="0"/>
              <w:ind w:left="0" w:right="0" w:firstLine="0"/>
              <w:jc w:val="center"/>
            </w:pPr>
          </w:p>
        </w:tc>
        <w:tc>
          <w:tcPr>
            <w:tcW w:w="114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D9193DC">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92263D8">
            <w:pPr>
              <w:keepNext w:val="0"/>
              <w:keepLines w:val="0"/>
              <w:widowControl/>
              <w:suppressLineNumbers w:val="0"/>
              <w:spacing w:before="0" w:beforeAutospacing="0" w:after="0" w:afterAutospacing="0"/>
              <w:ind w:left="0" w:right="0" w:firstLine="0"/>
              <w:jc w:val="center"/>
            </w:pPr>
          </w:p>
        </w:tc>
        <w:tc>
          <w:tcPr>
            <w:tcW w:w="0" w:type="auto"/>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47554EF9">
            <w:pPr>
              <w:keepNext w:val="0"/>
              <w:keepLines w:val="0"/>
              <w:widowControl/>
              <w:suppressLineNumbers w:val="0"/>
              <w:spacing w:before="0" w:beforeAutospacing="0" w:after="0" w:afterAutospacing="0"/>
              <w:ind w:left="0" w:right="0" w:firstLine="0"/>
              <w:jc w:val="center"/>
            </w:pPr>
          </w:p>
        </w:tc>
        <w:tc>
          <w:tcPr>
            <w:tcW w:w="790"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9BFAB85">
            <w:pPr>
              <w:keepNext w:val="0"/>
              <w:keepLines w:val="0"/>
              <w:widowControl/>
              <w:suppressLineNumbers w:val="0"/>
              <w:spacing w:before="0" w:beforeAutospacing="0" w:after="0" w:afterAutospacing="0"/>
              <w:ind w:left="0" w:right="0" w:firstLine="0"/>
              <w:jc w:val="center"/>
            </w:pPr>
          </w:p>
        </w:tc>
        <w:tc>
          <w:tcPr>
            <w:tcW w:w="651"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5C92474E">
            <w:pPr>
              <w:keepNext w:val="0"/>
              <w:keepLines w:val="0"/>
              <w:widowControl/>
              <w:suppressLineNumbers w:val="0"/>
              <w:spacing w:before="0" w:beforeAutospacing="0" w:after="0" w:afterAutospacing="0"/>
              <w:ind w:left="0" w:right="0" w:firstLine="0"/>
              <w:jc w:val="center"/>
            </w:pPr>
          </w:p>
        </w:tc>
        <w:tc>
          <w:tcPr>
            <w:tcW w:w="403"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1F52FDD">
            <w:pPr>
              <w:keepNext w:val="0"/>
              <w:keepLines w:val="0"/>
              <w:widowControl/>
              <w:suppressLineNumbers w:val="0"/>
              <w:spacing w:before="0" w:beforeAutospacing="0" w:after="0" w:afterAutospacing="0"/>
              <w:ind w:left="0" w:right="0" w:firstLine="0"/>
              <w:jc w:val="center"/>
            </w:pPr>
          </w:p>
        </w:tc>
        <w:tc>
          <w:tcPr>
            <w:tcW w:w="659" w:type="pct"/>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62D9CCCC">
            <w:pPr>
              <w:keepNext w:val="0"/>
              <w:keepLines w:val="0"/>
              <w:widowControl/>
              <w:suppressLineNumbers w:val="0"/>
              <w:spacing w:before="0" w:beforeAutospacing="0" w:after="0" w:afterAutospacing="0"/>
              <w:ind w:left="0" w:right="0" w:firstLine="0"/>
              <w:jc w:val="center"/>
            </w:pPr>
          </w:p>
        </w:tc>
      </w:tr>
      <w:tr w14:paraId="48115CE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3118BA6B">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lang w:val="en-US" w:eastAsia="zh-CN" w:bidi="ar"/>
              </w:rPr>
              <w:t>合同总价（元）</w:t>
            </w:r>
          </w:p>
        </w:tc>
        <w:tc>
          <w:tcPr>
            <w:tcW w:w="0" w:type="auto"/>
            <w:gridSpan w:val="6"/>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071C1F99">
            <w:pPr>
              <w:keepNext w:val="0"/>
              <w:keepLines w:val="0"/>
              <w:widowControl/>
              <w:suppressLineNumbers w:val="0"/>
              <w:spacing w:before="0" w:beforeAutospacing="0" w:after="0" w:afterAutospacing="0"/>
              <w:ind w:left="0" w:right="0" w:firstLine="0"/>
              <w:jc w:val="center"/>
            </w:pPr>
          </w:p>
        </w:tc>
      </w:tr>
      <w:tr w14:paraId="70BD8E2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15" w:type="dxa"/>
            <w:left w:w="15" w:type="dxa"/>
            <w:bottom w:w="15" w:type="dxa"/>
            <w:right w:w="15" w:type="dxa"/>
          </w:tblCellMar>
        </w:tblPrEx>
        <w:tc>
          <w:tcPr>
            <w:tcW w:w="0" w:type="auto"/>
            <w:gridSpan w:val="2"/>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28639B97">
            <w:pPr>
              <w:keepNext w:val="0"/>
              <w:keepLines w:val="0"/>
              <w:widowControl/>
              <w:suppressLineNumbers w:val="0"/>
              <w:spacing w:before="0" w:beforeAutospacing="0" w:after="0" w:afterAutospacing="0"/>
              <w:ind w:left="0" w:right="0" w:firstLine="0"/>
              <w:jc w:val="center"/>
            </w:pPr>
            <w:r>
              <w:rPr>
                <w:rFonts w:ascii="宋体" w:hAnsi="宋体" w:eastAsia="宋体" w:cs="宋体"/>
                <w:kern w:val="0"/>
                <w:sz w:val="24"/>
                <w:szCs w:val="24"/>
                <w:lang w:val="en-US" w:eastAsia="zh-CN" w:bidi="ar"/>
              </w:rPr>
              <w:t>合同总价（大写）</w:t>
            </w:r>
          </w:p>
        </w:tc>
        <w:tc>
          <w:tcPr>
            <w:tcW w:w="0" w:type="auto"/>
            <w:gridSpan w:val="6"/>
            <w:tcBorders>
              <w:top w:val="single" w:color="BBBBBB" w:sz="6" w:space="0"/>
              <w:left w:val="single" w:color="BBBBBB" w:sz="6" w:space="0"/>
              <w:bottom w:val="single" w:color="BBBBBB" w:sz="6" w:space="0"/>
              <w:right w:val="single" w:color="BBBBBB" w:sz="6" w:space="0"/>
            </w:tcBorders>
            <w:shd w:val="clear" w:color="auto" w:fill="auto"/>
            <w:tcMar>
              <w:top w:w="75" w:type="dxa"/>
              <w:left w:w="150" w:type="dxa"/>
              <w:bottom w:w="75" w:type="dxa"/>
              <w:right w:w="150" w:type="dxa"/>
            </w:tcMar>
            <w:vAlign w:val="center"/>
          </w:tcPr>
          <w:p w14:paraId="73A2942F">
            <w:pPr>
              <w:keepNext w:val="0"/>
              <w:keepLines w:val="0"/>
              <w:widowControl/>
              <w:suppressLineNumbers w:val="0"/>
              <w:spacing w:before="0" w:beforeAutospacing="0" w:after="0" w:afterAutospacing="0"/>
              <w:ind w:left="0" w:right="0" w:firstLine="0"/>
              <w:jc w:val="center"/>
            </w:pPr>
          </w:p>
        </w:tc>
      </w:tr>
    </w:tbl>
    <w:p w14:paraId="608251EB">
      <w:pPr>
        <w:keepNext w:val="0"/>
        <w:keepLines w:val="0"/>
        <w:widowControl/>
        <w:suppressLineNumbers w:val="0"/>
        <w:spacing w:before="0" w:beforeAutospacing="0" w:after="150" w:afterAutospacing="0"/>
        <w:ind w:left="0" w:right="0"/>
        <w:jc w:val="left"/>
      </w:pPr>
      <w:r>
        <w:rPr>
          <w:rFonts w:ascii="宋体" w:hAnsi="宋体" w:eastAsia="宋体" w:cs="宋体"/>
          <w:kern w:val="0"/>
          <w:sz w:val="24"/>
          <w:szCs w:val="24"/>
          <w:shd w:val="clear" w:fill="FFFFFF"/>
          <w:lang w:val="en-US" w:eastAsia="zh-CN" w:bidi="ar"/>
        </w:rPr>
        <w:t> </w:t>
      </w:r>
      <w:r>
        <w:rPr>
          <w:shd w:val="clear" w:fill="FFFFFF"/>
        </w:rPr>
        <w:t>注：合同总价包含商品到达甲方并能正常使用所需的一切费用，包括但不限于商品购置费、包装费、运输费、装卸费、保险费、安装调试费、技术服务费、培训费以及保修费、税费等。</w:t>
      </w:r>
    </w:p>
    <w:p w14:paraId="50D0710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二、供货范围</w:t>
      </w:r>
    </w:p>
    <w:p w14:paraId="15FDE700">
      <w:pPr>
        <w:pStyle w:val="39"/>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150" w:afterAutospacing="0" w:line="300" w:lineRule="atLeast"/>
        <w:ind w:left="0" w:right="0" w:firstLine="420"/>
        <w:rPr>
          <w:rFonts w:hint="eastAsia" w:ascii="宋体" w:hAnsi="宋体" w:eastAsia="宋体" w:cs="宋体"/>
          <w:color w:val="717171"/>
          <w:sz w:val="21"/>
          <w:szCs w:val="21"/>
        </w:rPr>
      </w:pPr>
      <w:r>
        <w:rPr>
          <w:rFonts w:hint="default" w:ascii="Arial" w:hAnsi="Arial" w:eastAsia="宋体" w:cs="Arial"/>
          <w:color w:val="000000"/>
          <w:sz w:val="24"/>
          <w:szCs w:val="24"/>
          <w:shd w:val="clear" w:fill="FFFFFF"/>
        </w:rPr>
        <w:t>合同供货范围包括了所有合同货物、相关的技术资料。</w:t>
      </w:r>
    </w:p>
    <w:p w14:paraId="42098455">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PingFang SC" w:cs="Arial"/>
          <w:color w:val="171A1D"/>
          <w:sz w:val="24"/>
          <w:szCs w:val="24"/>
          <w:shd w:val="clear" w:fill="FFFFFF"/>
        </w:rPr>
        <w:t>在执行合同过程中如发现任何漏项和短缺，在合同或附件清单并未列入，但该部分漏项或短缺是满足合同货物的性能所必须的，则均应由乙方负责免费将所漏项或短缺的货物及技术服务等在最短的合理时间内补齐。</w:t>
      </w:r>
    </w:p>
    <w:p w14:paraId="200719CA">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三、货款结算</w:t>
      </w:r>
    </w:p>
    <w:p w14:paraId="031FD2AF">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hint="default" w:ascii="Arial" w:hAnsi="Arial" w:cs="Arial"/>
          <w:color w:val="171A1D"/>
          <w:shd w:val="clear" w:fill="FFFFFF"/>
        </w:rPr>
        <w:t>1、甲方按以下第  </w:t>
      </w:r>
      <w:r>
        <w:rPr>
          <w:rStyle w:val="53"/>
          <w:rFonts w:hint="default" w:ascii="Arial" w:hAnsi="Arial" w:eastAsia="Consolas" w:cs="Arial"/>
          <w:color w:val="171A1D"/>
          <w:sz w:val="21"/>
          <w:szCs w:val="21"/>
          <w:shd w:val="clear" w:fill="FFFFFF"/>
        </w:rPr>
        <w:t>（</w:t>
      </w:r>
      <w:r>
        <w:rPr>
          <w:rFonts w:hint="default" w:ascii="Arial" w:hAnsi="Arial" w:eastAsia="Consolas" w:cs="Arial"/>
          <w:color w:val="171A1D"/>
          <w:sz w:val="21"/>
          <w:szCs w:val="21"/>
          <w:shd w:val="clear" w:fill="FFFFFF"/>
        </w:rPr>
        <w:t>1</w:t>
      </w:r>
      <w:r>
        <w:rPr>
          <w:rStyle w:val="53"/>
          <w:rFonts w:hint="default" w:ascii="Arial" w:hAnsi="Arial" w:eastAsia="Consolas" w:cs="Arial"/>
          <w:color w:val="171A1D"/>
          <w:sz w:val="21"/>
          <w:szCs w:val="21"/>
          <w:shd w:val="clear" w:fill="FFFFFF"/>
        </w:rPr>
        <w:t>）</w:t>
      </w:r>
      <w:r>
        <w:rPr>
          <w:rFonts w:hint="default" w:ascii="Arial" w:hAnsi="Arial" w:cs="Arial"/>
          <w:color w:val="171A1D"/>
          <w:shd w:val="clear" w:fill="FFFFFF"/>
        </w:rPr>
        <w:t> 种方式支付乙方合同价款。</w:t>
      </w:r>
    </w:p>
    <w:p w14:paraId="71923DF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（1）一次性支付：</w:t>
      </w:r>
    </w:p>
    <w:p w14:paraId="592D679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本合同项下的全部货物安装调试完毕并经最终验收合格后</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个工作日内，甲方向乙方支付全部合同价款。</w:t>
      </w:r>
    </w:p>
    <w:p w14:paraId="180A8F1C">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（2）分期支付：</w:t>
      </w:r>
    </w:p>
    <w:p w14:paraId="533EE496">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①甲方应于本合同生效后</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个工作日内向乙方支付合同总价款的</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作为预付款，计￥</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元（大写   整）；</w:t>
      </w:r>
    </w:p>
    <w:p w14:paraId="17DB8EC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②全部货物验收合格后</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个工作日内，甲方向乙方支付合同总价款的  ，计￥</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元（大写   整）。</w:t>
      </w:r>
    </w:p>
    <w:p w14:paraId="500302B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ascii="Helvetica Neue" w:hAnsi="Helvetica Neue" w:eastAsia="Helvetica Neue" w:cs="Helvetica Neue"/>
          <w:color w:val="171A1D"/>
          <w:sz w:val="21"/>
          <w:szCs w:val="21"/>
        </w:rPr>
      </w:pPr>
      <w:r>
        <w:rPr>
          <w:rFonts w:hint="default" w:ascii="Arial" w:hAnsi="Arial" w:eastAsia="Helvetica Neue" w:cs="Arial"/>
          <w:color w:val="171A1D"/>
          <w:sz w:val="24"/>
          <w:szCs w:val="24"/>
          <w:shd w:val="clear" w:fill="FFFFFF"/>
        </w:rPr>
        <w:t>③   </w:t>
      </w:r>
    </w:p>
    <w:p w14:paraId="045FB0CD">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firstLine="240" w:firstLineChars="10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2、由甲方在规定期限内自行将货款直接支付给乙方。</w:t>
      </w:r>
    </w:p>
    <w:p w14:paraId="3431AE3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right="0" w:firstLine="240" w:firstLineChars="10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3、甲方付款前，乙方应向甲方开具等额有效的增值税发票，甲方未收到发票的，有权不予支付相应款项直至乙方提供合格发票，并不承担延迟付款责任。发票认证通过是付款的必要前提之一。</w:t>
      </w:r>
    </w:p>
    <w:p w14:paraId="60D4F756">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Helvetica Neue" w:cs="Arial"/>
          <w:color w:val="0070C0"/>
          <w:sz w:val="24"/>
          <w:szCs w:val="24"/>
          <w:shd w:val="clear" w:fill="FFFFFF"/>
        </w:rPr>
        <w:t>4、</w:t>
      </w:r>
    </w:p>
    <w:p w14:paraId="22623BAB">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四、履约保证金</w:t>
      </w:r>
    </w:p>
    <w:p w14:paraId="058754B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shd w:val="clear" w:fill="FFFFFF"/>
        </w:rPr>
        <w:t>1、本合同签订后</w:t>
      </w:r>
      <w:r>
        <w:rPr>
          <w:rFonts w:hint="eastAsia"/>
          <w:u w:val="single"/>
          <w:shd w:val="clear" w:fill="FFFFFF"/>
          <w:lang w:val="en-US" w:eastAsia="zh-CN"/>
        </w:rPr>
        <w:t xml:space="preserve">    </w:t>
      </w:r>
      <w:r>
        <w:rPr>
          <w:shd w:val="clear" w:fill="FFFFFF"/>
        </w:rPr>
        <w:t>个工作日内，乙方应向甲方支付合同总价</w:t>
      </w:r>
      <w:r>
        <w:rPr>
          <w:rFonts w:hint="eastAsia"/>
          <w:u w:val="single"/>
          <w:shd w:val="clear" w:fill="FFFFFF"/>
          <w:lang w:val="en-US" w:eastAsia="zh-CN"/>
        </w:rPr>
        <w:t xml:space="preserve">    </w:t>
      </w:r>
      <w:r>
        <w:rPr>
          <w:shd w:val="clear" w:fill="FFFFFF"/>
        </w:rPr>
        <w:t>%的履约保证金，作为乙方认真履行合同条款的保证。</w:t>
      </w:r>
    </w:p>
    <w:p w14:paraId="3E685AB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shd w:val="clear" w:fill="FFFFFF"/>
        </w:rPr>
        <w:t>2、乙方没有履行本合同项下约定的责任和义务所需承担的违约金、赔偿金及其他费用，甲方有权直接从履约保证金中扣除，履约保证金中不足以扣除的，甲方有权从任何一笔货款中扣除。剩余履约保证金（如有）自 </w:t>
      </w:r>
      <w:r>
        <w:rPr>
          <w:color w:val="0070C0"/>
          <w:u w:val="single"/>
          <w:shd w:val="clear" w:fill="FFFFFF"/>
        </w:rPr>
        <w:t>合同约定的质保期届满后</w:t>
      </w:r>
      <w:r>
        <w:rPr>
          <w:shd w:val="clear" w:fill="FFFFFF"/>
        </w:rPr>
        <w:t>由甲方无息返还给乙方。</w:t>
      </w:r>
    </w:p>
    <w:p w14:paraId="45DF327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color w:val="0070C0"/>
          <w:u w:val="none"/>
          <w:shd w:val="clear" w:fill="FFFFFF"/>
        </w:rPr>
        <w:t>3、</w:t>
      </w:r>
    </w:p>
    <w:p w14:paraId="5723D142">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五、质量保证与权利保证</w:t>
      </w:r>
    </w:p>
    <w:p w14:paraId="2D26B4FD">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hint="default" w:ascii="Arial" w:hAnsi="Arial" w:cs="Arial"/>
          <w:shd w:val="clear" w:fill="FFFFFF"/>
        </w:rPr>
        <w:t>1、乙方应保证所供货物是全新且未使用过的，并完全符合政府采购规定的质量性能规格型号和价格、服务要求。乙方应保证其货物在正确安装、正常使用和保养条件下，在使用寿命期内具有满意的性能。在货物最终交付验收后的质量保证期内，乙方应对由于设计、工艺或材料等缺陷而产生的故障负责。</w:t>
      </w:r>
    </w:p>
    <w:p w14:paraId="61CACB2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000000"/>
          <w:sz w:val="24"/>
          <w:szCs w:val="24"/>
          <w:shd w:val="clear" w:fill="FFFFFF"/>
        </w:rPr>
        <w:t>2、货物质量应符合生产厂家的出厂标准和现行国家、行业各项标准，出厂标准与国家/行业标准要求不一致时，以要求较高者为准。</w:t>
      </w:r>
    </w:p>
    <w:p w14:paraId="4166F9B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000000"/>
          <w:sz w:val="24"/>
          <w:szCs w:val="24"/>
          <w:shd w:val="clear" w:fill="FFFFFF"/>
        </w:rPr>
        <w:t>3、乙方保证其对货物及服务项下所有内容拥有完整、独立、有效的所有权，且完全有能力授权甲方永久、免费、全球范围内使用货物附属软件（如有）。</w:t>
      </w:r>
    </w:p>
    <w:p w14:paraId="3642A70D">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000000"/>
          <w:sz w:val="24"/>
          <w:szCs w:val="24"/>
          <w:shd w:val="clear" w:fill="FFFFFF"/>
        </w:rPr>
        <w:t>4、乙方保证其交付的所有货物、软件及服务等，不会侵犯任何第三方的知识产权和其它权益。如因此发生任何针对甲方的争议、索赔、诉讼等，产生的一切法律责任与费用均由乙方承担。</w:t>
      </w:r>
    </w:p>
    <w:p w14:paraId="69ABCCCF">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Helvetica Neue" w:cs="Arial"/>
          <w:color w:val="0070C0"/>
          <w:sz w:val="24"/>
          <w:szCs w:val="24"/>
          <w:shd w:val="clear" w:fill="FFFFFF"/>
        </w:rPr>
        <w:t>5、</w:t>
      </w:r>
    </w:p>
    <w:p w14:paraId="59EB21EA">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六、转包或分包</w:t>
      </w:r>
    </w:p>
    <w:p w14:paraId="543FE9BF">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PingFang SC" w:cs="Arial"/>
          <w:color w:val="000000"/>
          <w:sz w:val="24"/>
          <w:szCs w:val="24"/>
          <w:shd w:val="clear" w:fill="FFFFFF"/>
        </w:rPr>
        <w:t>1、本合同范围的货物，应由乙方直接供应，不得转让他人供应，否则，甲方有权解除合同，没收履约保证金并追究乙方的违约责任。</w:t>
      </w:r>
    </w:p>
    <w:p w14:paraId="0EB1067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七、货物包装</w:t>
      </w:r>
    </w:p>
    <w:p w14:paraId="7888CA7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乙方提供的全部货物均应按国家标准中关于包装、储运指示标志的规定及其他相关规定进行包装。该包装应适于远程运输和反复装卸，并具有防潮、防震、防锈、防霉等作用，以确保货物安全无损地运抵甲方指定地点。由于包装不善所引起的货物锈蚀、损坏和损失均由乙方承担。</w:t>
      </w:r>
    </w:p>
    <w:p w14:paraId="04475EE3">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乙方应向甲方提供使用货物的有关技术资料，包括相应的每套设备和仪器的中文技术文件，例如：商品目录、图纸、使用说明、质量检验证明、操作手册，维护手册或服务指南等。该类文件应包装好随货发运。</w:t>
      </w:r>
    </w:p>
    <w:p w14:paraId="656987F2">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Helvetica Neue" w:cs="Arial"/>
          <w:color w:val="0070C0"/>
          <w:sz w:val="24"/>
          <w:szCs w:val="24"/>
          <w:shd w:val="clear" w:fill="FFFFFF"/>
        </w:rPr>
        <w:t>3、</w:t>
      </w:r>
    </w:p>
    <w:p w14:paraId="21F03E0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color w:val="000000"/>
          <w:shd w:val="clear" w:fill="FFFFFF"/>
        </w:rPr>
        <w:t>八、货物交付</w:t>
      </w:r>
    </w:p>
    <w:p w14:paraId="6543FAF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hint="default" w:ascii="Arial" w:hAnsi="Arial" w:cs="Arial"/>
          <w:color w:val="171A1D"/>
          <w:shd w:val="clear" w:fill="FFFFFF"/>
        </w:rPr>
        <w:t>1、交货期：合同签订后</w:t>
      </w:r>
      <w:r>
        <w:rPr>
          <w:rStyle w:val="53"/>
          <w:rFonts w:hint="eastAsia" w:ascii="Consolas" w:hAnsi="Consolas" w:eastAsia="宋体" w:cs="Consolas"/>
          <w:color w:val="171A1D"/>
          <w:sz w:val="21"/>
          <w:szCs w:val="21"/>
          <w:u w:val="single"/>
          <w:shd w:val="clear" w:fill="FFFFFF"/>
          <w:lang w:val="en-US" w:eastAsia="zh-CN"/>
        </w:rPr>
        <w:t xml:space="preserve">      </w:t>
      </w:r>
      <w:r>
        <w:rPr>
          <w:rFonts w:hint="default" w:ascii="Arial" w:hAnsi="Arial" w:cs="Arial"/>
          <w:color w:val="171A1D"/>
          <w:shd w:val="clear" w:fill="FFFFFF"/>
        </w:rPr>
        <w:t>个工作日内</w:t>
      </w:r>
    </w:p>
    <w:p w14:paraId="59108B2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2、交货方式：</w:t>
      </w:r>
      <w:r>
        <w:rPr>
          <w:rStyle w:val="53"/>
          <w:rFonts w:hint="default" w:ascii="Consolas" w:hAnsi="Consolas" w:eastAsia="Consolas" w:cs="Consolas"/>
          <w:color w:val="171A1D"/>
          <w:sz w:val="21"/>
          <w:szCs w:val="21"/>
          <w:shd w:val="clear" w:fill="FFFFFF"/>
        </w:rPr>
        <w:t>送货上门</w:t>
      </w:r>
    </w:p>
    <w:p w14:paraId="1CBA2F5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3、收货信息：</w:t>
      </w:r>
    </w:p>
    <w:p w14:paraId="080F9EA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（1）收货人：</w:t>
      </w:r>
      <w:r>
        <w:rPr>
          <w:rStyle w:val="53"/>
          <w:rFonts w:hint="eastAsia" w:ascii="Arial" w:hAnsi="Arial" w:eastAsia="宋体" w:cs="Arial"/>
          <w:color w:val="171A1D"/>
          <w:sz w:val="21"/>
          <w:szCs w:val="21"/>
          <w:u w:val="single"/>
          <w:shd w:val="clear" w:fill="FFFFFF"/>
          <w:lang w:val="en-US" w:eastAsia="zh-CN"/>
        </w:rPr>
        <w:t xml:space="preserve">       </w:t>
      </w:r>
      <w:r>
        <w:rPr>
          <w:rFonts w:hint="default" w:ascii="Arial" w:hAnsi="Arial" w:eastAsia=".PingFang SC" w:cs="Arial"/>
          <w:color w:val="171A1D"/>
          <w:sz w:val="24"/>
          <w:szCs w:val="24"/>
          <w:shd w:val="clear" w:fill="FFFFFF"/>
        </w:rPr>
        <w:t>；手机号码：</w:t>
      </w:r>
      <w:r>
        <w:rPr>
          <w:rStyle w:val="53"/>
          <w:rFonts w:hint="eastAsia" w:ascii="Arial" w:hAnsi="Arial" w:eastAsia="宋体" w:cs="Arial"/>
          <w:color w:val="171A1D"/>
          <w:sz w:val="21"/>
          <w:szCs w:val="21"/>
          <w:u w:val="single"/>
          <w:shd w:val="clear" w:fill="FFFFFF"/>
          <w:lang w:val="en-US" w:eastAsia="zh-CN"/>
        </w:rPr>
        <w:t xml:space="preserve">            </w:t>
      </w:r>
      <w:r>
        <w:rPr>
          <w:rFonts w:hint="default" w:ascii="Arial" w:hAnsi="Arial" w:eastAsia=".PingFang SC" w:cs="Arial"/>
          <w:color w:val="171A1D"/>
          <w:sz w:val="24"/>
          <w:szCs w:val="24"/>
          <w:shd w:val="clear" w:fill="FFFFFF"/>
        </w:rPr>
        <w:t>；收货地址：</w:t>
      </w:r>
      <w:r>
        <w:rPr>
          <w:rStyle w:val="53"/>
          <w:rFonts w:hint="eastAsia" w:ascii="Arial" w:hAnsi="Arial" w:eastAsia="宋体" w:cs="Arial"/>
          <w:color w:val="171A1D"/>
          <w:sz w:val="21"/>
          <w:szCs w:val="21"/>
          <w:u w:val="single"/>
          <w:shd w:val="clear" w:fill="FFFFFF"/>
          <w:lang w:val="en-US" w:eastAsia="zh-CN"/>
        </w:rPr>
        <w:t xml:space="preserve">               </w:t>
      </w:r>
      <w:r>
        <w:rPr>
          <w:rFonts w:hint="default" w:ascii="Arial" w:hAnsi="Arial" w:eastAsia=".PingFang SC" w:cs="Arial"/>
          <w:color w:val="171A1D"/>
          <w:sz w:val="24"/>
          <w:szCs w:val="24"/>
          <w:shd w:val="clear" w:fill="FFFFFF"/>
        </w:rPr>
        <w:t>；</w:t>
      </w:r>
    </w:p>
    <w:p w14:paraId="3393B2F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4、乙方应提前</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天以书面形式通知甲方货物备妥待运日期及装箱清单，甲方应为接收货物做好前期准备。如甲方不具备接收货物的条件，应在约定的交货日期</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日前以书面形式通知乙方，并重新确定交货日期。</w:t>
      </w:r>
    </w:p>
    <w:p w14:paraId="416DC2D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5、交货前，乙方应对货物作出全面检查和对验收文件进行整理，并列出清单，作为甲方收货验收和使用的技术条件依据，检验的结果应随货物交甲方。</w:t>
      </w:r>
    </w:p>
    <w:p w14:paraId="36AEC0E6">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Helvetica Neue" w:cs="Arial"/>
          <w:color w:val="0070C0"/>
          <w:sz w:val="24"/>
          <w:szCs w:val="24"/>
          <w:shd w:val="clear" w:fill="FFFFFF"/>
        </w:rPr>
        <w:t>6、  </w:t>
      </w:r>
    </w:p>
    <w:p w14:paraId="2DCAD23D">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九、安装与验收</w:t>
      </w:r>
    </w:p>
    <w:p w14:paraId="228DAD3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到货验收：货物运抵甲方指定地点后，甲方应依据本合同及在线询价文件上的技术规格要求和国家有关质量标准及时进行验收。如发生所供货物与合同约定不符，甲方有权退货或要求乙方进行更换、补齐，因此造成逾期交货的，乙方应承担逾期交货的违约责任。乙方应在接到甲方要求后</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日内予以补救，所产生的费用及法律后果由乙方承担。</w:t>
      </w:r>
    </w:p>
    <w:p w14:paraId="46281943">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2、安装调试： 甲方对乙方提供的货物在使用前进行调试时，乙方需在甲方指定时间内负责安装并培训甲方的使用操作人员，并协助甲方一起调试，直到符合技术要求。安装调试所需的专用工具、备品备件以及合同规定的其他事项由乙方提供。</w:t>
      </w:r>
    </w:p>
    <w:p w14:paraId="1C25E53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安装调试过程中，乙方应采取安全保障措施，保证人员安全。如因乙方原因造成人员伤亡和财产损失的，乙方应承担全部赔偿责任。</w:t>
      </w:r>
    </w:p>
    <w:p w14:paraId="6A4ED315">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最终验收：货物经安装调试完成且符合技术要求后，甲方进行最终验收。验收时乙方必须在现场。货物符合合同约定的技术规范要求和验收标准的，甲方签署验收合格证明。如货物不符合合同约定的要求的，乙方应当在</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日内采取措施消除缺陷后重新申请终验，并承担由此产生的费用。</w:t>
      </w:r>
    </w:p>
    <w:p w14:paraId="4EB7F94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4、对技术复杂的货物，甲方可请国家认可的专业检测机构参与验收，并由其出具质量检测报告，检测费用由</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方承担。</w:t>
      </w:r>
    </w:p>
    <w:p w14:paraId="3522F68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5、货物毁损、灭失的风险，自货物最终验收合格之日起由甲方承担。</w:t>
      </w:r>
    </w:p>
    <w:p w14:paraId="7BEA6CE6">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PingFang SC" w:cs="Arial"/>
          <w:color w:val="0070C0"/>
          <w:sz w:val="24"/>
          <w:szCs w:val="24"/>
          <w:shd w:val="clear" w:fill="FFFFFF"/>
        </w:rPr>
        <w:t>6、  </w:t>
      </w:r>
      <w:r>
        <w:rPr>
          <w:rFonts w:hint="default" w:ascii="Arial" w:hAnsi="Arial" w:eastAsia=".PingFang SC" w:cs="Arial"/>
          <w:color w:val="171A1D"/>
          <w:sz w:val="24"/>
          <w:szCs w:val="24"/>
          <w:shd w:val="clear" w:fill="FFFFFF"/>
        </w:rPr>
        <w:t>                   </w:t>
      </w:r>
    </w:p>
    <w:p w14:paraId="2B06462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十、保修与售后服务</w:t>
      </w:r>
    </w:p>
    <w:p w14:paraId="10C9B991">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1、质保期为</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年，  </w:t>
      </w:r>
      <w:r>
        <w:rPr>
          <w:rStyle w:val="53"/>
          <w:rFonts w:hint="default" w:ascii="Consolas" w:hAnsi="Consolas" w:eastAsia="Consolas" w:cs="Consolas"/>
          <w:color w:val="171A1D"/>
          <w:sz w:val="21"/>
          <w:szCs w:val="21"/>
          <w:shd w:val="clear" w:fill="FFFFFF"/>
        </w:rPr>
        <w:t>自验收合格之日起</w:t>
      </w:r>
      <w:r>
        <w:rPr>
          <w:rFonts w:hint="default" w:ascii="Arial" w:hAnsi="Arial" w:eastAsia=".PingFang SC" w:cs="Arial"/>
          <w:color w:val="171A1D"/>
          <w:sz w:val="24"/>
          <w:szCs w:val="24"/>
          <w:shd w:val="clear" w:fill="FFFFFF"/>
        </w:rPr>
        <w:t> 起至质保期届满且经甲方确认无任何质量问题时止。</w:t>
      </w:r>
    </w:p>
    <w:p w14:paraId="029417E6">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2、技术支持</w:t>
      </w:r>
    </w:p>
    <w:p w14:paraId="19431FD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（1）远程技术支持：乙方应具有稳定的技术支持队伍和完善的服务支持网络，提供</w:t>
      </w:r>
      <w:r>
        <w:rPr>
          <w:rFonts w:hint="default" w:ascii="Arial" w:hAnsi="Arial" w:eastAsia=".PingFang SC" w:cs="Arial"/>
          <w:color w:val="171A1D"/>
          <w:sz w:val="24"/>
          <w:szCs w:val="24"/>
          <w:u w:val="single"/>
          <w:shd w:val="clear" w:fill="FFFFFF"/>
        </w:rPr>
        <w:t>  </w:t>
      </w:r>
      <w:r>
        <w:rPr>
          <w:rStyle w:val="53"/>
          <w:rFonts w:hint="default" w:ascii="Consolas" w:hAnsi="Consolas" w:eastAsia="Consolas" w:cs="Consolas"/>
          <w:color w:val="171A1D"/>
          <w:sz w:val="21"/>
          <w:szCs w:val="21"/>
          <w:u w:val="single"/>
          <w:shd w:val="clear" w:fill="FFFFFF"/>
        </w:rPr>
        <w:t>7*24</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小时技术支持服务，及时响应甲方的技术服务支持需求，提出有效的解决方案，解决甲方在货物使用过程中遇到的实际问题。</w:t>
      </w:r>
    </w:p>
    <w:p w14:paraId="4BB38ADD">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（2）现场技术支持：对于通过电话、邮件等远程技术支持不能解决的问题，乙方应在</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小时内派遣相关人员赶赴现场，</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小时内维修完毕；发生紧急抢修事故的，乙方应在接到甲方通知后</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小时内到达现场抢修，并于到达现场</w:t>
      </w:r>
      <w:r>
        <w:rPr>
          <w:rFonts w:hint="default" w:ascii="Arial" w:hAnsi="Arial" w:eastAsia=".PingFang SC" w:cs="Arial"/>
          <w:color w:val="171A1D"/>
          <w:sz w:val="24"/>
          <w:szCs w:val="24"/>
          <w:u w:val="single"/>
          <w:shd w:val="clear" w:fill="FFFFFF"/>
        </w:rPr>
        <w:t> </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小时之内排除故障。乙方未在约定时间内修复的或同一货物经</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次维修后仍不能稳定、可靠运行的，甲方有权要求乙方免费更换。返修或更换后的部件保修期应重新计算。</w:t>
      </w:r>
    </w:p>
    <w:p w14:paraId="37BC23B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（3）技术升级支持：乙方应提供货物所配置软件的终身免费维护和升级服务，保证货物正常运行，且不影响甲方其它运行环境。</w:t>
      </w:r>
    </w:p>
    <w:p w14:paraId="2EDA59A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3、在质保期内，乙方应对货物出现的质量及安全问题负责处理解决并承担一切费用。</w:t>
      </w:r>
    </w:p>
    <w:p w14:paraId="39F5BF9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4、质保期届满后，乙方对本合同项下货物提供终身维修服务，且维修时只收取所需维修部件的成本费，服务内容应与质保期内的要求相一致。</w:t>
      </w:r>
    </w:p>
    <w:p w14:paraId="69044C9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hint="default" w:ascii="Arial" w:hAnsi="Arial" w:cs="Arial"/>
          <w:color w:val="0070C0"/>
          <w:sz w:val="24"/>
          <w:szCs w:val="24"/>
          <w:shd w:val="clear" w:fill="FFFFFF"/>
        </w:rPr>
        <w:t>5、          </w:t>
      </w:r>
      <w:r>
        <w:rPr>
          <w:color w:val="0070C0"/>
          <w:shd w:val="clear" w:fill="FFFFFF"/>
        </w:rPr>
        <w:t>               </w:t>
      </w:r>
      <w:r>
        <w:rPr>
          <w:shd w:val="clear" w:fill="FFFFFF"/>
        </w:rPr>
        <w:t>   </w:t>
      </w:r>
    </w:p>
    <w:p w14:paraId="2EB55B2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十一、保密条款</w:t>
      </w:r>
    </w:p>
    <w:p w14:paraId="168FBE3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1、乙方对履行合同过程中所获悉的属于甲方的且无法自公开渠道获得的文件及资料，应负保密义务，未经甲方书面同意，不得擅自利用或对外发表或披露。违反前述约定的，乙方应向甲方支付违约金</w:t>
      </w:r>
      <w:r>
        <w:rPr>
          <w:rFonts w:hint="default" w:ascii="Arial" w:hAnsi="Arial" w:eastAsia=".PingFang SC" w:cs="Arial"/>
          <w:color w:val="171A1D"/>
          <w:sz w:val="24"/>
          <w:szCs w:val="24"/>
          <w:u w:val="single"/>
          <w:shd w:val="clear" w:fill="FFFFFF"/>
        </w:rPr>
        <w:t>   </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万元；违约金不足以弥补甲方损失的，乙方还应负责赔偿。保密期限自乙方接收或知悉甲方信息资料之日起至该信息资料公开之日或甲方书面解除乙方保密义务之日止。</w:t>
      </w:r>
    </w:p>
    <w:p w14:paraId="41FC0B1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hint="default" w:ascii="Arial" w:hAnsi="Arial" w:cs="Arial"/>
          <w:color w:val="0070C0"/>
          <w:sz w:val="24"/>
          <w:szCs w:val="24"/>
          <w:shd w:val="clear" w:fill="FFFFFF"/>
        </w:rPr>
        <w:t>2、         </w:t>
      </w:r>
      <w:r>
        <w:rPr>
          <w:rFonts w:hint="default" w:ascii="Arial" w:hAnsi="Arial" w:cs="Arial"/>
          <w:sz w:val="24"/>
          <w:szCs w:val="24"/>
          <w:shd w:val="clear" w:fill="FFFFFF"/>
        </w:rPr>
        <w:t>                       </w:t>
      </w:r>
      <w:r>
        <w:rPr>
          <w:shd w:val="clear" w:fill="FFFFFF"/>
        </w:rPr>
        <w:t> </w:t>
      </w:r>
    </w:p>
    <w:p w14:paraId="03837C1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十二、违约责任</w:t>
      </w:r>
    </w:p>
    <w:p w14:paraId="3FF7C2F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1、本合同项下货物在交货、安装调试、验收及质保期等任何阶段内不符合合同约定的技术规范要求和验收标准的，甲方有权向乙方索赔并选择下列一项或多项补救措施：</w:t>
      </w:r>
    </w:p>
    <w:p w14:paraId="0CD88AE5">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（1）由乙方采取措施消除设备缺陷或不符合合同之处，如果乙方不能及时消除缺陷，甲方有权自行消除缺陷或不符合合同之处，由此产生的一切费用均由乙方承担。</w:t>
      </w:r>
    </w:p>
    <w:p w14:paraId="34CACA8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（2）由乙方在接到甲方通知后</w:t>
      </w:r>
      <w:r>
        <w:rPr>
          <w:rFonts w:hint="default" w:ascii="Arial" w:hAnsi="Arial" w:eastAsia=".PingFang SC" w:cs="Arial"/>
          <w:color w:val="171A1D"/>
          <w:sz w:val="24"/>
          <w:szCs w:val="24"/>
          <w:u w:val="single"/>
          <w:shd w:val="clear" w:fill="FFFFFF"/>
        </w:rPr>
        <w:t>    </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日内用符合合同规定的规格、质量和性能要求的新零件、部件和设备更换有缺陷的设备或用新的技术资料替换有错误的技术资料或补供遗漏的设备或技术资料等，乙方应承担一切费用和风险并负担给甲方造成的全部损失。</w:t>
      </w:r>
    </w:p>
    <w:p w14:paraId="46E61A8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（3）根据货物的低劣程度、损坏程度以及甲方所遭受损失的数额，乙方必须降低货物的价格。</w:t>
      </w:r>
    </w:p>
    <w:p w14:paraId="2F486206">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（4）退货，乙方应退还甲方支付的全部合同款，同时应承担该货物的直接费用（运输、保险、检验、货款利息及银行手续费等）。</w:t>
      </w:r>
    </w:p>
    <w:p w14:paraId="2223D8F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2、甲方无正当理由拒收货物的，应向乙方偿付拒收货款总值</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的违约金。</w:t>
      </w:r>
    </w:p>
    <w:p w14:paraId="65EAD355">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3、甲方无故逾期验收和办理货款支付手续的，每逾期一日，应按逾期付款总额</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向乙方支付违约金。</w:t>
      </w:r>
    </w:p>
    <w:p w14:paraId="3BEA8194">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4、乙方逾期交付货物的，每逾期一日，应按逾期交货总额</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向甲方支付违约金。逾期超过约定日期</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个工作日不能交货的，甲方有权解除本合同，并要求乙方支付合同总额</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的违约金。</w:t>
      </w:r>
    </w:p>
    <w:p w14:paraId="3FE218E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240" w:lineRule="auto"/>
        <w:ind w:left="0" w:right="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乙方未在约定时间内完成安装调试的，参照前款约定承担违约责任。</w:t>
      </w:r>
    </w:p>
    <w:p w14:paraId="7A4295D5">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5、乙方所交付的货物品种、型号、规格、技术参数、质量不符合合同规定及在线询价文件规定标准的，甲方有权拒收该货物，乙方愿意更换货物但逾期交货的，按乙方逾期交货处理。乙方拒绝更换货物的，甲方可单方面解除合同，并要求乙方支付合同总值</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的违约金，违约金不足以弥补甲方损失的，乙方还应负责赔偿。</w:t>
      </w:r>
    </w:p>
    <w:p w14:paraId="3960F7F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6、乙方未能按约定要求履行保修义务的，每发生一次应向甲方支付</w:t>
      </w:r>
      <w:r>
        <w:rPr>
          <w:rFonts w:hint="default" w:ascii="Arial" w:hAnsi="Arial" w:eastAsia=".PingFang SC" w:cs="Arial"/>
          <w:color w:val="171A1D"/>
          <w:sz w:val="24"/>
          <w:szCs w:val="24"/>
          <w:u w:val="single"/>
          <w:shd w:val="clear" w:fill="FFFFFF"/>
        </w:rPr>
        <w:t>    </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元的违约金，同时，甲方有权委托第三方进行保修，所产生的费用由乙方承担。若因货物缺陷或乙方服务质量等问题造成甲方或任何人员人身、财产损害的，乙方应承担有关责任并作出相应赔偿。</w:t>
      </w:r>
    </w:p>
    <w:p w14:paraId="558CBE9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7、因乙方其他违约行为导致甲方解除合同的，乙方应向甲方支付合同总值</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的违约金，如造成甲方损失超过违约金的，超出部分由乙方继续承担赔偿责任。</w:t>
      </w:r>
    </w:p>
    <w:p w14:paraId="15E55DF7">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ascii="sans-serif" w:hAnsi="sans-serif" w:eastAsia="sans-serif" w:cs="sans-serif"/>
          <w:color w:val="0070C0"/>
          <w:sz w:val="24"/>
          <w:szCs w:val="24"/>
          <w:shd w:val="clear" w:fill="FFFFFF"/>
        </w:rPr>
        <w:t>8、</w:t>
      </w:r>
      <w:r>
        <w:rPr>
          <w:rFonts w:hint="default" w:ascii="sans-serif" w:hAnsi="sans-serif" w:eastAsia="sans-serif" w:cs="sans-serif"/>
          <w:color w:val="0070C0"/>
          <w:sz w:val="24"/>
          <w:szCs w:val="24"/>
          <w:shd w:val="clear" w:fill="FFFFFF"/>
        </w:rPr>
        <w:t>       </w:t>
      </w:r>
      <w:r>
        <w:rPr>
          <w:rFonts w:hint="default" w:ascii="sans-serif" w:hAnsi="sans-serif" w:eastAsia="sans-serif" w:cs="sans-serif"/>
          <w:color w:val="171A1D"/>
          <w:sz w:val="24"/>
          <w:szCs w:val="24"/>
          <w:shd w:val="clear" w:fill="FFFFFF"/>
        </w:rPr>
        <w:t>                     </w:t>
      </w:r>
      <w:r>
        <w:rPr>
          <w:shd w:val="clear" w:fill="FFFFFF"/>
        </w:rPr>
        <w:t> </w:t>
      </w:r>
    </w:p>
    <w:p w14:paraId="20197CC3">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十三、不可抗力</w:t>
      </w:r>
    </w:p>
    <w:p w14:paraId="44C1061B">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1、在合同有效期内，任何一方因不可抗力事件导致不能履行合同，则合同履行期可延长，其延长期与不可抗力影响期相同。</w:t>
      </w:r>
    </w:p>
    <w:p w14:paraId="31A3497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32E32A6B">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3、不可抗力事件发生后，受不可抗力事件影响的一方应立即通知对方，并寄送有关权威机构出具的证明。同时应立即尽一切合理努力采取措施，消除影响，减少损失。</w:t>
      </w:r>
    </w:p>
    <w:p w14:paraId="080F224C">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4、如果不可抗力事件延续</w:t>
      </w:r>
      <w:r>
        <w:rPr>
          <w:rFonts w:hint="default" w:ascii="Arial" w:hAnsi="Arial" w:eastAsia=".PingFang SC" w:cs="Arial"/>
          <w:color w:val="171A1D"/>
          <w:sz w:val="24"/>
          <w:szCs w:val="24"/>
          <w:u w:val="single"/>
          <w:shd w:val="clear" w:fill="FFFFFF"/>
        </w:rPr>
        <w:t>  </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u w:val="single"/>
          <w:shd w:val="clear" w:fill="FFFFFF"/>
        </w:rPr>
        <w:t>  </w:t>
      </w:r>
      <w:r>
        <w:rPr>
          <w:rFonts w:hint="default" w:ascii="Arial" w:hAnsi="Arial" w:eastAsia=".PingFang SC" w:cs="Arial"/>
          <w:color w:val="171A1D"/>
          <w:sz w:val="24"/>
          <w:szCs w:val="24"/>
          <w:shd w:val="clear" w:fill="FFFFFF"/>
        </w:rPr>
        <w:t>日以上，双方应通过友好协商，确定是否继续履行合同。</w:t>
      </w:r>
    </w:p>
    <w:p w14:paraId="2FACFF02">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Helvetica Neue" w:hAnsi="Helvetica Neue" w:eastAsia="Helvetica Neue" w:cs="Helvetica Neue"/>
          <w:color w:val="171A1D"/>
          <w:sz w:val="21"/>
          <w:szCs w:val="21"/>
        </w:rPr>
      </w:pPr>
      <w:r>
        <w:rPr>
          <w:rFonts w:hint="default" w:ascii="Arial" w:hAnsi="Arial" w:eastAsia="Helvetica Neue" w:cs="Arial"/>
          <w:color w:val="0070C0"/>
          <w:sz w:val="24"/>
          <w:szCs w:val="24"/>
          <w:shd w:val="clear" w:fill="FFFFFF"/>
        </w:rPr>
        <w:t>5、           </w:t>
      </w:r>
      <w:r>
        <w:rPr>
          <w:rFonts w:hint="default" w:ascii="sans-serif" w:hAnsi="sans-serif" w:eastAsia="sans-serif" w:cs="sans-serif"/>
          <w:color w:val="171A1D"/>
          <w:sz w:val="24"/>
          <w:szCs w:val="24"/>
          <w:shd w:val="clear" w:fill="FFFFFF"/>
        </w:rPr>
        <w:t> </w:t>
      </w:r>
    </w:p>
    <w:p w14:paraId="39D5E628">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十四、法律适用与争议解决</w:t>
      </w:r>
    </w:p>
    <w:p w14:paraId="3A00379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firstLine="420"/>
      </w:pPr>
      <w:r>
        <w:rPr>
          <w:rFonts w:hint="default" w:ascii="Arial" w:hAnsi="Arial" w:cs="Arial"/>
          <w:color w:val="171A1D"/>
          <w:shd w:val="clear" w:fill="FFFFFF"/>
        </w:rPr>
        <w:t>1、本合同的订立、解释、履行及争议解决，均适用中华人民共和国法律。</w:t>
      </w:r>
    </w:p>
    <w:p w14:paraId="36A9DD7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2、本合同履行过程中发生争议的，甲乙双方应友好协商；协商不成的，任何一方可向甲方所在地人民法院起诉。</w:t>
      </w:r>
    </w:p>
    <w:p w14:paraId="501C0DF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pPr>
      <w:r>
        <w:rPr>
          <w:rFonts w:hint="default" w:ascii="Arial" w:hAnsi="Arial" w:eastAsia="Helvetica Neue" w:cs="Arial"/>
          <w:color w:val="171A1D"/>
          <w:sz w:val="24"/>
          <w:szCs w:val="24"/>
          <w:shd w:val="clear" w:fill="FFFFFF"/>
        </w:rPr>
        <w:t>3</w:t>
      </w:r>
      <w:r>
        <w:rPr>
          <w:rFonts w:hint="default" w:ascii="Arial" w:hAnsi="Arial" w:eastAsia="Helvetica Neue" w:cs="Arial"/>
          <w:color w:val="0070C0"/>
          <w:sz w:val="24"/>
          <w:szCs w:val="24"/>
          <w:shd w:val="clear" w:fill="FFFFFF"/>
        </w:rPr>
        <w:t>、  </w:t>
      </w:r>
    </w:p>
    <w:p w14:paraId="7AF6224B">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r>
        <w:rPr>
          <w:rStyle w:val="47"/>
          <w:b/>
          <w:bCs/>
          <w:shd w:val="clear" w:fill="FFFFFF"/>
        </w:rPr>
        <w:t>十五、合同生效及其他</w:t>
      </w:r>
    </w:p>
    <w:p w14:paraId="757D6F2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1、本合同经甲、乙双方加盖单位公章后生效，合同一式</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份，甲、乙双方各执</w:t>
      </w:r>
      <w:r>
        <w:rPr>
          <w:rFonts w:hint="eastAsia" w:ascii="Arial" w:hAnsi="Arial" w:eastAsia="宋体" w:cs="Arial"/>
          <w:color w:val="171A1D"/>
          <w:sz w:val="24"/>
          <w:szCs w:val="24"/>
          <w:u w:val="single"/>
          <w:shd w:val="clear" w:fill="FFFFFF"/>
          <w:lang w:val="en-US" w:eastAsia="zh-CN"/>
        </w:rPr>
        <w:t xml:space="preserve">    </w:t>
      </w:r>
      <w:r>
        <w:rPr>
          <w:rFonts w:hint="default" w:ascii="Arial" w:hAnsi="Arial" w:eastAsia=".PingFang SC" w:cs="Arial"/>
          <w:color w:val="171A1D"/>
          <w:sz w:val="24"/>
          <w:szCs w:val="24"/>
          <w:shd w:val="clear" w:fill="FFFFFF"/>
        </w:rPr>
        <w:t>份，具有同等法律效力。</w:t>
      </w:r>
    </w:p>
    <w:p w14:paraId="4097067B">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2、本次采购过程中形成的询价文件、响应文件、补充协议、附件等与本合同具有同等法律效力。各项文件之间约定不一致的，以签署时间在后者的为准。</w:t>
      </w:r>
    </w:p>
    <w:p w14:paraId="0FB46F0E">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PingFang SC" w:hAnsi=".PingFang SC" w:eastAsia=".PingFang SC" w:cs=".PingFang SC"/>
          <w:color w:val="171A1D"/>
          <w:sz w:val="21"/>
          <w:szCs w:val="21"/>
        </w:rPr>
      </w:pPr>
      <w:r>
        <w:rPr>
          <w:rFonts w:hint="default" w:ascii="Arial" w:hAnsi="Arial" w:eastAsia=".PingFang SC" w:cs="Arial"/>
          <w:color w:val="171A1D"/>
          <w:sz w:val="24"/>
          <w:szCs w:val="24"/>
          <w:shd w:val="clear" w:fill="FFFFFF"/>
        </w:rPr>
        <w:t>3、本合同未尽事宜，遵照《民法典》有关条文执行。</w:t>
      </w:r>
    </w:p>
    <w:p w14:paraId="5F42F970">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line="240" w:lineRule="auto"/>
        <w:ind w:left="0" w:right="0" w:firstLine="420"/>
        <w:rPr>
          <w:rFonts w:hint="default" w:ascii="Helvetica Neue" w:hAnsi="Helvetica Neue" w:eastAsia="Helvetica Neue" w:cs="Helvetica Neue"/>
          <w:color w:val="171A1D"/>
          <w:sz w:val="21"/>
          <w:szCs w:val="21"/>
        </w:rPr>
      </w:pPr>
      <w:r>
        <w:rPr>
          <w:rFonts w:hint="default" w:ascii="sans-serif" w:hAnsi="sans-serif" w:eastAsia="sans-serif" w:cs="sans-serif"/>
          <w:color w:val="171A1D"/>
          <w:sz w:val="24"/>
          <w:szCs w:val="24"/>
          <w:shd w:val="clear" w:fill="FFFFFF"/>
        </w:rPr>
        <w:t>  </w:t>
      </w:r>
    </w:p>
    <w:p w14:paraId="0DE5A30C">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p>
    <w:p w14:paraId="65367AB9">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150" w:afterAutospacing="0"/>
        <w:ind w:left="0" w:right="0"/>
      </w:pPr>
    </w:p>
    <w:p w14:paraId="54AB269F">
      <w:pPr>
        <w:pStyle w:val="39"/>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240" w:afterAutospacing="0"/>
        <w:ind w:left="0" w:right="0" w:firstLine="420"/>
      </w:pPr>
      <w:r>
        <w:rPr>
          <w:shd w:val="clear" w:fill="FFFFFF"/>
        </w:rPr>
        <w:t>（本页无正文，为《询价</w:t>
      </w:r>
      <w:r>
        <w:rPr>
          <w:rFonts w:hint="eastAsia"/>
          <w:shd w:val="clear" w:fill="FFFFFF"/>
          <w:lang w:eastAsia="zh-CN"/>
        </w:rPr>
        <w:t>采购</w:t>
      </w:r>
      <w:r>
        <w:rPr>
          <w:shd w:val="clear" w:fill="FFFFFF"/>
        </w:rPr>
        <w:t>合同》之签章页）</w:t>
      </w:r>
    </w:p>
    <w:tbl>
      <w:tblPr>
        <w:tblStyle w:val="4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237"/>
        <w:gridCol w:w="4369"/>
      </w:tblGrid>
      <w:tr w14:paraId="224D5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35E330CA">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甲方（公章）：</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7155F03A">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乙方（公章）： </w:t>
            </w:r>
          </w:p>
        </w:tc>
      </w:tr>
      <w:tr w14:paraId="1887C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10F30259">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法定（授权）代表人 （签字）：</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224546E0">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法定（授权）代表人（签字）： </w:t>
            </w:r>
          </w:p>
        </w:tc>
      </w:tr>
      <w:tr w14:paraId="2621D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33CCB8D0">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地址： </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37D580CE">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地址：</w:t>
            </w:r>
          </w:p>
        </w:tc>
      </w:tr>
      <w:tr w14:paraId="2DD0D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245A23B5">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电话：</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5AA5EABA">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电话： </w:t>
            </w:r>
          </w:p>
        </w:tc>
      </w:tr>
      <w:tr w14:paraId="093DD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6297FFDD">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开户银行：</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463D3531">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开户银行： </w:t>
            </w:r>
            <w:r>
              <w:rPr>
                <w:rFonts w:ascii="宋体" w:hAnsi="宋体" w:eastAsia="宋体" w:cs="宋体"/>
                <w:color w:val="0070C0"/>
                <w:kern w:val="0"/>
                <w:sz w:val="24"/>
                <w:szCs w:val="24"/>
                <w:lang w:val="en-US" w:eastAsia="zh-CN" w:bidi="ar"/>
              </w:rPr>
              <w:t>  </w:t>
            </w:r>
          </w:p>
        </w:tc>
      </w:tr>
      <w:tr w14:paraId="18CA0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673A5098">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账号：</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31E9A329">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账号：  </w:t>
            </w:r>
            <w:r>
              <w:rPr>
                <w:rFonts w:ascii="宋体" w:hAnsi="宋体" w:eastAsia="宋体" w:cs="宋体"/>
                <w:color w:val="0070C0"/>
                <w:kern w:val="0"/>
                <w:sz w:val="24"/>
                <w:szCs w:val="24"/>
                <w:lang w:val="en-US" w:eastAsia="zh-CN" w:bidi="ar"/>
              </w:rPr>
              <w:t> </w:t>
            </w:r>
          </w:p>
        </w:tc>
      </w:tr>
      <w:tr w14:paraId="4A102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4237" w:type="dxa"/>
            <w:tcBorders>
              <w:top w:val="nil"/>
              <w:left w:val="nil"/>
              <w:bottom w:val="nil"/>
              <w:right w:val="nil"/>
            </w:tcBorders>
            <w:shd w:val="clear" w:color="auto" w:fill="auto"/>
            <w:tcMar>
              <w:top w:w="150" w:type="dxa"/>
              <w:left w:w="150" w:type="dxa"/>
              <w:bottom w:w="150" w:type="dxa"/>
              <w:right w:w="150" w:type="dxa"/>
            </w:tcMar>
            <w:vAlign w:val="center"/>
          </w:tcPr>
          <w:p w14:paraId="09A4475B">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 签订日期：</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年 月</w:t>
            </w:r>
            <w:r>
              <w:rPr>
                <w:rFonts w:hint="eastAsia" w:ascii="宋体" w:hAnsi="宋体" w:eastAsia="宋体" w:cs="宋体"/>
                <w:kern w:val="0"/>
                <w:sz w:val="24"/>
                <w:szCs w:val="24"/>
                <w:lang w:val="en-US" w:eastAsia="zh-CN" w:bidi="ar"/>
              </w:rPr>
              <w:t xml:space="preserve"> </w:t>
            </w:r>
            <w:r>
              <w:rPr>
                <w:rFonts w:ascii="宋体" w:hAnsi="宋体" w:eastAsia="宋体" w:cs="宋体"/>
                <w:kern w:val="0"/>
                <w:sz w:val="24"/>
                <w:szCs w:val="24"/>
                <w:lang w:val="en-US" w:eastAsia="zh-CN" w:bidi="ar"/>
              </w:rPr>
              <w:t xml:space="preserve"> 日</w:t>
            </w:r>
          </w:p>
        </w:tc>
        <w:tc>
          <w:tcPr>
            <w:tcW w:w="4369" w:type="dxa"/>
            <w:tcBorders>
              <w:top w:val="nil"/>
              <w:left w:val="nil"/>
              <w:bottom w:val="nil"/>
              <w:right w:val="nil"/>
            </w:tcBorders>
            <w:shd w:val="clear" w:color="auto" w:fill="auto"/>
            <w:tcMar>
              <w:top w:w="150" w:type="dxa"/>
              <w:left w:w="150" w:type="dxa"/>
              <w:bottom w:w="150" w:type="dxa"/>
              <w:right w:w="150" w:type="dxa"/>
            </w:tcMar>
            <w:vAlign w:val="center"/>
          </w:tcPr>
          <w:p w14:paraId="000D1212">
            <w:pPr>
              <w:keepNext w:val="0"/>
              <w:keepLines w:val="0"/>
              <w:widowControl/>
              <w:suppressLineNumbers w:val="0"/>
              <w:wordWrap w:val="0"/>
              <w:spacing w:before="0" w:beforeAutospacing="0" w:after="0" w:afterAutospacing="0"/>
              <w:ind w:left="0" w:right="0" w:firstLine="0"/>
              <w:jc w:val="left"/>
              <w:rPr>
                <w:sz w:val="24"/>
                <w:szCs w:val="24"/>
              </w:rPr>
            </w:pPr>
            <w:r>
              <w:rPr>
                <w:rFonts w:ascii="宋体" w:hAnsi="宋体" w:eastAsia="宋体" w:cs="宋体"/>
                <w:kern w:val="0"/>
                <w:sz w:val="24"/>
                <w:szCs w:val="24"/>
                <w:lang w:val="en-US" w:eastAsia="zh-CN" w:bidi="ar"/>
              </w:rPr>
              <w:t>签订日期：         年 月 日</w:t>
            </w:r>
          </w:p>
        </w:tc>
      </w:tr>
    </w:tbl>
    <w:p w14:paraId="7E8887D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lang w:val="en-US" w:eastAsia="zh-CN" w:bidi="ar"/>
        </w:rPr>
        <w:drawing>
          <wp:inline distT="0" distB="0" distL="114300" distR="114300">
            <wp:extent cx="228600" cy="228600"/>
            <wp:effectExtent l="0" t="0" r="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7"/>
                    <a:stretch>
                      <a:fillRect/>
                    </a:stretch>
                  </pic:blipFill>
                  <pic:spPr>
                    <a:xfrm>
                      <a:off x="0" y="0"/>
                      <a:ext cx="228600" cy="228600"/>
                    </a:xfrm>
                    <a:prstGeom prst="rect">
                      <a:avLst/>
                    </a:prstGeom>
                    <a:noFill/>
                    <a:ln w="9525">
                      <a:noFill/>
                    </a:ln>
                  </pic:spPr>
                </pic:pic>
              </a:graphicData>
            </a:graphic>
          </wp:inline>
        </w:drawing>
      </w:r>
    </w:p>
    <w:p w14:paraId="54098F0A">
      <w:pPr>
        <w:widowControl/>
        <w:jc w:val="left"/>
        <w:rPr>
          <w:rFonts w:hint="eastAsia" w:asciiTheme="minorEastAsia" w:hAnsiTheme="minorEastAsia" w:eastAsiaTheme="minorEastAsia"/>
          <w:b/>
          <w:szCs w:val="21"/>
          <w:lang w:eastAsia="zh-CN"/>
        </w:rPr>
      </w:pPr>
    </w:p>
    <w:p w14:paraId="62CFB529">
      <w:pPr>
        <w:widowControl/>
        <w:jc w:val="left"/>
        <w:rPr>
          <w:rFonts w:hint="eastAsia" w:asciiTheme="minorEastAsia" w:hAnsiTheme="minorEastAsia" w:eastAsiaTheme="minorEastAsia"/>
          <w:b/>
          <w:szCs w:val="21"/>
          <w:lang w:eastAsia="zh-CN"/>
        </w:rPr>
      </w:pPr>
    </w:p>
    <w:p w14:paraId="44D2D08A">
      <w:pPr>
        <w:pStyle w:val="2"/>
        <w:jc w:val="both"/>
        <w:rPr>
          <w:rFonts w:hint="eastAsia" w:asciiTheme="minorEastAsia" w:hAnsiTheme="minorEastAsia" w:eastAsiaTheme="minorEastAsia"/>
        </w:rPr>
      </w:pPr>
      <w:bookmarkStart w:id="36" w:name="_Toc34844746"/>
      <w:bookmarkStart w:id="37" w:name="_Toc86053876"/>
    </w:p>
    <w:p w14:paraId="1AED6BAA">
      <w:pPr>
        <w:pStyle w:val="2"/>
        <w:jc w:val="both"/>
        <w:rPr>
          <w:rFonts w:hint="eastAsia" w:asciiTheme="minorEastAsia" w:hAnsiTheme="minorEastAsia" w:eastAsiaTheme="minorEastAsia"/>
        </w:rPr>
      </w:pPr>
    </w:p>
    <w:p w14:paraId="0AC4BAE9">
      <w:pPr>
        <w:rPr>
          <w:rFonts w:hint="eastAsia"/>
        </w:rPr>
      </w:pPr>
    </w:p>
    <w:p w14:paraId="21CA5A9B">
      <w:pPr>
        <w:rPr>
          <w:rFonts w:hint="eastAsia"/>
        </w:rPr>
      </w:pPr>
    </w:p>
    <w:p w14:paraId="01BBA3C8">
      <w:pPr>
        <w:pStyle w:val="2"/>
        <w:jc w:val="both"/>
        <w:rPr>
          <w:rFonts w:hint="eastAsia" w:asciiTheme="minorEastAsia" w:hAnsiTheme="minorEastAsia" w:eastAsiaTheme="minorEastAsia"/>
        </w:rPr>
      </w:pPr>
    </w:p>
    <w:p w14:paraId="05ECB376">
      <w:pPr>
        <w:pStyle w:val="2"/>
        <w:jc w:val="both"/>
        <w:rPr>
          <w:rFonts w:hint="eastAsia" w:asciiTheme="minorEastAsia" w:hAnsiTheme="minorEastAsia" w:eastAsiaTheme="minorEastAsia"/>
        </w:rPr>
      </w:pPr>
    </w:p>
    <w:p w14:paraId="26136297">
      <w:pPr>
        <w:pStyle w:val="2"/>
        <w:jc w:val="both"/>
        <w:rPr>
          <w:rFonts w:hint="eastAsia" w:asciiTheme="minorEastAsia" w:hAnsiTheme="minorEastAsia" w:eastAsiaTheme="minorEastAsia"/>
        </w:rPr>
      </w:pPr>
    </w:p>
    <w:p w14:paraId="538770A7">
      <w:pPr>
        <w:pStyle w:val="2"/>
        <w:jc w:val="both"/>
        <w:rPr>
          <w:rFonts w:hint="eastAsia" w:asciiTheme="minorEastAsia" w:hAnsiTheme="minorEastAsia" w:eastAsiaTheme="minorEastAsia"/>
        </w:rPr>
      </w:pPr>
    </w:p>
    <w:p w14:paraId="76AE896A">
      <w:pPr>
        <w:pStyle w:val="2"/>
        <w:jc w:val="both"/>
        <w:rPr>
          <w:rFonts w:hint="eastAsia" w:asciiTheme="minorEastAsia" w:hAnsiTheme="minorEastAsia" w:eastAsiaTheme="minorEastAsia"/>
        </w:rPr>
      </w:pPr>
    </w:p>
    <w:p w14:paraId="4C94921A">
      <w:pPr>
        <w:pStyle w:val="2"/>
        <w:jc w:val="both"/>
        <w:rPr>
          <w:rFonts w:hint="eastAsia" w:asciiTheme="minorEastAsia" w:hAnsiTheme="minorEastAsia" w:eastAsiaTheme="minorEastAsia"/>
        </w:rPr>
      </w:pPr>
    </w:p>
    <w:p w14:paraId="44F02032">
      <w:pPr>
        <w:rPr>
          <w:rFonts w:hint="eastAsia" w:asciiTheme="minorEastAsia" w:hAnsiTheme="minorEastAsia" w:eastAsiaTheme="minorEastAsia"/>
        </w:rPr>
      </w:pPr>
    </w:p>
    <w:p w14:paraId="1CC05D37">
      <w:pPr>
        <w:rPr>
          <w:rFonts w:hint="eastAsia" w:asciiTheme="minorEastAsia" w:hAnsiTheme="minorEastAsia" w:eastAsiaTheme="minorEastAsia"/>
        </w:rPr>
      </w:pPr>
    </w:p>
    <w:p w14:paraId="299305EC">
      <w:pPr>
        <w:pStyle w:val="2"/>
        <w:jc w:val="both"/>
        <w:rPr>
          <w:rFonts w:hint="eastAsia" w:asciiTheme="minorEastAsia" w:hAnsiTheme="minorEastAsia" w:eastAsiaTheme="minorEastAsia"/>
        </w:rPr>
      </w:pPr>
      <w:r>
        <w:rPr>
          <w:rFonts w:hint="eastAsia" w:asciiTheme="minorEastAsia" w:hAnsiTheme="minorEastAsia" w:eastAsiaTheme="minorEastAsia"/>
        </w:rPr>
        <w:t>响应文件格式</w:t>
      </w:r>
      <w:bookmarkEnd w:id="36"/>
      <w:bookmarkEnd w:id="37"/>
    </w:p>
    <w:p w14:paraId="230883A7">
      <w:pPr>
        <w:pStyle w:val="2"/>
        <w:rPr>
          <w:rFonts w:hint="eastAsia" w:asciiTheme="minorEastAsia" w:hAnsiTheme="minorEastAsia" w:eastAsiaTheme="minorEastAsia"/>
        </w:rPr>
      </w:pPr>
    </w:p>
    <w:p w14:paraId="17D5A991">
      <w:pPr>
        <w:pStyle w:val="2"/>
        <w:rPr>
          <w:rFonts w:hint="eastAsia" w:asciiTheme="minorEastAsia" w:hAnsiTheme="minorEastAsia" w:eastAsiaTheme="minorEastAsia"/>
        </w:rPr>
      </w:pPr>
    </w:p>
    <w:p w14:paraId="239E3648">
      <w:pPr>
        <w:pStyle w:val="2"/>
        <w:rPr>
          <w:rFonts w:asciiTheme="minorEastAsia" w:hAnsiTheme="minorEastAsia" w:eastAsiaTheme="minorEastAsia"/>
          <w:b/>
          <w:szCs w:val="21"/>
        </w:rPr>
      </w:pPr>
      <w:r>
        <w:rPr>
          <w:rFonts w:hint="eastAsia" w:asciiTheme="minorEastAsia" w:hAnsiTheme="minorEastAsia" w:eastAsiaTheme="minorEastAsia"/>
          <w:lang w:val="en-US" w:eastAsia="zh-CN"/>
        </w:rPr>
        <w:t>1.</w:t>
      </w:r>
      <w:r>
        <w:rPr>
          <w:rFonts w:cs="宋体" w:asciiTheme="minorEastAsia" w:hAnsiTheme="minorEastAsia" w:eastAsiaTheme="minorEastAsia"/>
          <w:b/>
          <w:sz w:val="21"/>
          <w:szCs w:val="21"/>
        </w:rPr>
        <w:t>法定代表人授权委托书</w:t>
      </w:r>
    </w:p>
    <w:p w14:paraId="70A7256D">
      <w:pPr>
        <w:pStyle w:val="20"/>
        <w:spacing w:after="0" w:line="360" w:lineRule="auto"/>
        <w:ind w:left="0" w:left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授权委托书</w:t>
      </w:r>
    </w:p>
    <w:p w14:paraId="343F26E9">
      <w:pPr>
        <w:snapToGrid w:val="0"/>
        <w:spacing w:line="360" w:lineRule="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lang w:val="en-US" w:eastAsia="zh-CN"/>
        </w:rPr>
        <w:t xml:space="preserve">   （采购人）       </w:t>
      </w:r>
    </w:p>
    <w:p w14:paraId="4EF3D0C5">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系</w:t>
      </w:r>
      <w:r>
        <w:rPr>
          <w:rFonts w:hint="eastAsia" w:asciiTheme="minorEastAsia" w:hAnsiTheme="minorEastAsia" w:eastAsiaTheme="minorEastAsia"/>
          <w:szCs w:val="21"/>
          <w:u w:val="single"/>
        </w:rPr>
        <w:t xml:space="preserve">    （投标人名称）   </w:t>
      </w:r>
      <w:r>
        <w:rPr>
          <w:rFonts w:hint="eastAsia" w:asciiTheme="minorEastAsia" w:hAnsiTheme="minorEastAsia" w:eastAsiaTheme="minorEastAsia"/>
          <w:szCs w:val="21"/>
        </w:rPr>
        <w:t>的法定代表人，现授权委托</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、身份证号：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u w:val="none"/>
          <w:lang w:eastAsia="zh-CN"/>
        </w:rPr>
        <w:t>、联系电话：</w:t>
      </w:r>
      <w:r>
        <w:rPr>
          <w:rFonts w:hint="eastAsia" w:asciiTheme="minorEastAsia" w:hAnsiTheme="minorEastAsia" w:eastAsiaTheme="minorEastAsia"/>
          <w:szCs w:val="21"/>
          <w:u w:val="single"/>
          <w:lang w:val="en-US" w:eastAsia="zh-CN"/>
        </w:rPr>
        <w:t xml:space="preserve">               </w:t>
      </w:r>
      <w:r>
        <w:rPr>
          <w:rFonts w:hint="eastAsia" w:asciiTheme="minorEastAsia" w:hAnsiTheme="minorEastAsia" w:eastAsiaTheme="minorEastAsia"/>
          <w:szCs w:val="21"/>
        </w:rPr>
        <w:t>以我方的名义参加</w:t>
      </w:r>
      <w:r>
        <w:rPr>
          <w:rFonts w:hint="eastAsia" w:asciiTheme="minorEastAsia" w:hAnsiTheme="minorEastAsia" w:eastAsiaTheme="minorEastAsia"/>
          <w:szCs w:val="21"/>
          <w:u w:val="single"/>
        </w:rPr>
        <w:t xml:space="preserve">         （项目名称）       </w:t>
      </w:r>
      <w:r>
        <w:rPr>
          <w:rFonts w:hint="eastAsia" w:cs="仿宋_GB2312" w:asciiTheme="minorEastAsia" w:hAnsiTheme="minorEastAsia" w:eastAsiaTheme="minorEastAsia"/>
          <w:kern w:val="0"/>
          <w:lang w:val="zh-CN"/>
        </w:rPr>
        <w:t>采购响应的一切事项，其法律后果由我方承担。</w:t>
      </w:r>
    </w:p>
    <w:p w14:paraId="5CF2D4D3">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本授权书自出具之日起生效，在撤销授权的书面通知以前，本授权委托书一直有效。授权代表在授权委托书有效期内签署的所有文件不因授权的撤销而失效。</w:t>
      </w:r>
    </w:p>
    <w:p w14:paraId="4A8DFE4B">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授权代表无转委托权，特此授权。</w:t>
      </w:r>
    </w:p>
    <w:p w14:paraId="0EEDD9A0">
      <w:pPr>
        <w:snapToGrid w:val="0"/>
        <w:spacing w:line="360" w:lineRule="auto"/>
        <w:rPr>
          <w:rFonts w:asciiTheme="minorEastAsia" w:hAnsiTheme="minorEastAsia" w:eastAsiaTheme="minorEastAsia"/>
          <w:szCs w:val="21"/>
        </w:rPr>
      </w:pPr>
    </w:p>
    <w:p w14:paraId="61839700">
      <w:pPr>
        <w:snapToGrid w:val="0"/>
        <w:spacing w:line="360" w:lineRule="auto"/>
        <w:ind w:firstLine="3685" w:firstLineChars="1755"/>
        <w:rPr>
          <w:rFonts w:asciiTheme="minorEastAsia" w:hAnsiTheme="minorEastAsia" w:eastAsiaTheme="minorEastAsia"/>
          <w:szCs w:val="21"/>
        </w:rPr>
      </w:pPr>
    </w:p>
    <w:p w14:paraId="71301AE0">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投标人：</w:t>
      </w:r>
      <w:r>
        <w:rPr>
          <w:rFonts w:hint="eastAsia" w:asciiTheme="minorEastAsia" w:hAnsiTheme="minorEastAsia" w:eastAsiaTheme="minorEastAsia"/>
          <w:szCs w:val="21"/>
          <w:u w:val="single"/>
        </w:rPr>
        <w:t xml:space="preserve">          （填写全称并加盖公章）     </w:t>
      </w:r>
    </w:p>
    <w:p w14:paraId="206D2AF5">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授权委托日期：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64693A09">
      <w:pPr>
        <w:widowControl/>
        <w:jc w:val="left"/>
        <w:rPr>
          <w:rFonts w:asciiTheme="minorEastAsia" w:hAnsiTheme="minorEastAsia" w:eastAsiaTheme="minorEastAsia"/>
          <w:szCs w:val="21"/>
        </w:rPr>
      </w:pPr>
    </w:p>
    <w:p w14:paraId="5BADEA5F">
      <w:pPr>
        <w:pStyle w:val="3"/>
      </w:pPr>
    </w:p>
    <w:p w14:paraId="3BCA0907"/>
    <w:p w14:paraId="71B5E8EF">
      <w:pPr>
        <w:snapToGrid w:val="0"/>
        <w:spacing w:line="360" w:lineRule="auto"/>
        <w:jc w:val="left"/>
        <w:rPr>
          <w:rFonts w:asciiTheme="minorEastAsia" w:hAnsiTheme="minorEastAsia" w:eastAsiaTheme="minorEastAsia"/>
          <w:szCs w:val="21"/>
        </w:rPr>
      </w:pPr>
    </w:p>
    <w:p w14:paraId="12A0F96C">
      <w:pPr>
        <w:snapToGrid w:val="0"/>
        <w:spacing w:before="50" w:after="50" w:line="360" w:lineRule="auto"/>
        <w:ind w:left="-23" w:leftChars="-11" w:right="-57" w:rightChars="-27" w:firstLine="21" w:firstLineChars="10"/>
        <w:jc w:val="center"/>
        <w:rPr>
          <w:rFonts w:hint="eastAsia" w:cs="宋体" w:asciiTheme="minorEastAsia" w:hAnsiTheme="minorEastAsia" w:eastAsiaTheme="minorEastAsia"/>
          <w:b/>
          <w:sz w:val="21"/>
          <w:szCs w:val="21"/>
        </w:rPr>
      </w:pPr>
      <w:r>
        <w:rPr>
          <w:rFonts w:asciiTheme="minorEastAsia" w:hAnsiTheme="minorEastAsia" w:eastAsiaTheme="minorEastAsia"/>
          <w:kern w:val="1"/>
          <w:sz w:val="21"/>
          <w:szCs w:val="21"/>
        </w:rPr>
        <w:br w:type="page"/>
      </w:r>
      <w:r>
        <w:rPr>
          <w:rFonts w:hint="eastAsia" w:asciiTheme="minorEastAsia" w:hAnsiTheme="minorEastAsia" w:eastAsiaTheme="minorEastAsia"/>
          <w:b/>
          <w:bCs/>
          <w:kern w:val="1"/>
          <w:sz w:val="21"/>
          <w:szCs w:val="21"/>
          <w:lang w:val="en-US" w:eastAsia="zh-CN"/>
        </w:rPr>
        <w:t>2.</w:t>
      </w:r>
      <w:r>
        <w:rPr>
          <w:rFonts w:hint="eastAsia" w:asciiTheme="minorEastAsia" w:hAnsiTheme="minorEastAsia" w:eastAsiaTheme="minorEastAsia"/>
          <w:b/>
          <w:bCs/>
          <w:kern w:val="1"/>
          <w:sz w:val="21"/>
          <w:szCs w:val="21"/>
          <w:lang w:eastAsia="zh-CN"/>
        </w:rPr>
        <w:t>采购</w:t>
      </w:r>
      <w:r>
        <w:rPr>
          <w:rFonts w:hint="eastAsia" w:cs="宋体" w:asciiTheme="minorEastAsia" w:hAnsiTheme="minorEastAsia" w:eastAsiaTheme="minorEastAsia"/>
          <w:b/>
          <w:sz w:val="21"/>
          <w:szCs w:val="21"/>
          <w:lang w:eastAsia="zh-CN"/>
        </w:rPr>
        <w:t>需求</w:t>
      </w:r>
      <w:r>
        <w:rPr>
          <w:rFonts w:hint="eastAsia" w:cs="宋体" w:asciiTheme="minorEastAsia" w:hAnsiTheme="minorEastAsia" w:eastAsiaTheme="minorEastAsia"/>
          <w:b/>
          <w:sz w:val="21"/>
          <w:szCs w:val="21"/>
        </w:rPr>
        <w:t>响应表</w:t>
      </w:r>
    </w:p>
    <w:tbl>
      <w:tblPr>
        <w:tblStyle w:val="44"/>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585"/>
        <w:gridCol w:w="4511"/>
        <w:gridCol w:w="1134"/>
        <w:gridCol w:w="1134"/>
      </w:tblGrid>
      <w:tr w14:paraId="61432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04164CB">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4CF4D4C6">
            <w:pPr>
              <w:widowControl/>
              <w:jc w:val="center"/>
              <w:rPr>
                <w:rFonts w:asciiTheme="minorEastAsia" w:hAnsiTheme="minorEastAsia" w:eastAsiaTheme="minorEastAsia"/>
                <w:color w:val="000000"/>
                <w:szCs w:val="21"/>
              </w:rPr>
            </w:pPr>
            <w:r>
              <w:rPr>
                <w:rFonts w:asciiTheme="minorEastAsia" w:hAnsiTheme="minorEastAsia" w:eastAsiaTheme="minorEastAsia"/>
                <w:color w:val="000000"/>
                <w:kern w:val="1"/>
                <w:szCs w:val="21"/>
              </w:rPr>
              <w:t>项目</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0825B941">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lang w:eastAsia="zh-CN"/>
              </w:rPr>
              <w:t>采购</w:t>
            </w:r>
            <w:r>
              <w:rPr>
                <w:rFonts w:asciiTheme="minorEastAsia" w:hAnsiTheme="minorEastAsia" w:eastAsiaTheme="minorEastAsia"/>
                <w:color w:val="000000"/>
                <w:szCs w:val="21"/>
              </w:rPr>
              <w:t>文件</w:t>
            </w:r>
            <w:r>
              <w:rPr>
                <w:rFonts w:hint="eastAsia" w:asciiTheme="minorEastAsia" w:hAnsiTheme="minorEastAsia" w:eastAsiaTheme="minorEastAsia"/>
                <w:color w:val="000000"/>
                <w:szCs w:val="21"/>
              </w:rPr>
              <w:t>的要求</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53A3625">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响应</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AE5E44B">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偏离说明</w:t>
            </w:r>
          </w:p>
        </w:tc>
      </w:tr>
      <w:tr w14:paraId="2C062D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6078430">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kern w:val="1"/>
                <w:szCs w:val="28"/>
              </w:rPr>
              <w:t>1</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046FDA74">
            <w:pPr>
              <w:spacing w:line="300" w:lineRule="exact"/>
              <w:rPr>
                <w:rFonts w:asciiTheme="minorEastAsia" w:hAnsiTheme="minorEastAsia" w:eastAsiaTheme="minorEastAsia"/>
                <w:color w:val="000000"/>
              </w:rPr>
            </w:pPr>
            <w:r>
              <w:rPr>
                <w:rFonts w:hint="eastAsia" w:asciiTheme="minorEastAsia" w:hAnsiTheme="minorEastAsia" w:eastAsiaTheme="minorEastAsia"/>
                <w:kern w:val="1"/>
                <w:szCs w:val="28"/>
                <w:lang w:eastAsia="zh-CN"/>
              </w:rPr>
              <w:t>项目</w:t>
            </w:r>
            <w:r>
              <w:rPr>
                <w:rFonts w:hint="eastAsia" w:asciiTheme="minorEastAsia" w:hAnsiTheme="minorEastAsia" w:eastAsiaTheme="minorEastAsia"/>
                <w:kern w:val="1"/>
                <w:szCs w:val="28"/>
              </w:rPr>
              <w:t>服务期限</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0E829C43">
            <w:pPr>
              <w:pStyle w:val="41"/>
              <w:spacing w:before="0" w:after="0" w:line="300" w:lineRule="exact"/>
              <w:jc w:val="both"/>
              <w:rPr>
                <w:rFonts w:hint="eastAsia" w:asciiTheme="minorEastAsia" w:hAnsiTheme="minorEastAsia" w:eastAsiaTheme="minorEastAsia"/>
                <w:color w:val="auto"/>
                <w:lang w:eastAsia="zh-CN"/>
              </w:rPr>
            </w:pPr>
            <w:r>
              <w:rPr>
                <w:rFonts w:hint="eastAsia" w:asciiTheme="minorEastAsia" w:hAnsiTheme="minorEastAsia" w:eastAsiaTheme="minorEastAsia"/>
                <w:b w:val="0"/>
                <w:bCs w:val="0"/>
                <w:color w:val="auto"/>
                <w:kern w:val="1"/>
                <w:sz w:val="21"/>
                <w:szCs w:val="21"/>
                <w:lang w:val="en-US" w:eastAsia="zh-CN"/>
              </w:rPr>
              <w:t>合同签署后1年</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AA85420">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01F62F9">
            <w:pPr>
              <w:widowControl/>
              <w:jc w:val="center"/>
              <w:rPr>
                <w:rFonts w:asciiTheme="minorEastAsia" w:hAnsiTheme="minorEastAsia" w:eastAsiaTheme="minorEastAsia"/>
                <w:color w:val="000000"/>
                <w:szCs w:val="21"/>
              </w:rPr>
            </w:pPr>
          </w:p>
        </w:tc>
      </w:tr>
      <w:tr w14:paraId="27542A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2FE98A3">
            <w:pPr>
              <w:jc w:val="center"/>
              <w:rPr>
                <w:rFonts w:hint="eastAsia" w:asciiTheme="minorEastAsia" w:hAnsiTheme="minorEastAsia" w:eastAsiaTheme="minorEastAsia"/>
                <w:color w:val="000000"/>
                <w:kern w:val="1"/>
                <w:szCs w:val="28"/>
              </w:rPr>
            </w:pPr>
            <w:r>
              <w:rPr>
                <w:rFonts w:asciiTheme="minorEastAsia" w:hAnsiTheme="minorEastAsia" w:eastAsiaTheme="minorEastAsia"/>
                <w:color w:val="000000"/>
                <w:szCs w:val="28"/>
              </w:rPr>
              <w:t>2</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1F177CD5">
            <w:pPr>
              <w:spacing w:line="300" w:lineRule="exact"/>
              <w:rPr>
                <w:rFonts w:hint="eastAsia" w:asciiTheme="minorEastAsia" w:hAnsiTheme="minorEastAsia" w:eastAsiaTheme="minorEastAsia"/>
                <w:kern w:val="1"/>
                <w:szCs w:val="28"/>
                <w:lang w:eastAsia="zh-CN"/>
              </w:rPr>
            </w:pPr>
            <w:r>
              <w:rPr>
                <w:rFonts w:hint="eastAsia" w:asciiTheme="minorEastAsia" w:hAnsiTheme="minorEastAsia" w:eastAsiaTheme="minorEastAsia"/>
                <w:b w:val="0"/>
                <w:bCs w:val="0"/>
                <w:kern w:val="1"/>
                <w:szCs w:val="28"/>
                <w:lang w:eastAsia="zh-CN"/>
              </w:rPr>
              <w:t>供货时间要求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526962A7">
            <w:pPr>
              <w:pStyle w:val="41"/>
              <w:spacing w:before="0" w:after="0" w:line="300" w:lineRule="exact"/>
              <w:jc w:val="both"/>
              <w:rPr>
                <w:rFonts w:hint="eastAsia" w:asciiTheme="minorEastAsia" w:hAnsiTheme="minorEastAsia" w:eastAsiaTheme="minorEastAsia"/>
                <w:b w:val="0"/>
                <w:bCs w:val="0"/>
                <w:color w:val="auto"/>
                <w:kern w:val="1"/>
                <w:sz w:val="21"/>
                <w:szCs w:val="21"/>
                <w:lang w:val="en-US" w:eastAsia="zh-CN"/>
              </w:rPr>
            </w:pPr>
            <w:r>
              <w:rPr>
                <w:rFonts w:hint="eastAsia" w:asciiTheme="minorEastAsia" w:hAnsiTheme="minorEastAsia" w:eastAsiaTheme="minorEastAsia"/>
                <w:b w:val="0"/>
                <w:bCs w:val="0"/>
                <w:color w:val="auto"/>
                <w:kern w:val="1"/>
                <w:sz w:val="21"/>
                <w:szCs w:val="21"/>
                <w:lang w:val="en-US" w:eastAsia="zh-CN"/>
              </w:rPr>
              <w:t>成交供应商自收到采购人清单5个工作日内免费送货至采购人指定地点</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5AC4AF7">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6D632FC">
            <w:pPr>
              <w:widowControl/>
              <w:jc w:val="center"/>
              <w:rPr>
                <w:rFonts w:asciiTheme="minorEastAsia" w:hAnsiTheme="minorEastAsia" w:eastAsiaTheme="minorEastAsia"/>
                <w:color w:val="000000"/>
                <w:szCs w:val="21"/>
              </w:rPr>
            </w:pPr>
          </w:p>
        </w:tc>
      </w:tr>
      <w:tr w14:paraId="6A6F86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42202E7">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3</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51C22E84">
            <w:pPr>
              <w:rPr>
                <w:rFonts w:asciiTheme="minorEastAsia" w:hAnsiTheme="minorEastAsia" w:eastAsiaTheme="minorEastAsia"/>
                <w:color w:val="000000"/>
              </w:rPr>
            </w:pPr>
            <w:r>
              <w:rPr>
                <w:rFonts w:hint="eastAsia" w:asciiTheme="minorEastAsia" w:hAnsiTheme="minorEastAsia" w:eastAsiaTheme="minorEastAsia"/>
                <w:szCs w:val="28"/>
              </w:rPr>
              <w:t>质量标准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041F11E9">
            <w:pPr>
              <w:spacing w:line="300" w:lineRule="exact"/>
              <w:rPr>
                <w:rFonts w:asciiTheme="minorEastAsia" w:hAnsiTheme="minorEastAsia" w:eastAsiaTheme="minorEastAsia"/>
                <w:color w:val="auto"/>
              </w:rPr>
            </w:pPr>
            <w:r>
              <w:rPr>
                <w:rFonts w:hint="eastAsia" w:asciiTheme="minorEastAsia" w:hAnsiTheme="minorEastAsia" w:eastAsiaTheme="minorEastAsia"/>
                <w:color w:val="auto"/>
                <w:kern w:val="1"/>
                <w:szCs w:val="28"/>
              </w:rPr>
              <w:t>执行国家相关标准、行业标准、地方标准或者其它标准、规范；满足采购需求的规定。</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4DF7D88">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1F0B563">
            <w:pPr>
              <w:widowControl/>
              <w:jc w:val="center"/>
              <w:rPr>
                <w:rFonts w:asciiTheme="minorEastAsia" w:hAnsiTheme="minorEastAsia" w:eastAsiaTheme="minorEastAsia"/>
                <w:color w:val="000000"/>
                <w:szCs w:val="21"/>
              </w:rPr>
            </w:pPr>
          </w:p>
        </w:tc>
      </w:tr>
      <w:tr w14:paraId="5D7C18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2F9BFC34">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4</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39A518FD">
            <w:pPr>
              <w:rPr>
                <w:rFonts w:asciiTheme="minorEastAsia" w:hAnsiTheme="minorEastAsia" w:eastAsiaTheme="minorEastAsia"/>
                <w:color w:val="000000"/>
              </w:rPr>
            </w:pPr>
            <w:r>
              <w:rPr>
                <w:rFonts w:hint="eastAsia" w:asciiTheme="minorEastAsia" w:hAnsiTheme="minorEastAsia" w:eastAsiaTheme="minorEastAsia"/>
                <w:szCs w:val="28"/>
              </w:rPr>
              <w:t>验收</w:t>
            </w:r>
            <w:r>
              <w:rPr>
                <w:rFonts w:hint="eastAsia" w:asciiTheme="minorEastAsia" w:hAnsiTheme="minorEastAsia" w:eastAsiaTheme="minorEastAsia"/>
                <w:szCs w:val="28"/>
                <w:lang w:eastAsia="zh-CN"/>
              </w:rPr>
              <w:t>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1B3DB58E">
            <w:pPr>
              <w:spacing w:line="300" w:lineRule="exact"/>
              <w:rPr>
                <w:rFonts w:asciiTheme="minorEastAsia" w:hAnsiTheme="minorEastAsia" w:eastAsiaTheme="minorEastAsia"/>
                <w:color w:val="auto"/>
              </w:rPr>
            </w:pPr>
            <w:r>
              <w:rPr>
                <w:rFonts w:hint="eastAsia" w:ascii="宋体" w:hAnsi="宋体" w:cs="宋体"/>
                <w:color w:val="auto"/>
                <w:szCs w:val="21"/>
              </w:rPr>
              <w:t>根据中华人民共和国现行技术标准，按</w:t>
            </w:r>
            <w:r>
              <w:rPr>
                <w:rFonts w:hint="eastAsia" w:ascii="宋体" w:hAnsi="宋体" w:cs="宋体"/>
                <w:color w:val="auto"/>
                <w:szCs w:val="21"/>
                <w:lang w:eastAsia="zh-CN"/>
              </w:rPr>
              <w:t>采购</w:t>
            </w:r>
            <w:r>
              <w:rPr>
                <w:rFonts w:hint="eastAsia" w:ascii="宋体" w:hAnsi="宋体" w:cs="宋体"/>
                <w:color w:val="auto"/>
                <w:szCs w:val="21"/>
              </w:rPr>
              <w:t>文件以及合同规定的验收评定标准等规范，由采购人进行验收。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442E897">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12F92CC">
            <w:pPr>
              <w:widowControl/>
              <w:jc w:val="center"/>
              <w:rPr>
                <w:rFonts w:asciiTheme="minorEastAsia" w:hAnsiTheme="minorEastAsia" w:eastAsiaTheme="minorEastAsia"/>
                <w:color w:val="000000"/>
                <w:szCs w:val="21"/>
              </w:rPr>
            </w:pPr>
          </w:p>
        </w:tc>
      </w:tr>
      <w:tr w14:paraId="377F23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4E88C89">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5</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2BDCFBA9">
            <w:pPr>
              <w:rPr>
                <w:rFonts w:asciiTheme="minorEastAsia" w:hAnsiTheme="minorEastAsia" w:eastAsiaTheme="minorEastAsia"/>
                <w:color w:val="000000"/>
              </w:rPr>
            </w:pPr>
            <w:r>
              <w:rPr>
                <w:rFonts w:hint="eastAsia" w:asciiTheme="minorEastAsia" w:hAnsiTheme="minorEastAsia" w:eastAsiaTheme="minorEastAsia"/>
                <w:szCs w:val="28"/>
              </w:rPr>
              <w:t>签订合同时间</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7DBBC4E2">
            <w:pPr>
              <w:spacing w:line="300" w:lineRule="exact"/>
              <w:rPr>
                <w:rFonts w:asciiTheme="minorEastAsia" w:hAnsiTheme="minorEastAsia" w:eastAsiaTheme="minorEastAsia"/>
                <w:color w:val="auto"/>
              </w:rPr>
            </w:pPr>
            <w:r>
              <w:rPr>
                <w:rFonts w:hint="eastAsia" w:asciiTheme="minorEastAsia" w:hAnsiTheme="minorEastAsia" w:eastAsiaTheme="minorEastAsia"/>
                <w:b w:val="0"/>
                <w:bCs w:val="0"/>
                <w:color w:val="auto"/>
                <w:kern w:val="1"/>
                <w:szCs w:val="28"/>
                <w:lang w:eastAsia="zh-CN"/>
              </w:rPr>
              <w:t>成交通知书发出后</w:t>
            </w:r>
            <w:r>
              <w:rPr>
                <w:rFonts w:hint="eastAsia" w:asciiTheme="minorEastAsia" w:hAnsiTheme="minorEastAsia" w:eastAsiaTheme="minorEastAsia"/>
                <w:b w:val="0"/>
                <w:bCs w:val="0"/>
                <w:color w:val="auto"/>
                <w:kern w:val="1"/>
                <w:szCs w:val="28"/>
                <w:lang w:val="en-US" w:eastAsia="zh-CN"/>
              </w:rPr>
              <w:t>15天</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651AEF69">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96D536A">
            <w:pPr>
              <w:widowControl/>
              <w:jc w:val="center"/>
              <w:rPr>
                <w:rFonts w:asciiTheme="minorEastAsia" w:hAnsiTheme="minorEastAsia" w:eastAsiaTheme="minorEastAsia"/>
                <w:color w:val="000000"/>
                <w:szCs w:val="21"/>
              </w:rPr>
            </w:pPr>
          </w:p>
        </w:tc>
      </w:tr>
      <w:tr w14:paraId="78E554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D6CD1E8">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6</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7051538B">
            <w:pPr>
              <w:rPr>
                <w:rFonts w:asciiTheme="minorEastAsia" w:hAnsiTheme="minorEastAsia" w:eastAsiaTheme="minorEastAsia"/>
                <w:color w:val="000000"/>
                <w:szCs w:val="21"/>
              </w:rPr>
            </w:pPr>
            <w:r>
              <w:rPr>
                <w:rFonts w:hint="eastAsia" w:asciiTheme="minorEastAsia" w:hAnsiTheme="minorEastAsia" w:eastAsiaTheme="minorEastAsia"/>
                <w:szCs w:val="28"/>
              </w:rPr>
              <w:t>合同款项支付条件及方式</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03D7AAFD">
            <w:pPr>
              <w:rPr>
                <w:color w:val="000000"/>
              </w:rPr>
            </w:pPr>
            <w:r>
              <w:rPr>
                <w:rFonts w:hint="eastAsia" w:asciiTheme="minorEastAsia" w:hAnsiTheme="minorEastAsia" w:eastAsiaTheme="minorEastAsia"/>
                <w:b w:val="0"/>
                <w:bCs w:val="0"/>
                <w:kern w:val="1"/>
                <w:szCs w:val="28"/>
                <w:lang w:eastAsia="zh-CN"/>
              </w:rPr>
              <w:t>按月结算，采购人在收到当月采购的货物并经验收合格后，在次月凭供应商开具的全额发票支付货物价款的</w:t>
            </w:r>
            <w:r>
              <w:rPr>
                <w:rFonts w:hint="eastAsia" w:asciiTheme="minorEastAsia" w:hAnsiTheme="minorEastAsia" w:eastAsiaTheme="minorEastAsia"/>
                <w:b w:val="0"/>
                <w:bCs w:val="0"/>
                <w:kern w:val="1"/>
                <w:szCs w:val="28"/>
                <w:lang w:val="en-US" w:eastAsia="zh-CN"/>
              </w:rPr>
              <w:t>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A759730">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B386F7D">
            <w:pPr>
              <w:widowControl/>
              <w:jc w:val="center"/>
              <w:rPr>
                <w:rFonts w:asciiTheme="minorEastAsia" w:hAnsiTheme="minorEastAsia" w:eastAsiaTheme="minorEastAsia"/>
                <w:color w:val="000000"/>
                <w:szCs w:val="21"/>
              </w:rPr>
            </w:pPr>
          </w:p>
        </w:tc>
      </w:tr>
      <w:tr w14:paraId="6B399F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3A67634F">
            <w:pPr>
              <w:jc w:val="center"/>
              <w:rPr>
                <w:rFonts w:hint="default" w:asciiTheme="minorEastAsia" w:hAnsiTheme="minorEastAsia" w:eastAsiaTheme="minorEastAsia"/>
                <w:color w:val="000000"/>
                <w:szCs w:val="28"/>
                <w:lang w:val="en-US" w:eastAsia="zh-CN"/>
              </w:rPr>
            </w:pPr>
            <w:r>
              <w:rPr>
                <w:rFonts w:hint="eastAsia" w:asciiTheme="minorEastAsia" w:hAnsiTheme="minorEastAsia" w:eastAsiaTheme="minorEastAsia"/>
                <w:color w:val="000000"/>
                <w:szCs w:val="28"/>
                <w:lang w:val="en-US" w:eastAsia="zh-CN"/>
              </w:rPr>
              <w:t>7</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26BC4D5B">
            <w:pPr>
              <w:rPr>
                <w:rFonts w:hint="eastAsia" w:asciiTheme="minorEastAsia" w:hAnsiTheme="minorEastAsia" w:eastAsiaTheme="minorEastAsia"/>
                <w:color w:val="000000"/>
                <w:szCs w:val="28"/>
              </w:rPr>
            </w:pPr>
            <w:r>
              <w:rPr>
                <w:rFonts w:hint="eastAsia" w:asciiTheme="minorEastAsia" w:hAnsiTheme="minorEastAsia" w:eastAsiaTheme="minorEastAsia"/>
                <w:szCs w:val="28"/>
              </w:rPr>
              <w:t>发票要求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55BA72E8">
            <w:pPr>
              <w:ind w:right="34" w:rightChars="16"/>
              <w:rPr>
                <w:color w:val="000000"/>
              </w:rPr>
            </w:pPr>
            <w:r>
              <w:rPr>
                <w:rFonts w:hint="eastAsia" w:cs="宋体" w:asciiTheme="minorEastAsia" w:hAnsiTheme="minorEastAsia" w:eastAsiaTheme="minorEastAsia"/>
                <w:b w:val="0"/>
                <w:bCs w:val="0"/>
                <w:szCs w:val="28"/>
                <w:lang w:eastAsia="zh-CN"/>
              </w:rPr>
              <w:t>合法的正规发票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0D0B7EB">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48EDFC3">
            <w:pPr>
              <w:widowControl/>
              <w:jc w:val="center"/>
              <w:rPr>
                <w:rFonts w:asciiTheme="minorEastAsia" w:hAnsiTheme="minorEastAsia" w:eastAsiaTheme="minorEastAsia"/>
                <w:color w:val="000000"/>
                <w:szCs w:val="21"/>
              </w:rPr>
            </w:pPr>
          </w:p>
        </w:tc>
      </w:tr>
    </w:tbl>
    <w:p w14:paraId="46A4C0DB">
      <w:pPr>
        <w:snapToGrid w:val="0"/>
        <w:spacing w:before="50" w:after="50" w:line="360" w:lineRule="auto"/>
        <w:ind w:left="-23" w:leftChars="-11" w:right="-57" w:rightChars="-27" w:firstLine="21" w:firstLineChars="10"/>
        <w:rPr>
          <w:rFonts w:hint="eastAsia" w:asciiTheme="minorEastAsia" w:hAnsiTheme="minorEastAsia" w:eastAsiaTheme="minorEastAsia"/>
          <w:szCs w:val="21"/>
        </w:rPr>
      </w:pPr>
    </w:p>
    <w:p w14:paraId="469C2D21">
      <w:pPr>
        <w:snapToGrid w:val="0"/>
        <w:spacing w:before="50" w:after="50" w:line="360" w:lineRule="auto"/>
        <w:ind w:left="-23" w:leftChars="-11" w:right="-57" w:rightChars="-27" w:firstLine="21" w:firstLineChars="10"/>
        <w:rPr>
          <w:rFonts w:hint="eastAsia" w:asciiTheme="minorEastAsia" w:hAnsiTheme="minorEastAsia" w:eastAsiaTheme="minorEastAsia"/>
          <w:szCs w:val="21"/>
        </w:rPr>
      </w:pPr>
      <w:r>
        <w:rPr>
          <w:rFonts w:hint="eastAsia" w:asciiTheme="minorEastAsia" w:hAnsiTheme="minorEastAsia" w:eastAsiaTheme="minorEastAsia"/>
          <w:szCs w:val="21"/>
        </w:rPr>
        <w:t>注：响应栏填写“响应”即为满足</w:t>
      </w:r>
      <w:r>
        <w:rPr>
          <w:rFonts w:hint="eastAsia" w:asciiTheme="minorEastAsia" w:hAnsiTheme="minorEastAsia" w:eastAsiaTheme="minorEastAsia"/>
          <w:szCs w:val="21"/>
          <w:lang w:eastAsia="zh-CN"/>
        </w:rPr>
        <w:t>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的要求，填写“正偏离”即为优于</w:t>
      </w:r>
      <w:r>
        <w:rPr>
          <w:rFonts w:hint="eastAsia" w:asciiTheme="minorEastAsia" w:hAnsiTheme="minorEastAsia" w:eastAsiaTheme="minorEastAsia"/>
          <w:szCs w:val="21"/>
          <w:lang w:eastAsia="zh-CN"/>
        </w:rPr>
        <w:t>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的要求，填写“负偏离”即为不能满足</w:t>
      </w:r>
      <w:r>
        <w:rPr>
          <w:rFonts w:hint="eastAsia" w:asciiTheme="minorEastAsia" w:hAnsiTheme="minorEastAsia" w:eastAsiaTheme="minorEastAsia"/>
          <w:szCs w:val="21"/>
          <w:lang w:eastAsia="zh-CN"/>
        </w:rPr>
        <w:t>采购</w:t>
      </w:r>
      <w:r>
        <w:rPr>
          <w:rFonts w:asciiTheme="minorEastAsia" w:hAnsiTheme="minorEastAsia" w:eastAsiaTheme="minorEastAsia"/>
          <w:szCs w:val="21"/>
        </w:rPr>
        <w:t>文件</w:t>
      </w:r>
      <w:r>
        <w:rPr>
          <w:rFonts w:hint="eastAsia" w:asciiTheme="minorEastAsia" w:hAnsiTheme="minorEastAsia" w:eastAsiaTheme="minorEastAsia"/>
          <w:szCs w:val="21"/>
        </w:rPr>
        <w:t>的要求，响应有“正偏离”和“负偏离”的应当在“偏离说明”栏进行明确描述，响应情况由</w:t>
      </w:r>
      <w:r>
        <w:rPr>
          <w:rFonts w:hint="eastAsia" w:asciiTheme="minorEastAsia" w:hAnsiTheme="minorEastAsia" w:eastAsiaTheme="minorEastAsia"/>
          <w:szCs w:val="21"/>
          <w:lang w:eastAsia="zh-CN"/>
        </w:rPr>
        <w:t>评审</w:t>
      </w:r>
      <w:r>
        <w:rPr>
          <w:rFonts w:hint="eastAsia" w:asciiTheme="minorEastAsia" w:hAnsiTheme="minorEastAsia" w:eastAsiaTheme="minorEastAsia"/>
          <w:szCs w:val="21"/>
        </w:rPr>
        <w:t>小组认定。</w:t>
      </w:r>
    </w:p>
    <w:p w14:paraId="274D2090">
      <w:pPr>
        <w:snapToGrid w:val="0"/>
        <w:spacing w:before="50" w:after="50" w:line="360" w:lineRule="auto"/>
        <w:ind w:left="-23" w:leftChars="-11" w:right="-57" w:rightChars="-27" w:firstLine="21" w:firstLineChars="10"/>
      </w:pPr>
    </w:p>
    <w:p w14:paraId="547C81E0">
      <w:pPr>
        <w:snapToGrid w:val="0"/>
        <w:spacing w:line="360" w:lineRule="auto"/>
        <w:rPr>
          <w:rFonts w:asciiTheme="minorEastAsia" w:hAnsiTheme="minorEastAsia" w:eastAsiaTheme="minorEastAsia"/>
          <w:szCs w:val="21"/>
        </w:rPr>
      </w:pPr>
    </w:p>
    <w:p w14:paraId="0D2CBDD6">
      <w:pPr>
        <w:snapToGrid w:val="0"/>
        <w:spacing w:line="360" w:lineRule="auto"/>
        <w:rPr>
          <w:rFonts w:asciiTheme="minorEastAsia" w:hAnsiTheme="minorEastAsia" w:eastAsiaTheme="minorEastAsia"/>
          <w:szCs w:val="21"/>
        </w:rPr>
      </w:pPr>
    </w:p>
    <w:p w14:paraId="28CE4F69">
      <w:pPr>
        <w:snapToGrid w:val="0"/>
        <w:spacing w:line="360" w:lineRule="auto"/>
        <w:rPr>
          <w:rFonts w:asciiTheme="minorEastAsia" w:hAnsiTheme="minorEastAsia" w:eastAsiaTheme="minorEastAsia"/>
          <w:szCs w:val="21"/>
        </w:rPr>
      </w:pPr>
    </w:p>
    <w:p w14:paraId="22F7031B">
      <w:pPr>
        <w:snapToGrid w:val="0"/>
        <w:spacing w:line="360" w:lineRule="auto"/>
        <w:rPr>
          <w:rFonts w:asciiTheme="minorEastAsia" w:hAnsiTheme="minorEastAsia" w:eastAsiaTheme="minorEastAsia"/>
          <w:szCs w:val="21"/>
        </w:rPr>
      </w:pPr>
    </w:p>
    <w:p w14:paraId="04AB1C4C">
      <w:pPr>
        <w:snapToGrid w:val="0"/>
        <w:spacing w:line="360" w:lineRule="auto"/>
        <w:rPr>
          <w:rFonts w:asciiTheme="minorEastAsia" w:hAnsiTheme="minorEastAsia" w:eastAsiaTheme="minorEastAsia"/>
          <w:szCs w:val="21"/>
        </w:rPr>
      </w:pPr>
    </w:p>
    <w:p w14:paraId="76A7E5B5">
      <w:pPr>
        <w:snapToGrid w:val="0"/>
        <w:spacing w:line="360" w:lineRule="auto"/>
        <w:rPr>
          <w:rFonts w:asciiTheme="minorEastAsia" w:hAnsiTheme="minorEastAsia" w:eastAsiaTheme="minorEastAsia"/>
          <w:szCs w:val="21"/>
        </w:rPr>
      </w:pPr>
    </w:p>
    <w:p w14:paraId="6C46A2A9">
      <w:pPr>
        <w:snapToGrid w:val="0"/>
        <w:spacing w:line="360" w:lineRule="auto"/>
        <w:rPr>
          <w:rFonts w:asciiTheme="minorEastAsia" w:hAnsiTheme="minorEastAsia" w:eastAsiaTheme="minorEastAsia"/>
          <w:szCs w:val="21"/>
        </w:rPr>
      </w:pPr>
    </w:p>
    <w:p w14:paraId="0187B2A3">
      <w:pPr>
        <w:snapToGrid w:val="0"/>
        <w:spacing w:line="360" w:lineRule="auto"/>
        <w:rPr>
          <w:rFonts w:asciiTheme="minorEastAsia" w:hAnsiTheme="minorEastAsia" w:eastAsiaTheme="minorEastAsia"/>
          <w:szCs w:val="21"/>
        </w:rPr>
      </w:pPr>
    </w:p>
    <w:p w14:paraId="48313FEA">
      <w:pPr>
        <w:snapToGrid w:val="0"/>
        <w:spacing w:line="360" w:lineRule="auto"/>
        <w:rPr>
          <w:rFonts w:asciiTheme="minorEastAsia" w:hAnsiTheme="minorEastAsia" w:eastAsiaTheme="minorEastAsia"/>
          <w:szCs w:val="21"/>
        </w:rPr>
      </w:pPr>
    </w:p>
    <w:p w14:paraId="74A56114">
      <w:pPr>
        <w:snapToGrid w:val="0"/>
        <w:spacing w:line="360" w:lineRule="auto"/>
        <w:rPr>
          <w:rFonts w:asciiTheme="minorEastAsia" w:hAnsiTheme="minorEastAsia" w:eastAsiaTheme="minorEastAsia"/>
          <w:szCs w:val="21"/>
        </w:rPr>
      </w:pPr>
    </w:p>
    <w:p w14:paraId="39499C1C">
      <w:pPr>
        <w:pStyle w:val="18"/>
        <w:rPr>
          <w:rFonts w:asciiTheme="minorEastAsia" w:hAnsiTheme="minorEastAsia" w:eastAsiaTheme="minorEastAsia"/>
          <w:szCs w:val="21"/>
        </w:rPr>
      </w:pPr>
    </w:p>
    <w:p w14:paraId="321B9D3B">
      <w:pPr>
        <w:pStyle w:val="19"/>
        <w:rPr>
          <w:rFonts w:asciiTheme="minorEastAsia" w:hAnsiTheme="minorEastAsia" w:eastAsiaTheme="minorEastAsia"/>
          <w:szCs w:val="21"/>
        </w:rPr>
      </w:pPr>
    </w:p>
    <w:p w14:paraId="37B586EE">
      <w:pPr>
        <w:pStyle w:val="19"/>
        <w:ind w:left="0" w:leftChars="0" w:firstLine="0" w:firstLineChars="0"/>
      </w:pPr>
    </w:p>
    <w:p w14:paraId="3F1E2497">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14:paraId="1C471F53">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14:paraId="0AE923F4">
      <w:pPr>
        <w:numPr>
          <w:ilvl w:val="0"/>
          <w:numId w:val="0"/>
        </w:numPr>
        <w:spacing w:line="360" w:lineRule="auto"/>
        <w:ind w:firstLine="3795" w:firstLineChars="1800"/>
        <w:rPr>
          <w:rFonts w:hint="eastAsia" w:cs="宋体" w:asciiTheme="minorEastAsia" w:hAnsiTheme="minorEastAsia" w:eastAsiaTheme="minorEastAsia"/>
          <w:b/>
          <w:sz w:val="21"/>
          <w:szCs w:val="21"/>
          <w:lang w:val="en-US" w:eastAsia="zh-CN"/>
        </w:rPr>
      </w:pPr>
    </w:p>
    <w:p w14:paraId="06EB0B7B">
      <w:pPr>
        <w:numPr>
          <w:ilvl w:val="0"/>
          <w:numId w:val="0"/>
        </w:numPr>
        <w:spacing w:line="360" w:lineRule="auto"/>
        <w:ind w:firstLine="3795" w:firstLineChars="1800"/>
        <w:rPr>
          <w:rFonts w:asciiTheme="minorEastAsia" w:hAnsiTheme="minorEastAsia" w:eastAsiaTheme="minorEastAsia"/>
          <w:kern w:val="1"/>
          <w:szCs w:val="21"/>
        </w:rPr>
      </w:pPr>
      <w:r>
        <w:rPr>
          <w:rFonts w:hint="eastAsia" w:cs="宋体" w:asciiTheme="minorEastAsia" w:hAnsiTheme="minorEastAsia" w:eastAsiaTheme="minorEastAsia"/>
          <w:b/>
          <w:sz w:val="21"/>
          <w:szCs w:val="21"/>
          <w:lang w:val="en-US" w:eastAsia="zh-CN"/>
        </w:rPr>
        <w:t>3.</w:t>
      </w:r>
      <w:r>
        <w:rPr>
          <w:rFonts w:hint="eastAsia" w:cs="宋体" w:asciiTheme="minorEastAsia" w:hAnsiTheme="minorEastAsia" w:eastAsiaTheme="minorEastAsia"/>
          <w:b/>
          <w:sz w:val="21"/>
          <w:szCs w:val="21"/>
          <w:lang w:eastAsia="zh-CN"/>
        </w:rPr>
        <w:t>报价一览</w:t>
      </w:r>
      <w:r>
        <w:rPr>
          <w:rFonts w:hint="eastAsia" w:cs="宋体" w:asciiTheme="minorEastAsia" w:hAnsiTheme="minorEastAsia" w:eastAsiaTheme="minorEastAsia"/>
          <w:b/>
          <w:sz w:val="21"/>
          <w:szCs w:val="21"/>
        </w:rPr>
        <w:t>表</w:t>
      </w:r>
    </w:p>
    <w:tbl>
      <w:tblPr>
        <w:tblStyle w:val="44"/>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513"/>
      </w:tblGrid>
      <w:tr w14:paraId="27E43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84" w:type="dxa"/>
            <w:tcBorders>
              <w:top w:val="single" w:color="auto" w:sz="4" w:space="0"/>
              <w:left w:val="single" w:color="auto" w:sz="4" w:space="0"/>
              <w:bottom w:val="single" w:color="auto" w:sz="4" w:space="0"/>
              <w:right w:val="single" w:color="auto" w:sz="4" w:space="0"/>
            </w:tcBorders>
            <w:vAlign w:val="center"/>
          </w:tcPr>
          <w:p w14:paraId="50F69E7F">
            <w:pPr>
              <w:pStyle w:val="20"/>
              <w:spacing w:after="0"/>
              <w:ind w:left="457" w:leftChars="0" w:hanging="457" w:hangingChars="218"/>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项目名称</w:t>
            </w:r>
          </w:p>
        </w:tc>
        <w:tc>
          <w:tcPr>
            <w:tcW w:w="7513" w:type="dxa"/>
            <w:tcBorders>
              <w:top w:val="single" w:color="auto" w:sz="4" w:space="0"/>
              <w:left w:val="single" w:color="auto" w:sz="4" w:space="0"/>
              <w:bottom w:val="single" w:color="auto" w:sz="4" w:space="0"/>
              <w:right w:val="single" w:color="auto" w:sz="4" w:space="0"/>
            </w:tcBorders>
            <w:vAlign w:val="center"/>
          </w:tcPr>
          <w:p w14:paraId="475E6957">
            <w:pPr>
              <w:pStyle w:val="20"/>
              <w:spacing w:after="0"/>
              <w:ind w:left="36" w:leftChars="17"/>
              <w:jc w:val="center"/>
              <w:rPr>
                <w:rFonts w:hint="default" w:asciiTheme="minorEastAsia" w:hAnsiTheme="minorEastAsia" w:eastAsiaTheme="minorEastAsia"/>
                <w:kern w:val="2"/>
                <w:sz w:val="21"/>
                <w:szCs w:val="21"/>
                <w:lang w:val="en-US" w:eastAsia="zh-CN"/>
              </w:rPr>
            </w:pPr>
            <w:r>
              <w:rPr>
                <w:rFonts w:hint="eastAsia" w:hAnsi="宋体" w:cs="宋体"/>
                <w:sz w:val="21"/>
                <w:szCs w:val="21"/>
                <w:lang w:eastAsia="zh-CN"/>
              </w:rPr>
              <w:t>宁波市黄湖监狱医院化验试剂</w:t>
            </w:r>
            <w:r>
              <w:rPr>
                <w:rFonts w:hint="eastAsia" w:ascii="宋体" w:hAnsi="宋体" w:eastAsia="宋体" w:cs="宋体"/>
                <w:sz w:val="21"/>
                <w:szCs w:val="21"/>
                <w:lang w:val="en-US" w:eastAsia="zh-CN"/>
              </w:rPr>
              <w:t>采购</w:t>
            </w:r>
            <w:r>
              <w:rPr>
                <w:rFonts w:hint="eastAsia" w:ascii="宋体" w:hAnsi="宋体" w:eastAsia="宋体" w:cs="宋体"/>
                <w:sz w:val="21"/>
                <w:szCs w:val="21"/>
                <w:lang w:eastAsia="zh-CN"/>
              </w:rPr>
              <w:t>项目</w:t>
            </w:r>
            <w:r>
              <w:rPr>
                <w:rFonts w:hint="eastAsia" w:ascii="宋体" w:hAnsi="宋体" w:cs="宋体"/>
                <w:sz w:val="21"/>
                <w:szCs w:val="21"/>
                <w:lang w:eastAsia="zh-CN"/>
              </w:rPr>
              <w:t>（</w:t>
            </w:r>
            <w:r>
              <w:rPr>
                <w:rFonts w:hint="eastAsia" w:ascii="宋体" w:hAnsi="宋体" w:cs="宋体"/>
                <w:sz w:val="21"/>
                <w:szCs w:val="21"/>
                <w:lang w:val="en-US" w:eastAsia="zh-CN"/>
              </w:rPr>
              <w:t>1</w:t>
            </w:r>
            <w:bookmarkStart w:id="38" w:name="_GoBack"/>
            <w:bookmarkEnd w:id="38"/>
            <w:r>
              <w:rPr>
                <w:rFonts w:hint="eastAsia" w:ascii="宋体" w:hAnsi="宋体" w:cs="宋体"/>
                <w:sz w:val="21"/>
                <w:szCs w:val="21"/>
                <w:lang w:val="en-US" w:eastAsia="zh-CN"/>
              </w:rPr>
              <w:t>）</w:t>
            </w:r>
          </w:p>
        </w:tc>
      </w:tr>
      <w:tr w14:paraId="52121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384" w:type="dxa"/>
            <w:tcBorders>
              <w:top w:val="single" w:color="auto" w:sz="4" w:space="0"/>
              <w:left w:val="single" w:color="auto" w:sz="4" w:space="0"/>
              <w:right w:val="single" w:color="auto" w:sz="4" w:space="0"/>
            </w:tcBorders>
            <w:vAlign w:val="center"/>
          </w:tcPr>
          <w:p w14:paraId="1547AA5B">
            <w:pPr>
              <w:pStyle w:val="20"/>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项目编号</w:t>
            </w:r>
          </w:p>
        </w:tc>
        <w:tc>
          <w:tcPr>
            <w:tcW w:w="7513" w:type="dxa"/>
            <w:tcBorders>
              <w:top w:val="single" w:color="auto" w:sz="4" w:space="0"/>
              <w:left w:val="single" w:color="auto" w:sz="4" w:space="0"/>
              <w:right w:val="single" w:color="auto" w:sz="4" w:space="0"/>
            </w:tcBorders>
            <w:vAlign w:val="center"/>
          </w:tcPr>
          <w:p w14:paraId="7B81433F">
            <w:pPr>
              <w:pStyle w:val="20"/>
              <w:spacing w:after="0"/>
              <w:ind w:left="0" w:leftChars="0"/>
              <w:jc w:val="center"/>
              <w:rPr>
                <w:rFonts w:hint="default" w:asciiTheme="minorEastAsia" w:hAnsiTheme="minorEastAsia" w:eastAsiaTheme="minorEastAsia"/>
                <w:kern w:val="2"/>
                <w:sz w:val="21"/>
                <w:szCs w:val="21"/>
                <w:lang w:val="en-US" w:eastAsia="zh-CN"/>
              </w:rPr>
            </w:pPr>
            <w:r>
              <w:rPr>
                <w:rFonts w:hint="eastAsia" w:asciiTheme="minorEastAsia" w:hAnsiTheme="minorEastAsia" w:eastAsiaTheme="minorEastAsia"/>
                <w:kern w:val="2"/>
                <w:sz w:val="21"/>
                <w:szCs w:val="21"/>
                <w:lang w:val="en-US" w:eastAsia="zh-CN"/>
              </w:rPr>
              <w:t>HHJY2025-GK-008</w:t>
            </w:r>
          </w:p>
        </w:tc>
      </w:tr>
      <w:tr w14:paraId="442FB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384" w:type="dxa"/>
            <w:tcBorders>
              <w:top w:val="single" w:color="auto" w:sz="4" w:space="0"/>
              <w:left w:val="single" w:color="auto" w:sz="4" w:space="0"/>
              <w:right w:val="single" w:color="auto" w:sz="4" w:space="0"/>
            </w:tcBorders>
            <w:vAlign w:val="center"/>
          </w:tcPr>
          <w:p w14:paraId="0FF6C308">
            <w:pPr>
              <w:pStyle w:val="20"/>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报价</w:t>
            </w:r>
          </w:p>
        </w:tc>
        <w:tc>
          <w:tcPr>
            <w:tcW w:w="7513" w:type="dxa"/>
            <w:tcBorders>
              <w:top w:val="single" w:color="auto" w:sz="4" w:space="0"/>
              <w:left w:val="single" w:color="auto" w:sz="4" w:space="0"/>
              <w:right w:val="single" w:color="auto" w:sz="4" w:space="0"/>
            </w:tcBorders>
            <w:vAlign w:val="center"/>
          </w:tcPr>
          <w:p w14:paraId="1B0DBAD2">
            <w:pPr>
              <w:pStyle w:val="20"/>
              <w:spacing w:after="0"/>
              <w:ind w:left="457" w:leftChars="0" w:hanging="457" w:hangingChars="218"/>
              <w:jc w:val="left"/>
              <w:rPr>
                <w:rFonts w:hint="default" w:asciiTheme="minorEastAsia" w:hAnsiTheme="minorEastAsia" w:eastAsiaTheme="minorEastAsia"/>
                <w:kern w:val="2"/>
                <w:sz w:val="21"/>
                <w:szCs w:val="21"/>
                <w:u w:val="none"/>
                <w:lang w:val="en-US" w:eastAsia="zh-CN"/>
              </w:rPr>
            </w:pPr>
            <w:r>
              <w:rPr>
                <w:rFonts w:hint="eastAsia" w:asciiTheme="minorEastAsia" w:hAnsiTheme="minorEastAsia" w:eastAsiaTheme="minorEastAsia"/>
                <w:kern w:val="2"/>
                <w:sz w:val="21"/>
                <w:szCs w:val="21"/>
                <w:lang w:eastAsia="zh-CN"/>
              </w:rPr>
              <w:t>综合单价统一按基准价下浮</w:t>
            </w:r>
            <w:r>
              <w:rPr>
                <w:rFonts w:hint="eastAsia" w:asciiTheme="minorEastAsia" w:hAnsiTheme="minorEastAsia" w:eastAsiaTheme="minorEastAsia"/>
                <w:kern w:val="2"/>
                <w:sz w:val="21"/>
                <w:szCs w:val="21"/>
                <w:u w:val="single"/>
                <w:lang w:val="en-US" w:eastAsia="zh-CN"/>
              </w:rPr>
              <w:t xml:space="preserve">            </w:t>
            </w:r>
            <w:r>
              <w:rPr>
                <w:rFonts w:hint="eastAsia" w:asciiTheme="minorEastAsia" w:hAnsiTheme="minorEastAsia" w:eastAsiaTheme="minorEastAsia"/>
                <w:kern w:val="2"/>
                <w:sz w:val="21"/>
                <w:szCs w:val="21"/>
                <w:u w:val="none"/>
                <w:lang w:val="en-US" w:eastAsia="zh-CN"/>
              </w:rPr>
              <w:t>%计取。</w:t>
            </w:r>
          </w:p>
        </w:tc>
      </w:tr>
    </w:tbl>
    <w:p w14:paraId="4382C303">
      <w:pPr>
        <w:snapToGrid w:val="0"/>
        <w:spacing w:before="50" w:after="50" w:line="360" w:lineRule="auto"/>
        <w:ind w:left="-23" w:leftChars="-11" w:right="27" w:rightChars="13" w:firstLine="21" w:firstLineChars="10"/>
        <w:rPr>
          <w:rFonts w:cs="宋体" w:asciiTheme="minorEastAsia" w:hAnsiTheme="minorEastAsia" w:eastAsiaTheme="minorEastAsia"/>
          <w:bCs/>
          <w:szCs w:val="21"/>
        </w:rPr>
      </w:pPr>
      <w:r>
        <w:rPr>
          <w:rFonts w:hint="eastAsia" w:cs="宋体" w:asciiTheme="minorEastAsia" w:hAnsiTheme="minorEastAsia" w:eastAsiaTheme="minorEastAsia"/>
          <w:bCs/>
          <w:szCs w:val="21"/>
        </w:rPr>
        <w:t>注</w:t>
      </w:r>
      <w:r>
        <w:rPr>
          <w:rFonts w:cs="宋体" w:asciiTheme="minorEastAsia" w:hAnsiTheme="minorEastAsia" w:eastAsiaTheme="minorEastAsia"/>
          <w:bCs/>
          <w:szCs w:val="21"/>
        </w:rPr>
        <w:t>:</w:t>
      </w:r>
      <w:r>
        <w:rPr>
          <w:rFonts w:hint="eastAsia" w:cs="宋体" w:asciiTheme="minorEastAsia" w:hAnsiTheme="minorEastAsia" w:eastAsiaTheme="minorEastAsia"/>
          <w:bCs/>
          <w:szCs w:val="21"/>
        </w:rPr>
        <w:t>报价一经涂改，应在涂改处加盖单位公章或由法定代表人或其授权代表签字，否则</w:t>
      </w:r>
      <w:r>
        <w:rPr>
          <w:rFonts w:hint="eastAsia" w:cs="宋体" w:asciiTheme="minorEastAsia" w:hAnsiTheme="minorEastAsia" w:eastAsiaTheme="minorEastAsia"/>
          <w:bCs/>
          <w:szCs w:val="21"/>
          <w:lang w:eastAsia="zh-CN"/>
        </w:rPr>
        <w:t>评审</w:t>
      </w:r>
      <w:r>
        <w:rPr>
          <w:rFonts w:hint="eastAsia" w:cs="宋体" w:asciiTheme="minorEastAsia" w:hAnsiTheme="minorEastAsia" w:eastAsiaTheme="minorEastAsia"/>
          <w:bCs/>
          <w:szCs w:val="21"/>
        </w:rPr>
        <w:t>小组将不接受该修改内容。</w:t>
      </w:r>
    </w:p>
    <w:p w14:paraId="7FC3BC0C">
      <w:pPr>
        <w:spacing w:line="360" w:lineRule="auto"/>
        <w:ind w:firstLine="420" w:firstLineChars="200"/>
        <w:rPr>
          <w:rFonts w:cs="宋体" w:asciiTheme="minorEastAsia" w:hAnsiTheme="minorEastAsia" w:eastAsiaTheme="minorEastAsia"/>
          <w:szCs w:val="21"/>
        </w:rPr>
      </w:pPr>
    </w:p>
    <w:p w14:paraId="410EB96C">
      <w:pPr>
        <w:spacing w:line="360" w:lineRule="auto"/>
        <w:ind w:firstLine="420" w:firstLineChars="200"/>
        <w:rPr>
          <w:rFonts w:cs="宋体" w:asciiTheme="minorEastAsia" w:hAnsiTheme="minorEastAsia" w:eastAsiaTheme="minorEastAsia"/>
          <w:szCs w:val="21"/>
        </w:rPr>
      </w:pPr>
    </w:p>
    <w:p w14:paraId="73AD5F28">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供应商：</w:t>
      </w:r>
      <w:r>
        <w:rPr>
          <w:rFonts w:hint="eastAsia" w:asciiTheme="minorEastAsia" w:hAnsiTheme="minorEastAsia" w:eastAsiaTheme="minorEastAsia"/>
          <w:szCs w:val="21"/>
          <w:u w:val="single"/>
        </w:rPr>
        <w:t xml:space="preserve">        （填写全称并加盖公章)           </w:t>
      </w:r>
    </w:p>
    <w:p w14:paraId="2332C6C7">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日  期：</w:t>
      </w:r>
    </w:p>
    <w:p w14:paraId="3A25A02C">
      <w:pPr>
        <w:snapToGrid w:val="0"/>
        <w:spacing w:line="360" w:lineRule="auto"/>
        <w:rPr>
          <w:rFonts w:hint="eastAsia" w:ascii="宋体" w:hAnsi="宋体" w:eastAsia="宋体" w:cs="宋体"/>
          <w:b/>
          <w:bCs/>
          <w:sz w:val="21"/>
          <w:szCs w:val="21"/>
          <w:lang w:val="en-US" w:eastAsia="zh-CN"/>
        </w:rPr>
      </w:pPr>
    </w:p>
    <w:p w14:paraId="5AE3D848">
      <w:pPr>
        <w:snapToGrid w:val="0"/>
        <w:spacing w:line="360" w:lineRule="auto"/>
        <w:rPr>
          <w:rFonts w:hint="eastAsia" w:ascii="宋体" w:hAnsi="宋体" w:eastAsia="宋体" w:cs="宋体"/>
          <w:b/>
          <w:bCs/>
          <w:sz w:val="21"/>
          <w:szCs w:val="21"/>
          <w:lang w:val="en-US" w:eastAsia="zh-CN"/>
        </w:rPr>
      </w:pPr>
    </w:p>
    <w:p w14:paraId="54E4C248">
      <w:pPr>
        <w:snapToGrid w:val="0"/>
        <w:spacing w:line="360" w:lineRule="auto"/>
        <w:rPr>
          <w:rFonts w:hint="eastAsia" w:ascii="宋体" w:hAnsi="宋体" w:eastAsia="宋体" w:cs="宋体"/>
          <w:b/>
          <w:bCs/>
          <w:sz w:val="21"/>
          <w:szCs w:val="21"/>
          <w:lang w:val="en-US" w:eastAsia="zh-CN"/>
        </w:rPr>
      </w:pPr>
    </w:p>
    <w:p w14:paraId="7E32025F">
      <w:pPr>
        <w:snapToGrid w:val="0"/>
        <w:spacing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4.加盖公章的营业执照副本复印件；</w:t>
      </w:r>
    </w:p>
    <w:p w14:paraId="0B31E4EE">
      <w:pPr>
        <w:pStyle w:val="3"/>
        <w:numPr>
          <w:ilvl w:val="0"/>
          <w:numId w:val="0"/>
        </w:numPr>
        <w:spacing w:before="0" w:after="0" w:line="360" w:lineRule="auto"/>
        <w:ind w:firstLine="422" w:firstLineChars="200"/>
        <w:rPr>
          <w:rFonts w:hint="eastAsia" w:ascii="宋体" w:hAnsi="宋体" w:eastAsia="宋体" w:cs="宋体"/>
          <w:b/>
          <w:bCs/>
          <w:sz w:val="21"/>
          <w:szCs w:val="21"/>
          <w:lang w:val="en-US" w:eastAsia="zh-CN"/>
        </w:rPr>
      </w:pPr>
    </w:p>
    <w:p w14:paraId="2F7A5D21">
      <w:pPr>
        <w:pStyle w:val="3"/>
        <w:numPr>
          <w:ilvl w:val="0"/>
          <w:numId w:val="0"/>
        </w:numPr>
        <w:spacing w:before="0" w:after="0" w:line="360" w:lineRule="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5.加盖公章的《农药经营许可证》</w:t>
      </w:r>
    </w:p>
    <w:p w14:paraId="46FEA58B">
      <w:pPr>
        <w:widowControl/>
        <w:ind w:firstLine="422" w:firstLineChars="200"/>
        <w:jc w:val="left"/>
        <w:rPr>
          <w:rFonts w:hint="eastAsia" w:ascii="宋体" w:hAnsi="宋体" w:cs="宋体"/>
          <w:b/>
          <w:bCs/>
          <w:sz w:val="21"/>
          <w:szCs w:val="21"/>
          <w:lang w:val="en-US" w:eastAsia="zh-CN"/>
        </w:rPr>
      </w:pPr>
    </w:p>
    <w:p w14:paraId="6F4ECB2B">
      <w:pPr>
        <w:widowControl/>
        <w:jc w:val="left"/>
        <w:rPr>
          <w:rFonts w:asciiTheme="minorEastAsia" w:hAnsiTheme="minorEastAsia" w:eastAsiaTheme="minorEastAsia"/>
          <w:b/>
          <w:bCs/>
          <w:sz w:val="21"/>
          <w:szCs w:val="21"/>
        </w:rPr>
      </w:pPr>
      <w:r>
        <w:rPr>
          <w:rFonts w:hint="eastAsia" w:ascii="宋体" w:hAnsi="宋体" w:cs="宋体"/>
          <w:b/>
          <w:bCs/>
          <w:sz w:val="21"/>
          <w:szCs w:val="21"/>
          <w:lang w:val="en-US" w:eastAsia="zh-CN"/>
        </w:rPr>
        <w:t>6</w:t>
      </w:r>
      <w:r>
        <w:rPr>
          <w:rFonts w:hint="eastAsia" w:ascii="宋体" w:hAnsi="宋体" w:eastAsia="宋体" w:cs="宋体"/>
          <w:b/>
          <w:bCs/>
          <w:sz w:val="21"/>
          <w:szCs w:val="21"/>
          <w:lang w:val="en-US" w:eastAsia="zh-CN"/>
        </w:rPr>
        <w:t>.加盖公章的法定代表人和授权委托人身份证复印件；</w:t>
      </w:r>
    </w:p>
    <w:p w14:paraId="2DF0347D">
      <w:pPr>
        <w:widowControl/>
        <w:jc w:val="left"/>
        <w:rPr>
          <w:rFonts w:asciiTheme="minorEastAsia" w:hAnsiTheme="minorEastAsia" w:eastAsiaTheme="minorEastAsia"/>
          <w:b/>
          <w:bCs/>
          <w:sz w:val="21"/>
          <w:szCs w:val="21"/>
        </w:rPr>
      </w:pPr>
    </w:p>
    <w:p w14:paraId="16837359">
      <w:pPr>
        <w:widowControl/>
        <w:jc w:val="left"/>
        <w:rPr>
          <w:rFonts w:hint="default" w:asciiTheme="minorEastAsia" w:hAnsiTheme="minorEastAsia" w:eastAsiaTheme="minorEastAsia"/>
          <w:b/>
          <w:bCs/>
          <w:sz w:val="21"/>
          <w:szCs w:val="21"/>
          <w:lang w:val="en-US" w:eastAsia="zh-CN"/>
        </w:rPr>
      </w:pPr>
      <w:r>
        <w:rPr>
          <w:rFonts w:hint="eastAsia" w:asciiTheme="minorEastAsia" w:hAnsiTheme="minorEastAsia" w:eastAsiaTheme="minorEastAsia"/>
          <w:b/>
          <w:bCs/>
          <w:sz w:val="21"/>
          <w:szCs w:val="21"/>
          <w:lang w:val="en-US" w:eastAsia="zh-CN"/>
        </w:rPr>
        <w:t>7.</w:t>
      </w:r>
      <w:r>
        <w:rPr>
          <w:rFonts w:hint="eastAsia" w:ascii="宋体" w:hAnsi="宋体" w:eastAsia="宋体" w:cs="宋体"/>
          <w:b/>
          <w:bCs/>
          <w:sz w:val="21"/>
          <w:szCs w:val="21"/>
          <w:lang w:val="en-US" w:eastAsia="zh-CN"/>
        </w:rPr>
        <w:t>本项目要求提供的其它材料</w:t>
      </w:r>
      <w:r>
        <w:rPr>
          <w:rFonts w:hint="eastAsia" w:ascii="宋体" w:hAnsi="宋体" w:eastAsia="宋体" w:cs="宋体"/>
          <w:b/>
          <w:bCs/>
          <w:color w:val="FF0000"/>
          <w:sz w:val="21"/>
          <w:szCs w:val="21"/>
          <w:lang w:val="en-US" w:eastAsia="zh-CN"/>
        </w:rPr>
        <w:t>（如有）</w:t>
      </w:r>
      <w:r>
        <w:rPr>
          <w:rFonts w:hint="eastAsia" w:ascii="宋体" w:hAnsi="宋体" w:eastAsia="宋体" w:cs="宋体"/>
          <w:b/>
          <w:bCs/>
          <w:sz w:val="21"/>
          <w:szCs w:val="21"/>
          <w:lang w:val="en-US" w:eastAsia="zh-CN"/>
        </w:rPr>
        <w:t>。</w:t>
      </w:r>
    </w:p>
    <w:sectPr>
      <w:headerReference r:id="rId3" w:type="default"/>
      <w:footerReference r:id="rId4" w:type="default"/>
      <w:footerReference r:id="rId5" w:type="even"/>
      <w:pgSz w:w="11906" w:h="16838"/>
      <w:pgMar w:top="1276" w:right="1416" w:bottom="1276" w:left="1610" w:header="851" w:footer="851" w:gutter="0"/>
      <w:pgBorders>
        <w:top w:val="none" w:sz="0" w:space="0"/>
        <w:left w:val="none" w:sz="0" w:space="0"/>
        <w:bottom w:val="none" w:sz="0" w:space="0"/>
        <w:right w:val="none" w:sz="0" w:space="0"/>
      </w:pgBorders>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5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0000000000000000000"/>
    <w:charset w:val="00"/>
    <w:family w:val="swiss"/>
    <w:pitch w:val="default"/>
    <w:sig w:usb0="00000000" w:usb1="00000000" w:usb2="00000000" w:usb3="00000000" w:csb0="0000009F" w:csb1="00000000"/>
  </w:font>
  <w:font w:name="華康辦公用具篇">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w:altName w:val="Courier New"/>
    <w:panose1 w:val="02070409020205020404"/>
    <w:charset w:val="00"/>
    <w:family w:val="moder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PingFang SC">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10002FF" w:usb1="4000FCFF" w:usb2="00000009" w:usb3="00000000" w:csb0="6000019F" w:csb1="DFD70000"/>
  </w:font>
  <w:font w:name="Helvetica Neue">
    <w:altName w:val="Times New Roma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AC3F2">
    <w:pPr>
      <w:pStyle w:val="29"/>
      <w:jc w:val="center"/>
      <w:rPr>
        <w:rFonts w:ascii="宋体" w:hAnsi="宋体"/>
        <w:sz w:val="21"/>
        <w:szCs w:val="21"/>
      </w:rPr>
    </w:pPr>
    <w:r>
      <w:rPr>
        <w:rFonts w:hint="eastAsia" w:ascii="宋体" w:hAnsi="宋体"/>
        <w:sz w:val="21"/>
        <w:szCs w:val="21"/>
      </w:rPr>
      <w:t>第</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r>
      <w:rPr>
        <w:rFonts w:hint="eastAsia" w:ascii="宋体" w:hAnsi="宋体"/>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0FC45">
    <w:pPr>
      <w:pStyle w:val="29"/>
      <w:framePr w:wrap="around" w:vAnchor="text" w:hAnchor="margin" w:xAlign="outside" w:y="1"/>
      <w:rPr>
        <w:rStyle w:val="48"/>
      </w:rPr>
    </w:pPr>
    <w:r>
      <w:fldChar w:fldCharType="begin"/>
    </w:r>
    <w:r>
      <w:rPr>
        <w:rStyle w:val="48"/>
      </w:rPr>
      <w:instrText xml:space="preserve">PAGE  </w:instrText>
    </w:r>
    <w:r>
      <w:fldChar w:fldCharType="end"/>
    </w:r>
  </w:p>
  <w:p w14:paraId="4DEC8CE3">
    <w:pPr>
      <w:pStyle w:val="29"/>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E59296">
    <w:pPr>
      <w:pStyle w:val="3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YmFmNTk4YWNlMWRiMTNkNWY0NTRhZDA2MDdlYTIifQ=="/>
  </w:docVars>
  <w:rsids>
    <w:rsidRoot w:val="003E2D88"/>
    <w:rsid w:val="000024AD"/>
    <w:rsid w:val="000024D7"/>
    <w:rsid w:val="00002568"/>
    <w:rsid w:val="00002C85"/>
    <w:rsid w:val="00002CF3"/>
    <w:rsid w:val="0000314B"/>
    <w:rsid w:val="000038D7"/>
    <w:rsid w:val="00003DB1"/>
    <w:rsid w:val="00004246"/>
    <w:rsid w:val="000048CD"/>
    <w:rsid w:val="00004BCB"/>
    <w:rsid w:val="000052C6"/>
    <w:rsid w:val="00005429"/>
    <w:rsid w:val="00005489"/>
    <w:rsid w:val="0000559C"/>
    <w:rsid w:val="00005BE1"/>
    <w:rsid w:val="00005C9B"/>
    <w:rsid w:val="00005F49"/>
    <w:rsid w:val="00007484"/>
    <w:rsid w:val="0000759C"/>
    <w:rsid w:val="00007797"/>
    <w:rsid w:val="00007C4B"/>
    <w:rsid w:val="00007C90"/>
    <w:rsid w:val="0001041F"/>
    <w:rsid w:val="00010A88"/>
    <w:rsid w:val="00010B0E"/>
    <w:rsid w:val="0001103F"/>
    <w:rsid w:val="0001115A"/>
    <w:rsid w:val="000112D9"/>
    <w:rsid w:val="0001181A"/>
    <w:rsid w:val="0001189F"/>
    <w:rsid w:val="00011B55"/>
    <w:rsid w:val="00011C6A"/>
    <w:rsid w:val="0001221F"/>
    <w:rsid w:val="000122CD"/>
    <w:rsid w:val="0001279E"/>
    <w:rsid w:val="00012AAB"/>
    <w:rsid w:val="00012BD8"/>
    <w:rsid w:val="00012E59"/>
    <w:rsid w:val="00013026"/>
    <w:rsid w:val="00013295"/>
    <w:rsid w:val="00013641"/>
    <w:rsid w:val="00013A4B"/>
    <w:rsid w:val="0001460A"/>
    <w:rsid w:val="00014AED"/>
    <w:rsid w:val="000158D4"/>
    <w:rsid w:val="00015DE4"/>
    <w:rsid w:val="00016639"/>
    <w:rsid w:val="00016976"/>
    <w:rsid w:val="00016D6A"/>
    <w:rsid w:val="000171CD"/>
    <w:rsid w:val="000175A2"/>
    <w:rsid w:val="00017683"/>
    <w:rsid w:val="0001783E"/>
    <w:rsid w:val="0001796D"/>
    <w:rsid w:val="00020116"/>
    <w:rsid w:val="00020600"/>
    <w:rsid w:val="00020A4E"/>
    <w:rsid w:val="00020BCF"/>
    <w:rsid w:val="00020D9F"/>
    <w:rsid w:val="00020FCE"/>
    <w:rsid w:val="000210F3"/>
    <w:rsid w:val="00021DE9"/>
    <w:rsid w:val="00021F87"/>
    <w:rsid w:val="0002202E"/>
    <w:rsid w:val="0002223C"/>
    <w:rsid w:val="00022352"/>
    <w:rsid w:val="00022B6E"/>
    <w:rsid w:val="000230F0"/>
    <w:rsid w:val="0002338A"/>
    <w:rsid w:val="000241FA"/>
    <w:rsid w:val="00024D3F"/>
    <w:rsid w:val="0002554D"/>
    <w:rsid w:val="000255E1"/>
    <w:rsid w:val="0002586E"/>
    <w:rsid w:val="00025C33"/>
    <w:rsid w:val="00026336"/>
    <w:rsid w:val="0002647F"/>
    <w:rsid w:val="00026E94"/>
    <w:rsid w:val="00027309"/>
    <w:rsid w:val="0002731E"/>
    <w:rsid w:val="00027B65"/>
    <w:rsid w:val="00027E82"/>
    <w:rsid w:val="00030ADE"/>
    <w:rsid w:val="00030CC1"/>
    <w:rsid w:val="00030DF0"/>
    <w:rsid w:val="000314AF"/>
    <w:rsid w:val="00032794"/>
    <w:rsid w:val="00032C55"/>
    <w:rsid w:val="000332DB"/>
    <w:rsid w:val="0003381B"/>
    <w:rsid w:val="0003382F"/>
    <w:rsid w:val="00033928"/>
    <w:rsid w:val="00033F95"/>
    <w:rsid w:val="000347D7"/>
    <w:rsid w:val="00034928"/>
    <w:rsid w:val="00034A7D"/>
    <w:rsid w:val="00034DFC"/>
    <w:rsid w:val="00035113"/>
    <w:rsid w:val="00035B8D"/>
    <w:rsid w:val="000361E5"/>
    <w:rsid w:val="00036408"/>
    <w:rsid w:val="00036774"/>
    <w:rsid w:val="00036809"/>
    <w:rsid w:val="00036FA2"/>
    <w:rsid w:val="000379AA"/>
    <w:rsid w:val="00037A9B"/>
    <w:rsid w:val="00040AD2"/>
    <w:rsid w:val="00040D82"/>
    <w:rsid w:val="000414F8"/>
    <w:rsid w:val="00041947"/>
    <w:rsid w:val="00041A73"/>
    <w:rsid w:val="00042534"/>
    <w:rsid w:val="00042DCA"/>
    <w:rsid w:val="00043323"/>
    <w:rsid w:val="0004365B"/>
    <w:rsid w:val="00043809"/>
    <w:rsid w:val="0004390D"/>
    <w:rsid w:val="00043CE0"/>
    <w:rsid w:val="00043D09"/>
    <w:rsid w:val="00044681"/>
    <w:rsid w:val="00044921"/>
    <w:rsid w:val="00044F0D"/>
    <w:rsid w:val="00044F64"/>
    <w:rsid w:val="000451BE"/>
    <w:rsid w:val="000453DF"/>
    <w:rsid w:val="000455F6"/>
    <w:rsid w:val="00045822"/>
    <w:rsid w:val="000459CA"/>
    <w:rsid w:val="00046FF0"/>
    <w:rsid w:val="0004704A"/>
    <w:rsid w:val="000471BB"/>
    <w:rsid w:val="000473F9"/>
    <w:rsid w:val="00047B97"/>
    <w:rsid w:val="000506F5"/>
    <w:rsid w:val="00051340"/>
    <w:rsid w:val="000519D3"/>
    <w:rsid w:val="00051C25"/>
    <w:rsid w:val="000525AF"/>
    <w:rsid w:val="000531C5"/>
    <w:rsid w:val="000532EE"/>
    <w:rsid w:val="0005356D"/>
    <w:rsid w:val="00053642"/>
    <w:rsid w:val="000537CA"/>
    <w:rsid w:val="00053A47"/>
    <w:rsid w:val="00053B0C"/>
    <w:rsid w:val="000541F0"/>
    <w:rsid w:val="0005427E"/>
    <w:rsid w:val="00054668"/>
    <w:rsid w:val="00054A34"/>
    <w:rsid w:val="00054CE9"/>
    <w:rsid w:val="00054EA9"/>
    <w:rsid w:val="00054EEA"/>
    <w:rsid w:val="00055BE8"/>
    <w:rsid w:val="00055DE5"/>
    <w:rsid w:val="0005605F"/>
    <w:rsid w:val="0005609E"/>
    <w:rsid w:val="00056188"/>
    <w:rsid w:val="000569A5"/>
    <w:rsid w:val="000569B8"/>
    <w:rsid w:val="00056FB6"/>
    <w:rsid w:val="000572B7"/>
    <w:rsid w:val="00057569"/>
    <w:rsid w:val="0005776A"/>
    <w:rsid w:val="0005799B"/>
    <w:rsid w:val="00057C3C"/>
    <w:rsid w:val="000602AB"/>
    <w:rsid w:val="0006060B"/>
    <w:rsid w:val="00060E4F"/>
    <w:rsid w:val="0006115E"/>
    <w:rsid w:val="000616C0"/>
    <w:rsid w:val="00061BB5"/>
    <w:rsid w:val="00061BF2"/>
    <w:rsid w:val="00061D60"/>
    <w:rsid w:val="000629A5"/>
    <w:rsid w:val="0006329E"/>
    <w:rsid w:val="000634D9"/>
    <w:rsid w:val="00064380"/>
    <w:rsid w:val="000646CB"/>
    <w:rsid w:val="000656CA"/>
    <w:rsid w:val="000657A0"/>
    <w:rsid w:val="000659BE"/>
    <w:rsid w:val="00065A9E"/>
    <w:rsid w:val="00065D43"/>
    <w:rsid w:val="00066056"/>
    <w:rsid w:val="00066348"/>
    <w:rsid w:val="000668F7"/>
    <w:rsid w:val="00066ADE"/>
    <w:rsid w:val="00066BF8"/>
    <w:rsid w:val="00066D44"/>
    <w:rsid w:val="00067A25"/>
    <w:rsid w:val="000701A1"/>
    <w:rsid w:val="00070595"/>
    <w:rsid w:val="0007082C"/>
    <w:rsid w:val="00070B7E"/>
    <w:rsid w:val="00070D34"/>
    <w:rsid w:val="000711DD"/>
    <w:rsid w:val="00071B75"/>
    <w:rsid w:val="00071DCE"/>
    <w:rsid w:val="000721AA"/>
    <w:rsid w:val="00072F07"/>
    <w:rsid w:val="0007335C"/>
    <w:rsid w:val="0007412D"/>
    <w:rsid w:val="00074207"/>
    <w:rsid w:val="000744A6"/>
    <w:rsid w:val="00074A24"/>
    <w:rsid w:val="00074F96"/>
    <w:rsid w:val="000750F1"/>
    <w:rsid w:val="00075C42"/>
    <w:rsid w:val="00076320"/>
    <w:rsid w:val="0007652A"/>
    <w:rsid w:val="00076547"/>
    <w:rsid w:val="000765C6"/>
    <w:rsid w:val="000766D5"/>
    <w:rsid w:val="00077193"/>
    <w:rsid w:val="000772D0"/>
    <w:rsid w:val="00077678"/>
    <w:rsid w:val="00077C51"/>
    <w:rsid w:val="0008036E"/>
    <w:rsid w:val="00080E0F"/>
    <w:rsid w:val="00080EE8"/>
    <w:rsid w:val="00080F99"/>
    <w:rsid w:val="00081822"/>
    <w:rsid w:val="00081972"/>
    <w:rsid w:val="00081F9E"/>
    <w:rsid w:val="0008213B"/>
    <w:rsid w:val="00082170"/>
    <w:rsid w:val="000822C5"/>
    <w:rsid w:val="00082405"/>
    <w:rsid w:val="00082476"/>
    <w:rsid w:val="0008254B"/>
    <w:rsid w:val="00082B8F"/>
    <w:rsid w:val="00082CF4"/>
    <w:rsid w:val="00082FC2"/>
    <w:rsid w:val="0008310B"/>
    <w:rsid w:val="000839F7"/>
    <w:rsid w:val="00083A44"/>
    <w:rsid w:val="000852C3"/>
    <w:rsid w:val="000853C8"/>
    <w:rsid w:val="00085B26"/>
    <w:rsid w:val="00085BE6"/>
    <w:rsid w:val="000863B8"/>
    <w:rsid w:val="0008682A"/>
    <w:rsid w:val="00086C65"/>
    <w:rsid w:val="00086D66"/>
    <w:rsid w:val="00090224"/>
    <w:rsid w:val="000905A4"/>
    <w:rsid w:val="000906B1"/>
    <w:rsid w:val="00090A04"/>
    <w:rsid w:val="00090C82"/>
    <w:rsid w:val="000917BA"/>
    <w:rsid w:val="00091AF7"/>
    <w:rsid w:val="00091D00"/>
    <w:rsid w:val="000926B0"/>
    <w:rsid w:val="00092893"/>
    <w:rsid w:val="000928C4"/>
    <w:rsid w:val="0009369B"/>
    <w:rsid w:val="00093C95"/>
    <w:rsid w:val="00093DD1"/>
    <w:rsid w:val="00094109"/>
    <w:rsid w:val="00094A2D"/>
    <w:rsid w:val="000950BB"/>
    <w:rsid w:val="0009556C"/>
    <w:rsid w:val="00095BBE"/>
    <w:rsid w:val="00096034"/>
    <w:rsid w:val="00096667"/>
    <w:rsid w:val="00096CDB"/>
    <w:rsid w:val="00096CEF"/>
    <w:rsid w:val="00097827"/>
    <w:rsid w:val="00097B9A"/>
    <w:rsid w:val="00097F09"/>
    <w:rsid w:val="000A00E6"/>
    <w:rsid w:val="000A0882"/>
    <w:rsid w:val="000A0B15"/>
    <w:rsid w:val="000A113B"/>
    <w:rsid w:val="000A12BF"/>
    <w:rsid w:val="000A1749"/>
    <w:rsid w:val="000A1822"/>
    <w:rsid w:val="000A1F06"/>
    <w:rsid w:val="000A2114"/>
    <w:rsid w:val="000A2717"/>
    <w:rsid w:val="000A2D2A"/>
    <w:rsid w:val="000A2EAF"/>
    <w:rsid w:val="000A2EC7"/>
    <w:rsid w:val="000A2FA0"/>
    <w:rsid w:val="000A3946"/>
    <w:rsid w:val="000A3AEC"/>
    <w:rsid w:val="000A3D8C"/>
    <w:rsid w:val="000A4857"/>
    <w:rsid w:val="000A53BD"/>
    <w:rsid w:val="000A5474"/>
    <w:rsid w:val="000A5491"/>
    <w:rsid w:val="000A56D1"/>
    <w:rsid w:val="000A5A41"/>
    <w:rsid w:val="000A5A79"/>
    <w:rsid w:val="000A613D"/>
    <w:rsid w:val="000A61B5"/>
    <w:rsid w:val="000A6661"/>
    <w:rsid w:val="000A7129"/>
    <w:rsid w:val="000A7CDA"/>
    <w:rsid w:val="000B0292"/>
    <w:rsid w:val="000B09B7"/>
    <w:rsid w:val="000B17C7"/>
    <w:rsid w:val="000B1983"/>
    <w:rsid w:val="000B1C02"/>
    <w:rsid w:val="000B1F90"/>
    <w:rsid w:val="000B2161"/>
    <w:rsid w:val="000B23D8"/>
    <w:rsid w:val="000B2EFC"/>
    <w:rsid w:val="000B2F8A"/>
    <w:rsid w:val="000B32F2"/>
    <w:rsid w:val="000B3666"/>
    <w:rsid w:val="000B36A1"/>
    <w:rsid w:val="000B3948"/>
    <w:rsid w:val="000B3B1F"/>
    <w:rsid w:val="000B3B45"/>
    <w:rsid w:val="000B3F4C"/>
    <w:rsid w:val="000B3FA8"/>
    <w:rsid w:val="000B405E"/>
    <w:rsid w:val="000B4314"/>
    <w:rsid w:val="000B43CC"/>
    <w:rsid w:val="000B448D"/>
    <w:rsid w:val="000B4BA7"/>
    <w:rsid w:val="000B5760"/>
    <w:rsid w:val="000B5B1A"/>
    <w:rsid w:val="000B5BA9"/>
    <w:rsid w:val="000B5F00"/>
    <w:rsid w:val="000B621D"/>
    <w:rsid w:val="000B72E4"/>
    <w:rsid w:val="000C0A82"/>
    <w:rsid w:val="000C139B"/>
    <w:rsid w:val="000C142E"/>
    <w:rsid w:val="000C17E3"/>
    <w:rsid w:val="000C1844"/>
    <w:rsid w:val="000C1921"/>
    <w:rsid w:val="000C2FDF"/>
    <w:rsid w:val="000C3668"/>
    <w:rsid w:val="000C3826"/>
    <w:rsid w:val="000C3C0C"/>
    <w:rsid w:val="000C3D43"/>
    <w:rsid w:val="000C427F"/>
    <w:rsid w:val="000C451A"/>
    <w:rsid w:val="000C4A60"/>
    <w:rsid w:val="000C4F3A"/>
    <w:rsid w:val="000C5050"/>
    <w:rsid w:val="000C56F9"/>
    <w:rsid w:val="000C59EF"/>
    <w:rsid w:val="000C5C76"/>
    <w:rsid w:val="000C6491"/>
    <w:rsid w:val="000C74C3"/>
    <w:rsid w:val="000C76EA"/>
    <w:rsid w:val="000C773F"/>
    <w:rsid w:val="000C7B0B"/>
    <w:rsid w:val="000C7E5C"/>
    <w:rsid w:val="000D04AD"/>
    <w:rsid w:val="000D0BEC"/>
    <w:rsid w:val="000D0D65"/>
    <w:rsid w:val="000D0FF5"/>
    <w:rsid w:val="000D12B4"/>
    <w:rsid w:val="000D24E4"/>
    <w:rsid w:val="000D2927"/>
    <w:rsid w:val="000D365F"/>
    <w:rsid w:val="000D3745"/>
    <w:rsid w:val="000D392A"/>
    <w:rsid w:val="000D39B4"/>
    <w:rsid w:val="000D3C3F"/>
    <w:rsid w:val="000D44D0"/>
    <w:rsid w:val="000D4633"/>
    <w:rsid w:val="000D4974"/>
    <w:rsid w:val="000D4A0E"/>
    <w:rsid w:val="000D4AA0"/>
    <w:rsid w:val="000D4B5F"/>
    <w:rsid w:val="000D53F3"/>
    <w:rsid w:val="000D5429"/>
    <w:rsid w:val="000D5647"/>
    <w:rsid w:val="000D5F21"/>
    <w:rsid w:val="000D68E1"/>
    <w:rsid w:val="000D6A50"/>
    <w:rsid w:val="000D6C5A"/>
    <w:rsid w:val="000D6E89"/>
    <w:rsid w:val="000D6F04"/>
    <w:rsid w:val="000D71B8"/>
    <w:rsid w:val="000D7745"/>
    <w:rsid w:val="000D7BBF"/>
    <w:rsid w:val="000D7FFC"/>
    <w:rsid w:val="000E07A7"/>
    <w:rsid w:val="000E09AF"/>
    <w:rsid w:val="000E1178"/>
    <w:rsid w:val="000E148F"/>
    <w:rsid w:val="000E30E9"/>
    <w:rsid w:val="000E3701"/>
    <w:rsid w:val="000E3844"/>
    <w:rsid w:val="000E3F8B"/>
    <w:rsid w:val="000E42A1"/>
    <w:rsid w:val="000E4307"/>
    <w:rsid w:val="000E4DEF"/>
    <w:rsid w:val="000E52CA"/>
    <w:rsid w:val="000E55D7"/>
    <w:rsid w:val="000E5B4F"/>
    <w:rsid w:val="000E5C77"/>
    <w:rsid w:val="000E5EAC"/>
    <w:rsid w:val="000E5F40"/>
    <w:rsid w:val="000E62EF"/>
    <w:rsid w:val="000E764A"/>
    <w:rsid w:val="000E77C4"/>
    <w:rsid w:val="000E7E17"/>
    <w:rsid w:val="000F0C8A"/>
    <w:rsid w:val="000F0D29"/>
    <w:rsid w:val="000F1527"/>
    <w:rsid w:val="000F1690"/>
    <w:rsid w:val="000F196D"/>
    <w:rsid w:val="000F1B15"/>
    <w:rsid w:val="000F1B94"/>
    <w:rsid w:val="000F2CD6"/>
    <w:rsid w:val="000F314A"/>
    <w:rsid w:val="000F3D24"/>
    <w:rsid w:val="000F41F3"/>
    <w:rsid w:val="000F4628"/>
    <w:rsid w:val="000F52B9"/>
    <w:rsid w:val="000F52CA"/>
    <w:rsid w:val="000F579B"/>
    <w:rsid w:val="000F6243"/>
    <w:rsid w:val="000F6555"/>
    <w:rsid w:val="000F6E0C"/>
    <w:rsid w:val="000F765B"/>
    <w:rsid w:val="000F7CB5"/>
    <w:rsid w:val="0010084B"/>
    <w:rsid w:val="001009B9"/>
    <w:rsid w:val="00100AE5"/>
    <w:rsid w:val="00100F95"/>
    <w:rsid w:val="0010115A"/>
    <w:rsid w:val="0010201E"/>
    <w:rsid w:val="0010258C"/>
    <w:rsid w:val="001029AE"/>
    <w:rsid w:val="001035DF"/>
    <w:rsid w:val="00103A5F"/>
    <w:rsid w:val="00103A7C"/>
    <w:rsid w:val="0010500C"/>
    <w:rsid w:val="00105764"/>
    <w:rsid w:val="00105922"/>
    <w:rsid w:val="00105B77"/>
    <w:rsid w:val="00105CE0"/>
    <w:rsid w:val="001066B9"/>
    <w:rsid w:val="001067DC"/>
    <w:rsid w:val="0010797E"/>
    <w:rsid w:val="00107B7A"/>
    <w:rsid w:val="00110F1E"/>
    <w:rsid w:val="00110FDA"/>
    <w:rsid w:val="001119A8"/>
    <w:rsid w:val="00111A94"/>
    <w:rsid w:val="00111BBA"/>
    <w:rsid w:val="001123E9"/>
    <w:rsid w:val="00113560"/>
    <w:rsid w:val="001150EB"/>
    <w:rsid w:val="001151E1"/>
    <w:rsid w:val="0011530A"/>
    <w:rsid w:val="00115332"/>
    <w:rsid w:val="00115456"/>
    <w:rsid w:val="001154FB"/>
    <w:rsid w:val="00115DD3"/>
    <w:rsid w:val="00115EA9"/>
    <w:rsid w:val="00115F74"/>
    <w:rsid w:val="00116493"/>
    <w:rsid w:val="001166BE"/>
    <w:rsid w:val="001168E5"/>
    <w:rsid w:val="0011700D"/>
    <w:rsid w:val="00117330"/>
    <w:rsid w:val="00117D03"/>
    <w:rsid w:val="00117D8F"/>
    <w:rsid w:val="0012025A"/>
    <w:rsid w:val="00120580"/>
    <w:rsid w:val="00120FDF"/>
    <w:rsid w:val="0012161C"/>
    <w:rsid w:val="00121E8A"/>
    <w:rsid w:val="00122161"/>
    <w:rsid w:val="00122ABD"/>
    <w:rsid w:val="00122DEB"/>
    <w:rsid w:val="001233CA"/>
    <w:rsid w:val="0012396B"/>
    <w:rsid w:val="0012454C"/>
    <w:rsid w:val="001247AF"/>
    <w:rsid w:val="00125800"/>
    <w:rsid w:val="00125CE3"/>
    <w:rsid w:val="00125FD5"/>
    <w:rsid w:val="001260F6"/>
    <w:rsid w:val="001264C2"/>
    <w:rsid w:val="00127B1F"/>
    <w:rsid w:val="00127D62"/>
    <w:rsid w:val="00130BC0"/>
    <w:rsid w:val="0013102D"/>
    <w:rsid w:val="00131096"/>
    <w:rsid w:val="001311D7"/>
    <w:rsid w:val="0013137F"/>
    <w:rsid w:val="001315D9"/>
    <w:rsid w:val="00131D99"/>
    <w:rsid w:val="0013232C"/>
    <w:rsid w:val="00132461"/>
    <w:rsid w:val="00132B74"/>
    <w:rsid w:val="00132DFF"/>
    <w:rsid w:val="00133371"/>
    <w:rsid w:val="00133BC9"/>
    <w:rsid w:val="00134DF0"/>
    <w:rsid w:val="0013553F"/>
    <w:rsid w:val="0013587D"/>
    <w:rsid w:val="0013630C"/>
    <w:rsid w:val="00136423"/>
    <w:rsid w:val="00136899"/>
    <w:rsid w:val="0013692D"/>
    <w:rsid w:val="00136C4B"/>
    <w:rsid w:val="00136D06"/>
    <w:rsid w:val="00136D70"/>
    <w:rsid w:val="00137562"/>
    <w:rsid w:val="00137969"/>
    <w:rsid w:val="00137EDD"/>
    <w:rsid w:val="00140197"/>
    <w:rsid w:val="00140458"/>
    <w:rsid w:val="001404E9"/>
    <w:rsid w:val="00140597"/>
    <w:rsid w:val="00140814"/>
    <w:rsid w:val="001408BC"/>
    <w:rsid w:val="00141335"/>
    <w:rsid w:val="00141A79"/>
    <w:rsid w:val="00141F49"/>
    <w:rsid w:val="0014243A"/>
    <w:rsid w:val="001427D6"/>
    <w:rsid w:val="0014297F"/>
    <w:rsid w:val="001430CF"/>
    <w:rsid w:val="0014322F"/>
    <w:rsid w:val="001432A6"/>
    <w:rsid w:val="0014391D"/>
    <w:rsid w:val="00143ED1"/>
    <w:rsid w:val="00143F4F"/>
    <w:rsid w:val="00143FCF"/>
    <w:rsid w:val="00144557"/>
    <w:rsid w:val="001445F7"/>
    <w:rsid w:val="0014548E"/>
    <w:rsid w:val="00146050"/>
    <w:rsid w:val="001467E1"/>
    <w:rsid w:val="00146925"/>
    <w:rsid w:val="001469A5"/>
    <w:rsid w:val="00146EDB"/>
    <w:rsid w:val="001476FE"/>
    <w:rsid w:val="00147A02"/>
    <w:rsid w:val="00147B0A"/>
    <w:rsid w:val="00147EB5"/>
    <w:rsid w:val="00151C0E"/>
    <w:rsid w:val="00151CCB"/>
    <w:rsid w:val="001528B0"/>
    <w:rsid w:val="001534DD"/>
    <w:rsid w:val="00153B15"/>
    <w:rsid w:val="00153BE7"/>
    <w:rsid w:val="00153CD3"/>
    <w:rsid w:val="00153E36"/>
    <w:rsid w:val="00153FD2"/>
    <w:rsid w:val="001544B3"/>
    <w:rsid w:val="001547C3"/>
    <w:rsid w:val="00154E53"/>
    <w:rsid w:val="00155526"/>
    <w:rsid w:val="00155A1D"/>
    <w:rsid w:val="00155AA1"/>
    <w:rsid w:val="0015693D"/>
    <w:rsid w:val="0015699D"/>
    <w:rsid w:val="00156D02"/>
    <w:rsid w:val="0015769A"/>
    <w:rsid w:val="00157973"/>
    <w:rsid w:val="00160B87"/>
    <w:rsid w:val="001610AF"/>
    <w:rsid w:val="00161721"/>
    <w:rsid w:val="0016179A"/>
    <w:rsid w:val="001617B4"/>
    <w:rsid w:val="001617F7"/>
    <w:rsid w:val="00161801"/>
    <w:rsid w:val="00161889"/>
    <w:rsid w:val="00162406"/>
    <w:rsid w:val="00162601"/>
    <w:rsid w:val="00162871"/>
    <w:rsid w:val="00163116"/>
    <w:rsid w:val="00164040"/>
    <w:rsid w:val="0016421D"/>
    <w:rsid w:val="00164318"/>
    <w:rsid w:val="00164CCD"/>
    <w:rsid w:val="00164E1F"/>
    <w:rsid w:val="0016513D"/>
    <w:rsid w:val="0016522B"/>
    <w:rsid w:val="001652AB"/>
    <w:rsid w:val="00165980"/>
    <w:rsid w:val="0016603F"/>
    <w:rsid w:val="0016609B"/>
    <w:rsid w:val="00166369"/>
    <w:rsid w:val="0016640A"/>
    <w:rsid w:val="0016689C"/>
    <w:rsid w:val="00166908"/>
    <w:rsid w:val="00167652"/>
    <w:rsid w:val="001676FB"/>
    <w:rsid w:val="0016777F"/>
    <w:rsid w:val="00167DC9"/>
    <w:rsid w:val="00170192"/>
    <w:rsid w:val="001703EC"/>
    <w:rsid w:val="00170558"/>
    <w:rsid w:val="0017055E"/>
    <w:rsid w:val="0017109C"/>
    <w:rsid w:val="001717DF"/>
    <w:rsid w:val="0017256B"/>
    <w:rsid w:val="00172763"/>
    <w:rsid w:val="00172B4B"/>
    <w:rsid w:val="00172C1D"/>
    <w:rsid w:val="00172D34"/>
    <w:rsid w:val="00172D45"/>
    <w:rsid w:val="00173244"/>
    <w:rsid w:val="001735C5"/>
    <w:rsid w:val="001736A3"/>
    <w:rsid w:val="0017376A"/>
    <w:rsid w:val="001739F2"/>
    <w:rsid w:val="001743B0"/>
    <w:rsid w:val="00174B4A"/>
    <w:rsid w:val="00175049"/>
    <w:rsid w:val="001753F1"/>
    <w:rsid w:val="0017559F"/>
    <w:rsid w:val="001756FA"/>
    <w:rsid w:val="00176572"/>
    <w:rsid w:val="00176BD8"/>
    <w:rsid w:val="00176EC7"/>
    <w:rsid w:val="001773A1"/>
    <w:rsid w:val="00177950"/>
    <w:rsid w:val="00177AB3"/>
    <w:rsid w:val="00177C0A"/>
    <w:rsid w:val="00180189"/>
    <w:rsid w:val="00180AE4"/>
    <w:rsid w:val="00180C55"/>
    <w:rsid w:val="00180D3A"/>
    <w:rsid w:val="00180F3E"/>
    <w:rsid w:val="00181390"/>
    <w:rsid w:val="001816BA"/>
    <w:rsid w:val="00181A61"/>
    <w:rsid w:val="00181D43"/>
    <w:rsid w:val="00182082"/>
    <w:rsid w:val="001820DB"/>
    <w:rsid w:val="00182977"/>
    <w:rsid w:val="00184147"/>
    <w:rsid w:val="00184771"/>
    <w:rsid w:val="00184CD7"/>
    <w:rsid w:val="00185CD4"/>
    <w:rsid w:val="001862DF"/>
    <w:rsid w:val="00186DEE"/>
    <w:rsid w:val="00186E43"/>
    <w:rsid w:val="001873C0"/>
    <w:rsid w:val="0018755D"/>
    <w:rsid w:val="00187F7E"/>
    <w:rsid w:val="001901D2"/>
    <w:rsid w:val="0019039B"/>
    <w:rsid w:val="00190498"/>
    <w:rsid w:val="001904BF"/>
    <w:rsid w:val="001918F3"/>
    <w:rsid w:val="00191CF6"/>
    <w:rsid w:val="00191E38"/>
    <w:rsid w:val="00192313"/>
    <w:rsid w:val="001925BD"/>
    <w:rsid w:val="0019283B"/>
    <w:rsid w:val="00192EC1"/>
    <w:rsid w:val="0019394B"/>
    <w:rsid w:val="0019413A"/>
    <w:rsid w:val="00194142"/>
    <w:rsid w:val="001942A0"/>
    <w:rsid w:val="001948BD"/>
    <w:rsid w:val="00195149"/>
    <w:rsid w:val="00195B64"/>
    <w:rsid w:val="00195E4C"/>
    <w:rsid w:val="00196D9B"/>
    <w:rsid w:val="00197467"/>
    <w:rsid w:val="0019759D"/>
    <w:rsid w:val="00197C4C"/>
    <w:rsid w:val="00197EE0"/>
    <w:rsid w:val="001A0317"/>
    <w:rsid w:val="001A0524"/>
    <w:rsid w:val="001A0732"/>
    <w:rsid w:val="001A0807"/>
    <w:rsid w:val="001A0D53"/>
    <w:rsid w:val="001A1175"/>
    <w:rsid w:val="001A1422"/>
    <w:rsid w:val="001A14BB"/>
    <w:rsid w:val="001A14F3"/>
    <w:rsid w:val="001A15D5"/>
    <w:rsid w:val="001A1ACF"/>
    <w:rsid w:val="001A1F33"/>
    <w:rsid w:val="001A21B2"/>
    <w:rsid w:val="001A2388"/>
    <w:rsid w:val="001A25B8"/>
    <w:rsid w:val="001A2924"/>
    <w:rsid w:val="001A2B90"/>
    <w:rsid w:val="001A2CFA"/>
    <w:rsid w:val="001A2EAE"/>
    <w:rsid w:val="001A2F99"/>
    <w:rsid w:val="001A2FCE"/>
    <w:rsid w:val="001A32F7"/>
    <w:rsid w:val="001A3512"/>
    <w:rsid w:val="001A3874"/>
    <w:rsid w:val="001A3E4C"/>
    <w:rsid w:val="001A403A"/>
    <w:rsid w:val="001A4233"/>
    <w:rsid w:val="001A43E5"/>
    <w:rsid w:val="001A4ADF"/>
    <w:rsid w:val="001A4B0F"/>
    <w:rsid w:val="001A59A9"/>
    <w:rsid w:val="001A5A5D"/>
    <w:rsid w:val="001A5E33"/>
    <w:rsid w:val="001A6481"/>
    <w:rsid w:val="001A6EF0"/>
    <w:rsid w:val="001A758F"/>
    <w:rsid w:val="001A77C4"/>
    <w:rsid w:val="001A7873"/>
    <w:rsid w:val="001A7D73"/>
    <w:rsid w:val="001B0237"/>
    <w:rsid w:val="001B1727"/>
    <w:rsid w:val="001B22A7"/>
    <w:rsid w:val="001B25BA"/>
    <w:rsid w:val="001B2973"/>
    <w:rsid w:val="001B2C10"/>
    <w:rsid w:val="001B3104"/>
    <w:rsid w:val="001B32FD"/>
    <w:rsid w:val="001B3EBC"/>
    <w:rsid w:val="001B3F6D"/>
    <w:rsid w:val="001B40C3"/>
    <w:rsid w:val="001B498E"/>
    <w:rsid w:val="001B4D51"/>
    <w:rsid w:val="001B5292"/>
    <w:rsid w:val="001B529F"/>
    <w:rsid w:val="001B566F"/>
    <w:rsid w:val="001B5C5C"/>
    <w:rsid w:val="001B5F7B"/>
    <w:rsid w:val="001B6295"/>
    <w:rsid w:val="001B6381"/>
    <w:rsid w:val="001B6C3E"/>
    <w:rsid w:val="001B76EA"/>
    <w:rsid w:val="001B7DDA"/>
    <w:rsid w:val="001C0E0F"/>
    <w:rsid w:val="001C1FB5"/>
    <w:rsid w:val="001C2893"/>
    <w:rsid w:val="001C36BE"/>
    <w:rsid w:val="001C3FCC"/>
    <w:rsid w:val="001C4114"/>
    <w:rsid w:val="001C4B96"/>
    <w:rsid w:val="001C4BD8"/>
    <w:rsid w:val="001C4C99"/>
    <w:rsid w:val="001C4F36"/>
    <w:rsid w:val="001C576B"/>
    <w:rsid w:val="001C578C"/>
    <w:rsid w:val="001C5994"/>
    <w:rsid w:val="001C5B24"/>
    <w:rsid w:val="001C5ED9"/>
    <w:rsid w:val="001C60DE"/>
    <w:rsid w:val="001C63A1"/>
    <w:rsid w:val="001C6AB1"/>
    <w:rsid w:val="001C6AEE"/>
    <w:rsid w:val="001C7BA9"/>
    <w:rsid w:val="001D0B76"/>
    <w:rsid w:val="001D0CBA"/>
    <w:rsid w:val="001D0DFB"/>
    <w:rsid w:val="001D0F90"/>
    <w:rsid w:val="001D24EA"/>
    <w:rsid w:val="001D2D69"/>
    <w:rsid w:val="001D3053"/>
    <w:rsid w:val="001D3450"/>
    <w:rsid w:val="001D35BD"/>
    <w:rsid w:val="001D3B2C"/>
    <w:rsid w:val="001D4239"/>
    <w:rsid w:val="001D46E7"/>
    <w:rsid w:val="001D4944"/>
    <w:rsid w:val="001D4BC2"/>
    <w:rsid w:val="001D5309"/>
    <w:rsid w:val="001D56F0"/>
    <w:rsid w:val="001D5ABB"/>
    <w:rsid w:val="001D6446"/>
    <w:rsid w:val="001D646B"/>
    <w:rsid w:val="001D6A6C"/>
    <w:rsid w:val="001D7AAC"/>
    <w:rsid w:val="001D7CF0"/>
    <w:rsid w:val="001E03D1"/>
    <w:rsid w:val="001E0B6F"/>
    <w:rsid w:val="001E0FDC"/>
    <w:rsid w:val="001E16C8"/>
    <w:rsid w:val="001E1D50"/>
    <w:rsid w:val="001E2056"/>
    <w:rsid w:val="001E283A"/>
    <w:rsid w:val="001E2C1B"/>
    <w:rsid w:val="001E2FDA"/>
    <w:rsid w:val="001E3343"/>
    <w:rsid w:val="001E3740"/>
    <w:rsid w:val="001E3FE2"/>
    <w:rsid w:val="001E4772"/>
    <w:rsid w:val="001E4C50"/>
    <w:rsid w:val="001E4C84"/>
    <w:rsid w:val="001E4DF4"/>
    <w:rsid w:val="001E4F64"/>
    <w:rsid w:val="001E5A6B"/>
    <w:rsid w:val="001E5C40"/>
    <w:rsid w:val="001E5E33"/>
    <w:rsid w:val="001E6287"/>
    <w:rsid w:val="001E6499"/>
    <w:rsid w:val="001E64EA"/>
    <w:rsid w:val="001E6C06"/>
    <w:rsid w:val="001E72CA"/>
    <w:rsid w:val="001E7554"/>
    <w:rsid w:val="001E7E64"/>
    <w:rsid w:val="001F0501"/>
    <w:rsid w:val="001F0634"/>
    <w:rsid w:val="001F1042"/>
    <w:rsid w:val="001F1139"/>
    <w:rsid w:val="001F1976"/>
    <w:rsid w:val="001F1CE6"/>
    <w:rsid w:val="001F1CFE"/>
    <w:rsid w:val="001F222E"/>
    <w:rsid w:val="001F24C0"/>
    <w:rsid w:val="001F2802"/>
    <w:rsid w:val="001F3053"/>
    <w:rsid w:val="001F38AB"/>
    <w:rsid w:val="001F4699"/>
    <w:rsid w:val="001F4F64"/>
    <w:rsid w:val="001F59CB"/>
    <w:rsid w:val="001F67A3"/>
    <w:rsid w:val="001F693A"/>
    <w:rsid w:val="001F738D"/>
    <w:rsid w:val="002005BD"/>
    <w:rsid w:val="00201982"/>
    <w:rsid w:val="002019A0"/>
    <w:rsid w:val="00201E7D"/>
    <w:rsid w:val="0020268B"/>
    <w:rsid w:val="00202741"/>
    <w:rsid w:val="00202DE9"/>
    <w:rsid w:val="00202E1D"/>
    <w:rsid w:val="00203467"/>
    <w:rsid w:val="0020352B"/>
    <w:rsid w:val="00203C69"/>
    <w:rsid w:val="00204E72"/>
    <w:rsid w:val="0020557D"/>
    <w:rsid w:val="002057E9"/>
    <w:rsid w:val="00205984"/>
    <w:rsid w:val="00205AE4"/>
    <w:rsid w:val="00205CFA"/>
    <w:rsid w:val="00205FAF"/>
    <w:rsid w:val="0020603B"/>
    <w:rsid w:val="00206126"/>
    <w:rsid w:val="0020690B"/>
    <w:rsid w:val="00206B48"/>
    <w:rsid w:val="00206CAE"/>
    <w:rsid w:val="00206E13"/>
    <w:rsid w:val="00206FD1"/>
    <w:rsid w:val="00207321"/>
    <w:rsid w:val="00207959"/>
    <w:rsid w:val="00207A20"/>
    <w:rsid w:val="00212063"/>
    <w:rsid w:val="00212441"/>
    <w:rsid w:val="0021292A"/>
    <w:rsid w:val="00212D12"/>
    <w:rsid w:val="00213401"/>
    <w:rsid w:val="00213B2F"/>
    <w:rsid w:val="00214758"/>
    <w:rsid w:val="00215C60"/>
    <w:rsid w:val="00215F91"/>
    <w:rsid w:val="0021699A"/>
    <w:rsid w:val="00216B4E"/>
    <w:rsid w:val="00216F86"/>
    <w:rsid w:val="002170E1"/>
    <w:rsid w:val="0021732A"/>
    <w:rsid w:val="0021793A"/>
    <w:rsid w:val="00217C0C"/>
    <w:rsid w:val="0022038D"/>
    <w:rsid w:val="002207F7"/>
    <w:rsid w:val="00220EE2"/>
    <w:rsid w:val="002214AF"/>
    <w:rsid w:val="00221651"/>
    <w:rsid w:val="002216BE"/>
    <w:rsid w:val="0022299B"/>
    <w:rsid w:val="00223518"/>
    <w:rsid w:val="00223767"/>
    <w:rsid w:val="00224450"/>
    <w:rsid w:val="0022451A"/>
    <w:rsid w:val="00224529"/>
    <w:rsid w:val="0022470C"/>
    <w:rsid w:val="00224D1D"/>
    <w:rsid w:val="00225704"/>
    <w:rsid w:val="00225C1D"/>
    <w:rsid w:val="00225FAC"/>
    <w:rsid w:val="00226108"/>
    <w:rsid w:val="002264D3"/>
    <w:rsid w:val="002265F7"/>
    <w:rsid w:val="0022668D"/>
    <w:rsid w:val="00226752"/>
    <w:rsid w:val="00226839"/>
    <w:rsid w:val="00226BA9"/>
    <w:rsid w:val="00226CD8"/>
    <w:rsid w:val="00227154"/>
    <w:rsid w:val="00227555"/>
    <w:rsid w:val="00227571"/>
    <w:rsid w:val="00227580"/>
    <w:rsid w:val="00230CE4"/>
    <w:rsid w:val="00230F0A"/>
    <w:rsid w:val="00230F70"/>
    <w:rsid w:val="0023164C"/>
    <w:rsid w:val="00231EF8"/>
    <w:rsid w:val="0023222A"/>
    <w:rsid w:val="00232CDE"/>
    <w:rsid w:val="00233365"/>
    <w:rsid w:val="002334A3"/>
    <w:rsid w:val="00233C0A"/>
    <w:rsid w:val="0023415D"/>
    <w:rsid w:val="00234A80"/>
    <w:rsid w:val="00234B3C"/>
    <w:rsid w:val="002353B3"/>
    <w:rsid w:val="002356CE"/>
    <w:rsid w:val="00235911"/>
    <w:rsid w:val="00235D2B"/>
    <w:rsid w:val="002361C4"/>
    <w:rsid w:val="00236EFD"/>
    <w:rsid w:val="002375AD"/>
    <w:rsid w:val="00237B09"/>
    <w:rsid w:val="00237CED"/>
    <w:rsid w:val="002400B5"/>
    <w:rsid w:val="0024049A"/>
    <w:rsid w:val="00240DA7"/>
    <w:rsid w:val="002410C2"/>
    <w:rsid w:val="0024158A"/>
    <w:rsid w:val="00241771"/>
    <w:rsid w:val="00241974"/>
    <w:rsid w:val="002420DA"/>
    <w:rsid w:val="00242679"/>
    <w:rsid w:val="00242BDF"/>
    <w:rsid w:val="00243086"/>
    <w:rsid w:val="00243F56"/>
    <w:rsid w:val="0024401C"/>
    <w:rsid w:val="002440CB"/>
    <w:rsid w:val="0024446A"/>
    <w:rsid w:val="002446AA"/>
    <w:rsid w:val="002446D5"/>
    <w:rsid w:val="00244C44"/>
    <w:rsid w:val="00245CC3"/>
    <w:rsid w:val="002462D4"/>
    <w:rsid w:val="002463EA"/>
    <w:rsid w:val="00246773"/>
    <w:rsid w:val="00246E5E"/>
    <w:rsid w:val="00246F45"/>
    <w:rsid w:val="00247040"/>
    <w:rsid w:val="00247071"/>
    <w:rsid w:val="002470E1"/>
    <w:rsid w:val="002471E8"/>
    <w:rsid w:val="00247512"/>
    <w:rsid w:val="002476BE"/>
    <w:rsid w:val="00247772"/>
    <w:rsid w:val="00247A04"/>
    <w:rsid w:val="00247D04"/>
    <w:rsid w:val="00247D96"/>
    <w:rsid w:val="002500A0"/>
    <w:rsid w:val="00250841"/>
    <w:rsid w:val="002514D2"/>
    <w:rsid w:val="002516E6"/>
    <w:rsid w:val="00251968"/>
    <w:rsid w:val="002519C4"/>
    <w:rsid w:val="00251D27"/>
    <w:rsid w:val="00251E64"/>
    <w:rsid w:val="00252247"/>
    <w:rsid w:val="00253E69"/>
    <w:rsid w:val="00253F28"/>
    <w:rsid w:val="002541FC"/>
    <w:rsid w:val="002547C2"/>
    <w:rsid w:val="0025494C"/>
    <w:rsid w:val="00254BC6"/>
    <w:rsid w:val="00254D82"/>
    <w:rsid w:val="00254D9C"/>
    <w:rsid w:val="0025532C"/>
    <w:rsid w:val="00255CDB"/>
    <w:rsid w:val="00255DE4"/>
    <w:rsid w:val="0025657E"/>
    <w:rsid w:val="00256592"/>
    <w:rsid w:val="002565F3"/>
    <w:rsid w:val="00256D3A"/>
    <w:rsid w:val="00256DA6"/>
    <w:rsid w:val="00256F84"/>
    <w:rsid w:val="002570FF"/>
    <w:rsid w:val="002571CC"/>
    <w:rsid w:val="002571CF"/>
    <w:rsid w:val="00257C20"/>
    <w:rsid w:val="00257F7F"/>
    <w:rsid w:val="002608CD"/>
    <w:rsid w:val="002617FF"/>
    <w:rsid w:val="0026196E"/>
    <w:rsid w:val="00262BF3"/>
    <w:rsid w:val="002632B8"/>
    <w:rsid w:val="0026350D"/>
    <w:rsid w:val="00263B0D"/>
    <w:rsid w:val="00263ED7"/>
    <w:rsid w:val="00263F78"/>
    <w:rsid w:val="0026429B"/>
    <w:rsid w:val="002643E7"/>
    <w:rsid w:val="00264F2F"/>
    <w:rsid w:val="0026504D"/>
    <w:rsid w:val="00266B8D"/>
    <w:rsid w:val="00266C70"/>
    <w:rsid w:val="00266E14"/>
    <w:rsid w:val="002671EF"/>
    <w:rsid w:val="002679B5"/>
    <w:rsid w:val="00267CE3"/>
    <w:rsid w:val="00270D1A"/>
    <w:rsid w:val="002712DD"/>
    <w:rsid w:val="00271674"/>
    <w:rsid w:val="0027207F"/>
    <w:rsid w:val="00272384"/>
    <w:rsid w:val="00273185"/>
    <w:rsid w:val="0027319B"/>
    <w:rsid w:val="002737AA"/>
    <w:rsid w:val="00273EF7"/>
    <w:rsid w:val="00273F1F"/>
    <w:rsid w:val="00274A78"/>
    <w:rsid w:val="00274E24"/>
    <w:rsid w:val="0027512C"/>
    <w:rsid w:val="00275AE7"/>
    <w:rsid w:val="00275E51"/>
    <w:rsid w:val="00275E97"/>
    <w:rsid w:val="002761F2"/>
    <w:rsid w:val="002762D8"/>
    <w:rsid w:val="00276589"/>
    <w:rsid w:val="00276939"/>
    <w:rsid w:val="00276DB8"/>
    <w:rsid w:val="002772ED"/>
    <w:rsid w:val="00277345"/>
    <w:rsid w:val="00277385"/>
    <w:rsid w:val="0027766B"/>
    <w:rsid w:val="002776EA"/>
    <w:rsid w:val="002802CE"/>
    <w:rsid w:val="0028071A"/>
    <w:rsid w:val="00280859"/>
    <w:rsid w:val="00280C12"/>
    <w:rsid w:val="00280DEE"/>
    <w:rsid w:val="00280E0D"/>
    <w:rsid w:val="00280E51"/>
    <w:rsid w:val="00280EF4"/>
    <w:rsid w:val="00280FC7"/>
    <w:rsid w:val="002810F7"/>
    <w:rsid w:val="00281127"/>
    <w:rsid w:val="00281FC5"/>
    <w:rsid w:val="00282346"/>
    <w:rsid w:val="002823BF"/>
    <w:rsid w:val="002827D2"/>
    <w:rsid w:val="00282DD9"/>
    <w:rsid w:val="00283696"/>
    <w:rsid w:val="002836C0"/>
    <w:rsid w:val="00283722"/>
    <w:rsid w:val="00283735"/>
    <w:rsid w:val="002838F8"/>
    <w:rsid w:val="00283DF1"/>
    <w:rsid w:val="00284291"/>
    <w:rsid w:val="00284374"/>
    <w:rsid w:val="00285478"/>
    <w:rsid w:val="00285A50"/>
    <w:rsid w:val="0028618C"/>
    <w:rsid w:val="002864EF"/>
    <w:rsid w:val="00286D94"/>
    <w:rsid w:val="00286DE3"/>
    <w:rsid w:val="00287406"/>
    <w:rsid w:val="002874C3"/>
    <w:rsid w:val="002877AC"/>
    <w:rsid w:val="00287CB2"/>
    <w:rsid w:val="00287DCC"/>
    <w:rsid w:val="00290339"/>
    <w:rsid w:val="002903A5"/>
    <w:rsid w:val="00290701"/>
    <w:rsid w:val="00290778"/>
    <w:rsid w:val="00290F7F"/>
    <w:rsid w:val="00290FF2"/>
    <w:rsid w:val="00292287"/>
    <w:rsid w:val="002924F4"/>
    <w:rsid w:val="00292B6D"/>
    <w:rsid w:val="002931CD"/>
    <w:rsid w:val="002936CB"/>
    <w:rsid w:val="002937DE"/>
    <w:rsid w:val="0029380C"/>
    <w:rsid w:val="00293E89"/>
    <w:rsid w:val="00294289"/>
    <w:rsid w:val="0029435E"/>
    <w:rsid w:val="00294AFE"/>
    <w:rsid w:val="0029526A"/>
    <w:rsid w:val="002952A7"/>
    <w:rsid w:val="002962F1"/>
    <w:rsid w:val="0029690F"/>
    <w:rsid w:val="00296F04"/>
    <w:rsid w:val="00297543"/>
    <w:rsid w:val="002978AB"/>
    <w:rsid w:val="00297E71"/>
    <w:rsid w:val="00297EF6"/>
    <w:rsid w:val="002A005F"/>
    <w:rsid w:val="002A05BB"/>
    <w:rsid w:val="002A0929"/>
    <w:rsid w:val="002A0B43"/>
    <w:rsid w:val="002A0ED0"/>
    <w:rsid w:val="002A0F74"/>
    <w:rsid w:val="002A1362"/>
    <w:rsid w:val="002A1591"/>
    <w:rsid w:val="002A19B4"/>
    <w:rsid w:val="002A20D2"/>
    <w:rsid w:val="002A26EB"/>
    <w:rsid w:val="002A2752"/>
    <w:rsid w:val="002A280F"/>
    <w:rsid w:val="002A2B90"/>
    <w:rsid w:val="002A2C17"/>
    <w:rsid w:val="002A2FC7"/>
    <w:rsid w:val="002A33A0"/>
    <w:rsid w:val="002A3447"/>
    <w:rsid w:val="002A3640"/>
    <w:rsid w:val="002A37C1"/>
    <w:rsid w:val="002A3D9B"/>
    <w:rsid w:val="002A405B"/>
    <w:rsid w:val="002A4430"/>
    <w:rsid w:val="002A4633"/>
    <w:rsid w:val="002A468D"/>
    <w:rsid w:val="002A4A1C"/>
    <w:rsid w:val="002A4E00"/>
    <w:rsid w:val="002A521C"/>
    <w:rsid w:val="002A55AD"/>
    <w:rsid w:val="002A5666"/>
    <w:rsid w:val="002A5B1A"/>
    <w:rsid w:val="002A63ED"/>
    <w:rsid w:val="002A6BF5"/>
    <w:rsid w:val="002A6F15"/>
    <w:rsid w:val="002A7A49"/>
    <w:rsid w:val="002B01AB"/>
    <w:rsid w:val="002B05FD"/>
    <w:rsid w:val="002B0883"/>
    <w:rsid w:val="002B09EE"/>
    <w:rsid w:val="002B0CDC"/>
    <w:rsid w:val="002B0E6C"/>
    <w:rsid w:val="002B14BC"/>
    <w:rsid w:val="002B20C5"/>
    <w:rsid w:val="002B260D"/>
    <w:rsid w:val="002B2A4C"/>
    <w:rsid w:val="002B2C6D"/>
    <w:rsid w:val="002B37CF"/>
    <w:rsid w:val="002B4160"/>
    <w:rsid w:val="002B4412"/>
    <w:rsid w:val="002B50EE"/>
    <w:rsid w:val="002B51AA"/>
    <w:rsid w:val="002B5A68"/>
    <w:rsid w:val="002B61B0"/>
    <w:rsid w:val="002B68DE"/>
    <w:rsid w:val="002B6985"/>
    <w:rsid w:val="002B6D05"/>
    <w:rsid w:val="002B6E58"/>
    <w:rsid w:val="002B7060"/>
    <w:rsid w:val="002B74CE"/>
    <w:rsid w:val="002B7933"/>
    <w:rsid w:val="002B7BA3"/>
    <w:rsid w:val="002C0385"/>
    <w:rsid w:val="002C046A"/>
    <w:rsid w:val="002C0B1D"/>
    <w:rsid w:val="002C117E"/>
    <w:rsid w:val="002C163B"/>
    <w:rsid w:val="002C163E"/>
    <w:rsid w:val="002C1963"/>
    <w:rsid w:val="002C1CF1"/>
    <w:rsid w:val="002C2100"/>
    <w:rsid w:val="002C217D"/>
    <w:rsid w:val="002C2406"/>
    <w:rsid w:val="002C2E95"/>
    <w:rsid w:val="002C30AB"/>
    <w:rsid w:val="002C3515"/>
    <w:rsid w:val="002C3B6E"/>
    <w:rsid w:val="002C3BAA"/>
    <w:rsid w:val="002C3D43"/>
    <w:rsid w:val="002C4373"/>
    <w:rsid w:val="002C4406"/>
    <w:rsid w:val="002C471E"/>
    <w:rsid w:val="002C53E7"/>
    <w:rsid w:val="002C6B00"/>
    <w:rsid w:val="002C6D78"/>
    <w:rsid w:val="002C6DCB"/>
    <w:rsid w:val="002C7D3D"/>
    <w:rsid w:val="002D0343"/>
    <w:rsid w:val="002D05D5"/>
    <w:rsid w:val="002D14DF"/>
    <w:rsid w:val="002D1985"/>
    <w:rsid w:val="002D1AC2"/>
    <w:rsid w:val="002D222F"/>
    <w:rsid w:val="002D2E76"/>
    <w:rsid w:val="002D336C"/>
    <w:rsid w:val="002D37A8"/>
    <w:rsid w:val="002D426A"/>
    <w:rsid w:val="002D4CA0"/>
    <w:rsid w:val="002D4D51"/>
    <w:rsid w:val="002D4E64"/>
    <w:rsid w:val="002D5326"/>
    <w:rsid w:val="002D5410"/>
    <w:rsid w:val="002D5C6E"/>
    <w:rsid w:val="002D6335"/>
    <w:rsid w:val="002D6B16"/>
    <w:rsid w:val="002D6E20"/>
    <w:rsid w:val="002D723B"/>
    <w:rsid w:val="002D728B"/>
    <w:rsid w:val="002D76BD"/>
    <w:rsid w:val="002D7791"/>
    <w:rsid w:val="002E0AB3"/>
    <w:rsid w:val="002E11F2"/>
    <w:rsid w:val="002E2727"/>
    <w:rsid w:val="002E2946"/>
    <w:rsid w:val="002E29BA"/>
    <w:rsid w:val="002E39CF"/>
    <w:rsid w:val="002E3DB4"/>
    <w:rsid w:val="002E440F"/>
    <w:rsid w:val="002E45AF"/>
    <w:rsid w:val="002E466C"/>
    <w:rsid w:val="002E4AA7"/>
    <w:rsid w:val="002E5231"/>
    <w:rsid w:val="002E532A"/>
    <w:rsid w:val="002E5CAF"/>
    <w:rsid w:val="002E6261"/>
    <w:rsid w:val="002E62AB"/>
    <w:rsid w:val="002E6616"/>
    <w:rsid w:val="002E66A6"/>
    <w:rsid w:val="002E6E53"/>
    <w:rsid w:val="002E72D8"/>
    <w:rsid w:val="002E7680"/>
    <w:rsid w:val="002E7704"/>
    <w:rsid w:val="002E7820"/>
    <w:rsid w:val="002F048A"/>
    <w:rsid w:val="002F05EB"/>
    <w:rsid w:val="002F0BA3"/>
    <w:rsid w:val="002F102D"/>
    <w:rsid w:val="002F104A"/>
    <w:rsid w:val="002F1D4F"/>
    <w:rsid w:val="002F20E5"/>
    <w:rsid w:val="002F2131"/>
    <w:rsid w:val="002F22B1"/>
    <w:rsid w:val="002F2C6C"/>
    <w:rsid w:val="002F3598"/>
    <w:rsid w:val="002F4120"/>
    <w:rsid w:val="002F4142"/>
    <w:rsid w:val="002F4538"/>
    <w:rsid w:val="002F4860"/>
    <w:rsid w:val="002F4BD3"/>
    <w:rsid w:val="002F4C84"/>
    <w:rsid w:val="002F50DC"/>
    <w:rsid w:val="002F556D"/>
    <w:rsid w:val="002F5A3A"/>
    <w:rsid w:val="002F5B94"/>
    <w:rsid w:val="002F65AA"/>
    <w:rsid w:val="002F66AE"/>
    <w:rsid w:val="002F6DF7"/>
    <w:rsid w:val="002F6F34"/>
    <w:rsid w:val="002F7B51"/>
    <w:rsid w:val="002F7C11"/>
    <w:rsid w:val="00300459"/>
    <w:rsid w:val="00300AD7"/>
    <w:rsid w:val="0030256A"/>
    <w:rsid w:val="0030258D"/>
    <w:rsid w:val="00302C98"/>
    <w:rsid w:val="00302EFB"/>
    <w:rsid w:val="003038BC"/>
    <w:rsid w:val="00303FD9"/>
    <w:rsid w:val="003041CF"/>
    <w:rsid w:val="003042B0"/>
    <w:rsid w:val="00304C80"/>
    <w:rsid w:val="00304EC1"/>
    <w:rsid w:val="003058CC"/>
    <w:rsid w:val="00305B6F"/>
    <w:rsid w:val="00305EC3"/>
    <w:rsid w:val="00306D87"/>
    <w:rsid w:val="003070F8"/>
    <w:rsid w:val="00307484"/>
    <w:rsid w:val="00307730"/>
    <w:rsid w:val="00307892"/>
    <w:rsid w:val="00307903"/>
    <w:rsid w:val="00307BBE"/>
    <w:rsid w:val="00307C62"/>
    <w:rsid w:val="003101B3"/>
    <w:rsid w:val="003102E9"/>
    <w:rsid w:val="00310773"/>
    <w:rsid w:val="003107CF"/>
    <w:rsid w:val="00310BD0"/>
    <w:rsid w:val="00310DE9"/>
    <w:rsid w:val="00310F45"/>
    <w:rsid w:val="00311CB3"/>
    <w:rsid w:val="00311FCB"/>
    <w:rsid w:val="00312BA1"/>
    <w:rsid w:val="00312FB3"/>
    <w:rsid w:val="00313678"/>
    <w:rsid w:val="003136C6"/>
    <w:rsid w:val="00313943"/>
    <w:rsid w:val="00314257"/>
    <w:rsid w:val="00314D13"/>
    <w:rsid w:val="00315019"/>
    <w:rsid w:val="00315414"/>
    <w:rsid w:val="00316081"/>
    <w:rsid w:val="00316279"/>
    <w:rsid w:val="0031678D"/>
    <w:rsid w:val="00316D4B"/>
    <w:rsid w:val="003176DC"/>
    <w:rsid w:val="00317760"/>
    <w:rsid w:val="003177E2"/>
    <w:rsid w:val="00317CFB"/>
    <w:rsid w:val="00317E72"/>
    <w:rsid w:val="003204C9"/>
    <w:rsid w:val="00320549"/>
    <w:rsid w:val="0032068B"/>
    <w:rsid w:val="00320916"/>
    <w:rsid w:val="003211A2"/>
    <w:rsid w:val="00321620"/>
    <w:rsid w:val="00321911"/>
    <w:rsid w:val="00323450"/>
    <w:rsid w:val="003236F0"/>
    <w:rsid w:val="00323CB0"/>
    <w:rsid w:val="003246DB"/>
    <w:rsid w:val="003248B2"/>
    <w:rsid w:val="00325057"/>
    <w:rsid w:val="003250DA"/>
    <w:rsid w:val="003253AF"/>
    <w:rsid w:val="003255FC"/>
    <w:rsid w:val="003258FB"/>
    <w:rsid w:val="0032594F"/>
    <w:rsid w:val="00325C0F"/>
    <w:rsid w:val="00325CC9"/>
    <w:rsid w:val="003263BC"/>
    <w:rsid w:val="00326B89"/>
    <w:rsid w:val="0032742D"/>
    <w:rsid w:val="00330041"/>
    <w:rsid w:val="003303F2"/>
    <w:rsid w:val="0033084C"/>
    <w:rsid w:val="00330909"/>
    <w:rsid w:val="00330965"/>
    <w:rsid w:val="00330B2A"/>
    <w:rsid w:val="0033165B"/>
    <w:rsid w:val="003319F4"/>
    <w:rsid w:val="00331A7B"/>
    <w:rsid w:val="00331FE0"/>
    <w:rsid w:val="0033273C"/>
    <w:rsid w:val="00332849"/>
    <w:rsid w:val="00332A8A"/>
    <w:rsid w:val="00332FA6"/>
    <w:rsid w:val="003331E9"/>
    <w:rsid w:val="0033320A"/>
    <w:rsid w:val="003334AE"/>
    <w:rsid w:val="00333940"/>
    <w:rsid w:val="00333FB1"/>
    <w:rsid w:val="003341A0"/>
    <w:rsid w:val="003341C5"/>
    <w:rsid w:val="0033428F"/>
    <w:rsid w:val="00334461"/>
    <w:rsid w:val="00334D5C"/>
    <w:rsid w:val="00334DF2"/>
    <w:rsid w:val="00334EB3"/>
    <w:rsid w:val="0033566C"/>
    <w:rsid w:val="003358AA"/>
    <w:rsid w:val="00335CCA"/>
    <w:rsid w:val="00335FAF"/>
    <w:rsid w:val="00336316"/>
    <w:rsid w:val="00336523"/>
    <w:rsid w:val="003366FE"/>
    <w:rsid w:val="003370C2"/>
    <w:rsid w:val="003378B7"/>
    <w:rsid w:val="0034001C"/>
    <w:rsid w:val="00340A7C"/>
    <w:rsid w:val="003416F2"/>
    <w:rsid w:val="0034186C"/>
    <w:rsid w:val="003418DA"/>
    <w:rsid w:val="0034193B"/>
    <w:rsid w:val="00341DB1"/>
    <w:rsid w:val="003425EA"/>
    <w:rsid w:val="0034322E"/>
    <w:rsid w:val="003433AE"/>
    <w:rsid w:val="003437D2"/>
    <w:rsid w:val="003437EB"/>
    <w:rsid w:val="00343FAF"/>
    <w:rsid w:val="00344599"/>
    <w:rsid w:val="00344E9A"/>
    <w:rsid w:val="00344ED0"/>
    <w:rsid w:val="00345657"/>
    <w:rsid w:val="00345952"/>
    <w:rsid w:val="0034628E"/>
    <w:rsid w:val="003469F7"/>
    <w:rsid w:val="0034704C"/>
    <w:rsid w:val="00347371"/>
    <w:rsid w:val="00347B30"/>
    <w:rsid w:val="00347B8F"/>
    <w:rsid w:val="00347BFD"/>
    <w:rsid w:val="003504B3"/>
    <w:rsid w:val="00350B26"/>
    <w:rsid w:val="00350D11"/>
    <w:rsid w:val="00350E19"/>
    <w:rsid w:val="00351433"/>
    <w:rsid w:val="00351438"/>
    <w:rsid w:val="00351622"/>
    <w:rsid w:val="00352267"/>
    <w:rsid w:val="003522C0"/>
    <w:rsid w:val="00352721"/>
    <w:rsid w:val="00352727"/>
    <w:rsid w:val="00353C63"/>
    <w:rsid w:val="003544F0"/>
    <w:rsid w:val="00354809"/>
    <w:rsid w:val="00354A37"/>
    <w:rsid w:val="00354B3C"/>
    <w:rsid w:val="00354B91"/>
    <w:rsid w:val="00354BC9"/>
    <w:rsid w:val="00356339"/>
    <w:rsid w:val="00356569"/>
    <w:rsid w:val="00356CB7"/>
    <w:rsid w:val="00357403"/>
    <w:rsid w:val="00357481"/>
    <w:rsid w:val="0035773B"/>
    <w:rsid w:val="003601B6"/>
    <w:rsid w:val="00360326"/>
    <w:rsid w:val="00360560"/>
    <w:rsid w:val="00360669"/>
    <w:rsid w:val="00360BB8"/>
    <w:rsid w:val="00360E00"/>
    <w:rsid w:val="003610DA"/>
    <w:rsid w:val="0036185C"/>
    <w:rsid w:val="00361E52"/>
    <w:rsid w:val="00361E5C"/>
    <w:rsid w:val="0036200D"/>
    <w:rsid w:val="00362DAF"/>
    <w:rsid w:val="00362ECC"/>
    <w:rsid w:val="00363102"/>
    <w:rsid w:val="00363253"/>
    <w:rsid w:val="00363BB0"/>
    <w:rsid w:val="00363EAD"/>
    <w:rsid w:val="0036425D"/>
    <w:rsid w:val="003647B2"/>
    <w:rsid w:val="00364DA4"/>
    <w:rsid w:val="00365549"/>
    <w:rsid w:val="00365682"/>
    <w:rsid w:val="00365795"/>
    <w:rsid w:val="00365892"/>
    <w:rsid w:val="00365AFD"/>
    <w:rsid w:val="00365B26"/>
    <w:rsid w:val="00365D13"/>
    <w:rsid w:val="00365F60"/>
    <w:rsid w:val="00366088"/>
    <w:rsid w:val="00366948"/>
    <w:rsid w:val="003674AC"/>
    <w:rsid w:val="0036797D"/>
    <w:rsid w:val="00367DDA"/>
    <w:rsid w:val="003700C6"/>
    <w:rsid w:val="0037012F"/>
    <w:rsid w:val="00370D33"/>
    <w:rsid w:val="003713EA"/>
    <w:rsid w:val="003715BA"/>
    <w:rsid w:val="00371629"/>
    <w:rsid w:val="00372A3C"/>
    <w:rsid w:val="00372D16"/>
    <w:rsid w:val="00373518"/>
    <w:rsid w:val="00373CB3"/>
    <w:rsid w:val="00374548"/>
    <w:rsid w:val="00374833"/>
    <w:rsid w:val="00374BC9"/>
    <w:rsid w:val="00374D98"/>
    <w:rsid w:val="00374F8A"/>
    <w:rsid w:val="00375331"/>
    <w:rsid w:val="003767DF"/>
    <w:rsid w:val="00376AA5"/>
    <w:rsid w:val="0037719F"/>
    <w:rsid w:val="003778C5"/>
    <w:rsid w:val="00377A4C"/>
    <w:rsid w:val="00377A61"/>
    <w:rsid w:val="00380832"/>
    <w:rsid w:val="00380C81"/>
    <w:rsid w:val="00380F6B"/>
    <w:rsid w:val="0038186A"/>
    <w:rsid w:val="00381B66"/>
    <w:rsid w:val="00381DC6"/>
    <w:rsid w:val="00381E84"/>
    <w:rsid w:val="0038222E"/>
    <w:rsid w:val="00382288"/>
    <w:rsid w:val="003823C2"/>
    <w:rsid w:val="00382B53"/>
    <w:rsid w:val="00382DF2"/>
    <w:rsid w:val="00382E1B"/>
    <w:rsid w:val="00383A1E"/>
    <w:rsid w:val="00383E21"/>
    <w:rsid w:val="00383F04"/>
    <w:rsid w:val="00383FF6"/>
    <w:rsid w:val="0038497E"/>
    <w:rsid w:val="00384DD1"/>
    <w:rsid w:val="00384E82"/>
    <w:rsid w:val="00384FDB"/>
    <w:rsid w:val="00385318"/>
    <w:rsid w:val="00386453"/>
    <w:rsid w:val="0038645C"/>
    <w:rsid w:val="0038660A"/>
    <w:rsid w:val="003869D8"/>
    <w:rsid w:val="00386A4D"/>
    <w:rsid w:val="00386CE1"/>
    <w:rsid w:val="00386F65"/>
    <w:rsid w:val="0038743A"/>
    <w:rsid w:val="003874AB"/>
    <w:rsid w:val="003874F8"/>
    <w:rsid w:val="003877F7"/>
    <w:rsid w:val="00390000"/>
    <w:rsid w:val="00390070"/>
    <w:rsid w:val="003900D2"/>
    <w:rsid w:val="00390A2C"/>
    <w:rsid w:val="00390A5E"/>
    <w:rsid w:val="00390B79"/>
    <w:rsid w:val="00390BA5"/>
    <w:rsid w:val="0039127E"/>
    <w:rsid w:val="00392339"/>
    <w:rsid w:val="00392A19"/>
    <w:rsid w:val="00392A55"/>
    <w:rsid w:val="003930C5"/>
    <w:rsid w:val="00393261"/>
    <w:rsid w:val="003933CE"/>
    <w:rsid w:val="00393DB8"/>
    <w:rsid w:val="003943A2"/>
    <w:rsid w:val="00394A56"/>
    <w:rsid w:val="00394E22"/>
    <w:rsid w:val="00395009"/>
    <w:rsid w:val="00395A2E"/>
    <w:rsid w:val="00395B5B"/>
    <w:rsid w:val="00396E8F"/>
    <w:rsid w:val="00396F26"/>
    <w:rsid w:val="003970C4"/>
    <w:rsid w:val="00397135"/>
    <w:rsid w:val="003971BA"/>
    <w:rsid w:val="00397723"/>
    <w:rsid w:val="003A051B"/>
    <w:rsid w:val="003A07AC"/>
    <w:rsid w:val="003A2017"/>
    <w:rsid w:val="003A2048"/>
    <w:rsid w:val="003A20F9"/>
    <w:rsid w:val="003A2972"/>
    <w:rsid w:val="003A2CFE"/>
    <w:rsid w:val="003A2DDF"/>
    <w:rsid w:val="003A348B"/>
    <w:rsid w:val="003A39B6"/>
    <w:rsid w:val="003A3CCD"/>
    <w:rsid w:val="003A4549"/>
    <w:rsid w:val="003A49C0"/>
    <w:rsid w:val="003A4F77"/>
    <w:rsid w:val="003A4FC3"/>
    <w:rsid w:val="003A5820"/>
    <w:rsid w:val="003A5858"/>
    <w:rsid w:val="003A5B0B"/>
    <w:rsid w:val="003A5FA3"/>
    <w:rsid w:val="003A6055"/>
    <w:rsid w:val="003A62C0"/>
    <w:rsid w:val="003A69D2"/>
    <w:rsid w:val="003A749D"/>
    <w:rsid w:val="003A76ED"/>
    <w:rsid w:val="003A784E"/>
    <w:rsid w:val="003B074D"/>
    <w:rsid w:val="003B095B"/>
    <w:rsid w:val="003B0DBA"/>
    <w:rsid w:val="003B0FE7"/>
    <w:rsid w:val="003B147A"/>
    <w:rsid w:val="003B1666"/>
    <w:rsid w:val="003B1A3E"/>
    <w:rsid w:val="003B1B30"/>
    <w:rsid w:val="003B1D7D"/>
    <w:rsid w:val="003B1F20"/>
    <w:rsid w:val="003B1FFB"/>
    <w:rsid w:val="003B2003"/>
    <w:rsid w:val="003B2202"/>
    <w:rsid w:val="003B28CE"/>
    <w:rsid w:val="003B2BA9"/>
    <w:rsid w:val="003B32C8"/>
    <w:rsid w:val="003B3C44"/>
    <w:rsid w:val="003B3D69"/>
    <w:rsid w:val="003B41E7"/>
    <w:rsid w:val="003B42DA"/>
    <w:rsid w:val="003B44C0"/>
    <w:rsid w:val="003B48D9"/>
    <w:rsid w:val="003B52BE"/>
    <w:rsid w:val="003B581C"/>
    <w:rsid w:val="003B5855"/>
    <w:rsid w:val="003B60B1"/>
    <w:rsid w:val="003B6A76"/>
    <w:rsid w:val="003B6C52"/>
    <w:rsid w:val="003B6F60"/>
    <w:rsid w:val="003C0E55"/>
    <w:rsid w:val="003C142F"/>
    <w:rsid w:val="003C1B2A"/>
    <w:rsid w:val="003C207F"/>
    <w:rsid w:val="003C216B"/>
    <w:rsid w:val="003C22E0"/>
    <w:rsid w:val="003C2384"/>
    <w:rsid w:val="003C2561"/>
    <w:rsid w:val="003C2E9C"/>
    <w:rsid w:val="003C37C1"/>
    <w:rsid w:val="003C40F9"/>
    <w:rsid w:val="003C6276"/>
    <w:rsid w:val="003C6DD6"/>
    <w:rsid w:val="003D01BA"/>
    <w:rsid w:val="003D0409"/>
    <w:rsid w:val="003D0DF0"/>
    <w:rsid w:val="003D0FB1"/>
    <w:rsid w:val="003D1014"/>
    <w:rsid w:val="003D1306"/>
    <w:rsid w:val="003D2B0F"/>
    <w:rsid w:val="003D3060"/>
    <w:rsid w:val="003D3114"/>
    <w:rsid w:val="003D3EBD"/>
    <w:rsid w:val="003D3F37"/>
    <w:rsid w:val="003D449B"/>
    <w:rsid w:val="003D4E49"/>
    <w:rsid w:val="003D525A"/>
    <w:rsid w:val="003D581F"/>
    <w:rsid w:val="003D6026"/>
    <w:rsid w:val="003D652B"/>
    <w:rsid w:val="003D677D"/>
    <w:rsid w:val="003D68AD"/>
    <w:rsid w:val="003D6BD7"/>
    <w:rsid w:val="003D6BE6"/>
    <w:rsid w:val="003D6ECD"/>
    <w:rsid w:val="003D74DF"/>
    <w:rsid w:val="003D7534"/>
    <w:rsid w:val="003D7E27"/>
    <w:rsid w:val="003E0751"/>
    <w:rsid w:val="003E0812"/>
    <w:rsid w:val="003E08CD"/>
    <w:rsid w:val="003E1980"/>
    <w:rsid w:val="003E198B"/>
    <w:rsid w:val="003E1AA1"/>
    <w:rsid w:val="003E20A8"/>
    <w:rsid w:val="003E2D88"/>
    <w:rsid w:val="003E38B8"/>
    <w:rsid w:val="003E431C"/>
    <w:rsid w:val="003E4392"/>
    <w:rsid w:val="003E5660"/>
    <w:rsid w:val="003E5CF9"/>
    <w:rsid w:val="003E6006"/>
    <w:rsid w:val="003E610A"/>
    <w:rsid w:val="003E6B06"/>
    <w:rsid w:val="003E6DC5"/>
    <w:rsid w:val="003E6E57"/>
    <w:rsid w:val="003E70B8"/>
    <w:rsid w:val="003E7509"/>
    <w:rsid w:val="003E7966"/>
    <w:rsid w:val="003E7B1F"/>
    <w:rsid w:val="003F009C"/>
    <w:rsid w:val="003F0739"/>
    <w:rsid w:val="003F07EB"/>
    <w:rsid w:val="003F090C"/>
    <w:rsid w:val="003F10D6"/>
    <w:rsid w:val="003F18BC"/>
    <w:rsid w:val="003F1E1D"/>
    <w:rsid w:val="003F2AB1"/>
    <w:rsid w:val="003F2C91"/>
    <w:rsid w:val="003F3178"/>
    <w:rsid w:val="003F31F5"/>
    <w:rsid w:val="003F3627"/>
    <w:rsid w:val="003F397F"/>
    <w:rsid w:val="003F3A34"/>
    <w:rsid w:val="003F3F00"/>
    <w:rsid w:val="003F417C"/>
    <w:rsid w:val="003F4523"/>
    <w:rsid w:val="003F4639"/>
    <w:rsid w:val="003F46A0"/>
    <w:rsid w:val="003F48D2"/>
    <w:rsid w:val="003F4996"/>
    <w:rsid w:val="003F4D30"/>
    <w:rsid w:val="003F51ED"/>
    <w:rsid w:val="003F56A5"/>
    <w:rsid w:val="003F5D06"/>
    <w:rsid w:val="003F605C"/>
    <w:rsid w:val="003F616F"/>
    <w:rsid w:val="003F704F"/>
    <w:rsid w:val="003F7285"/>
    <w:rsid w:val="003F7415"/>
    <w:rsid w:val="003F74BD"/>
    <w:rsid w:val="003F74F9"/>
    <w:rsid w:val="003F7772"/>
    <w:rsid w:val="003F77DD"/>
    <w:rsid w:val="003F78B9"/>
    <w:rsid w:val="003F7C1C"/>
    <w:rsid w:val="003F7EB1"/>
    <w:rsid w:val="00400431"/>
    <w:rsid w:val="004010DD"/>
    <w:rsid w:val="00401269"/>
    <w:rsid w:val="00401F27"/>
    <w:rsid w:val="004025E6"/>
    <w:rsid w:val="00402769"/>
    <w:rsid w:val="0040284A"/>
    <w:rsid w:val="004033A6"/>
    <w:rsid w:val="0040397F"/>
    <w:rsid w:val="00403A4A"/>
    <w:rsid w:val="00403CEE"/>
    <w:rsid w:val="00404BE9"/>
    <w:rsid w:val="00405B2B"/>
    <w:rsid w:val="0040646C"/>
    <w:rsid w:val="00406C9C"/>
    <w:rsid w:val="00406EDB"/>
    <w:rsid w:val="0040724B"/>
    <w:rsid w:val="004074D9"/>
    <w:rsid w:val="0040790B"/>
    <w:rsid w:val="0040795B"/>
    <w:rsid w:val="00407B77"/>
    <w:rsid w:val="004104CC"/>
    <w:rsid w:val="00410A27"/>
    <w:rsid w:val="00410D4E"/>
    <w:rsid w:val="00411A28"/>
    <w:rsid w:val="00411B9E"/>
    <w:rsid w:val="00411D87"/>
    <w:rsid w:val="004125F9"/>
    <w:rsid w:val="00412AF8"/>
    <w:rsid w:val="00412DF6"/>
    <w:rsid w:val="00412FFF"/>
    <w:rsid w:val="0041426C"/>
    <w:rsid w:val="00414960"/>
    <w:rsid w:val="00414A90"/>
    <w:rsid w:val="00414E83"/>
    <w:rsid w:val="00415585"/>
    <w:rsid w:val="00415914"/>
    <w:rsid w:val="004159D7"/>
    <w:rsid w:val="00415D56"/>
    <w:rsid w:val="004168CD"/>
    <w:rsid w:val="00416D6F"/>
    <w:rsid w:val="00416D88"/>
    <w:rsid w:val="00416EBB"/>
    <w:rsid w:val="00417576"/>
    <w:rsid w:val="004202C8"/>
    <w:rsid w:val="00420D8F"/>
    <w:rsid w:val="004213F1"/>
    <w:rsid w:val="00421CFF"/>
    <w:rsid w:val="004220DA"/>
    <w:rsid w:val="00422ABC"/>
    <w:rsid w:val="004233A9"/>
    <w:rsid w:val="004233AD"/>
    <w:rsid w:val="00423946"/>
    <w:rsid w:val="00423E12"/>
    <w:rsid w:val="00424A04"/>
    <w:rsid w:val="00424F42"/>
    <w:rsid w:val="00425509"/>
    <w:rsid w:val="004256AC"/>
    <w:rsid w:val="00425F1E"/>
    <w:rsid w:val="00426023"/>
    <w:rsid w:val="00426C78"/>
    <w:rsid w:val="00426DFD"/>
    <w:rsid w:val="00427A8C"/>
    <w:rsid w:val="00427B8C"/>
    <w:rsid w:val="0043047C"/>
    <w:rsid w:val="004306D1"/>
    <w:rsid w:val="00430A8D"/>
    <w:rsid w:val="00430D2A"/>
    <w:rsid w:val="004312C0"/>
    <w:rsid w:val="0043132E"/>
    <w:rsid w:val="0043179B"/>
    <w:rsid w:val="00431817"/>
    <w:rsid w:val="004318BE"/>
    <w:rsid w:val="0043223A"/>
    <w:rsid w:val="00432E94"/>
    <w:rsid w:val="004330F6"/>
    <w:rsid w:val="00433394"/>
    <w:rsid w:val="00433AB2"/>
    <w:rsid w:val="004343C3"/>
    <w:rsid w:val="0043470E"/>
    <w:rsid w:val="00434799"/>
    <w:rsid w:val="004353E8"/>
    <w:rsid w:val="00435443"/>
    <w:rsid w:val="00435E6E"/>
    <w:rsid w:val="004365A5"/>
    <w:rsid w:val="00437316"/>
    <w:rsid w:val="00437691"/>
    <w:rsid w:val="00437DB2"/>
    <w:rsid w:val="004400C4"/>
    <w:rsid w:val="004408DD"/>
    <w:rsid w:val="00440C38"/>
    <w:rsid w:val="0044116D"/>
    <w:rsid w:val="004412CB"/>
    <w:rsid w:val="00441824"/>
    <w:rsid w:val="00441A5F"/>
    <w:rsid w:val="00441AD2"/>
    <w:rsid w:val="00441B71"/>
    <w:rsid w:val="00441F23"/>
    <w:rsid w:val="00442809"/>
    <w:rsid w:val="00442C45"/>
    <w:rsid w:val="00443286"/>
    <w:rsid w:val="004436C1"/>
    <w:rsid w:val="004445C9"/>
    <w:rsid w:val="0044461C"/>
    <w:rsid w:val="00444692"/>
    <w:rsid w:val="00444EA7"/>
    <w:rsid w:val="00444FCC"/>
    <w:rsid w:val="004454D3"/>
    <w:rsid w:val="0044568E"/>
    <w:rsid w:val="004458E0"/>
    <w:rsid w:val="00445DA0"/>
    <w:rsid w:val="004462F8"/>
    <w:rsid w:val="0044669C"/>
    <w:rsid w:val="00446A72"/>
    <w:rsid w:val="00446C25"/>
    <w:rsid w:val="00446C6D"/>
    <w:rsid w:val="00446FB2"/>
    <w:rsid w:val="004470B0"/>
    <w:rsid w:val="0044714E"/>
    <w:rsid w:val="004477C3"/>
    <w:rsid w:val="00447BD4"/>
    <w:rsid w:val="00450267"/>
    <w:rsid w:val="00450365"/>
    <w:rsid w:val="00450463"/>
    <w:rsid w:val="004509A8"/>
    <w:rsid w:val="00450D48"/>
    <w:rsid w:val="00451059"/>
    <w:rsid w:val="00451435"/>
    <w:rsid w:val="0045180D"/>
    <w:rsid w:val="00451E40"/>
    <w:rsid w:val="00451EE5"/>
    <w:rsid w:val="00452590"/>
    <w:rsid w:val="004525CB"/>
    <w:rsid w:val="004529F5"/>
    <w:rsid w:val="00452AB7"/>
    <w:rsid w:val="0045325A"/>
    <w:rsid w:val="004540BB"/>
    <w:rsid w:val="0045446D"/>
    <w:rsid w:val="0045459A"/>
    <w:rsid w:val="004545A6"/>
    <w:rsid w:val="00454742"/>
    <w:rsid w:val="00454BC7"/>
    <w:rsid w:val="00455A52"/>
    <w:rsid w:val="004564E6"/>
    <w:rsid w:val="00456E0E"/>
    <w:rsid w:val="00456F7C"/>
    <w:rsid w:val="00457217"/>
    <w:rsid w:val="00457E3D"/>
    <w:rsid w:val="0046044E"/>
    <w:rsid w:val="00460D0C"/>
    <w:rsid w:val="00461123"/>
    <w:rsid w:val="004611F0"/>
    <w:rsid w:val="00461335"/>
    <w:rsid w:val="00461C63"/>
    <w:rsid w:val="00461CC4"/>
    <w:rsid w:val="00461E0E"/>
    <w:rsid w:val="00463B31"/>
    <w:rsid w:val="00463FE5"/>
    <w:rsid w:val="00464448"/>
    <w:rsid w:val="00464A44"/>
    <w:rsid w:val="00464BC4"/>
    <w:rsid w:val="00465286"/>
    <w:rsid w:val="00465510"/>
    <w:rsid w:val="0046605A"/>
    <w:rsid w:val="004660F7"/>
    <w:rsid w:val="00466709"/>
    <w:rsid w:val="0046676F"/>
    <w:rsid w:val="00466EDE"/>
    <w:rsid w:val="00467697"/>
    <w:rsid w:val="00467702"/>
    <w:rsid w:val="004677A6"/>
    <w:rsid w:val="00467829"/>
    <w:rsid w:val="00467C6E"/>
    <w:rsid w:val="004701C6"/>
    <w:rsid w:val="00470A34"/>
    <w:rsid w:val="00470CAB"/>
    <w:rsid w:val="00470E97"/>
    <w:rsid w:val="00472455"/>
    <w:rsid w:val="00472B5B"/>
    <w:rsid w:val="0047302F"/>
    <w:rsid w:val="00473E7D"/>
    <w:rsid w:val="004747B4"/>
    <w:rsid w:val="00474A1A"/>
    <w:rsid w:val="00474E5F"/>
    <w:rsid w:val="00474EBB"/>
    <w:rsid w:val="004753F7"/>
    <w:rsid w:val="004758FF"/>
    <w:rsid w:val="004766FE"/>
    <w:rsid w:val="00476D4F"/>
    <w:rsid w:val="004774B9"/>
    <w:rsid w:val="0047750C"/>
    <w:rsid w:val="00480134"/>
    <w:rsid w:val="00481399"/>
    <w:rsid w:val="00481EBC"/>
    <w:rsid w:val="00482DA6"/>
    <w:rsid w:val="00482FD9"/>
    <w:rsid w:val="00483480"/>
    <w:rsid w:val="00483B54"/>
    <w:rsid w:val="00483F6D"/>
    <w:rsid w:val="00484510"/>
    <w:rsid w:val="00484C2B"/>
    <w:rsid w:val="00484E84"/>
    <w:rsid w:val="0048504C"/>
    <w:rsid w:val="004853D6"/>
    <w:rsid w:val="00485465"/>
    <w:rsid w:val="00485533"/>
    <w:rsid w:val="00485766"/>
    <w:rsid w:val="00486B9F"/>
    <w:rsid w:val="00486D26"/>
    <w:rsid w:val="00486D95"/>
    <w:rsid w:val="00486E0F"/>
    <w:rsid w:val="00486E22"/>
    <w:rsid w:val="00487D4C"/>
    <w:rsid w:val="00487E32"/>
    <w:rsid w:val="00487FF9"/>
    <w:rsid w:val="004901F0"/>
    <w:rsid w:val="004904EA"/>
    <w:rsid w:val="00491018"/>
    <w:rsid w:val="00491967"/>
    <w:rsid w:val="00492998"/>
    <w:rsid w:val="00492D96"/>
    <w:rsid w:val="00493867"/>
    <w:rsid w:val="00495019"/>
    <w:rsid w:val="00495033"/>
    <w:rsid w:val="004952A4"/>
    <w:rsid w:val="0049591A"/>
    <w:rsid w:val="00495AED"/>
    <w:rsid w:val="00495B2D"/>
    <w:rsid w:val="00496A31"/>
    <w:rsid w:val="00496BB9"/>
    <w:rsid w:val="00496C8B"/>
    <w:rsid w:val="00496E0C"/>
    <w:rsid w:val="00497002"/>
    <w:rsid w:val="00497770"/>
    <w:rsid w:val="004A035C"/>
    <w:rsid w:val="004A044D"/>
    <w:rsid w:val="004A0D0F"/>
    <w:rsid w:val="004A0EE6"/>
    <w:rsid w:val="004A115C"/>
    <w:rsid w:val="004A162D"/>
    <w:rsid w:val="004A1CFC"/>
    <w:rsid w:val="004A1EBB"/>
    <w:rsid w:val="004A1EF7"/>
    <w:rsid w:val="004A2144"/>
    <w:rsid w:val="004A2B68"/>
    <w:rsid w:val="004A3024"/>
    <w:rsid w:val="004A31CA"/>
    <w:rsid w:val="004A3375"/>
    <w:rsid w:val="004A3AAA"/>
    <w:rsid w:val="004A4329"/>
    <w:rsid w:val="004A435E"/>
    <w:rsid w:val="004A4976"/>
    <w:rsid w:val="004A520F"/>
    <w:rsid w:val="004A52C6"/>
    <w:rsid w:val="004A54D4"/>
    <w:rsid w:val="004A57F9"/>
    <w:rsid w:val="004A5CB1"/>
    <w:rsid w:val="004A62AA"/>
    <w:rsid w:val="004A630E"/>
    <w:rsid w:val="004A64AB"/>
    <w:rsid w:val="004A66BC"/>
    <w:rsid w:val="004A6967"/>
    <w:rsid w:val="004A6A95"/>
    <w:rsid w:val="004B02D9"/>
    <w:rsid w:val="004B0A9B"/>
    <w:rsid w:val="004B1218"/>
    <w:rsid w:val="004B12F4"/>
    <w:rsid w:val="004B1360"/>
    <w:rsid w:val="004B1488"/>
    <w:rsid w:val="004B1844"/>
    <w:rsid w:val="004B1862"/>
    <w:rsid w:val="004B1C71"/>
    <w:rsid w:val="004B1E74"/>
    <w:rsid w:val="004B27E4"/>
    <w:rsid w:val="004B2D7D"/>
    <w:rsid w:val="004B3AA2"/>
    <w:rsid w:val="004B3D85"/>
    <w:rsid w:val="004B3EFA"/>
    <w:rsid w:val="004B3FA3"/>
    <w:rsid w:val="004B40C8"/>
    <w:rsid w:val="004B482E"/>
    <w:rsid w:val="004B4D14"/>
    <w:rsid w:val="004B4FAB"/>
    <w:rsid w:val="004B4FF7"/>
    <w:rsid w:val="004B572A"/>
    <w:rsid w:val="004B578A"/>
    <w:rsid w:val="004B5BF8"/>
    <w:rsid w:val="004B5D00"/>
    <w:rsid w:val="004B5D02"/>
    <w:rsid w:val="004B68EE"/>
    <w:rsid w:val="004B6D9A"/>
    <w:rsid w:val="004B6EA0"/>
    <w:rsid w:val="004B74BD"/>
    <w:rsid w:val="004B75A2"/>
    <w:rsid w:val="004B7F3D"/>
    <w:rsid w:val="004B7F68"/>
    <w:rsid w:val="004C046B"/>
    <w:rsid w:val="004C0E43"/>
    <w:rsid w:val="004C0FF4"/>
    <w:rsid w:val="004C13FC"/>
    <w:rsid w:val="004C1717"/>
    <w:rsid w:val="004C206B"/>
    <w:rsid w:val="004C250C"/>
    <w:rsid w:val="004C3904"/>
    <w:rsid w:val="004C497F"/>
    <w:rsid w:val="004C4CFE"/>
    <w:rsid w:val="004C4E7C"/>
    <w:rsid w:val="004C53F6"/>
    <w:rsid w:val="004C5BBE"/>
    <w:rsid w:val="004C6785"/>
    <w:rsid w:val="004C6B35"/>
    <w:rsid w:val="004C6DCA"/>
    <w:rsid w:val="004C6EF5"/>
    <w:rsid w:val="004C77A8"/>
    <w:rsid w:val="004C7EAC"/>
    <w:rsid w:val="004D022A"/>
    <w:rsid w:val="004D04B2"/>
    <w:rsid w:val="004D14F2"/>
    <w:rsid w:val="004D1842"/>
    <w:rsid w:val="004D1EDB"/>
    <w:rsid w:val="004D24B3"/>
    <w:rsid w:val="004D295D"/>
    <w:rsid w:val="004D2B7E"/>
    <w:rsid w:val="004D3513"/>
    <w:rsid w:val="004D378D"/>
    <w:rsid w:val="004D45A4"/>
    <w:rsid w:val="004D4C79"/>
    <w:rsid w:val="004D5070"/>
    <w:rsid w:val="004D50FF"/>
    <w:rsid w:val="004D6025"/>
    <w:rsid w:val="004D60D1"/>
    <w:rsid w:val="004D6D1F"/>
    <w:rsid w:val="004D7229"/>
    <w:rsid w:val="004D7E80"/>
    <w:rsid w:val="004E04DB"/>
    <w:rsid w:val="004E0831"/>
    <w:rsid w:val="004E08A7"/>
    <w:rsid w:val="004E0A2E"/>
    <w:rsid w:val="004E0B12"/>
    <w:rsid w:val="004E1196"/>
    <w:rsid w:val="004E1B27"/>
    <w:rsid w:val="004E1C4E"/>
    <w:rsid w:val="004E218B"/>
    <w:rsid w:val="004E2234"/>
    <w:rsid w:val="004E25D0"/>
    <w:rsid w:val="004E28A8"/>
    <w:rsid w:val="004E2B01"/>
    <w:rsid w:val="004E2BD0"/>
    <w:rsid w:val="004E34D3"/>
    <w:rsid w:val="004E3B0A"/>
    <w:rsid w:val="004E3B22"/>
    <w:rsid w:val="004E3C20"/>
    <w:rsid w:val="004E42F1"/>
    <w:rsid w:val="004E435E"/>
    <w:rsid w:val="004E43D7"/>
    <w:rsid w:val="004E4A87"/>
    <w:rsid w:val="004E4B20"/>
    <w:rsid w:val="004E4B4E"/>
    <w:rsid w:val="004E4F08"/>
    <w:rsid w:val="004E5033"/>
    <w:rsid w:val="004E5DA5"/>
    <w:rsid w:val="004E6E3A"/>
    <w:rsid w:val="004E6F29"/>
    <w:rsid w:val="004E72E9"/>
    <w:rsid w:val="004E7615"/>
    <w:rsid w:val="004E7A65"/>
    <w:rsid w:val="004F08A1"/>
    <w:rsid w:val="004F08F5"/>
    <w:rsid w:val="004F12B7"/>
    <w:rsid w:val="004F1C50"/>
    <w:rsid w:val="004F1D62"/>
    <w:rsid w:val="004F1D75"/>
    <w:rsid w:val="004F26ED"/>
    <w:rsid w:val="004F2A58"/>
    <w:rsid w:val="004F328F"/>
    <w:rsid w:val="004F352B"/>
    <w:rsid w:val="004F371F"/>
    <w:rsid w:val="004F4180"/>
    <w:rsid w:val="004F44AB"/>
    <w:rsid w:val="004F46EC"/>
    <w:rsid w:val="004F48B6"/>
    <w:rsid w:val="004F4918"/>
    <w:rsid w:val="004F4B0C"/>
    <w:rsid w:val="004F59B6"/>
    <w:rsid w:val="004F6355"/>
    <w:rsid w:val="004F67EF"/>
    <w:rsid w:val="004F6D1C"/>
    <w:rsid w:val="004F6DD1"/>
    <w:rsid w:val="004F7C15"/>
    <w:rsid w:val="00500218"/>
    <w:rsid w:val="00500A2D"/>
    <w:rsid w:val="005011D7"/>
    <w:rsid w:val="00501216"/>
    <w:rsid w:val="00501517"/>
    <w:rsid w:val="00501906"/>
    <w:rsid w:val="005019E1"/>
    <w:rsid w:val="00501D63"/>
    <w:rsid w:val="00502256"/>
    <w:rsid w:val="005024D1"/>
    <w:rsid w:val="005026AA"/>
    <w:rsid w:val="00502D20"/>
    <w:rsid w:val="00502FBA"/>
    <w:rsid w:val="0050323E"/>
    <w:rsid w:val="005033D1"/>
    <w:rsid w:val="00503707"/>
    <w:rsid w:val="00503964"/>
    <w:rsid w:val="005039EB"/>
    <w:rsid w:val="00503DD7"/>
    <w:rsid w:val="00504C8A"/>
    <w:rsid w:val="005059C7"/>
    <w:rsid w:val="00505BD5"/>
    <w:rsid w:val="00506372"/>
    <w:rsid w:val="00506B1E"/>
    <w:rsid w:val="00506D1E"/>
    <w:rsid w:val="00507915"/>
    <w:rsid w:val="00507A70"/>
    <w:rsid w:val="00510491"/>
    <w:rsid w:val="00510712"/>
    <w:rsid w:val="00511275"/>
    <w:rsid w:val="00512027"/>
    <w:rsid w:val="00513CE2"/>
    <w:rsid w:val="00513D01"/>
    <w:rsid w:val="00513F8F"/>
    <w:rsid w:val="00513FAA"/>
    <w:rsid w:val="00514B87"/>
    <w:rsid w:val="00515330"/>
    <w:rsid w:val="00515C14"/>
    <w:rsid w:val="00515CAE"/>
    <w:rsid w:val="005162B6"/>
    <w:rsid w:val="00516715"/>
    <w:rsid w:val="00516A66"/>
    <w:rsid w:val="00516B5A"/>
    <w:rsid w:val="00517018"/>
    <w:rsid w:val="00517199"/>
    <w:rsid w:val="005172B9"/>
    <w:rsid w:val="005178FB"/>
    <w:rsid w:val="00517CB5"/>
    <w:rsid w:val="005207CF"/>
    <w:rsid w:val="00520FDA"/>
    <w:rsid w:val="00521246"/>
    <w:rsid w:val="00521370"/>
    <w:rsid w:val="00521C0A"/>
    <w:rsid w:val="00522041"/>
    <w:rsid w:val="0052240F"/>
    <w:rsid w:val="005227D8"/>
    <w:rsid w:val="00522905"/>
    <w:rsid w:val="00522A7D"/>
    <w:rsid w:val="00523398"/>
    <w:rsid w:val="0052391E"/>
    <w:rsid w:val="00523FFF"/>
    <w:rsid w:val="005249F1"/>
    <w:rsid w:val="005254BD"/>
    <w:rsid w:val="005257EB"/>
    <w:rsid w:val="005263B7"/>
    <w:rsid w:val="005268C2"/>
    <w:rsid w:val="00526E42"/>
    <w:rsid w:val="00527367"/>
    <w:rsid w:val="005273F2"/>
    <w:rsid w:val="00527907"/>
    <w:rsid w:val="00527CD2"/>
    <w:rsid w:val="00530665"/>
    <w:rsid w:val="0053085F"/>
    <w:rsid w:val="005308A8"/>
    <w:rsid w:val="00530CC2"/>
    <w:rsid w:val="00531090"/>
    <w:rsid w:val="005315CD"/>
    <w:rsid w:val="00531B29"/>
    <w:rsid w:val="00531B71"/>
    <w:rsid w:val="00531EBC"/>
    <w:rsid w:val="0053204C"/>
    <w:rsid w:val="005322A8"/>
    <w:rsid w:val="005322A9"/>
    <w:rsid w:val="005324AB"/>
    <w:rsid w:val="00532E75"/>
    <w:rsid w:val="00532E9B"/>
    <w:rsid w:val="005339B2"/>
    <w:rsid w:val="00533F1B"/>
    <w:rsid w:val="00534091"/>
    <w:rsid w:val="0053437D"/>
    <w:rsid w:val="00534592"/>
    <w:rsid w:val="005345A8"/>
    <w:rsid w:val="0053498B"/>
    <w:rsid w:val="00534D0F"/>
    <w:rsid w:val="0053502F"/>
    <w:rsid w:val="00535707"/>
    <w:rsid w:val="005363CE"/>
    <w:rsid w:val="0053646E"/>
    <w:rsid w:val="00536496"/>
    <w:rsid w:val="00536620"/>
    <w:rsid w:val="005367D3"/>
    <w:rsid w:val="00536C65"/>
    <w:rsid w:val="0053732B"/>
    <w:rsid w:val="0053794E"/>
    <w:rsid w:val="00537A8E"/>
    <w:rsid w:val="005400A5"/>
    <w:rsid w:val="00540BC7"/>
    <w:rsid w:val="0054111C"/>
    <w:rsid w:val="005413B6"/>
    <w:rsid w:val="0054152A"/>
    <w:rsid w:val="00541741"/>
    <w:rsid w:val="00542106"/>
    <w:rsid w:val="00542DFC"/>
    <w:rsid w:val="00542EE4"/>
    <w:rsid w:val="0054330D"/>
    <w:rsid w:val="00543572"/>
    <w:rsid w:val="0054375B"/>
    <w:rsid w:val="0054395D"/>
    <w:rsid w:val="005439BE"/>
    <w:rsid w:val="00543CF3"/>
    <w:rsid w:val="00544018"/>
    <w:rsid w:val="005441E2"/>
    <w:rsid w:val="00544D28"/>
    <w:rsid w:val="00545763"/>
    <w:rsid w:val="00545E1C"/>
    <w:rsid w:val="00545FF2"/>
    <w:rsid w:val="005465E4"/>
    <w:rsid w:val="005469F9"/>
    <w:rsid w:val="005474BB"/>
    <w:rsid w:val="00547BA4"/>
    <w:rsid w:val="00547BF3"/>
    <w:rsid w:val="00550541"/>
    <w:rsid w:val="005506C9"/>
    <w:rsid w:val="0055098F"/>
    <w:rsid w:val="00550CFC"/>
    <w:rsid w:val="005510D6"/>
    <w:rsid w:val="005520E3"/>
    <w:rsid w:val="005525D1"/>
    <w:rsid w:val="005531EE"/>
    <w:rsid w:val="00553794"/>
    <w:rsid w:val="0055390A"/>
    <w:rsid w:val="00553FAD"/>
    <w:rsid w:val="00554034"/>
    <w:rsid w:val="00554310"/>
    <w:rsid w:val="0055443D"/>
    <w:rsid w:val="0055559B"/>
    <w:rsid w:val="00555BE1"/>
    <w:rsid w:val="00555C1E"/>
    <w:rsid w:val="00556211"/>
    <w:rsid w:val="00556AAC"/>
    <w:rsid w:val="00556AFD"/>
    <w:rsid w:val="00560116"/>
    <w:rsid w:val="005601E5"/>
    <w:rsid w:val="005602CD"/>
    <w:rsid w:val="00561997"/>
    <w:rsid w:val="00561A06"/>
    <w:rsid w:val="0056236A"/>
    <w:rsid w:val="00562539"/>
    <w:rsid w:val="0056262F"/>
    <w:rsid w:val="00563776"/>
    <w:rsid w:val="00563785"/>
    <w:rsid w:val="0056382A"/>
    <w:rsid w:val="00563A32"/>
    <w:rsid w:val="005640E5"/>
    <w:rsid w:val="0056465D"/>
    <w:rsid w:val="005648C1"/>
    <w:rsid w:val="00564A7F"/>
    <w:rsid w:val="00565573"/>
    <w:rsid w:val="005658F0"/>
    <w:rsid w:val="00565B7F"/>
    <w:rsid w:val="00565E8A"/>
    <w:rsid w:val="0056611B"/>
    <w:rsid w:val="00566140"/>
    <w:rsid w:val="00566662"/>
    <w:rsid w:val="0056673C"/>
    <w:rsid w:val="005673B1"/>
    <w:rsid w:val="00567832"/>
    <w:rsid w:val="0057005D"/>
    <w:rsid w:val="00570293"/>
    <w:rsid w:val="00571707"/>
    <w:rsid w:val="0057174C"/>
    <w:rsid w:val="00571D92"/>
    <w:rsid w:val="00571E71"/>
    <w:rsid w:val="00571E8C"/>
    <w:rsid w:val="005721E0"/>
    <w:rsid w:val="00572406"/>
    <w:rsid w:val="00572F79"/>
    <w:rsid w:val="00573D26"/>
    <w:rsid w:val="00574125"/>
    <w:rsid w:val="00574AE5"/>
    <w:rsid w:val="00574E03"/>
    <w:rsid w:val="00575114"/>
    <w:rsid w:val="005753E6"/>
    <w:rsid w:val="005758A7"/>
    <w:rsid w:val="0057649E"/>
    <w:rsid w:val="005764C3"/>
    <w:rsid w:val="00576557"/>
    <w:rsid w:val="005769A8"/>
    <w:rsid w:val="005771B7"/>
    <w:rsid w:val="00577340"/>
    <w:rsid w:val="00580107"/>
    <w:rsid w:val="00580533"/>
    <w:rsid w:val="00580A27"/>
    <w:rsid w:val="00580A7B"/>
    <w:rsid w:val="00580B9C"/>
    <w:rsid w:val="00581530"/>
    <w:rsid w:val="00581CBE"/>
    <w:rsid w:val="005825C9"/>
    <w:rsid w:val="00582A47"/>
    <w:rsid w:val="00582BC3"/>
    <w:rsid w:val="005846E4"/>
    <w:rsid w:val="005856DC"/>
    <w:rsid w:val="00585A08"/>
    <w:rsid w:val="00586095"/>
    <w:rsid w:val="00586531"/>
    <w:rsid w:val="00590512"/>
    <w:rsid w:val="005908FE"/>
    <w:rsid w:val="00590D9C"/>
    <w:rsid w:val="00591304"/>
    <w:rsid w:val="00591A02"/>
    <w:rsid w:val="00592068"/>
    <w:rsid w:val="005924DD"/>
    <w:rsid w:val="00593341"/>
    <w:rsid w:val="00593504"/>
    <w:rsid w:val="0059368D"/>
    <w:rsid w:val="00593CCC"/>
    <w:rsid w:val="005948BF"/>
    <w:rsid w:val="005949A6"/>
    <w:rsid w:val="005949B9"/>
    <w:rsid w:val="00594D56"/>
    <w:rsid w:val="00594F24"/>
    <w:rsid w:val="00595530"/>
    <w:rsid w:val="00595F8C"/>
    <w:rsid w:val="00596156"/>
    <w:rsid w:val="0059624C"/>
    <w:rsid w:val="0059638F"/>
    <w:rsid w:val="005965FA"/>
    <w:rsid w:val="005966F6"/>
    <w:rsid w:val="00596AB9"/>
    <w:rsid w:val="00596E3C"/>
    <w:rsid w:val="00597228"/>
    <w:rsid w:val="00597262"/>
    <w:rsid w:val="0059730D"/>
    <w:rsid w:val="0059748A"/>
    <w:rsid w:val="00597B9A"/>
    <w:rsid w:val="00597C8E"/>
    <w:rsid w:val="00597CE9"/>
    <w:rsid w:val="005A05A0"/>
    <w:rsid w:val="005A0784"/>
    <w:rsid w:val="005A0786"/>
    <w:rsid w:val="005A0A4A"/>
    <w:rsid w:val="005A0C40"/>
    <w:rsid w:val="005A0D05"/>
    <w:rsid w:val="005A13F2"/>
    <w:rsid w:val="005A163B"/>
    <w:rsid w:val="005A1D71"/>
    <w:rsid w:val="005A1FA0"/>
    <w:rsid w:val="005A26EC"/>
    <w:rsid w:val="005A28C0"/>
    <w:rsid w:val="005A3813"/>
    <w:rsid w:val="005A3E99"/>
    <w:rsid w:val="005A4397"/>
    <w:rsid w:val="005A46C5"/>
    <w:rsid w:val="005A4A02"/>
    <w:rsid w:val="005A4ECC"/>
    <w:rsid w:val="005A5399"/>
    <w:rsid w:val="005A5A46"/>
    <w:rsid w:val="005A5E1C"/>
    <w:rsid w:val="005A6BE9"/>
    <w:rsid w:val="005A6E50"/>
    <w:rsid w:val="005A72A1"/>
    <w:rsid w:val="005A760B"/>
    <w:rsid w:val="005A7B4B"/>
    <w:rsid w:val="005A7BDC"/>
    <w:rsid w:val="005A7CDA"/>
    <w:rsid w:val="005A7D27"/>
    <w:rsid w:val="005A7D9B"/>
    <w:rsid w:val="005B008D"/>
    <w:rsid w:val="005B06D1"/>
    <w:rsid w:val="005B0D7C"/>
    <w:rsid w:val="005B1084"/>
    <w:rsid w:val="005B14CA"/>
    <w:rsid w:val="005B1B76"/>
    <w:rsid w:val="005B1E49"/>
    <w:rsid w:val="005B1ECF"/>
    <w:rsid w:val="005B2D42"/>
    <w:rsid w:val="005B2DED"/>
    <w:rsid w:val="005B3CBB"/>
    <w:rsid w:val="005B3EAF"/>
    <w:rsid w:val="005B3FAA"/>
    <w:rsid w:val="005B4387"/>
    <w:rsid w:val="005B4624"/>
    <w:rsid w:val="005B4912"/>
    <w:rsid w:val="005B4E4A"/>
    <w:rsid w:val="005B591D"/>
    <w:rsid w:val="005B65AA"/>
    <w:rsid w:val="005B671E"/>
    <w:rsid w:val="005B6B60"/>
    <w:rsid w:val="005B6F71"/>
    <w:rsid w:val="005B73B6"/>
    <w:rsid w:val="005B751A"/>
    <w:rsid w:val="005B7552"/>
    <w:rsid w:val="005B7968"/>
    <w:rsid w:val="005B7F7D"/>
    <w:rsid w:val="005C0270"/>
    <w:rsid w:val="005C04E2"/>
    <w:rsid w:val="005C06E6"/>
    <w:rsid w:val="005C0A8F"/>
    <w:rsid w:val="005C0FAE"/>
    <w:rsid w:val="005C1A77"/>
    <w:rsid w:val="005C1FB9"/>
    <w:rsid w:val="005C2DBC"/>
    <w:rsid w:val="005C2DF1"/>
    <w:rsid w:val="005C2F7D"/>
    <w:rsid w:val="005C3164"/>
    <w:rsid w:val="005C3832"/>
    <w:rsid w:val="005C3932"/>
    <w:rsid w:val="005C393D"/>
    <w:rsid w:val="005C3A23"/>
    <w:rsid w:val="005C40D7"/>
    <w:rsid w:val="005C41E5"/>
    <w:rsid w:val="005C568E"/>
    <w:rsid w:val="005C59CE"/>
    <w:rsid w:val="005C5B45"/>
    <w:rsid w:val="005C5D10"/>
    <w:rsid w:val="005C60D2"/>
    <w:rsid w:val="005C62EE"/>
    <w:rsid w:val="005C633C"/>
    <w:rsid w:val="005C64F2"/>
    <w:rsid w:val="005C667E"/>
    <w:rsid w:val="005C66E0"/>
    <w:rsid w:val="005C6A9B"/>
    <w:rsid w:val="005C7129"/>
    <w:rsid w:val="005C797F"/>
    <w:rsid w:val="005D002C"/>
    <w:rsid w:val="005D02F8"/>
    <w:rsid w:val="005D0889"/>
    <w:rsid w:val="005D1E58"/>
    <w:rsid w:val="005D1E5C"/>
    <w:rsid w:val="005D2CC0"/>
    <w:rsid w:val="005D3E85"/>
    <w:rsid w:val="005D3FDB"/>
    <w:rsid w:val="005D40DA"/>
    <w:rsid w:val="005D471B"/>
    <w:rsid w:val="005D4C66"/>
    <w:rsid w:val="005D4D7B"/>
    <w:rsid w:val="005D502D"/>
    <w:rsid w:val="005D5198"/>
    <w:rsid w:val="005D59DC"/>
    <w:rsid w:val="005D696F"/>
    <w:rsid w:val="005D6F77"/>
    <w:rsid w:val="005D763F"/>
    <w:rsid w:val="005D76DE"/>
    <w:rsid w:val="005D7E20"/>
    <w:rsid w:val="005D7F64"/>
    <w:rsid w:val="005E0082"/>
    <w:rsid w:val="005E011F"/>
    <w:rsid w:val="005E01E6"/>
    <w:rsid w:val="005E06A5"/>
    <w:rsid w:val="005E09DB"/>
    <w:rsid w:val="005E12E8"/>
    <w:rsid w:val="005E13FF"/>
    <w:rsid w:val="005E14FD"/>
    <w:rsid w:val="005E1631"/>
    <w:rsid w:val="005E201F"/>
    <w:rsid w:val="005E214D"/>
    <w:rsid w:val="005E23FB"/>
    <w:rsid w:val="005E2533"/>
    <w:rsid w:val="005E2C63"/>
    <w:rsid w:val="005E2EEC"/>
    <w:rsid w:val="005E3478"/>
    <w:rsid w:val="005E36C4"/>
    <w:rsid w:val="005E3791"/>
    <w:rsid w:val="005E3A0C"/>
    <w:rsid w:val="005E473C"/>
    <w:rsid w:val="005E4816"/>
    <w:rsid w:val="005E4F9B"/>
    <w:rsid w:val="005E504B"/>
    <w:rsid w:val="005E5152"/>
    <w:rsid w:val="005E51D8"/>
    <w:rsid w:val="005E59F4"/>
    <w:rsid w:val="005E5C71"/>
    <w:rsid w:val="005E6528"/>
    <w:rsid w:val="005E66E3"/>
    <w:rsid w:val="005E720F"/>
    <w:rsid w:val="005E78FB"/>
    <w:rsid w:val="005E7C74"/>
    <w:rsid w:val="005F06BD"/>
    <w:rsid w:val="005F1016"/>
    <w:rsid w:val="005F12C3"/>
    <w:rsid w:val="005F1F1B"/>
    <w:rsid w:val="005F2619"/>
    <w:rsid w:val="005F2A45"/>
    <w:rsid w:val="005F2AFB"/>
    <w:rsid w:val="005F2CED"/>
    <w:rsid w:val="005F3085"/>
    <w:rsid w:val="005F32AA"/>
    <w:rsid w:val="005F32E0"/>
    <w:rsid w:val="005F3442"/>
    <w:rsid w:val="005F38B8"/>
    <w:rsid w:val="005F3B9A"/>
    <w:rsid w:val="005F3C28"/>
    <w:rsid w:val="005F3EDE"/>
    <w:rsid w:val="005F4213"/>
    <w:rsid w:val="005F42E4"/>
    <w:rsid w:val="005F4A7E"/>
    <w:rsid w:val="005F4A9B"/>
    <w:rsid w:val="005F53D6"/>
    <w:rsid w:val="005F5823"/>
    <w:rsid w:val="005F58E9"/>
    <w:rsid w:val="005F5ACD"/>
    <w:rsid w:val="005F6382"/>
    <w:rsid w:val="005F64C8"/>
    <w:rsid w:val="005F68DC"/>
    <w:rsid w:val="005F6E4E"/>
    <w:rsid w:val="005F719D"/>
    <w:rsid w:val="005F7515"/>
    <w:rsid w:val="005F7AC2"/>
    <w:rsid w:val="005F7EC0"/>
    <w:rsid w:val="006001EA"/>
    <w:rsid w:val="0060034A"/>
    <w:rsid w:val="00600590"/>
    <w:rsid w:val="0060114F"/>
    <w:rsid w:val="00601320"/>
    <w:rsid w:val="00601370"/>
    <w:rsid w:val="00601640"/>
    <w:rsid w:val="00601764"/>
    <w:rsid w:val="00601CF8"/>
    <w:rsid w:val="00602350"/>
    <w:rsid w:val="0060271F"/>
    <w:rsid w:val="0060298C"/>
    <w:rsid w:val="00602AC6"/>
    <w:rsid w:val="00602C49"/>
    <w:rsid w:val="00603A80"/>
    <w:rsid w:val="00603EDA"/>
    <w:rsid w:val="00604766"/>
    <w:rsid w:val="006047FB"/>
    <w:rsid w:val="00604E21"/>
    <w:rsid w:val="00605635"/>
    <w:rsid w:val="006056ED"/>
    <w:rsid w:val="00605B5D"/>
    <w:rsid w:val="00605CDB"/>
    <w:rsid w:val="00605DC2"/>
    <w:rsid w:val="00605EAE"/>
    <w:rsid w:val="006060E0"/>
    <w:rsid w:val="00606282"/>
    <w:rsid w:val="00606324"/>
    <w:rsid w:val="00606493"/>
    <w:rsid w:val="006064E5"/>
    <w:rsid w:val="00606DC9"/>
    <w:rsid w:val="00607BD6"/>
    <w:rsid w:val="0061006D"/>
    <w:rsid w:val="00610474"/>
    <w:rsid w:val="006106CD"/>
    <w:rsid w:val="00610A4F"/>
    <w:rsid w:val="00610BCD"/>
    <w:rsid w:val="00611D08"/>
    <w:rsid w:val="00611FE3"/>
    <w:rsid w:val="006125DA"/>
    <w:rsid w:val="00612720"/>
    <w:rsid w:val="00612736"/>
    <w:rsid w:val="00612C69"/>
    <w:rsid w:val="006133E0"/>
    <w:rsid w:val="00613600"/>
    <w:rsid w:val="00613AE4"/>
    <w:rsid w:val="00614126"/>
    <w:rsid w:val="00614303"/>
    <w:rsid w:val="00614617"/>
    <w:rsid w:val="00614795"/>
    <w:rsid w:val="0061523B"/>
    <w:rsid w:val="006157B8"/>
    <w:rsid w:val="00615833"/>
    <w:rsid w:val="006158AE"/>
    <w:rsid w:val="00615AC4"/>
    <w:rsid w:val="00615CF5"/>
    <w:rsid w:val="00615F18"/>
    <w:rsid w:val="00615F2F"/>
    <w:rsid w:val="00616155"/>
    <w:rsid w:val="00616309"/>
    <w:rsid w:val="0061637E"/>
    <w:rsid w:val="0061720E"/>
    <w:rsid w:val="0061787C"/>
    <w:rsid w:val="00617894"/>
    <w:rsid w:val="00617BF6"/>
    <w:rsid w:val="00617C2F"/>
    <w:rsid w:val="00617ED3"/>
    <w:rsid w:val="00620047"/>
    <w:rsid w:val="006207DA"/>
    <w:rsid w:val="00620AA7"/>
    <w:rsid w:val="00621C76"/>
    <w:rsid w:val="006222EF"/>
    <w:rsid w:val="0062248A"/>
    <w:rsid w:val="00622D41"/>
    <w:rsid w:val="00622ED6"/>
    <w:rsid w:val="00622EFE"/>
    <w:rsid w:val="006230A6"/>
    <w:rsid w:val="00623717"/>
    <w:rsid w:val="00623A0F"/>
    <w:rsid w:val="00623B78"/>
    <w:rsid w:val="00624368"/>
    <w:rsid w:val="006244B4"/>
    <w:rsid w:val="006245A0"/>
    <w:rsid w:val="006249FB"/>
    <w:rsid w:val="00624F29"/>
    <w:rsid w:val="00625DBF"/>
    <w:rsid w:val="0062602D"/>
    <w:rsid w:val="00626344"/>
    <w:rsid w:val="00626A16"/>
    <w:rsid w:val="00627724"/>
    <w:rsid w:val="0062789A"/>
    <w:rsid w:val="006278B1"/>
    <w:rsid w:val="00627FA6"/>
    <w:rsid w:val="006301F2"/>
    <w:rsid w:val="00630A14"/>
    <w:rsid w:val="00630C2A"/>
    <w:rsid w:val="00630CD7"/>
    <w:rsid w:val="00630D6C"/>
    <w:rsid w:val="00631126"/>
    <w:rsid w:val="0063138D"/>
    <w:rsid w:val="00631661"/>
    <w:rsid w:val="00631C99"/>
    <w:rsid w:val="00631FDD"/>
    <w:rsid w:val="00632422"/>
    <w:rsid w:val="00632B7C"/>
    <w:rsid w:val="006339F5"/>
    <w:rsid w:val="0063427A"/>
    <w:rsid w:val="006344AB"/>
    <w:rsid w:val="00634D5D"/>
    <w:rsid w:val="00634EA2"/>
    <w:rsid w:val="006357E3"/>
    <w:rsid w:val="006358D2"/>
    <w:rsid w:val="00635DCE"/>
    <w:rsid w:val="00636C1E"/>
    <w:rsid w:val="00640B7B"/>
    <w:rsid w:val="006412C6"/>
    <w:rsid w:val="0064153D"/>
    <w:rsid w:val="00641554"/>
    <w:rsid w:val="006417B9"/>
    <w:rsid w:val="006427C0"/>
    <w:rsid w:val="00643DE3"/>
    <w:rsid w:val="00643F91"/>
    <w:rsid w:val="00644AD9"/>
    <w:rsid w:val="00645B4C"/>
    <w:rsid w:val="006460B9"/>
    <w:rsid w:val="006460FE"/>
    <w:rsid w:val="0064707F"/>
    <w:rsid w:val="006474D9"/>
    <w:rsid w:val="006479C1"/>
    <w:rsid w:val="00647C60"/>
    <w:rsid w:val="00647F8B"/>
    <w:rsid w:val="0065002E"/>
    <w:rsid w:val="00650308"/>
    <w:rsid w:val="00650CD2"/>
    <w:rsid w:val="00651754"/>
    <w:rsid w:val="00651CC5"/>
    <w:rsid w:val="00651E1B"/>
    <w:rsid w:val="00651E35"/>
    <w:rsid w:val="00652036"/>
    <w:rsid w:val="006520A5"/>
    <w:rsid w:val="0065221B"/>
    <w:rsid w:val="00652336"/>
    <w:rsid w:val="00652956"/>
    <w:rsid w:val="00652A46"/>
    <w:rsid w:val="0065325A"/>
    <w:rsid w:val="00654041"/>
    <w:rsid w:val="00654257"/>
    <w:rsid w:val="006542F1"/>
    <w:rsid w:val="006545CE"/>
    <w:rsid w:val="0065462C"/>
    <w:rsid w:val="006546DB"/>
    <w:rsid w:val="0065492C"/>
    <w:rsid w:val="00654BDA"/>
    <w:rsid w:val="00654C17"/>
    <w:rsid w:val="00654DE3"/>
    <w:rsid w:val="00654F12"/>
    <w:rsid w:val="00654FD3"/>
    <w:rsid w:val="00655462"/>
    <w:rsid w:val="00655613"/>
    <w:rsid w:val="00655747"/>
    <w:rsid w:val="00656320"/>
    <w:rsid w:val="00657120"/>
    <w:rsid w:val="0065736C"/>
    <w:rsid w:val="0065755D"/>
    <w:rsid w:val="00657BA7"/>
    <w:rsid w:val="00657D0F"/>
    <w:rsid w:val="00657E32"/>
    <w:rsid w:val="00657E49"/>
    <w:rsid w:val="00660B78"/>
    <w:rsid w:val="00661188"/>
    <w:rsid w:val="00661BF7"/>
    <w:rsid w:val="0066241D"/>
    <w:rsid w:val="00662EF1"/>
    <w:rsid w:val="006632F8"/>
    <w:rsid w:val="00663332"/>
    <w:rsid w:val="00663B87"/>
    <w:rsid w:val="00664659"/>
    <w:rsid w:val="006649FC"/>
    <w:rsid w:val="00664B9A"/>
    <w:rsid w:val="0066534D"/>
    <w:rsid w:val="00665619"/>
    <w:rsid w:val="00665675"/>
    <w:rsid w:val="00665861"/>
    <w:rsid w:val="00665884"/>
    <w:rsid w:val="0066589F"/>
    <w:rsid w:val="00665A32"/>
    <w:rsid w:val="00665C39"/>
    <w:rsid w:val="00665DE5"/>
    <w:rsid w:val="00665ED5"/>
    <w:rsid w:val="006668E1"/>
    <w:rsid w:val="00666A30"/>
    <w:rsid w:val="00666B1F"/>
    <w:rsid w:val="00666B6A"/>
    <w:rsid w:val="00666B8C"/>
    <w:rsid w:val="00666FD1"/>
    <w:rsid w:val="00667B92"/>
    <w:rsid w:val="00667D97"/>
    <w:rsid w:val="006700E6"/>
    <w:rsid w:val="006702BF"/>
    <w:rsid w:val="0067065B"/>
    <w:rsid w:val="00670A62"/>
    <w:rsid w:val="00670CDD"/>
    <w:rsid w:val="00670EF5"/>
    <w:rsid w:val="006713DC"/>
    <w:rsid w:val="0067146E"/>
    <w:rsid w:val="0067231C"/>
    <w:rsid w:val="00672735"/>
    <w:rsid w:val="00672907"/>
    <w:rsid w:val="00672C7C"/>
    <w:rsid w:val="00672EC9"/>
    <w:rsid w:val="006737BE"/>
    <w:rsid w:val="00673B06"/>
    <w:rsid w:val="00674406"/>
    <w:rsid w:val="006745C7"/>
    <w:rsid w:val="00674D4F"/>
    <w:rsid w:val="006753AC"/>
    <w:rsid w:val="006757D4"/>
    <w:rsid w:val="00675DFF"/>
    <w:rsid w:val="00675FA4"/>
    <w:rsid w:val="006764AF"/>
    <w:rsid w:val="00676F6A"/>
    <w:rsid w:val="006770E6"/>
    <w:rsid w:val="0067726F"/>
    <w:rsid w:val="006775E8"/>
    <w:rsid w:val="00677938"/>
    <w:rsid w:val="006802FC"/>
    <w:rsid w:val="0068077A"/>
    <w:rsid w:val="0068082F"/>
    <w:rsid w:val="00680F9E"/>
    <w:rsid w:val="00681463"/>
    <w:rsid w:val="0068195E"/>
    <w:rsid w:val="00681D5A"/>
    <w:rsid w:val="0068231D"/>
    <w:rsid w:val="00682763"/>
    <w:rsid w:val="006827B0"/>
    <w:rsid w:val="00683239"/>
    <w:rsid w:val="0068349A"/>
    <w:rsid w:val="006843D6"/>
    <w:rsid w:val="00685026"/>
    <w:rsid w:val="00685CC8"/>
    <w:rsid w:val="00686442"/>
    <w:rsid w:val="00686EE4"/>
    <w:rsid w:val="006877DB"/>
    <w:rsid w:val="006878B7"/>
    <w:rsid w:val="00687E10"/>
    <w:rsid w:val="006909AC"/>
    <w:rsid w:val="00690C3A"/>
    <w:rsid w:val="00690FB1"/>
    <w:rsid w:val="006913AF"/>
    <w:rsid w:val="006916B9"/>
    <w:rsid w:val="0069183F"/>
    <w:rsid w:val="00691859"/>
    <w:rsid w:val="00691DF8"/>
    <w:rsid w:val="0069243A"/>
    <w:rsid w:val="00692AFE"/>
    <w:rsid w:val="00692C32"/>
    <w:rsid w:val="00693179"/>
    <w:rsid w:val="0069339B"/>
    <w:rsid w:val="00693469"/>
    <w:rsid w:val="00693B45"/>
    <w:rsid w:val="00693C72"/>
    <w:rsid w:val="0069439F"/>
    <w:rsid w:val="0069476C"/>
    <w:rsid w:val="00694770"/>
    <w:rsid w:val="006951B3"/>
    <w:rsid w:val="00695817"/>
    <w:rsid w:val="00695D7F"/>
    <w:rsid w:val="00695F91"/>
    <w:rsid w:val="0069644E"/>
    <w:rsid w:val="006964B5"/>
    <w:rsid w:val="00696685"/>
    <w:rsid w:val="006971F7"/>
    <w:rsid w:val="00697691"/>
    <w:rsid w:val="006A0BAC"/>
    <w:rsid w:val="006A1402"/>
    <w:rsid w:val="006A1894"/>
    <w:rsid w:val="006A195E"/>
    <w:rsid w:val="006A1ED3"/>
    <w:rsid w:val="006A1F8F"/>
    <w:rsid w:val="006A218C"/>
    <w:rsid w:val="006A21B9"/>
    <w:rsid w:val="006A23AC"/>
    <w:rsid w:val="006A2534"/>
    <w:rsid w:val="006A2873"/>
    <w:rsid w:val="006A3160"/>
    <w:rsid w:val="006A3BFD"/>
    <w:rsid w:val="006A3C43"/>
    <w:rsid w:val="006A41CB"/>
    <w:rsid w:val="006A46D3"/>
    <w:rsid w:val="006A49E5"/>
    <w:rsid w:val="006A4C03"/>
    <w:rsid w:val="006A4D71"/>
    <w:rsid w:val="006A4E05"/>
    <w:rsid w:val="006A4FD5"/>
    <w:rsid w:val="006A5330"/>
    <w:rsid w:val="006A6488"/>
    <w:rsid w:val="006A65E3"/>
    <w:rsid w:val="006A6FD3"/>
    <w:rsid w:val="006A729B"/>
    <w:rsid w:val="006A7455"/>
    <w:rsid w:val="006A76F0"/>
    <w:rsid w:val="006A7792"/>
    <w:rsid w:val="006A7AC3"/>
    <w:rsid w:val="006B01FD"/>
    <w:rsid w:val="006B045F"/>
    <w:rsid w:val="006B0487"/>
    <w:rsid w:val="006B06B8"/>
    <w:rsid w:val="006B09A5"/>
    <w:rsid w:val="006B2033"/>
    <w:rsid w:val="006B309D"/>
    <w:rsid w:val="006B32F7"/>
    <w:rsid w:val="006B37BB"/>
    <w:rsid w:val="006B3883"/>
    <w:rsid w:val="006B39DA"/>
    <w:rsid w:val="006B3B29"/>
    <w:rsid w:val="006B3C80"/>
    <w:rsid w:val="006B3E2F"/>
    <w:rsid w:val="006B4219"/>
    <w:rsid w:val="006B4356"/>
    <w:rsid w:val="006B50B9"/>
    <w:rsid w:val="006B515E"/>
    <w:rsid w:val="006B53CE"/>
    <w:rsid w:val="006B5767"/>
    <w:rsid w:val="006B6139"/>
    <w:rsid w:val="006B651A"/>
    <w:rsid w:val="006B68F8"/>
    <w:rsid w:val="006B69E9"/>
    <w:rsid w:val="006B6A3D"/>
    <w:rsid w:val="006B7056"/>
    <w:rsid w:val="006B73C5"/>
    <w:rsid w:val="006B7D03"/>
    <w:rsid w:val="006C01F9"/>
    <w:rsid w:val="006C0759"/>
    <w:rsid w:val="006C0E9D"/>
    <w:rsid w:val="006C1A9F"/>
    <w:rsid w:val="006C1F1E"/>
    <w:rsid w:val="006C22A1"/>
    <w:rsid w:val="006C2741"/>
    <w:rsid w:val="006C2881"/>
    <w:rsid w:val="006C29E9"/>
    <w:rsid w:val="006C2A63"/>
    <w:rsid w:val="006C3159"/>
    <w:rsid w:val="006C3208"/>
    <w:rsid w:val="006C3994"/>
    <w:rsid w:val="006C49BD"/>
    <w:rsid w:val="006C4CD0"/>
    <w:rsid w:val="006C5151"/>
    <w:rsid w:val="006C529C"/>
    <w:rsid w:val="006C5A09"/>
    <w:rsid w:val="006C5B67"/>
    <w:rsid w:val="006C5DA2"/>
    <w:rsid w:val="006C6616"/>
    <w:rsid w:val="006C68DB"/>
    <w:rsid w:val="006C6DED"/>
    <w:rsid w:val="006C7BD9"/>
    <w:rsid w:val="006C7C16"/>
    <w:rsid w:val="006C7FF1"/>
    <w:rsid w:val="006D0A74"/>
    <w:rsid w:val="006D0C84"/>
    <w:rsid w:val="006D0EE6"/>
    <w:rsid w:val="006D10A2"/>
    <w:rsid w:val="006D1251"/>
    <w:rsid w:val="006D1403"/>
    <w:rsid w:val="006D18F1"/>
    <w:rsid w:val="006D1A89"/>
    <w:rsid w:val="006D1AAD"/>
    <w:rsid w:val="006D23A6"/>
    <w:rsid w:val="006D2467"/>
    <w:rsid w:val="006D275A"/>
    <w:rsid w:val="006D2B46"/>
    <w:rsid w:val="006D2FDE"/>
    <w:rsid w:val="006D421B"/>
    <w:rsid w:val="006D50A2"/>
    <w:rsid w:val="006D6796"/>
    <w:rsid w:val="006D696A"/>
    <w:rsid w:val="006D716F"/>
    <w:rsid w:val="006D791B"/>
    <w:rsid w:val="006D7B7B"/>
    <w:rsid w:val="006D7C97"/>
    <w:rsid w:val="006E0770"/>
    <w:rsid w:val="006E07BF"/>
    <w:rsid w:val="006E119B"/>
    <w:rsid w:val="006E1B49"/>
    <w:rsid w:val="006E21B6"/>
    <w:rsid w:val="006E23E8"/>
    <w:rsid w:val="006E305E"/>
    <w:rsid w:val="006E339C"/>
    <w:rsid w:val="006E33E3"/>
    <w:rsid w:val="006E344F"/>
    <w:rsid w:val="006E346E"/>
    <w:rsid w:val="006E3835"/>
    <w:rsid w:val="006E3E0E"/>
    <w:rsid w:val="006E3E9B"/>
    <w:rsid w:val="006E4151"/>
    <w:rsid w:val="006E4978"/>
    <w:rsid w:val="006E4D40"/>
    <w:rsid w:val="006E513A"/>
    <w:rsid w:val="006E588D"/>
    <w:rsid w:val="006E5951"/>
    <w:rsid w:val="006E5971"/>
    <w:rsid w:val="006E5AFB"/>
    <w:rsid w:val="006E65FD"/>
    <w:rsid w:val="006E6E69"/>
    <w:rsid w:val="006E6F07"/>
    <w:rsid w:val="006E6F89"/>
    <w:rsid w:val="006E7A5B"/>
    <w:rsid w:val="006E7D74"/>
    <w:rsid w:val="006F06CB"/>
    <w:rsid w:val="006F0F53"/>
    <w:rsid w:val="006F1E31"/>
    <w:rsid w:val="006F21F3"/>
    <w:rsid w:val="006F241B"/>
    <w:rsid w:val="006F26C1"/>
    <w:rsid w:val="006F2FFF"/>
    <w:rsid w:val="006F3353"/>
    <w:rsid w:val="006F3DA4"/>
    <w:rsid w:val="006F3E9B"/>
    <w:rsid w:val="006F3F8D"/>
    <w:rsid w:val="006F41E8"/>
    <w:rsid w:val="006F4249"/>
    <w:rsid w:val="006F4AE2"/>
    <w:rsid w:val="006F52B0"/>
    <w:rsid w:val="006F5399"/>
    <w:rsid w:val="006F5B5C"/>
    <w:rsid w:val="006F6730"/>
    <w:rsid w:val="006F6801"/>
    <w:rsid w:val="006F7940"/>
    <w:rsid w:val="006F7F8A"/>
    <w:rsid w:val="00700327"/>
    <w:rsid w:val="0070056E"/>
    <w:rsid w:val="00701037"/>
    <w:rsid w:val="007017C0"/>
    <w:rsid w:val="00701FD7"/>
    <w:rsid w:val="007024A0"/>
    <w:rsid w:val="00702BB2"/>
    <w:rsid w:val="00702D19"/>
    <w:rsid w:val="00702F90"/>
    <w:rsid w:val="007043A4"/>
    <w:rsid w:val="00704E98"/>
    <w:rsid w:val="007055F1"/>
    <w:rsid w:val="00705600"/>
    <w:rsid w:val="00705DE3"/>
    <w:rsid w:val="00705DEB"/>
    <w:rsid w:val="00705ED6"/>
    <w:rsid w:val="00705FD0"/>
    <w:rsid w:val="0070688F"/>
    <w:rsid w:val="00706D8E"/>
    <w:rsid w:val="00707043"/>
    <w:rsid w:val="007074A0"/>
    <w:rsid w:val="00707754"/>
    <w:rsid w:val="00707C4D"/>
    <w:rsid w:val="00710727"/>
    <w:rsid w:val="00710A02"/>
    <w:rsid w:val="00711496"/>
    <w:rsid w:val="00711662"/>
    <w:rsid w:val="00711925"/>
    <w:rsid w:val="00711928"/>
    <w:rsid w:val="00711DB3"/>
    <w:rsid w:val="0071204A"/>
    <w:rsid w:val="00712060"/>
    <w:rsid w:val="007120CC"/>
    <w:rsid w:val="00712311"/>
    <w:rsid w:val="00712673"/>
    <w:rsid w:val="00712B6E"/>
    <w:rsid w:val="00712E87"/>
    <w:rsid w:val="0071308E"/>
    <w:rsid w:val="00713140"/>
    <w:rsid w:val="00713285"/>
    <w:rsid w:val="00714555"/>
    <w:rsid w:val="007149B5"/>
    <w:rsid w:val="00714D25"/>
    <w:rsid w:val="00714DC8"/>
    <w:rsid w:val="00714DE2"/>
    <w:rsid w:val="007152D6"/>
    <w:rsid w:val="00715A5D"/>
    <w:rsid w:val="00715C3B"/>
    <w:rsid w:val="00716479"/>
    <w:rsid w:val="0071693C"/>
    <w:rsid w:val="00717493"/>
    <w:rsid w:val="007175DB"/>
    <w:rsid w:val="00717711"/>
    <w:rsid w:val="007200D6"/>
    <w:rsid w:val="007209B5"/>
    <w:rsid w:val="007218D9"/>
    <w:rsid w:val="00721C75"/>
    <w:rsid w:val="00721CF6"/>
    <w:rsid w:val="00721ED8"/>
    <w:rsid w:val="00721F4D"/>
    <w:rsid w:val="00721F7D"/>
    <w:rsid w:val="00722072"/>
    <w:rsid w:val="00722356"/>
    <w:rsid w:val="007224E6"/>
    <w:rsid w:val="007227BE"/>
    <w:rsid w:val="00722CE3"/>
    <w:rsid w:val="007231FF"/>
    <w:rsid w:val="007234F9"/>
    <w:rsid w:val="007239D2"/>
    <w:rsid w:val="00723D59"/>
    <w:rsid w:val="007241D3"/>
    <w:rsid w:val="007249A9"/>
    <w:rsid w:val="00724A40"/>
    <w:rsid w:val="00725293"/>
    <w:rsid w:val="00725D2C"/>
    <w:rsid w:val="00725DAA"/>
    <w:rsid w:val="007260AC"/>
    <w:rsid w:val="00726212"/>
    <w:rsid w:val="007264C0"/>
    <w:rsid w:val="00726AD8"/>
    <w:rsid w:val="0072703C"/>
    <w:rsid w:val="0072789A"/>
    <w:rsid w:val="00727D3C"/>
    <w:rsid w:val="00730947"/>
    <w:rsid w:val="00730CB9"/>
    <w:rsid w:val="00731D00"/>
    <w:rsid w:val="00731F17"/>
    <w:rsid w:val="00732B37"/>
    <w:rsid w:val="00732C3F"/>
    <w:rsid w:val="00733325"/>
    <w:rsid w:val="00733516"/>
    <w:rsid w:val="0073358B"/>
    <w:rsid w:val="00733966"/>
    <w:rsid w:val="007343E1"/>
    <w:rsid w:val="00734599"/>
    <w:rsid w:val="00734912"/>
    <w:rsid w:val="00734A7B"/>
    <w:rsid w:val="00735088"/>
    <w:rsid w:val="007358DB"/>
    <w:rsid w:val="007367A7"/>
    <w:rsid w:val="007367E0"/>
    <w:rsid w:val="00736B69"/>
    <w:rsid w:val="00736E6A"/>
    <w:rsid w:val="00736EB1"/>
    <w:rsid w:val="0073700F"/>
    <w:rsid w:val="0073740F"/>
    <w:rsid w:val="00737A2E"/>
    <w:rsid w:val="00740FAD"/>
    <w:rsid w:val="0074102F"/>
    <w:rsid w:val="00741467"/>
    <w:rsid w:val="007422AB"/>
    <w:rsid w:val="0074260F"/>
    <w:rsid w:val="007428D8"/>
    <w:rsid w:val="00743E05"/>
    <w:rsid w:val="00744620"/>
    <w:rsid w:val="00744D3F"/>
    <w:rsid w:val="00745227"/>
    <w:rsid w:val="00745B47"/>
    <w:rsid w:val="00745FA5"/>
    <w:rsid w:val="00746507"/>
    <w:rsid w:val="007467AB"/>
    <w:rsid w:val="00746FF0"/>
    <w:rsid w:val="007476BB"/>
    <w:rsid w:val="00747D0E"/>
    <w:rsid w:val="00750291"/>
    <w:rsid w:val="00750346"/>
    <w:rsid w:val="007508BD"/>
    <w:rsid w:val="007509E9"/>
    <w:rsid w:val="00750DEA"/>
    <w:rsid w:val="00750E99"/>
    <w:rsid w:val="007513C5"/>
    <w:rsid w:val="007513DA"/>
    <w:rsid w:val="00751AD1"/>
    <w:rsid w:val="00751B95"/>
    <w:rsid w:val="00751E47"/>
    <w:rsid w:val="00751ECF"/>
    <w:rsid w:val="00752151"/>
    <w:rsid w:val="00752816"/>
    <w:rsid w:val="00752BAC"/>
    <w:rsid w:val="00752BAF"/>
    <w:rsid w:val="00752D67"/>
    <w:rsid w:val="00753026"/>
    <w:rsid w:val="00753362"/>
    <w:rsid w:val="00753D58"/>
    <w:rsid w:val="00754169"/>
    <w:rsid w:val="007544A4"/>
    <w:rsid w:val="00754693"/>
    <w:rsid w:val="007547E5"/>
    <w:rsid w:val="00755435"/>
    <w:rsid w:val="0075568F"/>
    <w:rsid w:val="00756013"/>
    <w:rsid w:val="00756456"/>
    <w:rsid w:val="007568FC"/>
    <w:rsid w:val="00756FE3"/>
    <w:rsid w:val="00757373"/>
    <w:rsid w:val="0075752F"/>
    <w:rsid w:val="007576E2"/>
    <w:rsid w:val="00757D68"/>
    <w:rsid w:val="007605D9"/>
    <w:rsid w:val="007615EB"/>
    <w:rsid w:val="00761C23"/>
    <w:rsid w:val="007622CE"/>
    <w:rsid w:val="00762628"/>
    <w:rsid w:val="00762D09"/>
    <w:rsid w:val="00762E45"/>
    <w:rsid w:val="0076312B"/>
    <w:rsid w:val="0076354E"/>
    <w:rsid w:val="00763D31"/>
    <w:rsid w:val="00763D3C"/>
    <w:rsid w:val="00764552"/>
    <w:rsid w:val="00765417"/>
    <w:rsid w:val="00765860"/>
    <w:rsid w:val="00765D32"/>
    <w:rsid w:val="00765EA7"/>
    <w:rsid w:val="00766048"/>
    <w:rsid w:val="007661C6"/>
    <w:rsid w:val="00766DAF"/>
    <w:rsid w:val="00766DD8"/>
    <w:rsid w:val="00767221"/>
    <w:rsid w:val="0076767F"/>
    <w:rsid w:val="007676CE"/>
    <w:rsid w:val="00767ABC"/>
    <w:rsid w:val="00767BD0"/>
    <w:rsid w:val="00767C06"/>
    <w:rsid w:val="00767DBA"/>
    <w:rsid w:val="00770530"/>
    <w:rsid w:val="00770F27"/>
    <w:rsid w:val="00771088"/>
    <w:rsid w:val="00771572"/>
    <w:rsid w:val="0077183D"/>
    <w:rsid w:val="007725AB"/>
    <w:rsid w:val="0077275F"/>
    <w:rsid w:val="00772C78"/>
    <w:rsid w:val="00772CC9"/>
    <w:rsid w:val="00772D04"/>
    <w:rsid w:val="007736D4"/>
    <w:rsid w:val="0077388C"/>
    <w:rsid w:val="00774095"/>
    <w:rsid w:val="00774B7D"/>
    <w:rsid w:val="00774F9A"/>
    <w:rsid w:val="0077631B"/>
    <w:rsid w:val="00776364"/>
    <w:rsid w:val="007763C1"/>
    <w:rsid w:val="007768CA"/>
    <w:rsid w:val="00776A7D"/>
    <w:rsid w:val="00776DEC"/>
    <w:rsid w:val="00777053"/>
    <w:rsid w:val="007772F6"/>
    <w:rsid w:val="00777336"/>
    <w:rsid w:val="007774AE"/>
    <w:rsid w:val="007778B9"/>
    <w:rsid w:val="00777AE5"/>
    <w:rsid w:val="00780516"/>
    <w:rsid w:val="007814D5"/>
    <w:rsid w:val="00781AB5"/>
    <w:rsid w:val="00781F37"/>
    <w:rsid w:val="0078262B"/>
    <w:rsid w:val="007828BD"/>
    <w:rsid w:val="00782D84"/>
    <w:rsid w:val="00782E0D"/>
    <w:rsid w:val="0078312B"/>
    <w:rsid w:val="007832C1"/>
    <w:rsid w:val="00783BD4"/>
    <w:rsid w:val="00783C73"/>
    <w:rsid w:val="00783DD7"/>
    <w:rsid w:val="00784161"/>
    <w:rsid w:val="00784517"/>
    <w:rsid w:val="00784709"/>
    <w:rsid w:val="0078471A"/>
    <w:rsid w:val="007855A5"/>
    <w:rsid w:val="007855F3"/>
    <w:rsid w:val="00785D09"/>
    <w:rsid w:val="0078609C"/>
    <w:rsid w:val="00786218"/>
    <w:rsid w:val="007869BA"/>
    <w:rsid w:val="007870D2"/>
    <w:rsid w:val="00787674"/>
    <w:rsid w:val="007876C0"/>
    <w:rsid w:val="007877A4"/>
    <w:rsid w:val="00787BBA"/>
    <w:rsid w:val="007900F0"/>
    <w:rsid w:val="007901DD"/>
    <w:rsid w:val="007904E2"/>
    <w:rsid w:val="00790CA9"/>
    <w:rsid w:val="00790D4D"/>
    <w:rsid w:val="0079118C"/>
    <w:rsid w:val="00791272"/>
    <w:rsid w:val="00791282"/>
    <w:rsid w:val="007915AE"/>
    <w:rsid w:val="007917AE"/>
    <w:rsid w:val="007918AA"/>
    <w:rsid w:val="00791E92"/>
    <w:rsid w:val="00792141"/>
    <w:rsid w:val="0079293E"/>
    <w:rsid w:val="00792A0D"/>
    <w:rsid w:val="00792A35"/>
    <w:rsid w:val="00792D84"/>
    <w:rsid w:val="007931F7"/>
    <w:rsid w:val="007933FB"/>
    <w:rsid w:val="00793A17"/>
    <w:rsid w:val="00793A2B"/>
    <w:rsid w:val="00793FF6"/>
    <w:rsid w:val="00794389"/>
    <w:rsid w:val="00794DDC"/>
    <w:rsid w:val="00794DEB"/>
    <w:rsid w:val="00794E61"/>
    <w:rsid w:val="0079511D"/>
    <w:rsid w:val="007955FF"/>
    <w:rsid w:val="00795810"/>
    <w:rsid w:val="00795A7F"/>
    <w:rsid w:val="00795DA7"/>
    <w:rsid w:val="007964F6"/>
    <w:rsid w:val="00796908"/>
    <w:rsid w:val="00796CF1"/>
    <w:rsid w:val="0079736D"/>
    <w:rsid w:val="007978F6"/>
    <w:rsid w:val="007A06C8"/>
    <w:rsid w:val="007A086A"/>
    <w:rsid w:val="007A09EF"/>
    <w:rsid w:val="007A125C"/>
    <w:rsid w:val="007A1594"/>
    <w:rsid w:val="007A15D5"/>
    <w:rsid w:val="007A1675"/>
    <w:rsid w:val="007A2234"/>
    <w:rsid w:val="007A2798"/>
    <w:rsid w:val="007A27E9"/>
    <w:rsid w:val="007A2C34"/>
    <w:rsid w:val="007A31FF"/>
    <w:rsid w:val="007A3EAE"/>
    <w:rsid w:val="007A42B2"/>
    <w:rsid w:val="007A42E2"/>
    <w:rsid w:val="007A49D9"/>
    <w:rsid w:val="007A4D2B"/>
    <w:rsid w:val="007A5249"/>
    <w:rsid w:val="007A570A"/>
    <w:rsid w:val="007A57C4"/>
    <w:rsid w:val="007A5941"/>
    <w:rsid w:val="007A78FD"/>
    <w:rsid w:val="007A7B6B"/>
    <w:rsid w:val="007B04C4"/>
    <w:rsid w:val="007B06A0"/>
    <w:rsid w:val="007B09F2"/>
    <w:rsid w:val="007B0CE9"/>
    <w:rsid w:val="007B2089"/>
    <w:rsid w:val="007B2CB4"/>
    <w:rsid w:val="007B300E"/>
    <w:rsid w:val="007B32FC"/>
    <w:rsid w:val="007B34D8"/>
    <w:rsid w:val="007B3683"/>
    <w:rsid w:val="007B3D3A"/>
    <w:rsid w:val="007B3E10"/>
    <w:rsid w:val="007B45E5"/>
    <w:rsid w:val="007B469D"/>
    <w:rsid w:val="007B53A4"/>
    <w:rsid w:val="007B56E9"/>
    <w:rsid w:val="007B587B"/>
    <w:rsid w:val="007B5957"/>
    <w:rsid w:val="007B6144"/>
    <w:rsid w:val="007B64DA"/>
    <w:rsid w:val="007B663F"/>
    <w:rsid w:val="007B66CB"/>
    <w:rsid w:val="007B6798"/>
    <w:rsid w:val="007B6BB5"/>
    <w:rsid w:val="007B6CAC"/>
    <w:rsid w:val="007B6DA9"/>
    <w:rsid w:val="007B6FDD"/>
    <w:rsid w:val="007B76F4"/>
    <w:rsid w:val="007B78BD"/>
    <w:rsid w:val="007B7A5C"/>
    <w:rsid w:val="007B7EF0"/>
    <w:rsid w:val="007B7FBC"/>
    <w:rsid w:val="007C1172"/>
    <w:rsid w:val="007C11EC"/>
    <w:rsid w:val="007C138B"/>
    <w:rsid w:val="007C1561"/>
    <w:rsid w:val="007C217A"/>
    <w:rsid w:val="007C2CC2"/>
    <w:rsid w:val="007C3F7D"/>
    <w:rsid w:val="007C404B"/>
    <w:rsid w:val="007C42F8"/>
    <w:rsid w:val="007C43CA"/>
    <w:rsid w:val="007C462D"/>
    <w:rsid w:val="007C505B"/>
    <w:rsid w:val="007C50D6"/>
    <w:rsid w:val="007C5397"/>
    <w:rsid w:val="007C5DFE"/>
    <w:rsid w:val="007C5FD4"/>
    <w:rsid w:val="007C64CF"/>
    <w:rsid w:val="007C720F"/>
    <w:rsid w:val="007C7C6E"/>
    <w:rsid w:val="007C7F2D"/>
    <w:rsid w:val="007D0817"/>
    <w:rsid w:val="007D0996"/>
    <w:rsid w:val="007D0AE2"/>
    <w:rsid w:val="007D107F"/>
    <w:rsid w:val="007D123A"/>
    <w:rsid w:val="007D1C6A"/>
    <w:rsid w:val="007D1C90"/>
    <w:rsid w:val="007D1C91"/>
    <w:rsid w:val="007D1F2A"/>
    <w:rsid w:val="007D20C7"/>
    <w:rsid w:val="007D21FA"/>
    <w:rsid w:val="007D269E"/>
    <w:rsid w:val="007D27F6"/>
    <w:rsid w:val="007D303A"/>
    <w:rsid w:val="007D35AB"/>
    <w:rsid w:val="007D36A0"/>
    <w:rsid w:val="007D391E"/>
    <w:rsid w:val="007D4946"/>
    <w:rsid w:val="007D4B50"/>
    <w:rsid w:val="007D4BCD"/>
    <w:rsid w:val="007D687B"/>
    <w:rsid w:val="007D6B89"/>
    <w:rsid w:val="007D6FE1"/>
    <w:rsid w:val="007D7C1C"/>
    <w:rsid w:val="007D7F23"/>
    <w:rsid w:val="007E0451"/>
    <w:rsid w:val="007E05BF"/>
    <w:rsid w:val="007E0BB1"/>
    <w:rsid w:val="007E1B8C"/>
    <w:rsid w:val="007E22E3"/>
    <w:rsid w:val="007E23DC"/>
    <w:rsid w:val="007E2F1D"/>
    <w:rsid w:val="007E32E8"/>
    <w:rsid w:val="007E35C1"/>
    <w:rsid w:val="007E367E"/>
    <w:rsid w:val="007E37E9"/>
    <w:rsid w:val="007E3876"/>
    <w:rsid w:val="007E3989"/>
    <w:rsid w:val="007E3B0F"/>
    <w:rsid w:val="007E3C39"/>
    <w:rsid w:val="007E4787"/>
    <w:rsid w:val="007E5CD1"/>
    <w:rsid w:val="007E63CF"/>
    <w:rsid w:val="007E6AB6"/>
    <w:rsid w:val="007E6AD5"/>
    <w:rsid w:val="007E72C5"/>
    <w:rsid w:val="007E7ED4"/>
    <w:rsid w:val="007F0237"/>
    <w:rsid w:val="007F0268"/>
    <w:rsid w:val="007F03F1"/>
    <w:rsid w:val="007F0977"/>
    <w:rsid w:val="007F0FD5"/>
    <w:rsid w:val="007F104B"/>
    <w:rsid w:val="007F17A8"/>
    <w:rsid w:val="007F1E4B"/>
    <w:rsid w:val="007F2594"/>
    <w:rsid w:val="007F25AB"/>
    <w:rsid w:val="007F3543"/>
    <w:rsid w:val="007F35F6"/>
    <w:rsid w:val="007F3705"/>
    <w:rsid w:val="007F40EC"/>
    <w:rsid w:val="007F425B"/>
    <w:rsid w:val="007F4D47"/>
    <w:rsid w:val="007F57E1"/>
    <w:rsid w:val="007F64AE"/>
    <w:rsid w:val="007F6839"/>
    <w:rsid w:val="007F71AE"/>
    <w:rsid w:val="007F7A72"/>
    <w:rsid w:val="007F7CA4"/>
    <w:rsid w:val="007F7CE7"/>
    <w:rsid w:val="007F7DC3"/>
    <w:rsid w:val="007F7EB8"/>
    <w:rsid w:val="00800263"/>
    <w:rsid w:val="00800926"/>
    <w:rsid w:val="00800E91"/>
    <w:rsid w:val="008016F6"/>
    <w:rsid w:val="00801E4E"/>
    <w:rsid w:val="00802483"/>
    <w:rsid w:val="008029D5"/>
    <w:rsid w:val="008032DB"/>
    <w:rsid w:val="008038DB"/>
    <w:rsid w:val="00803C6A"/>
    <w:rsid w:val="008042AD"/>
    <w:rsid w:val="008044A0"/>
    <w:rsid w:val="00804591"/>
    <w:rsid w:val="00804692"/>
    <w:rsid w:val="0080543E"/>
    <w:rsid w:val="00805544"/>
    <w:rsid w:val="0080577D"/>
    <w:rsid w:val="00805859"/>
    <w:rsid w:val="00805F10"/>
    <w:rsid w:val="008061DE"/>
    <w:rsid w:val="008066E0"/>
    <w:rsid w:val="00806A48"/>
    <w:rsid w:val="00806B5D"/>
    <w:rsid w:val="00806D6E"/>
    <w:rsid w:val="00806EDC"/>
    <w:rsid w:val="008074A2"/>
    <w:rsid w:val="00807A40"/>
    <w:rsid w:val="008100A9"/>
    <w:rsid w:val="00810294"/>
    <w:rsid w:val="00810489"/>
    <w:rsid w:val="00810A3F"/>
    <w:rsid w:val="00810B43"/>
    <w:rsid w:val="00810D37"/>
    <w:rsid w:val="00810D71"/>
    <w:rsid w:val="00810F81"/>
    <w:rsid w:val="0081148E"/>
    <w:rsid w:val="00811895"/>
    <w:rsid w:val="00811B37"/>
    <w:rsid w:val="0081272C"/>
    <w:rsid w:val="008128D9"/>
    <w:rsid w:val="00812934"/>
    <w:rsid w:val="00812973"/>
    <w:rsid w:val="00812B5B"/>
    <w:rsid w:val="00812BFF"/>
    <w:rsid w:val="00813085"/>
    <w:rsid w:val="008131A7"/>
    <w:rsid w:val="008131D7"/>
    <w:rsid w:val="0081339B"/>
    <w:rsid w:val="008134E3"/>
    <w:rsid w:val="008148F7"/>
    <w:rsid w:val="00814A62"/>
    <w:rsid w:val="00815721"/>
    <w:rsid w:val="0081595F"/>
    <w:rsid w:val="00815A3B"/>
    <w:rsid w:val="00815B2E"/>
    <w:rsid w:val="00815DB1"/>
    <w:rsid w:val="00816F44"/>
    <w:rsid w:val="00820946"/>
    <w:rsid w:val="0082095C"/>
    <w:rsid w:val="00820F7C"/>
    <w:rsid w:val="008215D6"/>
    <w:rsid w:val="00821751"/>
    <w:rsid w:val="00821D20"/>
    <w:rsid w:val="00821F3C"/>
    <w:rsid w:val="008221B5"/>
    <w:rsid w:val="008225DB"/>
    <w:rsid w:val="00822879"/>
    <w:rsid w:val="008229F8"/>
    <w:rsid w:val="00822FE6"/>
    <w:rsid w:val="0082330C"/>
    <w:rsid w:val="00823894"/>
    <w:rsid w:val="00823D1C"/>
    <w:rsid w:val="00823D5D"/>
    <w:rsid w:val="00823EEC"/>
    <w:rsid w:val="0082416E"/>
    <w:rsid w:val="008244AD"/>
    <w:rsid w:val="008245EA"/>
    <w:rsid w:val="008247C1"/>
    <w:rsid w:val="00824AF4"/>
    <w:rsid w:val="00824C97"/>
    <w:rsid w:val="00824E15"/>
    <w:rsid w:val="00825233"/>
    <w:rsid w:val="0082566A"/>
    <w:rsid w:val="00825760"/>
    <w:rsid w:val="00825C9A"/>
    <w:rsid w:val="00826281"/>
    <w:rsid w:val="00826608"/>
    <w:rsid w:val="008273D1"/>
    <w:rsid w:val="0082788F"/>
    <w:rsid w:val="00827B79"/>
    <w:rsid w:val="00827FD8"/>
    <w:rsid w:val="008302D2"/>
    <w:rsid w:val="0083043A"/>
    <w:rsid w:val="00830A54"/>
    <w:rsid w:val="00830F7E"/>
    <w:rsid w:val="008310DE"/>
    <w:rsid w:val="00831146"/>
    <w:rsid w:val="00831521"/>
    <w:rsid w:val="008315A6"/>
    <w:rsid w:val="0083241B"/>
    <w:rsid w:val="0083251B"/>
    <w:rsid w:val="008327FC"/>
    <w:rsid w:val="00832BE0"/>
    <w:rsid w:val="00832CDA"/>
    <w:rsid w:val="00832CF1"/>
    <w:rsid w:val="008334D3"/>
    <w:rsid w:val="0083375A"/>
    <w:rsid w:val="00833A86"/>
    <w:rsid w:val="00833E93"/>
    <w:rsid w:val="008345AD"/>
    <w:rsid w:val="008347E8"/>
    <w:rsid w:val="00834C6F"/>
    <w:rsid w:val="008353DE"/>
    <w:rsid w:val="00835468"/>
    <w:rsid w:val="0083566E"/>
    <w:rsid w:val="00835881"/>
    <w:rsid w:val="008360B8"/>
    <w:rsid w:val="00836103"/>
    <w:rsid w:val="00836137"/>
    <w:rsid w:val="00836654"/>
    <w:rsid w:val="00836CA9"/>
    <w:rsid w:val="008376EA"/>
    <w:rsid w:val="0083790D"/>
    <w:rsid w:val="00837C4B"/>
    <w:rsid w:val="00837F29"/>
    <w:rsid w:val="008401CA"/>
    <w:rsid w:val="0084026B"/>
    <w:rsid w:val="00841640"/>
    <w:rsid w:val="008423D1"/>
    <w:rsid w:val="00842555"/>
    <w:rsid w:val="008429E3"/>
    <w:rsid w:val="00842EDD"/>
    <w:rsid w:val="008436AD"/>
    <w:rsid w:val="008437A0"/>
    <w:rsid w:val="008439A9"/>
    <w:rsid w:val="0084431D"/>
    <w:rsid w:val="0084478C"/>
    <w:rsid w:val="008447AC"/>
    <w:rsid w:val="0084564F"/>
    <w:rsid w:val="00845827"/>
    <w:rsid w:val="008458A4"/>
    <w:rsid w:val="00845B4C"/>
    <w:rsid w:val="00845C55"/>
    <w:rsid w:val="00845D3F"/>
    <w:rsid w:val="008460F6"/>
    <w:rsid w:val="008469A3"/>
    <w:rsid w:val="00850089"/>
    <w:rsid w:val="008504B8"/>
    <w:rsid w:val="00850781"/>
    <w:rsid w:val="008508D0"/>
    <w:rsid w:val="00850920"/>
    <w:rsid w:val="00850ED9"/>
    <w:rsid w:val="00851552"/>
    <w:rsid w:val="0085171E"/>
    <w:rsid w:val="00851968"/>
    <w:rsid w:val="00851B7B"/>
    <w:rsid w:val="00852009"/>
    <w:rsid w:val="00852719"/>
    <w:rsid w:val="008528AE"/>
    <w:rsid w:val="00852BC5"/>
    <w:rsid w:val="00852BF7"/>
    <w:rsid w:val="008530B0"/>
    <w:rsid w:val="008532A5"/>
    <w:rsid w:val="008533A9"/>
    <w:rsid w:val="008533CE"/>
    <w:rsid w:val="00853A9E"/>
    <w:rsid w:val="00853E9B"/>
    <w:rsid w:val="00854A1A"/>
    <w:rsid w:val="00854CCA"/>
    <w:rsid w:val="0085566E"/>
    <w:rsid w:val="00855E85"/>
    <w:rsid w:val="00856189"/>
    <w:rsid w:val="00856FC8"/>
    <w:rsid w:val="00857529"/>
    <w:rsid w:val="008577FC"/>
    <w:rsid w:val="00857DEB"/>
    <w:rsid w:val="00860EC5"/>
    <w:rsid w:val="00860FEB"/>
    <w:rsid w:val="008617E6"/>
    <w:rsid w:val="00861A09"/>
    <w:rsid w:val="00861EC7"/>
    <w:rsid w:val="00861FC0"/>
    <w:rsid w:val="0086223C"/>
    <w:rsid w:val="00862355"/>
    <w:rsid w:val="008625D2"/>
    <w:rsid w:val="0086280C"/>
    <w:rsid w:val="00862A99"/>
    <w:rsid w:val="00864AC0"/>
    <w:rsid w:val="0086508C"/>
    <w:rsid w:val="008656A1"/>
    <w:rsid w:val="00865839"/>
    <w:rsid w:val="00865840"/>
    <w:rsid w:val="00865AD6"/>
    <w:rsid w:val="00865B75"/>
    <w:rsid w:val="00865CC5"/>
    <w:rsid w:val="00865D01"/>
    <w:rsid w:val="00865D26"/>
    <w:rsid w:val="0086654D"/>
    <w:rsid w:val="0086684C"/>
    <w:rsid w:val="00867017"/>
    <w:rsid w:val="0086720C"/>
    <w:rsid w:val="0086733B"/>
    <w:rsid w:val="00867B51"/>
    <w:rsid w:val="00867C15"/>
    <w:rsid w:val="00867C33"/>
    <w:rsid w:val="00867F7C"/>
    <w:rsid w:val="00870136"/>
    <w:rsid w:val="008706AD"/>
    <w:rsid w:val="00870B5C"/>
    <w:rsid w:val="00870D75"/>
    <w:rsid w:val="00870FA3"/>
    <w:rsid w:val="00871207"/>
    <w:rsid w:val="00871599"/>
    <w:rsid w:val="008722B4"/>
    <w:rsid w:val="008722B8"/>
    <w:rsid w:val="008722E6"/>
    <w:rsid w:val="0087275F"/>
    <w:rsid w:val="00872EE6"/>
    <w:rsid w:val="0087356D"/>
    <w:rsid w:val="008743F3"/>
    <w:rsid w:val="008746B5"/>
    <w:rsid w:val="008748D9"/>
    <w:rsid w:val="00874C01"/>
    <w:rsid w:val="00874EB2"/>
    <w:rsid w:val="0087505D"/>
    <w:rsid w:val="008752A4"/>
    <w:rsid w:val="008756FA"/>
    <w:rsid w:val="00875CEC"/>
    <w:rsid w:val="00875DDB"/>
    <w:rsid w:val="00875E14"/>
    <w:rsid w:val="008760AE"/>
    <w:rsid w:val="008764D9"/>
    <w:rsid w:val="00876813"/>
    <w:rsid w:val="00876A05"/>
    <w:rsid w:val="00876AB2"/>
    <w:rsid w:val="0087715B"/>
    <w:rsid w:val="008774CE"/>
    <w:rsid w:val="008776AF"/>
    <w:rsid w:val="00877A0C"/>
    <w:rsid w:val="00877F31"/>
    <w:rsid w:val="008809EB"/>
    <w:rsid w:val="00881F65"/>
    <w:rsid w:val="008822B3"/>
    <w:rsid w:val="00882486"/>
    <w:rsid w:val="008826B3"/>
    <w:rsid w:val="00882757"/>
    <w:rsid w:val="00882B04"/>
    <w:rsid w:val="00882B75"/>
    <w:rsid w:val="00882C3E"/>
    <w:rsid w:val="00882C99"/>
    <w:rsid w:val="008838D4"/>
    <w:rsid w:val="008839FB"/>
    <w:rsid w:val="00883AFC"/>
    <w:rsid w:val="00883DB4"/>
    <w:rsid w:val="00883F48"/>
    <w:rsid w:val="008840E2"/>
    <w:rsid w:val="00884671"/>
    <w:rsid w:val="0088484B"/>
    <w:rsid w:val="0088515F"/>
    <w:rsid w:val="008856AB"/>
    <w:rsid w:val="00885D7C"/>
    <w:rsid w:val="00886262"/>
    <w:rsid w:val="00886265"/>
    <w:rsid w:val="00886304"/>
    <w:rsid w:val="00886874"/>
    <w:rsid w:val="00886965"/>
    <w:rsid w:val="00886B4C"/>
    <w:rsid w:val="00886ECF"/>
    <w:rsid w:val="00887A87"/>
    <w:rsid w:val="008901D6"/>
    <w:rsid w:val="00890295"/>
    <w:rsid w:val="0089077A"/>
    <w:rsid w:val="008909F9"/>
    <w:rsid w:val="00890A35"/>
    <w:rsid w:val="00890D8D"/>
    <w:rsid w:val="00890EB5"/>
    <w:rsid w:val="00890F08"/>
    <w:rsid w:val="00891189"/>
    <w:rsid w:val="00891250"/>
    <w:rsid w:val="00891743"/>
    <w:rsid w:val="0089253A"/>
    <w:rsid w:val="00892982"/>
    <w:rsid w:val="00893626"/>
    <w:rsid w:val="00893788"/>
    <w:rsid w:val="00893921"/>
    <w:rsid w:val="00893B29"/>
    <w:rsid w:val="0089412A"/>
    <w:rsid w:val="00894426"/>
    <w:rsid w:val="00894550"/>
    <w:rsid w:val="008947B3"/>
    <w:rsid w:val="008949BD"/>
    <w:rsid w:val="00894C10"/>
    <w:rsid w:val="00895C92"/>
    <w:rsid w:val="00896244"/>
    <w:rsid w:val="00896B48"/>
    <w:rsid w:val="00896FCE"/>
    <w:rsid w:val="00897322"/>
    <w:rsid w:val="00897893"/>
    <w:rsid w:val="00897C41"/>
    <w:rsid w:val="008A003C"/>
    <w:rsid w:val="008A0148"/>
    <w:rsid w:val="008A03BE"/>
    <w:rsid w:val="008A06F1"/>
    <w:rsid w:val="008A0C28"/>
    <w:rsid w:val="008A12BA"/>
    <w:rsid w:val="008A1444"/>
    <w:rsid w:val="008A17CB"/>
    <w:rsid w:val="008A192B"/>
    <w:rsid w:val="008A1AD7"/>
    <w:rsid w:val="008A281C"/>
    <w:rsid w:val="008A38D7"/>
    <w:rsid w:val="008A3A5D"/>
    <w:rsid w:val="008A3D0F"/>
    <w:rsid w:val="008A4016"/>
    <w:rsid w:val="008A42D6"/>
    <w:rsid w:val="008A4504"/>
    <w:rsid w:val="008A4F84"/>
    <w:rsid w:val="008A51CD"/>
    <w:rsid w:val="008A5541"/>
    <w:rsid w:val="008A58B2"/>
    <w:rsid w:val="008A5AB6"/>
    <w:rsid w:val="008A5C97"/>
    <w:rsid w:val="008A5DD5"/>
    <w:rsid w:val="008A734D"/>
    <w:rsid w:val="008A7794"/>
    <w:rsid w:val="008A7C88"/>
    <w:rsid w:val="008A7D3F"/>
    <w:rsid w:val="008B003B"/>
    <w:rsid w:val="008B00B6"/>
    <w:rsid w:val="008B044B"/>
    <w:rsid w:val="008B0532"/>
    <w:rsid w:val="008B06B6"/>
    <w:rsid w:val="008B0736"/>
    <w:rsid w:val="008B076C"/>
    <w:rsid w:val="008B0B4D"/>
    <w:rsid w:val="008B10BC"/>
    <w:rsid w:val="008B137C"/>
    <w:rsid w:val="008B18C6"/>
    <w:rsid w:val="008B3B8C"/>
    <w:rsid w:val="008B3D57"/>
    <w:rsid w:val="008B427D"/>
    <w:rsid w:val="008B4AE6"/>
    <w:rsid w:val="008B504A"/>
    <w:rsid w:val="008B523F"/>
    <w:rsid w:val="008B61DD"/>
    <w:rsid w:val="008B6E61"/>
    <w:rsid w:val="008B771D"/>
    <w:rsid w:val="008B7AEF"/>
    <w:rsid w:val="008C00D0"/>
    <w:rsid w:val="008C0473"/>
    <w:rsid w:val="008C04A2"/>
    <w:rsid w:val="008C05EB"/>
    <w:rsid w:val="008C09AD"/>
    <w:rsid w:val="008C0B1E"/>
    <w:rsid w:val="008C0D7D"/>
    <w:rsid w:val="008C0E95"/>
    <w:rsid w:val="008C1421"/>
    <w:rsid w:val="008C1596"/>
    <w:rsid w:val="008C1679"/>
    <w:rsid w:val="008C1824"/>
    <w:rsid w:val="008C1A6E"/>
    <w:rsid w:val="008C2804"/>
    <w:rsid w:val="008C2B0D"/>
    <w:rsid w:val="008C3428"/>
    <w:rsid w:val="008C4531"/>
    <w:rsid w:val="008C4BB3"/>
    <w:rsid w:val="008C50BB"/>
    <w:rsid w:val="008C5740"/>
    <w:rsid w:val="008C5D89"/>
    <w:rsid w:val="008C7001"/>
    <w:rsid w:val="008C738B"/>
    <w:rsid w:val="008C7898"/>
    <w:rsid w:val="008C7945"/>
    <w:rsid w:val="008C7C1A"/>
    <w:rsid w:val="008D0C63"/>
    <w:rsid w:val="008D0F58"/>
    <w:rsid w:val="008D1092"/>
    <w:rsid w:val="008D128F"/>
    <w:rsid w:val="008D145D"/>
    <w:rsid w:val="008D14A3"/>
    <w:rsid w:val="008D1B25"/>
    <w:rsid w:val="008D24CE"/>
    <w:rsid w:val="008D27DF"/>
    <w:rsid w:val="008D28C4"/>
    <w:rsid w:val="008D2A29"/>
    <w:rsid w:val="008D2CDC"/>
    <w:rsid w:val="008D36F3"/>
    <w:rsid w:val="008D3A98"/>
    <w:rsid w:val="008D40A2"/>
    <w:rsid w:val="008D535D"/>
    <w:rsid w:val="008D53DA"/>
    <w:rsid w:val="008D562E"/>
    <w:rsid w:val="008D5C05"/>
    <w:rsid w:val="008D5E46"/>
    <w:rsid w:val="008D67B4"/>
    <w:rsid w:val="008D6C36"/>
    <w:rsid w:val="008D6D7B"/>
    <w:rsid w:val="008D71CE"/>
    <w:rsid w:val="008D71F5"/>
    <w:rsid w:val="008D7255"/>
    <w:rsid w:val="008D73C7"/>
    <w:rsid w:val="008D7980"/>
    <w:rsid w:val="008D7DB7"/>
    <w:rsid w:val="008D7EF7"/>
    <w:rsid w:val="008D7FAA"/>
    <w:rsid w:val="008E0723"/>
    <w:rsid w:val="008E083F"/>
    <w:rsid w:val="008E0C34"/>
    <w:rsid w:val="008E1904"/>
    <w:rsid w:val="008E2762"/>
    <w:rsid w:val="008E3819"/>
    <w:rsid w:val="008E3836"/>
    <w:rsid w:val="008E478D"/>
    <w:rsid w:val="008E480B"/>
    <w:rsid w:val="008E49C8"/>
    <w:rsid w:val="008E565F"/>
    <w:rsid w:val="008E5C39"/>
    <w:rsid w:val="008E6065"/>
    <w:rsid w:val="008E638A"/>
    <w:rsid w:val="008E6610"/>
    <w:rsid w:val="008E718A"/>
    <w:rsid w:val="008E757C"/>
    <w:rsid w:val="008E7D8A"/>
    <w:rsid w:val="008F06F5"/>
    <w:rsid w:val="008F0A4D"/>
    <w:rsid w:val="008F0C05"/>
    <w:rsid w:val="008F0C25"/>
    <w:rsid w:val="008F145D"/>
    <w:rsid w:val="008F182F"/>
    <w:rsid w:val="008F1936"/>
    <w:rsid w:val="008F1CF7"/>
    <w:rsid w:val="008F1E7E"/>
    <w:rsid w:val="008F1F1D"/>
    <w:rsid w:val="008F1F67"/>
    <w:rsid w:val="008F2531"/>
    <w:rsid w:val="008F273D"/>
    <w:rsid w:val="008F2ED1"/>
    <w:rsid w:val="008F3037"/>
    <w:rsid w:val="008F308F"/>
    <w:rsid w:val="008F30D5"/>
    <w:rsid w:val="008F3172"/>
    <w:rsid w:val="008F32ED"/>
    <w:rsid w:val="008F3C73"/>
    <w:rsid w:val="008F3CA0"/>
    <w:rsid w:val="008F4556"/>
    <w:rsid w:val="008F521A"/>
    <w:rsid w:val="008F5BFB"/>
    <w:rsid w:val="008F5EB9"/>
    <w:rsid w:val="008F62B1"/>
    <w:rsid w:val="008F6409"/>
    <w:rsid w:val="008F64ED"/>
    <w:rsid w:val="008F6E15"/>
    <w:rsid w:val="008F6FAF"/>
    <w:rsid w:val="008F718F"/>
    <w:rsid w:val="008F7202"/>
    <w:rsid w:val="008F738F"/>
    <w:rsid w:val="008F73CA"/>
    <w:rsid w:val="008F7791"/>
    <w:rsid w:val="008F7868"/>
    <w:rsid w:val="00900DCE"/>
    <w:rsid w:val="00900E17"/>
    <w:rsid w:val="00901067"/>
    <w:rsid w:val="009011F1"/>
    <w:rsid w:val="009021FA"/>
    <w:rsid w:val="009024BC"/>
    <w:rsid w:val="0090253C"/>
    <w:rsid w:val="0090276A"/>
    <w:rsid w:val="00902B6D"/>
    <w:rsid w:val="009030BA"/>
    <w:rsid w:val="00903260"/>
    <w:rsid w:val="009033E6"/>
    <w:rsid w:val="009035D7"/>
    <w:rsid w:val="009035E6"/>
    <w:rsid w:val="00903C18"/>
    <w:rsid w:val="00903ECD"/>
    <w:rsid w:val="009047B6"/>
    <w:rsid w:val="00904907"/>
    <w:rsid w:val="0090510E"/>
    <w:rsid w:val="00905320"/>
    <w:rsid w:val="00905839"/>
    <w:rsid w:val="00905AD0"/>
    <w:rsid w:val="009066AE"/>
    <w:rsid w:val="009068B8"/>
    <w:rsid w:val="00906A80"/>
    <w:rsid w:val="00906F05"/>
    <w:rsid w:val="00907A19"/>
    <w:rsid w:val="00907BA8"/>
    <w:rsid w:val="00907C49"/>
    <w:rsid w:val="00907DEE"/>
    <w:rsid w:val="009106DB"/>
    <w:rsid w:val="00910D9D"/>
    <w:rsid w:val="00910E46"/>
    <w:rsid w:val="00911750"/>
    <w:rsid w:val="009118FF"/>
    <w:rsid w:val="00911C54"/>
    <w:rsid w:val="009121EF"/>
    <w:rsid w:val="009122BE"/>
    <w:rsid w:val="00912AB5"/>
    <w:rsid w:val="00912EA4"/>
    <w:rsid w:val="009130A3"/>
    <w:rsid w:val="00913424"/>
    <w:rsid w:val="009134B0"/>
    <w:rsid w:val="00913650"/>
    <w:rsid w:val="009140DD"/>
    <w:rsid w:val="00914428"/>
    <w:rsid w:val="00914673"/>
    <w:rsid w:val="00914679"/>
    <w:rsid w:val="00914DCB"/>
    <w:rsid w:val="00915738"/>
    <w:rsid w:val="00915A7B"/>
    <w:rsid w:val="009163C4"/>
    <w:rsid w:val="009164CB"/>
    <w:rsid w:val="00917137"/>
    <w:rsid w:val="009175A0"/>
    <w:rsid w:val="00917A0C"/>
    <w:rsid w:val="00917A73"/>
    <w:rsid w:val="00917D49"/>
    <w:rsid w:val="00920855"/>
    <w:rsid w:val="009209F3"/>
    <w:rsid w:val="0092172C"/>
    <w:rsid w:val="00921C04"/>
    <w:rsid w:val="00921CDB"/>
    <w:rsid w:val="00922DDB"/>
    <w:rsid w:val="00922ED3"/>
    <w:rsid w:val="009230BC"/>
    <w:rsid w:val="00923162"/>
    <w:rsid w:val="009231F9"/>
    <w:rsid w:val="00923233"/>
    <w:rsid w:val="0092331C"/>
    <w:rsid w:val="00923E77"/>
    <w:rsid w:val="00923EAC"/>
    <w:rsid w:val="00924AA1"/>
    <w:rsid w:val="00924AD4"/>
    <w:rsid w:val="00924C55"/>
    <w:rsid w:val="00924FED"/>
    <w:rsid w:val="0092591D"/>
    <w:rsid w:val="00926DB9"/>
    <w:rsid w:val="00927826"/>
    <w:rsid w:val="00927E2B"/>
    <w:rsid w:val="00927E34"/>
    <w:rsid w:val="00930468"/>
    <w:rsid w:val="009306E9"/>
    <w:rsid w:val="00930884"/>
    <w:rsid w:val="009308EF"/>
    <w:rsid w:val="00931412"/>
    <w:rsid w:val="009315F4"/>
    <w:rsid w:val="0093171D"/>
    <w:rsid w:val="00931C8E"/>
    <w:rsid w:val="00931E19"/>
    <w:rsid w:val="00932731"/>
    <w:rsid w:val="00932A10"/>
    <w:rsid w:val="00932C8C"/>
    <w:rsid w:val="00933A53"/>
    <w:rsid w:val="009341B1"/>
    <w:rsid w:val="009349AA"/>
    <w:rsid w:val="00934A3F"/>
    <w:rsid w:val="00935A52"/>
    <w:rsid w:val="009361CA"/>
    <w:rsid w:val="00936373"/>
    <w:rsid w:val="00937368"/>
    <w:rsid w:val="009373CB"/>
    <w:rsid w:val="00937C6B"/>
    <w:rsid w:val="009403B5"/>
    <w:rsid w:val="009403FD"/>
    <w:rsid w:val="00940979"/>
    <w:rsid w:val="00940E87"/>
    <w:rsid w:val="00941336"/>
    <w:rsid w:val="00941498"/>
    <w:rsid w:val="009419BC"/>
    <w:rsid w:val="00942153"/>
    <w:rsid w:val="0094275C"/>
    <w:rsid w:val="00942B0B"/>
    <w:rsid w:val="00942E70"/>
    <w:rsid w:val="00943423"/>
    <w:rsid w:val="00943C15"/>
    <w:rsid w:val="00943D33"/>
    <w:rsid w:val="00943E7A"/>
    <w:rsid w:val="0094438F"/>
    <w:rsid w:val="009443F1"/>
    <w:rsid w:val="009446F8"/>
    <w:rsid w:val="00944D26"/>
    <w:rsid w:val="009450D1"/>
    <w:rsid w:val="00945768"/>
    <w:rsid w:val="009457A6"/>
    <w:rsid w:val="0094581C"/>
    <w:rsid w:val="00945A65"/>
    <w:rsid w:val="00945C8A"/>
    <w:rsid w:val="00945CD6"/>
    <w:rsid w:val="00946058"/>
    <w:rsid w:val="009462AD"/>
    <w:rsid w:val="009462FD"/>
    <w:rsid w:val="00946450"/>
    <w:rsid w:val="00947641"/>
    <w:rsid w:val="00947AF7"/>
    <w:rsid w:val="00947B1B"/>
    <w:rsid w:val="00947E6D"/>
    <w:rsid w:val="00947F5C"/>
    <w:rsid w:val="009508D2"/>
    <w:rsid w:val="00950B06"/>
    <w:rsid w:val="00950B7D"/>
    <w:rsid w:val="00950DB7"/>
    <w:rsid w:val="00952074"/>
    <w:rsid w:val="00952404"/>
    <w:rsid w:val="009527AE"/>
    <w:rsid w:val="00952C1C"/>
    <w:rsid w:val="00952DDB"/>
    <w:rsid w:val="00952F25"/>
    <w:rsid w:val="009530A2"/>
    <w:rsid w:val="00953666"/>
    <w:rsid w:val="00953AC0"/>
    <w:rsid w:val="00953BB6"/>
    <w:rsid w:val="00953BC7"/>
    <w:rsid w:val="00953C86"/>
    <w:rsid w:val="00953D4F"/>
    <w:rsid w:val="0095425E"/>
    <w:rsid w:val="0095454E"/>
    <w:rsid w:val="00954602"/>
    <w:rsid w:val="009546F5"/>
    <w:rsid w:val="009547AF"/>
    <w:rsid w:val="009549FA"/>
    <w:rsid w:val="00954E55"/>
    <w:rsid w:val="0095527D"/>
    <w:rsid w:val="009552FE"/>
    <w:rsid w:val="0095564E"/>
    <w:rsid w:val="009561CF"/>
    <w:rsid w:val="00956513"/>
    <w:rsid w:val="009565B8"/>
    <w:rsid w:val="009568CE"/>
    <w:rsid w:val="00956D8C"/>
    <w:rsid w:val="00956F50"/>
    <w:rsid w:val="0095710A"/>
    <w:rsid w:val="00957483"/>
    <w:rsid w:val="00957E3E"/>
    <w:rsid w:val="0096058F"/>
    <w:rsid w:val="009610F2"/>
    <w:rsid w:val="00961315"/>
    <w:rsid w:val="00961883"/>
    <w:rsid w:val="00961943"/>
    <w:rsid w:val="0096236B"/>
    <w:rsid w:val="00962375"/>
    <w:rsid w:val="0096263E"/>
    <w:rsid w:val="0096267C"/>
    <w:rsid w:val="00962B32"/>
    <w:rsid w:val="00962C16"/>
    <w:rsid w:val="00963058"/>
    <w:rsid w:val="009630FF"/>
    <w:rsid w:val="00964002"/>
    <w:rsid w:val="009647E4"/>
    <w:rsid w:val="00964AFC"/>
    <w:rsid w:val="00964C61"/>
    <w:rsid w:val="00964D10"/>
    <w:rsid w:val="00965F01"/>
    <w:rsid w:val="00966259"/>
    <w:rsid w:val="00966745"/>
    <w:rsid w:val="00967C62"/>
    <w:rsid w:val="00967FC8"/>
    <w:rsid w:val="00970072"/>
    <w:rsid w:val="00971287"/>
    <w:rsid w:val="0097177C"/>
    <w:rsid w:val="00971BDF"/>
    <w:rsid w:val="009721E6"/>
    <w:rsid w:val="00972CB0"/>
    <w:rsid w:val="00972EF0"/>
    <w:rsid w:val="009735A8"/>
    <w:rsid w:val="009737A5"/>
    <w:rsid w:val="009740E9"/>
    <w:rsid w:val="009742AD"/>
    <w:rsid w:val="0097479B"/>
    <w:rsid w:val="00974967"/>
    <w:rsid w:val="00974DA7"/>
    <w:rsid w:val="009752D1"/>
    <w:rsid w:val="00975B6B"/>
    <w:rsid w:val="00976079"/>
    <w:rsid w:val="00976D58"/>
    <w:rsid w:val="00976FAC"/>
    <w:rsid w:val="00977126"/>
    <w:rsid w:val="009801CA"/>
    <w:rsid w:val="009807D5"/>
    <w:rsid w:val="00980925"/>
    <w:rsid w:val="00981518"/>
    <w:rsid w:val="00982E1A"/>
    <w:rsid w:val="00983368"/>
    <w:rsid w:val="009833E0"/>
    <w:rsid w:val="00983693"/>
    <w:rsid w:val="00983BA0"/>
    <w:rsid w:val="00984F2B"/>
    <w:rsid w:val="00985C3E"/>
    <w:rsid w:val="00985C90"/>
    <w:rsid w:val="00985D78"/>
    <w:rsid w:val="009863B2"/>
    <w:rsid w:val="009864AB"/>
    <w:rsid w:val="00986894"/>
    <w:rsid w:val="00986CEC"/>
    <w:rsid w:val="0098704C"/>
    <w:rsid w:val="009870CF"/>
    <w:rsid w:val="00987240"/>
    <w:rsid w:val="009874CB"/>
    <w:rsid w:val="009879D9"/>
    <w:rsid w:val="00987C30"/>
    <w:rsid w:val="009903BE"/>
    <w:rsid w:val="00990667"/>
    <w:rsid w:val="00990703"/>
    <w:rsid w:val="00990A82"/>
    <w:rsid w:val="00991252"/>
    <w:rsid w:val="0099143D"/>
    <w:rsid w:val="00991907"/>
    <w:rsid w:val="00991919"/>
    <w:rsid w:val="00991D66"/>
    <w:rsid w:val="00992078"/>
    <w:rsid w:val="00992176"/>
    <w:rsid w:val="00992883"/>
    <w:rsid w:val="00992FD4"/>
    <w:rsid w:val="0099308D"/>
    <w:rsid w:val="009934A4"/>
    <w:rsid w:val="00993507"/>
    <w:rsid w:val="00993534"/>
    <w:rsid w:val="009938D3"/>
    <w:rsid w:val="009938E9"/>
    <w:rsid w:val="00993B17"/>
    <w:rsid w:val="009944F8"/>
    <w:rsid w:val="009949DD"/>
    <w:rsid w:val="00994C06"/>
    <w:rsid w:val="00995584"/>
    <w:rsid w:val="009959B8"/>
    <w:rsid w:val="00996691"/>
    <w:rsid w:val="00996CCE"/>
    <w:rsid w:val="0099732B"/>
    <w:rsid w:val="009976DF"/>
    <w:rsid w:val="009977A8"/>
    <w:rsid w:val="00997A59"/>
    <w:rsid w:val="009A000F"/>
    <w:rsid w:val="009A02A3"/>
    <w:rsid w:val="009A0BDC"/>
    <w:rsid w:val="009A0CD9"/>
    <w:rsid w:val="009A1075"/>
    <w:rsid w:val="009A1BF4"/>
    <w:rsid w:val="009A1C25"/>
    <w:rsid w:val="009A1D2E"/>
    <w:rsid w:val="009A1D6A"/>
    <w:rsid w:val="009A1EB9"/>
    <w:rsid w:val="009A2EDF"/>
    <w:rsid w:val="009A38B9"/>
    <w:rsid w:val="009A39B3"/>
    <w:rsid w:val="009A4430"/>
    <w:rsid w:val="009A467E"/>
    <w:rsid w:val="009A47D2"/>
    <w:rsid w:val="009A487F"/>
    <w:rsid w:val="009A48EC"/>
    <w:rsid w:val="009A4A38"/>
    <w:rsid w:val="009A52D1"/>
    <w:rsid w:val="009A5342"/>
    <w:rsid w:val="009A5916"/>
    <w:rsid w:val="009A5A4F"/>
    <w:rsid w:val="009A5C10"/>
    <w:rsid w:val="009A72AD"/>
    <w:rsid w:val="009A7827"/>
    <w:rsid w:val="009A7E6A"/>
    <w:rsid w:val="009B06CB"/>
    <w:rsid w:val="009B080D"/>
    <w:rsid w:val="009B0DFA"/>
    <w:rsid w:val="009B104E"/>
    <w:rsid w:val="009B1158"/>
    <w:rsid w:val="009B1991"/>
    <w:rsid w:val="009B2959"/>
    <w:rsid w:val="009B3260"/>
    <w:rsid w:val="009B3877"/>
    <w:rsid w:val="009B3969"/>
    <w:rsid w:val="009B3C7A"/>
    <w:rsid w:val="009B401A"/>
    <w:rsid w:val="009B419A"/>
    <w:rsid w:val="009B42C1"/>
    <w:rsid w:val="009B4350"/>
    <w:rsid w:val="009B442D"/>
    <w:rsid w:val="009B4F27"/>
    <w:rsid w:val="009B50BC"/>
    <w:rsid w:val="009B5BF1"/>
    <w:rsid w:val="009B5D12"/>
    <w:rsid w:val="009B5EE9"/>
    <w:rsid w:val="009B60A5"/>
    <w:rsid w:val="009B6458"/>
    <w:rsid w:val="009B6880"/>
    <w:rsid w:val="009B69C3"/>
    <w:rsid w:val="009B6B2E"/>
    <w:rsid w:val="009B7D11"/>
    <w:rsid w:val="009C0893"/>
    <w:rsid w:val="009C09F8"/>
    <w:rsid w:val="009C0E80"/>
    <w:rsid w:val="009C113E"/>
    <w:rsid w:val="009C162D"/>
    <w:rsid w:val="009C17B9"/>
    <w:rsid w:val="009C1E01"/>
    <w:rsid w:val="009C2189"/>
    <w:rsid w:val="009C2591"/>
    <w:rsid w:val="009C262E"/>
    <w:rsid w:val="009C32E7"/>
    <w:rsid w:val="009C36F7"/>
    <w:rsid w:val="009C381F"/>
    <w:rsid w:val="009C399A"/>
    <w:rsid w:val="009C43F4"/>
    <w:rsid w:val="009C46DE"/>
    <w:rsid w:val="009C4C2D"/>
    <w:rsid w:val="009C4E49"/>
    <w:rsid w:val="009C53B5"/>
    <w:rsid w:val="009C56F8"/>
    <w:rsid w:val="009C5830"/>
    <w:rsid w:val="009C5A6B"/>
    <w:rsid w:val="009C5BEF"/>
    <w:rsid w:val="009C6880"/>
    <w:rsid w:val="009C7AC7"/>
    <w:rsid w:val="009C7DF4"/>
    <w:rsid w:val="009D03E2"/>
    <w:rsid w:val="009D07C0"/>
    <w:rsid w:val="009D0E04"/>
    <w:rsid w:val="009D0F96"/>
    <w:rsid w:val="009D1085"/>
    <w:rsid w:val="009D1212"/>
    <w:rsid w:val="009D1551"/>
    <w:rsid w:val="009D16C7"/>
    <w:rsid w:val="009D1A18"/>
    <w:rsid w:val="009D1BA6"/>
    <w:rsid w:val="009D228B"/>
    <w:rsid w:val="009D2414"/>
    <w:rsid w:val="009D25B2"/>
    <w:rsid w:val="009D2AFB"/>
    <w:rsid w:val="009D347A"/>
    <w:rsid w:val="009D3696"/>
    <w:rsid w:val="009D3E87"/>
    <w:rsid w:val="009D4061"/>
    <w:rsid w:val="009D4918"/>
    <w:rsid w:val="009D4C84"/>
    <w:rsid w:val="009D5519"/>
    <w:rsid w:val="009D570C"/>
    <w:rsid w:val="009D5759"/>
    <w:rsid w:val="009D5AFB"/>
    <w:rsid w:val="009D5EF8"/>
    <w:rsid w:val="009D61F7"/>
    <w:rsid w:val="009D6395"/>
    <w:rsid w:val="009D66C2"/>
    <w:rsid w:val="009D7162"/>
    <w:rsid w:val="009D71A0"/>
    <w:rsid w:val="009E007A"/>
    <w:rsid w:val="009E066F"/>
    <w:rsid w:val="009E1017"/>
    <w:rsid w:val="009E168E"/>
    <w:rsid w:val="009E1994"/>
    <w:rsid w:val="009E1AE4"/>
    <w:rsid w:val="009E2105"/>
    <w:rsid w:val="009E2322"/>
    <w:rsid w:val="009E2420"/>
    <w:rsid w:val="009E3949"/>
    <w:rsid w:val="009E4F01"/>
    <w:rsid w:val="009E5403"/>
    <w:rsid w:val="009E584E"/>
    <w:rsid w:val="009E5CA9"/>
    <w:rsid w:val="009E5D0A"/>
    <w:rsid w:val="009E5E23"/>
    <w:rsid w:val="009E5F0A"/>
    <w:rsid w:val="009E6153"/>
    <w:rsid w:val="009E6454"/>
    <w:rsid w:val="009E666A"/>
    <w:rsid w:val="009E67FD"/>
    <w:rsid w:val="009E687E"/>
    <w:rsid w:val="009E71E6"/>
    <w:rsid w:val="009E7B35"/>
    <w:rsid w:val="009E7F1E"/>
    <w:rsid w:val="009F04AC"/>
    <w:rsid w:val="009F0A3F"/>
    <w:rsid w:val="009F0E3E"/>
    <w:rsid w:val="009F1D9D"/>
    <w:rsid w:val="009F1DB3"/>
    <w:rsid w:val="009F207E"/>
    <w:rsid w:val="009F2177"/>
    <w:rsid w:val="009F2B33"/>
    <w:rsid w:val="009F2C12"/>
    <w:rsid w:val="009F2EA2"/>
    <w:rsid w:val="009F313D"/>
    <w:rsid w:val="009F3147"/>
    <w:rsid w:val="009F3156"/>
    <w:rsid w:val="009F328C"/>
    <w:rsid w:val="009F3DA7"/>
    <w:rsid w:val="009F4473"/>
    <w:rsid w:val="009F44DC"/>
    <w:rsid w:val="009F4721"/>
    <w:rsid w:val="009F4D68"/>
    <w:rsid w:val="009F4DEB"/>
    <w:rsid w:val="009F50E3"/>
    <w:rsid w:val="009F58BA"/>
    <w:rsid w:val="009F5A9E"/>
    <w:rsid w:val="009F5C25"/>
    <w:rsid w:val="009F5F3A"/>
    <w:rsid w:val="009F678E"/>
    <w:rsid w:val="009F67F6"/>
    <w:rsid w:val="009F69C5"/>
    <w:rsid w:val="009F7C63"/>
    <w:rsid w:val="00A002AD"/>
    <w:rsid w:val="00A003C8"/>
    <w:rsid w:val="00A0049F"/>
    <w:rsid w:val="00A00BA7"/>
    <w:rsid w:val="00A00CFD"/>
    <w:rsid w:val="00A01260"/>
    <w:rsid w:val="00A01396"/>
    <w:rsid w:val="00A01CF7"/>
    <w:rsid w:val="00A02648"/>
    <w:rsid w:val="00A03186"/>
    <w:rsid w:val="00A03F51"/>
    <w:rsid w:val="00A0405F"/>
    <w:rsid w:val="00A045F3"/>
    <w:rsid w:val="00A047A2"/>
    <w:rsid w:val="00A049AE"/>
    <w:rsid w:val="00A04BB2"/>
    <w:rsid w:val="00A04D5F"/>
    <w:rsid w:val="00A04F2D"/>
    <w:rsid w:val="00A05F56"/>
    <w:rsid w:val="00A06019"/>
    <w:rsid w:val="00A061C6"/>
    <w:rsid w:val="00A06681"/>
    <w:rsid w:val="00A068D4"/>
    <w:rsid w:val="00A07917"/>
    <w:rsid w:val="00A07FCE"/>
    <w:rsid w:val="00A10AA0"/>
    <w:rsid w:val="00A11500"/>
    <w:rsid w:val="00A11782"/>
    <w:rsid w:val="00A11A4D"/>
    <w:rsid w:val="00A11D92"/>
    <w:rsid w:val="00A11E55"/>
    <w:rsid w:val="00A120CD"/>
    <w:rsid w:val="00A1279C"/>
    <w:rsid w:val="00A13624"/>
    <w:rsid w:val="00A1450C"/>
    <w:rsid w:val="00A15308"/>
    <w:rsid w:val="00A16A8A"/>
    <w:rsid w:val="00A17DD1"/>
    <w:rsid w:val="00A20306"/>
    <w:rsid w:val="00A20580"/>
    <w:rsid w:val="00A20643"/>
    <w:rsid w:val="00A20690"/>
    <w:rsid w:val="00A20861"/>
    <w:rsid w:val="00A20929"/>
    <w:rsid w:val="00A20C25"/>
    <w:rsid w:val="00A215DA"/>
    <w:rsid w:val="00A217D0"/>
    <w:rsid w:val="00A22018"/>
    <w:rsid w:val="00A22244"/>
    <w:rsid w:val="00A2274D"/>
    <w:rsid w:val="00A22D72"/>
    <w:rsid w:val="00A23716"/>
    <w:rsid w:val="00A23784"/>
    <w:rsid w:val="00A23A1D"/>
    <w:rsid w:val="00A23C10"/>
    <w:rsid w:val="00A23EDC"/>
    <w:rsid w:val="00A24455"/>
    <w:rsid w:val="00A2470A"/>
    <w:rsid w:val="00A249EB"/>
    <w:rsid w:val="00A24A6C"/>
    <w:rsid w:val="00A2529B"/>
    <w:rsid w:val="00A2618D"/>
    <w:rsid w:val="00A266E7"/>
    <w:rsid w:val="00A2726E"/>
    <w:rsid w:val="00A272C3"/>
    <w:rsid w:val="00A2763B"/>
    <w:rsid w:val="00A27960"/>
    <w:rsid w:val="00A300FB"/>
    <w:rsid w:val="00A30720"/>
    <w:rsid w:val="00A30761"/>
    <w:rsid w:val="00A30801"/>
    <w:rsid w:val="00A308E5"/>
    <w:rsid w:val="00A30ABE"/>
    <w:rsid w:val="00A31281"/>
    <w:rsid w:val="00A31BFD"/>
    <w:rsid w:val="00A31D6A"/>
    <w:rsid w:val="00A320B4"/>
    <w:rsid w:val="00A32563"/>
    <w:rsid w:val="00A32841"/>
    <w:rsid w:val="00A32F46"/>
    <w:rsid w:val="00A3308B"/>
    <w:rsid w:val="00A33107"/>
    <w:rsid w:val="00A33284"/>
    <w:rsid w:val="00A33724"/>
    <w:rsid w:val="00A353BD"/>
    <w:rsid w:val="00A35A41"/>
    <w:rsid w:val="00A35C50"/>
    <w:rsid w:val="00A360EF"/>
    <w:rsid w:val="00A365FB"/>
    <w:rsid w:val="00A3677A"/>
    <w:rsid w:val="00A367B1"/>
    <w:rsid w:val="00A36827"/>
    <w:rsid w:val="00A36F35"/>
    <w:rsid w:val="00A370BF"/>
    <w:rsid w:val="00A370F3"/>
    <w:rsid w:val="00A371C7"/>
    <w:rsid w:val="00A3738D"/>
    <w:rsid w:val="00A3769A"/>
    <w:rsid w:val="00A40219"/>
    <w:rsid w:val="00A4065B"/>
    <w:rsid w:val="00A41991"/>
    <w:rsid w:val="00A41995"/>
    <w:rsid w:val="00A41A3E"/>
    <w:rsid w:val="00A423D4"/>
    <w:rsid w:val="00A426C2"/>
    <w:rsid w:val="00A4299E"/>
    <w:rsid w:val="00A43193"/>
    <w:rsid w:val="00A431A4"/>
    <w:rsid w:val="00A434A0"/>
    <w:rsid w:val="00A43A87"/>
    <w:rsid w:val="00A44558"/>
    <w:rsid w:val="00A448AD"/>
    <w:rsid w:val="00A459DE"/>
    <w:rsid w:val="00A459DF"/>
    <w:rsid w:val="00A45D6A"/>
    <w:rsid w:val="00A45F21"/>
    <w:rsid w:val="00A463C3"/>
    <w:rsid w:val="00A464A8"/>
    <w:rsid w:val="00A466CF"/>
    <w:rsid w:val="00A46890"/>
    <w:rsid w:val="00A46E25"/>
    <w:rsid w:val="00A4794D"/>
    <w:rsid w:val="00A47A0D"/>
    <w:rsid w:val="00A47C6E"/>
    <w:rsid w:val="00A47D24"/>
    <w:rsid w:val="00A47E8F"/>
    <w:rsid w:val="00A50246"/>
    <w:rsid w:val="00A5039E"/>
    <w:rsid w:val="00A50944"/>
    <w:rsid w:val="00A50C96"/>
    <w:rsid w:val="00A50E0A"/>
    <w:rsid w:val="00A51137"/>
    <w:rsid w:val="00A51D7A"/>
    <w:rsid w:val="00A51EF1"/>
    <w:rsid w:val="00A523EB"/>
    <w:rsid w:val="00A52CFC"/>
    <w:rsid w:val="00A52E01"/>
    <w:rsid w:val="00A53CCE"/>
    <w:rsid w:val="00A543BF"/>
    <w:rsid w:val="00A54795"/>
    <w:rsid w:val="00A549C5"/>
    <w:rsid w:val="00A54D22"/>
    <w:rsid w:val="00A5522E"/>
    <w:rsid w:val="00A5609C"/>
    <w:rsid w:val="00A56320"/>
    <w:rsid w:val="00A569E6"/>
    <w:rsid w:val="00A56F6E"/>
    <w:rsid w:val="00A56F73"/>
    <w:rsid w:val="00A570ED"/>
    <w:rsid w:val="00A5734F"/>
    <w:rsid w:val="00A602F3"/>
    <w:rsid w:val="00A605C9"/>
    <w:rsid w:val="00A611D9"/>
    <w:rsid w:val="00A61368"/>
    <w:rsid w:val="00A61445"/>
    <w:rsid w:val="00A6159C"/>
    <w:rsid w:val="00A61B21"/>
    <w:rsid w:val="00A620C1"/>
    <w:rsid w:val="00A626B6"/>
    <w:rsid w:val="00A63488"/>
    <w:rsid w:val="00A63B93"/>
    <w:rsid w:val="00A64085"/>
    <w:rsid w:val="00A6492C"/>
    <w:rsid w:val="00A64B65"/>
    <w:rsid w:val="00A64D8C"/>
    <w:rsid w:val="00A64F5D"/>
    <w:rsid w:val="00A65210"/>
    <w:rsid w:val="00A65511"/>
    <w:rsid w:val="00A65657"/>
    <w:rsid w:val="00A658D8"/>
    <w:rsid w:val="00A658E3"/>
    <w:rsid w:val="00A65B82"/>
    <w:rsid w:val="00A65D32"/>
    <w:rsid w:val="00A666C0"/>
    <w:rsid w:val="00A66765"/>
    <w:rsid w:val="00A667BF"/>
    <w:rsid w:val="00A66819"/>
    <w:rsid w:val="00A66AE2"/>
    <w:rsid w:val="00A66C4B"/>
    <w:rsid w:val="00A66D20"/>
    <w:rsid w:val="00A66E5F"/>
    <w:rsid w:val="00A67274"/>
    <w:rsid w:val="00A67AA1"/>
    <w:rsid w:val="00A704D5"/>
    <w:rsid w:val="00A70F22"/>
    <w:rsid w:val="00A711AF"/>
    <w:rsid w:val="00A71307"/>
    <w:rsid w:val="00A713DB"/>
    <w:rsid w:val="00A71833"/>
    <w:rsid w:val="00A7190B"/>
    <w:rsid w:val="00A71E95"/>
    <w:rsid w:val="00A720D8"/>
    <w:rsid w:val="00A7218E"/>
    <w:rsid w:val="00A721F3"/>
    <w:rsid w:val="00A72729"/>
    <w:rsid w:val="00A72A57"/>
    <w:rsid w:val="00A72BB8"/>
    <w:rsid w:val="00A72D4B"/>
    <w:rsid w:val="00A73C7D"/>
    <w:rsid w:val="00A73E47"/>
    <w:rsid w:val="00A7461F"/>
    <w:rsid w:val="00A7468C"/>
    <w:rsid w:val="00A7509E"/>
    <w:rsid w:val="00A75C9A"/>
    <w:rsid w:val="00A76209"/>
    <w:rsid w:val="00A765E0"/>
    <w:rsid w:val="00A76BAF"/>
    <w:rsid w:val="00A77316"/>
    <w:rsid w:val="00A7737B"/>
    <w:rsid w:val="00A80140"/>
    <w:rsid w:val="00A806E1"/>
    <w:rsid w:val="00A80D67"/>
    <w:rsid w:val="00A811DF"/>
    <w:rsid w:val="00A8141A"/>
    <w:rsid w:val="00A81B47"/>
    <w:rsid w:val="00A82457"/>
    <w:rsid w:val="00A8335F"/>
    <w:rsid w:val="00A8365B"/>
    <w:rsid w:val="00A8371A"/>
    <w:rsid w:val="00A83B84"/>
    <w:rsid w:val="00A83EAF"/>
    <w:rsid w:val="00A84AD3"/>
    <w:rsid w:val="00A8541E"/>
    <w:rsid w:val="00A85764"/>
    <w:rsid w:val="00A85AA8"/>
    <w:rsid w:val="00A85ABC"/>
    <w:rsid w:val="00A86132"/>
    <w:rsid w:val="00A86281"/>
    <w:rsid w:val="00A86455"/>
    <w:rsid w:val="00A86789"/>
    <w:rsid w:val="00A86940"/>
    <w:rsid w:val="00A87936"/>
    <w:rsid w:val="00A879DD"/>
    <w:rsid w:val="00A87D2B"/>
    <w:rsid w:val="00A87FB9"/>
    <w:rsid w:val="00A90CE8"/>
    <w:rsid w:val="00A91137"/>
    <w:rsid w:val="00A913C7"/>
    <w:rsid w:val="00A913E2"/>
    <w:rsid w:val="00A91CB4"/>
    <w:rsid w:val="00A91FE8"/>
    <w:rsid w:val="00A920A8"/>
    <w:rsid w:val="00A920CC"/>
    <w:rsid w:val="00A92298"/>
    <w:rsid w:val="00A931A8"/>
    <w:rsid w:val="00A937CE"/>
    <w:rsid w:val="00A938B0"/>
    <w:rsid w:val="00A940B9"/>
    <w:rsid w:val="00A948EA"/>
    <w:rsid w:val="00A94E07"/>
    <w:rsid w:val="00A94E2C"/>
    <w:rsid w:val="00A94F81"/>
    <w:rsid w:val="00A953E6"/>
    <w:rsid w:val="00A959CC"/>
    <w:rsid w:val="00A95EE2"/>
    <w:rsid w:val="00A969F6"/>
    <w:rsid w:val="00A96B7E"/>
    <w:rsid w:val="00A96D58"/>
    <w:rsid w:val="00A972B8"/>
    <w:rsid w:val="00A97381"/>
    <w:rsid w:val="00AA0F74"/>
    <w:rsid w:val="00AA120E"/>
    <w:rsid w:val="00AA1279"/>
    <w:rsid w:val="00AA1ECB"/>
    <w:rsid w:val="00AA1F6C"/>
    <w:rsid w:val="00AA216A"/>
    <w:rsid w:val="00AA23E0"/>
    <w:rsid w:val="00AA2B8B"/>
    <w:rsid w:val="00AA4332"/>
    <w:rsid w:val="00AA45B1"/>
    <w:rsid w:val="00AA4E79"/>
    <w:rsid w:val="00AA4F62"/>
    <w:rsid w:val="00AA52BF"/>
    <w:rsid w:val="00AA55B0"/>
    <w:rsid w:val="00AA58CE"/>
    <w:rsid w:val="00AA5B84"/>
    <w:rsid w:val="00AA5D1D"/>
    <w:rsid w:val="00AA60DC"/>
    <w:rsid w:val="00AA6787"/>
    <w:rsid w:val="00AA696B"/>
    <w:rsid w:val="00AA783A"/>
    <w:rsid w:val="00AA7C35"/>
    <w:rsid w:val="00AB0204"/>
    <w:rsid w:val="00AB023F"/>
    <w:rsid w:val="00AB02AE"/>
    <w:rsid w:val="00AB06C7"/>
    <w:rsid w:val="00AB06FE"/>
    <w:rsid w:val="00AB08C9"/>
    <w:rsid w:val="00AB0AB3"/>
    <w:rsid w:val="00AB0B05"/>
    <w:rsid w:val="00AB0B65"/>
    <w:rsid w:val="00AB0E83"/>
    <w:rsid w:val="00AB1404"/>
    <w:rsid w:val="00AB1B01"/>
    <w:rsid w:val="00AB1E65"/>
    <w:rsid w:val="00AB23CC"/>
    <w:rsid w:val="00AB26D9"/>
    <w:rsid w:val="00AB300D"/>
    <w:rsid w:val="00AB30B2"/>
    <w:rsid w:val="00AB31B3"/>
    <w:rsid w:val="00AB3ED9"/>
    <w:rsid w:val="00AB473C"/>
    <w:rsid w:val="00AB504B"/>
    <w:rsid w:val="00AB560F"/>
    <w:rsid w:val="00AB5765"/>
    <w:rsid w:val="00AB5893"/>
    <w:rsid w:val="00AB6117"/>
    <w:rsid w:val="00AB6376"/>
    <w:rsid w:val="00AB6671"/>
    <w:rsid w:val="00AB6937"/>
    <w:rsid w:val="00AB6E2F"/>
    <w:rsid w:val="00AB7023"/>
    <w:rsid w:val="00AB7AA6"/>
    <w:rsid w:val="00AB7C9F"/>
    <w:rsid w:val="00AC0897"/>
    <w:rsid w:val="00AC0C78"/>
    <w:rsid w:val="00AC0FFA"/>
    <w:rsid w:val="00AC1E4F"/>
    <w:rsid w:val="00AC1EBC"/>
    <w:rsid w:val="00AC21C0"/>
    <w:rsid w:val="00AC23A0"/>
    <w:rsid w:val="00AC24F8"/>
    <w:rsid w:val="00AC26CD"/>
    <w:rsid w:val="00AC2E9D"/>
    <w:rsid w:val="00AC31B0"/>
    <w:rsid w:val="00AC34E2"/>
    <w:rsid w:val="00AC360D"/>
    <w:rsid w:val="00AC364E"/>
    <w:rsid w:val="00AC3961"/>
    <w:rsid w:val="00AC3F37"/>
    <w:rsid w:val="00AC42FB"/>
    <w:rsid w:val="00AC4908"/>
    <w:rsid w:val="00AC4B4D"/>
    <w:rsid w:val="00AC4D0A"/>
    <w:rsid w:val="00AC4E92"/>
    <w:rsid w:val="00AC4F28"/>
    <w:rsid w:val="00AC5473"/>
    <w:rsid w:val="00AC5641"/>
    <w:rsid w:val="00AC67E2"/>
    <w:rsid w:val="00AC6C5F"/>
    <w:rsid w:val="00AC73D4"/>
    <w:rsid w:val="00AC794E"/>
    <w:rsid w:val="00AD0080"/>
    <w:rsid w:val="00AD0D16"/>
    <w:rsid w:val="00AD10D7"/>
    <w:rsid w:val="00AD115B"/>
    <w:rsid w:val="00AD12DA"/>
    <w:rsid w:val="00AD2C78"/>
    <w:rsid w:val="00AD3D6C"/>
    <w:rsid w:val="00AD40C0"/>
    <w:rsid w:val="00AD4835"/>
    <w:rsid w:val="00AD57B9"/>
    <w:rsid w:val="00AD57CA"/>
    <w:rsid w:val="00AD5C0C"/>
    <w:rsid w:val="00AD69BC"/>
    <w:rsid w:val="00AD7923"/>
    <w:rsid w:val="00AD7D83"/>
    <w:rsid w:val="00AE028C"/>
    <w:rsid w:val="00AE0E24"/>
    <w:rsid w:val="00AE1151"/>
    <w:rsid w:val="00AE1E1E"/>
    <w:rsid w:val="00AE2039"/>
    <w:rsid w:val="00AE2430"/>
    <w:rsid w:val="00AE286C"/>
    <w:rsid w:val="00AE34EF"/>
    <w:rsid w:val="00AE3635"/>
    <w:rsid w:val="00AE3ECB"/>
    <w:rsid w:val="00AE45A4"/>
    <w:rsid w:val="00AE46B7"/>
    <w:rsid w:val="00AE4A45"/>
    <w:rsid w:val="00AE4AED"/>
    <w:rsid w:val="00AE5167"/>
    <w:rsid w:val="00AE5557"/>
    <w:rsid w:val="00AE583E"/>
    <w:rsid w:val="00AE587D"/>
    <w:rsid w:val="00AE5B78"/>
    <w:rsid w:val="00AE5EF2"/>
    <w:rsid w:val="00AE6467"/>
    <w:rsid w:val="00AE6B56"/>
    <w:rsid w:val="00AE6E4E"/>
    <w:rsid w:val="00AE7490"/>
    <w:rsid w:val="00AE7934"/>
    <w:rsid w:val="00AF027D"/>
    <w:rsid w:val="00AF0602"/>
    <w:rsid w:val="00AF0C0C"/>
    <w:rsid w:val="00AF0F4D"/>
    <w:rsid w:val="00AF0F52"/>
    <w:rsid w:val="00AF1125"/>
    <w:rsid w:val="00AF11A0"/>
    <w:rsid w:val="00AF2391"/>
    <w:rsid w:val="00AF245F"/>
    <w:rsid w:val="00AF2647"/>
    <w:rsid w:val="00AF2A43"/>
    <w:rsid w:val="00AF3135"/>
    <w:rsid w:val="00AF3143"/>
    <w:rsid w:val="00AF3E02"/>
    <w:rsid w:val="00AF3FC8"/>
    <w:rsid w:val="00AF408F"/>
    <w:rsid w:val="00AF445E"/>
    <w:rsid w:val="00AF457C"/>
    <w:rsid w:val="00AF4872"/>
    <w:rsid w:val="00AF5424"/>
    <w:rsid w:val="00AF549D"/>
    <w:rsid w:val="00AF5B73"/>
    <w:rsid w:val="00AF6075"/>
    <w:rsid w:val="00AF61CB"/>
    <w:rsid w:val="00AF7151"/>
    <w:rsid w:val="00AF71FF"/>
    <w:rsid w:val="00AF72F7"/>
    <w:rsid w:val="00AF7790"/>
    <w:rsid w:val="00AF7922"/>
    <w:rsid w:val="00AF7F5B"/>
    <w:rsid w:val="00B00586"/>
    <w:rsid w:val="00B009AD"/>
    <w:rsid w:val="00B00C55"/>
    <w:rsid w:val="00B00FC8"/>
    <w:rsid w:val="00B010D0"/>
    <w:rsid w:val="00B01697"/>
    <w:rsid w:val="00B0173A"/>
    <w:rsid w:val="00B01E32"/>
    <w:rsid w:val="00B021D6"/>
    <w:rsid w:val="00B0233B"/>
    <w:rsid w:val="00B024BB"/>
    <w:rsid w:val="00B0254A"/>
    <w:rsid w:val="00B02603"/>
    <w:rsid w:val="00B03278"/>
    <w:rsid w:val="00B032C9"/>
    <w:rsid w:val="00B038BC"/>
    <w:rsid w:val="00B039B0"/>
    <w:rsid w:val="00B04627"/>
    <w:rsid w:val="00B046CE"/>
    <w:rsid w:val="00B04DD9"/>
    <w:rsid w:val="00B04E5C"/>
    <w:rsid w:val="00B050B8"/>
    <w:rsid w:val="00B050C1"/>
    <w:rsid w:val="00B0535D"/>
    <w:rsid w:val="00B0576B"/>
    <w:rsid w:val="00B05E4F"/>
    <w:rsid w:val="00B068AE"/>
    <w:rsid w:val="00B06F10"/>
    <w:rsid w:val="00B07C54"/>
    <w:rsid w:val="00B10031"/>
    <w:rsid w:val="00B10AD1"/>
    <w:rsid w:val="00B10CAC"/>
    <w:rsid w:val="00B10D2A"/>
    <w:rsid w:val="00B10F50"/>
    <w:rsid w:val="00B10F9E"/>
    <w:rsid w:val="00B111A2"/>
    <w:rsid w:val="00B11493"/>
    <w:rsid w:val="00B11993"/>
    <w:rsid w:val="00B11DF6"/>
    <w:rsid w:val="00B1227A"/>
    <w:rsid w:val="00B132C8"/>
    <w:rsid w:val="00B13398"/>
    <w:rsid w:val="00B134A9"/>
    <w:rsid w:val="00B137D0"/>
    <w:rsid w:val="00B13857"/>
    <w:rsid w:val="00B13D4C"/>
    <w:rsid w:val="00B143F5"/>
    <w:rsid w:val="00B14704"/>
    <w:rsid w:val="00B15672"/>
    <w:rsid w:val="00B156CC"/>
    <w:rsid w:val="00B15737"/>
    <w:rsid w:val="00B15791"/>
    <w:rsid w:val="00B164E6"/>
    <w:rsid w:val="00B16506"/>
    <w:rsid w:val="00B16B7B"/>
    <w:rsid w:val="00B204D6"/>
    <w:rsid w:val="00B205F8"/>
    <w:rsid w:val="00B20C70"/>
    <w:rsid w:val="00B20EEE"/>
    <w:rsid w:val="00B21330"/>
    <w:rsid w:val="00B21ABD"/>
    <w:rsid w:val="00B21B89"/>
    <w:rsid w:val="00B21EF8"/>
    <w:rsid w:val="00B21F9F"/>
    <w:rsid w:val="00B228B2"/>
    <w:rsid w:val="00B22D31"/>
    <w:rsid w:val="00B22DD5"/>
    <w:rsid w:val="00B22F51"/>
    <w:rsid w:val="00B23CE3"/>
    <w:rsid w:val="00B2439E"/>
    <w:rsid w:val="00B2442B"/>
    <w:rsid w:val="00B2454F"/>
    <w:rsid w:val="00B251AE"/>
    <w:rsid w:val="00B25330"/>
    <w:rsid w:val="00B2586C"/>
    <w:rsid w:val="00B2604A"/>
    <w:rsid w:val="00B26131"/>
    <w:rsid w:val="00B266D5"/>
    <w:rsid w:val="00B26D99"/>
    <w:rsid w:val="00B26E11"/>
    <w:rsid w:val="00B272C7"/>
    <w:rsid w:val="00B275DD"/>
    <w:rsid w:val="00B27BD2"/>
    <w:rsid w:val="00B3018A"/>
    <w:rsid w:val="00B308C0"/>
    <w:rsid w:val="00B3091E"/>
    <w:rsid w:val="00B30A1B"/>
    <w:rsid w:val="00B30E41"/>
    <w:rsid w:val="00B310E3"/>
    <w:rsid w:val="00B31391"/>
    <w:rsid w:val="00B3164A"/>
    <w:rsid w:val="00B3169A"/>
    <w:rsid w:val="00B31942"/>
    <w:rsid w:val="00B32733"/>
    <w:rsid w:val="00B32AC4"/>
    <w:rsid w:val="00B32B94"/>
    <w:rsid w:val="00B32BDD"/>
    <w:rsid w:val="00B32F78"/>
    <w:rsid w:val="00B333EC"/>
    <w:rsid w:val="00B333FF"/>
    <w:rsid w:val="00B33BAD"/>
    <w:rsid w:val="00B34271"/>
    <w:rsid w:val="00B343BB"/>
    <w:rsid w:val="00B34697"/>
    <w:rsid w:val="00B34744"/>
    <w:rsid w:val="00B34CA4"/>
    <w:rsid w:val="00B35246"/>
    <w:rsid w:val="00B35AE4"/>
    <w:rsid w:val="00B362D8"/>
    <w:rsid w:val="00B362DD"/>
    <w:rsid w:val="00B365A3"/>
    <w:rsid w:val="00B36FFE"/>
    <w:rsid w:val="00B37199"/>
    <w:rsid w:val="00B3757F"/>
    <w:rsid w:val="00B37762"/>
    <w:rsid w:val="00B379AE"/>
    <w:rsid w:val="00B4067C"/>
    <w:rsid w:val="00B40C03"/>
    <w:rsid w:val="00B41043"/>
    <w:rsid w:val="00B411DB"/>
    <w:rsid w:val="00B4161C"/>
    <w:rsid w:val="00B426D2"/>
    <w:rsid w:val="00B427FC"/>
    <w:rsid w:val="00B43223"/>
    <w:rsid w:val="00B433DE"/>
    <w:rsid w:val="00B43A58"/>
    <w:rsid w:val="00B43DBC"/>
    <w:rsid w:val="00B445EE"/>
    <w:rsid w:val="00B445FE"/>
    <w:rsid w:val="00B448C8"/>
    <w:rsid w:val="00B449CD"/>
    <w:rsid w:val="00B449FB"/>
    <w:rsid w:val="00B45238"/>
    <w:rsid w:val="00B45B6B"/>
    <w:rsid w:val="00B45F99"/>
    <w:rsid w:val="00B45FB1"/>
    <w:rsid w:val="00B462DC"/>
    <w:rsid w:val="00B4636E"/>
    <w:rsid w:val="00B46C42"/>
    <w:rsid w:val="00B4735A"/>
    <w:rsid w:val="00B476AE"/>
    <w:rsid w:val="00B47B48"/>
    <w:rsid w:val="00B47E10"/>
    <w:rsid w:val="00B5038E"/>
    <w:rsid w:val="00B5174F"/>
    <w:rsid w:val="00B51E07"/>
    <w:rsid w:val="00B51E49"/>
    <w:rsid w:val="00B52029"/>
    <w:rsid w:val="00B5266D"/>
    <w:rsid w:val="00B526EA"/>
    <w:rsid w:val="00B528C3"/>
    <w:rsid w:val="00B52E48"/>
    <w:rsid w:val="00B53183"/>
    <w:rsid w:val="00B53359"/>
    <w:rsid w:val="00B533D2"/>
    <w:rsid w:val="00B533D7"/>
    <w:rsid w:val="00B53793"/>
    <w:rsid w:val="00B53836"/>
    <w:rsid w:val="00B53E82"/>
    <w:rsid w:val="00B54633"/>
    <w:rsid w:val="00B548DF"/>
    <w:rsid w:val="00B554AD"/>
    <w:rsid w:val="00B55982"/>
    <w:rsid w:val="00B56671"/>
    <w:rsid w:val="00B56B03"/>
    <w:rsid w:val="00B56C37"/>
    <w:rsid w:val="00B56D5B"/>
    <w:rsid w:val="00B56DED"/>
    <w:rsid w:val="00B56F47"/>
    <w:rsid w:val="00B57D3C"/>
    <w:rsid w:val="00B601CC"/>
    <w:rsid w:val="00B608F9"/>
    <w:rsid w:val="00B60B38"/>
    <w:rsid w:val="00B61605"/>
    <w:rsid w:val="00B61AF1"/>
    <w:rsid w:val="00B626D6"/>
    <w:rsid w:val="00B626EC"/>
    <w:rsid w:val="00B62D98"/>
    <w:rsid w:val="00B62EB4"/>
    <w:rsid w:val="00B6335B"/>
    <w:rsid w:val="00B640FB"/>
    <w:rsid w:val="00B64409"/>
    <w:rsid w:val="00B645BC"/>
    <w:rsid w:val="00B64C0C"/>
    <w:rsid w:val="00B64CDE"/>
    <w:rsid w:val="00B64FA7"/>
    <w:rsid w:val="00B6516A"/>
    <w:rsid w:val="00B6539B"/>
    <w:rsid w:val="00B65569"/>
    <w:rsid w:val="00B655E7"/>
    <w:rsid w:val="00B65729"/>
    <w:rsid w:val="00B659D0"/>
    <w:rsid w:val="00B65B93"/>
    <w:rsid w:val="00B66216"/>
    <w:rsid w:val="00B66285"/>
    <w:rsid w:val="00B662A9"/>
    <w:rsid w:val="00B66373"/>
    <w:rsid w:val="00B66760"/>
    <w:rsid w:val="00B66797"/>
    <w:rsid w:val="00B66DE3"/>
    <w:rsid w:val="00B66F0F"/>
    <w:rsid w:val="00B671CB"/>
    <w:rsid w:val="00B67588"/>
    <w:rsid w:val="00B675C6"/>
    <w:rsid w:val="00B67ACE"/>
    <w:rsid w:val="00B67B01"/>
    <w:rsid w:val="00B67D5A"/>
    <w:rsid w:val="00B67E10"/>
    <w:rsid w:val="00B67EDE"/>
    <w:rsid w:val="00B70E2E"/>
    <w:rsid w:val="00B71247"/>
    <w:rsid w:val="00B714F0"/>
    <w:rsid w:val="00B71976"/>
    <w:rsid w:val="00B71BBD"/>
    <w:rsid w:val="00B724CF"/>
    <w:rsid w:val="00B72CB6"/>
    <w:rsid w:val="00B730F4"/>
    <w:rsid w:val="00B73309"/>
    <w:rsid w:val="00B74863"/>
    <w:rsid w:val="00B74B8B"/>
    <w:rsid w:val="00B74F16"/>
    <w:rsid w:val="00B74FCA"/>
    <w:rsid w:val="00B75A54"/>
    <w:rsid w:val="00B75CE5"/>
    <w:rsid w:val="00B75ED9"/>
    <w:rsid w:val="00B765C9"/>
    <w:rsid w:val="00B771A0"/>
    <w:rsid w:val="00B775AE"/>
    <w:rsid w:val="00B7769E"/>
    <w:rsid w:val="00B7781F"/>
    <w:rsid w:val="00B77E39"/>
    <w:rsid w:val="00B808B1"/>
    <w:rsid w:val="00B80D9C"/>
    <w:rsid w:val="00B81563"/>
    <w:rsid w:val="00B8157F"/>
    <w:rsid w:val="00B81B6C"/>
    <w:rsid w:val="00B820CF"/>
    <w:rsid w:val="00B8244B"/>
    <w:rsid w:val="00B824BF"/>
    <w:rsid w:val="00B82527"/>
    <w:rsid w:val="00B82968"/>
    <w:rsid w:val="00B82AC2"/>
    <w:rsid w:val="00B82FAF"/>
    <w:rsid w:val="00B830E7"/>
    <w:rsid w:val="00B8427A"/>
    <w:rsid w:val="00B845AC"/>
    <w:rsid w:val="00B8477A"/>
    <w:rsid w:val="00B84E61"/>
    <w:rsid w:val="00B856C3"/>
    <w:rsid w:val="00B85B29"/>
    <w:rsid w:val="00B85D2C"/>
    <w:rsid w:val="00B85EF6"/>
    <w:rsid w:val="00B86619"/>
    <w:rsid w:val="00B87D3D"/>
    <w:rsid w:val="00B90691"/>
    <w:rsid w:val="00B90991"/>
    <w:rsid w:val="00B909F8"/>
    <w:rsid w:val="00B90B55"/>
    <w:rsid w:val="00B91104"/>
    <w:rsid w:val="00B91557"/>
    <w:rsid w:val="00B9155D"/>
    <w:rsid w:val="00B9191F"/>
    <w:rsid w:val="00B935CB"/>
    <w:rsid w:val="00B9438C"/>
    <w:rsid w:val="00B947C6"/>
    <w:rsid w:val="00B95344"/>
    <w:rsid w:val="00B95DB1"/>
    <w:rsid w:val="00B95E5B"/>
    <w:rsid w:val="00B9640D"/>
    <w:rsid w:val="00B975D7"/>
    <w:rsid w:val="00B978AB"/>
    <w:rsid w:val="00B97CCF"/>
    <w:rsid w:val="00B97DBC"/>
    <w:rsid w:val="00BA0081"/>
    <w:rsid w:val="00BA1D35"/>
    <w:rsid w:val="00BA25ED"/>
    <w:rsid w:val="00BA3154"/>
    <w:rsid w:val="00BA36E2"/>
    <w:rsid w:val="00BA428D"/>
    <w:rsid w:val="00BA44FB"/>
    <w:rsid w:val="00BA46FC"/>
    <w:rsid w:val="00BA4723"/>
    <w:rsid w:val="00BA5654"/>
    <w:rsid w:val="00BA6024"/>
    <w:rsid w:val="00BA612A"/>
    <w:rsid w:val="00BA63ED"/>
    <w:rsid w:val="00BA663C"/>
    <w:rsid w:val="00BA66D0"/>
    <w:rsid w:val="00BA6C74"/>
    <w:rsid w:val="00BA6CA5"/>
    <w:rsid w:val="00BA70AA"/>
    <w:rsid w:val="00BA71A2"/>
    <w:rsid w:val="00BA7696"/>
    <w:rsid w:val="00BA7ED9"/>
    <w:rsid w:val="00BB03A4"/>
    <w:rsid w:val="00BB0445"/>
    <w:rsid w:val="00BB051F"/>
    <w:rsid w:val="00BB057B"/>
    <w:rsid w:val="00BB0ABE"/>
    <w:rsid w:val="00BB136B"/>
    <w:rsid w:val="00BB2689"/>
    <w:rsid w:val="00BB2786"/>
    <w:rsid w:val="00BB285F"/>
    <w:rsid w:val="00BB2ABA"/>
    <w:rsid w:val="00BB3024"/>
    <w:rsid w:val="00BB3925"/>
    <w:rsid w:val="00BB3957"/>
    <w:rsid w:val="00BB39B3"/>
    <w:rsid w:val="00BB40DC"/>
    <w:rsid w:val="00BB55D0"/>
    <w:rsid w:val="00BB58C1"/>
    <w:rsid w:val="00BB64B8"/>
    <w:rsid w:val="00BB66D8"/>
    <w:rsid w:val="00BB6B0A"/>
    <w:rsid w:val="00BB6B60"/>
    <w:rsid w:val="00BB6BE0"/>
    <w:rsid w:val="00BB7D51"/>
    <w:rsid w:val="00BB7EDD"/>
    <w:rsid w:val="00BC00A6"/>
    <w:rsid w:val="00BC02EC"/>
    <w:rsid w:val="00BC0613"/>
    <w:rsid w:val="00BC07B2"/>
    <w:rsid w:val="00BC07F9"/>
    <w:rsid w:val="00BC0D0A"/>
    <w:rsid w:val="00BC0D1D"/>
    <w:rsid w:val="00BC0E40"/>
    <w:rsid w:val="00BC188C"/>
    <w:rsid w:val="00BC1F70"/>
    <w:rsid w:val="00BC233C"/>
    <w:rsid w:val="00BC26FF"/>
    <w:rsid w:val="00BC28BD"/>
    <w:rsid w:val="00BC3360"/>
    <w:rsid w:val="00BC3516"/>
    <w:rsid w:val="00BC39C5"/>
    <w:rsid w:val="00BC4919"/>
    <w:rsid w:val="00BC4C6A"/>
    <w:rsid w:val="00BC4F25"/>
    <w:rsid w:val="00BC514E"/>
    <w:rsid w:val="00BC55B5"/>
    <w:rsid w:val="00BC560A"/>
    <w:rsid w:val="00BC5627"/>
    <w:rsid w:val="00BC6061"/>
    <w:rsid w:val="00BC62E5"/>
    <w:rsid w:val="00BC6547"/>
    <w:rsid w:val="00BC6C60"/>
    <w:rsid w:val="00BC7567"/>
    <w:rsid w:val="00BD1756"/>
    <w:rsid w:val="00BD18D2"/>
    <w:rsid w:val="00BD2000"/>
    <w:rsid w:val="00BD20EC"/>
    <w:rsid w:val="00BD30F9"/>
    <w:rsid w:val="00BD3F24"/>
    <w:rsid w:val="00BD425A"/>
    <w:rsid w:val="00BD4364"/>
    <w:rsid w:val="00BD4BBA"/>
    <w:rsid w:val="00BD4C1A"/>
    <w:rsid w:val="00BD4F52"/>
    <w:rsid w:val="00BD5A89"/>
    <w:rsid w:val="00BD68EF"/>
    <w:rsid w:val="00BD6A92"/>
    <w:rsid w:val="00BD6BCF"/>
    <w:rsid w:val="00BD6D0E"/>
    <w:rsid w:val="00BD7653"/>
    <w:rsid w:val="00BE0052"/>
    <w:rsid w:val="00BE05CE"/>
    <w:rsid w:val="00BE084D"/>
    <w:rsid w:val="00BE0B86"/>
    <w:rsid w:val="00BE11BA"/>
    <w:rsid w:val="00BE1314"/>
    <w:rsid w:val="00BE144D"/>
    <w:rsid w:val="00BE1897"/>
    <w:rsid w:val="00BE1965"/>
    <w:rsid w:val="00BE1A0E"/>
    <w:rsid w:val="00BE1DD2"/>
    <w:rsid w:val="00BE237F"/>
    <w:rsid w:val="00BE251C"/>
    <w:rsid w:val="00BE28E2"/>
    <w:rsid w:val="00BE28F6"/>
    <w:rsid w:val="00BE2F58"/>
    <w:rsid w:val="00BE3264"/>
    <w:rsid w:val="00BE339A"/>
    <w:rsid w:val="00BE3764"/>
    <w:rsid w:val="00BE3787"/>
    <w:rsid w:val="00BE387D"/>
    <w:rsid w:val="00BE3BC6"/>
    <w:rsid w:val="00BE3C28"/>
    <w:rsid w:val="00BE4595"/>
    <w:rsid w:val="00BE46A1"/>
    <w:rsid w:val="00BE4A60"/>
    <w:rsid w:val="00BE4D44"/>
    <w:rsid w:val="00BE5124"/>
    <w:rsid w:val="00BE53C1"/>
    <w:rsid w:val="00BE5771"/>
    <w:rsid w:val="00BE5CBC"/>
    <w:rsid w:val="00BE5D86"/>
    <w:rsid w:val="00BE5FF0"/>
    <w:rsid w:val="00BE64A4"/>
    <w:rsid w:val="00BE69CF"/>
    <w:rsid w:val="00BE6AAD"/>
    <w:rsid w:val="00BE6F06"/>
    <w:rsid w:val="00BE72D8"/>
    <w:rsid w:val="00BE74B7"/>
    <w:rsid w:val="00BE78AE"/>
    <w:rsid w:val="00BE7F0F"/>
    <w:rsid w:val="00BE7FC6"/>
    <w:rsid w:val="00BF001C"/>
    <w:rsid w:val="00BF05BF"/>
    <w:rsid w:val="00BF0CB6"/>
    <w:rsid w:val="00BF10F7"/>
    <w:rsid w:val="00BF110E"/>
    <w:rsid w:val="00BF1798"/>
    <w:rsid w:val="00BF1CB9"/>
    <w:rsid w:val="00BF24DF"/>
    <w:rsid w:val="00BF29C7"/>
    <w:rsid w:val="00BF2AF4"/>
    <w:rsid w:val="00BF2FEA"/>
    <w:rsid w:val="00BF323C"/>
    <w:rsid w:val="00BF32F6"/>
    <w:rsid w:val="00BF378A"/>
    <w:rsid w:val="00BF3A90"/>
    <w:rsid w:val="00BF402A"/>
    <w:rsid w:val="00BF522B"/>
    <w:rsid w:val="00BF5D1F"/>
    <w:rsid w:val="00BF6D2C"/>
    <w:rsid w:val="00BF75CF"/>
    <w:rsid w:val="00BF7962"/>
    <w:rsid w:val="00C0082B"/>
    <w:rsid w:val="00C00CE0"/>
    <w:rsid w:val="00C01291"/>
    <w:rsid w:val="00C0131E"/>
    <w:rsid w:val="00C013C8"/>
    <w:rsid w:val="00C0212F"/>
    <w:rsid w:val="00C02185"/>
    <w:rsid w:val="00C0253C"/>
    <w:rsid w:val="00C0287B"/>
    <w:rsid w:val="00C02CFB"/>
    <w:rsid w:val="00C02FF2"/>
    <w:rsid w:val="00C03103"/>
    <w:rsid w:val="00C036CA"/>
    <w:rsid w:val="00C03AAA"/>
    <w:rsid w:val="00C03B0C"/>
    <w:rsid w:val="00C03B8E"/>
    <w:rsid w:val="00C0409D"/>
    <w:rsid w:val="00C0497A"/>
    <w:rsid w:val="00C04A36"/>
    <w:rsid w:val="00C04B21"/>
    <w:rsid w:val="00C04D0B"/>
    <w:rsid w:val="00C052D6"/>
    <w:rsid w:val="00C054F7"/>
    <w:rsid w:val="00C05886"/>
    <w:rsid w:val="00C06047"/>
    <w:rsid w:val="00C06210"/>
    <w:rsid w:val="00C06378"/>
    <w:rsid w:val="00C06420"/>
    <w:rsid w:val="00C0796C"/>
    <w:rsid w:val="00C07C30"/>
    <w:rsid w:val="00C10502"/>
    <w:rsid w:val="00C10B55"/>
    <w:rsid w:val="00C10C39"/>
    <w:rsid w:val="00C10E7E"/>
    <w:rsid w:val="00C10E98"/>
    <w:rsid w:val="00C11EDC"/>
    <w:rsid w:val="00C128BC"/>
    <w:rsid w:val="00C12FA2"/>
    <w:rsid w:val="00C13052"/>
    <w:rsid w:val="00C13B43"/>
    <w:rsid w:val="00C13C56"/>
    <w:rsid w:val="00C13C69"/>
    <w:rsid w:val="00C14272"/>
    <w:rsid w:val="00C14A9A"/>
    <w:rsid w:val="00C151BB"/>
    <w:rsid w:val="00C15514"/>
    <w:rsid w:val="00C155F8"/>
    <w:rsid w:val="00C1586B"/>
    <w:rsid w:val="00C15E4E"/>
    <w:rsid w:val="00C15EE8"/>
    <w:rsid w:val="00C15F89"/>
    <w:rsid w:val="00C16873"/>
    <w:rsid w:val="00C17D00"/>
    <w:rsid w:val="00C17EC1"/>
    <w:rsid w:val="00C17EE2"/>
    <w:rsid w:val="00C20581"/>
    <w:rsid w:val="00C205B7"/>
    <w:rsid w:val="00C2060D"/>
    <w:rsid w:val="00C208F0"/>
    <w:rsid w:val="00C20ADA"/>
    <w:rsid w:val="00C20CA1"/>
    <w:rsid w:val="00C20DA7"/>
    <w:rsid w:val="00C2115A"/>
    <w:rsid w:val="00C21503"/>
    <w:rsid w:val="00C21A6E"/>
    <w:rsid w:val="00C21E74"/>
    <w:rsid w:val="00C2239B"/>
    <w:rsid w:val="00C23297"/>
    <w:rsid w:val="00C23336"/>
    <w:rsid w:val="00C2390B"/>
    <w:rsid w:val="00C23AEE"/>
    <w:rsid w:val="00C2439B"/>
    <w:rsid w:val="00C24B6C"/>
    <w:rsid w:val="00C259CE"/>
    <w:rsid w:val="00C25AC0"/>
    <w:rsid w:val="00C25C8E"/>
    <w:rsid w:val="00C25C9E"/>
    <w:rsid w:val="00C25E7D"/>
    <w:rsid w:val="00C26035"/>
    <w:rsid w:val="00C267BA"/>
    <w:rsid w:val="00C274D5"/>
    <w:rsid w:val="00C278E3"/>
    <w:rsid w:val="00C30389"/>
    <w:rsid w:val="00C307C5"/>
    <w:rsid w:val="00C30ACC"/>
    <w:rsid w:val="00C30FFB"/>
    <w:rsid w:val="00C3119F"/>
    <w:rsid w:val="00C313C2"/>
    <w:rsid w:val="00C3155F"/>
    <w:rsid w:val="00C31A3B"/>
    <w:rsid w:val="00C32034"/>
    <w:rsid w:val="00C323BD"/>
    <w:rsid w:val="00C32A3D"/>
    <w:rsid w:val="00C33403"/>
    <w:rsid w:val="00C3369E"/>
    <w:rsid w:val="00C33756"/>
    <w:rsid w:val="00C33DF6"/>
    <w:rsid w:val="00C342B0"/>
    <w:rsid w:val="00C347F1"/>
    <w:rsid w:val="00C34ECF"/>
    <w:rsid w:val="00C35572"/>
    <w:rsid w:val="00C35FFB"/>
    <w:rsid w:val="00C36415"/>
    <w:rsid w:val="00C366D5"/>
    <w:rsid w:val="00C368EC"/>
    <w:rsid w:val="00C36979"/>
    <w:rsid w:val="00C3771E"/>
    <w:rsid w:val="00C377CD"/>
    <w:rsid w:val="00C400C8"/>
    <w:rsid w:val="00C4022B"/>
    <w:rsid w:val="00C40A5D"/>
    <w:rsid w:val="00C40C1D"/>
    <w:rsid w:val="00C40D72"/>
    <w:rsid w:val="00C41104"/>
    <w:rsid w:val="00C4159C"/>
    <w:rsid w:val="00C4182B"/>
    <w:rsid w:val="00C42A3E"/>
    <w:rsid w:val="00C42C20"/>
    <w:rsid w:val="00C431AC"/>
    <w:rsid w:val="00C431B6"/>
    <w:rsid w:val="00C435D4"/>
    <w:rsid w:val="00C43ABE"/>
    <w:rsid w:val="00C43ADD"/>
    <w:rsid w:val="00C43D7F"/>
    <w:rsid w:val="00C440F9"/>
    <w:rsid w:val="00C44828"/>
    <w:rsid w:val="00C448CD"/>
    <w:rsid w:val="00C450D4"/>
    <w:rsid w:val="00C450DF"/>
    <w:rsid w:val="00C46C64"/>
    <w:rsid w:val="00C46EA6"/>
    <w:rsid w:val="00C471A3"/>
    <w:rsid w:val="00C47403"/>
    <w:rsid w:val="00C47420"/>
    <w:rsid w:val="00C47EE6"/>
    <w:rsid w:val="00C50693"/>
    <w:rsid w:val="00C50AD1"/>
    <w:rsid w:val="00C514C9"/>
    <w:rsid w:val="00C51698"/>
    <w:rsid w:val="00C517FE"/>
    <w:rsid w:val="00C51C90"/>
    <w:rsid w:val="00C51ED6"/>
    <w:rsid w:val="00C52029"/>
    <w:rsid w:val="00C52488"/>
    <w:rsid w:val="00C53B11"/>
    <w:rsid w:val="00C540EC"/>
    <w:rsid w:val="00C54565"/>
    <w:rsid w:val="00C54617"/>
    <w:rsid w:val="00C5569B"/>
    <w:rsid w:val="00C56570"/>
    <w:rsid w:val="00C5715F"/>
    <w:rsid w:val="00C572EE"/>
    <w:rsid w:val="00C573A2"/>
    <w:rsid w:val="00C57911"/>
    <w:rsid w:val="00C57CEB"/>
    <w:rsid w:val="00C57FF4"/>
    <w:rsid w:val="00C60AEF"/>
    <w:rsid w:val="00C60DF3"/>
    <w:rsid w:val="00C615A7"/>
    <w:rsid w:val="00C61812"/>
    <w:rsid w:val="00C61AB2"/>
    <w:rsid w:val="00C61F0F"/>
    <w:rsid w:val="00C623BB"/>
    <w:rsid w:val="00C6343E"/>
    <w:rsid w:val="00C639C9"/>
    <w:rsid w:val="00C63B84"/>
    <w:rsid w:val="00C640FE"/>
    <w:rsid w:val="00C642AE"/>
    <w:rsid w:val="00C64463"/>
    <w:rsid w:val="00C6475B"/>
    <w:rsid w:val="00C64945"/>
    <w:rsid w:val="00C64964"/>
    <w:rsid w:val="00C64BA6"/>
    <w:rsid w:val="00C65163"/>
    <w:rsid w:val="00C654FB"/>
    <w:rsid w:val="00C66033"/>
    <w:rsid w:val="00C667ED"/>
    <w:rsid w:val="00C66B17"/>
    <w:rsid w:val="00C66F4B"/>
    <w:rsid w:val="00C67603"/>
    <w:rsid w:val="00C67638"/>
    <w:rsid w:val="00C67DD1"/>
    <w:rsid w:val="00C700AF"/>
    <w:rsid w:val="00C700B3"/>
    <w:rsid w:val="00C71C24"/>
    <w:rsid w:val="00C71EE0"/>
    <w:rsid w:val="00C72296"/>
    <w:rsid w:val="00C730E9"/>
    <w:rsid w:val="00C73216"/>
    <w:rsid w:val="00C738FE"/>
    <w:rsid w:val="00C73A53"/>
    <w:rsid w:val="00C740D4"/>
    <w:rsid w:val="00C7421E"/>
    <w:rsid w:val="00C74274"/>
    <w:rsid w:val="00C74655"/>
    <w:rsid w:val="00C74D85"/>
    <w:rsid w:val="00C750C5"/>
    <w:rsid w:val="00C75117"/>
    <w:rsid w:val="00C75173"/>
    <w:rsid w:val="00C75181"/>
    <w:rsid w:val="00C75235"/>
    <w:rsid w:val="00C7580E"/>
    <w:rsid w:val="00C75877"/>
    <w:rsid w:val="00C7628C"/>
    <w:rsid w:val="00C774AB"/>
    <w:rsid w:val="00C77F37"/>
    <w:rsid w:val="00C803C1"/>
    <w:rsid w:val="00C8053E"/>
    <w:rsid w:val="00C80FD7"/>
    <w:rsid w:val="00C81086"/>
    <w:rsid w:val="00C813F0"/>
    <w:rsid w:val="00C81F17"/>
    <w:rsid w:val="00C81F1B"/>
    <w:rsid w:val="00C8211E"/>
    <w:rsid w:val="00C829F3"/>
    <w:rsid w:val="00C83206"/>
    <w:rsid w:val="00C83BB5"/>
    <w:rsid w:val="00C83C4E"/>
    <w:rsid w:val="00C843E8"/>
    <w:rsid w:val="00C84B1F"/>
    <w:rsid w:val="00C8528F"/>
    <w:rsid w:val="00C854B0"/>
    <w:rsid w:val="00C85AA8"/>
    <w:rsid w:val="00C85DB0"/>
    <w:rsid w:val="00C8662A"/>
    <w:rsid w:val="00C867BE"/>
    <w:rsid w:val="00C86D73"/>
    <w:rsid w:val="00C86E2B"/>
    <w:rsid w:val="00C86F0B"/>
    <w:rsid w:val="00C87543"/>
    <w:rsid w:val="00C87AC5"/>
    <w:rsid w:val="00C87BED"/>
    <w:rsid w:val="00C87F17"/>
    <w:rsid w:val="00C87F70"/>
    <w:rsid w:val="00C9029D"/>
    <w:rsid w:val="00C90499"/>
    <w:rsid w:val="00C90824"/>
    <w:rsid w:val="00C9124C"/>
    <w:rsid w:val="00C91402"/>
    <w:rsid w:val="00C9166E"/>
    <w:rsid w:val="00C916FA"/>
    <w:rsid w:val="00C9199A"/>
    <w:rsid w:val="00C91F62"/>
    <w:rsid w:val="00C925C4"/>
    <w:rsid w:val="00C92C95"/>
    <w:rsid w:val="00C93198"/>
    <w:rsid w:val="00C932A2"/>
    <w:rsid w:val="00C9345A"/>
    <w:rsid w:val="00C939BA"/>
    <w:rsid w:val="00C94300"/>
    <w:rsid w:val="00C9456C"/>
    <w:rsid w:val="00C94761"/>
    <w:rsid w:val="00C947C8"/>
    <w:rsid w:val="00C949B5"/>
    <w:rsid w:val="00C94F2C"/>
    <w:rsid w:val="00C953A0"/>
    <w:rsid w:val="00C95D93"/>
    <w:rsid w:val="00C95E97"/>
    <w:rsid w:val="00C960A6"/>
    <w:rsid w:val="00C963A4"/>
    <w:rsid w:val="00C96661"/>
    <w:rsid w:val="00C9690D"/>
    <w:rsid w:val="00C96EA3"/>
    <w:rsid w:val="00C96ECF"/>
    <w:rsid w:val="00C9711A"/>
    <w:rsid w:val="00C972C4"/>
    <w:rsid w:val="00C9760A"/>
    <w:rsid w:val="00C9764A"/>
    <w:rsid w:val="00C97DC6"/>
    <w:rsid w:val="00C97F18"/>
    <w:rsid w:val="00CA0786"/>
    <w:rsid w:val="00CA0908"/>
    <w:rsid w:val="00CA0984"/>
    <w:rsid w:val="00CA0F45"/>
    <w:rsid w:val="00CA1305"/>
    <w:rsid w:val="00CA181B"/>
    <w:rsid w:val="00CA1A3B"/>
    <w:rsid w:val="00CA1D18"/>
    <w:rsid w:val="00CA223C"/>
    <w:rsid w:val="00CA2500"/>
    <w:rsid w:val="00CA256C"/>
    <w:rsid w:val="00CA2951"/>
    <w:rsid w:val="00CA2A16"/>
    <w:rsid w:val="00CA2C87"/>
    <w:rsid w:val="00CA3279"/>
    <w:rsid w:val="00CA3523"/>
    <w:rsid w:val="00CA366B"/>
    <w:rsid w:val="00CA3996"/>
    <w:rsid w:val="00CA3E48"/>
    <w:rsid w:val="00CA3FAA"/>
    <w:rsid w:val="00CA4295"/>
    <w:rsid w:val="00CA43C6"/>
    <w:rsid w:val="00CA4AC4"/>
    <w:rsid w:val="00CA4E72"/>
    <w:rsid w:val="00CA4FDC"/>
    <w:rsid w:val="00CA58CB"/>
    <w:rsid w:val="00CA5C7F"/>
    <w:rsid w:val="00CA5D38"/>
    <w:rsid w:val="00CA65B7"/>
    <w:rsid w:val="00CA67C3"/>
    <w:rsid w:val="00CA6FB0"/>
    <w:rsid w:val="00CA72B2"/>
    <w:rsid w:val="00CA758E"/>
    <w:rsid w:val="00CB06AE"/>
    <w:rsid w:val="00CB0A4E"/>
    <w:rsid w:val="00CB1042"/>
    <w:rsid w:val="00CB129C"/>
    <w:rsid w:val="00CB12B9"/>
    <w:rsid w:val="00CB1B38"/>
    <w:rsid w:val="00CB1D43"/>
    <w:rsid w:val="00CB1EBD"/>
    <w:rsid w:val="00CB2862"/>
    <w:rsid w:val="00CB2B47"/>
    <w:rsid w:val="00CB2FBF"/>
    <w:rsid w:val="00CB445E"/>
    <w:rsid w:val="00CB46D1"/>
    <w:rsid w:val="00CB5526"/>
    <w:rsid w:val="00CB57E4"/>
    <w:rsid w:val="00CB59F1"/>
    <w:rsid w:val="00CB5FD4"/>
    <w:rsid w:val="00CB600A"/>
    <w:rsid w:val="00CB6690"/>
    <w:rsid w:val="00CB6694"/>
    <w:rsid w:val="00CB6BFA"/>
    <w:rsid w:val="00CB7236"/>
    <w:rsid w:val="00CB74DE"/>
    <w:rsid w:val="00CB75D5"/>
    <w:rsid w:val="00CB79E3"/>
    <w:rsid w:val="00CC01E4"/>
    <w:rsid w:val="00CC0804"/>
    <w:rsid w:val="00CC0A7D"/>
    <w:rsid w:val="00CC0AF3"/>
    <w:rsid w:val="00CC100B"/>
    <w:rsid w:val="00CC11A5"/>
    <w:rsid w:val="00CC14BD"/>
    <w:rsid w:val="00CC1743"/>
    <w:rsid w:val="00CC18C5"/>
    <w:rsid w:val="00CC19F9"/>
    <w:rsid w:val="00CC20D2"/>
    <w:rsid w:val="00CC25B6"/>
    <w:rsid w:val="00CC279B"/>
    <w:rsid w:val="00CC29D8"/>
    <w:rsid w:val="00CC2D07"/>
    <w:rsid w:val="00CC2E50"/>
    <w:rsid w:val="00CC2FA4"/>
    <w:rsid w:val="00CC30D0"/>
    <w:rsid w:val="00CC351C"/>
    <w:rsid w:val="00CC3701"/>
    <w:rsid w:val="00CC3C7B"/>
    <w:rsid w:val="00CC4689"/>
    <w:rsid w:val="00CC4E97"/>
    <w:rsid w:val="00CC58F4"/>
    <w:rsid w:val="00CC5DED"/>
    <w:rsid w:val="00CC61D2"/>
    <w:rsid w:val="00CC64FA"/>
    <w:rsid w:val="00CC6745"/>
    <w:rsid w:val="00CC6A54"/>
    <w:rsid w:val="00CC6B1F"/>
    <w:rsid w:val="00CC6DE6"/>
    <w:rsid w:val="00CC6F55"/>
    <w:rsid w:val="00CC6FB8"/>
    <w:rsid w:val="00CC7B51"/>
    <w:rsid w:val="00CC7B80"/>
    <w:rsid w:val="00CC7FAF"/>
    <w:rsid w:val="00CD02E8"/>
    <w:rsid w:val="00CD0489"/>
    <w:rsid w:val="00CD0BD9"/>
    <w:rsid w:val="00CD0E41"/>
    <w:rsid w:val="00CD0E94"/>
    <w:rsid w:val="00CD14F1"/>
    <w:rsid w:val="00CD1607"/>
    <w:rsid w:val="00CD1991"/>
    <w:rsid w:val="00CD251F"/>
    <w:rsid w:val="00CD3072"/>
    <w:rsid w:val="00CD310D"/>
    <w:rsid w:val="00CD3753"/>
    <w:rsid w:val="00CD3A0B"/>
    <w:rsid w:val="00CD3ADB"/>
    <w:rsid w:val="00CD4190"/>
    <w:rsid w:val="00CD421B"/>
    <w:rsid w:val="00CD4423"/>
    <w:rsid w:val="00CD4465"/>
    <w:rsid w:val="00CD462D"/>
    <w:rsid w:val="00CD46CE"/>
    <w:rsid w:val="00CD46DD"/>
    <w:rsid w:val="00CD4B80"/>
    <w:rsid w:val="00CD57FF"/>
    <w:rsid w:val="00CD5A2A"/>
    <w:rsid w:val="00CD6580"/>
    <w:rsid w:val="00CD6F3D"/>
    <w:rsid w:val="00CD7454"/>
    <w:rsid w:val="00CD7CC2"/>
    <w:rsid w:val="00CD7DD6"/>
    <w:rsid w:val="00CE0105"/>
    <w:rsid w:val="00CE0108"/>
    <w:rsid w:val="00CE04EE"/>
    <w:rsid w:val="00CE0D50"/>
    <w:rsid w:val="00CE0DFF"/>
    <w:rsid w:val="00CE1419"/>
    <w:rsid w:val="00CE1685"/>
    <w:rsid w:val="00CE1715"/>
    <w:rsid w:val="00CE181F"/>
    <w:rsid w:val="00CE1BE6"/>
    <w:rsid w:val="00CE2B5F"/>
    <w:rsid w:val="00CE422B"/>
    <w:rsid w:val="00CE442D"/>
    <w:rsid w:val="00CE454F"/>
    <w:rsid w:val="00CE48DA"/>
    <w:rsid w:val="00CE4B8B"/>
    <w:rsid w:val="00CE510E"/>
    <w:rsid w:val="00CE5339"/>
    <w:rsid w:val="00CE5685"/>
    <w:rsid w:val="00CE608E"/>
    <w:rsid w:val="00CE6197"/>
    <w:rsid w:val="00CE6201"/>
    <w:rsid w:val="00CE671F"/>
    <w:rsid w:val="00CE6733"/>
    <w:rsid w:val="00CE6781"/>
    <w:rsid w:val="00CE6DE8"/>
    <w:rsid w:val="00CE6ECC"/>
    <w:rsid w:val="00CE6F69"/>
    <w:rsid w:val="00CE72E5"/>
    <w:rsid w:val="00CE79F8"/>
    <w:rsid w:val="00CE7BE2"/>
    <w:rsid w:val="00CF0DCC"/>
    <w:rsid w:val="00CF0F40"/>
    <w:rsid w:val="00CF1278"/>
    <w:rsid w:val="00CF148F"/>
    <w:rsid w:val="00CF1904"/>
    <w:rsid w:val="00CF1B03"/>
    <w:rsid w:val="00CF1D71"/>
    <w:rsid w:val="00CF1D9D"/>
    <w:rsid w:val="00CF2A4C"/>
    <w:rsid w:val="00CF2D53"/>
    <w:rsid w:val="00CF3E1E"/>
    <w:rsid w:val="00CF3E6D"/>
    <w:rsid w:val="00CF456D"/>
    <w:rsid w:val="00CF4A4F"/>
    <w:rsid w:val="00CF60B3"/>
    <w:rsid w:val="00CF6571"/>
    <w:rsid w:val="00CF675F"/>
    <w:rsid w:val="00CF6FCB"/>
    <w:rsid w:val="00CF6FE1"/>
    <w:rsid w:val="00CF7302"/>
    <w:rsid w:val="00CF73B4"/>
    <w:rsid w:val="00CF76B5"/>
    <w:rsid w:val="00CF7D0D"/>
    <w:rsid w:val="00CF7EA3"/>
    <w:rsid w:val="00D003C0"/>
    <w:rsid w:val="00D0054B"/>
    <w:rsid w:val="00D00E9D"/>
    <w:rsid w:val="00D01416"/>
    <w:rsid w:val="00D017C6"/>
    <w:rsid w:val="00D01EA0"/>
    <w:rsid w:val="00D01EB5"/>
    <w:rsid w:val="00D02634"/>
    <w:rsid w:val="00D029A1"/>
    <w:rsid w:val="00D02AB8"/>
    <w:rsid w:val="00D02BF2"/>
    <w:rsid w:val="00D02DF9"/>
    <w:rsid w:val="00D02E8D"/>
    <w:rsid w:val="00D0381C"/>
    <w:rsid w:val="00D03D1B"/>
    <w:rsid w:val="00D03D2B"/>
    <w:rsid w:val="00D0415E"/>
    <w:rsid w:val="00D04248"/>
    <w:rsid w:val="00D0453E"/>
    <w:rsid w:val="00D048E2"/>
    <w:rsid w:val="00D04A38"/>
    <w:rsid w:val="00D058E1"/>
    <w:rsid w:val="00D05E32"/>
    <w:rsid w:val="00D05EF4"/>
    <w:rsid w:val="00D065AB"/>
    <w:rsid w:val="00D066EB"/>
    <w:rsid w:val="00D073CB"/>
    <w:rsid w:val="00D07B81"/>
    <w:rsid w:val="00D114F9"/>
    <w:rsid w:val="00D11639"/>
    <w:rsid w:val="00D118B6"/>
    <w:rsid w:val="00D11C72"/>
    <w:rsid w:val="00D11E9B"/>
    <w:rsid w:val="00D11F16"/>
    <w:rsid w:val="00D124CC"/>
    <w:rsid w:val="00D1293E"/>
    <w:rsid w:val="00D12CCA"/>
    <w:rsid w:val="00D12D67"/>
    <w:rsid w:val="00D13531"/>
    <w:rsid w:val="00D136C2"/>
    <w:rsid w:val="00D1460A"/>
    <w:rsid w:val="00D1474F"/>
    <w:rsid w:val="00D149A7"/>
    <w:rsid w:val="00D14A0E"/>
    <w:rsid w:val="00D14A8D"/>
    <w:rsid w:val="00D155CE"/>
    <w:rsid w:val="00D1598A"/>
    <w:rsid w:val="00D169BB"/>
    <w:rsid w:val="00D16BA2"/>
    <w:rsid w:val="00D16D80"/>
    <w:rsid w:val="00D17EB7"/>
    <w:rsid w:val="00D17F51"/>
    <w:rsid w:val="00D20674"/>
    <w:rsid w:val="00D20696"/>
    <w:rsid w:val="00D207D9"/>
    <w:rsid w:val="00D210E6"/>
    <w:rsid w:val="00D2113A"/>
    <w:rsid w:val="00D215FD"/>
    <w:rsid w:val="00D21A1A"/>
    <w:rsid w:val="00D21ADF"/>
    <w:rsid w:val="00D22165"/>
    <w:rsid w:val="00D22ACE"/>
    <w:rsid w:val="00D22BCD"/>
    <w:rsid w:val="00D22D8C"/>
    <w:rsid w:val="00D233CE"/>
    <w:rsid w:val="00D23512"/>
    <w:rsid w:val="00D238BF"/>
    <w:rsid w:val="00D23F27"/>
    <w:rsid w:val="00D23F36"/>
    <w:rsid w:val="00D2426B"/>
    <w:rsid w:val="00D245F4"/>
    <w:rsid w:val="00D24770"/>
    <w:rsid w:val="00D252BF"/>
    <w:rsid w:val="00D2579B"/>
    <w:rsid w:val="00D25A2D"/>
    <w:rsid w:val="00D25D20"/>
    <w:rsid w:val="00D25DEC"/>
    <w:rsid w:val="00D260F9"/>
    <w:rsid w:val="00D269FE"/>
    <w:rsid w:val="00D26E3A"/>
    <w:rsid w:val="00D272CD"/>
    <w:rsid w:val="00D27489"/>
    <w:rsid w:val="00D276EA"/>
    <w:rsid w:val="00D278ED"/>
    <w:rsid w:val="00D27DAB"/>
    <w:rsid w:val="00D3041D"/>
    <w:rsid w:val="00D30669"/>
    <w:rsid w:val="00D3135A"/>
    <w:rsid w:val="00D31538"/>
    <w:rsid w:val="00D31F64"/>
    <w:rsid w:val="00D32249"/>
    <w:rsid w:val="00D32401"/>
    <w:rsid w:val="00D32CA0"/>
    <w:rsid w:val="00D32FFA"/>
    <w:rsid w:val="00D33388"/>
    <w:rsid w:val="00D33DD9"/>
    <w:rsid w:val="00D34707"/>
    <w:rsid w:val="00D35E4E"/>
    <w:rsid w:val="00D361FD"/>
    <w:rsid w:val="00D367F3"/>
    <w:rsid w:val="00D36A41"/>
    <w:rsid w:val="00D36B09"/>
    <w:rsid w:val="00D36CFE"/>
    <w:rsid w:val="00D37476"/>
    <w:rsid w:val="00D37870"/>
    <w:rsid w:val="00D37D5D"/>
    <w:rsid w:val="00D37E4D"/>
    <w:rsid w:val="00D37F20"/>
    <w:rsid w:val="00D40278"/>
    <w:rsid w:val="00D40F85"/>
    <w:rsid w:val="00D41006"/>
    <w:rsid w:val="00D41166"/>
    <w:rsid w:val="00D416BD"/>
    <w:rsid w:val="00D4275C"/>
    <w:rsid w:val="00D42CB2"/>
    <w:rsid w:val="00D42CC6"/>
    <w:rsid w:val="00D42D0C"/>
    <w:rsid w:val="00D433DC"/>
    <w:rsid w:val="00D43977"/>
    <w:rsid w:val="00D43B8B"/>
    <w:rsid w:val="00D4498F"/>
    <w:rsid w:val="00D44C87"/>
    <w:rsid w:val="00D44CEE"/>
    <w:rsid w:val="00D45504"/>
    <w:rsid w:val="00D45A1E"/>
    <w:rsid w:val="00D46D3D"/>
    <w:rsid w:val="00D473B7"/>
    <w:rsid w:val="00D5000C"/>
    <w:rsid w:val="00D5016B"/>
    <w:rsid w:val="00D5070C"/>
    <w:rsid w:val="00D50ACC"/>
    <w:rsid w:val="00D518A7"/>
    <w:rsid w:val="00D518E7"/>
    <w:rsid w:val="00D52290"/>
    <w:rsid w:val="00D533C6"/>
    <w:rsid w:val="00D53583"/>
    <w:rsid w:val="00D53958"/>
    <w:rsid w:val="00D53EBA"/>
    <w:rsid w:val="00D5410B"/>
    <w:rsid w:val="00D54176"/>
    <w:rsid w:val="00D54774"/>
    <w:rsid w:val="00D54C4F"/>
    <w:rsid w:val="00D54C55"/>
    <w:rsid w:val="00D54EFA"/>
    <w:rsid w:val="00D55214"/>
    <w:rsid w:val="00D553E0"/>
    <w:rsid w:val="00D556A0"/>
    <w:rsid w:val="00D55E48"/>
    <w:rsid w:val="00D563F3"/>
    <w:rsid w:val="00D565B1"/>
    <w:rsid w:val="00D56681"/>
    <w:rsid w:val="00D56B42"/>
    <w:rsid w:val="00D56C3B"/>
    <w:rsid w:val="00D56D9E"/>
    <w:rsid w:val="00D57585"/>
    <w:rsid w:val="00D57813"/>
    <w:rsid w:val="00D57D2A"/>
    <w:rsid w:val="00D61387"/>
    <w:rsid w:val="00D61ADA"/>
    <w:rsid w:val="00D6282D"/>
    <w:rsid w:val="00D629C4"/>
    <w:rsid w:val="00D62B14"/>
    <w:rsid w:val="00D62B61"/>
    <w:rsid w:val="00D62E7B"/>
    <w:rsid w:val="00D62F6C"/>
    <w:rsid w:val="00D63000"/>
    <w:rsid w:val="00D6335B"/>
    <w:rsid w:val="00D633F7"/>
    <w:rsid w:val="00D63AF8"/>
    <w:rsid w:val="00D63B0F"/>
    <w:rsid w:val="00D63F1E"/>
    <w:rsid w:val="00D64666"/>
    <w:rsid w:val="00D64D8F"/>
    <w:rsid w:val="00D65A5B"/>
    <w:rsid w:val="00D66F70"/>
    <w:rsid w:val="00D67121"/>
    <w:rsid w:val="00D6751D"/>
    <w:rsid w:val="00D67F6D"/>
    <w:rsid w:val="00D702CB"/>
    <w:rsid w:val="00D708C7"/>
    <w:rsid w:val="00D70B11"/>
    <w:rsid w:val="00D710B6"/>
    <w:rsid w:val="00D71E73"/>
    <w:rsid w:val="00D72065"/>
    <w:rsid w:val="00D7246B"/>
    <w:rsid w:val="00D726FC"/>
    <w:rsid w:val="00D72925"/>
    <w:rsid w:val="00D72DC9"/>
    <w:rsid w:val="00D72E64"/>
    <w:rsid w:val="00D72F27"/>
    <w:rsid w:val="00D732C1"/>
    <w:rsid w:val="00D73669"/>
    <w:rsid w:val="00D73732"/>
    <w:rsid w:val="00D738C9"/>
    <w:rsid w:val="00D73BA0"/>
    <w:rsid w:val="00D73C25"/>
    <w:rsid w:val="00D73F9D"/>
    <w:rsid w:val="00D745E5"/>
    <w:rsid w:val="00D74764"/>
    <w:rsid w:val="00D750E0"/>
    <w:rsid w:val="00D754AA"/>
    <w:rsid w:val="00D7573E"/>
    <w:rsid w:val="00D75850"/>
    <w:rsid w:val="00D75944"/>
    <w:rsid w:val="00D75950"/>
    <w:rsid w:val="00D75A15"/>
    <w:rsid w:val="00D76045"/>
    <w:rsid w:val="00D761AD"/>
    <w:rsid w:val="00D76670"/>
    <w:rsid w:val="00D766FA"/>
    <w:rsid w:val="00D803CA"/>
    <w:rsid w:val="00D80BB7"/>
    <w:rsid w:val="00D80E1C"/>
    <w:rsid w:val="00D81165"/>
    <w:rsid w:val="00D81339"/>
    <w:rsid w:val="00D814E7"/>
    <w:rsid w:val="00D8227D"/>
    <w:rsid w:val="00D825E9"/>
    <w:rsid w:val="00D82B30"/>
    <w:rsid w:val="00D82BAA"/>
    <w:rsid w:val="00D82BD6"/>
    <w:rsid w:val="00D83486"/>
    <w:rsid w:val="00D83EC1"/>
    <w:rsid w:val="00D843F9"/>
    <w:rsid w:val="00D84450"/>
    <w:rsid w:val="00D844B1"/>
    <w:rsid w:val="00D844B9"/>
    <w:rsid w:val="00D85151"/>
    <w:rsid w:val="00D859AF"/>
    <w:rsid w:val="00D85EF7"/>
    <w:rsid w:val="00D86DD5"/>
    <w:rsid w:val="00D8798F"/>
    <w:rsid w:val="00D87B09"/>
    <w:rsid w:val="00D87BC3"/>
    <w:rsid w:val="00D917AD"/>
    <w:rsid w:val="00D92014"/>
    <w:rsid w:val="00D92BA1"/>
    <w:rsid w:val="00D930C0"/>
    <w:rsid w:val="00D93667"/>
    <w:rsid w:val="00D9396D"/>
    <w:rsid w:val="00D94254"/>
    <w:rsid w:val="00D945E3"/>
    <w:rsid w:val="00D94ADB"/>
    <w:rsid w:val="00D94F43"/>
    <w:rsid w:val="00D950F8"/>
    <w:rsid w:val="00D957EE"/>
    <w:rsid w:val="00D96071"/>
    <w:rsid w:val="00D96A69"/>
    <w:rsid w:val="00D97CC3"/>
    <w:rsid w:val="00DA0792"/>
    <w:rsid w:val="00DA08E0"/>
    <w:rsid w:val="00DA0B51"/>
    <w:rsid w:val="00DA104D"/>
    <w:rsid w:val="00DA1404"/>
    <w:rsid w:val="00DA1CC2"/>
    <w:rsid w:val="00DA1EEB"/>
    <w:rsid w:val="00DA29A1"/>
    <w:rsid w:val="00DA3688"/>
    <w:rsid w:val="00DA3D8F"/>
    <w:rsid w:val="00DA55A3"/>
    <w:rsid w:val="00DA5761"/>
    <w:rsid w:val="00DA5ACE"/>
    <w:rsid w:val="00DA5EE1"/>
    <w:rsid w:val="00DA61CD"/>
    <w:rsid w:val="00DA694E"/>
    <w:rsid w:val="00DA6C00"/>
    <w:rsid w:val="00DA6F86"/>
    <w:rsid w:val="00DA7ADD"/>
    <w:rsid w:val="00DA7AF3"/>
    <w:rsid w:val="00DA7C29"/>
    <w:rsid w:val="00DB080F"/>
    <w:rsid w:val="00DB090B"/>
    <w:rsid w:val="00DB0A67"/>
    <w:rsid w:val="00DB0FE3"/>
    <w:rsid w:val="00DB1226"/>
    <w:rsid w:val="00DB132C"/>
    <w:rsid w:val="00DB13DF"/>
    <w:rsid w:val="00DB1720"/>
    <w:rsid w:val="00DB1772"/>
    <w:rsid w:val="00DB1B52"/>
    <w:rsid w:val="00DB1CB7"/>
    <w:rsid w:val="00DB1E84"/>
    <w:rsid w:val="00DB2139"/>
    <w:rsid w:val="00DB27EA"/>
    <w:rsid w:val="00DB28C1"/>
    <w:rsid w:val="00DB2DD0"/>
    <w:rsid w:val="00DB2DFC"/>
    <w:rsid w:val="00DB31B8"/>
    <w:rsid w:val="00DB3268"/>
    <w:rsid w:val="00DB34CD"/>
    <w:rsid w:val="00DB350A"/>
    <w:rsid w:val="00DB3EBD"/>
    <w:rsid w:val="00DB463F"/>
    <w:rsid w:val="00DB4B20"/>
    <w:rsid w:val="00DB51C4"/>
    <w:rsid w:val="00DB5A44"/>
    <w:rsid w:val="00DB65BB"/>
    <w:rsid w:val="00DB6D06"/>
    <w:rsid w:val="00DB6EBC"/>
    <w:rsid w:val="00DB74BA"/>
    <w:rsid w:val="00DB7525"/>
    <w:rsid w:val="00DB76CA"/>
    <w:rsid w:val="00DB7925"/>
    <w:rsid w:val="00DB7DFD"/>
    <w:rsid w:val="00DC0771"/>
    <w:rsid w:val="00DC091A"/>
    <w:rsid w:val="00DC0A91"/>
    <w:rsid w:val="00DC0B8C"/>
    <w:rsid w:val="00DC0C58"/>
    <w:rsid w:val="00DC0CFE"/>
    <w:rsid w:val="00DC1373"/>
    <w:rsid w:val="00DC16D3"/>
    <w:rsid w:val="00DC18A5"/>
    <w:rsid w:val="00DC1902"/>
    <w:rsid w:val="00DC1B36"/>
    <w:rsid w:val="00DC2935"/>
    <w:rsid w:val="00DC3215"/>
    <w:rsid w:val="00DC3993"/>
    <w:rsid w:val="00DC3E3C"/>
    <w:rsid w:val="00DC3F21"/>
    <w:rsid w:val="00DC43BE"/>
    <w:rsid w:val="00DC46D5"/>
    <w:rsid w:val="00DC48E9"/>
    <w:rsid w:val="00DC4C32"/>
    <w:rsid w:val="00DC52DD"/>
    <w:rsid w:val="00DC6F87"/>
    <w:rsid w:val="00DC7507"/>
    <w:rsid w:val="00DC771C"/>
    <w:rsid w:val="00DC7B9C"/>
    <w:rsid w:val="00DC7EAB"/>
    <w:rsid w:val="00DD0175"/>
    <w:rsid w:val="00DD0391"/>
    <w:rsid w:val="00DD046B"/>
    <w:rsid w:val="00DD06A3"/>
    <w:rsid w:val="00DD0866"/>
    <w:rsid w:val="00DD118D"/>
    <w:rsid w:val="00DD11BF"/>
    <w:rsid w:val="00DD1445"/>
    <w:rsid w:val="00DD14C3"/>
    <w:rsid w:val="00DD1B71"/>
    <w:rsid w:val="00DD2192"/>
    <w:rsid w:val="00DD2A54"/>
    <w:rsid w:val="00DD2C90"/>
    <w:rsid w:val="00DD2CE8"/>
    <w:rsid w:val="00DD2DB3"/>
    <w:rsid w:val="00DD4599"/>
    <w:rsid w:val="00DD46A2"/>
    <w:rsid w:val="00DD48FA"/>
    <w:rsid w:val="00DD5109"/>
    <w:rsid w:val="00DD558E"/>
    <w:rsid w:val="00DD5699"/>
    <w:rsid w:val="00DD5EA5"/>
    <w:rsid w:val="00DD5ED4"/>
    <w:rsid w:val="00DD6196"/>
    <w:rsid w:val="00DD657F"/>
    <w:rsid w:val="00DD69E0"/>
    <w:rsid w:val="00DD6BFE"/>
    <w:rsid w:val="00DD7620"/>
    <w:rsid w:val="00DD7CD3"/>
    <w:rsid w:val="00DE05A7"/>
    <w:rsid w:val="00DE096E"/>
    <w:rsid w:val="00DE09D4"/>
    <w:rsid w:val="00DE0B7D"/>
    <w:rsid w:val="00DE1087"/>
    <w:rsid w:val="00DE1716"/>
    <w:rsid w:val="00DE296A"/>
    <w:rsid w:val="00DE2D5E"/>
    <w:rsid w:val="00DE2D91"/>
    <w:rsid w:val="00DE31CC"/>
    <w:rsid w:val="00DE3277"/>
    <w:rsid w:val="00DE352B"/>
    <w:rsid w:val="00DE449C"/>
    <w:rsid w:val="00DE4593"/>
    <w:rsid w:val="00DE51C7"/>
    <w:rsid w:val="00DE53EA"/>
    <w:rsid w:val="00DE62D8"/>
    <w:rsid w:val="00DE70F4"/>
    <w:rsid w:val="00DE73B0"/>
    <w:rsid w:val="00DE7775"/>
    <w:rsid w:val="00DF0107"/>
    <w:rsid w:val="00DF05DD"/>
    <w:rsid w:val="00DF0E1A"/>
    <w:rsid w:val="00DF0F3A"/>
    <w:rsid w:val="00DF0FEA"/>
    <w:rsid w:val="00DF12BC"/>
    <w:rsid w:val="00DF1447"/>
    <w:rsid w:val="00DF1509"/>
    <w:rsid w:val="00DF1547"/>
    <w:rsid w:val="00DF1787"/>
    <w:rsid w:val="00DF1BF8"/>
    <w:rsid w:val="00DF1FF5"/>
    <w:rsid w:val="00DF261B"/>
    <w:rsid w:val="00DF2E3C"/>
    <w:rsid w:val="00DF3310"/>
    <w:rsid w:val="00DF34C1"/>
    <w:rsid w:val="00DF34D8"/>
    <w:rsid w:val="00DF403E"/>
    <w:rsid w:val="00DF4380"/>
    <w:rsid w:val="00DF448C"/>
    <w:rsid w:val="00DF46F8"/>
    <w:rsid w:val="00DF4766"/>
    <w:rsid w:val="00DF4964"/>
    <w:rsid w:val="00DF4AF7"/>
    <w:rsid w:val="00DF4D64"/>
    <w:rsid w:val="00DF5DCE"/>
    <w:rsid w:val="00DF5DE5"/>
    <w:rsid w:val="00DF5EA5"/>
    <w:rsid w:val="00DF64B5"/>
    <w:rsid w:val="00DF688B"/>
    <w:rsid w:val="00DF6B92"/>
    <w:rsid w:val="00DF733A"/>
    <w:rsid w:val="00DF7A4F"/>
    <w:rsid w:val="00DF7D39"/>
    <w:rsid w:val="00E0041A"/>
    <w:rsid w:val="00E00548"/>
    <w:rsid w:val="00E00596"/>
    <w:rsid w:val="00E0065D"/>
    <w:rsid w:val="00E0080C"/>
    <w:rsid w:val="00E00BAF"/>
    <w:rsid w:val="00E00CFE"/>
    <w:rsid w:val="00E00E4F"/>
    <w:rsid w:val="00E0126D"/>
    <w:rsid w:val="00E01292"/>
    <w:rsid w:val="00E0197C"/>
    <w:rsid w:val="00E01E54"/>
    <w:rsid w:val="00E023E0"/>
    <w:rsid w:val="00E026E6"/>
    <w:rsid w:val="00E03841"/>
    <w:rsid w:val="00E0491F"/>
    <w:rsid w:val="00E04A04"/>
    <w:rsid w:val="00E04BDD"/>
    <w:rsid w:val="00E04F9B"/>
    <w:rsid w:val="00E058B7"/>
    <w:rsid w:val="00E05A83"/>
    <w:rsid w:val="00E05BC4"/>
    <w:rsid w:val="00E0626D"/>
    <w:rsid w:val="00E06D62"/>
    <w:rsid w:val="00E07380"/>
    <w:rsid w:val="00E07F87"/>
    <w:rsid w:val="00E104FE"/>
    <w:rsid w:val="00E10C8B"/>
    <w:rsid w:val="00E126A3"/>
    <w:rsid w:val="00E12897"/>
    <w:rsid w:val="00E12A80"/>
    <w:rsid w:val="00E12C73"/>
    <w:rsid w:val="00E13C19"/>
    <w:rsid w:val="00E14680"/>
    <w:rsid w:val="00E1488E"/>
    <w:rsid w:val="00E14C47"/>
    <w:rsid w:val="00E15403"/>
    <w:rsid w:val="00E15632"/>
    <w:rsid w:val="00E15A3D"/>
    <w:rsid w:val="00E15B35"/>
    <w:rsid w:val="00E15DAE"/>
    <w:rsid w:val="00E15F25"/>
    <w:rsid w:val="00E163B9"/>
    <w:rsid w:val="00E16668"/>
    <w:rsid w:val="00E16C45"/>
    <w:rsid w:val="00E16E78"/>
    <w:rsid w:val="00E16EC5"/>
    <w:rsid w:val="00E17027"/>
    <w:rsid w:val="00E17120"/>
    <w:rsid w:val="00E1721D"/>
    <w:rsid w:val="00E17F2F"/>
    <w:rsid w:val="00E2006D"/>
    <w:rsid w:val="00E204D4"/>
    <w:rsid w:val="00E2054A"/>
    <w:rsid w:val="00E21A14"/>
    <w:rsid w:val="00E21B74"/>
    <w:rsid w:val="00E2238D"/>
    <w:rsid w:val="00E225B5"/>
    <w:rsid w:val="00E227C0"/>
    <w:rsid w:val="00E22C7A"/>
    <w:rsid w:val="00E2312D"/>
    <w:rsid w:val="00E2342A"/>
    <w:rsid w:val="00E2359A"/>
    <w:rsid w:val="00E236D5"/>
    <w:rsid w:val="00E236E3"/>
    <w:rsid w:val="00E238EB"/>
    <w:rsid w:val="00E23AAF"/>
    <w:rsid w:val="00E23B49"/>
    <w:rsid w:val="00E23DC8"/>
    <w:rsid w:val="00E240DF"/>
    <w:rsid w:val="00E245FE"/>
    <w:rsid w:val="00E24D1B"/>
    <w:rsid w:val="00E2500B"/>
    <w:rsid w:val="00E2567C"/>
    <w:rsid w:val="00E256C1"/>
    <w:rsid w:val="00E2579C"/>
    <w:rsid w:val="00E25E18"/>
    <w:rsid w:val="00E26445"/>
    <w:rsid w:val="00E2663B"/>
    <w:rsid w:val="00E27653"/>
    <w:rsid w:val="00E2766B"/>
    <w:rsid w:val="00E307D7"/>
    <w:rsid w:val="00E30DAD"/>
    <w:rsid w:val="00E31546"/>
    <w:rsid w:val="00E31D7C"/>
    <w:rsid w:val="00E322F9"/>
    <w:rsid w:val="00E324BA"/>
    <w:rsid w:val="00E32E0D"/>
    <w:rsid w:val="00E33450"/>
    <w:rsid w:val="00E34C7B"/>
    <w:rsid w:val="00E34EA7"/>
    <w:rsid w:val="00E3515F"/>
    <w:rsid w:val="00E35E16"/>
    <w:rsid w:val="00E36100"/>
    <w:rsid w:val="00E374E5"/>
    <w:rsid w:val="00E37D71"/>
    <w:rsid w:val="00E40268"/>
    <w:rsid w:val="00E41832"/>
    <w:rsid w:val="00E42165"/>
    <w:rsid w:val="00E42A2C"/>
    <w:rsid w:val="00E42DE5"/>
    <w:rsid w:val="00E42F72"/>
    <w:rsid w:val="00E433A7"/>
    <w:rsid w:val="00E43FB0"/>
    <w:rsid w:val="00E4452F"/>
    <w:rsid w:val="00E449F5"/>
    <w:rsid w:val="00E4528A"/>
    <w:rsid w:val="00E4584C"/>
    <w:rsid w:val="00E45AB3"/>
    <w:rsid w:val="00E46122"/>
    <w:rsid w:val="00E461ED"/>
    <w:rsid w:val="00E4697A"/>
    <w:rsid w:val="00E46CC9"/>
    <w:rsid w:val="00E470B3"/>
    <w:rsid w:val="00E474EE"/>
    <w:rsid w:val="00E50A71"/>
    <w:rsid w:val="00E5137B"/>
    <w:rsid w:val="00E51517"/>
    <w:rsid w:val="00E518FE"/>
    <w:rsid w:val="00E51D0B"/>
    <w:rsid w:val="00E52496"/>
    <w:rsid w:val="00E52E03"/>
    <w:rsid w:val="00E53689"/>
    <w:rsid w:val="00E537C1"/>
    <w:rsid w:val="00E53DB8"/>
    <w:rsid w:val="00E54956"/>
    <w:rsid w:val="00E54C82"/>
    <w:rsid w:val="00E552C5"/>
    <w:rsid w:val="00E55424"/>
    <w:rsid w:val="00E55C96"/>
    <w:rsid w:val="00E55D40"/>
    <w:rsid w:val="00E55E6E"/>
    <w:rsid w:val="00E55E93"/>
    <w:rsid w:val="00E56702"/>
    <w:rsid w:val="00E567FB"/>
    <w:rsid w:val="00E56A0F"/>
    <w:rsid w:val="00E56D2D"/>
    <w:rsid w:val="00E57901"/>
    <w:rsid w:val="00E57CF5"/>
    <w:rsid w:val="00E6025A"/>
    <w:rsid w:val="00E60695"/>
    <w:rsid w:val="00E60A7E"/>
    <w:rsid w:val="00E60F2F"/>
    <w:rsid w:val="00E60FEE"/>
    <w:rsid w:val="00E62158"/>
    <w:rsid w:val="00E62166"/>
    <w:rsid w:val="00E621AD"/>
    <w:rsid w:val="00E622B8"/>
    <w:rsid w:val="00E62920"/>
    <w:rsid w:val="00E62A1B"/>
    <w:rsid w:val="00E62B6D"/>
    <w:rsid w:val="00E635DE"/>
    <w:rsid w:val="00E6418C"/>
    <w:rsid w:val="00E64632"/>
    <w:rsid w:val="00E64923"/>
    <w:rsid w:val="00E64B19"/>
    <w:rsid w:val="00E65036"/>
    <w:rsid w:val="00E65383"/>
    <w:rsid w:val="00E6593A"/>
    <w:rsid w:val="00E659A3"/>
    <w:rsid w:val="00E6647B"/>
    <w:rsid w:val="00E6685F"/>
    <w:rsid w:val="00E66EDA"/>
    <w:rsid w:val="00E67622"/>
    <w:rsid w:val="00E679BF"/>
    <w:rsid w:val="00E67AA8"/>
    <w:rsid w:val="00E67C84"/>
    <w:rsid w:val="00E703A6"/>
    <w:rsid w:val="00E7061F"/>
    <w:rsid w:val="00E7077A"/>
    <w:rsid w:val="00E71124"/>
    <w:rsid w:val="00E723DD"/>
    <w:rsid w:val="00E727B5"/>
    <w:rsid w:val="00E73019"/>
    <w:rsid w:val="00E73156"/>
    <w:rsid w:val="00E73BAE"/>
    <w:rsid w:val="00E74881"/>
    <w:rsid w:val="00E7488B"/>
    <w:rsid w:val="00E74A93"/>
    <w:rsid w:val="00E75031"/>
    <w:rsid w:val="00E750D4"/>
    <w:rsid w:val="00E7512C"/>
    <w:rsid w:val="00E76405"/>
    <w:rsid w:val="00E76AC9"/>
    <w:rsid w:val="00E76DE6"/>
    <w:rsid w:val="00E770F4"/>
    <w:rsid w:val="00E773D5"/>
    <w:rsid w:val="00E8130B"/>
    <w:rsid w:val="00E82198"/>
    <w:rsid w:val="00E82248"/>
    <w:rsid w:val="00E822C5"/>
    <w:rsid w:val="00E82561"/>
    <w:rsid w:val="00E825A2"/>
    <w:rsid w:val="00E82AAF"/>
    <w:rsid w:val="00E8374C"/>
    <w:rsid w:val="00E83953"/>
    <w:rsid w:val="00E8493D"/>
    <w:rsid w:val="00E851B4"/>
    <w:rsid w:val="00E85230"/>
    <w:rsid w:val="00E85270"/>
    <w:rsid w:val="00E853E2"/>
    <w:rsid w:val="00E855EE"/>
    <w:rsid w:val="00E85769"/>
    <w:rsid w:val="00E8626A"/>
    <w:rsid w:val="00E86273"/>
    <w:rsid w:val="00E86547"/>
    <w:rsid w:val="00E86C6D"/>
    <w:rsid w:val="00E87527"/>
    <w:rsid w:val="00E87BEA"/>
    <w:rsid w:val="00E87D5E"/>
    <w:rsid w:val="00E9037E"/>
    <w:rsid w:val="00E906A3"/>
    <w:rsid w:val="00E91631"/>
    <w:rsid w:val="00E91DE1"/>
    <w:rsid w:val="00E91EA9"/>
    <w:rsid w:val="00E9213D"/>
    <w:rsid w:val="00E92AFB"/>
    <w:rsid w:val="00E92BF2"/>
    <w:rsid w:val="00E92C01"/>
    <w:rsid w:val="00E92D08"/>
    <w:rsid w:val="00E92EAE"/>
    <w:rsid w:val="00E93047"/>
    <w:rsid w:val="00E932E3"/>
    <w:rsid w:val="00E936F3"/>
    <w:rsid w:val="00E9398A"/>
    <w:rsid w:val="00E93A33"/>
    <w:rsid w:val="00E94666"/>
    <w:rsid w:val="00E94FE7"/>
    <w:rsid w:val="00E95357"/>
    <w:rsid w:val="00E95389"/>
    <w:rsid w:val="00E95456"/>
    <w:rsid w:val="00E95A34"/>
    <w:rsid w:val="00E95AEC"/>
    <w:rsid w:val="00E9666C"/>
    <w:rsid w:val="00E96706"/>
    <w:rsid w:val="00E96717"/>
    <w:rsid w:val="00E970D8"/>
    <w:rsid w:val="00E97286"/>
    <w:rsid w:val="00EA03F8"/>
    <w:rsid w:val="00EA04A7"/>
    <w:rsid w:val="00EA1A72"/>
    <w:rsid w:val="00EA1DB1"/>
    <w:rsid w:val="00EA20E0"/>
    <w:rsid w:val="00EA27E9"/>
    <w:rsid w:val="00EA2FE5"/>
    <w:rsid w:val="00EA3B21"/>
    <w:rsid w:val="00EA3C41"/>
    <w:rsid w:val="00EA43F3"/>
    <w:rsid w:val="00EA4614"/>
    <w:rsid w:val="00EA48FA"/>
    <w:rsid w:val="00EA4D0A"/>
    <w:rsid w:val="00EA4E62"/>
    <w:rsid w:val="00EA5AE9"/>
    <w:rsid w:val="00EA5BE0"/>
    <w:rsid w:val="00EA6213"/>
    <w:rsid w:val="00EA62DE"/>
    <w:rsid w:val="00EA663F"/>
    <w:rsid w:val="00EA6B48"/>
    <w:rsid w:val="00EA6FD8"/>
    <w:rsid w:val="00EA7205"/>
    <w:rsid w:val="00EA7483"/>
    <w:rsid w:val="00EA7589"/>
    <w:rsid w:val="00EA75B0"/>
    <w:rsid w:val="00EA7BE8"/>
    <w:rsid w:val="00EB0A40"/>
    <w:rsid w:val="00EB12F6"/>
    <w:rsid w:val="00EB153C"/>
    <w:rsid w:val="00EB161B"/>
    <w:rsid w:val="00EB196E"/>
    <w:rsid w:val="00EB26A7"/>
    <w:rsid w:val="00EB26DA"/>
    <w:rsid w:val="00EB27CA"/>
    <w:rsid w:val="00EB27DA"/>
    <w:rsid w:val="00EB2F33"/>
    <w:rsid w:val="00EB31D8"/>
    <w:rsid w:val="00EB3C97"/>
    <w:rsid w:val="00EB40AE"/>
    <w:rsid w:val="00EB42EA"/>
    <w:rsid w:val="00EB48F0"/>
    <w:rsid w:val="00EB4EF0"/>
    <w:rsid w:val="00EB5424"/>
    <w:rsid w:val="00EB5486"/>
    <w:rsid w:val="00EB5844"/>
    <w:rsid w:val="00EB5852"/>
    <w:rsid w:val="00EB5881"/>
    <w:rsid w:val="00EB5905"/>
    <w:rsid w:val="00EB5DB8"/>
    <w:rsid w:val="00EB6D94"/>
    <w:rsid w:val="00EB7460"/>
    <w:rsid w:val="00EB7754"/>
    <w:rsid w:val="00EB77D2"/>
    <w:rsid w:val="00EB7C64"/>
    <w:rsid w:val="00EC078C"/>
    <w:rsid w:val="00EC1353"/>
    <w:rsid w:val="00EC1D8B"/>
    <w:rsid w:val="00EC222B"/>
    <w:rsid w:val="00EC24BD"/>
    <w:rsid w:val="00EC25DA"/>
    <w:rsid w:val="00EC260B"/>
    <w:rsid w:val="00EC27D5"/>
    <w:rsid w:val="00EC28EC"/>
    <w:rsid w:val="00EC298F"/>
    <w:rsid w:val="00EC34A4"/>
    <w:rsid w:val="00EC353F"/>
    <w:rsid w:val="00EC3720"/>
    <w:rsid w:val="00EC379E"/>
    <w:rsid w:val="00EC430D"/>
    <w:rsid w:val="00EC43AB"/>
    <w:rsid w:val="00EC4F41"/>
    <w:rsid w:val="00EC55D2"/>
    <w:rsid w:val="00EC607A"/>
    <w:rsid w:val="00EC61BB"/>
    <w:rsid w:val="00EC6387"/>
    <w:rsid w:val="00EC68AF"/>
    <w:rsid w:val="00EC69E5"/>
    <w:rsid w:val="00EC6C11"/>
    <w:rsid w:val="00EC6FF0"/>
    <w:rsid w:val="00EC70E6"/>
    <w:rsid w:val="00EC78DD"/>
    <w:rsid w:val="00EC7A42"/>
    <w:rsid w:val="00ED0D53"/>
    <w:rsid w:val="00ED17B3"/>
    <w:rsid w:val="00ED203B"/>
    <w:rsid w:val="00ED3134"/>
    <w:rsid w:val="00ED34B0"/>
    <w:rsid w:val="00ED3F5D"/>
    <w:rsid w:val="00ED4032"/>
    <w:rsid w:val="00ED4A3B"/>
    <w:rsid w:val="00ED5920"/>
    <w:rsid w:val="00ED634B"/>
    <w:rsid w:val="00ED658E"/>
    <w:rsid w:val="00ED6DA6"/>
    <w:rsid w:val="00ED7592"/>
    <w:rsid w:val="00ED7814"/>
    <w:rsid w:val="00EE08B0"/>
    <w:rsid w:val="00EE09A7"/>
    <w:rsid w:val="00EE1120"/>
    <w:rsid w:val="00EE1758"/>
    <w:rsid w:val="00EE21D6"/>
    <w:rsid w:val="00EE3678"/>
    <w:rsid w:val="00EE44CF"/>
    <w:rsid w:val="00EE46D2"/>
    <w:rsid w:val="00EE4D75"/>
    <w:rsid w:val="00EE50D5"/>
    <w:rsid w:val="00EE54EF"/>
    <w:rsid w:val="00EE5617"/>
    <w:rsid w:val="00EE5C23"/>
    <w:rsid w:val="00EE5FC4"/>
    <w:rsid w:val="00EE6FDB"/>
    <w:rsid w:val="00EE7FD4"/>
    <w:rsid w:val="00EF0137"/>
    <w:rsid w:val="00EF0774"/>
    <w:rsid w:val="00EF077D"/>
    <w:rsid w:val="00EF0959"/>
    <w:rsid w:val="00EF0EA8"/>
    <w:rsid w:val="00EF1345"/>
    <w:rsid w:val="00EF2043"/>
    <w:rsid w:val="00EF2FE2"/>
    <w:rsid w:val="00EF3262"/>
    <w:rsid w:val="00EF3547"/>
    <w:rsid w:val="00EF36B7"/>
    <w:rsid w:val="00EF378F"/>
    <w:rsid w:val="00EF3991"/>
    <w:rsid w:val="00EF3CC5"/>
    <w:rsid w:val="00EF4686"/>
    <w:rsid w:val="00EF4F7F"/>
    <w:rsid w:val="00EF5D7E"/>
    <w:rsid w:val="00EF5F1C"/>
    <w:rsid w:val="00EF5F8E"/>
    <w:rsid w:val="00EF695F"/>
    <w:rsid w:val="00EF6DD9"/>
    <w:rsid w:val="00EF7200"/>
    <w:rsid w:val="00EF7C21"/>
    <w:rsid w:val="00EF7D1E"/>
    <w:rsid w:val="00EF7EA5"/>
    <w:rsid w:val="00F003DF"/>
    <w:rsid w:val="00F0097E"/>
    <w:rsid w:val="00F00CFF"/>
    <w:rsid w:val="00F01258"/>
    <w:rsid w:val="00F019C5"/>
    <w:rsid w:val="00F01B4E"/>
    <w:rsid w:val="00F02235"/>
    <w:rsid w:val="00F032DA"/>
    <w:rsid w:val="00F0342F"/>
    <w:rsid w:val="00F03A94"/>
    <w:rsid w:val="00F0539F"/>
    <w:rsid w:val="00F053E6"/>
    <w:rsid w:val="00F05448"/>
    <w:rsid w:val="00F05510"/>
    <w:rsid w:val="00F059AB"/>
    <w:rsid w:val="00F05B4C"/>
    <w:rsid w:val="00F05BB4"/>
    <w:rsid w:val="00F05EF4"/>
    <w:rsid w:val="00F0669E"/>
    <w:rsid w:val="00F066D2"/>
    <w:rsid w:val="00F06B08"/>
    <w:rsid w:val="00F06C27"/>
    <w:rsid w:val="00F06CA0"/>
    <w:rsid w:val="00F079B2"/>
    <w:rsid w:val="00F10A1E"/>
    <w:rsid w:val="00F10B35"/>
    <w:rsid w:val="00F10B77"/>
    <w:rsid w:val="00F11634"/>
    <w:rsid w:val="00F11812"/>
    <w:rsid w:val="00F11D08"/>
    <w:rsid w:val="00F11DD5"/>
    <w:rsid w:val="00F11E1A"/>
    <w:rsid w:val="00F121BD"/>
    <w:rsid w:val="00F123F1"/>
    <w:rsid w:val="00F1270A"/>
    <w:rsid w:val="00F128C3"/>
    <w:rsid w:val="00F129C0"/>
    <w:rsid w:val="00F1300D"/>
    <w:rsid w:val="00F1321F"/>
    <w:rsid w:val="00F1369D"/>
    <w:rsid w:val="00F13CC9"/>
    <w:rsid w:val="00F13E10"/>
    <w:rsid w:val="00F14F3B"/>
    <w:rsid w:val="00F15187"/>
    <w:rsid w:val="00F16009"/>
    <w:rsid w:val="00F170D2"/>
    <w:rsid w:val="00F171C3"/>
    <w:rsid w:val="00F17239"/>
    <w:rsid w:val="00F17F70"/>
    <w:rsid w:val="00F20048"/>
    <w:rsid w:val="00F201D7"/>
    <w:rsid w:val="00F20340"/>
    <w:rsid w:val="00F20731"/>
    <w:rsid w:val="00F209C5"/>
    <w:rsid w:val="00F21035"/>
    <w:rsid w:val="00F210AD"/>
    <w:rsid w:val="00F21431"/>
    <w:rsid w:val="00F218C0"/>
    <w:rsid w:val="00F21BEA"/>
    <w:rsid w:val="00F21BF2"/>
    <w:rsid w:val="00F21D35"/>
    <w:rsid w:val="00F2221A"/>
    <w:rsid w:val="00F22406"/>
    <w:rsid w:val="00F22579"/>
    <w:rsid w:val="00F22636"/>
    <w:rsid w:val="00F22A1A"/>
    <w:rsid w:val="00F22B3A"/>
    <w:rsid w:val="00F22C56"/>
    <w:rsid w:val="00F233F0"/>
    <w:rsid w:val="00F239C5"/>
    <w:rsid w:val="00F24097"/>
    <w:rsid w:val="00F24546"/>
    <w:rsid w:val="00F24C16"/>
    <w:rsid w:val="00F24DDA"/>
    <w:rsid w:val="00F24EA2"/>
    <w:rsid w:val="00F2529B"/>
    <w:rsid w:val="00F25845"/>
    <w:rsid w:val="00F2607D"/>
    <w:rsid w:val="00F261C3"/>
    <w:rsid w:val="00F267A4"/>
    <w:rsid w:val="00F268C5"/>
    <w:rsid w:val="00F26B65"/>
    <w:rsid w:val="00F273C1"/>
    <w:rsid w:val="00F2746D"/>
    <w:rsid w:val="00F2780F"/>
    <w:rsid w:val="00F27D61"/>
    <w:rsid w:val="00F300C5"/>
    <w:rsid w:val="00F30602"/>
    <w:rsid w:val="00F306BB"/>
    <w:rsid w:val="00F30913"/>
    <w:rsid w:val="00F316A7"/>
    <w:rsid w:val="00F316D5"/>
    <w:rsid w:val="00F31D66"/>
    <w:rsid w:val="00F31F29"/>
    <w:rsid w:val="00F3246F"/>
    <w:rsid w:val="00F32543"/>
    <w:rsid w:val="00F329BC"/>
    <w:rsid w:val="00F32E9A"/>
    <w:rsid w:val="00F331E6"/>
    <w:rsid w:val="00F336C3"/>
    <w:rsid w:val="00F341C6"/>
    <w:rsid w:val="00F342E2"/>
    <w:rsid w:val="00F34771"/>
    <w:rsid w:val="00F34BA8"/>
    <w:rsid w:val="00F34C12"/>
    <w:rsid w:val="00F34FDA"/>
    <w:rsid w:val="00F3537F"/>
    <w:rsid w:val="00F35878"/>
    <w:rsid w:val="00F363D8"/>
    <w:rsid w:val="00F3650E"/>
    <w:rsid w:val="00F3658A"/>
    <w:rsid w:val="00F367EA"/>
    <w:rsid w:val="00F374E5"/>
    <w:rsid w:val="00F377B0"/>
    <w:rsid w:val="00F37A06"/>
    <w:rsid w:val="00F404A6"/>
    <w:rsid w:val="00F4053E"/>
    <w:rsid w:val="00F406B0"/>
    <w:rsid w:val="00F407A3"/>
    <w:rsid w:val="00F40CE0"/>
    <w:rsid w:val="00F40E49"/>
    <w:rsid w:val="00F41421"/>
    <w:rsid w:val="00F41453"/>
    <w:rsid w:val="00F41673"/>
    <w:rsid w:val="00F41DD3"/>
    <w:rsid w:val="00F41DF7"/>
    <w:rsid w:val="00F4223E"/>
    <w:rsid w:val="00F42EC5"/>
    <w:rsid w:val="00F430C7"/>
    <w:rsid w:val="00F4321F"/>
    <w:rsid w:val="00F433CA"/>
    <w:rsid w:val="00F436F0"/>
    <w:rsid w:val="00F43A8E"/>
    <w:rsid w:val="00F440D9"/>
    <w:rsid w:val="00F440ED"/>
    <w:rsid w:val="00F442A6"/>
    <w:rsid w:val="00F449BA"/>
    <w:rsid w:val="00F44FC7"/>
    <w:rsid w:val="00F457AF"/>
    <w:rsid w:val="00F457F0"/>
    <w:rsid w:val="00F4593D"/>
    <w:rsid w:val="00F45FE6"/>
    <w:rsid w:val="00F462ED"/>
    <w:rsid w:val="00F46CF7"/>
    <w:rsid w:val="00F46DEF"/>
    <w:rsid w:val="00F47249"/>
    <w:rsid w:val="00F4775D"/>
    <w:rsid w:val="00F47FA8"/>
    <w:rsid w:val="00F5007C"/>
    <w:rsid w:val="00F50190"/>
    <w:rsid w:val="00F50BB8"/>
    <w:rsid w:val="00F50CDB"/>
    <w:rsid w:val="00F5138D"/>
    <w:rsid w:val="00F5142C"/>
    <w:rsid w:val="00F515D7"/>
    <w:rsid w:val="00F51B23"/>
    <w:rsid w:val="00F523A5"/>
    <w:rsid w:val="00F531E0"/>
    <w:rsid w:val="00F53295"/>
    <w:rsid w:val="00F53863"/>
    <w:rsid w:val="00F541C2"/>
    <w:rsid w:val="00F542D5"/>
    <w:rsid w:val="00F54DF8"/>
    <w:rsid w:val="00F551F2"/>
    <w:rsid w:val="00F555EB"/>
    <w:rsid w:val="00F558B2"/>
    <w:rsid w:val="00F55D03"/>
    <w:rsid w:val="00F55F42"/>
    <w:rsid w:val="00F560E7"/>
    <w:rsid w:val="00F56275"/>
    <w:rsid w:val="00F56B87"/>
    <w:rsid w:val="00F5741F"/>
    <w:rsid w:val="00F57A87"/>
    <w:rsid w:val="00F601AC"/>
    <w:rsid w:val="00F6067E"/>
    <w:rsid w:val="00F606DE"/>
    <w:rsid w:val="00F60D95"/>
    <w:rsid w:val="00F60EA8"/>
    <w:rsid w:val="00F6111E"/>
    <w:rsid w:val="00F61B63"/>
    <w:rsid w:val="00F6206D"/>
    <w:rsid w:val="00F62876"/>
    <w:rsid w:val="00F62A1B"/>
    <w:rsid w:val="00F62CC8"/>
    <w:rsid w:val="00F63AEC"/>
    <w:rsid w:val="00F63CA3"/>
    <w:rsid w:val="00F641C0"/>
    <w:rsid w:val="00F6426A"/>
    <w:rsid w:val="00F6498D"/>
    <w:rsid w:val="00F656CF"/>
    <w:rsid w:val="00F6585E"/>
    <w:rsid w:val="00F66AE6"/>
    <w:rsid w:val="00F66B8E"/>
    <w:rsid w:val="00F70395"/>
    <w:rsid w:val="00F70555"/>
    <w:rsid w:val="00F712EF"/>
    <w:rsid w:val="00F71359"/>
    <w:rsid w:val="00F71897"/>
    <w:rsid w:val="00F71CB9"/>
    <w:rsid w:val="00F72641"/>
    <w:rsid w:val="00F72649"/>
    <w:rsid w:val="00F72665"/>
    <w:rsid w:val="00F72B72"/>
    <w:rsid w:val="00F72BB8"/>
    <w:rsid w:val="00F737DB"/>
    <w:rsid w:val="00F73EB6"/>
    <w:rsid w:val="00F740B9"/>
    <w:rsid w:val="00F74368"/>
    <w:rsid w:val="00F743E6"/>
    <w:rsid w:val="00F746BC"/>
    <w:rsid w:val="00F74F2C"/>
    <w:rsid w:val="00F7529E"/>
    <w:rsid w:val="00F75C34"/>
    <w:rsid w:val="00F76193"/>
    <w:rsid w:val="00F7654A"/>
    <w:rsid w:val="00F76D5F"/>
    <w:rsid w:val="00F76EB0"/>
    <w:rsid w:val="00F76F19"/>
    <w:rsid w:val="00F771DC"/>
    <w:rsid w:val="00F779A3"/>
    <w:rsid w:val="00F77ABD"/>
    <w:rsid w:val="00F77C00"/>
    <w:rsid w:val="00F80C38"/>
    <w:rsid w:val="00F81D4E"/>
    <w:rsid w:val="00F81E3B"/>
    <w:rsid w:val="00F81E90"/>
    <w:rsid w:val="00F81F9D"/>
    <w:rsid w:val="00F8248D"/>
    <w:rsid w:val="00F826BA"/>
    <w:rsid w:val="00F8273E"/>
    <w:rsid w:val="00F82960"/>
    <w:rsid w:val="00F82A93"/>
    <w:rsid w:val="00F82AE6"/>
    <w:rsid w:val="00F82EA6"/>
    <w:rsid w:val="00F82FD7"/>
    <w:rsid w:val="00F832AF"/>
    <w:rsid w:val="00F8352B"/>
    <w:rsid w:val="00F83BF3"/>
    <w:rsid w:val="00F83D9D"/>
    <w:rsid w:val="00F83EF2"/>
    <w:rsid w:val="00F8429B"/>
    <w:rsid w:val="00F8445F"/>
    <w:rsid w:val="00F84911"/>
    <w:rsid w:val="00F84B5F"/>
    <w:rsid w:val="00F85435"/>
    <w:rsid w:val="00F85BBB"/>
    <w:rsid w:val="00F85C82"/>
    <w:rsid w:val="00F86AE3"/>
    <w:rsid w:val="00F8748D"/>
    <w:rsid w:val="00F87851"/>
    <w:rsid w:val="00F91306"/>
    <w:rsid w:val="00F91668"/>
    <w:rsid w:val="00F9176E"/>
    <w:rsid w:val="00F9187A"/>
    <w:rsid w:val="00F919CE"/>
    <w:rsid w:val="00F925C3"/>
    <w:rsid w:val="00F926DB"/>
    <w:rsid w:val="00F92CBD"/>
    <w:rsid w:val="00F93686"/>
    <w:rsid w:val="00F93C54"/>
    <w:rsid w:val="00F93D59"/>
    <w:rsid w:val="00F9455A"/>
    <w:rsid w:val="00F94647"/>
    <w:rsid w:val="00F9480C"/>
    <w:rsid w:val="00F94D11"/>
    <w:rsid w:val="00F950E5"/>
    <w:rsid w:val="00F95257"/>
    <w:rsid w:val="00F953AD"/>
    <w:rsid w:val="00F95A96"/>
    <w:rsid w:val="00F95DB6"/>
    <w:rsid w:val="00F960F0"/>
    <w:rsid w:val="00F965FA"/>
    <w:rsid w:val="00F96A37"/>
    <w:rsid w:val="00F96F3D"/>
    <w:rsid w:val="00F971C5"/>
    <w:rsid w:val="00F9744C"/>
    <w:rsid w:val="00F97794"/>
    <w:rsid w:val="00F97991"/>
    <w:rsid w:val="00F97BD0"/>
    <w:rsid w:val="00F97E8F"/>
    <w:rsid w:val="00FA02EC"/>
    <w:rsid w:val="00FA0F65"/>
    <w:rsid w:val="00FA0FC3"/>
    <w:rsid w:val="00FA11B8"/>
    <w:rsid w:val="00FA1378"/>
    <w:rsid w:val="00FA1881"/>
    <w:rsid w:val="00FA1B80"/>
    <w:rsid w:val="00FA1F21"/>
    <w:rsid w:val="00FA25A5"/>
    <w:rsid w:val="00FA2A2A"/>
    <w:rsid w:val="00FA2BB3"/>
    <w:rsid w:val="00FA2FD4"/>
    <w:rsid w:val="00FA2FF1"/>
    <w:rsid w:val="00FA2FF5"/>
    <w:rsid w:val="00FA31B9"/>
    <w:rsid w:val="00FA321F"/>
    <w:rsid w:val="00FA3244"/>
    <w:rsid w:val="00FA3531"/>
    <w:rsid w:val="00FA45CD"/>
    <w:rsid w:val="00FA4787"/>
    <w:rsid w:val="00FA4D59"/>
    <w:rsid w:val="00FA58EF"/>
    <w:rsid w:val="00FA647E"/>
    <w:rsid w:val="00FA7123"/>
    <w:rsid w:val="00FA7142"/>
    <w:rsid w:val="00FA7350"/>
    <w:rsid w:val="00FA7513"/>
    <w:rsid w:val="00FA798B"/>
    <w:rsid w:val="00FA7A99"/>
    <w:rsid w:val="00FA7CF9"/>
    <w:rsid w:val="00FB0756"/>
    <w:rsid w:val="00FB09E5"/>
    <w:rsid w:val="00FB0E24"/>
    <w:rsid w:val="00FB1D0C"/>
    <w:rsid w:val="00FB25F3"/>
    <w:rsid w:val="00FB2EC9"/>
    <w:rsid w:val="00FB32B8"/>
    <w:rsid w:val="00FB605E"/>
    <w:rsid w:val="00FB644A"/>
    <w:rsid w:val="00FB6BA2"/>
    <w:rsid w:val="00FB6E29"/>
    <w:rsid w:val="00FB77D5"/>
    <w:rsid w:val="00FB7D84"/>
    <w:rsid w:val="00FC0E61"/>
    <w:rsid w:val="00FC0F1C"/>
    <w:rsid w:val="00FC0FF1"/>
    <w:rsid w:val="00FC10B0"/>
    <w:rsid w:val="00FC1139"/>
    <w:rsid w:val="00FC1560"/>
    <w:rsid w:val="00FC18A2"/>
    <w:rsid w:val="00FC1AFE"/>
    <w:rsid w:val="00FC1D90"/>
    <w:rsid w:val="00FC2043"/>
    <w:rsid w:val="00FC2534"/>
    <w:rsid w:val="00FC26D1"/>
    <w:rsid w:val="00FC282F"/>
    <w:rsid w:val="00FC2EEC"/>
    <w:rsid w:val="00FC3207"/>
    <w:rsid w:val="00FC33CB"/>
    <w:rsid w:val="00FC387C"/>
    <w:rsid w:val="00FC4015"/>
    <w:rsid w:val="00FC40A7"/>
    <w:rsid w:val="00FC4620"/>
    <w:rsid w:val="00FC46B8"/>
    <w:rsid w:val="00FC51AF"/>
    <w:rsid w:val="00FC5896"/>
    <w:rsid w:val="00FC592F"/>
    <w:rsid w:val="00FC5A04"/>
    <w:rsid w:val="00FC60E3"/>
    <w:rsid w:val="00FC6155"/>
    <w:rsid w:val="00FC65AE"/>
    <w:rsid w:val="00FC6946"/>
    <w:rsid w:val="00FC6CE5"/>
    <w:rsid w:val="00FC6FA7"/>
    <w:rsid w:val="00FC6FF9"/>
    <w:rsid w:val="00FC76FD"/>
    <w:rsid w:val="00FC7ADE"/>
    <w:rsid w:val="00FC7B69"/>
    <w:rsid w:val="00FC7E2D"/>
    <w:rsid w:val="00FD009A"/>
    <w:rsid w:val="00FD072C"/>
    <w:rsid w:val="00FD0758"/>
    <w:rsid w:val="00FD0F22"/>
    <w:rsid w:val="00FD14C8"/>
    <w:rsid w:val="00FD2591"/>
    <w:rsid w:val="00FD2931"/>
    <w:rsid w:val="00FD2D7F"/>
    <w:rsid w:val="00FD2DEC"/>
    <w:rsid w:val="00FD2EB0"/>
    <w:rsid w:val="00FD3787"/>
    <w:rsid w:val="00FD3AAC"/>
    <w:rsid w:val="00FD3F72"/>
    <w:rsid w:val="00FD4C41"/>
    <w:rsid w:val="00FD4E4B"/>
    <w:rsid w:val="00FD51AE"/>
    <w:rsid w:val="00FD5F55"/>
    <w:rsid w:val="00FD6109"/>
    <w:rsid w:val="00FD6850"/>
    <w:rsid w:val="00FD68E4"/>
    <w:rsid w:val="00FD73C3"/>
    <w:rsid w:val="00FD7671"/>
    <w:rsid w:val="00FD7792"/>
    <w:rsid w:val="00FD7C77"/>
    <w:rsid w:val="00FE0023"/>
    <w:rsid w:val="00FE0097"/>
    <w:rsid w:val="00FE03F0"/>
    <w:rsid w:val="00FE041E"/>
    <w:rsid w:val="00FE09C9"/>
    <w:rsid w:val="00FE09CC"/>
    <w:rsid w:val="00FE0EC0"/>
    <w:rsid w:val="00FE124E"/>
    <w:rsid w:val="00FE15C4"/>
    <w:rsid w:val="00FE1E6A"/>
    <w:rsid w:val="00FE202A"/>
    <w:rsid w:val="00FE254D"/>
    <w:rsid w:val="00FE2603"/>
    <w:rsid w:val="00FE2C54"/>
    <w:rsid w:val="00FE2F7D"/>
    <w:rsid w:val="00FE343A"/>
    <w:rsid w:val="00FE36B5"/>
    <w:rsid w:val="00FE36F3"/>
    <w:rsid w:val="00FE3BBE"/>
    <w:rsid w:val="00FE3EF6"/>
    <w:rsid w:val="00FE411C"/>
    <w:rsid w:val="00FE4387"/>
    <w:rsid w:val="00FE489F"/>
    <w:rsid w:val="00FE56D2"/>
    <w:rsid w:val="00FE59D6"/>
    <w:rsid w:val="00FE5A5C"/>
    <w:rsid w:val="00FE6208"/>
    <w:rsid w:val="00FE6518"/>
    <w:rsid w:val="00FE6564"/>
    <w:rsid w:val="00FE67A0"/>
    <w:rsid w:val="00FE6917"/>
    <w:rsid w:val="00FE6E01"/>
    <w:rsid w:val="00FE6FC7"/>
    <w:rsid w:val="00FE7246"/>
    <w:rsid w:val="00FE729D"/>
    <w:rsid w:val="00FE7AB4"/>
    <w:rsid w:val="00FE7C96"/>
    <w:rsid w:val="00FF00D0"/>
    <w:rsid w:val="00FF0555"/>
    <w:rsid w:val="00FF0647"/>
    <w:rsid w:val="00FF0818"/>
    <w:rsid w:val="00FF0C26"/>
    <w:rsid w:val="00FF0F55"/>
    <w:rsid w:val="00FF120E"/>
    <w:rsid w:val="00FF17FA"/>
    <w:rsid w:val="00FF1985"/>
    <w:rsid w:val="00FF1E3C"/>
    <w:rsid w:val="00FF1E57"/>
    <w:rsid w:val="00FF26B2"/>
    <w:rsid w:val="00FF29BF"/>
    <w:rsid w:val="00FF2D65"/>
    <w:rsid w:val="00FF2D96"/>
    <w:rsid w:val="00FF3560"/>
    <w:rsid w:val="00FF35DE"/>
    <w:rsid w:val="00FF3656"/>
    <w:rsid w:val="00FF380F"/>
    <w:rsid w:val="00FF3997"/>
    <w:rsid w:val="00FF3BD0"/>
    <w:rsid w:val="00FF3D18"/>
    <w:rsid w:val="00FF3F20"/>
    <w:rsid w:val="00FF4885"/>
    <w:rsid w:val="00FF48AE"/>
    <w:rsid w:val="00FF504A"/>
    <w:rsid w:val="00FF5480"/>
    <w:rsid w:val="00FF5887"/>
    <w:rsid w:val="00FF5B3C"/>
    <w:rsid w:val="00FF5F23"/>
    <w:rsid w:val="00FF6172"/>
    <w:rsid w:val="00FF6C43"/>
    <w:rsid w:val="00FF6FED"/>
    <w:rsid w:val="00FF7079"/>
    <w:rsid w:val="00FF78C7"/>
    <w:rsid w:val="00FF7D22"/>
    <w:rsid w:val="04343C30"/>
    <w:rsid w:val="0473673D"/>
    <w:rsid w:val="07673549"/>
    <w:rsid w:val="09427A3C"/>
    <w:rsid w:val="094A2B26"/>
    <w:rsid w:val="097544AF"/>
    <w:rsid w:val="0B047DBD"/>
    <w:rsid w:val="0B4555B5"/>
    <w:rsid w:val="0C526FE5"/>
    <w:rsid w:val="0EF80E8F"/>
    <w:rsid w:val="0FAE692A"/>
    <w:rsid w:val="104906FF"/>
    <w:rsid w:val="1085356C"/>
    <w:rsid w:val="12251739"/>
    <w:rsid w:val="125E66E4"/>
    <w:rsid w:val="12764066"/>
    <w:rsid w:val="134F57F3"/>
    <w:rsid w:val="14052059"/>
    <w:rsid w:val="14877C8E"/>
    <w:rsid w:val="158738F8"/>
    <w:rsid w:val="1716691C"/>
    <w:rsid w:val="17C23271"/>
    <w:rsid w:val="1A497C7A"/>
    <w:rsid w:val="1A666E71"/>
    <w:rsid w:val="1B124510"/>
    <w:rsid w:val="1B736254"/>
    <w:rsid w:val="1CEF20EA"/>
    <w:rsid w:val="1E122A78"/>
    <w:rsid w:val="1E643353"/>
    <w:rsid w:val="1FFF4611"/>
    <w:rsid w:val="201B6A86"/>
    <w:rsid w:val="20A43E5C"/>
    <w:rsid w:val="20E20A8E"/>
    <w:rsid w:val="20FA1CCE"/>
    <w:rsid w:val="21C806DA"/>
    <w:rsid w:val="22F20B8D"/>
    <w:rsid w:val="22F55A15"/>
    <w:rsid w:val="27AA7D16"/>
    <w:rsid w:val="27E04ADF"/>
    <w:rsid w:val="28786926"/>
    <w:rsid w:val="28AD07D6"/>
    <w:rsid w:val="292C0E92"/>
    <w:rsid w:val="29431E0C"/>
    <w:rsid w:val="2A431B58"/>
    <w:rsid w:val="2A570191"/>
    <w:rsid w:val="2AB253C7"/>
    <w:rsid w:val="2AE34D8A"/>
    <w:rsid w:val="2B866E7B"/>
    <w:rsid w:val="2B91322F"/>
    <w:rsid w:val="2C7A5585"/>
    <w:rsid w:val="2CEB2B31"/>
    <w:rsid w:val="2DCB3DCB"/>
    <w:rsid w:val="2EB540B0"/>
    <w:rsid w:val="2F353D1A"/>
    <w:rsid w:val="317A57A7"/>
    <w:rsid w:val="32D00AE0"/>
    <w:rsid w:val="34474DD2"/>
    <w:rsid w:val="352000B7"/>
    <w:rsid w:val="357922AE"/>
    <w:rsid w:val="36C02C1A"/>
    <w:rsid w:val="37704808"/>
    <w:rsid w:val="39AA58F8"/>
    <w:rsid w:val="39D233C3"/>
    <w:rsid w:val="3BEE4D93"/>
    <w:rsid w:val="3D167A38"/>
    <w:rsid w:val="3E9C3BB7"/>
    <w:rsid w:val="3EBD34B2"/>
    <w:rsid w:val="3F6C7B93"/>
    <w:rsid w:val="41597741"/>
    <w:rsid w:val="432D3ED6"/>
    <w:rsid w:val="446C2882"/>
    <w:rsid w:val="45155E19"/>
    <w:rsid w:val="461A4D3A"/>
    <w:rsid w:val="467C55AE"/>
    <w:rsid w:val="4719544D"/>
    <w:rsid w:val="47237D71"/>
    <w:rsid w:val="48284AC3"/>
    <w:rsid w:val="4A747F3E"/>
    <w:rsid w:val="4B86701D"/>
    <w:rsid w:val="4E730BCD"/>
    <w:rsid w:val="506B0A76"/>
    <w:rsid w:val="52E5041A"/>
    <w:rsid w:val="53EB40E6"/>
    <w:rsid w:val="54520EFE"/>
    <w:rsid w:val="558A5AFA"/>
    <w:rsid w:val="57C60BE9"/>
    <w:rsid w:val="59D749E0"/>
    <w:rsid w:val="5A6836F2"/>
    <w:rsid w:val="5AD52888"/>
    <w:rsid w:val="5D4D2B00"/>
    <w:rsid w:val="5E1B2182"/>
    <w:rsid w:val="5E3D2C1E"/>
    <w:rsid w:val="5E67502D"/>
    <w:rsid w:val="5E867CB0"/>
    <w:rsid w:val="60D96503"/>
    <w:rsid w:val="610A4816"/>
    <w:rsid w:val="61500EBB"/>
    <w:rsid w:val="63CD5A2B"/>
    <w:rsid w:val="63D2309C"/>
    <w:rsid w:val="65AE4402"/>
    <w:rsid w:val="66217DDD"/>
    <w:rsid w:val="662D3578"/>
    <w:rsid w:val="69B468FE"/>
    <w:rsid w:val="6A175A16"/>
    <w:rsid w:val="6B4C4AE6"/>
    <w:rsid w:val="6B8F28B7"/>
    <w:rsid w:val="6B9D1BC9"/>
    <w:rsid w:val="6EEC471E"/>
    <w:rsid w:val="6F073D6B"/>
    <w:rsid w:val="6FC51889"/>
    <w:rsid w:val="70983CE4"/>
    <w:rsid w:val="719646C8"/>
    <w:rsid w:val="72871032"/>
    <w:rsid w:val="7376157D"/>
    <w:rsid w:val="773D7394"/>
    <w:rsid w:val="776F59C7"/>
    <w:rsid w:val="778B1A4D"/>
    <w:rsid w:val="77C90C27"/>
    <w:rsid w:val="77F116DF"/>
    <w:rsid w:val="77FF4A20"/>
    <w:rsid w:val="786A065C"/>
    <w:rsid w:val="79D02741"/>
    <w:rsid w:val="7B0F0335"/>
    <w:rsid w:val="7C5E2286"/>
    <w:rsid w:val="7D291B4E"/>
    <w:rsid w:val="7D472D1A"/>
    <w:rsid w:val="7E416B64"/>
    <w:rsid w:val="7EDD7A5E"/>
    <w:rsid w:val="7EDE320A"/>
    <w:rsid w:val="7EF11F1C"/>
    <w:rsid w:val="7F3D4789"/>
    <w:rsid w:val="7F5C44BA"/>
    <w:rsid w:val="7FEA1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8"/>
    <w:autoRedefine/>
    <w:qFormat/>
    <w:uiPriority w:val="0"/>
    <w:pPr>
      <w:keepNext/>
      <w:keepLines/>
      <w:spacing w:line="360" w:lineRule="auto"/>
      <w:jc w:val="center"/>
      <w:outlineLvl w:val="0"/>
    </w:pPr>
    <w:rPr>
      <w:b/>
      <w:bCs/>
      <w:kern w:val="44"/>
      <w:sz w:val="24"/>
      <w:szCs w:val="44"/>
    </w:rPr>
  </w:style>
  <w:style w:type="paragraph" w:styleId="3">
    <w:name w:val="heading 2"/>
    <w:basedOn w:val="1"/>
    <w:next w:val="1"/>
    <w:link w:val="54"/>
    <w:autoRedefine/>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279"/>
    <w:autoRedefine/>
    <w:qFormat/>
    <w:uiPriority w:val="0"/>
    <w:pPr>
      <w:keepNext/>
      <w:keepLines/>
      <w:tabs>
        <w:tab w:val="left" w:pos="1740"/>
      </w:tabs>
      <w:spacing w:before="260" w:line="413" w:lineRule="auto"/>
      <w:ind w:left="1740"/>
      <w:outlineLvl w:val="2"/>
    </w:pPr>
    <w:rPr>
      <w:b/>
      <w:bCs/>
      <w:kern w:val="0"/>
      <w:sz w:val="32"/>
      <w:szCs w:val="32"/>
    </w:rPr>
  </w:style>
  <w:style w:type="paragraph" w:styleId="5">
    <w:name w:val="heading 4"/>
    <w:basedOn w:val="1"/>
    <w:next w:val="1"/>
    <w:link w:val="280"/>
    <w:autoRedefine/>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281"/>
    <w:autoRedefine/>
    <w:qFormat/>
    <w:uiPriority w:val="0"/>
    <w:pPr>
      <w:keepNext/>
      <w:keepLines/>
      <w:tabs>
        <w:tab w:val="left" w:pos="2580"/>
      </w:tabs>
      <w:spacing w:before="280" w:line="372" w:lineRule="auto"/>
      <w:outlineLvl w:val="4"/>
    </w:pPr>
    <w:rPr>
      <w:b/>
      <w:bCs/>
      <w:kern w:val="0"/>
      <w:sz w:val="28"/>
      <w:szCs w:val="28"/>
    </w:rPr>
  </w:style>
  <w:style w:type="paragraph" w:styleId="7">
    <w:name w:val="heading 6"/>
    <w:basedOn w:val="1"/>
    <w:next w:val="1"/>
    <w:link w:val="282"/>
    <w:autoRedefine/>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8">
    <w:name w:val="heading 7"/>
    <w:basedOn w:val="1"/>
    <w:next w:val="9"/>
    <w:link w:val="283"/>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0">
    <w:name w:val="heading 8"/>
    <w:basedOn w:val="1"/>
    <w:next w:val="1"/>
    <w:link w:val="284"/>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1">
    <w:name w:val="heading 9"/>
    <w:basedOn w:val="1"/>
    <w:next w:val="1"/>
    <w:link w:val="285"/>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6">
    <w:name w:val="Default Paragraph Font"/>
    <w:autoRedefine/>
    <w:semiHidden/>
    <w:unhideWhenUsed/>
    <w:qFormat/>
    <w:uiPriority w:val="1"/>
  </w:style>
  <w:style w:type="table" w:default="1" w:styleId="44">
    <w:name w:val="Normal Table"/>
    <w:autoRedefine/>
    <w:semiHidden/>
    <w:unhideWhenUsed/>
    <w:qFormat/>
    <w:uiPriority w:val="99"/>
    <w:tblPr>
      <w:tblCellMar>
        <w:top w:w="0" w:type="dxa"/>
        <w:left w:w="108" w:type="dxa"/>
        <w:bottom w:w="0" w:type="dxa"/>
        <w:right w:w="108" w:type="dxa"/>
      </w:tblCellMar>
    </w:tblPr>
  </w:style>
  <w:style w:type="paragraph" w:customStyle="1" w:styleId="9">
    <w:name w:val="文档正文"/>
    <w:basedOn w:val="1"/>
    <w:autoRedefine/>
    <w:qFormat/>
    <w:uiPriority w:val="0"/>
    <w:pPr>
      <w:adjustRightInd w:val="0"/>
      <w:spacing w:before="60" w:line="360" w:lineRule="atLeast"/>
      <w:ind w:firstLine="482"/>
      <w:textAlignment w:val="baseline"/>
    </w:pPr>
    <w:rPr>
      <w:sz w:val="24"/>
    </w:rPr>
  </w:style>
  <w:style w:type="paragraph" w:styleId="12">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3">
    <w:name w:val="Normal Indent"/>
    <w:basedOn w:val="1"/>
    <w:link w:val="317"/>
    <w:autoRedefine/>
    <w:qFormat/>
    <w:uiPriority w:val="0"/>
    <w:pPr>
      <w:ind w:firstLine="420"/>
    </w:pPr>
    <w:rPr>
      <w:rFonts w:ascii="Calibri" w:hAnsi="Calibri"/>
      <w:szCs w:val="22"/>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368"/>
    <w:autoRedefine/>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6">
    <w:name w:val="annotation text"/>
    <w:basedOn w:val="1"/>
    <w:link w:val="335"/>
    <w:autoRedefine/>
    <w:qFormat/>
    <w:uiPriority w:val="0"/>
    <w:pPr>
      <w:spacing w:afterLines="100" w:line="360" w:lineRule="auto"/>
      <w:ind w:firstLine="200" w:firstLineChars="200"/>
      <w:jc w:val="left"/>
    </w:pPr>
    <w:rPr>
      <w:rFonts w:ascii="Calibri" w:hAnsi="Calibri"/>
      <w:kern w:val="0"/>
      <w:sz w:val="24"/>
    </w:rPr>
  </w:style>
  <w:style w:type="paragraph" w:styleId="17">
    <w:name w:val="Body Text 3"/>
    <w:basedOn w:val="1"/>
    <w:link w:val="365"/>
    <w:autoRedefine/>
    <w:qFormat/>
    <w:uiPriority w:val="0"/>
    <w:pPr>
      <w:snapToGrid w:val="0"/>
      <w:spacing w:before="50" w:after="50"/>
    </w:pPr>
    <w:rPr>
      <w:rFonts w:ascii="Calibri" w:hAnsi="宋体" w:eastAsia="仿宋_GB2312"/>
      <w:b/>
      <w:bCs/>
      <w:kern w:val="0"/>
      <w:sz w:val="24"/>
      <w:szCs w:val="20"/>
    </w:rPr>
  </w:style>
  <w:style w:type="paragraph" w:styleId="18">
    <w:name w:val="Body Text"/>
    <w:basedOn w:val="1"/>
    <w:next w:val="19"/>
    <w:link w:val="313"/>
    <w:autoRedefine/>
    <w:qFormat/>
    <w:uiPriority w:val="0"/>
    <w:pPr>
      <w:spacing w:after="120"/>
    </w:pPr>
    <w:rPr>
      <w:rFonts w:ascii="Calibri" w:hAnsi="Calibri"/>
      <w:kern w:val="0"/>
      <w:sz w:val="28"/>
    </w:rPr>
  </w:style>
  <w:style w:type="paragraph" w:styleId="19">
    <w:name w:val="Body Text First Indent"/>
    <w:basedOn w:val="18"/>
    <w:next w:val="1"/>
    <w:link w:val="312"/>
    <w:autoRedefine/>
    <w:unhideWhenUsed/>
    <w:qFormat/>
    <w:uiPriority w:val="0"/>
    <w:pPr>
      <w:ind w:firstLine="420" w:firstLineChars="100"/>
    </w:pPr>
  </w:style>
  <w:style w:type="paragraph" w:styleId="20">
    <w:name w:val="Body Text Indent"/>
    <w:basedOn w:val="1"/>
    <w:next w:val="21"/>
    <w:link w:val="290"/>
    <w:autoRedefine/>
    <w:unhideWhenUsed/>
    <w:qFormat/>
    <w:uiPriority w:val="0"/>
    <w:pPr>
      <w:spacing w:after="120"/>
      <w:ind w:left="420" w:leftChars="200"/>
    </w:pPr>
    <w:rPr>
      <w:kern w:val="0"/>
      <w:sz w:val="20"/>
    </w:rPr>
  </w:style>
  <w:style w:type="paragraph" w:styleId="21">
    <w:name w:val="envelope return"/>
    <w:basedOn w:val="1"/>
    <w:autoRedefine/>
    <w:qFormat/>
    <w:uiPriority w:val="99"/>
    <w:pPr>
      <w:snapToGrid w:val="0"/>
    </w:pPr>
    <w:rPr>
      <w:rFonts w:ascii="Arial" w:hAnsi="Arial" w:cs="Arial"/>
    </w:rPr>
  </w:style>
  <w:style w:type="paragraph" w:styleId="22">
    <w:name w:val="List Number 3"/>
    <w:basedOn w:val="1"/>
    <w:autoRedefine/>
    <w:qFormat/>
    <w:uiPriority w:val="0"/>
    <w:pPr>
      <w:tabs>
        <w:tab w:val="left" w:pos="1200"/>
      </w:tabs>
      <w:ind w:left="1200" w:hanging="360"/>
    </w:pPr>
  </w:style>
  <w:style w:type="paragraph" w:styleId="23">
    <w:name w:val="List 2"/>
    <w:basedOn w:val="1"/>
    <w:autoRedefine/>
    <w:qFormat/>
    <w:uiPriority w:val="0"/>
    <w:pPr>
      <w:ind w:left="100" w:leftChars="200" w:hanging="200" w:hangingChars="200"/>
    </w:pPr>
    <w:rPr>
      <w:sz w:val="28"/>
    </w:rPr>
  </w:style>
  <w:style w:type="paragraph" w:styleId="24">
    <w:name w:val="toc 3"/>
    <w:basedOn w:val="1"/>
    <w:next w:val="1"/>
    <w:autoRedefine/>
    <w:qFormat/>
    <w:uiPriority w:val="39"/>
    <w:pPr>
      <w:spacing w:line="360" w:lineRule="auto"/>
      <w:ind w:left="480" w:firstLine="200" w:firstLineChars="200"/>
      <w:jc w:val="left"/>
    </w:pPr>
    <w:rPr>
      <w:i/>
      <w:iCs/>
      <w:sz w:val="20"/>
      <w:szCs w:val="20"/>
    </w:rPr>
  </w:style>
  <w:style w:type="paragraph" w:styleId="25">
    <w:name w:val="Plain Text"/>
    <w:basedOn w:val="1"/>
    <w:link w:val="362"/>
    <w:autoRedefine/>
    <w:qFormat/>
    <w:uiPriority w:val="99"/>
    <w:pPr>
      <w:spacing w:beforeLines="50" w:afterLines="50" w:line="400" w:lineRule="exact"/>
    </w:pPr>
    <w:rPr>
      <w:rFonts w:ascii="宋体" w:hAnsi="Courier New"/>
      <w:kern w:val="0"/>
      <w:sz w:val="24"/>
    </w:rPr>
  </w:style>
  <w:style w:type="paragraph" w:styleId="26">
    <w:name w:val="Date"/>
    <w:basedOn w:val="1"/>
    <w:next w:val="1"/>
    <w:link w:val="346"/>
    <w:autoRedefine/>
    <w:qFormat/>
    <w:uiPriority w:val="0"/>
    <w:pPr>
      <w:ind w:left="2500" w:leftChars="2500"/>
    </w:pPr>
    <w:rPr>
      <w:rFonts w:ascii="Calibri" w:hAnsi="Calibri" w:eastAsia="楷体_GB2312"/>
      <w:kern w:val="0"/>
      <w:sz w:val="32"/>
      <w:szCs w:val="20"/>
    </w:rPr>
  </w:style>
  <w:style w:type="paragraph" w:styleId="27">
    <w:name w:val="Body Text Indent 2"/>
    <w:basedOn w:val="1"/>
    <w:link w:val="340"/>
    <w:autoRedefine/>
    <w:qFormat/>
    <w:uiPriority w:val="0"/>
    <w:pPr>
      <w:snapToGrid w:val="0"/>
      <w:ind w:firstLine="542" w:firstLineChars="225"/>
    </w:pPr>
    <w:rPr>
      <w:rFonts w:ascii="仿宋_GB2312" w:hAnsi="宋体"/>
      <w:b/>
      <w:bCs/>
      <w:color w:val="000000"/>
      <w:kern w:val="0"/>
      <w:sz w:val="24"/>
    </w:rPr>
  </w:style>
  <w:style w:type="paragraph" w:styleId="28">
    <w:name w:val="Balloon Text"/>
    <w:basedOn w:val="1"/>
    <w:link w:val="287"/>
    <w:autoRedefine/>
    <w:unhideWhenUsed/>
    <w:qFormat/>
    <w:uiPriority w:val="0"/>
    <w:rPr>
      <w:rFonts w:ascii="Calibri" w:hAnsi="Calibri"/>
      <w:kern w:val="0"/>
      <w:sz w:val="16"/>
      <w:szCs w:val="16"/>
    </w:rPr>
  </w:style>
  <w:style w:type="paragraph" w:styleId="29">
    <w:name w:val="footer"/>
    <w:basedOn w:val="1"/>
    <w:link w:val="277"/>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30">
    <w:name w:val="header"/>
    <w:basedOn w:val="1"/>
    <w:link w:val="276"/>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1">
    <w:name w:val="toc 1"/>
    <w:basedOn w:val="1"/>
    <w:next w:val="1"/>
    <w:autoRedefine/>
    <w:qFormat/>
    <w:uiPriority w:val="39"/>
  </w:style>
  <w:style w:type="paragraph" w:styleId="32">
    <w:name w:val="Subtitle"/>
    <w:basedOn w:val="1"/>
    <w:next w:val="1"/>
    <w:link w:val="327"/>
    <w:autoRedefine/>
    <w:qFormat/>
    <w:uiPriority w:val="11"/>
    <w:pPr>
      <w:spacing w:before="240" w:after="60" w:line="312" w:lineRule="auto"/>
      <w:jc w:val="center"/>
      <w:outlineLvl w:val="1"/>
    </w:pPr>
    <w:rPr>
      <w:rFonts w:ascii="Cambria" w:hAnsi="Cambria"/>
      <w:b/>
      <w:bCs/>
      <w:kern w:val="28"/>
      <w:sz w:val="32"/>
      <w:szCs w:val="32"/>
    </w:rPr>
  </w:style>
  <w:style w:type="paragraph" w:styleId="33">
    <w:name w:val="List"/>
    <w:basedOn w:val="1"/>
    <w:autoRedefine/>
    <w:qFormat/>
    <w:uiPriority w:val="0"/>
    <w:pPr>
      <w:ind w:left="200" w:hanging="200" w:hangingChars="200"/>
    </w:pPr>
    <w:rPr>
      <w:sz w:val="28"/>
    </w:rPr>
  </w:style>
  <w:style w:type="paragraph" w:styleId="34">
    <w:name w:val="footnote text"/>
    <w:basedOn w:val="1"/>
    <w:link w:val="297"/>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5">
    <w:name w:val="Body Text Indent 3"/>
    <w:basedOn w:val="1"/>
    <w:link w:val="337"/>
    <w:autoRedefine/>
    <w:qFormat/>
    <w:uiPriority w:val="0"/>
    <w:pPr>
      <w:snapToGrid w:val="0"/>
      <w:ind w:firstLine="480" w:firstLineChars="200"/>
      <w:jc w:val="left"/>
    </w:pPr>
    <w:rPr>
      <w:rFonts w:ascii="仿宋_GB2312" w:hAnsi="宋体" w:eastAsia="仿宋_GB2312"/>
      <w:color w:val="000000"/>
      <w:kern w:val="0"/>
      <w:sz w:val="24"/>
    </w:rPr>
  </w:style>
  <w:style w:type="paragraph" w:styleId="36">
    <w:name w:val="toc 2"/>
    <w:basedOn w:val="1"/>
    <w:next w:val="1"/>
    <w:autoRedefine/>
    <w:unhideWhenUsed/>
    <w:qFormat/>
    <w:uiPriority w:val="39"/>
    <w:pPr>
      <w:ind w:left="420" w:leftChars="200"/>
    </w:pPr>
  </w:style>
  <w:style w:type="paragraph" w:styleId="37">
    <w:name w:val="Body Text 2"/>
    <w:basedOn w:val="1"/>
    <w:link w:val="342"/>
    <w:autoRedefine/>
    <w:qFormat/>
    <w:uiPriority w:val="0"/>
    <w:pPr>
      <w:widowControl/>
      <w:snapToGrid w:val="0"/>
      <w:spacing w:before="50" w:afterLines="50" w:line="400" w:lineRule="exact"/>
      <w:jc w:val="left"/>
    </w:pPr>
    <w:rPr>
      <w:rFonts w:ascii="宋体" w:hAnsi="宋体"/>
      <w:color w:val="000000"/>
      <w:kern w:val="0"/>
      <w:sz w:val="24"/>
    </w:rPr>
  </w:style>
  <w:style w:type="paragraph" w:styleId="38">
    <w:name w:val="HTML Preformatted"/>
    <w:basedOn w:val="1"/>
    <w:link w:val="350"/>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39">
    <w:name w:val="Normal (Web)"/>
    <w:basedOn w:val="1"/>
    <w:link w:val="378"/>
    <w:autoRedefine/>
    <w:qFormat/>
    <w:uiPriority w:val="99"/>
    <w:pPr>
      <w:widowControl/>
      <w:spacing w:before="100" w:beforeAutospacing="1" w:after="100" w:afterAutospacing="1"/>
      <w:jc w:val="left"/>
    </w:pPr>
    <w:rPr>
      <w:rFonts w:ascii="Calibri" w:hAnsi="Calibri"/>
      <w:kern w:val="0"/>
      <w:sz w:val="24"/>
    </w:rPr>
  </w:style>
  <w:style w:type="paragraph" w:styleId="40">
    <w:name w:val="index 1"/>
    <w:basedOn w:val="1"/>
    <w:next w:val="1"/>
    <w:autoRedefine/>
    <w:qFormat/>
    <w:uiPriority w:val="0"/>
    <w:pPr>
      <w:jc w:val="center"/>
    </w:pPr>
    <w:rPr>
      <w:rFonts w:ascii="Arial" w:hAnsi="Arial" w:eastAsia="Arial" w:cs="Arial"/>
      <w:b/>
      <w:bCs/>
      <w:sz w:val="28"/>
      <w:szCs w:val="20"/>
    </w:rPr>
  </w:style>
  <w:style w:type="paragraph" w:styleId="41">
    <w:name w:val="Title"/>
    <w:basedOn w:val="1"/>
    <w:link w:val="382"/>
    <w:autoRedefine/>
    <w:qFormat/>
    <w:uiPriority w:val="0"/>
    <w:pPr>
      <w:spacing w:before="240" w:after="60"/>
      <w:jc w:val="center"/>
      <w:outlineLvl w:val="0"/>
    </w:pPr>
    <w:rPr>
      <w:rFonts w:ascii="Arial" w:hAnsi="Arial" w:eastAsia="仿宋_GB2312"/>
      <w:b/>
      <w:bCs/>
      <w:kern w:val="0"/>
      <w:sz w:val="36"/>
      <w:szCs w:val="32"/>
    </w:rPr>
  </w:style>
  <w:style w:type="paragraph" w:styleId="42">
    <w:name w:val="annotation subject"/>
    <w:basedOn w:val="16"/>
    <w:next w:val="16"/>
    <w:link w:val="373"/>
    <w:autoRedefine/>
    <w:qFormat/>
    <w:uiPriority w:val="0"/>
    <w:rPr>
      <w:b/>
      <w:bCs/>
    </w:rPr>
  </w:style>
  <w:style w:type="paragraph" w:styleId="43">
    <w:name w:val="Body Text First Indent 2"/>
    <w:basedOn w:val="20"/>
    <w:link w:val="289"/>
    <w:autoRedefine/>
    <w:semiHidden/>
    <w:qFormat/>
    <w:uiPriority w:val="0"/>
    <w:pPr>
      <w:spacing w:line="360" w:lineRule="auto"/>
      <w:ind w:firstLine="420" w:firstLineChars="200"/>
    </w:pPr>
    <w:rPr>
      <w:rFonts w:ascii="宋体" w:hAnsi="Courier New"/>
      <w:spacing w:val="-4"/>
      <w:sz w:val="24"/>
    </w:rPr>
  </w:style>
  <w:style w:type="table" w:styleId="45">
    <w:name w:val="Table Grid"/>
    <w:basedOn w:val="44"/>
    <w:autoRedefine/>
    <w:qFormat/>
    <w:uiPriority w:val="3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7">
    <w:name w:val="Strong"/>
    <w:basedOn w:val="46"/>
    <w:autoRedefine/>
    <w:qFormat/>
    <w:uiPriority w:val="22"/>
    <w:rPr>
      <w:b/>
      <w:bCs/>
    </w:rPr>
  </w:style>
  <w:style w:type="character" w:styleId="48">
    <w:name w:val="page number"/>
    <w:basedOn w:val="46"/>
    <w:autoRedefine/>
    <w:qFormat/>
    <w:uiPriority w:val="0"/>
  </w:style>
  <w:style w:type="character" w:styleId="49">
    <w:name w:val="FollowedHyperlink"/>
    <w:autoRedefine/>
    <w:unhideWhenUsed/>
    <w:qFormat/>
    <w:uiPriority w:val="99"/>
    <w:rPr>
      <w:color w:val="800080"/>
      <w:u w:val="single"/>
    </w:rPr>
  </w:style>
  <w:style w:type="character" w:styleId="50">
    <w:name w:val="Emphasis"/>
    <w:autoRedefine/>
    <w:qFormat/>
    <w:uiPriority w:val="20"/>
    <w:rPr>
      <w:i/>
    </w:rPr>
  </w:style>
  <w:style w:type="character" w:styleId="51">
    <w:name w:val="Hyperlink"/>
    <w:autoRedefine/>
    <w:qFormat/>
    <w:uiPriority w:val="99"/>
    <w:rPr>
      <w:color w:val="0000FF"/>
      <w:u w:val="single"/>
    </w:rPr>
  </w:style>
  <w:style w:type="character" w:styleId="52">
    <w:name w:val="annotation reference"/>
    <w:autoRedefine/>
    <w:qFormat/>
    <w:uiPriority w:val="0"/>
    <w:rPr>
      <w:sz w:val="21"/>
      <w:szCs w:val="21"/>
    </w:rPr>
  </w:style>
  <w:style w:type="character" w:styleId="53">
    <w:name w:val="HTML Sample"/>
    <w:basedOn w:val="46"/>
    <w:autoRedefine/>
    <w:qFormat/>
    <w:uiPriority w:val="0"/>
    <w:rPr>
      <w:rFonts w:ascii="Courier New" w:hAnsi="Courier New"/>
    </w:rPr>
  </w:style>
  <w:style w:type="character" w:customStyle="1" w:styleId="54">
    <w:name w:val="标题 2 字符"/>
    <w:link w:val="3"/>
    <w:autoRedefine/>
    <w:qFormat/>
    <w:uiPriority w:val="9"/>
    <w:rPr>
      <w:rFonts w:ascii="Arial" w:hAnsi="Arial" w:eastAsia="黑体" w:cs="Times New Roman"/>
      <w:b/>
      <w:bCs/>
      <w:sz w:val="32"/>
      <w:szCs w:val="32"/>
    </w:rPr>
  </w:style>
  <w:style w:type="paragraph" w:customStyle="1" w:styleId="55">
    <w:name w:val="_Style 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
    <w:name w:val="列出段落1"/>
    <w:basedOn w:val="1"/>
    <w:link w:val="306"/>
    <w:autoRedefine/>
    <w:qFormat/>
    <w:uiPriority w:val="34"/>
    <w:pPr>
      <w:ind w:left="420" w:firstLine="420" w:firstLineChars="200"/>
    </w:pPr>
    <w:rPr>
      <w:rFonts w:ascii="Calibri" w:hAnsi="Calibri"/>
      <w:kern w:val="0"/>
      <w:sz w:val="20"/>
      <w:szCs w:val="20"/>
    </w:rPr>
  </w:style>
  <w:style w:type="paragraph" w:customStyle="1" w:styleId="57">
    <w:name w:val="样式1"/>
    <w:basedOn w:val="1"/>
    <w:link w:val="316"/>
    <w:autoRedefine/>
    <w:qFormat/>
    <w:uiPriority w:val="0"/>
    <w:pPr>
      <w:spacing w:line="360" w:lineRule="exact"/>
      <w:ind w:firstLine="200" w:firstLineChars="200"/>
    </w:pPr>
    <w:rPr>
      <w:rFonts w:ascii="Arial" w:hAnsi="Arial"/>
      <w:kern w:val="0"/>
      <w:sz w:val="20"/>
    </w:rPr>
  </w:style>
  <w:style w:type="paragraph" w:customStyle="1" w:styleId="58">
    <w:name w:val="z-窗体顶端1"/>
    <w:basedOn w:val="1"/>
    <w:next w:val="1"/>
    <w:link w:val="318"/>
    <w:autoRedefine/>
    <w:qFormat/>
    <w:uiPriority w:val="0"/>
    <w:pPr>
      <w:widowControl/>
      <w:pBdr>
        <w:bottom w:val="single" w:color="auto" w:sz="6" w:space="1"/>
      </w:pBdr>
      <w:jc w:val="center"/>
    </w:pPr>
    <w:rPr>
      <w:rFonts w:ascii="Arial" w:hAnsi="Arial"/>
      <w:vanish/>
      <w:kern w:val="0"/>
      <w:sz w:val="16"/>
      <w:szCs w:val="16"/>
    </w:rPr>
  </w:style>
  <w:style w:type="paragraph" w:customStyle="1" w:styleId="59">
    <w:name w:val="z-窗体底端1"/>
    <w:basedOn w:val="1"/>
    <w:next w:val="1"/>
    <w:link w:val="320"/>
    <w:autoRedefine/>
    <w:qFormat/>
    <w:uiPriority w:val="0"/>
    <w:pPr>
      <w:widowControl/>
      <w:pBdr>
        <w:top w:val="single" w:color="auto" w:sz="6" w:space="1"/>
      </w:pBdr>
      <w:jc w:val="center"/>
    </w:pPr>
    <w:rPr>
      <w:rFonts w:ascii="Arial" w:hAnsi="Arial"/>
      <w:vanish/>
      <w:kern w:val="0"/>
      <w:sz w:val="16"/>
      <w:szCs w:val="16"/>
    </w:rPr>
  </w:style>
  <w:style w:type="paragraph" w:customStyle="1" w:styleId="60">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61">
    <w:name w:val="缺省文本"/>
    <w:basedOn w:val="1"/>
    <w:autoRedefine/>
    <w:qFormat/>
    <w:uiPriority w:val="0"/>
    <w:pPr>
      <w:autoSpaceDE w:val="0"/>
      <w:autoSpaceDN w:val="0"/>
      <w:adjustRightInd w:val="0"/>
      <w:ind w:firstLine="454"/>
    </w:pPr>
    <w:rPr>
      <w:sz w:val="24"/>
    </w:rPr>
  </w:style>
  <w:style w:type="paragraph" w:customStyle="1" w:styleId="62">
    <w:name w:val="默认段落字体 Para Char Char Char Char Char Char Char Char Char1 Char Char Char Char"/>
    <w:basedOn w:val="1"/>
    <w:autoRedefine/>
    <w:qFormat/>
    <w:uiPriority w:val="0"/>
    <w:rPr>
      <w:rFonts w:ascii="Tahoma" w:hAnsi="Tahoma"/>
      <w:sz w:val="24"/>
      <w:szCs w:val="20"/>
    </w:rPr>
  </w:style>
  <w:style w:type="paragraph" w:customStyle="1" w:styleId="63">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64">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65">
    <w:name w:val="五级条标题"/>
    <w:basedOn w:val="66"/>
    <w:next w:val="1"/>
    <w:autoRedefine/>
    <w:qFormat/>
    <w:uiPriority w:val="0"/>
    <w:pPr>
      <w:tabs>
        <w:tab w:val="left" w:pos="360"/>
      </w:tabs>
      <w:outlineLvl w:val="6"/>
    </w:pPr>
  </w:style>
  <w:style w:type="paragraph" w:customStyle="1" w:styleId="66">
    <w:name w:val="四级条标题"/>
    <w:basedOn w:val="67"/>
    <w:next w:val="1"/>
    <w:autoRedefine/>
    <w:qFormat/>
    <w:uiPriority w:val="0"/>
    <w:pPr>
      <w:tabs>
        <w:tab w:val="left" w:pos="360"/>
      </w:tabs>
      <w:outlineLvl w:val="5"/>
    </w:pPr>
  </w:style>
  <w:style w:type="paragraph" w:customStyle="1" w:styleId="67">
    <w:name w:val="三级条标题"/>
    <w:basedOn w:val="68"/>
    <w:next w:val="1"/>
    <w:autoRedefine/>
    <w:qFormat/>
    <w:uiPriority w:val="0"/>
    <w:pPr>
      <w:tabs>
        <w:tab w:val="left" w:pos="360"/>
      </w:tabs>
      <w:outlineLvl w:val="4"/>
    </w:pPr>
  </w:style>
  <w:style w:type="paragraph" w:customStyle="1" w:styleId="68">
    <w:name w:val="二级条标题"/>
    <w:basedOn w:val="69"/>
    <w:next w:val="1"/>
    <w:autoRedefine/>
    <w:qFormat/>
    <w:uiPriority w:val="0"/>
    <w:pPr>
      <w:tabs>
        <w:tab w:val="left" w:pos="360"/>
      </w:tabs>
      <w:outlineLvl w:val="3"/>
    </w:pPr>
  </w:style>
  <w:style w:type="paragraph" w:customStyle="1" w:styleId="69">
    <w:name w:val="一级条标题"/>
    <w:basedOn w:val="70"/>
    <w:next w:val="1"/>
    <w:autoRedefine/>
    <w:qFormat/>
    <w:uiPriority w:val="0"/>
    <w:pPr>
      <w:tabs>
        <w:tab w:val="left" w:pos="360"/>
      </w:tabs>
      <w:spacing w:beforeLines="0" w:afterLines="0"/>
      <w:outlineLvl w:val="2"/>
    </w:pPr>
  </w:style>
  <w:style w:type="paragraph" w:customStyle="1" w:styleId="70">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71">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72">
    <w:name w:val="Char Char Char"/>
    <w:basedOn w:val="1"/>
    <w:autoRedefine/>
    <w:qFormat/>
    <w:uiPriority w:val="0"/>
  </w:style>
  <w:style w:type="paragraph" w:customStyle="1" w:styleId="73">
    <w:name w:val="Char Char Char Char Char Char Char Char Char Char Char Char1 Char"/>
    <w:basedOn w:val="15"/>
    <w:autoRedefine/>
    <w:qFormat/>
    <w:uiPriority w:val="0"/>
    <w:pPr>
      <w:spacing w:afterLines="0" w:line="240" w:lineRule="auto"/>
      <w:ind w:firstLine="0" w:firstLineChars="0"/>
    </w:pPr>
    <w:rPr>
      <w:rFonts w:ascii="Tahoma" w:hAnsi="Tahoma"/>
    </w:rPr>
  </w:style>
  <w:style w:type="paragraph" w:customStyle="1" w:styleId="74">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75">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76">
    <w:name w:val="_标题6"/>
    <w:basedOn w:val="7"/>
    <w:next w:val="77"/>
    <w:autoRedefine/>
    <w:qFormat/>
    <w:uiPriority w:val="0"/>
    <w:pPr>
      <w:ind w:left="4820" w:hanging="4820" w:firstLineChars="0"/>
    </w:pPr>
    <w:rPr>
      <w:rFonts w:ascii="Tahoma" w:hAnsi="Tahoma"/>
      <w:b w:val="0"/>
    </w:rPr>
  </w:style>
  <w:style w:type="paragraph" w:customStyle="1" w:styleId="77">
    <w:name w:val="_正文段落"/>
    <w:basedOn w:val="1"/>
    <w:autoRedefine/>
    <w:qFormat/>
    <w:uiPriority w:val="0"/>
    <w:pPr>
      <w:spacing w:beforeLines="15" w:afterLines="15" w:line="360" w:lineRule="auto"/>
      <w:ind w:firstLine="200" w:firstLineChars="200"/>
    </w:pPr>
  </w:style>
  <w:style w:type="paragraph" w:customStyle="1" w:styleId="78">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79">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0">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81">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82">
    <w:name w:val="CM37"/>
    <w:basedOn w:val="83"/>
    <w:next w:val="83"/>
    <w:autoRedefine/>
    <w:qFormat/>
    <w:uiPriority w:val="0"/>
    <w:pPr>
      <w:spacing w:after="533"/>
    </w:pPr>
    <w:rPr>
      <w:rFonts w:ascii="宋体" w:hAnsi="Times New Roman"/>
      <w:color w:val="auto"/>
    </w:rPr>
  </w:style>
  <w:style w:type="paragraph" w:customStyle="1" w:styleId="83">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84">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85">
    <w:name w:val="_标题3"/>
    <w:basedOn w:val="4"/>
    <w:next w:val="77"/>
    <w:autoRedefine/>
    <w:qFormat/>
    <w:uiPriority w:val="0"/>
    <w:pPr>
      <w:tabs>
        <w:tab w:val="left" w:pos="720"/>
        <w:tab w:val="clear" w:pos="1740"/>
      </w:tabs>
      <w:spacing w:beforeLines="50" w:afterLines="50"/>
      <w:ind w:left="720"/>
    </w:pPr>
    <w:rPr>
      <w:rFonts w:ascii="Arial" w:hAnsi="Arial" w:eastAsia="黑体"/>
      <w:sz w:val="30"/>
    </w:rPr>
  </w:style>
  <w:style w:type="paragraph" w:customStyle="1" w:styleId="86">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87">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88">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89">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90">
    <w:name w:val="Char Char Char Char Char Char"/>
    <w:basedOn w:val="1"/>
    <w:autoRedefine/>
    <w:qFormat/>
    <w:uiPriority w:val="0"/>
    <w:rPr>
      <w:rFonts w:ascii="Tahoma" w:hAnsi="Tahoma"/>
      <w:sz w:val="24"/>
      <w:szCs w:val="20"/>
    </w:rPr>
  </w:style>
  <w:style w:type="paragraph" w:customStyle="1" w:styleId="91">
    <w:name w:val="列出段落11"/>
    <w:basedOn w:val="1"/>
    <w:autoRedefine/>
    <w:qFormat/>
    <w:uiPriority w:val="0"/>
    <w:pPr>
      <w:ind w:firstLine="420" w:firstLineChars="200"/>
    </w:pPr>
    <w:rPr>
      <w:rFonts w:ascii="Calibri" w:hAnsi="Calibri"/>
      <w:szCs w:val="22"/>
    </w:rPr>
  </w:style>
  <w:style w:type="paragraph" w:customStyle="1" w:styleId="92">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93">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94">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95">
    <w:name w:val="图名"/>
    <w:basedOn w:val="1"/>
    <w:autoRedefine/>
    <w:qFormat/>
    <w:uiPriority w:val="0"/>
    <w:pPr>
      <w:spacing w:line="360" w:lineRule="auto"/>
      <w:jc w:val="center"/>
    </w:pPr>
    <w:rPr>
      <w:rFonts w:ascii="黑体" w:eastAsia="黑体"/>
      <w:b/>
      <w:sz w:val="32"/>
      <w:szCs w:val="32"/>
    </w:rPr>
  </w:style>
  <w:style w:type="paragraph" w:customStyle="1" w:styleId="96">
    <w:name w:val="_标题5"/>
    <w:basedOn w:val="6"/>
    <w:next w:val="77"/>
    <w:autoRedefine/>
    <w:qFormat/>
    <w:uiPriority w:val="0"/>
    <w:pPr>
      <w:ind w:left="4253" w:hanging="4253"/>
    </w:pPr>
    <w:rPr>
      <w:rFonts w:ascii="Arial" w:hAnsi="Arial" w:eastAsia="黑体"/>
      <w:b w:val="0"/>
      <w:sz w:val="24"/>
    </w:rPr>
  </w:style>
  <w:style w:type="paragraph" w:customStyle="1" w:styleId="97">
    <w:name w:val="标题 21"/>
    <w:basedOn w:val="1"/>
    <w:autoRedefine/>
    <w:qFormat/>
    <w:uiPriority w:val="0"/>
    <w:pPr>
      <w:spacing w:afterLines="100" w:line="360" w:lineRule="auto"/>
    </w:pPr>
    <w:rPr>
      <w:sz w:val="24"/>
    </w:rPr>
  </w:style>
  <w:style w:type="paragraph" w:customStyle="1" w:styleId="98">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99">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0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1">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2">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103">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4">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05">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106">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107">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108">
    <w:name w:val="标题 12"/>
    <w:basedOn w:val="1"/>
    <w:autoRedefine/>
    <w:qFormat/>
    <w:uiPriority w:val="0"/>
    <w:pPr>
      <w:spacing w:afterLines="100" w:line="360" w:lineRule="auto"/>
    </w:pPr>
    <w:rPr>
      <w:sz w:val="24"/>
    </w:rPr>
  </w:style>
  <w:style w:type="paragraph" w:customStyle="1" w:styleId="109">
    <w:name w:val="font9"/>
    <w:basedOn w:val="1"/>
    <w:autoRedefine/>
    <w:qFormat/>
    <w:uiPriority w:val="0"/>
    <w:pPr>
      <w:widowControl/>
      <w:spacing w:before="100" w:beforeAutospacing="1" w:afterAutospacing="1"/>
      <w:jc w:val="left"/>
    </w:pPr>
    <w:rPr>
      <w:kern w:val="0"/>
      <w:sz w:val="20"/>
      <w:szCs w:val="20"/>
    </w:rPr>
  </w:style>
  <w:style w:type="paragraph" w:customStyle="1" w:styleId="110">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111">
    <w:name w:val="p15"/>
    <w:basedOn w:val="1"/>
    <w:autoRedefine/>
    <w:qFormat/>
    <w:uiPriority w:val="0"/>
    <w:pPr>
      <w:widowControl/>
    </w:pPr>
    <w:rPr>
      <w:kern w:val="0"/>
      <w:sz w:val="24"/>
    </w:rPr>
  </w:style>
  <w:style w:type="paragraph" w:customStyle="1" w:styleId="112">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13">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4">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115">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16">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117">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118">
    <w:name w:val="默认段落字体 Para Char"/>
    <w:basedOn w:val="1"/>
    <w:autoRedefine/>
    <w:qFormat/>
    <w:uiPriority w:val="0"/>
    <w:rPr>
      <w:rFonts w:ascii="Tahoma" w:hAnsi="Tahoma"/>
      <w:sz w:val="24"/>
      <w:szCs w:val="20"/>
    </w:rPr>
  </w:style>
  <w:style w:type="paragraph" w:customStyle="1" w:styleId="119">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120">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21">
    <w:name w:val="样式 标题 5口H5PIM 5h5Level 3 - iheading 51.1.1.1.1标题 5标ghfhg..."/>
    <w:basedOn w:val="6"/>
    <w:autoRedefine/>
    <w:qFormat/>
    <w:uiPriority w:val="0"/>
    <w:pPr>
      <w:adjustRightInd w:val="0"/>
      <w:spacing w:line="376" w:lineRule="atLeast"/>
      <w:ind w:left="992" w:hanging="420"/>
      <w:textAlignment w:val="baseline"/>
    </w:pPr>
    <w:rPr>
      <w:color w:val="000000"/>
      <w:sz w:val="24"/>
      <w:szCs w:val="20"/>
    </w:rPr>
  </w:style>
  <w:style w:type="paragraph" w:customStyle="1" w:styleId="122">
    <w:name w:val="列出段落2"/>
    <w:basedOn w:val="1"/>
    <w:autoRedefine/>
    <w:qFormat/>
    <w:uiPriority w:val="0"/>
    <w:pPr>
      <w:ind w:firstLine="420" w:firstLineChars="200"/>
    </w:pPr>
    <w:rPr>
      <w:rFonts w:ascii="Calibri" w:hAnsi="Calibri"/>
      <w:szCs w:val="22"/>
    </w:rPr>
  </w:style>
  <w:style w:type="paragraph" w:customStyle="1" w:styleId="123">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124">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25">
    <w:name w:val="标题 31"/>
    <w:basedOn w:val="1"/>
    <w:autoRedefine/>
    <w:qFormat/>
    <w:uiPriority w:val="0"/>
    <w:pPr>
      <w:spacing w:afterLines="100" w:line="360" w:lineRule="auto"/>
    </w:pPr>
    <w:rPr>
      <w:sz w:val="24"/>
    </w:rPr>
  </w:style>
  <w:style w:type="paragraph" w:customStyle="1" w:styleId="126">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27">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128">
    <w:name w:val="项目"/>
    <w:basedOn w:val="77"/>
    <w:autoRedefine/>
    <w:qFormat/>
    <w:uiPriority w:val="0"/>
    <w:pPr>
      <w:spacing w:beforeLines="0" w:afterLines="0"/>
      <w:ind w:firstLine="0" w:firstLineChars="0"/>
    </w:pPr>
    <w:rPr>
      <w:rFonts w:ascii="宋体" w:hAnsi="宋体"/>
      <w:sz w:val="24"/>
    </w:rPr>
  </w:style>
  <w:style w:type="paragraph" w:customStyle="1" w:styleId="129">
    <w:name w:val="_表格文字"/>
    <w:basedOn w:val="1"/>
    <w:autoRedefine/>
    <w:qFormat/>
    <w:uiPriority w:val="0"/>
    <w:pPr>
      <w:spacing w:beforeLines="10" w:afterLines="10"/>
    </w:pPr>
  </w:style>
  <w:style w:type="paragraph" w:customStyle="1" w:styleId="130">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31">
    <w:name w:val="Char"/>
    <w:basedOn w:val="1"/>
    <w:autoRedefine/>
    <w:qFormat/>
    <w:uiPriority w:val="0"/>
    <w:rPr>
      <w:sz w:val="24"/>
    </w:rPr>
  </w:style>
  <w:style w:type="paragraph" w:customStyle="1" w:styleId="132">
    <w:name w:val="样式 标题 5 + 右侧:  -0.18 字符"/>
    <w:basedOn w:val="1"/>
    <w:autoRedefine/>
    <w:qFormat/>
    <w:uiPriority w:val="0"/>
    <w:pPr>
      <w:tabs>
        <w:tab w:val="left" w:pos="1008"/>
      </w:tabs>
      <w:ind w:left="1008" w:hanging="1008"/>
    </w:pPr>
  </w:style>
  <w:style w:type="paragraph" w:customStyle="1" w:styleId="133">
    <w:name w:val="Char Char1 Char"/>
    <w:basedOn w:val="1"/>
    <w:autoRedefine/>
    <w:qFormat/>
    <w:uiPriority w:val="0"/>
    <w:pPr>
      <w:spacing w:line="360" w:lineRule="auto"/>
    </w:pPr>
    <w:rPr>
      <w:rFonts w:ascii="Tahoma" w:hAnsi="Tahoma"/>
      <w:sz w:val="24"/>
      <w:szCs w:val="20"/>
    </w:rPr>
  </w:style>
  <w:style w:type="paragraph" w:customStyle="1" w:styleId="134">
    <w:name w:val="_正文段落加粗"/>
    <w:basedOn w:val="77"/>
    <w:autoRedefine/>
    <w:qFormat/>
    <w:uiPriority w:val="0"/>
    <w:pPr>
      <w:spacing w:beforeLines="0" w:afterLines="0"/>
      <w:ind w:firstLine="480"/>
    </w:pPr>
    <w:rPr>
      <w:b/>
    </w:rPr>
  </w:style>
  <w:style w:type="paragraph" w:customStyle="1" w:styleId="135">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136">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137">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138">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139">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40">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141">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142">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3">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4">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145">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46">
    <w:name w:val="Char2"/>
    <w:basedOn w:val="1"/>
    <w:autoRedefine/>
    <w:qFormat/>
    <w:uiPriority w:val="0"/>
    <w:rPr>
      <w:rFonts w:ascii="Tahoma" w:hAnsi="Tahoma"/>
      <w:sz w:val="24"/>
      <w:szCs w:val="20"/>
    </w:rPr>
  </w:style>
  <w:style w:type="paragraph" w:customStyle="1" w:styleId="147">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48">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49">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150">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151">
    <w:name w:val="_标题4"/>
    <w:basedOn w:val="5"/>
    <w:next w:val="77"/>
    <w:autoRedefine/>
    <w:qFormat/>
    <w:uiPriority w:val="0"/>
    <w:pPr>
      <w:tabs>
        <w:tab w:val="left" w:pos="2160"/>
      </w:tabs>
      <w:spacing w:after="0" w:line="372" w:lineRule="auto"/>
      <w:ind w:left="3402" w:hanging="3402"/>
    </w:pPr>
    <w:rPr>
      <w:rFonts w:ascii="Tahoma" w:hAnsi="Tahoma" w:eastAsia="黑体"/>
    </w:rPr>
  </w:style>
  <w:style w:type="paragraph" w:customStyle="1" w:styleId="152">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153">
    <w:name w:val="表"/>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154">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155">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56">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57">
    <w:name w:val="公文行文"/>
    <w:basedOn w:val="1"/>
    <w:autoRedefine/>
    <w:qFormat/>
    <w:uiPriority w:val="0"/>
    <w:pPr>
      <w:spacing w:line="360" w:lineRule="auto"/>
      <w:ind w:firstLine="200" w:firstLineChars="200"/>
    </w:pPr>
    <w:rPr>
      <w:rFonts w:eastAsia="仿宋_GB2312"/>
      <w:sz w:val="28"/>
    </w:rPr>
  </w:style>
  <w:style w:type="paragraph" w:customStyle="1" w:styleId="158">
    <w:name w:val="正文首行缩进两字符"/>
    <w:basedOn w:val="1"/>
    <w:autoRedefine/>
    <w:qFormat/>
    <w:uiPriority w:val="0"/>
    <w:pPr>
      <w:spacing w:line="300" w:lineRule="auto"/>
      <w:ind w:firstLine="200" w:firstLineChars="200"/>
    </w:pPr>
    <w:rPr>
      <w:rFonts w:ascii="Arial" w:hAnsi="Arial"/>
      <w:sz w:val="24"/>
    </w:rPr>
  </w:style>
  <w:style w:type="paragraph" w:customStyle="1" w:styleId="159">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160">
    <w:name w:val="_题注"/>
    <w:basedOn w:val="14"/>
    <w:autoRedefine/>
    <w:qFormat/>
    <w:uiPriority w:val="0"/>
    <w:pPr>
      <w:spacing w:before="0" w:afterLines="100"/>
      <w:jc w:val="center"/>
    </w:pPr>
    <w:rPr>
      <w:sz w:val="21"/>
      <w:szCs w:val="24"/>
    </w:rPr>
  </w:style>
  <w:style w:type="paragraph" w:customStyle="1" w:styleId="161">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162">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163">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64">
    <w:name w:val="正文(首行缩进)"/>
    <w:basedOn w:val="1"/>
    <w:autoRedefine/>
    <w:qFormat/>
    <w:uiPriority w:val="0"/>
    <w:pPr>
      <w:spacing w:line="360" w:lineRule="auto"/>
      <w:ind w:firstLine="200" w:firstLineChars="200"/>
    </w:pPr>
    <w:rPr>
      <w:rFonts w:ascii="Arial Narrow" w:hAnsi="Arial Narrow" w:eastAsia="楷体_GB2312"/>
      <w:sz w:val="24"/>
    </w:rPr>
  </w:style>
  <w:style w:type="paragraph" w:customStyle="1" w:styleId="165">
    <w:name w:val="_列表"/>
    <w:basedOn w:val="77"/>
    <w:autoRedefine/>
    <w:qFormat/>
    <w:uiPriority w:val="0"/>
    <w:pPr>
      <w:spacing w:beforeLines="0" w:afterLines="0"/>
    </w:pPr>
    <w:rPr>
      <w:sz w:val="24"/>
    </w:rPr>
  </w:style>
  <w:style w:type="paragraph" w:customStyle="1" w:styleId="166">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67">
    <w:name w:val="标题 11"/>
    <w:basedOn w:val="1"/>
    <w:autoRedefine/>
    <w:qFormat/>
    <w:uiPriority w:val="0"/>
    <w:pPr>
      <w:spacing w:afterLines="100" w:line="360" w:lineRule="auto"/>
    </w:pPr>
    <w:rPr>
      <w:sz w:val="24"/>
    </w:rPr>
  </w:style>
  <w:style w:type="paragraph" w:customStyle="1" w:styleId="168">
    <w:name w:val="新华社正文"/>
    <w:basedOn w:val="1"/>
    <w:autoRedefine/>
    <w:qFormat/>
    <w:uiPriority w:val="0"/>
    <w:pPr>
      <w:snapToGrid w:val="0"/>
      <w:spacing w:line="360" w:lineRule="auto"/>
      <w:ind w:right="-36" w:firstLine="360" w:firstLineChars="150"/>
      <w:jc w:val="left"/>
    </w:pPr>
    <w:rPr>
      <w:rFonts w:ascii="Arial" w:hAnsi="Arial"/>
      <w:sz w:val="24"/>
    </w:rPr>
  </w:style>
  <w:style w:type="paragraph" w:customStyle="1" w:styleId="169">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70">
    <w:name w:val="_标题1"/>
    <w:basedOn w:val="2"/>
    <w:next w:val="77"/>
    <w:autoRedefine/>
    <w:qFormat/>
    <w:uiPriority w:val="0"/>
    <w:pPr>
      <w:tabs>
        <w:tab w:val="left" w:pos="708"/>
        <w:tab w:val="left" w:pos="900"/>
      </w:tabs>
      <w:spacing w:line="576" w:lineRule="auto"/>
      <w:ind w:left="567" w:hanging="567"/>
    </w:pPr>
    <w:rPr>
      <w:rFonts w:ascii="Arial" w:hAnsi="Arial" w:eastAsia="黑体"/>
      <w:b w:val="0"/>
    </w:rPr>
  </w:style>
  <w:style w:type="paragraph" w:customStyle="1" w:styleId="171">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2">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173">
    <w:name w:val="TOC 标题1"/>
    <w:basedOn w:val="2"/>
    <w:next w:val="1"/>
    <w:autoRedefine/>
    <w:qFormat/>
    <w:uiPriority w:val="39"/>
    <w:pPr>
      <w:outlineLvl w:val="9"/>
    </w:pPr>
  </w:style>
  <w:style w:type="paragraph" w:customStyle="1" w:styleId="174">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175">
    <w:name w:val="font7"/>
    <w:basedOn w:val="1"/>
    <w:autoRedefine/>
    <w:qFormat/>
    <w:uiPriority w:val="0"/>
    <w:pPr>
      <w:widowControl/>
      <w:spacing w:before="100" w:beforeAutospacing="1" w:afterAutospacing="1"/>
      <w:jc w:val="left"/>
    </w:pPr>
    <w:rPr>
      <w:rFonts w:ascii="宋体" w:hAnsi="宋体" w:cs="宋体"/>
      <w:kern w:val="0"/>
      <w:sz w:val="20"/>
      <w:szCs w:val="20"/>
    </w:rPr>
  </w:style>
  <w:style w:type="paragraph" w:customStyle="1" w:styleId="176">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7">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178">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179">
    <w:name w:val="_标题2"/>
    <w:basedOn w:val="3"/>
    <w:next w:val="77"/>
    <w:autoRedefine/>
    <w:qFormat/>
    <w:uiPriority w:val="0"/>
    <w:pPr>
      <w:tabs>
        <w:tab w:val="left" w:pos="860"/>
      </w:tabs>
      <w:spacing w:beforeLines="50" w:afterLines="50" w:line="413" w:lineRule="auto"/>
      <w:ind w:left="1418" w:hanging="1418"/>
    </w:pPr>
    <w:rPr>
      <w:rFonts w:ascii="Tahoma" w:hAnsi="Tahoma"/>
    </w:rPr>
  </w:style>
  <w:style w:type="paragraph" w:customStyle="1" w:styleId="180">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181">
    <w:name w:val="_图片"/>
    <w:basedOn w:val="1"/>
    <w:next w:val="77"/>
    <w:autoRedefine/>
    <w:qFormat/>
    <w:uiPriority w:val="0"/>
    <w:pPr>
      <w:spacing w:before="46" w:line="360" w:lineRule="auto"/>
      <w:jc w:val="center"/>
    </w:pPr>
    <w:rPr>
      <w:sz w:val="18"/>
    </w:rPr>
  </w:style>
  <w:style w:type="paragraph" w:customStyle="1" w:styleId="182">
    <w:name w:val="投标文件 正文首行缩进"/>
    <w:basedOn w:val="43"/>
    <w:autoRedefine/>
    <w:qFormat/>
    <w:uiPriority w:val="0"/>
    <w:pPr>
      <w:spacing w:after="220"/>
      <w:ind w:left="0" w:leftChars="0" w:firstLine="200"/>
    </w:pPr>
    <w:rPr>
      <w:rFonts w:ascii="Arial" w:hAnsi="Arial"/>
      <w:sz w:val="21"/>
    </w:rPr>
  </w:style>
  <w:style w:type="paragraph" w:customStyle="1" w:styleId="183">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84">
    <w:name w:val="图"/>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185">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186">
    <w:name w:val="正文段"/>
    <w:basedOn w:val="1"/>
    <w:autoRedefine/>
    <w:qFormat/>
    <w:uiPriority w:val="0"/>
    <w:pPr>
      <w:widowControl/>
      <w:snapToGrid w:val="0"/>
      <w:spacing w:afterLines="50"/>
      <w:ind w:firstLine="200" w:firstLineChars="200"/>
    </w:pPr>
    <w:rPr>
      <w:kern w:val="0"/>
      <w:sz w:val="24"/>
      <w:szCs w:val="20"/>
    </w:rPr>
  </w:style>
  <w:style w:type="paragraph" w:customStyle="1" w:styleId="187">
    <w:name w:val="普通正文"/>
    <w:basedOn w:val="1"/>
    <w:autoRedefine/>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188">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89">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90">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191">
    <w:name w:val="表格文字"/>
    <w:basedOn w:val="1"/>
    <w:autoRedefine/>
    <w:qFormat/>
    <w:uiPriority w:val="0"/>
    <w:pPr>
      <w:spacing w:beforeLines="25" w:afterLines="25"/>
      <w:jc w:val="left"/>
    </w:pPr>
    <w:rPr>
      <w:spacing w:val="10"/>
      <w:sz w:val="24"/>
    </w:rPr>
  </w:style>
  <w:style w:type="paragraph" w:customStyle="1" w:styleId="192">
    <w:name w:val="标题 22"/>
    <w:basedOn w:val="1"/>
    <w:autoRedefine/>
    <w:qFormat/>
    <w:uiPriority w:val="0"/>
    <w:pPr>
      <w:spacing w:afterLines="100" w:line="360" w:lineRule="auto"/>
    </w:pPr>
    <w:rPr>
      <w:sz w:val="24"/>
    </w:rPr>
  </w:style>
  <w:style w:type="paragraph" w:customStyle="1" w:styleId="193">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4">
    <w:name w:val="_表格标题"/>
    <w:basedOn w:val="129"/>
    <w:autoRedefine/>
    <w:qFormat/>
    <w:uiPriority w:val="0"/>
    <w:pPr>
      <w:spacing w:beforeLines="30" w:afterLines="30"/>
      <w:jc w:val="center"/>
    </w:pPr>
    <w:rPr>
      <w:b/>
      <w:sz w:val="24"/>
    </w:rPr>
  </w:style>
  <w:style w:type="paragraph" w:customStyle="1" w:styleId="195">
    <w:name w:val="Char Char Char Char Char Char Char Char Char Char Char Char Char Char Char Char"/>
    <w:basedOn w:val="1"/>
    <w:autoRedefine/>
    <w:qFormat/>
    <w:uiPriority w:val="0"/>
    <w:rPr>
      <w:sz w:val="24"/>
    </w:rPr>
  </w:style>
  <w:style w:type="paragraph" w:customStyle="1" w:styleId="196">
    <w:name w:val="xl26"/>
    <w:basedOn w:val="1"/>
    <w:autoRedefine/>
    <w:qFormat/>
    <w:uiPriority w:val="0"/>
    <w:pPr>
      <w:widowControl/>
      <w:spacing w:before="100" w:beforeAutospacing="1" w:afterAutospacing="1"/>
      <w:jc w:val="center"/>
    </w:pPr>
    <w:rPr>
      <w:rFonts w:ascii="宋体" w:hAnsi="宋体"/>
      <w:kern w:val="0"/>
      <w:sz w:val="24"/>
    </w:rPr>
  </w:style>
  <w:style w:type="paragraph" w:customStyle="1" w:styleId="197">
    <w:name w:val="CM13"/>
    <w:basedOn w:val="83"/>
    <w:next w:val="83"/>
    <w:autoRedefine/>
    <w:qFormat/>
    <w:uiPriority w:val="0"/>
    <w:pPr>
      <w:spacing w:line="468" w:lineRule="atLeast"/>
    </w:pPr>
    <w:rPr>
      <w:rFonts w:ascii="宋体" w:hAnsi="Times New Roman"/>
      <w:color w:val="auto"/>
    </w:rPr>
  </w:style>
  <w:style w:type="paragraph" w:customStyle="1" w:styleId="198">
    <w:name w:val="xl32"/>
    <w:basedOn w:val="1"/>
    <w:autoRedefine/>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199">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200">
    <w:name w:val="标题 32"/>
    <w:basedOn w:val="1"/>
    <w:autoRedefine/>
    <w:qFormat/>
    <w:uiPriority w:val="0"/>
    <w:pPr>
      <w:spacing w:afterLines="100" w:line="360" w:lineRule="auto"/>
    </w:pPr>
    <w:rPr>
      <w:sz w:val="24"/>
    </w:rPr>
  </w:style>
  <w:style w:type="paragraph" w:customStyle="1" w:styleId="201">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202">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203">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04">
    <w:name w:val="postmetadata"/>
    <w:basedOn w:val="1"/>
    <w:autoRedefine/>
    <w:qFormat/>
    <w:uiPriority w:val="0"/>
    <w:pPr>
      <w:widowControl/>
      <w:pBdr>
        <w:bottom w:val="single" w:color="DDDDDD" w:sz="6" w:space="12"/>
      </w:pBdr>
      <w:spacing w:before="153"/>
      <w:jc w:val="right"/>
    </w:pPr>
    <w:rPr>
      <w:rFonts w:ascii="宋体" w:hAnsi="宋体" w:cs="宋体"/>
      <w:kern w:val="0"/>
      <w:sz w:val="24"/>
    </w:rPr>
  </w:style>
  <w:style w:type="paragraph" w:customStyle="1" w:styleId="205">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6">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07">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208">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209">
    <w:name w:val="插图"/>
    <w:basedOn w:val="25"/>
    <w:autoRedefine/>
    <w:qFormat/>
    <w:uiPriority w:val="0"/>
    <w:pPr>
      <w:tabs>
        <w:tab w:val="left" w:pos="425"/>
      </w:tabs>
      <w:spacing w:beforeLines="0" w:afterLines="0" w:line="240" w:lineRule="auto"/>
      <w:jc w:val="center"/>
    </w:pPr>
    <w:rPr>
      <w:sz w:val="21"/>
      <w:szCs w:val="21"/>
    </w:rPr>
  </w:style>
  <w:style w:type="paragraph" w:customStyle="1" w:styleId="210">
    <w:name w:val="模板普通正文"/>
    <w:basedOn w:val="20"/>
    <w:autoRedefine/>
    <w:qFormat/>
    <w:uiPriority w:val="0"/>
    <w:pPr>
      <w:spacing w:beforeLines="50" w:line="360" w:lineRule="auto"/>
      <w:ind w:left="0" w:leftChars="0" w:firstLine="490" w:firstLineChars="175"/>
      <w:jc w:val="left"/>
    </w:pPr>
    <w:rPr>
      <w:sz w:val="24"/>
    </w:rPr>
  </w:style>
  <w:style w:type="paragraph" w:customStyle="1" w:styleId="211">
    <w:name w:val="p0"/>
    <w:basedOn w:val="1"/>
    <w:autoRedefine/>
    <w:qFormat/>
    <w:uiPriority w:val="0"/>
    <w:pPr>
      <w:widowControl/>
    </w:pPr>
    <w:rPr>
      <w:rFonts w:ascii="華康辦公用具篇" w:hAnsi="華康辦公用具篇" w:cs="宋体"/>
      <w:kern w:val="0"/>
      <w:szCs w:val="21"/>
    </w:rPr>
  </w:style>
  <w:style w:type="paragraph" w:customStyle="1" w:styleId="212">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213">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14">
    <w:name w:val="Char Char1 Char Char Char Char"/>
    <w:basedOn w:val="15"/>
    <w:autoRedefine/>
    <w:qFormat/>
    <w:uiPriority w:val="0"/>
    <w:pPr>
      <w:spacing w:afterLines="0"/>
      <w:ind w:firstLine="540" w:firstLineChars="0"/>
    </w:pPr>
    <w:rPr>
      <w:rFonts w:eastAsia="仿宋_GB2312"/>
      <w:b/>
      <w:sz w:val="36"/>
      <w:szCs w:val="36"/>
    </w:rPr>
  </w:style>
  <w:style w:type="paragraph" w:customStyle="1" w:styleId="215">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16">
    <w:name w:val="程序段"/>
    <w:basedOn w:val="1"/>
    <w:autoRedefine/>
    <w:qFormat/>
    <w:uiPriority w:val="0"/>
    <w:pPr>
      <w:ind w:firstLine="420" w:firstLineChars="200"/>
    </w:pPr>
    <w:rPr>
      <w:rFonts w:ascii="Courier" w:hAnsi="Courier"/>
    </w:rPr>
  </w:style>
  <w:style w:type="paragraph" w:customStyle="1" w:styleId="217">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18">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19">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0">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221">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22">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223">
    <w:name w:val="列出段落3"/>
    <w:basedOn w:val="1"/>
    <w:autoRedefine/>
    <w:qFormat/>
    <w:uiPriority w:val="0"/>
    <w:pPr>
      <w:ind w:firstLine="420" w:firstLineChars="200"/>
    </w:pPr>
    <w:rPr>
      <w:rFonts w:ascii="Calibri" w:hAnsi="Calibri"/>
      <w:szCs w:val="22"/>
    </w:rPr>
  </w:style>
  <w:style w:type="paragraph" w:customStyle="1" w:styleId="224">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22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26">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227">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228">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29">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30">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31">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232">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3">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4">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235">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6">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237">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8">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39">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40">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1">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24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4">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5">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46">
    <w:name w:val="xl28"/>
    <w:basedOn w:val="1"/>
    <w:autoRedefine/>
    <w:qFormat/>
    <w:uiPriority w:val="0"/>
    <w:pPr>
      <w:widowControl/>
      <w:spacing w:before="100" w:beforeAutospacing="1" w:afterAutospacing="1"/>
      <w:jc w:val="center"/>
    </w:pPr>
    <w:rPr>
      <w:kern w:val="0"/>
      <w:sz w:val="28"/>
      <w:szCs w:val="28"/>
    </w:rPr>
  </w:style>
  <w:style w:type="paragraph" w:customStyle="1" w:styleId="247">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49">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0">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1">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2">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3">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4">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5">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6">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57">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258">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59">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260">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261">
    <w:name w:val="table_1stline"/>
    <w:basedOn w:val="1"/>
    <w:autoRedefine/>
    <w:qFormat/>
    <w:uiPriority w:val="0"/>
    <w:pPr>
      <w:widowControl/>
      <w:spacing w:before="120"/>
      <w:jc w:val="left"/>
    </w:pPr>
    <w:rPr>
      <w:rFonts w:eastAsia="MS Mincho"/>
      <w:bCs/>
      <w:kern w:val="0"/>
      <w:sz w:val="20"/>
      <w:szCs w:val="20"/>
    </w:rPr>
  </w:style>
  <w:style w:type="paragraph" w:customStyle="1" w:styleId="262">
    <w:name w:val="table_lines"/>
    <w:basedOn w:val="1"/>
    <w:autoRedefine/>
    <w:qFormat/>
    <w:uiPriority w:val="0"/>
    <w:pPr>
      <w:widowControl/>
      <w:jc w:val="left"/>
    </w:pPr>
    <w:rPr>
      <w:rFonts w:eastAsia="MS Mincho"/>
      <w:kern w:val="0"/>
      <w:sz w:val="20"/>
      <w:szCs w:val="20"/>
    </w:rPr>
  </w:style>
  <w:style w:type="paragraph" w:customStyle="1" w:styleId="263">
    <w:name w:val="正文2"/>
    <w:basedOn w:val="1"/>
    <w:link w:val="381"/>
    <w:autoRedefine/>
    <w:qFormat/>
    <w:uiPriority w:val="0"/>
    <w:pPr>
      <w:spacing w:before="156" w:line="360" w:lineRule="auto"/>
      <w:ind w:firstLine="510" w:firstLineChars="200"/>
    </w:pPr>
    <w:rPr>
      <w:rFonts w:ascii="Calibri" w:hAnsi="Calibri"/>
      <w:kern w:val="0"/>
      <w:sz w:val="24"/>
      <w:szCs w:val="20"/>
    </w:rPr>
  </w:style>
  <w:style w:type="paragraph" w:customStyle="1" w:styleId="264">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5">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66">
    <w:name w:val="Body Text First Indent 21"/>
    <w:basedOn w:val="1"/>
    <w:autoRedefine/>
    <w:qFormat/>
    <w:uiPriority w:val="0"/>
    <w:pPr>
      <w:ind w:left="420" w:leftChars="200" w:firstLine="420"/>
    </w:pPr>
    <w:rPr>
      <w:szCs w:val="21"/>
    </w:rPr>
  </w:style>
  <w:style w:type="paragraph" w:customStyle="1" w:styleId="267">
    <w:name w:val="项目编号"/>
    <w:basedOn w:val="1"/>
    <w:autoRedefine/>
    <w:qFormat/>
    <w:uiPriority w:val="0"/>
    <w:pPr>
      <w:tabs>
        <w:tab w:val="left" w:pos="1440"/>
      </w:tabs>
      <w:spacing w:line="360" w:lineRule="auto"/>
      <w:ind w:left="735" w:firstLine="200" w:firstLineChars="200"/>
    </w:pPr>
    <w:rPr>
      <w:rFonts w:ascii="仿宋_GB2312" w:eastAsia="仿宋_GB2312"/>
      <w:sz w:val="24"/>
    </w:rPr>
  </w:style>
  <w:style w:type="paragraph" w:customStyle="1" w:styleId="268">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69">
    <w:name w:val="D&amp;L"/>
    <w:basedOn w:val="30"/>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270">
    <w:name w:val="Char Char Char Char Char Char Char1 Char"/>
    <w:basedOn w:val="1"/>
    <w:autoRedefine/>
    <w:qFormat/>
    <w:uiPriority w:val="0"/>
    <w:rPr>
      <w:rFonts w:ascii="Arial" w:hAnsi="Arial" w:cs="Arial"/>
      <w:sz w:val="24"/>
      <w:szCs w:val="20"/>
    </w:rPr>
  </w:style>
  <w:style w:type="paragraph" w:customStyle="1" w:styleId="271">
    <w:name w:val="此正文"/>
    <w:basedOn w:val="1"/>
    <w:autoRedefine/>
    <w:qFormat/>
    <w:uiPriority w:val="0"/>
    <w:pPr>
      <w:spacing w:line="360" w:lineRule="auto"/>
      <w:ind w:firstLine="200" w:firstLineChars="200"/>
    </w:pPr>
    <w:rPr>
      <w:sz w:val="24"/>
    </w:rPr>
  </w:style>
  <w:style w:type="paragraph" w:customStyle="1" w:styleId="272">
    <w:name w:val="p20"/>
    <w:basedOn w:val="1"/>
    <w:autoRedefine/>
    <w:qFormat/>
    <w:uiPriority w:val="0"/>
    <w:pPr>
      <w:spacing w:line="360" w:lineRule="auto"/>
    </w:pPr>
    <w:rPr>
      <w:kern w:val="0"/>
      <w:szCs w:val="21"/>
    </w:rPr>
  </w:style>
  <w:style w:type="paragraph" w:customStyle="1" w:styleId="273">
    <w:name w:val="p16"/>
    <w:basedOn w:val="1"/>
    <w:autoRedefine/>
    <w:qFormat/>
    <w:uiPriority w:val="0"/>
    <w:rPr>
      <w:kern w:val="0"/>
      <w:szCs w:val="21"/>
    </w:rPr>
  </w:style>
  <w:style w:type="paragraph" w:customStyle="1" w:styleId="274">
    <w:name w:val="*正文"/>
    <w:basedOn w:val="1"/>
    <w:autoRedefine/>
    <w:qFormat/>
    <w:uiPriority w:val="0"/>
    <w:pPr>
      <w:widowControl/>
      <w:ind w:firstLine="200" w:firstLineChars="200"/>
    </w:pPr>
    <w:rPr>
      <w:rFonts w:ascii="仿宋_GB2312" w:eastAsia="仿宋_GB2312" w:cs="仿宋_GB2312"/>
      <w:sz w:val="24"/>
    </w:rPr>
  </w:style>
  <w:style w:type="paragraph" w:customStyle="1" w:styleId="275">
    <w:name w:val="正文（首行缩进2字符）"/>
    <w:basedOn w:val="1"/>
    <w:autoRedefine/>
    <w:qFormat/>
    <w:uiPriority w:val="0"/>
    <w:pPr>
      <w:snapToGrid w:val="0"/>
      <w:ind w:firstLine="461" w:firstLineChars="192"/>
    </w:pPr>
    <w:rPr>
      <w:kern w:val="0"/>
      <w:sz w:val="24"/>
      <w:szCs w:val="28"/>
    </w:rPr>
  </w:style>
  <w:style w:type="character" w:customStyle="1" w:styleId="276">
    <w:name w:val="页眉 字符"/>
    <w:link w:val="30"/>
    <w:autoRedefine/>
    <w:qFormat/>
    <w:uiPriority w:val="99"/>
    <w:rPr>
      <w:sz w:val="18"/>
      <w:szCs w:val="18"/>
    </w:rPr>
  </w:style>
  <w:style w:type="character" w:customStyle="1" w:styleId="277">
    <w:name w:val="页脚 字符1"/>
    <w:link w:val="29"/>
    <w:autoRedefine/>
    <w:qFormat/>
    <w:uiPriority w:val="99"/>
    <w:rPr>
      <w:sz w:val="18"/>
      <w:szCs w:val="18"/>
    </w:rPr>
  </w:style>
  <w:style w:type="character" w:customStyle="1" w:styleId="278">
    <w:name w:val="标题 1 字符"/>
    <w:link w:val="2"/>
    <w:autoRedefine/>
    <w:qFormat/>
    <w:uiPriority w:val="0"/>
    <w:rPr>
      <w:rFonts w:ascii="Times New Roman" w:hAnsi="Times New Roman"/>
      <w:b/>
      <w:bCs/>
      <w:kern w:val="44"/>
      <w:sz w:val="24"/>
      <w:szCs w:val="44"/>
    </w:rPr>
  </w:style>
  <w:style w:type="character" w:customStyle="1" w:styleId="279">
    <w:name w:val="标题 3 字符"/>
    <w:link w:val="4"/>
    <w:autoRedefine/>
    <w:qFormat/>
    <w:uiPriority w:val="0"/>
    <w:rPr>
      <w:rFonts w:ascii="Times New Roman" w:hAnsi="Times New Roman" w:eastAsia="宋体" w:cs="Times New Roman"/>
      <w:b/>
      <w:bCs/>
      <w:sz w:val="32"/>
      <w:szCs w:val="32"/>
    </w:rPr>
  </w:style>
  <w:style w:type="character" w:customStyle="1" w:styleId="280">
    <w:name w:val="标题 4 字符"/>
    <w:link w:val="5"/>
    <w:autoRedefine/>
    <w:qFormat/>
    <w:uiPriority w:val="0"/>
    <w:rPr>
      <w:rFonts w:ascii="Cambria" w:hAnsi="Cambria" w:eastAsia="宋体" w:cs="Times New Roman"/>
      <w:b/>
      <w:bCs/>
      <w:sz w:val="28"/>
      <w:szCs w:val="28"/>
    </w:rPr>
  </w:style>
  <w:style w:type="character" w:customStyle="1" w:styleId="281">
    <w:name w:val="标题 5 字符"/>
    <w:link w:val="6"/>
    <w:autoRedefine/>
    <w:qFormat/>
    <w:uiPriority w:val="0"/>
    <w:rPr>
      <w:rFonts w:ascii="Times New Roman" w:hAnsi="Times New Roman" w:eastAsia="宋体" w:cs="Times New Roman"/>
      <w:b/>
      <w:bCs/>
      <w:sz w:val="28"/>
      <w:szCs w:val="28"/>
    </w:rPr>
  </w:style>
  <w:style w:type="character" w:customStyle="1" w:styleId="282">
    <w:name w:val="标题 6 字符"/>
    <w:link w:val="7"/>
    <w:autoRedefine/>
    <w:qFormat/>
    <w:uiPriority w:val="0"/>
    <w:rPr>
      <w:rFonts w:ascii="Arial" w:hAnsi="Arial" w:eastAsia="黑体" w:cs="Times New Roman"/>
      <w:b/>
      <w:bCs/>
      <w:sz w:val="24"/>
      <w:szCs w:val="24"/>
    </w:rPr>
  </w:style>
  <w:style w:type="character" w:customStyle="1" w:styleId="283">
    <w:name w:val="标题 7 字符"/>
    <w:link w:val="8"/>
    <w:autoRedefine/>
    <w:qFormat/>
    <w:uiPriority w:val="0"/>
    <w:rPr>
      <w:rFonts w:ascii="Times New Roman" w:hAnsi="Times New Roman" w:eastAsia="宋体" w:cs="Times New Roman"/>
      <w:b/>
      <w:bCs/>
      <w:sz w:val="24"/>
      <w:szCs w:val="24"/>
    </w:rPr>
  </w:style>
  <w:style w:type="character" w:customStyle="1" w:styleId="284">
    <w:name w:val="标题 8 字符"/>
    <w:link w:val="10"/>
    <w:autoRedefine/>
    <w:qFormat/>
    <w:uiPriority w:val="0"/>
    <w:rPr>
      <w:rFonts w:ascii="Arial" w:hAnsi="Arial" w:eastAsia="黑体" w:cs="Times New Roman"/>
      <w:sz w:val="24"/>
      <w:szCs w:val="24"/>
    </w:rPr>
  </w:style>
  <w:style w:type="character" w:customStyle="1" w:styleId="285">
    <w:name w:val="标题 9 字符"/>
    <w:link w:val="11"/>
    <w:autoRedefine/>
    <w:qFormat/>
    <w:uiPriority w:val="0"/>
    <w:rPr>
      <w:rFonts w:ascii="Arial" w:hAnsi="Arial" w:eastAsia="黑体" w:cs="Times New Roman"/>
      <w:szCs w:val="21"/>
    </w:rPr>
  </w:style>
  <w:style w:type="character" w:customStyle="1" w:styleId="286">
    <w:name w:val="Char Char4"/>
    <w:autoRedefine/>
    <w:qFormat/>
    <w:uiPriority w:val="0"/>
    <w:rPr>
      <w:rFonts w:eastAsia="宋体"/>
      <w:kern w:val="2"/>
      <w:sz w:val="24"/>
      <w:lang w:val="en-US" w:eastAsia="zh-CN" w:bidi="ar-SA"/>
    </w:rPr>
  </w:style>
  <w:style w:type="character" w:customStyle="1" w:styleId="287">
    <w:name w:val="批注框文本 字符"/>
    <w:link w:val="28"/>
    <w:autoRedefine/>
    <w:qFormat/>
    <w:uiPriority w:val="0"/>
    <w:rPr>
      <w:sz w:val="16"/>
      <w:szCs w:val="16"/>
    </w:rPr>
  </w:style>
  <w:style w:type="character" w:customStyle="1" w:styleId="288">
    <w:name w:val="批注框文本 Char1"/>
    <w:autoRedefine/>
    <w:semiHidden/>
    <w:qFormat/>
    <w:uiPriority w:val="99"/>
    <w:rPr>
      <w:rFonts w:ascii="Times New Roman" w:hAnsi="Times New Roman" w:eastAsia="宋体" w:cs="Times New Roman"/>
      <w:sz w:val="18"/>
      <w:szCs w:val="18"/>
    </w:rPr>
  </w:style>
  <w:style w:type="character" w:customStyle="1" w:styleId="289">
    <w:name w:val="正文首行缩进 2 字符"/>
    <w:link w:val="43"/>
    <w:autoRedefine/>
    <w:semiHidden/>
    <w:qFormat/>
    <w:uiPriority w:val="0"/>
    <w:rPr>
      <w:rFonts w:ascii="宋体" w:hAnsi="Courier New"/>
      <w:spacing w:val="-4"/>
      <w:sz w:val="24"/>
      <w:szCs w:val="24"/>
    </w:rPr>
  </w:style>
  <w:style w:type="character" w:customStyle="1" w:styleId="290">
    <w:name w:val="正文文本缩进 字符"/>
    <w:link w:val="20"/>
    <w:autoRedefine/>
    <w:qFormat/>
    <w:uiPriority w:val="0"/>
    <w:rPr>
      <w:rFonts w:ascii="Times New Roman" w:hAnsi="Times New Roman" w:eastAsia="宋体" w:cs="Times New Roman"/>
      <w:szCs w:val="24"/>
    </w:rPr>
  </w:style>
  <w:style w:type="character" w:customStyle="1" w:styleId="291">
    <w:name w:val="正文首行缩进 2 Char1"/>
    <w:autoRedefine/>
    <w:semiHidden/>
    <w:qFormat/>
    <w:uiPriority w:val="99"/>
    <w:rPr>
      <w:rFonts w:ascii="Times New Roman" w:hAnsi="Times New Roman" w:eastAsia="宋体" w:cs="Times New Roman"/>
      <w:szCs w:val="24"/>
    </w:rPr>
  </w:style>
  <w:style w:type="character" w:customStyle="1" w:styleId="292">
    <w:name w:val="投标文件 正文首行缩进 Char"/>
    <w:autoRedefine/>
    <w:qFormat/>
    <w:uiPriority w:val="0"/>
    <w:rPr>
      <w:rFonts w:ascii="Arial" w:hAnsi="Arial" w:eastAsia="宋体"/>
      <w:kern w:val="2"/>
      <w:sz w:val="21"/>
      <w:szCs w:val="24"/>
      <w:lang w:val="en-US" w:eastAsia="zh-CN" w:bidi="ar-SA"/>
    </w:rPr>
  </w:style>
  <w:style w:type="character" w:customStyle="1" w:styleId="293">
    <w:name w:val="_正文段落 Char"/>
    <w:autoRedefine/>
    <w:qFormat/>
    <w:uiPriority w:val="0"/>
    <w:rPr>
      <w:rFonts w:eastAsia="宋体"/>
      <w:kern w:val="2"/>
      <w:sz w:val="21"/>
      <w:szCs w:val="24"/>
      <w:lang w:val="en-US" w:eastAsia="zh-CN" w:bidi="ar-SA"/>
    </w:rPr>
  </w:style>
  <w:style w:type="character" w:customStyle="1" w:styleId="294">
    <w:name w:val="Char Char17"/>
    <w:autoRedefine/>
    <w:qFormat/>
    <w:uiPriority w:val="0"/>
    <w:rPr>
      <w:rFonts w:ascii="Arial" w:hAnsi="Arial" w:eastAsia="黑体"/>
      <w:b/>
      <w:bCs/>
      <w:kern w:val="2"/>
      <w:sz w:val="32"/>
      <w:szCs w:val="32"/>
      <w:lang w:val="en-US" w:eastAsia="zh-CN" w:bidi="ar-SA"/>
    </w:rPr>
  </w:style>
  <w:style w:type="character" w:customStyle="1" w:styleId="295">
    <w:name w:val="Char Char14"/>
    <w:autoRedefine/>
    <w:qFormat/>
    <w:uiPriority w:val="0"/>
    <w:rPr>
      <w:rFonts w:eastAsia="宋体"/>
      <w:b/>
      <w:bCs/>
      <w:kern w:val="2"/>
      <w:sz w:val="28"/>
      <w:szCs w:val="28"/>
      <w:lang w:val="en-US" w:eastAsia="zh-CN" w:bidi="ar-SA"/>
    </w:rPr>
  </w:style>
  <w:style w:type="character" w:customStyle="1" w:styleId="296">
    <w:name w:val="ptt1"/>
    <w:autoRedefine/>
    <w:qFormat/>
    <w:uiPriority w:val="0"/>
    <w:rPr>
      <w:rFonts w:hint="eastAsia" w:ascii="宋体" w:hAnsi="宋体" w:eastAsia="宋体"/>
      <w:sz w:val="18"/>
      <w:szCs w:val="18"/>
    </w:rPr>
  </w:style>
  <w:style w:type="character" w:customStyle="1" w:styleId="297">
    <w:name w:val="脚注文本 字符"/>
    <w:link w:val="34"/>
    <w:autoRedefine/>
    <w:semiHidden/>
    <w:qFormat/>
    <w:uiPriority w:val="0"/>
    <w:rPr>
      <w:sz w:val="18"/>
      <w:szCs w:val="24"/>
    </w:rPr>
  </w:style>
  <w:style w:type="character" w:customStyle="1" w:styleId="298">
    <w:name w:val="脚注文本 Char1"/>
    <w:autoRedefine/>
    <w:semiHidden/>
    <w:qFormat/>
    <w:uiPriority w:val="99"/>
    <w:rPr>
      <w:rFonts w:ascii="Times New Roman" w:hAnsi="Times New Roman" w:eastAsia="宋体" w:cs="Times New Roman"/>
      <w:sz w:val="18"/>
      <w:szCs w:val="18"/>
    </w:rPr>
  </w:style>
  <w:style w:type="character" w:customStyle="1" w:styleId="299">
    <w:name w:val="Char Char18"/>
    <w:autoRedefine/>
    <w:qFormat/>
    <w:uiPriority w:val="0"/>
    <w:rPr>
      <w:rFonts w:eastAsia="宋体"/>
      <w:b/>
      <w:bCs/>
      <w:kern w:val="44"/>
      <w:sz w:val="44"/>
      <w:szCs w:val="44"/>
      <w:lang w:val="en-US" w:eastAsia="zh-CN" w:bidi="ar-SA"/>
    </w:rPr>
  </w:style>
  <w:style w:type="character" w:customStyle="1" w:styleId="300">
    <w:name w:val="font2"/>
    <w:autoRedefine/>
    <w:qFormat/>
    <w:uiPriority w:val="0"/>
  </w:style>
  <w:style w:type="character" w:customStyle="1" w:styleId="301">
    <w:name w:val="缺省文本 Char"/>
    <w:autoRedefine/>
    <w:qFormat/>
    <w:uiPriority w:val="0"/>
    <w:rPr>
      <w:rFonts w:eastAsia="宋体"/>
      <w:sz w:val="24"/>
      <w:lang w:val="en-US" w:eastAsia="zh-CN" w:bidi="ar-SA"/>
    </w:rPr>
  </w:style>
  <w:style w:type="character" w:customStyle="1" w:styleId="302">
    <w:name w:val="HTML 预设格式 Char1"/>
    <w:autoRedefine/>
    <w:semiHidden/>
    <w:qFormat/>
    <w:uiPriority w:val="99"/>
    <w:rPr>
      <w:rFonts w:ascii="Courier New" w:hAnsi="Courier New"/>
      <w:kern w:val="2"/>
    </w:rPr>
  </w:style>
  <w:style w:type="character" w:customStyle="1" w:styleId="303">
    <w:name w:val="Char Char8"/>
    <w:autoRedefine/>
    <w:qFormat/>
    <w:uiPriority w:val="0"/>
    <w:rPr>
      <w:sz w:val="24"/>
    </w:rPr>
  </w:style>
  <w:style w:type="character" w:customStyle="1" w:styleId="304">
    <w:name w:val="Char Char9"/>
    <w:autoRedefine/>
    <w:qFormat/>
    <w:uiPriority w:val="0"/>
    <w:rPr>
      <w:rFonts w:ascii="Arial" w:hAnsi="Arial" w:cs="Arial"/>
      <w:vanish/>
      <w:sz w:val="16"/>
      <w:szCs w:val="16"/>
    </w:rPr>
  </w:style>
  <w:style w:type="character" w:customStyle="1" w:styleId="305">
    <w:name w:val="font31"/>
    <w:autoRedefine/>
    <w:qFormat/>
    <w:uiPriority w:val="0"/>
    <w:rPr>
      <w:rFonts w:hint="default" w:ascii="Times New Roman" w:hAnsi="Times New Roman" w:cs="Times New Roman"/>
      <w:color w:val="FF0000"/>
      <w:sz w:val="24"/>
      <w:szCs w:val="24"/>
      <w:u w:val="none"/>
    </w:rPr>
  </w:style>
  <w:style w:type="character" w:customStyle="1" w:styleId="306">
    <w:name w:val="列出段落 Char"/>
    <w:link w:val="56"/>
    <w:autoRedefine/>
    <w:qFormat/>
    <w:uiPriority w:val="34"/>
    <w:rPr>
      <w:rFonts w:ascii="Calibri" w:hAnsi="Calibri"/>
    </w:rPr>
  </w:style>
  <w:style w:type="character" w:customStyle="1" w:styleId="307">
    <w:name w:val="_标题3 Char"/>
    <w:autoRedefine/>
    <w:qFormat/>
    <w:uiPriority w:val="0"/>
    <w:rPr>
      <w:rFonts w:ascii="Arial" w:hAnsi="Arial" w:eastAsia="黑体"/>
      <w:bCs/>
      <w:kern w:val="2"/>
      <w:sz w:val="30"/>
      <w:szCs w:val="32"/>
      <w:lang w:val="en-US" w:eastAsia="zh-CN" w:bidi="ar-SA"/>
    </w:rPr>
  </w:style>
  <w:style w:type="character" w:customStyle="1" w:styleId="308">
    <w:name w:val="_正文段落加粗 Char"/>
    <w:autoRedefine/>
    <w:qFormat/>
    <w:uiPriority w:val="0"/>
    <w:rPr>
      <w:rFonts w:eastAsia="宋体"/>
      <w:b/>
      <w:kern w:val="2"/>
      <w:sz w:val="21"/>
      <w:szCs w:val="24"/>
      <w:lang w:val="en-US" w:eastAsia="zh-CN" w:bidi="ar-SA"/>
    </w:rPr>
  </w:style>
  <w:style w:type="character" w:customStyle="1" w:styleId="309">
    <w:name w:val="Char Char"/>
    <w:autoRedefine/>
    <w:qFormat/>
    <w:uiPriority w:val="0"/>
    <w:rPr>
      <w:rFonts w:ascii="宋体" w:hAnsi="Courier New"/>
      <w:kern w:val="2"/>
      <w:sz w:val="21"/>
    </w:rPr>
  </w:style>
  <w:style w:type="character" w:customStyle="1" w:styleId="310">
    <w:name w:val="p2"/>
    <w:autoRedefine/>
    <w:qFormat/>
    <w:uiPriority w:val="0"/>
  </w:style>
  <w:style w:type="character" w:customStyle="1" w:styleId="311">
    <w:name w:val="_题注 Char"/>
    <w:autoRedefine/>
    <w:qFormat/>
    <w:uiPriority w:val="0"/>
    <w:rPr>
      <w:rFonts w:ascii="Arial" w:hAnsi="Arial" w:eastAsia="黑体" w:cs="Arial"/>
      <w:kern w:val="2"/>
      <w:sz w:val="21"/>
      <w:lang w:val="en-US" w:eastAsia="zh-CN" w:bidi="ar-SA"/>
    </w:rPr>
  </w:style>
  <w:style w:type="character" w:customStyle="1" w:styleId="312">
    <w:name w:val="正文首行缩进 字符"/>
    <w:link w:val="19"/>
    <w:autoRedefine/>
    <w:qFormat/>
    <w:uiPriority w:val="0"/>
    <w:rPr>
      <w:sz w:val="28"/>
      <w:szCs w:val="24"/>
    </w:rPr>
  </w:style>
  <w:style w:type="character" w:customStyle="1" w:styleId="313">
    <w:name w:val="正文文本 字符"/>
    <w:link w:val="18"/>
    <w:autoRedefine/>
    <w:qFormat/>
    <w:uiPriority w:val="0"/>
    <w:rPr>
      <w:sz w:val="28"/>
      <w:szCs w:val="24"/>
    </w:rPr>
  </w:style>
  <w:style w:type="character" w:customStyle="1" w:styleId="314">
    <w:name w:val="正文文本 Char1"/>
    <w:autoRedefine/>
    <w:semiHidden/>
    <w:qFormat/>
    <w:uiPriority w:val="99"/>
    <w:rPr>
      <w:rFonts w:ascii="Times New Roman" w:hAnsi="Times New Roman" w:eastAsia="宋体" w:cs="Times New Roman"/>
      <w:szCs w:val="24"/>
    </w:rPr>
  </w:style>
  <w:style w:type="character" w:customStyle="1" w:styleId="315">
    <w:name w:val="正文首行缩进 Char1"/>
    <w:autoRedefine/>
    <w:semiHidden/>
    <w:qFormat/>
    <w:uiPriority w:val="99"/>
    <w:rPr>
      <w:rFonts w:ascii="Times New Roman" w:hAnsi="Times New Roman" w:eastAsia="宋体" w:cs="Times New Roman"/>
      <w:szCs w:val="24"/>
    </w:rPr>
  </w:style>
  <w:style w:type="character" w:customStyle="1" w:styleId="316">
    <w:name w:val="样式1 Char Char"/>
    <w:link w:val="57"/>
    <w:autoRedefine/>
    <w:qFormat/>
    <w:uiPriority w:val="0"/>
    <w:rPr>
      <w:rFonts w:ascii="Arial" w:hAnsi="Arial"/>
      <w:szCs w:val="24"/>
    </w:rPr>
  </w:style>
  <w:style w:type="character" w:customStyle="1" w:styleId="317">
    <w:name w:val="正文缩进 字符"/>
    <w:link w:val="13"/>
    <w:autoRedefine/>
    <w:qFormat/>
    <w:uiPriority w:val="0"/>
  </w:style>
  <w:style w:type="character" w:customStyle="1" w:styleId="318">
    <w:name w:val="z-窗体顶端 Char"/>
    <w:link w:val="58"/>
    <w:autoRedefine/>
    <w:qFormat/>
    <w:uiPriority w:val="0"/>
    <w:rPr>
      <w:rFonts w:ascii="Arial" w:hAnsi="Arial" w:cs="Arial"/>
      <w:vanish/>
      <w:sz w:val="16"/>
      <w:szCs w:val="16"/>
    </w:rPr>
  </w:style>
  <w:style w:type="character" w:customStyle="1" w:styleId="319">
    <w:name w:val="z-窗体顶端 Char1"/>
    <w:autoRedefine/>
    <w:semiHidden/>
    <w:qFormat/>
    <w:uiPriority w:val="99"/>
    <w:rPr>
      <w:rFonts w:ascii="Arial" w:hAnsi="Arial" w:eastAsia="宋体" w:cs="Arial"/>
      <w:vanish/>
      <w:sz w:val="16"/>
      <w:szCs w:val="16"/>
    </w:rPr>
  </w:style>
  <w:style w:type="character" w:customStyle="1" w:styleId="320">
    <w:name w:val="z-窗体底端 Char"/>
    <w:link w:val="59"/>
    <w:autoRedefine/>
    <w:qFormat/>
    <w:uiPriority w:val="0"/>
    <w:rPr>
      <w:rFonts w:ascii="Arial" w:hAnsi="Arial" w:cs="Arial"/>
      <w:vanish/>
      <w:sz w:val="16"/>
      <w:szCs w:val="16"/>
    </w:rPr>
  </w:style>
  <w:style w:type="character" w:customStyle="1" w:styleId="321">
    <w:name w:val="z-窗体底端 Char1"/>
    <w:autoRedefine/>
    <w:semiHidden/>
    <w:qFormat/>
    <w:uiPriority w:val="99"/>
    <w:rPr>
      <w:rFonts w:ascii="Arial" w:hAnsi="Arial" w:eastAsia="宋体" w:cs="Arial"/>
      <w:vanish/>
      <w:sz w:val="16"/>
      <w:szCs w:val="16"/>
    </w:rPr>
  </w:style>
  <w:style w:type="character" w:customStyle="1" w:styleId="322">
    <w:name w:val="正文首行缩进两字符 Char"/>
    <w:autoRedefine/>
    <w:qFormat/>
    <w:uiPriority w:val="0"/>
    <w:rPr>
      <w:rFonts w:ascii="Arial" w:hAnsi="Arial"/>
      <w:kern w:val="2"/>
      <w:sz w:val="24"/>
      <w:szCs w:val="24"/>
    </w:rPr>
  </w:style>
  <w:style w:type="character" w:customStyle="1" w:styleId="323">
    <w:name w:val="msonormal"/>
    <w:autoRedefine/>
    <w:qFormat/>
    <w:uiPriority w:val="0"/>
  </w:style>
  <w:style w:type="character" w:customStyle="1" w:styleId="324">
    <w:name w:val="Char Char2"/>
    <w:autoRedefine/>
    <w:qFormat/>
    <w:uiPriority w:val="0"/>
    <w:rPr>
      <w:sz w:val="24"/>
    </w:rPr>
  </w:style>
  <w:style w:type="character" w:customStyle="1" w:styleId="325">
    <w:name w:val="Char Char3"/>
    <w:autoRedefine/>
    <w:qFormat/>
    <w:uiPriority w:val="0"/>
    <w:rPr>
      <w:rFonts w:ascii="宋体" w:hAnsi="宋体" w:cs="宋体"/>
      <w:sz w:val="24"/>
      <w:szCs w:val="24"/>
    </w:rPr>
  </w:style>
  <w:style w:type="character" w:customStyle="1" w:styleId="326">
    <w:name w:val="Char Char5"/>
    <w:autoRedefine/>
    <w:qFormat/>
    <w:uiPriority w:val="0"/>
    <w:rPr>
      <w:rFonts w:ascii="Arial" w:hAnsi="Arial" w:eastAsia="黑体" w:cs="Arial"/>
    </w:rPr>
  </w:style>
  <w:style w:type="character" w:customStyle="1" w:styleId="327">
    <w:name w:val="副标题 字符"/>
    <w:link w:val="32"/>
    <w:autoRedefine/>
    <w:qFormat/>
    <w:uiPriority w:val="11"/>
    <w:rPr>
      <w:rFonts w:ascii="Cambria" w:hAnsi="Cambria"/>
      <w:b/>
      <w:bCs/>
      <w:kern w:val="28"/>
      <w:sz w:val="32"/>
      <w:szCs w:val="32"/>
    </w:rPr>
  </w:style>
  <w:style w:type="character" w:customStyle="1" w:styleId="328">
    <w:name w:val="副标题 Char1"/>
    <w:autoRedefine/>
    <w:qFormat/>
    <w:uiPriority w:val="11"/>
    <w:rPr>
      <w:rFonts w:ascii="Cambria" w:hAnsi="Cambria" w:eastAsia="宋体" w:cs="Times New Roman"/>
      <w:b/>
      <w:bCs/>
      <w:kern w:val="28"/>
      <w:sz w:val="32"/>
      <w:szCs w:val="32"/>
    </w:rPr>
  </w:style>
  <w:style w:type="character" w:customStyle="1" w:styleId="329">
    <w:name w:val="_标题2 Char"/>
    <w:autoRedefine/>
    <w:qFormat/>
    <w:uiPriority w:val="0"/>
    <w:rPr>
      <w:rFonts w:ascii="Tahoma" w:hAnsi="Tahoma" w:eastAsia="黑体"/>
      <w:bCs/>
      <w:kern w:val="2"/>
      <w:sz w:val="32"/>
      <w:szCs w:val="32"/>
      <w:lang w:val="en-US" w:eastAsia="zh-CN" w:bidi="ar-SA"/>
    </w:rPr>
  </w:style>
  <w:style w:type="character" w:customStyle="1" w:styleId="330">
    <w:name w:val="f14b1"/>
    <w:autoRedefine/>
    <w:qFormat/>
    <w:uiPriority w:val="0"/>
    <w:rPr>
      <w:rFonts w:hint="default" w:ascii="??" w:hAnsi="??"/>
      <w:b/>
      <w:bCs/>
      <w:color w:val="333333"/>
      <w:sz w:val="21"/>
      <w:szCs w:val="21"/>
    </w:rPr>
  </w:style>
  <w:style w:type="character" w:customStyle="1" w:styleId="331">
    <w:name w:val="首行缩进2字符 Char"/>
    <w:autoRedefine/>
    <w:qFormat/>
    <w:uiPriority w:val="0"/>
    <w:rPr>
      <w:rFonts w:eastAsia="宋体"/>
      <w:snapToGrid w:val="0"/>
      <w:sz w:val="21"/>
      <w:szCs w:val="21"/>
      <w:lang w:val="en-US" w:eastAsia="zh-CN" w:bidi="ar-SA"/>
    </w:rPr>
  </w:style>
  <w:style w:type="character" w:customStyle="1" w:styleId="332">
    <w:name w:val="Char Char6"/>
    <w:autoRedefine/>
    <w:qFormat/>
    <w:uiPriority w:val="0"/>
    <w:rPr>
      <w:rFonts w:ascii="Arial" w:hAnsi="Arial" w:cs="Arial"/>
      <w:vanish/>
      <w:sz w:val="16"/>
      <w:szCs w:val="16"/>
    </w:rPr>
  </w:style>
  <w:style w:type="character" w:customStyle="1" w:styleId="333">
    <w:name w:val="文档正文 Char"/>
    <w:autoRedefine/>
    <w:qFormat/>
    <w:uiPriority w:val="0"/>
    <w:rPr>
      <w:rFonts w:eastAsia="宋体"/>
      <w:sz w:val="24"/>
      <w:lang w:val="en-US" w:eastAsia="zh-CN" w:bidi="ar-SA"/>
    </w:rPr>
  </w:style>
  <w:style w:type="character" w:customStyle="1" w:styleId="334">
    <w:name w:val="Char Char11"/>
    <w:autoRedefine/>
    <w:qFormat/>
    <w:uiPriority w:val="0"/>
    <w:rPr>
      <w:rFonts w:ascii="Arial" w:hAnsi="Arial" w:eastAsia="黑体"/>
      <w:sz w:val="24"/>
      <w:szCs w:val="24"/>
      <w:lang w:val="en-US" w:eastAsia="zh-CN" w:bidi="ar-SA"/>
    </w:rPr>
  </w:style>
  <w:style w:type="character" w:customStyle="1" w:styleId="335">
    <w:name w:val="批注文字 字符"/>
    <w:link w:val="16"/>
    <w:autoRedefine/>
    <w:qFormat/>
    <w:uiPriority w:val="0"/>
    <w:rPr>
      <w:sz w:val="24"/>
      <w:szCs w:val="24"/>
    </w:rPr>
  </w:style>
  <w:style w:type="character" w:customStyle="1" w:styleId="336">
    <w:name w:val="批注文字 Char1"/>
    <w:autoRedefine/>
    <w:semiHidden/>
    <w:qFormat/>
    <w:uiPriority w:val="99"/>
    <w:rPr>
      <w:rFonts w:ascii="Times New Roman" w:hAnsi="Times New Roman" w:eastAsia="宋体" w:cs="Times New Roman"/>
      <w:szCs w:val="24"/>
    </w:rPr>
  </w:style>
  <w:style w:type="character" w:customStyle="1" w:styleId="337">
    <w:name w:val="正文文本缩进 3 字符"/>
    <w:link w:val="35"/>
    <w:autoRedefine/>
    <w:qFormat/>
    <w:uiPriority w:val="0"/>
    <w:rPr>
      <w:rFonts w:ascii="仿宋_GB2312" w:hAnsi="宋体" w:eastAsia="仿宋_GB2312"/>
      <w:color w:val="000000"/>
      <w:sz w:val="24"/>
      <w:szCs w:val="24"/>
    </w:rPr>
  </w:style>
  <w:style w:type="character" w:customStyle="1" w:styleId="338">
    <w:name w:val="正文文本缩进 3 Char1"/>
    <w:autoRedefine/>
    <w:semiHidden/>
    <w:qFormat/>
    <w:uiPriority w:val="99"/>
    <w:rPr>
      <w:rFonts w:ascii="Times New Roman" w:hAnsi="Times New Roman" w:eastAsia="宋体" w:cs="Times New Roman"/>
      <w:sz w:val="16"/>
      <w:szCs w:val="16"/>
    </w:rPr>
  </w:style>
  <w:style w:type="character" w:customStyle="1" w:styleId="339">
    <w:name w:val="_表格文字 Char"/>
    <w:autoRedefine/>
    <w:qFormat/>
    <w:uiPriority w:val="0"/>
    <w:rPr>
      <w:rFonts w:eastAsia="宋体"/>
      <w:kern w:val="2"/>
      <w:sz w:val="21"/>
      <w:szCs w:val="24"/>
      <w:lang w:val="en-US" w:eastAsia="zh-CN" w:bidi="ar-SA"/>
    </w:rPr>
  </w:style>
  <w:style w:type="character" w:customStyle="1" w:styleId="340">
    <w:name w:val="正文文本缩进 2 字符"/>
    <w:link w:val="27"/>
    <w:autoRedefine/>
    <w:qFormat/>
    <w:uiPriority w:val="0"/>
    <w:rPr>
      <w:rFonts w:ascii="仿宋_GB2312" w:hAnsi="宋体" w:cs="Arial"/>
      <w:b/>
      <w:bCs/>
      <w:color w:val="000000"/>
      <w:sz w:val="24"/>
      <w:szCs w:val="24"/>
    </w:rPr>
  </w:style>
  <w:style w:type="character" w:customStyle="1" w:styleId="341">
    <w:name w:val="正文文本缩进 2 Char1"/>
    <w:autoRedefine/>
    <w:semiHidden/>
    <w:qFormat/>
    <w:uiPriority w:val="99"/>
    <w:rPr>
      <w:rFonts w:ascii="Times New Roman" w:hAnsi="Times New Roman" w:eastAsia="宋体" w:cs="Times New Roman"/>
      <w:szCs w:val="24"/>
    </w:rPr>
  </w:style>
  <w:style w:type="character" w:customStyle="1" w:styleId="342">
    <w:name w:val="正文文本 2 字符"/>
    <w:link w:val="37"/>
    <w:autoRedefine/>
    <w:qFormat/>
    <w:uiPriority w:val="0"/>
    <w:rPr>
      <w:rFonts w:ascii="宋体" w:hAnsi="宋体"/>
      <w:color w:val="000000"/>
      <w:sz w:val="24"/>
      <w:szCs w:val="24"/>
    </w:rPr>
  </w:style>
  <w:style w:type="character" w:customStyle="1" w:styleId="343">
    <w:name w:val="正文文本 2 Char1"/>
    <w:autoRedefine/>
    <w:semiHidden/>
    <w:qFormat/>
    <w:uiPriority w:val="99"/>
    <w:rPr>
      <w:rFonts w:ascii="Times New Roman" w:hAnsi="Times New Roman" w:eastAsia="宋体" w:cs="Times New Roman"/>
      <w:szCs w:val="24"/>
    </w:rPr>
  </w:style>
  <w:style w:type="character" w:customStyle="1" w:styleId="344">
    <w:name w:val="图 Char Char"/>
    <w:autoRedefine/>
    <w:qFormat/>
    <w:uiPriority w:val="0"/>
    <w:rPr>
      <w:rFonts w:eastAsia="黑体"/>
      <w:b/>
      <w:sz w:val="24"/>
    </w:rPr>
  </w:style>
  <w:style w:type="character" w:customStyle="1" w:styleId="345">
    <w:name w:val="普通文字1 Char"/>
    <w:autoRedefine/>
    <w:qFormat/>
    <w:uiPriority w:val="0"/>
    <w:rPr>
      <w:rFonts w:ascii="宋体" w:hAnsi="Courier New" w:eastAsia="宋体" w:cs="Courier New"/>
      <w:kern w:val="2"/>
      <w:sz w:val="21"/>
      <w:szCs w:val="21"/>
      <w:lang w:val="en-US" w:eastAsia="zh-CN" w:bidi="ar-SA"/>
    </w:rPr>
  </w:style>
  <w:style w:type="character" w:customStyle="1" w:styleId="346">
    <w:name w:val="日期 字符"/>
    <w:link w:val="26"/>
    <w:autoRedefine/>
    <w:qFormat/>
    <w:uiPriority w:val="0"/>
    <w:rPr>
      <w:rFonts w:eastAsia="楷体_GB2312"/>
      <w:sz w:val="32"/>
    </w:rPr>
  </w:style>
  <w:style w:type="character" w:customStyle="1" w:styleId="347">
    <w:name w:val="日期 Char1"/>
    <w:autoRedefine/>
    <w:semiHidden/>
    <w:qFormat/>
    <w:uiPriority w:val="99"/>
    <w:rPr>
      <w:rFonts w:ascii="Times New Roman" w:hAnsi="Times New Roman" w:eastAsia="宋体" w:cs="Times New Roman"/>
      <w:szCs w:val="24"/>
    </w:rPr>
  </w:style>
  <w:style w:type="character" w:customStyle="1" w:styleId="348">
    <w:name w:val="mark13"/>
    <w:basedOn w:val="46"/>
    <w:autoRedefine/>
    <w:qFormat/>
    <w:uiPriority w:val="0"/>
  </w:style>
  <w:style w:type="character" w:customStyle="1" w:styleId="349">
    <w:name w:val="st1"/>
    <w:autoRedefine/>
    <w:qFormat/>
    <w:uiPriority w:val="0"/>
    <w:rPr>
      <w:spacing w:val="240"/>
    </w:rPr>
  </w:style>
  <w:style w:type="character" w:customStyle="1" w:styleId="350">
    <w:name w:val="HTML 预设格式 字符"/>
    <w:link w:val="38"/>
    <w:autoRedefine/>
    <w:semiHidden/>
    <w:qFormat/>
    <w:uiPriority w:val="0"/>
    <w:rPr>
      <w:rFonts w:ascii="宋体" w:hAnsi="宋体" w:cs="宋体"/>
      <w:sz w:val="24"/>
      <w:szCs w:val="24"/>
    </w:rPr>
  </w:style>
  <w:style w:type="character" w:customStyle="1" w:styleId="351">
    <w:name w:val="HTML 预设格式 Char2"/>
    <w:autoRedefine/>
    <w:semiHidden/>
    <w:qFormat/>
    <w:uiPriority w:val="99"/>
    <w:rPr>
      <w:rFonts w:ascii="Courier New" w:hAnsi="Courier New" w:eastAsia="宋体" w:cs="Courier New"/>
      <w:sz w:val="20"/>
      <w:szCs w:val="20"/>
    </w:rPr>
  </w:style>
  <w:style w:type="character" w:customStyle="1" w:styleId="352">
    <w:name w:val="Char Char1"/>
    <w:autoRedefine/>
    <w:qFormat/>
    <w:uiPriority w:val="0"/>
    <w:rPr>
      <w:sz w:val="24"/>
    </w:rPr>
  </w:style>
  <w:style w:type="character" w:customStyle="1" w:styleId="353">
    <w:name w:val="图 Char"/>
    <w:autoRedefine/>
    <w:qFormat/>
    <w:uiPriority w:val="0"/>
    <w:rPr>
      <w:rFonts w:eastAsia="黑体"/>
      <w:b/>
      <w:sz w:val="24"/>
      <w:lang w:val="en-US" w:eastAsia="zh-CN" w:bidi="ar-SA"/>
    </w:rPr>
  </w:style>
  <w:style w:type="character" w:customStyle="1" w:styleId="354">
    <w:name w:val="font61"/>
    <w:autoRedefine/>
    <w:qFormat/>
    <w:uiPriority w:val="0"/>
    <w:rPr>
      <w:rFonts w:hint="eastAsia" w:ascii="宋体" w:hAnsi="宋体" w:eastAsia="宋体" w:cs="宋体"/>
      <w:color w:val="000000"/>
      <w:sz w:val="24"/>
      <w:szCs w:val="24"/>
      <w:u w:val="none"/>
    </w:rPr>
  </w:style>
  <w:style w:type="character" w:customStyle="1" w:styleId="355">
    <w:name w:val="a4red1"/>
    <w:autoRedefine/>
    <w:qFormat/>
    <w:uiPriority w:val="0"/>
    <w:rPr>
      <w:rFonts w:hint="default" w:ascii="Tahoma" w:hAnsi="Tahoma" w:cs="Tahoma"/>
      <w:color w:val="FF3300"/>
      <w:sz w:val="18"/>
      <w:szCs w:val="18"/>
      <w:u w:val="single"/>
    </w:rPr>
  </w:style>
  <w:style w:type="character" w:customStyle="1" w:styleId="356">
    <w:name w:val="Char Char12"/>
    <w:autoRedefine/>
    <w:qFormat/>
    <w:uiPriority w:val="0"/>
    <w:rPr>
      <w:rFonts w:eastAsia="宋体"/>
      <w:b/>
      <w:bCs/>
      <w:sz w:val="24"/>
      <w:szCs w:val="24"/>
      <w:lang w:val="en-US" w:eastAsia="zh-CN" w:bidi="ar-SA"/>
    </w:rPr>
  </w:style>
  <w:style w:type="character" w:customStyle="1" w:styleId="357">
    <w:name w:val="orange"/>
    <w:basedOn w:val="46"/>
    <w:autoRedefine/>
    <w:qFormat/>
    <w:uiPriority w:val="0"/>
  </w:style>
  <w:style w:type="character" w:customStyle="1" w:styleId="358">
    <w:name w:val="font01"/>
    <w:autoRedefine/>
    <w:qFormat/>
    <w:uiPriority w:val="0"/>
    <w:rPr>
      <w:rFonts w:hint="eastAsia" w:ascii="宋体" w:hAnsi="宋体" w:eastAsia="宋体" w:cs="宋体"/>
      <w:color w:val="FF0000"/>
      <w:sz w:val="24"/>
      <w:szCs w:val="24"/>
      <w:u w:val="none"/>
    </w:rPr>
  </w:style>
  <w:style w:type="character" w:customStyle="1" w:styleId="359">
    <w:name w:val="jianju1"/>
    <w:autoRedefine/>
    <w:qFormat/>
    <w:uiPriority w:val="0"/>
    <w:rPr>
      <w:color w:val="000000"/>
      <w:sz w:val="21"/>
      <w:szCs w:val="21"/>
      <w:u w:val="none"/>
    </w:rPr>
  </w:style>
  <w:style w:type="character" w:customStyle="1" w:styleId="360">
    <w:name w:val="fontb5"/>
    <w:basedOn w:val="46"/>
    <w:autoRedefine/>
    <w:qFormat/>
    <w:uiPriority w:val="0"/>
  </w:style>
  <w:style w:type="character" w:customStyle="1" w:styleId="361">
    <w:name w:val="_列表 Char"/>
    <w:autoRedefine/>
    <w:qFormat/>
    <w:uiPriority w:val="0"/>
    <w:rPr>
      <w:kern w:val="2"/>
      <w:sz w:val="24"/>
      <w:szCs w:val="24"/>
    </w:rPr>
  </w:style>
  <w:style w:type="character" w:customStyle="1" w:styleId="362">
    <w:name w:val="纯文本 字符"/>
    <w:link w:val="25"/>
    <w:autoRedefine/>
    <w:qFormat/>
    <w:uiPriority w:val="0"/>
    <w:rPr>
      <w:rFonts w:ascii="宋体" w:hAnsi="Courier New"/>
      <w:sz w:val="24"/>
      <w:szCs w:val="24"/>
    </w:rPr>
  </w:style>
  <w:style w:type="character" w:customStyle="1" w:styleId="363">
    <w:name w:val="纯文本 Char1"/>
    <w:autoRedefine/>
    <w:semiHidden/>
    <w:qFormat/>
    <w:uiPriority w:val="99"/>
    <w:rPr>
      <w:rFonts w:ascii="宋体" w:hAnsi="Courier New" w:eastAsia="宋体" w:cs="Courier New"/>
      <w:szCs w:val="21"/>
    </w:rPr>
  </w:style>
  <w:style w:type="character" w:customStyle="1" w:styleId="364">
    <w:name w:val="Char Char15"/>
    <w:autoRedefine/>
    <w:qFormat/>
    <w:uiPriority w:val="0"/>
    <w:rPr>
      <w:rFonts w:ascii="Arial" w:hAnsi="Arial" w:eastAsia="黑体"/>
      <w:b/>
      <w:bCs/>
      <w:kern w:val="2"/>
      <w:sz w:val="28"/>
      <w:szCs w:val="28"/>
      <w:lang w:val="en-US" w:eastAsia="zh-CN" w:bidi="ar-SA"/>
    </w:rPr>
  </w:style>
  <w:style w:type="character" w:customStyle="1" w:styleId="365">
    <w:name w:val="正文文本 3 字符"/>
    <w:link w:val="17"/>
    <w:autoRedefine/>
    <w:qFormat/>
    <w:uiPriority w:val="0"/>
    <w:rPr>
      <w:rFonts w:hAnsi="宋体" w:eastAsia="仿宋_GB2312"/>
      <w:b/>
      <w:bCs/>
      <w:sz w:val="24"/>
    </w:rPr>
  </w:style>
  <w:style w:type="character" w:customStyle="1" w:styleId="366">
    <w:name w:val="正文文本 3 Char1"/>
    <w:autoRedefine/>
    <w:semiHidden/>
    <w:qFormat/>
    <w:uiPriority w:val="99"/>
    <w:rPr>
      <w:rFonts w:ascii="Times New Roman" w:hAnsi="Times New Roman" w:eastAsia="宋体" w:cs="Times New Roman"/>
      <w:sz w:val="16"/>
      <w:szCs w:val="16"/>
    </w:rPr>
  </w:style>
  <w:style w:type="character" w:customStyle="1" w:styleId="367">
    <w:name w:val="font11"/>
    <w:autoRedefine/>
    <w:qFormat/>
    <w:uiPriority w:val="0"/>
    <w:rPr>
      <w:rFonts w:hint="default" w:ascii="Times New Roman" w:hAnsi="Times New Roman" w:cs="Times New Roman"/>
      <w:color w:val="000000"/>
      <w:sz w:val="24"/>
      <w:szCs w:val="24"/>
      <w:u w:val="none"/>
    </w:rPr>
  </w:style>
  <w:style w:type="character" w:customStyle="1" w:styleId="368">
    <w:name w:val="文档结构图 字符"/>
    <w:link w:val="15"/>
    <w:autoRedefine/>
    <w:semiHidden/>
    <w:qFormat/>
    <w:uiPriority w:val="0"/>
    <w:rPr>
      <w:sz w:val="24"/>
      <w:szCs w:val="24"/>
      <w:shd w:val="clear" w:color="auto" w:fill="000080"/>
    </w:rPr>
  </w:style>
  <w:style w:type="character" w:customStyle="1" w:styleId="369">
    <w:name w:val="文档结构图 Char1"/>
    <w:autoRedefine/>
    <w:semiHidden/>
    <w:qFormat/>
    <w:uiPriority w:val="99"/>
    <w:rPr>
      <w:rFonts w:ascii="宋体" w:hAnsi="Times New Roman" w:eastAsia="宋体" w:cs="Times New Roman"/>
      <w:sz w:val="18"/>
      <w:szCs w:val="18"/>
    </w:rPr>
  </w:style>
  <w:style w:type="character" w:customStyle="1" w:styleId="370">
    <w:name w:val="Char Char13"/>
    <w:autoRedefine/>
    <w:qFormat/>
    <w:uiPriority w:val="0"/>
    <w:rPr>
      <w:rFonts w:ascii="Arial" w:hAnsi="Arial" w:eastAsia="黑体"/>
      <w:b/>
      <w:bCs/>
      <w:kern w:val="2"/>
      <w:sz w:val="24"/>
      <w:szCs w:val="24"/>
      <w:lang w:val="en-US" w:eastAsia="zh-CN" w:bidi="ar-SA"/>
    </w:rPr>
  </w:style>
  <w:style w:type="character" w:customStyle="1" w:styleId="371">
    <w:name w:val="_标题4 Char"/>
    <w:autoRedefine/>
    <w:qFormat/>
    <w:uiPriority w:val="0"/>
    <w:rPr>
      <w:rFonts w:ascii="Tahoma" w:hAnsi="Tahoma" w:eastAsia="黑体"/>
      <w:bCs/>
      <w:kern w:val="2"/>
      <w:sz w:val="28"/>
      <w:szCs w:val="28"/>
      <w:lang w:val="en-US" w:eastAsia="zh-CN" w:bidi="ar-SA"/>
    </w:rPr>
  </w:style>
  <w:style w:type="character" w:customStyle="1" w:styleId="372">
    <w:name w:val="_表格标题 Char"/>
    <w:autoRedefine/>
    <w:qFormat/>
    <w:uiPriority w:val="0"/>
    <w:rPr>
      <w:rFonts w:eastAsia="宋体"/>
      <w:b/>
      <w:kern w:val="2"/>
      <w:sz w:val="24"/>
      <w:szCs w:val="24"/>
      <w:lang w:val="en-US" w:eastAsia="zh-CN" w:bidi="ar-SA"/>
    </w:rPr>
  </w:style>
  <w:style w:type="character" w:customStyle="1" w:styleId="373">
    <w:name w:val="批注主题 字符"/>
    <w:link w:val="42"/>
    <w:autoRedefine/>
    <w:qFormat/>
    <w:uiPriority w:val="0"/>
    <w:rPr>
      <w:b/>
      <w:bCs/>
      <w:sz w:val="24"/>
      <w:szCs w:val="24"/>
    </w:rPr>
  </w:style>
  <w:style w:type="character" w:customStyle="1" w:styleId="374">
    <w:name w:val="批注主题 Char1"/>
    <w:autoRedefine/>
    <w:semiHidden/>
    <w:qFormat/>
    <w:uiPriority w:val="99"/>
    <w:rPr>
      <w:rFonts w:ascii="Times New Roman" w:hAnsi="Times New Roman" w:eastAsia="宋体" w:cs="Times New Roman"/>
      <w:b/>
      <w:bCs/>
      <w:szCs w:val="24"/>
    </w:rPr>
  </w:style>
  <w:style w:type="character" w:customStyle="1" w:styleId="375">
    <w:name w:val="普通正文 Char"/>
    <w:autoRedefine/>
    <w:qFormat/>
    <w:uiPriority w:val="0"/>
    <w:rPr>
      <w:rFonts w:ascii="Arial" w:hAnsi="Arial" w:eastAsia="宋体"/>
      <w:sz w:val="24"/>
      <w:lang w:val="en-US" w:eastAsia="zh-CN" w:bidi="ar-SA"/>
    </w:rPr>
  </w:style>
  <w:style w:type="character" w:customStyle="1" w:styleId="376">
    <w:name w:val="Char Char7"/>
    <w:autoRedefine/>
    <w:qFormat/>
    <w:uiPriority w:val="0"/>
    <w:rPr>
      <w:sz w:val="18"/>
    </w:rPr>
  </w:style>
  <w:style w:type="character" w:customStyle="1" w:styleId="377">
    <w:name w:val="tw4winMark"/>
    <w:autoRedefine/>
    <w:qFormat/>
    <w:uiPriority w:val="0"/>
    <w:rPr>
      <w:rFonts w:ascii="Courier New" w:hAnsi="Courier New" w:cs="Courier New"/>
      <w:vanish/>
      <w:color w:val="800080"/>
      <w:vertAlign w:val="subscript"/>
    </w:rPr>
  </w:style>
  <w:style w:type="character" w:customStyle="1" w:styleId="378">
    <w:name w:val="普通(网站) 字符"/>
    <w:link w:val="39"/>
    <w:autoRedefine/>
    <w:qFormat/>
    <w:locked/>
    <w:uiPriority w:val="99"/>
    <w:rPr>
      <w:sz w:val="24"/>
      <w:szCs w:val="24"/>
    </w:rPr>
  </w:style>
  <w:style w:type="character" w:customStyle="1" w:styleId="379">
    <w:name w:val="Char Char16"/>
    <w:autoRedefine/>
    <w:qFormat/>
    <w:uiPriority w:val="0"/>
    <w:rPr>
      <w:rFonts w:eastAsia="宋体"/>
      <w:b/>
      <w:bCs/>
      <w:kern w:val="2"/>
      <w:sz w:val="32"/>
      <w:szCs w:val="32"/>
      <w:lang w:val="en-US" w:eastAsia="zh-CN" w:bidi="ar-SA"/>
    </w:rPr>
  </w:style>
  <w:style w:type="character" w:customStyle="1" w:styleId="380">
    <w:name w:val="3zw1"/>
    <w:autoRedefine/>
    <w:qFormat/>
    <w:uiPriority w:val="0"/>
    <w:rPr>
      <w:color w:val="000000"/>
      <w:sz w:val="21"/>
      <w:szCs w:val="21"/>
    </w:rPr>
  </w:style>
  <w:style w:type="character" w:customStyle="1" w:styleId="381">
    <w:name w:val="正文2 Char Char"/>
    <w:link w:val="263"/>
    <w:autoRedefine/>
    <w:qFormat/>
    <w:uiPriority w:val="0"/>
    <w:rPr>
      <w:sz w:val="24"/>
    </w:rPr>
  </w:style>
  <w:style w:type="character" w:customStyle="1" w:styleId="382">
    <w:name w:val="标题 字符"/>
    <w:link w:val="41"/>
    <w:autoRedefine/>
    <w:qFormat/>
    <w:uiPriority w:val="0"/>
    <w:rPr>
      <w:rFonts w:ascii="Arial" w:hAnsi="Arial" w:eastAsia="仿宋_GB2312"/>
      <w:b/>
      <w:bCs/>
      <w:sz w:val="36"/>
      <w:szCs w:val="32"/>
    </w:rPr>
  </w:style>
  <w:style w:type="character" w:customStyle="1" w:styleId="383">
    <w:name w:val="标题 Char1"/>
    <w:autoRedefine/>
    <w:qFormat/>
    <w:uiPriority w:val="10"/>
    <w:rPr>
      <w:rFonts w:ascii="Cambria" w:hAnsi="Cambria" w:eastAsia="宋体" w:cs="Times New Roman"/>
      <w:b/>
      <w:bCs/>
      <w:sz w:val="32"/>
      <w:szCs w:val="32"/>
    </w:rPr>
  </w:style>
  <w:style w:type="character" w:customStyle="1" w:styleId="384">
    <w:name w:val="font101"/>
    <w:autoRedefine/>
    <w:qFormat/>
    <w:uiPriority w:val="0"/>
    <w:rPr>
      <w:rFonts w:hint="default" w:ascii="Times New Roman" w:hAnsi="Times New Roman" w:cs="Times New Roman"/>
      <w:color w:val="000000"/>
      <w:sz w:val="21"/>
      <w:szCs w:val="21"/>
      <w:u w:val="none"/>
    </w:rPr>
  </w:style>
  <w:style w:type="character" w:customStyle="1" w:styleId="385">
    <w:name w:val="页脚 字符"/>
    <w:autoRedefine/>
    <w:qFormat/>
    <w:uiPriority w:val="99"/>
  </w:style>
  <w:style w:type="character" w:customStyle="1" w:styleId="386">
    <w:name w:val="param-name1"/>
    <w:autoRedefine/>
    <w:qFormat/>
    <w:uiPriority w:val="0"/>
    <w:rPr>
      <w:rFonts w:cs="Times New Roman"/>
      <w:b/>
    </w:rPr>
  </w:style>
  <w:style w:type="character" w:customStyle="1" w:styleId="387">
    <w:name w:val="font91"/>
    <w:autoRedefine/>
    <w:qFormat/>
    <w:uiPriority w:val="0"/>
    <w:rPr>
      <w:rFonts w:hint="eastAsia" w:ascii="宋体" w:hAnsi="宋体" w:eastAsia="宋体" w:cs="宋体"/>
      <w:color w:val="000000"/>
      <w:sz w:val="21"/>
      <w:szCs w:val="21"/>
      <w:u w:val="none"/>
    </w:rPr>
  </w:style>
  <w:style w:type="character" w:customStyle="1" w:styleId="388">
    <w:name w:val="font71"/>
    <w:autoRedefine/>
    <w:qFormat/>
    <w:uiPriority w:val="0"/>
    <w:rPr>
      <w:rFonts w:hint="eastAsia" w:ascii="宋体" w:hAnsi="宋体" w:eastAsia="宋体" w:cs="宋体"/>
      <w:color w:val="000000"/>
      <w:sz w:val="21"/>
      <w:szCs w:val="21"/>
      <w:u w:val="none"/>
    </w:rPr>
  </w:style>
  <w:style w:type="character" w:customStyle="1" w:styleId="389">
    <w:name w:val="15"/>
    <w:autoRedefine/>
    <w:qFormat/>
    <w:uiPriority w:val="0"/>
    <w:rPr>
      <w:rFonts w:hint="eastAsia" w:ascii="宋体" w:hAnsi="宋体" w:eastAsia="宋体" w:cs="宋体"/>
      <w:color w:val="000000"/>
      <w:sz w:val="22"/>
      <w:szCs w:val="22"/>
    </w:rPr>
  </w:style>
  <w:style w:type="character" w:customStyle="1" w:styleId="390">
    <w:name w:val="font21"/>
    <w:autoRedefine/>
    <w:qFormat/>
    <w:uiPriority w:val="0"/>
    <w:rPr>
      <w:rFonts w:ascii="Arial" w:hAnsi="Arial" w:cs="Arial"/>
      <w:color w:val="000000"/>
      <w:sz w:val="21"/>
      <w:szCs w:val="21"/>
      <w:u w:val="none"/>
    </w:rPr>
  </w:style>
  <w:style w:type="character" w:customStyle="1" w:styleId="391">
    <w:name w:val="font161"/>
    <w:autoRedefine/>
    <w:qFormat/>
    <w:uiPriority w:val="0"/>
    <w:rPr>
      <w:rFonts w:hint="default" w:ascii="Times New Roman" w:hAnsi="Times New Roman" w:cs="Times New Roman"/>
      <w:color w:val="000000"/>
      <w:sz w:val="18"/>
      <w:szCs w:val="18"/>
      <w:u w:val="none"/>
    </w:rPr>
  </w:style>
  <w:style w:type="character" w:customStyle="1" w:styleId="392">
    <w:name w:val="font41"/>
    <w:autoRedefine/>
    <w:qFormat/>
    <w:uiPriority w:val="0"/>
    <w:rPr>
      <w:rFonts w:hint="eastAsia" w:ascii="宋体" w:hAnsi="宋体" w:eastAsia="宋体" w:cs="宋体"/>
      <w:color w:val="FF0000"/>
      <w:sz w:val="28"/>
      <w:szCs w:val="28"/>
      <w:u w:val="none"/>
    </w:rPr>
  </w:style>
  <w:style w:type="character" w:customStyle="1" w:styleId="393">
    <w:name w:val="apple-converted-space"/>
    <w:basedOn w:val="46"/>
    <w:autoRedefine/>
    <w:qFormat/>
    <w:uiPriority w:val="0"/>
  </w:style>
  <w:style w:type="character" w:customStyle="1" w:styleId="394">
    <w:name w:val="font151"/>
    <w:autoRedefine/>
    <w:qFormat/>
    <w:uiPriority w:val="0"/>
    <w:rPr>
      <w:rFonts w:hint="default" w:ascii="Times New Roman" w:hAnsi="Times New Roman" w:cs="Times New Roman"/>
      <w:color w:val="000000"/>
      <w:sz w:val="21"/>
      <w:szCs w:val="21"/>
      <w:u w:val="none"/>
    </w:rPr>
  </w:style>
  <w:style w:type="character" w:customStyle="1" w:styleId="395">
    <w:name w:val="fontstyle01"/>
    <w:autoRedefine/>
    <w:qFormat/>
    <w:uiPriority w:val="0"/>
    <w:rPr>
      <w:rFonts w:hint="eastAsia" w:ascii="宋体" w:hAnsi="宋体" w:eastAsia="宋体"/>
      <w:color w:val="000000"/>
      <w:sz w:val="22"/>
      <w:szCs w:val="22"/>
    </w:rPr>
  </w:style>
  <w:style w:type="table" w:customStyle="1" w:styleId="396">
    <w:name w:val="网格型1"/>
    <w:basedOn w:val="44"/>
    <w:autoRedefine/>
    <w:qFormat/>
    <w:uiPriority w:val="39"/>
    <w:rPr>
      <w:rFonts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7">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styleId="398">
    <w:name w:val="List Paragraph"/>
    <w:basedOn w:val="1"/>
    <w:link w:val="399"/>
    <w:autoRedefine/>
    <w:qFormat/>
    <w:uiPriority w:val="34"/>
    <w:pPr>
      <w:ind w:firstLine="420" w:firstLineChars="200"/>
    </w:pPr>
    <w:rPr>
      <w:szCs w:val="20"/>
    </w:rPr>
  </w:style>
  <w:style w:type="character" w:customStyle="1" w:styleId="399">
    <w:name w:val="列出段落 字符"/>
    <w:link w:val="398"/>
    <w:autoRedefine/>
    <w:qFormat/>
    <w:uiPriority w:val="34"/>
    <w:rPr>
      <w:rFonts w:ascii="Times New Roman" w:hAnsi="Times New Roman" w:cs="Times New Roman"/>
      <w:kern w:val="2"/>
      <w:sz w:val="21"/>
    </w:rPr>
  </w:style>
  <w:style w:type="character" w:customStyle="1" w:styleId="400">
    <w:name w:val="Unresolved Mention"/>
    <w:basedOn w:val="46"/>
    <w:autoRedefine/>
    <w:semiHidden/>
    <w:unhideWhenUsed/>
    <w:qFormat/>
    <w:uiPriority w:val="99"/>
    <w:rPr>
      <w:color w:val="605E5C"/>
      <w:shd w:val="clear" w:color="auto" w:fill="E1DFDD"/>
    </w:rPr>
  </w:style>
  <w:style w:type="character" w:customStyle="1" w:styleId="401">
    <w:name w:val="bookmark-item"/>
    <w:basedOn w:val="46"/>
    <w:autoRedefine/>
    <w:qFormat/>
    <w:uiPriority w:val="0"/>
  </w:style>
  <w:style w:type="paragraph" w:customStyle="1" w:styleId="402">
    <w:name w:val="GP正文(首行缩进)"/>
    <w:basedOn w:val="1"/>
    <w:autoRedefine/>
    <w:qFormat/>
    <w:uiPriority w:val="0"/>
    <w:pPr>
      <w:autoSpaceDE w:val="0"/>
      <w:autoSpaceDN w:val="0"/>
      <w:spacing w:line="360" w:lineRule="auto"/>
      <w:ind w:firstLine="200" w:firstLineChars="200"/>
      <w:jc w:val="left"/>
    </w:pPr>
    <w:rPr>
      <w:rFonts w:eastAsia="Courier New" w:cs="Courier New"/>
      <w:kern w:val="0"/>
      <w:sz w:val="24"/>
      <w:szCs w:val="21"/>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4E745-4206-4181-8B9C-4483CA35C3D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6656</Words>
  <Characters>6999</Characters>
  <Lines>246</Lines>
  <Paragraphs>69</Paragraphs>
  <TotalTime>1</TotalTime>
  <ScaleCrop>false</ScaleCrop>
  <LinksUpToDate>false</LinksUpToDate>
  <CharactersWithSpaces>7336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2022-07-08T02:52:00Z</dcterms:created>
  <dc:creator>Administrator</dc:creator>
  <cp:lastModifiedBy>龙舟</cp:lastModifiedBy>
  <cp:lastPrinted>2022-07-06T04:35:00Z</cp:lastPrinted>
  <dcterms:modified xsi:type="dcterms:W3CDTF">2025-03-04T02:29:46Z</dcterms:modified>
  <dc:title>竞争性磋商文件</dc:title>
  <cp:revision>1617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ED43F21BC2204678B88FC730E3A30C03</vt:lpwstr>
  </property>
  <property fmtid="{D5CDD505-2E9C-101B-9397-08002B2CF9AE}" pid="4" name="KSOTemplateDocerSaveRecord">
    <vt:lpwstr>eyJoZGlkIjoiYzUwYmFmNTk4YWNlMWRiMTNkNWY0NTRhZDA2MDdlYTIiLCJ1c2VySWQiOiIxMTM1MTMxMjQ3In0=</vt:lpwstr>
  </property>
</Properties>
</file>