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99E83">
      <w:pPr>
        <w:pStyle w:val="2"/>
        <w:rPr>
          <w:sz w:val="32"/>
          <w:szCs w:val="32"/>
        </w:rPr>
      </w:pPr>
      <w:r>
        <w:rPr>
          <w:rFonts w:hint="eastAsia"/>
          <w:sz w:val="32"/>
          <w:szCs w:val="32"/>
        </w:rPr>
        <w:t>询价采购公告</w:t>
      </w:r>
    </w:p>
    <w:p w14:paraId="383FA9F6">
      <w:pPr>
        <w:pStyle w:val="22"/>
        <w:pageBreakBefore w:val="0"/>
        <w:widowControl/>
        <w:kinsoku/>
        <w:wordWrap/>
        <w:overflowPunct/>
        <w:topLinePunct w:val="0"/>
        <w:bidi w:val="0"/>
        <w:spacing w:line="360" w:lineRule="auto"/>
        <w:rPr>
          <w:sz w:val="28"/>
          <w:szCs w:val="28"/>
        </w:rPr>
      </w:pPr>
      <w:bookmarkStart w:id="0" w:name="_Toc35393629"/>
      <w:bookmarkStart w:id="1" w:name="_Toc28359089"/>
      <w:bookmarkStart w:id="2" w:name="_Toc28359012"/>
      <w:bookmarkStart w:id="3" w:name="_Toc35393798"/>
      <w:r>
        <w:rPr>
          <w:rFonts w:hint="eastAsia"/>
          <w:sz w:val="28"/>
          <w:szCs w:val="28"/>
        </w:rPr>
        <w:t>宁波市黄湖监狱</w:t>
      </w:r>
      <w:r>
        <w:rPr>
          <w:rFonts w:hint="eastAsia"/>
          <w:sz w:val="28"/>
          <w:szCs w:val="28"/>
          <w:lang w:eastAsia="zh-CN"/>
        </w:rPr>
        <w:t>单体大棚搭建采购项目</w:t>
      </w:r>
      <w:r>
        <w:rPr>
          <w:rFonts w:hint="eastAsia"/>
          <w:sz w:val="28"/>
          <w:szCs w:val="28"/>
        </w:rPr>
        <w:t>，资金已落实。根据采购人内部管理规定，发布采购公告，邀请合格供应商参与。</w:t>
      </w:r>
    </w:p>
    <w:p w14:paraId="798A4316">
      <w:pPr>
        <w:pStyle w:val="22"/>
        <w:pageBreakBefore w:val="0"/>
        <w:widowControl/>
        <w:kinsoku/>
        <w:wordWrap/>
        <w:overflowPunct/>
        <w:topLinePunct w:val="0"/>
        <w:bidi w:val="0"/>
        <w:spacing w:line="360" w:lineRule="auto"/>
        <w:rPr>
          <w:b/>
          <w:bCs/>
          <w:sz w:val="28"/>
          <w:szCs w:val="28"/>
        </w:rPr>
      </w:pPr>
      <w:r>
        <w:rPr>
          <w:rFonts w:hint="eastAsia"/>
          <w:b/>
          <w:bCs/>
          <w:sz w:val="28"/>
          <w:szCs w:val="28"/>
        </w:rPr>
        <w:t>一、项目基本情况</w:t>
      </w:r>
      <w:bookmarkEnd w:id="0"/>
      <w:bookmarkEnd w:id="1"/>
      <w:bookmarkEnd w:id="2"/>
      <w:bookmarkEnd w:id="3"/>
      <w:r>
        <w:rPr>
          <w:rFonts w:hint="eastAsia"/>
          <w:b/>
          <w:bCs/>
          <w:sz w:val="28"/>
          <w:szCs w:val="28"/>
        </w:rPr>
        <w:t>：</w:t>
      </w:r>
    </w:p>
    <w:p w14:paraId="2A92B739">
      <w:pPr>
        <w:pStyle w:val="22"/>
        <w:pageBreakBefore w:val="0"/>
        <w:widowControl/>
        <w:kinsoku/>
        <w:wordWrap/>
        <w:overflowPunct/>
        <w:topLinePunct w:val="0"/>
        <w:bidi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项目编号：HHJY202</w:t>
      </w:r>
      <w:r>
        <w:rPr>
          <w:rFonts w:hint="eastAsia" w:ascii="宋体" w:hAnsi="宋体" w:eastAsia="宋体" w:cs="宋体"/>
          <w:sz w:val="28"/>
          <w:szCs w:val="28"/>
          <w:lang w:val="en-US" w:eastAsia="zh-CN"/>
        </w:rPr>
        <w:t>5</w:t>
      </w:r>
      <w:r>
        <w:rPr>
          <w:rFonts w:hint="eastAsia" w:ascii="宋体" w:hAnsi="宋体" w:eastAsia="宋体" w:cs="宋体"/>
          <w:sz w:val="28"/>
          <w:szCs w:val="28"/>
        </w:rPr>
        <w:t>-GK-01</w:t>
      </w:r>
      <w:r>
        <w:rPr>
          <w:rFonts w:hint="eastAsia" w:ascii="宋体" w:hAnsi="宋体" w:eastAsia="宋体" w:cs="宋体"/>
          <w:sz w:val="28"/>
          <w:szCs w:val="28"/>
          <w:lang w:val="en-US" w:eastAsia="zh-CN"/>
        </w:rPr>
        <w:t>8</w:t>
      </w:r>
    </w:p>
    <w:p w14:paraId="46CBA4A2">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项目名称：宁波市黄湖监狱</w:t>
      </w:r>
      <w:r>
        <w:rPr>
          <w:rFonts w:hint="eastAsia" w:ascii="宋体" w:hAnsi="宋体" w:eastAsia="宋体" w:cs="宋体"/>
          <w:sz w:val="28"/>
          <w:szCs w:val="28"/>
          <w:lang w:eastAsia="zh-CN"/>
        </w:rPr>
        <w:t>单体大棚搭建采购项目</w:t>
      </w:r>
    </w:p>
    <w:p w14:paraId="7D7FAB89">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采购方式：询价</w:t>
      </w:r>
    </w:p>
    <w:p w14:paraId="1F702682">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最高限价：</w:t>
      </w:r>
      <w:bookmarkStart w:id="4" w:name="_Toc35393632"/>
      <w:bookmarkStart w:id="5" w:name="_Toc28359015"/>
      <w:bookmarkStart w:id="6" w:name="_Toc28359092"/>
      <w:bookmarkStart w:id="7" w:name="_Toc35393801"/>
      <w:r>
        <w:rPr>
          <w:rFonts w:hint="eastAsia" w:ascii="宋体" w:hAnsi="宋体" w:eastAsia="宋体" w:cs="宋体"/>
          <w:sz w:val="28"/>
          <w:szCs w:val="28"/>
          <w:lang w:val="en-US" w:eastAsia="zh-CN"/>
        </w:rPr>
        <w:t>300000元</w:t>
      </w:r>
      <w:r>
        <w:rPr>
          <w:rFonts w:hint="eastAsia" w:ascii="宋体" w:hAnsi="宋体" w:eastAsia="宋体" w:cs="宋体"/>
          <w:sz w:val="28"/>
          <w:szCs w:val="28"/>
        </w:rPr>
        <w:t xml:space="preserve"> </w:t>
      </w:r>
    </w:p>
    <w:p w14:paraId="763C24CE">
      <w:pPr>
        <w:pStyle w:val="22"/>
        <w:pageBreakBefore w:val="0"/>
        <w:widowControl/>
        <w:kinsoku/>
        <w:wordWrap/>
        <w:overflowPunct/>
        <w:topLinePunct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采购内容：详见采购需求</w:t>
      </w:r>
    </w:p>
    <w:p w14:paraId="41FBFCB9">
      <w:pPr>
        <w:pStyle w:val="22"/>
        <w:pageBreakBefore w:val="0"/>
        <w:widowControl/>
        <w:kinsoku/>
        <w:wordWrap/>
        <w:overflowPunct/>
        <w:topLinePunct w:val="0"/>
        <w:bidi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成交供应商</w:t>
      </w:r>
      <w:r>
        <w:rPr>
          <w:rFonts w:hint="eastAsia" w:ascii="宋体" w:hAnsi="宋体" w:eastAsia="宋体" w:cs="宋体"/>
          <w:sz w:val="28"/>
          <w:szCs w:val="28"/>
          <w:lang w:val="en-US" w:eastAsia="zh-CN"/>
        </w:rPr>
        <w:t>1家</w:t>
      </w:r>
    </w:p>
    <w:p w14:paraId="6EAA6273">
      <w:pPr>
        <w:pStyle w:val="22"/>
        <w:pageBreakBefore w:val="0"/>
        <w:widowControl/>
        <w:kinsoku/>
        <w:wordWrap/>
        <w:overflowPunct/>
        <w:topLinePunct w:val="0"/>
        <w:bidi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合同履约期限：合同签署后</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天内完成全部货物配送及安装。</w:t>
      </w:r>
    </w:p>
    <w:p w14:paraId="55AC1379">
      <w:pPr>
        <w:pStyle w:val="3"/>
        <w:pageBreakBefore w:val="0"/>
        <w:widowControl/>
        <w:kinsoku/>
        <w:wordWrap/>
        <w:overflowPunct/>
        <w:topLinePunct w:val="0"/>
        <w:bidi w:val="0"/>
        <w:spacing w:before="0" w:after="0" w:line="360" w:lineRule="auto"/>
        <w:jc w:val="both"/>
        <w:rPr>
          <w:rFonts w:asciiTheme="minorEastAsia" w:hAnsiTheme="minorEastAsia" w:eastAsiaTheme="minorEastAsia"/>
          <w:sz w:val="28"/>
          <w:szCs w:val="28"/>
        </w:rPr>
      </w:pPr>
      <w:bookmarkStart w:id="8" w:name="_Toc35393630"/>
      <w:bookmarkStart w:id="9" w:name="_Toc35393799"/>
      <w:bookmarkStart w:id="10" w:name="_Toc28359090"/>
      <w:bookmarkStart w:id="11" w:name="_Toc28359013"/>
      <w:r>
        <w:rPr>
          <w:rFonts w:hint="eastAsia" w:asciiTheme="minorEastAsia" w:hAnsiTheme="minorEastAsia" w:eastAsiaTheme="minorEastAsia"/>
          <w:sz w:val="28"/>
          <w:szCs w:val="28"/>
        </w:rPr>
        <w:t>二、申请人的资格要求：</w:t>
      </w:r>
      <w:bookmarkEnd w:id="8"/>
      <w:bookmarkEnd w:id="9"/>
      <w:bookmarkEnd w:id="10"/>
      <w:bookmarkEnd w:id="11"/>
    </w:p>
    <w:p w14:paraId="72E11CC3">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1.具有独立承担民事责任能力的法人或其他组织；</w:t>
      </w:r>
    </w:p>
    <w:p w14:paraId="7BAADAAE">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2.未被“信用中国”（www.creditchina.gov.cn)列入失信被执行人；</w:t>
      </w:r>
    </w:p>
    <w:p w14:paraId="6117CFA9">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、本项目不接受联合体投标；</w:t>
      </w:r>
    </w:p>
    <w:p w14:paraId="60F6B790">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、本项目不允许转包、分包。</w:t>
      </w:r>
    </w:p>
    <w:p w14:paraId="1A0870CA">
      <w:pPr>
        <w:pStyle w:val="3"/>
        <w:pageBreakBefore w:val="0"/>
        <w:widowControl/>
        <w:kinsoku/>
        <w:wordWrap/>
        <w:overflowPunct/>
        <w:topLinePunct w:val="0"/>
        <w:bidi w:val="0"/>
        <w:spacing w:before="0" w:after="0" w:line="360" w:lineRule="auto"/>
        <w:jc w:val="both"/>
        <w:rPr>
          <w:rFonts w:hint="eastAsia" w:asciiTheme="minorEastAsia" w:hAnsiTheme="minorEastAsia" w:eastAsiaTheme="minorEastAsia"/>
          <w:sz w:val="28"/>
          <w:szCs w:val="28"/>
          <w:lang w:val="en-US" w:eastAsia="zh-CN"/>
        </w:rPr>
      </w:pPr>
      <w:bookmarkStart w:id="12" w:name="_Toc35393800"/>
      <w:bookmarkStart w:id="13" w:name="_Toc28359014"/>
      <w:bookmarkStart w:id="14" w:name="_Toc28359091"/>
      <w:bookmarkStart w:id="15" w:name="_Toc35393631"/>
      <w:r>
        <w:rPr>
          <w:rFonts w:hint="eastAsia" w:asciiTheme="minorEastAsia" w:hAnsiTheme="minorEastAsia" w:eastAsiaTheme="minorEastAsia"/>
          <w:sz w:val="28"/>
          <w:szCs w:val="28"/>
        </w:rPr>
        <w:t>三、</w:t>
      </w:r>
      <w:bookmarkEnd w:id="12"/>
      <w:bookmarkEnd w:id="13"/>
      <w:bookmarkEnd w:id="14"/>
      <w:bookmarkEnd w:id="15"/>
      <w:r>
        <w:rPr>
          <w:rFonts w:hint="eastAsia" w:asciiTheme="minorEastAsia" w:hAnsiTheme="minorEastAsia" w:eastAsiaTheme="minorEastAsia"/>
          <w:sz w:val="28"/>
          <w:szCs w:val="28"/>
        </w:rPr>
        <w:t>公告时间、采购文件及响应文件格式获取</w:t>
      </w:r>
    </w:p>
    <w:p w14:paraId="2925E2BB">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highlight w:val="yellow"/>
        </w:rPr>
      </w:pPr>
      <w:r>
        <w:rPr>
          <w:rFonts w:hint="eastAsia" w:ascii="宋体" w:hAnsi="宋体" w:eastAsia="宋体" w:cs="宋体"/>
          <w:sz w:val="28"/>
          <w:szCs w:val="28"/>
          <w:highlight w:val="none"/>
        </w:rPr>
        <w:t>1.公告时间：20</w:t>
      </w:r>
      <w:r>
        <w:rPr>
          <w:rFonts w:hint="eastAsia" w:ascii="宋体" w:hAnsi="宋体" w:eastAsia="宋体" w:cs="宋体"/>
          <w:sz w:val="28"/>
          <w:szCs w:val="28"/>
          <w:highlight w:val="none"/>
          <w:lang w:val="en-US" w:eastAsia="zh-CN"/>
        </w:rPr>
        <w:t>25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21 </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29 </w:t>
      </w:r>
      <w:r>
        <w:rPr>
          <w:rFonts w:hint="eastAsia" w:ascii="宋体" w:hAnsi="宋体" w:eastAsia="宋体" w:cs="宋体"/>
          <w:sz w:val="28"/>
          <w:szCs w:val="28"/>
          <w:highlight w:val="none"/>
        </w:rPr>
        <w:t>日；</w:t>
      </w:r>
    </w:p>
    <w:p w14:paraId="18EC9325">
      <w:pPr>
        <w:pageBreakBefore w:val="0"/>
        <w:widowControl/>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2.采购文件及响应文件格式获取方式：本公告发布网站免费获取，响应人自行下载。</w:t>
      </w:r>
    </w:p>
    <w:p w14:paraId="28958202">
      <w:pPr>
        <w:pageBreakBefore w:val="0"/>
        <w:widowControl/>
        <w:kinsoku/>
        <w:wordWrap/>
        <w:overflowPunct/>
        <w:topLinePunct w:val="0"/>
        <w:bidi w:val="0"/>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3.本项目后续的补充文件（答疑、澄清）及成交结果等公告的相关信息均在本公告发布网站上发布，请响应人自行及时关注，采购人不再另行通知相关情况</w:t>
      </w:r>
      <w:r>
        <w:rPr>
          <w:rFonts w:hint="eastAsia" w:ascii="宋体" w:hAnsi="宋体" w:eastAsia="宋体" w:cs="宋体"/>
          <w:b/>
          <w:bCs/>
          <w:sz w:val="28"/>
          <w:szCs w:val="28"/>
        </w:rPr>
        <w:t>。响应人因自身贻误等原因导致响应失败的，采购人不承担责任。</w:t>
      </w:r>
    </w:p>
    <w:p w14:paraId="55CF27A1">
      <w:pPr>
        <w:pStyle w:val="3"/>
        <w:pageBreakBefore w:val="0"/>
        <w:widowControl/>
        <w:kinsoku/>
        <w:wordWrap/>
        <w:overflowPunct/>
        <w:topLinePunct w:val="0"/>
        <w:bidi w:val="0"/>
        <w:spacing w:before="0" w:after="0" w:line="360" w:lineRule="auto"/>
        <w:jc w:val="both"/>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val="en-US" w:eastAsia="zh-CN"/>
        </w:rPr>
        <w:t>4</w:t>
      </w:r>
      <w:r>
        <w:rPr>
          <w:rFonts w:hint="eastAsia" w:cs="Times New Roman" w:asciiTheme="minorEastAsia" w:hAnsiTheme="minorEastAsia" w:eastAsiaTheme="minorEastAsia"/>
          <w:sz w:val="28"/>
          <w:szCs w:val="28"/>
        </w:rPr>
        <w:t>、报名时间及地点</w:t>
      </w:r>
      <w:r>
        <w:rPr>
          <w:rFonts w:hint="eastAsia" w:cs="Times New Roman" w:asciiTheme="minorEastAsia" w:hAnsiTheme="minorEastAsia" w:eastAsiaTheme="minorEastAsia"/>
          <w:sz w:val="28"/>
          <w:szCs w:val="28"/>
          <w:lang w:eastAsia="zh-CN"/>
        </w:rPr>
        <w:t>：</w:t>
      </w:r>
    </w:p>
    <w:p w14:paraId="70300767">
      <w:pPr>
        <w:pageBreakBefore w:val="0"/>
        <w:widowControl/>
        <w:kinsoku/>
        <w:wordWrap/>
        <w:overflowPunct/>
        <w:topLinePunct w:val="0"/>
        <w:bidi w:val="0"/>
        <w:spacing w:line="360" w:lineRule="auto"/>
        <w:ind w:firstLine="560" w:firstLineChars="200"/>
        <w:jc w:val="both"/>
        <w:rPr>
          <w:rFonts w:hint="eastAsia"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本项目为资格后审，无需报名</w:t>
      </w:r>
      <w:r>
        <w:rPr>
          <w:rFonts w:hint="eastAsia" w:cs="宋体"/>
          <w:sz w:val="28"/>
          <w:szCs w:val="28"/>
          <w:highlight w:val="none"/>
          <w:lang w:eastAsia="zh-CN"/>
        </w:rPr>
        <w:t>，自行下载</w:t>
      </w:r>
      <w:r>
        <w:rPr>
          <w:rFonts w:hint="eastAsia" w:cs="宋体" w:asciiTheme="minorEastAsia" w:hAnsiTheme="minorEastAsia" w:eastAsiaTheme="minorEastAsia"/>
          <w:sz w:val="28"/>
          <w:szCs w:val="28"/>
          <w:highlight w:val="none"/>
        </w:rPr>
        <w:t>。</w:t>
      </w:r>
    </w:p>
    <w:p w14:paraId="0ADAAED2">
      <w:pPr>
        <w:pageBreakBefore w:val="0"/>
        <w:widowControl/>
        <w:kinsoku/>
        <w:wordWrap/>
        <w:overflowPunct/>
        <w:topLinePunct w:val="0"/>
        <w:bidi w:val="0"/>
        <w:spacing w:line="360" w:lineRule="auto"/>
        <w:ind w:firstLine="562" w:firstLineChars="200"/>
        <w:jc w:val="both"/>
        <w:rPr>
          <w:rFonts w:hint="eastAsia" w:cs="宋体"/>
          <w:b/>
          <w:bCs/>
          <w:sz w:val="28"/>
          <w:szCs w:val="28"/>
          <w:highlight w:val="none"/>
          <w:lang w:eastAsia="zh-CN"/>
        </w:rPr>
      </w:pPr>
      <w:r>
        <w:rPr>
          <w:rFonts w:hint="eastAsia" w:cs="宋体"/>
          <w:b/>
          <w:bCs/>
          <w:sz w:val="28"/>
          <w:szCs w:val="28"/>
          <w:highlight w:val="none"/>
          <w:lang w:eastAsia="zh-CN"/>
        </w:rPr>
        <w:t>四、现场踏勘及业务咨询</w:t>
      </w:r>
    </w:p>
    <w:p w14:paraId="52A4AE98">
      <w:pPr>
        <w:pStyle w:val="22"/>
        <w:pageBreakBefore w:val="0"/>
        <w:widowControl/>
        <w:kinsoku/>
        <w:wordWrap/>
        <w:overflowPunct/>
        <w:topLinePunct w:val="0"/>
        <w:bidi w:val="0"/>
        <w:spacing w:line="360" w:lineRule="auto"/>
        <w:rPr>
          <w:rFonts w:hint="eastAsia"/>
          <w:b/>
          <w:bCs/>
          <w:sz w:val="28"/>
          <w:szCs w:val="28"/>
          <w:lang w:eastAsia="zh-CN"/>
        </w:rPr>
      </w:pPr>
      <w:r>
        <w:rPr>
          <w:rFonts w:hint="eastAsia" w:asciiTheme="minorEastAsia" w:hAnsiTheme="minorEastAsia" w:eastAsiaTheme="minorEastAsia"/>
          <w:b/>
          <w:bCs/>
          <w:sz w:val="28"/>
          <w:szCs w:val="28"/>
          <w:lang w:val="en-US" w:eastAsia="zh-CN"/>
        </w:rPr>
        <w:t>本项目对现场踏勘不作为强制性要求，未踏勘的响应商视作对本项目已了解。需要现场踏勘的，统一组织现场踏勘时间</w:t>
      </w:r>
      <w:r>
        <w:rPr>
          <w:rFonts w:hint="eastAsia" w:asciiTheme="minorEastAsia" w:hAnsiTheme="minorEastAsia" w:eastAsiaTheme="minorEastAsia"/>
          <w:b/>
          <w:bCs/>
          <w:sz w:val="28"/>
          <w:szCs w:val="28"/>
          <w:highlight w:val="none"/>
          <w:lang w:val="en-US" w:eastAsia="zh-CN"/>
        </w:rPr>
        <w:t>为</w:t>
      </w:r>
      <w:r>
        <w:rPr>
          <w:rFonts w:hint="eastAsia" w:asciiTheme="minorEastAsia" w:hAnsiTheme="minorEastAsia"/>
          <w:b/>
          <w:bCs/>
          <w:sz w:val="28"/>
          <w:szCs w:val="28"/>
          <w:highlight w:val="none"/>
          <w:lang w:val="en-US" w:eastAsia="zh-CN"/>
        </w:rPr>
        <w:t>5</w:t>
      </w:r>
      <w:r>
        <w:rPr>
          <w:rFonts w:hint="eastAsia" w:asciiTheme="minorEastAsia" w:hAnsiTheme="minorEastAsia" w:eastAsiaTheme="minorEastAsia"/>
          <w:b/>
          <w:bCs/>
          <w:sz w:val="28"/>
          <w:szCs w:val="28"/>
          <w:highlight w:val="none"/>
          <w:lang w:val="en-US" w:eastAsia="zh-CN"/>
        </w:rPr>
        <w:t>月</w:t>
      </w:r>
      <w:r>
        <w:rPr>
          <w:rFonts w:hint="eastAsia" w:asciiTheme="minorEastAsia" w:hAnsiTheme="minorEastAsia"/>
          <w:b/>
          <w:bCs/>
          <w:sz w:val="28"/>
          <w:szCs w:val="28"/>
          <w:highlight w:val="none"/>
          <w:lang w:val="en-US" w:eastAsia="zh-CN"/>
        </w:rPr>
        <w:t xml:space="preserve"> 26 </w:t>
      </w:r>
      <w:r>
        <w:rPr>
          <w:rFonts w:hint="eastAsia" w:asciiTheme="minorEastAsia" w:hAnsiTheme="minorEastAsia" w:eastAsiaTheme="minorEastAsia"/>
          <w:b/>
          <w:bCs/>
          <w:sz w:val="28"/>
          <w:szCs w:val="28"/>
          <w:highlight w:val="none"/>
          <w:lang w:val="en-US" w:eastAsia="zh-CN"/>
        </w:rPr>
        <w:t>日9时30分，</w:t>
      </w:r>
      <w:r>
        <w:rPr>
          <w:rFonts w:hint="eastAsia" w:asciiTheme="minorEastAsia" w:hAnsiTheme="minorEastAsia"/>
          <w:b/>
          <w:bCs/>
          <w:sz w:val="28"/>
          <w:szCs w:val="28"/>
          <w:highlight w:val="none"/>
          <w:lang w:val="en-US" w:eastAsia="zh-CN"/>
        </w:rPr>
        <w:t>现场踏勘及业务咨询</w:t>
      </w:r>
      <w:r>
        <w:rPr>
          <w:rFonts w:hint="eastAsia" w:asciiTheme="minorEastAsia" w:hAnsiTheme="minorEastAsia" w:eastAsiaTheme="minorEastAsia"/>
          <w:b/>
          <w:bCs/>
          <w:sz w:val="28"/>
          <w:szCs w:val="28"/>
          <w:highlight w:val="none"/>
          <w:lang w:val="en-US" w:eastAsia="zh-CN"/>
        </w:rPr>
        <w:t>联系人</w:t>
      </w:r>
      <w:r>
        <w:rPr>
          <w:rFonts w:hint="eastAsia" w:asciiTheme="minorEastAsia" w:hAnsiTheme="minorEastAsia"/>
          <w:b/>
          <w:bCs/>
          <w:sz w:val="28"/>
          <w:szCs w:val="28"/>
          <w:highlight w:val="none"/>
          <w:lang w:val="en-US" w:eastAsia="zh-CN"/>
        </w:rPr>
        <w:t>柳</w:t>
      </w:r>
      <w:r>
        <w:rPr>
          <w:rFonts w:hint="eastAsia" w:asciiTheme="minorEastAsia" w:hAnsiTheme="minorEastAsia" w:eastAsiaTheme="minorEastAsia"/>
          <w:b/>
          <w:bCs/>
          <w:sz w:val="28"/>
          <w:szCs w:val="28"/>
          <w:highlight w:val="none"/>
          <w:lang w:val="en-US" w:eastAsia="zh-CN"/>
        </w:rPr>
        <w:t>老师，联系方式：</w:t>
      </w:r>
      <w:r>
        <w:rPr>
          <w:rFonts w:hint="eastAsia" w:asciiTheme="minorEastAsia" w:hAnsiTheme="minorEastAsia"/>
          <w:b/>
          <w:bCs/>
          <w:sz w:val="28"/>
          <w:szCs w:val="28"/>
          <w:highlight w:val="none"/>
          <w:lang w:val="en-US" w:eastAsia="zh-CN"/>
        </w:rPr>
        <w:t>13957402105，</w:t>
      </w:r>
      <w:r>
        <w:rPr>
          <w:rFonts w:hint="eastAsia"/>
          <w:b/>
          <w:bCs/>
          <w:sz w:val="28"/>
          <w:szCs w:val="28"/>
        </w:rPr>
        <w:t>踏勘人员随身携带本人身份证原件、营业执照复印件、法定代表人身份证复印件</w:t>
      </w:r>
      <w:r>
        <w:rPr>
          <w:rFonts w:hint="eastAsia"/>
          <w:b/>
          <w:bCs/>
          <w:sz w:val="28"/>
          <w:szCs w:val="28"/>
          <w:lang w:eastAsia="zh-CN"/>
        </w:rPr>
        <w:t>。</w:t>
      </w:r>
    </w:p>
    <w:p w14:paraId="0D4CABB3">
      <w:pPr>
        <w:pStyle w:val="22"/>
        <w:pageBreakBefore w:val="0"/>
        <w:widowControl/>
        <w:kinsoku/>
        <w:wordWrap/>
        <w:overflowPunct/>
        <w:topLinePunct w:val="0"/>
        <w:bidi w:val="0"/>
        <w:spacing w:line="360" w:lineRule="auto"/>
        <w:rPr>
          <w:b/>
          <w:bCs/>
          <w:sz w:val="28"/>
          <w:szCs w:val="28"/>
        </w:rPr>
      </w:pPr>
      <w:r>
        <w:rPr>
          <w:rFonts w:hint="eastAsia"/>
          <w:b/>
          <w:bCs/>
          <w:sz w:val="28"/>
          <w:szCs w:val="28"/>
        </w:rPr>
        <w:t>五、响应文件密封与提交</w:t>
      </w:r>
      <w:bookmarkEnd w:id="4"/>
      <w:bookmarkEnd w:id="5"/>
      <w:bookmarkEnd w:id="6"/>
      <w:bookmarkEnd w:id="7"/>
      <w:r>
        <w:rPr>
          <w:rFonts w:hint="eastAsia"/>
          <w:b/>
          <w:bCs/>
          <w:sz w:val="28"/>
          <w:szCs w:val="28"/>
        </w:rPr>
        <w:t>：</w:t>
      </w:r>
    </w:p>
    <w:p w14:paraId="1F6D97A2">
      <w:pPr>
        <w:pStyle w:val="22"/>
        <w:pageBreakBefore w:val="0"/>
        <w:widowControl/>
        <w:kinsoku/>
        <w:wordWrap/>
        <w:overflowPunct/>
        <w:topLinePunct w:val="0"/>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1.提交截止时间：202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30 </w:t>
      </w:r>
      <w:r>
        <w:rPr>
          <w:rFonts w:hint="eastAsia" w:ascii="宋体" w:hAnsi="宋体" w:eastAsia="宋体" w:cs="宋体"/>
          <w:sz w:val="28"/>
          <w:szCs w:val="28"/>
          <w:highlight w:val="none"/>
        </w:rPr>
        <w:t>日14:00；</w:t>
      </w:r>
    </w:p>
    <w:p w14:paraId="56E946A8">
      <w:pPr>
        <w:pStyle w:val="22"/>
        <w:pageBreakBefore w:val="0"/>
        <w:widowControl/>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2.提交地点：宁波市黄湖监狱</w:t>
      </w:r>
      <w:r>
        <w:rPr>
          <w:rFonts w:hint="eastAsia" w:ascii="宋体" w:hAnsi="宋体" w:eastAsia="宋体" w:cs="宋体"/>
          <w:sz w:val="28"/>
          <w:szCs w:val="28"/>
          <w:lang w:eastAsia="zh-CN"/>
        </w:rPr>
        <w:t>计划财务处</w:t>
      </w:r>
      <w:r>
        <w:rPr>
          <w:rFonts w:hint="eastAsia" w:ascii="宋体" w:hAnsi="宋体" w:eastAsia="宋体" w:cs="宋体"/>
          <w:sz w:val="28"/>
          <w:szCs w:val="28"/>
        </w:rPr>
        <w:t>411室；</w:t>
      </w:r>
    </w:p>
    <w:p w14:paraId="0C2C1CC3">
      <w:pPr>
        <w:pStyle w:val="22"/>
        <w:pageBreakBefore w:val="0"/>
        <w:widowControl/>
        <w:kinsoku/>
        <w:wordWrap/>
        <w:overflowPunct/>
        <w:topLinePunct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3.响应文件密封：纸质文件，装入文件袋密封并在封口加盖公章，未密封的响应文件将被拒收</w:t>
      </w:r>
      <w:r>
        <w:rPr>
          <w:rFonts w:hint="eastAsia" w:ascii="宋体" w:hAnsi="宋体" w:eastAsia="宋体" w:cs="宋体"/>
          <w:sz w:val="28"/>
          <w:szCs w:val="28"/>
          <w:lang w:val="en-US" w:eastAsia="zh-CN"/>
        </w:rPr>
        <w:t>,</w:t>
      </w:r>
      <w:r>
        <w:rPr>
          <w:rFonts w:hint="eastAsia" w:ascii="宋体" w:hAnsi="宋体" w:eastAsia="宋体" w:cs="宋体"/>
          <w:b/>
          <w:bCs/>
          <w:sz w:val="28"/>
          <w:szCs w:val="28"/>
          <w:lang w:val="en-US" w:eastAsia="zh-CN"/>
        </w:rPr>
        <w:t>响应文件可通过快递方式寄到</w:t>
      </w:r>
      <w:r>
        <w:rPr>
          <w:rFonts w:hint="eastAsia" w:ascii="宋体" w:hAnsi="宋体" w:eastAsia="宋体" w:cs="宋体"/>
          <w:b/>
          <w:bCs/>
          <w:sz w:val="28"/>
          <w:szCs w:val="28"/>
        </w:rPr>
        <w:t>宁波市黄湖监狱</w:t>
      </w:r>
      <w:r>
        <w:rPr>
          <w:rFonts w:hint="eastAsia" w:ascii="宋体" w:hAnsi="宋体" w:eastAsia="宋体" w:cs="宋体"/>
          <w:b/>
          <w:bCs/>
          <w:sz w:val="28"/>
          <w:szCs w:val="28"/>
          <w:lang w:eastAsia="zh-CN"/>
        </w:rPr>
        <w:t>计划财务处</w:t>
      </w:r>
      <w:r>
        <w:rPr>
          <w:rFonts w:hint="eastAsia" w:ascii="宋体" w:hAnsi="宋体" w:eastAsia="宋体" w:cs="宋体"/>
          <w:b/>
          <w:bCs/>
          <w:sz w:val="28"/>
          <w:szCs w:val="28"/>
        </w:rPr>
        <w:t>411室</w:t>
      </w:r>
      <w:r>
        <w:rPr>
          <w:rFonts w:hint="eastAsia" w:ascii="宋体" w:hAnsi="宋体" w:eastAsia="宋体" w:cs="宋体"/>
          <w:b/>
          <w:bCs/>
          <w:sz w:val="28"/>
          <w:szCs w:val="28"/>
          <w:lang w:eastAsia="zh-CN"/>
        </w:rPr>
        <w:t>。</w:t>
      </w:r>
    </w:p>
    <w:p w14:paraId="289B3DCF">
      <w:pPr>
        <w:pStyle w:val="22"/>
        <w:pageBreakBefore w:val="0"/>
        <w:widowControl/>
        <w:kinsoku/>
        <w:wordWrap/>
        <w:overflowPunct/>
        <w:topLinePunct w:val="0"/>
        <w:bidi w:val="0"/>
        <w:spacing w:line="360" w:lineRule="auto"/>
        <w:rPr>
          <w:b/>
          <w:bCs/>
          <w:sz w:val="28"/>
          <w:szCs w:val="28"/>
        </w:rPr>
      </w:pPr>
      <w:bookmarkStart w:id="16" w:name="_Toc35393633"/>
      <w:bookmarkStart w:id="17" w:name="_Toc28359093"/>
      <w:bookmarkStart w:id="18" w:name="_Toc35393802"/>
      <w:bookmarkStart w:id="19" w:name="_Toc28359016"/>
      <w:r>
        <w:rPr>
          <w:rFonts w:hint="eastAsia"/>
          <w:b/>
          <w:bCs/>
          <w:sz w:val="28"/>
          <w:szCs w:val="28"/>
        </w:rPr>
        <w:t>六、响应文件开启</w:t>
      </w:r>
      <w:bookmarkEnd w:id="16"/>
      <w:bookmarkEnd w:id="17"/>
      <w:bookmarkEnd w:id="18"/>
      <w:bookmarkEnd w:id="19"/>
      <w:r>
        <w:rPr>
          <w:rFonts w:hint="eastAsia"/>
          <w:b/>
          <w:bCs/>
          <w:sz w:val="28"/>
          <w:szCs w:val="28"/>
        </w:rPr>
        <w:t>：</w:t>
      </w:r>
    </w:p>
    <w:p w14:paraId="0898E109">
      <w:pPr>
        <w:pStyle w:val="22"/>
        <w:pageBreakBefore w:val="0"/>
        <w:widowControl/>
        <w:kinsoku/>
        <w:wordWrap/>
        <w:overflowPunct/>
        <w:topLinePunct w:val="0"/>
        <w:bidi w:val="0"/>
        <w:spacing w:line="360" w:lineRule="auto"/>
        <w:rPr>
          <w:rFonts w:hint="eastAsia" w:ascii="宋体" w:hAnsi="宋体" w:eastAsia="宋体" w:cs="宋体"/>
          <w:sz w:val="28"/>
          <w:szCs w:val="28"/>
        </w:rPr>
      </w:pPr>
      <w:bookmarkStart w:id="20" w:name="_Toc28359017"/>
      <w:bookmarkStart w:id="21" w:name="_Toc35393803"/>
      <w:bookmarkStart w:id="22" w:name="_Toc28359094"/>
      <w:bookmarkStart w:id="23" w:name="_Toc35393634"/>
      <w:r>
        <w:rPr>
          <w:rFonts w:hint="eastAsia" w:ascii="宋体" w:hAnsi="宋体" w:eastAsia="宋体" w:cs="宋体"/>
          <w:sz w:val="28"/>
          <w:szCs w:val="28"/>
        </w:rPr>
        <w:t>1.开启时间：</w:t>
      </w: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日14:00；</w:t>
      </w:r>
    </w:p>
    <w:p w14:paraId="59674810">
      <w:pPr>
        <w:pStyle w:val="22"/>
        <w:pageBreakBefore w:val="0"/>
        <w:widowControl/>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2.开启地点：宁波市黄湖监狱指挥中心大楼401室；</w:t>
      </w:r>
    </w:p>
    <w:p w14:paraId="7B0B418C">
      <w:pPr>
        <w:pStyle w:val="22"/>
        <w:pageBreakBefore w:val="0"/>
        <w:widowControl/>
        <w:kinsoku/>
        <w:wordWrap/>
        <w:overflowPunct/>
        <w:topLinePunct w:val="0"/>
        <w:bidi w:val="0"/>
        <w:spacing w:line="360" w:lineRule="auto"/>
        <w:rPr>
          <w:b/>
          <w:bCs/>
        </w:rPr>
      </w:pPr>
      <w:r>
        <w:rPr>
          <w:rFonts w:hint="eastAsia" w:ascii="宋体" w:hAnsi="宋体" w:eastAsia="宋体" w:cs="宋体"/>
          <w:sz w:val="28"/>
          <w:szCs w:val="28"/>
        </w:rPr>
        <w:t>3.开启方式：响应文件当众开启并公开唱标。</w:t>
      </w:r>
      <w:r>
        <w:rPr>
          <w:rFonts w:hint="eastAsia" w:ascii="宋体" w:hAnsi="宋体" w:eastAsia="宋体" w:cs="宋体"/>
          <w:b/>
          <w:bCs/>
          <w:sz w:val="28"/>
          <w:szCs w:val="28"/>
        </w:rPr>
        <w:t>响应人可自愿参加唱标活动，响应人未参加唱标活动的，视同响应人认可开标结果。</w:t>
      </w:r>
    </w:p>
    <w:bookmarkEnd w:id="20"/>
    <w:bookmarkEnd w:id="21"/>
    <w:bookmarkEnd w:id="22"/>
    <w:bookmarkEnd w:id="23"/>
    <w:p w14:paraId="38A90956">
      <w:pPr>
        <w:pStyle w:val="22"/>
        <w:pageBreakBefore w:val="0"/>
        <w:widowControl/>
        <w:kinsoku/>
        <w:wordWrap/>
        <w:overflowPunct/>
        <w:topLinePunct w:val="0"/>
        <w:bidi w:val="0"/>
        <w:spacing w:line="360" w:lineRule="auto"/>
        <w:rPr>
          <w:sz w:val="28"/>
          <w:szCs w:val="28"/>
        </w:rPr>
      </w:pPr>
      <w:bookmarkStart w:id="24" w:name="_Toc35393804"/>
      <w:bookmarkStart w:id="25" w:name="_Toc35393635"/>
      <w:r>
        <w:rPr>
          <w:rFonts w:hint="eastAsia"/>
          <w:b/>
          <w:bCs/>
          <w:sz w:val="28"/>
          <w:szCs w:val="28"/>
        </w:rPr>
        <w:t>七、响应文件组成：</w:t>
      </w:r>
    </w:p>
    <w:p w14:paraId="4BE1832B">
      <w:pPr>
        <w:pStyle w:val="22"/>
        <w:pageBreakBefore w:val="0"/>
        <w:widowControl/>
        <w:kinsoku/>
        <w:wordWrap/>
        <w:overflowPunct/>
        <w:topLinePunct w:val="0"/>
        <w:bidi w:val="0"/>
        <w:spacing w:line="360" w:lineRule="auto"/>
        <w:rPr>
          <w:sz w:val="28"/>
          <w:szCs w:val="28"/>
        </w:rPr>
      </w:pPr>
      <w:r>
        <w:rPr>
          <w:rFonts w:hint="eastAsia"/>
          <w:sz w:val="28"/>
          <w:szCs w:val="28"/>
        </w:rPr>
        <w:t>未按要求编制的响应文件将被认定为无效响应</w:t>
      </w:r>
    </w:p>
    <w:p w14:paraId="70553016">
      <w:pPr>
        <w:pStyle w:val="22"/>
        <w:pageBreakBefore w:val="0"/>
        <w:widowControl/>
        <w:kinsoku/>
        <w:wordWrap/>
        <w:overflowPunct/>
        <w:topLinePunct w:val="0"/>
        <w:bidi w:val="0"/>
        <w:spacing w:line="360" w:lineRule="auto"/>
        <w:rPr>
          <w:sz w:val="28"/>
          <w:szCs w:val="28"/>
        </w:rPr>
      </w:pPr>
      <w:r>
        <w:rPr>
          <w:rFonts w:hint="eastAsia"/>
          <w:sz w:val="28"/>
          <w:szCs w:val="28"/>
        </w:rPr>
        <w:t>1.加盖公章的营业执照副本复印件；</w:t>
      </w:r>
    </w:p>
    <w:p w14:paraId="61CD956F">
      <w:pPr>
        <w:pStyle w:val="22"/>
        <w:pageBreakBefore w:val="0"/>
        <w:widowControl/>
        <w:kinsoku/>
        <w:wordWrap/>
        <w:overflowPunct/>
        <w:topLinePunct w:val="0"/>
        <w:bidi w:val="0"/>
        <w:spacing w:line="360" w:lineRule="auto"/>
        <w:rPr>
          <w:sz w:val="28"/>
          <w:szCs w:val="28"/>
        </w:rPr>
      </w:pPr>
      <w:r>
        <w:rPr>
          <w:rFonts w:hint="eastAsia"/>
          <w:sz w:val="28"/>
          <w:szCs w:val="28"/>
        </w:rPr>
        <w:t>2.加盖公章的法定代表人授权委托书原件（法定代表人参加投标的可不提供）；</w:t>
      </w:r>
    </w:p>
    <w:p w14:paraId="378B0048">
      <w:pPr>
        <w:pStyle w:val="22"/>
        <w:pageBreakBefore w:val="0"/>
        <w:widowControl/>
        <w:kinsoku/>
        <w:wordWrap/>
        <w:overflowPunct/>
        <w:topLinePunct w:val="0"/>
        <w:bidi w:val="0"/>
        <w:spacing w:line="360" w:lineRule="auto"/>
        <w:rPr>
          <w:sz w:val="28"/>
          <w:szCs w:val="28"/>
        </w:rPr>
      </w:pPr>
      <w:r>
        <w:rPr>
          <w:rFonts w:hint="eastAsia"/>
          <w:sz w:val="28"/>
          <w:szCs w:val="28"/>
        </w:rPr>
        <w:t>3.加盖公章的法定代表人和授权委托人身份证复印件；</w:t>
      </w:r>
    </w:p>
    <w:p w14:paraId="4979E126">
      <w:pPr>
        <w:pStyle w:val="22"/>
        <w:pageBreakBefore w:val="0"/>
        <w:widowControl/>
        <w:kinsoku/>
        <w:wordWrap/>
        <w:overflowPunct/>
        <w:topLinePunct w:val="0"/>
        <w:bidi w:val="0"/>
        <w:spacing w:line="360" w:lineRule="auto"/>
        <w:rPr>
          <w:sz w:val="28"/>
          <w:szCs w:val="28"/>
        </w:rPr>
      </w:pPr>
      <w:r>
        <w:rPr>
          <w:rFonts w:hint="eastAsia"/>
          <w:sz w:val="28"/>
          <w:szCs w:val="28"/>
        </w:rPr>
        <w:t>4.加盖公章的报价单；</w:t>
      </w:r>
    </w:p>
    <w:p w14:paraId="31BD9851">
      <w:pPr>
        <w:pStyle w:val="22"/>
        <w:pageBreakBefore w:val="0"/>
        <w:widowControl/>
        <w:kinsoku/>
        <w:wordWrap/>
        <w:overflowPunct/>
        <w:topLinePunct w:val="0"/>
        <w:bidi w:val="0"/>
        <w:spacing w:line="360" w:lineRule="auto"/>
        <w:rPr>
          <w:sz w:val="28"/>
          <w:szCs w:val="28"/>
        </w:rPr>
      </w:pPr>
      <w:r>
        <w:rPr>
          <w:rFonts w:hint="eastAsia"/>
          <w:sz w:val="28"/>
          <w:szCs w:val="28"/>
        </w:rPr>
        <w:t>5.本项目要求提供的其它材料（如有）。</w:t>
      </w:r>
    </w:p>
    <w:p w14:paraId="445F91B8">
      <w:pPr>
        <w:pStyle w:val="22"/>
        <w:pageBreakBefore w:val="0"/>
        <w:widowControl/>
        <w:kinsoku/>
        <w:wordWrap/>
        <w:overflowPunct/>
        <w:topLinePunct w:val="0"/>
        <w:bidi w:val="0"/>
        <w:spacing w:line="360" w:lineRule="auto"/>
        <w:rPr>
          <w:b/>
          <w:bCs/>
          <w:sz w:val="28"/>
          <w:szCs w:val="28"/>
        </w:rPr>
      </w:pPr>
      <w:r>
        <w:rPr>
          <w:rFonts w:hint="eastAsia"/>
          <w:b/>
          <w:bCs/>
          <w:sz w:val="28"/>
          <w:szCs w:val="28"/>
        </w:rPr>
        <w:t>八、响应报价要求：</w:t>
      </w:r>
    </w:p>
    <w:p w14:paraId="388141F4">
      <w:pPr>
        <w:pStyle w:val="22"/>
        <w:pageBreakBefore w:val="0"/>
        <w:widowControl/>
        <w:kinsoku/>
        <w:wordWrap/>
        <w:overflowPunct/>
        <w:topLinePunct w:val="0"/>
        <w:bidi w:val="0"/>
        <w:spacing w:line="360" w:lineRule="auto"/>
        <w:rPr>
          <w:sz w:val="28"/>
          <w:szCs w:val="28"/>
        </w:rPr>
      </w:pPr>
      <w:r>
        <w:rPr>
          <w:rFonts w:hint="eastAsia"/>
          <w:sz w:val="28"/>
          <w:szCs w:val="28"/>
        </w:rPr>
        <w:t>1.响应人需按规定格式报价。响应报价为采购需求清单中逐项内容的对应综合单价。包含但不限于：</w:t>
      </w:r>
      <w:r>
        <w:rPr>
          <w:rFonts w:hint="eastAsia"/>
          <w:sz w:val="28"/>
          <w:szCs w:val="28"/>
          <w:lang w:eastAsia="zh-CN"/>
        </w:rPr>
        <w:t>供货、运输装卸、安装调试、产品保护、备品备件、配件、附件、培训、税金、保险、验收、辅助工作及售后服务</w:t>
      </w:r>
      <w:r>
        <w:rPr>
          <w:rFonts w:hint="eastAsia"/>
          <w:sz w:val="28"/>
          <w:szCs w:val="28"/>
        </w:rPr>
        <w:t>等为完成本项目服务所需的全部应有费用。项目最终结算金额=综合单价*实际采购数量。</w:t>
      </w:r>
    </w:p>
    <w:p w14:paraId="02AEA8A4">
      <w:pPr>
        <w:pStyle w:val="22"/>
        <w:pageBreakBefore w:val="0"/>
        <w:widowControl/>
        <w:kinsoku/>
        <w:wordWrap/>
        <w:overflowPunct/>
        <w:topLinePunct w:val="0"/>
        <w:bidi w:val="0"/>
        <w:spacing w:line="360" w:lineRule="auto"/>
        <w:rPr>
          <w:sz w:val="28"/>
          <w:szCs w:val="28"/>
        </w:rPr>
      </w:pPr>
      <w:r>
        <w:rPr>
          <w:rFonts w:hint="eastAsia"/>
          <w:sz w:val="28"/>
          <w:szCs w:val="28"/>
        </w:rPr>
        <w:t>2.响应人应对采购的全部内容进行报价，只报其中部分内容的或超过本项目采购最高限价的，将被认定为无效报价。</w:t>
      </w:r>
    </w:p>
    <w:p w14:paraId="3102F2F8">
      <w:pPr>
        <w:pStyle w:val="22"/>
        <w:pageBreakBefore w:val="0"/>
        <w:widowControl/>
        <w:kinsoku/>
        <w:wordWrap/>
        <w:overflowPunct/>
        <w:topLinePunct w:val="0"/>
        <w:bidi w:val="0"/>
        <w:spacing w:line="360" w:lineRule="auto"/>
        <w:rPr>
          <w:sz w:val="28"/>
          <w:szCs w:val="28"/>
        </w:rPr>
      </w:pPr>
      <w:r>
        <w:rPr>
          <w:rFonts w:hint="eastAsia"/>
          <w:sz w:val="28"/>
          <w:szCs w:val="28"/>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0CC8C2B6">
      <w:pPr>
        <w:pStyle w:val="22"/>
        <w:pageBreakBefore w:val="0"/>
        <w:widowControl/>
        <w:kinsoku/>
        <w:wordWrap/>
        <w:overflowPunct/>
        <w:topLinePunct w:val="0"/>
        <w:bidi w:val="0"/>
        <w:spacing w:line="360" w:lineRule="auto"/>
        <w:rPr>
          <w:sz w:val="28"/>
          <w:szCs w:val="28"/>
        </w:rPr>
      </w:pPr>
      <w:r>
        <w:rPr>
          <w:rFonts w:hint="eastAsia"/>
          <w:sz w:val="28"/>
          <w:szCs w:val="28"/>
        </w:rPr>
        <w:t>4.成交价格作为签订合同时的采购价格，不再受市场调价的影响，直至合同履行完毕。</w:t>
      </w:r>
    </w:p>
    <w:p w14:paraId="70CD807B">
      <w:pPr>
        <w:pStyle w:val="22"/>
        <w:pageBreakBefore w:val="0"/>
        <w:widowControl/>
        <w:kinsoku/>
        <w:wordWrap/>
        <w:overflowPunct/>
        <w:topLinePunct w:val="0"/>
        <w:bidi w:val="0"/>
        <w:spacing w:line="360" w:lineRule="auto"/>
        <w:rPr>
          <w:sz w:val="28"/>
          <w:szCs w:val="28"/>
        </w:rPr>
      </w:pPr>
      <w:r>
        <w:rPr>
          <w:rFonts w:hint="eastAsia"/>
          <w:sz w:val="28"/>
          <w:szCs w:val="28"/>
        </w:rPr>
        <w:t>5.自报价响应文件递交截止时间之日起30天内，报价响应文件应保持有效。有效期短于这个规定期限的报价响应文件将被拒绝。</w:t>
      </w:r>
    </w:p>
    <w:p w14:paraId="350C6E65">
      <w:pPr>
        <w:pStyle w:val="22"/>
        <w:pageBreakBefore w:val="0"/>
        <w:widowControl/>
        <w:kinsoku/>
        <w:wordWrap/>
        <w:overflowPunct/>
        <w:topLinePunct w:val="0"/>
        <w:bidi w:val="0"/>
        <w:spacing w:line="360" w:lineRule="auto"/>
        <w:rPr>
          <w:b/>
          <w:bCs/>
          <w:sz w:val="28"/>
          <w:szCs w:val="28"/>
        </w:rPr>
      </w:pPr>
      <w:r>
        <w:rPr>
          <w:rFonts w:hint="eastAsia"/>
          <w:b/>
          <w:bCs/>
          <w:sz w:val="28"/>
          <w:szCs w:val="28"/>
        </w:rPr>
        <w:t>九、评审办法：</w:t>
      </w:r>
    </w:p>
    <w:p w14:paraId="0B5E0E22">
      <w:pPr>
        <w:pStyle w:val="22"/>
        <w:pageBreakBefore w:val="0"/>
        <w:widowControl/>
        <w:kinsoku/>
        <w:wordWrap/>
        <w:overflowPunct/>
        <w:topLinePunct w:val="0"/>
        <w:bidi w:val="0"/>
        <w:spacing w:line="360" w:lineRule="auto"/>
        <w:rPr>
          <w:sz w:val="28"/>
          <w:szCs w:val="28"/>
        </w:rPr>
      </w:pPr>
      <w:r>
        <w:rPr>
          <w:rFonts w:hint="eastAsia"/>
          <w:sz w:val="28"/>
          <w:szCs w:val="28"/>
        </w:rPr>
        <w:t>1.本项目采用最低价法。即所有通过审查的有效报价按从低到高的顺序排名，排名第一的响应供应商为第一成交候选人。</w:t>
      </w:r>
    </w:p>
    <w:p w14:paraId="6C682323">
      <w:pPr>
        <w:pStyle w:val="22"/>
        <w:pageBreakBefore w:val="0"/>
        <w:widowControl/>
        <w:kinsoku/>
        <w:wordWrap/>
        <w:overflowPunct/>
        <w:topLinePunct w:val="0"/>
        <w:bidi w:val="0"/>
        <w:spacing w:line="360" w:lineRule="auto"/>
        <w:rPr>
          <w:sz w:val="28"/>
          <w:szCs w:val="28"/>
        </w:rPr>
      </w:pPr>
      <w:r>
        <w:rPr>
          <w:rFonts w:hint="eastAsia"/>
          <w:sz w:val="28"/>
          <w:szCs w:val="28"/>
        </w:rPr>
        <w:t>2.评审小组由采购人按内部制度的规定组成。</w:t>
      </w:r>
    </w:p>
    <w:p w14:paraId="0A893C86">
      <w:pPr>
        <w:pStyle w:val="22"/>
        <w:pageBreakBefore w:val="0"/>
        <w:widowControl/>
        <w:kinsoku/>
        <w:wordWrap/>
        <w:overflowPunct/>
        <w:topLinePunct w:val="0"/>
        <w:bidi w:val="0"/>
        <w:spacing w:line="360" w:lineRule="auto"/>
        <w:rPr>
          <w:sz w:val="28"/>
          <w:szCs w:val="28"/>
        </w:rPr>
      </w:pPr>
      <w:r>
        <w:rPr>
          <w:rFonts w:hint="eastAsia"/>
          <w:sz w:val="28"/>
          <w:szCs w:val="28"/>
        </w:rPr>
        <w:t>3.评审小组将要求显著低于其他响应人报价的响应供应商提交成本测算文件，响应供应商不能提供的，或评审小组认定提供的测算结果不合理的，响应报价将被视为无效响应。</w:t>
      </w:r>
    </w:p>
    <w:p w14:paraId="618B6128">
      <w:pPr>
        <w:pStyle w:val="22"/>
        <w:pageBreakBefore w:val="0"/>
        <w:widowControl/>
        <w:kinsoku/>
        <w:wordWrap/>
        <w:overflowPunct/>
        <w:topLinePunct w:val="0"/>
        <w:bidi w:val="0"/>
        <w:spacing w:line="360" w:lineRule="auto"/>
        <w:rPr>
          <w:sz w:val="28"/>
          <w:szCs w:val="28"/>
        </w:rPr>
      </w:pPr>
      <w:r>
        <w:rPr>
          <w:rFonts w:hint="eastAsia"/>
          <w:sz w:val="28"/>
          <w:szCs w:val="28"/>
        </w:rPr>
        <w:t>4.如出现两家及以上相同报价的响应供应商，评审小组以抽签的方式确定相同报价供应商的排名顺序。</w:t>
      </w:r>
    </w:p>
    <w:p w14:paraId="288C2046">
      <w:pPr>
        <w:pStyle w:val="22"/>
        <w:pageBreakBefore w:val="0"/>
        <w:widowControl/>
        <w:kinsoku/>
        <w:wordWrap/>
        <w:overflowPunct/>
        <w:topLinePunct w:val="0"/>
        <w:bidi w:val="0"/>
        <w:spacing w:line="360" w:lineRule="auto"/>
        <w:rPr>
          <w:b/>
          <w:bCs/>
          <w:sz w:val="28"/>
          <w:szCs w:val="28"/>
        </w:rPr>
      </w:pPr>
      <w:r>
        <w:rPr>
          <w:rFonts w:hint="eastAsia"/>
          <w:b/>
          <w:bCs/>
          <w:sz w:val="28"/>
          <w:szCs w:val="28"/>
        </w:rPr>
        <w:t>十、响应保证金：</w:t>
      </w:r>
    </w:p>
    <w:p w14:paraId="4968A047">
      <w:pPr>
        <w:pStyle w:val="22"/>
        <w:pageBreakBefore w:val="0"/>
        <w:widowControl/>
        <w:kinsoku/>
        <w:wordWrap/>
        <w:overflowPunct/>
        <w:topLinePunct w:val="0"/>
        <w:bidi w:val="0"/>
        <w:spacing w:line="360" w:lineRule="auto"/>
        <w:rPr>
          <w:sz w:val="28"/>
          <w:szCs w:val="28"/>
        </w:rPr>
      </w:pPr>
      <w:r>
        <w:rPr>
          <w:rFonts w:hint="eastAsia"/>
          <w:sz w:val="28"/>
          <w:szCs w:val="28"/>
        </w:rPr>
        <w:t>1.响应人需交纳响应保证金0.00元，以银行对公转账方式汇入采购人账户。</w:t>
      </w:r>
    </w:p>
    <w:p w14:paraId="7C621C57">
      <w:pPr>
        <w:pStyle w:val="22"/>
        <w:pageBreakBefore w:val="0"/>
        <w:widowControl/>
        <w:kinsoku/>
        <w:wordWrap/>
        <w:overflowPunct/>
        <w:topLinePunct w:val="0"/>
        <w:bidi w:val="0"/>
        <w:spacing w:line="360" w:lineRule="auto"/>
        <w:rPr>
          <w:sz w:val="28"/>
          <w:szCs w:val="28"/>
        </w:rPr>
      </w:pPr>
      <w:r>
        <w:rPr>
          <w:rFonts w:hint="eastAsia"/>
          <w:sz w:val="28"/>
          <w:szCs w:val="28"/>
        </w:rPr>
        <w:t>2.收款人名称：宁波市黄湖监狱；收款账户：61020122000422367；开户行：宁波银行余姚中心区支行。</w:t>
      </w:r>
    </w:p>
    <w:p w14:paraId="3014F49B">
      <w:pPr>
        <w:pStyle w:val="22"/>
        <w:pageBreakBefore w:val="0"/>
        <w:widowControl/>
        <w:kinsoku/>
        <w:wordWrap/>
        <w:overflowPunct/>
        <w:topLinePunct w:val="0"/>
        <w:bidi w:val="0"/>
        <w:spacing w:line="360" w:lineRule="auto"/>
        <w:rPr>
          <w:sz w:val="28"/>
          <w:szCs w:val="28"/>
        </w:rPr>
      </w:pPr>
      <w:r>
        <w:rPr>
          <w:rFonts w:hint="eastAsia"/>
          <w:sz w:val="28"/>
          <w:szCs w:val="28"/>
        </w:rPr>
        <w:t>3.成交供应商响应保证金于合同签订后5个工作日内无息返还；未成交供应商响应保证金于成交公告发布后5个工作日内无息返还。</w:t>
      </w:r>
    </w:p>
    <w:p w14:paraId="2F1A6D18">
      <w:pPr>
        <w:pStyle w:val="22"/>
        <w:pageBreakBefore w:val="0"/>
        <w:widowControl/>
        <w:kinsoku/>
        <w:wordWrap/>
        <w:overflowPunct/>
        <w:topLinePunct w:val="0"/>
        <w:bidi w:val="0"/>
        <w:spacing w:line="360" w:lineRule="auto"/>
        <w:rPr>
          <w:b/>
          <w:bCs/>
          <w:sz w:val="28"/>
          <w:szCs w:val="28"/>
        </w:rPr>
      </w:pPr>
      <w:r>
        <w:rPr>
          <w:rFonts w:hint="eastAsia"/>
          <w:b/>
          <w:bCs/>
          <w:sz w:val="28"/>
          <w:szCs w:val="28"/>
        </w:rPr>
        <w:t>十一、合同签订：</w:t>
      </w:r>
    </w:p>
    <w:p w14:paraId="6D3EA344">
      <w:pPr>
        <w:pStyle w:val="22"/>
        <w:pageBreakBefore w:val="0"/>
        <w:widowControl/>
        <w:kinsoku/>
        <w:wordWrap/>
        <w:overflowPunct/>
        <w:topLinePunct w:val="0"/>
        <w:bidi w:val="0"/>
        <w:spacing w:line="360" w:lineRule="auto"/>
        <w:rPr>
          <w:sz w:val="28"/>
          <w:szCs w:val="28"/>
        </w:rPr>
      </w:pPr>
      <w:r>
        <w:rPr>
          <w:rFonts w:hint="eastAsia"/>
          <w:sz w:val="28"/>
          <w:szCs w:val="28"/>
        </w:rPr>
        <w:t>成交供应商应在成交公告发布后</w:t>
      </w:r>
      <w:r>
        <w:rPr>
          <w:rFonts w:hint="eastAsia"/>
          <w:sz w:val="28"/>
          <w:szCs w:val="28"/>
          <w:lang w:val="en-US" w:eastAsia="zh-CN"/>
        </w:rPr>
        <w:t>7</w:t>
      </w:r>
      <w:r>
        <w:rPr>
          <w:rFonts w:hint="eastAsia"/>
          <w:sz w:val="28"/>
          <w:szCs w:val="28"/>
        </w:rPr>
        <w:t>日与采购人签订采购合同。</w:t>
      </w:r>
    </w:p>
    <w:p w14:paraId="5917B1EC">
      <w:pPr>
        <w:pStyle w:val="22"/>
        <w:pageBreakBefore w:val="0"/>
        <w:widowControl/>
        <w:kinsoku/>
        <w:wordWrap/>
        <w:overflowPunct/>
        <w:topLinePunct w:val="0"/>
        <w:bidi w:val="0"/>
        <w:spacing w:line="360" w:lineRule="auto"/>
        <w:rPr>
          <w:b/>
          <w:bCs/>
          <w:sz w:val="28"/>
          <w:szCs w:val="28"/>
        </w:rPr>
      </w:pPr>
      <w:r>
        <w:rPr>
          <w:rFonts w:hint="eastAsia"/>
          <w:b/>
          <w:bCs/>
          <w:sz w:val="28"/>
          <w:szCs w:val="28"/>
        </w:rPr>
        <w:t>十二、履约保证金：</w:t>
      </w:r>
    </w:p>
    <w:p w14:paraId="5132CA47">
      <w:pPr>
        <w:pStyle w:val="22"/>
        <w:pageBreakBefore w:val="0"/>
        <w:widowControl/>
        <w:kinsoku/>
        <w:wordWrap/>
        <w:overflowPunct/>
        <w:topLinePunct w:val="0"/>
        <w:bidi w:val="0"/>
        <w:spacing w:line="360" w:lineRule="auto"/>
        <w:rPr>
          <w:sz w:val="28"/>
          <w:szCs w:val="28"/>
        </w:rPr>
      </w:pPr>
      <w:r>
        <w:rPr>
          <w:rFonts w:hint="eastAsia"/>
          <w:sz w:val="28"/>
          <w:szCs w:val="28"/>
        </w:rPr>
        <w:t>1.成交供应商在合同签订后5个工作日内交纳0元的履约保证金，以银行对公转账方式汇入采购人账户。</w:t>
      </w:r>
    </w:p>
    <w:p w14:paraId="5114987D">
      <w:pPr>
        <w:pStyle w:val="22"/>
        <w:pageBreakBefore w:val="0"/>
        <w:widowControl/>
        <w:kinsoku/>
        <w:wordWrap/>
        <w:overflowPunct/>
        <w:topLinePunct w:val="0"/>
        <w:bidi w:val="0"/>
        <w:spacing w:line="360" w:lineRule="auto"/>
        <w:rPr>
          <w:sz w:val="28"/>
          <w:szCs w:val="28"/>
        </w:rPr>
      </w:pPr>
      <w:r>
        <w:rPr>
          <w:rFonts w:hint="eastAsia"/>
          <w:sz w:val="28"/>
          <w:szCs w:val="28"/>
        </w:rPr>
        <w:t xml:space="preserve"> 2.履约保证金于合同履行完毕后5个工作日内无息返还。</w:t>
      </w:r>
    </w:p>
    <w:p w14:paraId="2428A9DE">
      <w:pPr>
        <w:pStyle w:val="22"/>
        <w:pageBreakBefore w:val="0"/>
        <w:widowControl/>
        <w:kinsoku/>
        <w:wordWrap/>
        <w:overflowPunct/>
        <w:topLinePunct w:val="0"/>
        <w:bidi w:val="0"/>
        <w:spacing w:line="360" w:lineRule="auto"/>
        <w:rPr>
          <w:b/>
          <w:bCs/>
          <w:sz w:val="28"/>
          <w:szCs w:val="28"/>
        </w:rPr>
      </w:pPr>
      <w:r>
        <w:rPr>
          <w:rFonts w:hint="eastAsia"/>
          <w:b/>
          <w:bCs/>
          <w:sz w:val="28"/>
          <w:szCs w:val="28"/>
        </w:rPr>
        <w:t>十三、</w:t>
      </w:r>
      <w:bookmarkEnd w:id="24"/>
      <w:bookmarkEnd w:id="25"/>
      <w:bookmarkStart w:id="26" w:name="_Toc35393636"/>
      <w:bookmarkStart w:id="27" w:name="_Toc28359018"/>
      <w:bookmarkStart w:id="28" w:name="_Toc35393805"/>
      <w:bookmarkStart w:id="29" w:name="_Toc28359095"/>
      <w:r>
        <w:rPr>
          <w:rFonts w:hint="eastAsia"/>
          <w:b/>
          <w:bCs/>
          <w:sz w:val="28"/>
          <w:szCs w:val="28"/>
        </w:rPr>
        <w:t>凡对本次采购提出询问、质疑、投诉，请按</w:t>
      </w:r>
      <w:r>
        <w:rPr>
          <w:b/>
          <w:bCs/>
          <w:sz w:val="28"/>
          <w:szCs w:val="28"/>
        </w:rPr>
        <w:t>以下方式</w:t>
      </w:r>
      <w:r>
        <w:rPr>
          <w:rFonts w:hint="eastAsia"/>
          <w:b/>
          <w:bCs/>
          <w:sz w:val="28"/>
          <w:szCs w:val="28"/>
        </w:rPr>
        <w:t>联系</w:t>
      </w:r>
      <w:bookmarkEnd w:id="26"/>
      <w:bookmarkEnd w:id="27"/>
      <w:bookmarkEnd w:id="28"/>
      <w:bookmarkEnd w:id="29"/>
      <w:r>
        <w:rPr>
          <w:rFonts w:hint="eastAsia"/>
          <w:b/>
          <w:bCs/>
          <w:sz w:val="28"/>
          <w:szCs w:val="28"/>
        </w:rPr>
        <w:t>：</w:t>
      </w:r>
    </w:p>
    <w:p w14:paraId="2F6D044D">
      <w:pPr>
        <w:pStyle w:val="22"/>
        <w:pageBreakBefore w:val="0"/>
        <w:widowControl/>
        <w:kinsoku/>
        <w:wordWrap/>
        <w:overflowPunct/>
        <w:topLinePunct w:val="0"/>
        <w:bidi w:val="0"/>
        <w:spacing w:line="360" w:lineRule="auto"/>
        <w:rPr>
          <w:sz w:val="28"/>
          <w:szCs w:val="28"/>
        </w:rPr>
      </w:pPr>
      <w:bookmarkStart w:id="30" w:name="_Toc28359097"/>
      <w:bookmarkStart w:id="31" w:name="_Toc35393807"/>
      <w:bookmarkStart w:id="32" w:name="_Toc28359020"/>
      <w:bookmarkStart w:id="33" w:name="_Toc35393638"/>
      <w:r>
        <w:rPr>
          <w:rFonts w:hint="eastAsia"/>
          <w:sz w:val="28"/>
          <w:szCs w:val="28"/>
        </w:rPr>
        <w:t>项目联系部门：宁波市黄湖监狱 计财处</w:t>
      </w:r>
    </w:p>
    <w:p w14:paraId="72603662">
      <w:pPr>
        <w:pStyle w:val="22"/>
        <w:pageBreakBefore w:val="0"/>
        <w:widowControl/>
        <w:kinsoku/>
        <w:wordWrap/>
        <w:overflowPunct/>
        <w:topLinePunct w:val="0"/>
        <w:bidi w:val="0"/>
        <w:spacing w:line="360" w:lineRule="auto"/>
        <w:rPr>
          <w:sz w:val="28"/>
          <w:szCs w:val="28"/>
        </w:rPr>
      </w:pPr>
      <w:r>
        <w:rPr>
          <w:rFonts w:hint="eastAsia"/>
          <w:sz w:val="28"/>
          <w:szCs w:val="28"/>
        </w:rPr>
        <w:t>项目联系人（询问、质疑）：陈刚</w:t>
      </w:r>
    </w:p>
    <w:p w14:paraId="0DAF189F">
      <w:pPr>
        <w:pStyle w:val="22"/>
        <w:pageBreakBefore w:val="0"/>
        <w:widowControl/>
        <w:kinsoku/>
        <w:wordWrap/>
        <w:overflowPunct/>
        <w:topLinePunct w:val="0"/>
        <w:bidi w:val="0"/>
        <w:spacing w:line="360" w:lineRule="auto"/>
        <w:rPr>
          <w:sz w:val="28"/>
          <w:szCs w:val="28"/>
        </w:rPr>
      </w:pPr>
      <w:r>
        <w:rPr>
          <w:rFonts w:hint="eastAsia"/>
          <w:sz w:val="28"/>
          <w:szCs w:val="28"/>
        </w:rPr>
        <w:t>项目联系方式（询问、质疑）：</w:t>
      </w:r>
      <w:r>
        <w:rPr>
          <w:sz w:val="28"/>
          <w:szCs w:val="28"/>
        </w:rPr>
        <w:t>0574-</w:t>
      </w:r>
      <w:r>
        <w:rPr>
          <w:rFonts w:hint="eastAsia"/>
          <w:sz w:val="28"/>
          <w:szCs w:val="28"/>
        </w:rPr>
        <w:t>62883557</w:t>
      </w:r>
    </w:p>
    <w:p w14:paraId="435CBB0D">
      <w:pPr>
        <w:pStyle w:val="22"/>
        <w:pageBreakBefore w:val="0"/>
        <w:widowControl/>
        <w:kinsoku/>
        <w:wordWrap/>
        <w:overflowPunct/>
        <w:topLinePunct w:val="0"/>
        <w:bidi w:val="0"/>
        <w:spacing w:line="360" w:lineRule="auto"/>
        <w:rPr>
          <w:sz w:val="28"/>
          <w:szCs w:val="28"/>
        </w:rPr>
      </w:pPr>
      <w:r>
        <w:rPr>
          <w:rFonts w:hint="eastAsia"/>
          <w:sz w:val="28"/>
          <w:szCs w:val="28"/>
        </w:rPr>
        <w:t>投诉联系部门：宁波市黄湖监狱 法制与监察审计处</w:t>
      </w:r>
    </w:p>
    <w:p w14:paraId="78DBE285">
      <w:pPr>
        <w:pStyle w:val="22"/>
        <w:pageBreakBefore w:val="0"/>
        <w:widowControl/>
        <w:kinsoku/>
        <w:wordWrap/>
        <w:overflowPunct/>
        <w:topLinePunct w:val="0"/>
        <w:bidi w:val="0"/>
        <w:spacing w:line="360" w:lineRule="auto"/>
        <w:rPr>
          <w:sz w:val="28"/>
          <w:szCs w:val="28"/>
        </w:rPr>
      </w:pPr>
      <w:r>
        <w:rPr>
          <w:rFonts w:hint="eastAsia"/>
          <w:sz w:val="28"/>
          <w:szCs w:val="28"/>
        </w:rPr>
        <w:t>投诉联系人：沈女士</w:t>
      </w:r>
    </w:p>
    <w:p w14:paraId="05B2DD24">
      <w:pPr>
        <w:pStyle w:val="22"/>
        <w:pageBreakBefore w:val="0"/>
        <w:widowControl/>
        <w:kinsoku/>
        <w:wordWrap/>
        <w:overflowPunct/>
        <w:topLinePunct w:val="0"/>
        <w:bidi w:val="0"/>
        <w:spacing w:line="360" w:lineRule="auto"/>
        <w:rPr>
          <w:sz w:val="28"/>
          <w:szCs w:val="28"/>
        </w:rPr>
      </w:pPr>
      <w:r>
        <w:rPr>
          <w:rFonts w:hint="eastAsia"/>
          <w:sz w:val="28"/>
          <w:szCs w:val="28"/>
        </w:rPr>
        <w:t>投诉联系方式：0574-62883518</w:t>
      </w:r>
      <w:bookmarkEnd w:id="30"/>
      <w:bookmarkEnd w:id="31"/>
      <w:bookmarkEnd w:id="32"/>
      <w:bookmarkEnd w:id="33"/>
    </w:p>
    <w:p w14:paraId="4C1B67F9">
      <w:pPr>
        <w:pStyle w:val="2"/>
        <w:pageBreakBefore w:val="0"/>
        <w:widowControl/>
        <w:kinsoku/>
        <w:wordWrap/>
        <w:overflowPunct/>
        <w:topLinePunct w:val="0"/>
        <w:bidi w:val="0"/>
        <w:spacing w:line="360" w:lineRule="auto"/>
        <w:jc w:val="both"/>
        <w:rPr>
          <w:rFonts w:hint="eastAsia"/>
        </w:rPr>
      </w:pPr>
      <w:bookmarkStart w:id="34" w:name="_Toc34844742"/>
      <w:bookmarkStart w:id="35" w:name="_Toc86053872"/>
    </w:p>
    <w:p w14:paraId="4ACC1CC8">
      <w:pPr>
        <w:rPr>
          <w:rFonts w:hint="eastAsia"/>
        </w:rPr>
      </w:pPr>
    </w:p>
    <w:p w14:paraId="191F0A40">
      <w:pPr>
        <w:pStyle w:val="2"/>
        <w:pageBreakBefore w:val="0"/>
        <w:widowControl/>
        <w:kinsoku/>
        <w:wordWrap/>
        <w:overflowPunct/>
        <w:topLinePunct w:val="0"/>
        <w:bidi w:val="0"/>
        <w:spacing w:line="360" w:lineRule="auto"/>
        <w:rPr>
          <w:rFonts w:hint="eastAsia"/>
        </w:rPr>
      </w:pPr>
    </w:p>
    <w:p w14:paraId="2BB492C5">
      <w:pPr>
        <w:pStyle w:val="2"/>
        <w:pageBreakBefore w:val="0"/>
        <w:widowControl/>
        <w:kinsoku/>
        <w:wordWrap/>
        <w:overflowPunct/>
        <w:topLinePunct w:val="0"/>
        <w:bidi w:val="0"/>
        <w:spacing w:line="360" w:lineRule="auto"/>
        <w:rPr>
          <w:sz w:val="28"/>
          <w:szCs w:val="28"/>
        </w:rPr>
      </w:pPr>
      <w:r>
        <w:rPr>
          <w:rFonts w:hint="eastAsia"/>
          <w:sz w:val="28"/>
          <w:szCs w:val="28"/>
        </w:rPr>
        <w:t>采购需求</w:t>
      </w:r>
      <w:bookmarkEnd w:id="34"/>
      <w:bookmarkEnd w:id="35"/>
    </w:p>
    <w:p w14:paraId="38FC306D">
      <w:pPr>
        <w:pageBreakBefore w:val="0"/>
        <w:widowControl/>
        <w:kinsoku/>
        <w:wordWrap/>
        <w:overflowPunct/>
        <w:topLinePunct w:val="0"/>
        <w:bidi w:val="0"/>
        <w:spacing w:line="360" w:lineRule="auto"/>
        <w:rPr>
          <w:b/>
          <w:sz w:val="28"/>
          <w:szCs w:val="28"/>
        </w:rPr>
      </w:pPr>
      <w:r>
        <w:rPr>
          <w:rFonts w:hint="eastAsia"/>
          <w:b/>
          <w:sz w:val="28"/>
          <w:szCs w:val="28"/>
        </w:rPr>
        <w:t>一、商务要求</w:t>
      </w:r>
    </w:p>
    <w:p w14:paraId="416C4E4A">
      <w:pPr>
        <w:pageBreakBefore w:val="0"/>
        <w:widowControl/>
        <w:kinsoku/>
        <w:wordWrap/>
        <w:overflowPunct/>
        <w:topLinePunct w:val="0"/>
        <w:autoSpaceDE w:val="0"/>
        <w:autoSpaceDN w:val="0"/>
        <w:bidi w:val="0"/>
        <w:adjustRightIn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总体要求</w:t>
      </w:r>
    </w:p>
    <w:p w14:paraId="304796E7">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1.1.必须符合询文件(包括补充更正，如有)的技术要求和配置；必须是国内相应制造厂商生产并提供的原装合格产品；必须符合国家质量技术标准的设备。</w:t>
      </w:r>
    </w:p>
    <w:p w14:paraId="6D7F6756">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1.2.售后服务按国家市场监督管理总局和国家其他有关规定执行，国家没有规定的按厂商规定执行。国家规定标准低于厂商标准的按厂商标准执行。</w:t>
      </w:r>
    </w:p>
    <w:p w14:paraId="56839582">
      <w:pPr>
        <w:pageBreakBefore w:val="0"/>
        <w:widowControl/>
        <w:kinsoku/>
        <w:wordWrap/>
        <w:overflowPunct/>
        <w:topLinePunct w:val="0"/>
        <w:autoSpaceDE w:val="0"/>
        <w:autoSpaceDN w:val="0"/>
        <w:bidi w:val="0"/>
        <w:adjustRightInd w:val="0"/>
        <w:snapToGrid w:val="0"/>
        <w:spacing w:line="360" w:lineRule="auto"/>
        <w:ind w:left="-181" w:leftChars="-86" w:right="-178" w:rightChars="-85" w:firstLine="840" w:firstLineChars="299"/>
        <w:jc w:val="left"/>
        <w:textAlignment w:val="bottom"/>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项目履约期限</w:t>
      </w:r>
    </w:p>
    <w:p w14:paraId="294EDE46">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合同签订之日起30天</w:t>
      </w:r>
    </w:p>
    <w:p w14:paraId="1631D8E0">
      <w:pPr>
        <w:pageBreakBefore w:val="0"/>
        <w:widowControl/>
        <w:numPr>
          <w:ilvl w:val="0"/>
          <w:numId w:val="0"/>
        </w:numPr>
        <w:kinsoku/>
        <w:wordWrap/>
        <w:overflowPunct/>
        <w:topLinePunct w:val="0"/>
        <w:autoSpaceDE w:val="0"/>
        <w:autoSpaceDN w:val="0"/>
        <w:bidi w:val="0"/>
        <w:adjustRightInd w:val="0"/>
        <w:snapToGrid w:val="0"/>
        <w:spacing w:line="360" w:lineRule="auto"/>
        <w:ind w:firstLine="562" w:firstLineChars="200"/>
        <w:jc w:val="left"/>
        <w:textAlignment w:val="bottom"/>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售后服务</w:t>
      </w:r>
    </w:p>
    <w:p w14:paraId="2F5F8F4A">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3.1.对整个项目需提供自项目竣工验收合格之日起1年的免费质保期，</w:t>
      </w:r>
      <w:r>
        <w:rPr>
          <w:rFonts w:hint="eastAsia"/>
          <w:sz w:val="28"/>
          <w:szCs w:val="28"/>
          <w:lang w:val="en-US" w:eastAsia="zh-TW"/>
        </w:rPr>
        <w:t>在规定的质量保证期内</w:t>
      </w:r>
      <w:r>
        <w:rPr>
          <w:rFonts w:hint="eastAsia"/>
          <w:sz w:val="28"/>
          <w:szCs w:val="28"/>
          <w:lang w:val="en-US" w:eastAsia="zh-CN"/>
        </w:rPr>
        <w:t>，</w:t>
      </w:r>
      <w:r>
        <w:rPr>
          <w:rFonts w:hint="eastAsia"/>
          <w:sz w:val="28"/>
          <w:szCs w:val="28"/>
          <w:lang w:val="en-US" w:eastAsia="zh-TW"/>
        </w:rPr>
        <w:t>供应商应对于</w:t>
      </w:r>
      <w:r>
        <w:rPr>
          <w:rFonts w:hint="eastAsia"/>
          <w:sz w:val="28"/>
          <w:szCs w:val="28"/>
          <w:lang w:val="en-US" w:eastAsia="zh-CN"/>
        </w:rPr>
        <w:t>设备</w:t>
      </w:r>
      <w:r>
        <w:rPr>
          <w:rFonts w:hint="eastAsia"/>
          <w:sz w:val="28"/>
          <w:szCs w:val="28"/>
          <w:lang w:val="en-US" w:eastAsia="zh-TW"/>
        </w:rPr>
        <w:t>、工艺或材料的缺陷而发生的任何不足或故障负责。</w:t>
      </w:r>
      <w:r>
        <w:rPr>
          <w:rFonts w:hint="eastAsia"/>
          <w:sz w:val="28"/>
          <w:szCs w:val="28"/>
          <w:lang w:val="en-US" w:eastAsia="zh-CN"/>
        </w:rPr>
        <w:t>质保期内免</w:t>
      </w:r>
      <w:r>
        <w:rPr>
          <w:rFonts w:hint="eastAsia"/>
          <w:sz w:val="28"/>
          <w:szCs w:val="28"/>
          <w:lang w:val="en-US" w:eastAsia="zh-TW"/>
        </w:rPr>
        <w:t>费负责修理或更换有缺陷的零部件或整机并相应延长</w:t>
      </w:r>
      <w:r>
        <w:rPr>
          <w:rFonts w:hint="eastAsia"/>
          <w:sz w:val="28"/>
          <w:szCs w:val="28"/>
          <w:highlight w:val="none"/>
          <w:lang w:val="en-US" w:eastAsia="zh-CN"/>
        </w:rPr>
        <w:t>1年</w:t>
      </w:r>
      <w:r>
        <w:rPr>
          <w:rFonts w:hint="eastAsia"/>
          <w:sz w:val="28"/>
          <w:szCs w:val="28"/>
          <w:highlight w:val="none"/>
          <w:lang w:val="en-US" w:eastAsia="zh-TW"/>
        </w:rPr>
        <w:t>保</w:t>
      </w:r>
      <w:r>
        <w:rPr>
          <w:rFonts w:hint="eastAsia"/>
          <w:sz w:val="28"/>
          <w:szCs w:val="28"/>
          <w:lang w:val="en-US" w:eastAsia="zh-TW"/>
        </w:rPr>
        <w:t>修期</w:t>
      </w:r>
      <w:r>
        <w:rPr>
          <w:rFonts w:hint="eastAsia"/>
          <w:sz w:val="28"/>
          <w:szCs w:val="28"/>
          <w:lang w:val="en-US" w:eastAsia="zh-CN"/>
        </w:rPr>
        <w:t>，</w:t>
      </w:r>
      <w:r>
        <w:rPr>
          <w:rFonts w:hint="eastAsia"/>
          <w:sz w:val="28"/>
          <w:szCs w:val="28"/>
          <w:lang w:val="en-US" w:eastAsia="zh-TW"/>
        </w:rPr>
        <w:t>否则</w:t>
      </w:r>
      <w:r>
        <w:rPr>
          <w:rFonts w:hint="eastAsia"/>
          <w:sz w:val="28"/>
          <w:szCs w:val="28"/>
          <w:lang w:val="en-US" w:eastAsia="zh-CN"/>
        </w:rPr>
        <w:t>，采购人</w:t>
      </w:r>
      <w:r>
        <w:rPr>
          <w:rFonts w:hint="eastAsia"/>
          <w:sz w:val="28"/>
          <w:szCs w:val="28"/>
          <w:lang w:val="en-US" w:eastAsia="zh-TW"/>
        </w:rPr>
        <w:t>可采取必要的补救措施</w:t>
      </w:r>
      <w:r>
        <w:rPr>
          <w:rFonts w:hint="eastAsia"/>
          <w:sz w:val="28"/>
          <w:szCs w:val="28"/>
          <w:lang w:val="en-US" w:eastAsia="zh-CN"/>
        </w:rPr>
        <w:t>，但</w:t>
      </w:r>
      <w:r>
        <w:rPr>
          <w:rFonts w:hint="eastAsia"/>
          <w:sz w:val="28"/>
          <w:szCs w:val="28"/>
          <w:lang w:val="en-US" w:eastAsia="zh-TW"/>
        </w:rPr>
        <w:t>风险和费用将由供应商承担</w:t>
      </w:r>
      <w:r>
        <w:rPr>
          <w:rFonts w:hint="eastAsia"/>
          <w:sz w:val="28"/>
          <w:szCs w:val="28"/>
          <w:lang w:val="en-US" w:eastAsia="zh-CN"/>
        </w:rPr>
        <w:t>。</w:t>
      </w:r>
    </w:p>
    <w:p w14:paraId="7B99DA7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 xml:space="preserve">3.2.中标供应商需至少为采购人提供1天以上时间的现场培训，保证采购人的操作人员可以熟练操作；  </w:t>
      </w:r>
    </w:p>
    <w:p w14:paraId="67FE34A7">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3.3.中标供应商在接到采购人故障报修后2小时内响应，并须派遣有经验的维修人员在24小时内到现场提供免费（质保期内免费，质保期满后按相关收费标准）维修服务。项目验收合格后到免费质保期结束前，中标供应商需提供售后服务保障，保证接到采购人报修电话后立即响应到场，随叫随到，该项费用包含在投标报价之内。</w:t>
      </w:r>
    </w:p>
    <w:p w14:paraId="3403B231">
      <w:pPr>
        <w:pageBreakBefore w:val="0"/>
        <w:widowControl/>
        <w:kinsoku/>
        <w:wordWrap/>
        <w:overflowPunct/>
        <w:topLinePunct w:val="0"/>
        <w:autoSpaceDE w:val="0"/>
        <w:autoSpaceDN w:val="0"/>
        <w:bidi w:val="0"/>
        <w:spacing w:line="360" w:lineRule="auto"/>
        <w:ind w:firstLine="548" w:firstLineChars="195"/>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、安装调试</w:t>
      </w:r>
    </w:p>
    <w:p w14:paraId="59851314">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4.1. 安装完成时间：合同签订生效后30日历天内完成本项目所有工作内容，如在规定的时间内由于供应商的原因不能完成本项目，中标供应商应承担由此给采购人造成的损失。</w:t>
      </w:r>
    </w:p>
    <w:p w14:paraId="03553E24">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4.2. 安装地点： 具体地点由采购人指定。</w:t>
      </w:r>
    </w:p>
    <w:p w14:paraId="3A77480E">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4.3. 安装标准：符合我国国家有关技术规范要求和技术标准。</w:t>
      </w:r>
    </w:p>
    <w:p w14:paraId="1C86570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4.4. 中标供应商免费提供中标设备的安装服务。</w:t>
      </w:r>
    </w:p>
    <w:p w14:paraId="680BC5F9">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4.5. 采购人对供应商提供的货物在使用前进行调试时，供应商需在采购人指定时间内负责安装并培训采购人的使用操作人员，并协助采购人一起调试，直到符合技术要求。安装调试所需的专用工具、备品备件以及合同规定的其他事项由供应商提供。</w:t>
      </w:r>
    </w:p>
    <w:p w14:paraId="0078E1A7">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、验收</w:t>
      </w:r>
    </w:p>
    <w:p w14:paraId="243E383C">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5.1. 到货验收：货物运抵采购人指定地点后，采购人应依据本合同及在线询价文件上的技术规格要求和国家</w:t>
      </w:r>
      <w:r>
        <w:rPr>
          <w:rFonts w:hint="eastAsia"/>
          <w:sz w:val="28"/>
          <w:szCs w:val="28"/>
          <w:highlight w:val="none"/>
          <w:lang w:val="en-US" w:eastAsia="zh-CN"/>
        </w:rPr>
        <w:t>、地方有</w:t>
      </w:r>
      <w:r>
        <w:rPr>
          <w:rFonts w:hint="eastAsia"/>
          <w:sz w:val="28"/>
          <w:szCs w:val="28"/>
          <w:lang w:val="en-US" w:eastAsia="zh-CN"/>
        </w:rPr>
        <w:t>关质量标准及时进行验收。如发生所供货物与合同约定不符，采购人有权退货或要求供应商进行更换、补齐，因此造成逾期交货的，供应商应承担逾期交货的违约责任。供应商应在接到采购人要求后3日内予以补救，所产生的费用及法律后果由供应商承担。</w:t>
      </w:r>
    </w:p>
    <w:p w14:paraId="1C6AE7F3">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5.2.最终验收：货物经安装调试完成且符合技术要求后，采购人进行最终验收。验收时供应商必须在现场。货物符合合同约定的技术规范要求和验收标准的，采购人签署验收合格证明。如货物不符合合同约定的要求的，供应商应当在3日内采取措施消除缺陷后重新申请终验，并承担由此产生的费用。</w:t>
      </w:r>
    </w:p>
    <w:p w14:paraId="2E52943D">
      <w:pPr>
        <w:pStyle w:val="22"/>
        <w:pageBreakBefore w:val="0"/>
        <w:widowControl/>
        <w:kinsoku/>
        <w:wordWrap/>
        <w:overflowPunct/>
        <w:topLinePunct w:val="0"/>
        <w:bidi w:val="0"/>
        <w:spacing w:line="360" w:lineRule="auto"/>
        <w:rPr>
          <w:rFonts w:hint="eastAsia"/>
          <w:sz w:val="28"/>
          <w:szCs w:val="28"/>
          <w:lang w:val="en-US" w:eastAsia="zh-CN"/>
        </w:rPr>
      </w:pPr>
      <w:r>
        <w:rPr>
          <w:rFonts w:hint="eastAsia"/>
          <w:sz w:val="28"/>
          <w:szCs w:val="28"/>
          <w:lang w:val="en-US" w:eastAsia="zh-CN"/>
        </w:rPr>
        <w:t>5.3. 验收费用（如有）由产品供应商承担。</w:t>
      </w:r>
    </w:p>
    <w:p w14:paraId="75DA40C3">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、签订合同时间</w:t>
      </w:r>
    </w:p>
    <w:p w14:paraId="5CB6B46E">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成交通知书发出后7天</w:t>
      </w:r>
    </w:p>
    <w:p w14:paraId="4AF5F38B">
      <w:pPr>
        <w:pageBreakBefore w:val="0"/>
        <w:widowControl/>
        <w:numPr>
          <w:ilvl w:val="0"/>
          <w:numId w:val="0"/>
        </w:numPr>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合同款项支付条件及方式</w:t>
      </w:r>
    </w:p>
    <w:p w14:paraId="1B2C65C1">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Arial" w:hAnsi="Arial" w:cs="Arial" w:eastAsiaTheme="minorEastAsia"/>
          <w:color w:val="000000" w:themeColor="text1"/>
          <w:kern w:val="2"/>
          <w:sz w:val="28"/>
          <w:szCs w:val="28"/>
          <w:lang w:val="en-US" w:eastAsia="zh-CN" w:bidi="ar-SA"/>
        </w:rPr>
      </w:pPr>
      <w:r>
        <w:rPr>
          <w:rFonts w:hint="eastAsia" w:ascii="Arial" w:hAnsi="Arial" w:cs="Arial" w:eastAsiaTheme="minorEastAsia"/>
          <w:color w:val="000000" w:themeColor="text1"/>
          <w:kern w:val="2"/>
          <w:sz w:val="28"/>
          <w:szCs w:val="28"/>
          <w:lang w:val="en-US" w:eastAsia="zh-CN" w:bidi="ar-SA"/>
        </w:rPr>
        <w:t>实际发生费用=综合单价*实际发生数量，经采购人验收合格后，凭供应商开具的全额发票支付实际发生费用的100%</w:t>
      </w:r>
    </w:p>
    <w:p w14:paraId="3A9B974C">
      <w:pPr>
        <w:pageBreakBefore w:val="0"/>
        <w:widowControl/>
        <w:kinsoku/>
        <w:wordWrap/>
        <w:overflowPunct/>
        <w:topLinePunct w:val="0"/>
        <w:autoSpaceDE w:val="0"/>
        <w:autoSpaceDN w:val="0"/>
        <w:bidi w:val="0"/>
        <w:spacing w:line="360" w:lineRule="auto"/>
        <w:ind w:firstLine="562" w:firstLineChars="200"/>
        <w:jc w:val="left"/>
        <w:textAlignment w:val="bottom"/>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eastAsia="zh-CN"/>
        </w:rPr>
        <w:t>发票要求</w:t>
      </w:r>
    </w:p>
    <w:p w14:paraId="1BCE6786">
      <w:pPr>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增值税普通发票</w:t>
      </w:r>
    </w:p>
    <w:p w14:paraId="5C6CB60B">
      <w:pPr>
        <w:autoSpaceDE w:val="0"/>
        <w:autoSpaceDN w:val="0"/>
        <w:adjustRightInd w:val="0"/>
        <w:snapToGrid w:val="0"/>
        <w:spacing w:line="440" w:lineRule="exact"/>
        <w:ind w:firstLine="420" w:firstLineChars="200"/>
        <w:jc w:val="left"/>
        <w:textAlignment w:val="bottom"/>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w:t>
      </w:r>
      <w:r>
        <w:rPr>
          <w:rFonts w:hint="eastAsia" w:ascii="宋体" w:hAnsi="宋体" w:eastAsia="宋体" w:cs="宋体"/>
          <w:b/>
          <w:bCs/>
          <w:color w:val="auto"/>
          <w:kern w:val="0"/>
          <w:sz w:val="28"/>
          <w:szCs w:val="28"/>
          <w:highlight w:val="none"/>
          <w:lang w:val="en-US" w:eastAsia="zh-CN" w:bidi="ar-SA"/>
        </w:rPr>
        <w:t xml:space="preserve">  二、采购内容详情</w:t>
      </w:r>
    </w:p>
    <w:p w14:paraId="55460C49">
      <w:pPr>
        <w:pStyle w:val="22"/>
        <w:rPr>
          <w:rFonts w:hint="eastAsia" w:ascii="宋体" w:hAnsi="宋体" w:eastAsia="宋体" w:cs="宋体"/>
          <w:b/>
          <w:bCs/>
          <w:sz w:val="28"/>
          <w:szCs w:val="28"/>
          <w:lang w:val="en-US" w:eastAsia="zh-CN"/>
        </w:rPr>
      </w:pPr>
      <w:bookmarkStart w:id="36" w:name="_Toc8113"/>
      <w:r>
        <w:rPr>
          <w:rFonts w:hint="eastAsia" w:ascii="宋体" w:hAnsi="宋体" w:eastAsia="宋体" w:cs="宋体"/>
          <w:b/>
          <w:bCs/>
          <w:sz w:val="28"/>
          <w:szCs w:val="28"/>
          <w:lang w:val="en-US"/>
        </w:rPr>
        <w:t>1、</w:t>
      </w:r>
      <w:r>
        <w:rPr>
          <w:rFonts w:hint="eastAsia" w:ascii="宋体" w:hAnsi="宋体" w:eastAsia="宋体" w:cs="宋体"/>
          <w:b/>
          <w:bCs/>
          <w:sz w:val="28"/>
          <w:szCs w:val="28"/>
          <w:lang w:val="en-US" w:eastAsia="zh-CN"/>
        </w:rPr>
        <w:t>项目基本概况</w:t>
      </w:r>
      <w:bookmarkEnd w:id="36"/>
    </w:p>
    <w:p w14:paraId="086DCB4D">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本项目坐落于黄湖监狱农田，项目总占地面积约为20亩，主要规划建设内容分别为：新建8米宽单体大棚长约1675米（13400平方米）。</w:t>
      </w:r>
      <w:bookmarkStart w:id="37" w:name="_Toc14559"/>
    </w:p>
    <w:p w14:paraId="6F58A1AB">
      <w:pPr>
        <w:pStyle w:val="2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2、建设内容</w:t>
      </w:r>
      <w:bookmarkEnd w:id="37"/>
    </w:p>
    <w:p w14:paraId="2A313A27">
      <w:pPr>
        <w:pStyle w:val="22"/>
        <w:rPr>
          <w:rFonts w:hint="eastAsia" w:ascii="宋体" w:hAnsi="宋体" w:eastAsia="宋体" w:cs="宋体"/>
          <w:color w:val="auto"/>
          <w:highlight w:val="none"/>
          <w:lang w:val="en-US" w:eastAsia="zh-CN"/>
        </w:rPr>
      </w:pPr>
      <w:r>
        <w:rPr>
          <w:rFonts w:hint="eastAsia" w:ascii="宋体" w:hAnsi="宋体" w:eastAsia="宋体" w:cs="宋体"/>
          <w:sz w:val="28"/>
          <w:szCs w:val="28"/>
          <w:lang w:val="en-US" w:eastAsia="zh-CN"/>
        </w:rPr>
        <w:t>2.1.</w:t>
      </w:r>
      <w:bookmarkStart w:id="38" w:name="_Toc28767"/>
      <w:r>
        <w:rPr>
          <w:rFonts w:hint="eastAsia" w:ascii="宋体" w:hAnsi="宋体" w:eastAsia="宋体" w:cs="宋体"/>
          <w:sz w:val="28"/>
          <w:szCs w:val="28"/>
          <w:lang w:val="en-US" w:eastAsia="zh-CN"/>
        </w:rPr>
        <w:t>GP825型单体钢架大棚参考图片</w:t>
      </w:r>
      <w:bookmarkEnd w:id="38"/>
      <w:r>
        <w:rPr>
          <w:rFonts w:hint="eastAsia" w:ascii="宋体" w:hAnsi="宋体" w:eastAsia="宋体" w:cs="宋体"/>
          <w:sz w:val="28"/>
          <w:szCs w:val="28"/>
          <w:lang w:val="en-US" w:eastAsia="zh-CN"/>
        </w:rPr>
        <w:t>：</w:t>
      </w:r>
    </w:p>
    <w:p w14:paraId="004960F6">
      <w:pPr>
        <w:pStyle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drawing>
          <wp:anchor distT="0" distB="0" distL="114300" distR="114300" simplePos="0" relativeHeight="251660288" behindDoc="0" locked="0" layoutInCell="1" allowOverlap="1">
            <wp:simplePos x="0" y="0"/>
            <wp:positionH relativeFrom="column">
              <wp:posOffset>236220</wp:posOffset>
            </wp:positionH>
            <wp:positionV relativeFrom="paragraph">
              <wp:posOffset>222250</wp:posOffset>
            </wp:positionV>
            <wp:extent cx="5742305" cy="4076700"/>
            <wp:effectExtent l="0" t="0" r="10795" b="0"/>
            <wp:wrapNone/>
            <wp:docPr id="36" name="图片 36" descr="166046361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60463614322"/>
                    <pic:cNvPicPr>
                      <a:picLocks noChangeAspect="1"/>
                    </pic:cNvPicPr>
                  </pic:nvPicPr>
                  <pic:blipFill>
                    <a:blip r:embed="rId11"/>
                    <a:stretch>
                      <a:fillRect/>
                    </a:stretch>
                  </pic:blipFill>
                  <pic:spPr>
                    <a:xfrm>
                      <a:off x="0" y="0"/>
                      <a:ext cx="5742305" cy="4076700"/>
                    </a:xfrm>
                    <a:prstGeom prst="rect">
                      <a:avLst/>
                    </a:prstGeom>
                  </pic:spPr>
                </pic:pic>
              </a:graphicData>
            </a:graphic>
          </wp:anchor>
        </w:drawing>
      </w:r>
    </w:p>
    <w:p w14:paraId="5A1584E5">
      <w:pPr>
        <w:rPr>
          <w:rFonts w:hint="eastAsia" w:ascii="宋体" w:hAnsi="宋体" w:eastAsia="宋体" w:cs="宋体"/>
          <w:color w:val="auto"/>
          <w:highlight w:val="none"/>
          <w:lang w:val="en-US" w:eastAsia="zh-CN"/>
        </w:rPr>
      </w:pPr>
    </w:p>
    <w:p w14:paraId="5957B426">
      <w:pPr>
        <w:pStyle w:val="3"/>
        <w:rPr>
          <w:rFonts w:hint="eastAsia" w:ascii="宋体" w:hAnsi="宋体" w:eastAsia="宋体" w:cs="宋体"/>
          <w:color w:val="auto"/>
          <w:highlight w:val="none"/>
          <w:lang w:val="en-US" w:eastAsia="zh-CN"/>
        </w:rPr>
      </w:pPr>
    </w:p>
    <w:p w14:paraId="672B7F10">
      <w:pPr>
        <w:rPr>
          <w:rFonts w:hint="eastAsia" w:ascii="宋体" w:hAnsi="宋体" w:eastAsia="宋体" w:cs="宋体"/>
          <w:color w:val="auto"/>
          <w:highlight w:val="none"/>
          <w:lang w:val="en-US" w:eastAsia="zh-CN"/>
        </w:rPr>
      </w:pPr>
    </w:p>
    <w:p w14:paraId="465E5138">
      <w:pPr>
        <w:jc w:val="both"/>
        <w:rPr>
          <w:rStyle w:val="279"/>
          <w:rFonts w:hint="eastAsia" w:ascii="宋体" w:hAnsi="宋体" w:eastAsia="宋体" w:cs="宋体"/>
          <w:b/>
          <w:color w:val="auto"/>
          <w:highlight w:val="none"/>
          <w:lang w:val="en-US" w:eastAsia="zh-CN"/>
        </w:rPr>
      </w:pPr>
    </w:p>
    <w:p w14:paraId="55C853BC">
      <w:pPr>
        <w:rPr>
          <w:rStyle w:val="279"/>
          <w:rFonts w:hint="eastAsia" w:ascii="宋体" w:hAnsi="宋体" w:eastAsia="宋体" w:cs="宋体"/>
          <w:b/>
          <w:color w:val="auto"/>
          <w:sz w:val="28"/>
          <w:szCs w:val="28"/>
          <w:highlight w:val="none"/>
          <w:lang w:val="en-US" w:eastAsia="zh-CN"/>
        </w:rPr>
      </w:pPr>
      <w:r>
        <w:rPr>
          <w:rStyle w:val="279"/>
          <w:rFonts w:hint="eastAsia" w:ascii="宋体" w:hAnsi="宋体" w:eastAsia="宋体" w:cs="宋体"/>
          <w:b/>
          <w:color w:val="auto"/>
          <w:sz w:val="28"/>
          <w:szCs w:val="28"/>
          <w:highlight w:val="none"/>
          <w:lang w:val="en-US" w:eastAsia="zh-CN"/>
        </w:rPr>
        <w:t>GP-8</w:t>
      </w:r>
      <w:r>
        <w:rPr>
          <w:rStyle w:val="279"/>
          <w:rFonts w:hint="eastAsia" w:ascii="宋体" w:hAnsi="宋体" w:cs="宋体"/>
          <w:b/>
          <w:color w:val="auto"/>
          <w:sz w:val="28"/>
          <w:szCs w:val="28"/>
          <w:highlight w:val="none"/>
          <w:lang w:val="en-US" w:eastAsia="zh-CN"/>
        </w:rPr>
        <w:t>25</w:t>
      </w:r>
      <w:r>
        <w:rPr>
          <w:rStyle w:val="279"/>
          <w:rFonts w:hint="eastAsia" w:ascii="宋体" w:hAnsi="宋体" w:eastAsia="宋体" w:cs="宋体"/>
          <w:b/>
          <w:color w:val="auto"/>
          <w:sz w:val="28"/>
          <w:szCs w:val="28"/>
          <w:highlight w:val="none"/>
          <w:lang w:val="en-US" w:eastAsia="zh-CN"/>
        </w:rPr>
        <w:t>型单体大棚</w:t>
      </w:r>
    </w:p>
    <w:p w14:paraId="4F754C70">
      <w:pPr>
        <w:jc w:val="center"/>
        <w:rPr>
          <w:rFonts w:hint="eastAsia" w:ascii="宋体" w:hAnsi="宋体" w:eastAsia="宋体" w:cs="宋体"/>
          <w:color w:val="auto"/>
          <w:sz w:val="28"/>
          <w:szCs w:val="28"/>
          <w:highlight w:val="none"/>
        </w:rPr>
      </w:pPr>
    </w:p>
    <w:p w14:paraId="584F1F41">
      <w:pPr>
        <w:jc w:val="center"/>
        <w:rPr>
          <w:rFonts w:hint="eastAsia" w:ascii="宋体" w:hAnsi="宋体" w:eastAsia="宋体" w:cs="宋体"/>
          <w:color w:val="auto"/>
          <w:sz w:val="28"/>
          <w:szCs w:val="28"/>
          <w:highlight w:val="none"/>
        </w:rPr>
      </w:pPr>
    </w:p>
    <w:p w14:paraId="5B0463B1">
      <w:pPr>
        <w:spacing w:line="360" w:lineRule="auto"/>
        <w:jc w:val="both"/>
        <w:rPr>
          <w:rFonts w:hint="eastAsia" w:ascii="宋体" w:hAnsi="宋体" w:eastAsia="宋体" w:cs="宋体"/>
          <w:color w:val="auto"/>
          <w:sz w:val="28"/>
          <w:szCs w:val="28"/>
          <w:highlight w:val="none"/>
          <w:lang w:val="en-US" w:eastAsia="zh-CN"/>
        </w:rPr>
      </w:pPr>
    </w:p>
    <w:p w14:paraId="0B90B45A">
      <w:pPr>
        <w:spacing w:line="360" w:lineRule="auto"/>
        <w:jc w:val="both"/>
        <w:rPr>
          <w:rFonts w:hint="eastAsia" w:ascii="宋体" w:hAnsi="宋体" w:eastAsia="宋体" w:cs="宋体"/>
          <w:color w:val="auto"/>
          <w:sz w:val="28"/>
          <w:szCs w:val="28"/>
          <w:highlight w:val="none"/>
          <w:lang w:val="en-US" w:eastAsia="zh-CN"/>
        </w:rPr>
      </w:pPr>
    </w:p>
    <w:p w14:paraId="0BA05EB4">
      <w:pPr>
        <w:spacing w:line="360" w:lineRule="auto"/>
        <w:jc w:val="both"/>
        <w:rPr>
          <w:rFonts w:hint="eastAsia" w:ascii="宋体" w:hAnsi="宋体" w:eastAsia="宋体" w:cs="宋体"/>
          <w:color w:val="auto"/>
          <w:sz w:val="28"/>
          <w:szCs w:val="28"/>
          <w:highlight w:val="none"/>
          <w:lang w:val="en-US" w:eastAsia="zh-CN"/>
        </w:rPr>
      </w:pPr>
    </w:p>
    <w:p w14:paraId="10168D09">
      <w:pPr>
        <w:spacing w:line="360" w:lineRule="auto"/>
        <w:jc w:val="both"/>
        <w:rPr>
          <w:rFonts w:hint="eastAsia" w:ascii="宋体" w:hAnsi="宋体" w:eastAsia="宋体" w:cs="宋体"/>
          <w:color w:val="auto"/>
          <w:sz w:val="28"/>
          <w:szCs w:val="28"/>
          <w:highlight w:val="none"/>
          <w:lang w:val="en-US" w:eastAsia="zh-CN"/>
        </w:rPr>
      </w:pPr>
    </w:p>
    <w:p w14:paraId="7B26C6D3">
      <w:pPr>
        <w:spacing w:line="360" w:lineRule="auto"/>
        <w:jc w:val="both"/>
        <w:rPr>
          <w:rFonts w:hint="eastAsia" w:ascii="宋体" w:hAnsi="宋体" w:eastAsia="宋体" w:cs="宋体"/>
          <w:color w:val="auto"/>
          <w:sz w:val="28"/>
          <w:szCs w:val="28"/>
          <w:highlight w:val="none"/>
          <w:lang w:val="en-US" w:eastAsia="zh-CN"/>
        </w:rPr>
      </w:pPr>
    </w:p>
    <w:p w14:paraId="0AC22526">
      <w:pPr>
        <w:spacing w:line="36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结构及技术说明</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基本参数及性能指标</w:t>
      </w:r>
      <w:r>
        <w:rPr>
          <w:rFonts w:hint="eastAsia" w:ascii="宋体" w:hAnsi="宋体" w:eastAsia="宋体" w:cs="宋体"/>
          <w:color w:val="auto"/>
          <w:sz w:val="28"/>
          <w:szCs w:val="28"/>
          <w:highlight w:val="none"/>
          <w:lang w:val="en-US" w:eastAsia="zh-CN"/>
        </w:rPr>
        <w:t>)</w:t>
      </w:r>
    </w:p>
    <w:p w14:paraId="16B1AE78">
      <w:pPr>
        <w:pStyle w:val="2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大棚基本参数：</w:t>
      </w:r>
    </w:p>
    <w:p w14:paraId="603222DA">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跨度 ---------------------------- 8m</w:t>
      </w:r>
    </w:p>
    <w:p w14:paraId="211D30E1">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长度 ----------------------------根据实际地形</w:t>
      </w:r>
    </w:p>
    <w:p w14:paraId="7105FC1B">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肩高 ----------------------------1.7m</w:t>
      </w:r>
    </w:p>
    <w:p w14:paraId="645A4B4A">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顶高 ----------------------------3.2m</w:t>
      </w:r>
    </w:p>
    <w:p w14:paraId="47F73EF2">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拱距 ---------------------------- 0.7m</w:t>
      </w:r>
    </w:p>
    <w:p w14:paraId="0B9B1EEA">
      <w:pPr>
        <w:pStyle w:val="22"/>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棚排列间距------------------------1.4m</w:t>
      </w:r>
    </w:p>
    <w:p w14:paraId="63F5BC7D">
      <w:pPr>
        <w:spacing w:line="36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主要性能指标：</w:t>
      </w:r>
    </w:p>
    <w:p w14:paraId="6950863C">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级风</w:t>
      </w:r>
    </w:p>
    <w:p w14:paraId="3DAFD860">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雪载：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厚雪</w:t>
      </w:r>
    </w:p>
    <w:p w14:paraId="4F5DA184">
      <w:p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使用寿命：</w:t>
      </w:r>
    </w:p>
    <w:p w14:paraId="65AA88ED">
      <w:pPr>
        <w:spacing w:line="360" w:lineRule="auto"/>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主体结构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年以上。</w:t>
      </w:r>
    </w:p>
    <w:p w14:paraId="75A72BF2">
      <w:pPr>
        <w:numPr>
          <w:ilvl w:val="0"/>
          <w:numId w:val="0"/>
        </w:num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结构形式：拱形结构（</w:t>
      </w:r>
      <w:r>
        <w:rPr>
          <w:rFonts w:hint="eastAsia" w:ascii="宋体" w:hAnsi="宋体" w:eastAsia="宋体" w:cs="宋体"/>
          <w:b/>
          <w:bCs/>
          <w:color w:val="auto"/>
          <w:sz w:val="28"/>
          <w:szCs w:val="28"/>
          <w:highlight w:val="none"/>
          <w:lang w:eastAsia="zh-CN"/>
        </w:rPr>
        <w:t>参考</w:t>
      </w:r>
      <w:r>
        <w:rPr>
          <w:rFonts w:hint="eastAsia" w:ascii="宋体" w:hAnsi="宋体" w:eastAsia="宋体" w:cs="宋体"/>
          <w:b/>
          <w:bCs/>
          <w:color w:val="auto"/>
          <w:sz w:val="28"/>
          <w:szCs w:val="28"/>
          <w:highlight w:val="none"/>
        </w:rPr>
        <w:t>图）</w:t>
      </w:r>
    </w:p>
    <w:p w14:paraId="3EF673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5934075" cy="2768600"/>
            <wp:effectExtent l="0" t="0" r="9525" b="12700"/>
            <wp:docPr id="24" name="图片 1" descr="微信图片_2020041315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微信图片_20200413155252"/>
                    <pic:cNvPicPr>
                      <a:picLocks noChangeAspect="1"/>
                    </pic:cNvPicPr>
                  </pic:nvPicPr>
                  <pic:blipFill>
                    <a:blip r:embed="rId12"/>
                    <a:stretch>
                      <a:fillRect/>
                    </a:stretch>
                  </pic:blipFill>
                  <pic:spPr>
                    <a:xfrm>
                      <a:off x="0" y="0"/>
                      <a:ext cx="5934075" cy="2768600"/>
                    </a:xfrm>
                    <a:prstGeom prst="rect">
                      <a:avLst/>
                    </a:prstGeom>
                    <a:noFill/>
                    <a:ln>
                      <a:noFill/>
                    </a:ln>
                  </pic:spPr>
                </pic:pic>
              </a:graphicData>
            </a:graphic>
          </wp:inline>
        </w:drawing>
      </w:r>
    </w:p>
    <w:p w14:paraId="70CB0CEA">
      <w:pPr>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单体大棚主要材料及机构</w:t>
      </w:r>
    </w:p>
    <w:p w14:paraId="7F72A354">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拱杆：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6000</w:t>
      </w:r>
      <w:r>
        <w:rPr>
          <w:rFonts w:hint="eastAsia" w:ascii="宋体" w:hAnsi="宋体" w:eastAsia="宋体" w:cs="宋体"/>
          <w:color w:val="auto"/>
          <w:sz w:val="28"/>
          <w:szCs w:val="28"/>
          <w:highlight w:val="none"/>
        </w:rPr>
        <w:t>热镀锌圆管。</w:t>
      </w:r>
    </w:p>
    <w:p w14:paraId="457CD324">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斜撑：</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6000</w:t>
      </w:r>
      <w:r>
        <w:rPr>
          <w:rFonts w:hint="eastAsia" w:ascii="宋体" w:hAnsi="宋体" w:eastAsia="宋体" w:cs="宋体"/>
          <w:color w:val="auto"/>
          <w:sz w:val="28"/>
          <w:szCs w:val="28"/>
          <w:highlight w:val="none"/>
        </w:rPr>
        <w:t>热镀锌圆管。</w:t>
      </w:r>
    </w:p>
    <w:p w14:paraId="1E260B54">
      <w:pPr>
        <w:spacing w:line="360" w:lineRule="auto"/>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纵拉杆</w:t>
      </w:r>
      <w:r>
        <w:rPr>
          <w:rFonts w:hint="eastAsia" w:ascii="宋体" w:hAnsi="宋体" w:eastAsia="宋体" w:cs="宋体"/>
          <w:color w:val="auto"/>
          <w:sz w:val="28"/>
          <w:szCs w:val="28"/>
          <w:highlight w:val="none"/>
          <w:lang w:val="en-US" w:eastAsia="zh-CN"/>
        </w:rPr>
        <w:t>：采用25*1.2*6000热镀锌圆管，经热镀锌处理用以连接拱杆，使之成为牢固的整体结构，纵拉杆共计3道，在顶部用拱顶簧压紧连接管。</w:t>
      </w:r>
    </w:p>
    <w:p w14:paraId="6AA87E73">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棚头立柱</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*1.5热镀锌圆管</w:t>
      </w:r>
      <w:r>
        <w:rPr>
          <w:rFonts w:hint="eastAsia" w:ascii="宋体" w:hAnsi="宋体" w:eastAsia="宋体" w:cs="宋体"/>
          <w:color w:val="auto"/>
          <w:sz w:val="28"/>
          <w:szCs w:val="28"/>
          <w:highlight w:val="none"/>
          <w:lang w:eastAsia="zh-CN"/>
        </w:rPr>
        <w:t>，每一头设置</w:t>
      </w:r>
      <w:r>
        <w:rPr>
          <w:rFonts w:hint="eastAsia" w:ascii="宋体" w:hAnsi="宋体" w:eastAsia="宋体" w:cs="宋体"/>
          <w:color w:val="auto"/>
          <w:sz w:val="28"/>
          <w:szCs w:val="28"/>
          <w:highlight w:val="none"/>
          <w:lang w:val="en-US" w:eastAsia="zh-CN"/>
        </w:rPr>
        <w:t>6根，一个棚共12根</w:t>
      </w:r>
      <w:r>
        <w:rPr>
          <w:rFonts w:hint="eastAsia" w:ascii="宋体" w:hAnsi="宋体" w:eastAsia="宋体" w:cs="宋体"/>
          <w:color w:val="auto"/>
          <w:sz w:val="28"/>
          <w:szCs w:val="28"/>
          <w:highlight w:val="none"/>
        </w:rPr>
        <w:t>。</w:t>
      </w:r>
    </w:p>
    <w:p w14:paraId="075AA068">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薄膜固定卡槽：</w:t>
      </w:r>
      <w:r>
        <w:rPr>
          <w:rFonts w:hint="eastAsia" w:ascii="宋体" w:hAnsi="宋体" w:eastAsia="宋体" w:cs="宋体"/>
          <w:color w:val="auto"/>
          <w:sz w:val="28"/>
          <w:szCs w:val="28"/>
          <w:highlight w:val="none"/>
        </w:rPr>
        <w:t>275克镀锌板0.</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mm </w:t>
      </w:r>
      <w:r>
        <w:rPr>
          <w:rFonts w:hint="eastAsia" w:ascii="宋体" w:hAnsi="宋体" w:eastAsia="宋体" w:cs="宋体"/>
          <w:color w:val="auto"/>
          <w:sz w:val="28"/>
          <w:szCs w:val="28"/>
          <w:highlight w:val="none"/>
          <w:lang w:eastAsia="zh-CN"/>
        </w:rPr>
        <w:t>，大棚两侧共</w:t>
      </w:r>
      <w:r>
        <w:rPr>
          <w:rFonts w:hint="eastAsia" w:ascii="宋体" w:hAnsi="宋体" w:eastAsia="宋体" w:cs="宋体"/>
          <w:color w:val="auto"/>
          <w:sz w:val="28"/>
          <w:szCs w:val="28"/>
          <w:highlight w:val="none"/>
          <w:lang w:val="en-US" w:eastAsia="zh-CN"/>
        </w:rPr>
        <w:t>4条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37F6158A">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卡簧</w:t>
      </w:r>
      <w:r>
        <w:rPr>
          <w:rFonts w:hint="eastAsia" w:ascii="宋体" w:hAnsi="宋体" w:eastAsia="宋体" w:cs="宋体"/>
          <w:color w:val="auto"/>
          <w:sz w:val="28"/>
          <w:szCs w:val="28"/>
          <w:highlight w:val="none"/>
        </w:rPr>
        <w:t>：Ø3.3mm浸塑钢丝</w:t>
      </w:r>
    </w:p>
    <w:p w14:paraId="65C972AE">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钢丝夹：</w:t>
      </w:r>
      <w:r>
        <w:rPr>
          <w:rFonts w:hint="eastAsia" w:ascii="宋体" w:hAnsi="宋体" w:eastAsia="宋体" w:cs="宋体"/>
          <w:color w:val="auto"/>
          <w:sz w:val="28"/>
          <w:szCs w:val="28"/>
          <w:highlight w:val="none"/>
        </w:rPr>
        <w:t>Ø3.3mm</w:t>
      </w:r>
      <w:r>
        <w:rPr>
          <w:rFonts w:hint="eastAsia" w:ascii="宋体" w:hAnsi="宋体" w:eastAsia="宋体" w:cs="宋体"/>
          <w:color w:val="auto"/>
          <w:sz w:val="28"/>
          <w:szCs w:val="28"/>
          <w:highlight w:val="none"/>
          <w:lang w:eastAsia="zh-CN"/>
        </w:rPr>
        <w:t>镀锌</w:t>
      </w:r>
      <w:r>
        <w:rPr>
          <w:rFonts w:hint="eastAsia" w:ascii="宋体" w:hAnsi="宋体" w:eastAsia="宋体" w:cs="宋体"/>
          <w:color w:val="auto"/>
          <w:sz w:val="28"/>
          <w:szCs w:val="28"/>
          <w:highlight w:val="none"/>
        </w:rPr>
        <w:t>钢丝</w:t>
      </w:r>
    </w:p>
    <w:p w14:paraId="521104F4">
      <w:pPr>
        <w:spacing w:line="360" w:lineRule="auto"/>
        <w:ind w:firstLine="562"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地桩：</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cm带靶</w:t>
      </w:r>
      <w:r>
        <w:rPr>
          <w:rFonts w:hint="eastAsia" w:ascii="宋体" w:hAnsi="宋体" w:eastAsia="宋体" w:cs="宋体"/>
          <w:color w:val="auto"/>
          <w:sz w:val="28"/>
          <w:szCs w:val="28"/>
          <w:highlight w:val="none"/>
          <w:lang w:eastAsia="zh-CN"/>
        </w:rPr>
        <w:t>地锚，用与固定压膜线</w:t>
      </w:r>
    </w:p>
    <w:p w14:paraId="3A92DA0D">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五金件：</w:t>
      </w:r>
      <w:r>
        <w:rPr>
          <w:rFonts w:hint="eastAsia" w:ascii="宋体" w:hAnsi="宋体" w:eastAsia="宋体" w:cs="宋体"/>
          <w:color w:val="auto"/>
          <w:sz w:val="28"/>
          <w:szCs w:val="28"/>
          <w:highlight w:val="none"/>
          <w:lang w:eastAsia="zh-CN"/>
        </w:rPr>
        <w:t>热</w:t>
      </w:r>
      <w:r>
        <w:rPr>
          <w:rFonts w:hint="eastAsia" w:ascii="宋体" w:hAnsi="宋体" w:eastAsia="宋体" w:cs="宋体"/>
          <w:color w:val="auto"/>
          <w:sz w:val="28"/>
          <w:szCs w:val="28"/>
          <w:highlight w:val="none"/>
        </w:rPr>
        <w:t>镀锌。</w:t>
      </w:r>
    </w:p>
    <w:p w14:paraId="3405B240">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门系统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大棚门尺寸2</w:t>
      </w:r>
      <w:r>
        <w:rPr>
          <w:rFonts w:hint="eastAsia" w:ascii="宋体" w:hAnsi="宋体" w:eastAsia="宋体" w:cs="宋体"/>
          <w:color w:val="auto"/>
          <w:sz w:val="28"/>
          <w:szCs w:val="28"/>
          <w:highlight w:val="none"/>
        </w:rPr>
        <w:t>m*2m</w:t>
      </w:r>
      <w:r>
        <w:rPr>
          <w:rFonts w:hint="eastAsia" w:ascii="宋体" w:hAnsi="宋体" w:eastAsia="宋体" w:cs="宋体"/>
          <w:color w:val="auto"/>
          <w:sz w:val="28"/>
          <w:szCs w:val="28"/>
          <w:highlight w:val="none"/>
          <w:lang w:eastAsia="zh-CN"/>
        </w:rPr>
        <w:t>方管移门，采用</w:t>
      </w:r>
      <w:r>
        <w:rPr>
          <w:rFonts w:hint="eastAsia" w:ascii="宋体" w:hAnsi="宋体" w:eastAsia="宋体" w:cs="宋体"/>
          <w:color w:val="auto"/>
          <w:sz w:val="28"/>
          <w:szCs w:val="28"/>
          <w:highlight w:val="none"/>
          <w:lang w:val="en-US" w:eastAsia="zh-CN"/>
        </w:rPr>
        <w:t>口20*40*1.2mm方管焊接后热镀锌而成，不易生锈</w:t>
      </w:r>
      <w:r>
        <w:rPr>
          <w:rFonts w:hint="eastAsia" w:ascii="宋体" w:hAnsi="宋体" w:eastAsia="宋体" w:cs="宋体"/>
          <w:color w:val="auto"/>
          <w:sz w:val="28"/>
          <w:szCs w:val="28"/>
          <w:highlight w:val="none"/>
        </w:rPr>
        <w:t>。</w:t>
      </w:r>
    </w:p>
    <w:p w14:paraId="78702D0E">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防锈处理：</w:t>
      </w:r>
      <w:r>
        <w:rPr>
          <w:rFonts w:hint="eastAsia" w:ascii="宋体" w:hAnsi="宋体" w:eastAsia="宋体" w:cs="宋体"/>
          <w:color w:val="auto"/>
          <w:sz w:val="28"/>
          <w:szCs w:val="28"/>
          <w:highlight w:val="none"/>
        </w:rPr>
        <w:t>大棚的主体结构件均经过热浸镀锌并钝化处理；所有接触到雨水的连接部件都采用镀锌处理。</w:t>
      </w:r>
    </w:p>
    <w:p w14:paraId="62E462BE">
      <w:pPr>
        <w:spacing w:line="360" w:lineRule="auto"/>
        <w:ind w:left="600" w:hanging="700" w:hanging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薄膜：</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丝国产优质农膜</w:t>
      </w:r>
      <w:r>
        <w:rPr>
          <w:rFonts w:hint="eastAsia" w:ascii="宋体" w:hAnsi="宋体" w:eastAsia="宋体" w:cs="宋体"/>
          <w:color w:val="auto"/>
          <w:sz w:val="28"/>
          <w:szCs w:val="28"/>
          <w:highlight w:val="none"/>
          <w:lang w:eastAsia="zh-CN"/>
        </w:rPr>
        <w:t>，减雾流滴</w:t>
      </w:r>
      <w:r>
        <w:rPr>
          <w:rFonts w:hint="eastAsia" w:ascii="宋体" w:hAnsi="宋体" w:eastAsia="宋体" w:cs="宋体"/>
          <w:color w:val="auto"/>
          <w:sz w:val="28"/>
          <w:szCs w:val="28"/>
          <w:highlight w:val="none"/>
          <w:lang w:val="en-US" w:eastAsia="zh-CN"/>
        </w:rPr>
        <w:t>效果三个月以上</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外棚围裙高度50厘米。</w:t>
      </w:r>
    </w:p>
    <w:p w14:paraId="2CFB1FD3">
      <w:pPr>
        <w:spacing w:line="360" w:lineRule="auto"/>
        <w:ind w:left="600" w:hanging="700" w:hangingChars="25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rPr>
        <w:t>内棚</w:t>
      </w:r>
    </w:p>
    <w:p w14:paraId="67A08609">
      <w:pPr>
        <w:spacing w:line="360" w:lineRule="auto"/>
        <w:ind w:firstLine="562" w:firstLineChars="2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内</w:t>
      </w:r>
      <w:r>
        <w:rPr>
          <w:rFonts w:hint="eastAsia" w:ascii="宋体" w:hAnsi="宋体" w:eastAsia="宋体" w:cs="宋体"/>
          <w:b/>
          <w:bCs/>
          <w:color w:val="auto"/>
          <w:sz w:val="28"/>
          <w:szCs w:val="28"/>
          <w:highlight w:val="none"/>
        </w:rPr>
        <w:t>棚基本参数：</w:t>
      </w:r>
    </w:p>
    <w:p w14:paraId="581EF2A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跨度 ---------------------------- </w:t>
      </w:r>
      <w:r>
        <w:rPr>
          <w:rFonts w:hint="eastAsia" w:ascii="宋体" w:hAnsi="宋体" w:eastAsia="宋体" w:cs="宋体"/>
          <w:color w:val="auto"/>
          <w:sz w:val="28"/>
          <w:szCs w:val="28"/>
          <w:highlight w:val="none"/>
          <w:lang w:val="en-US" w:eastAsia="zh-CN"/>
        </w:rPr>
        <w:t>7.6</w:t>
      </w:r>
      <w:r>
        <w:rPr>
          <w:rFonts w:hint="eastAsia" w:ascii="宋体" w:hAnsi="宋体" w:eastAsia="宋体" w:cs="宋体"/>
          <w:color w:val="auto"/>
          <w:sz w:val="28"/>
          <w:szCs w:val="28"/>
          <w:highlight w:val="none"/>
        </w:rPr>
        <w:t>m</w:t>
      </w:r>
    </w:p>
    <w:p w14:paraId="38F06258">
      <w:pPr>
        <w:spacing w:line="360" w:lineRule="auto"/>
        <w:ind w:firstLine="560" w:firstLineChars="20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长度 ----------------------------</w:t>
      </w:r>
      <w:r>
        <w:rPr>
          <w:rFonts w:hint="eastAsia" w:ascii="宋体" w:hAnsi="宋体" w:eastAsia="宋体" w:cs="宋体"/>
          <w:color w:val="auto"/>
          <w:sz w:val="28"/>
          <w:szCs w:val="28"/>
          <w:highlight w:val="none"/>
          <w:lang w:val="en-US" w:eastAsia="zh-CN"/>
        </w:rPr>
        <w:t>根据实际地形，比外棚短1米</w:t>
      </w:r>
    </w:p>
    <w:p w14:paraId="6CA4E543">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肩高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m</w:t>
      </w:r>
    </w:p>
    <w:p w14:paraId="767A6638">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顶高 ----------------------------</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m</w:t>
      </w:r>
    </w:p>
    <w:p w14:paraId="7DD6E1CC">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拱距 --------------------------- </w:t>
      </w:r>
      <w:r>
        <w:rPr>
          <w:rFonts w:hint="eastAsia" w:ascii="宋体" w:hAnsi="宋体" w:cs="宋体"/>
          <w:color w:val="auto"/>
          <w:sz w:val="28"/>
          <w:szCs w:val="28"/>
          <w:highlight w:val="none"/>
          <w:lang w:val="en-US" w:eastAsia="zh-CN"/>
        </w:rPr>
        <w:t>2.55</w:t>
      </w:r>
      <w:r>
        <w:rPr>
          <w:rFonts w:hint="eastAsia" w:ascii="宋体" w:hAnsi="宋体" w:eastAsia="宋体" w:cs="宋体"/>
          <w:color w:val="auto"/>
          <w:sz w:val="28"/>
          <w:szCs w:val="28"/>
          <w:highlight w:val="none"/>
        </w:rPr>
        <w:t>m</w:t>
      </w:r>
    </w:p>
    <w:p w14:paraId="5DD8E7BB">
      <w:pPr>
        <w:spacing w:line="360" w:lineRule="auto"/>
        <w:ind w:firstLine="562" w:firstLineChars="2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主要材料</w:t>
      </w:r>
      <w:r>
        <w:rPr>
          <w:rFonts w:hint="eastAsia" w:ascii="宋体" w:hAnsi="宋体" w:eastAsia="宋体" w:cs="宋体"/>
          <w:b/>
          <w:bCs/>
          <w:color w:val="auto"/>
          <w:sz w:val="28"/>
          <w:szCs w:val="28"/>
          <w:highlight w:val="none"/>
          <w:lang w:eastAsia="zh-CN"/>
        </w:rPr>
        <w:t>规格</w:t>
      </w:r>
    </w:p>
    <w:p w14:paraId="2E39276D">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拱杆：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w:t>
      </w:r>
      <w:r>
        <w:rPr>
          <w:rFonts w:hint="eastAsia" w:ascii="宋体" w:hAnsi="宋体" w:eastAsia="宋体" w:cs="宋体"/>
          <w:color w:val="auto"/>
          <w:sz w:val="28"/>
          <w:szCs w:val="28"/>
          <w:highlight w:val="none"/>
          <w:lang w:eastAsia="zh-CN"/>
        </w:rPr>
        <w:t>，间距</w:t>
      </w:r>
      <w:r>
        <w:rPr>
          <w:rFonts w:hint="eastAsia" w:ascii="宋体" w:hAnsi="宋体" w:eastAsia="宋体" w:cs="宋体"/>
          <w:color w:val="auto"/>
          <w:sz w:val="28"/>
          <w:szCs w:val="28"/>
          <w:highlight w:val="none"/>
          <w:lang w:val="en-US" w:eastAsia="zh-CN"/>
        </w:rPr>
        <w:t>1.5m</w:t>
      </w:r>
      <w:r>
        <w:rPr>
          <w:rFonts w:hint="eastAsia" w:ascii="宋体" w:hAnsi="宋体" w:eastAsia="宋体" w:cs="宋体"/>
          <w:color w:val="auto"/>
          <w:sz w:val="28"/>
          <w:szCs w:val="28"/>
          <w:highlight w:val="none"/>
        </w:rPr>
        <w:t>。</w:t>
      </w:r>
    </w:p>
    <w:p w14:paraId="2B18D25F">
      <w:pPr>
        <w:keepNext w:val="0"/>
        <w:keepLines w:val="0"/>
        <w:pageBreakBefore w:val="0"/>
        <w:widowControl w:val="0"/>
        <w:tabs>
          <w:tab w:val="left" w:pos="945"/>
        </w:tabs>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纵拉杆：</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热镀锌圆管，经热镀锌处理用以连接拱杆，使之成为牢固的整体结构，龙骨杆共计1道，在顶部用</w:t>
      </w:r>
      <w:r>
        <w:rPr>
          <w:rFonts w:hint="eastAsia" w:ascii="宋体" w:hAnsi="宋体" w:eastAsia="宋体" w:cs="宋体"/>
          <w:color w:val="auto"/>
          <w:sz w:val="28"/>
          <w:szCs w:val="28"/>
          <w:highlight w:val="none"/>
          <w:lang w:val="en-US" w:eastAsia="zh-CN"/>
        </w:rPr>
        <w:t>压</w:t>
      </w:r>
      <w:r>
        <w:rPr>
          <w:rFonts w:hint="eastAsia" w:ascii="宋体" w:hAnsi="宋体" w:eastAsia="宋体" w:cs="宋体"/>
          <w:color w:val="auto"/>
          <w:sz w:val="28"/>
          <w:szCs w:val="28"/>
          <w:highlight w:val="none"/>
        </w:rPr>
        <w:t>顶簧压紧连接管。</w:t>
      </w:r>
    </w:p>
    <w:p w14:paraId="004052F7">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棚头立柱：</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热镀锌圆管</w:t>
      </w:r>
      <w:r>
        <w:rPr>
          <w:rFonts w:hint="eastAsia" w:ascii="宋体" w:hAnsi="宋体" w:eastAsia="宋体" w:cs="宋体"/>
          <w:color w:val="auto"/>
          <w:sz w:val="28"/>
          <w:szCs w:val="28"/>
          <w:highlight w:val="none"/>
          <w:lang w:eastAsia="zh-CN"/>
        </w:rPr>
        <w:t>，每一头</w:t>
      </w:r>
      <w:r>
        <w:rPr>
          <w:rFonts w:hint="eastAsia" w:ascii="宋体" w:hAnsi="宋体" w:eastAsia="宋体" w:cs="宋体"/>
          <w:color w:val="auto"/>
          <w:sz w:val="28"/>
          <w:szCs w:val="28"/>
          <w:highlight w:val="none"/>
          <w:lang w:val="en-US" w:eastAsia="zh-CN"/>
        </w:rPr>
        <w:t>4根，一个棚共8根</w:t>
      </w:r>
      <w:r>
        <w:rPr>
          <w:rFonts w:hint="eastAsia" w:ascii="宋体" w:hAnsi="宋体" w:eastAsia="宋体" w:cs="宋体"/>
          <w:color w:val="auto"/>
          <w:sz w:val="28"/>
          <w:szCs w:val="28"/>
          <w:highlight w:val="none"/>
        </w:rPr>
        <w:t>。</w:t>
      </w:r>
    </w:p>
    <w:p w14:paraId="49D31184">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薄膜固定卡槽</w:t>
      </w:r>
      <w:r>
        <w:rPr>
          <w:rFonts w:hint="eastAsia" w:ascii="宋体" w:hAnsi="宋体" w:eastAsia="宋体" w:cs="宋体"/>
          <w:color w:val="auto"/>
          <w:sz w:val="28"/>
          <w:szCs w:val="28"/>
          <w:highlight w:val="none"/>
        </w:rPr>
        <w:t>：275克镀锌板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厚度</w:t>
      </w:r>
      <w:r>
        <w:rPr>
          <w:rFonts w:hint="eastAsia" w:ascii="宋体" w:hAnsi="宋体" w:eastAsia="宋体" w:cs="宋体"/>
          <w:color w:val="auto"/>
          <w:sz w:val="28"/>
          <w:szCs w:val="28"/>
          <w:highlight w:val="none"/>
        </w:rPr>
        <w:t>0.</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mm </w:t>
      </w:r>
      <w:r>
        <w:rPr>
          <w:rFonts w:hint="eastAsia" w:ascii="宋体" w:hAnsi="宋体" w:eastAsia="宋体" w:cs="宋体"/>
          <w:color w:val="auto"/>
          <w:sz w:val="28"/>
          <w:szCs w:val="28"/>
          <w:highlight w:val="none"/>
          <w:lang w:eastAsia="zh-CN"/>
        </w:rPr>
        <w:t>，一个棚三道。</w:t>
      </w:r>
    </w:p>
    <w:p w14:paraId="442C48E6">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卡簧</w:t>
      </w:r>
      <w:r>
        <w:rPr>
          <w:rFonts w:hint="eastAsia" w:ascii="宋体" w:hAnsi="宋体" w:eastAsia="宋体" w:cs="宋体"/>
          <w:color w:val="auto"/>
          <w:sz w:val="28"/>
          <w:szCs w:val="28"/>
          <w:highlight w:val="none"/>
        </w:rPr>
        <w:t>：Ø3.3mm浸塑钢丝</w:t>
      </w:r>
      <w:r>
        <w:rPr>
          <w:rFonts w:hint="eastAsia" w:ascii="宋体" w:hAnsi="宋体" w:eastAsia="宋体" w:cs="宋体"/>
          <w:color w:val="auto"/>
          <w:sz w:val="28"/>
          <w:szCs w:val="28"/>
          <w:highlight w:val="none"/>
          <w:lang w:eastAsia="zh-CN"/>
        </w:rPr>
        <w:t>。</w:t>
      </w:r>
    </w:p>
    <w:p w14:paraId="255040D6">
      <w:pPr>
        <w:spacing w:line="360" w:lineRule="auto"/>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钢丝夹：</w:t>
      </w:r>
      <w:r>
        <w:rPr>
          <w:rFonts w:hint="eastAsia" w:ascii="宋体" w:hAnsi="宋体" w:eastAsia="宋体" w:cs="宋体"/>
          <w:color w:val="auto"/>
          <w:sz w:val="28"/>
          <w:szCs w:val="28"/>
          <w:highlight w:val="none"/>
        </w:rPr>
        <w:t>Ø2.8mm浸塑钢丝</w:t>
      </w:r>
      <w:r>
        <w:rPr>
          <w:rFonts w:hint="eastAsia" w:ascii="宋体" w:hAnsi="宋体" w:eastAsia="宋体" w:cs="宋体"/>
          <w:color w:val="auto"/>
          <w:sz w:val="28"/>
          <w:szCs w:val="28"/>
          <w:highlight w:val="none"/>
          <w:lang w:eastAsia="zh-CN"/>
        </w:rPr>
        <w:t>。</w:t>
      </w:r>
    </w:p>
    <w:p w14:paraId="19FF0AE5">
      <w:pPr>
        <w:spacing w:line="360" w:lineRule="auto"/>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薄膜</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丝国产优质农膜</w:t>
      </w:r>
      <w:r>
        <w:rPr>
          <w:rFonts w:hint="eastAsia" w:ascii="宋体" w:hAnsi="宋体" w:eastAsia="宋体" w:cs="宋体"/>
          <w:color w:val="auto"/>
          <w:sz w:val="28"/>
          <w:szCs w:val="28"/>
          <w:highlight w:val="none"/>
          <w:lang w:eastAsia="zh-CN"/>
        </w:rPr>
        <w:t>，减雾流滴</w:t>
      </w:r>
      <w:r>
        <w:rPr>
          <w:rFonts w:hint="eastAsia" w:ascii="宋体" w:hAnsi="宋体" w:eastAsia="宋体" w:cs="宋体"/>
          <w:color w:val="auto"/>
          <w:sz w:val="28"/>
          <w:szCs w:val="28"/>
          <w:highlight w:val="none"/>
          <w:lang w:val="en-US" w:eastAsia="zh-CN"/>
        </w:rPr>
        <w:t>效果三个月以上</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内棚围裙高度60厘米。</w:t>
      </w:r>
    </w:p>
    <w:p w14:paraId="579102E5">
      <w:pPr>
        <w:spacing w:line="360" w:lineRule="auto"/>
        <w:ind w:left="700" w:leftChars="266" w:hanging="141" w:hangingChars="50"/>
        <w:jc w:val="left"/>
        <w:rPr>
          <w:rFonts w:hint="default"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斜撑：</w:t>
      </w:r>
      <w:r>
        <w:rPr>
          <w:rFonts w:hint="eastAsia" w:ascii="宋体" w:hAnsi="宋体" w:cs="宋体"/>
          <w:color w:val="auto"/>
          <w:sz w:val="28"/>
          <w:szCs w:val="28"/>
          <w:highlight w:val="none"/>
          <w:lang w:val="en-US" w:eastAsia="zh-CN"/>
        </w:rPr>
        <w:t>采用22*5.5米1.2热镀锌管4根。</w:t>
      </w:r>
    </w:p>
    <w:p w14:paraId="3DB5AFB5">
      <w:pPr>
        <w:spacing w:line="360" w:lineRule="auto"/>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结构形式</w:t>
      </w:r>
      <w:r>
        <w:rPr>
          <w:rFonts w:hint="eastAsia" w:ascii="宋体" w:hAnsi="宋体" w:eastAsia="宋体" w:cs="宋体"/>
          <w:color w:val="auto"/>
          <w:sz w:val="28"/>
          <w:szCs w:val="28"/>
          <w:highlight w:val="none"/>
        </w:rPr>
        <w:t>：拱形结构（</w:t>
      </w:r>
      <w:r>
        <w:rPr>
          <w:rFonts w:hint="eastAsia" w:ascii="宋体" w:hAnsi="宋体" w:eastAsia="宋体" w:cs="宋体"/>
          <w:color w:val="auto"/>
          <w:sz w:val="28"/>
          <w:szCs w:val="28"/>
          <w:highlight w:val="none"/>
          <w:lang w:eastAsia="zh-CN"/>
        </w:rPr>
        <w:t>参考</w:t>
      </w:r>
      <w:r>
        <w:rPr>
          <w:rFonts w:hint="eastAsia" w:ascii="宋体" w:hAnsi="宋体" w:eastAsia="宋体" w:cs="宋体"/>
          <w:color w:val="auto"/>
          <w:sz w:val="28"/>
          <w:szCs w:val="28"/>
          <w:highlight w:val="none"/>
        </w:rPr>
        <w:t>图）</w:t>
      </w:r>
    </w:p>
    <w:p w14:paraId="24D86285">
      <w:pPr>
        <w:spacing w:line="360" w:lineRule="auto"/>
        <w:ind w:left="600" w:hanging="600" w:hanging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5425" cy="2543810"/>
            <wp:effectExtent l="0" t="0" r="952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305425" cy="2543810"/>
                    </a:xfrm>
                    <a:prstGeom prst="rect">
                      <a:avLst/>
                    </a:prstGeom>
                    <a:noFill/>
                    <a:ln>
                      <a:noFill/>
                    </a:ln>
                  </pic:spPr>
                </pic:pic>
              </a:graphicData>
            </a:graphic>
          </wp:inline>
        </w:drawing>
      </w:r>
    </w:p>
    <w:p w14:paraId="19627F92">
      <w:pPr>
        <w:numPr>
          <w:ilvl w:val="0"/>
          <w:numId w:val="0"/>
        </w:numPr>
        <w:spacing w:line="460" w:lineRule="exact"/>
        <w:jc w:val="both"/>
        <w:rPr>
          <w:rFonts w:hint="eastAsia" w:ascii="宋体" w:hAnsi="宋体" w:eastAsia="宋体" w:cs="宋体"/>
          <w:color w:val="auto"/>
          <w:sz w:val="24"/>
          <w:szCs w:val="24"/>
          <w:highlight w:val="none"/>
        </w:rPr>
      </w:pPr>
    </w:p>
    <w:p w14:paraId="2D7BCA9F"/>
    <w:p w14:paraId="4124E7B7">
      <w:bookmarkStart w:id="39" w:name="_Toc86053876"/>
      <w:bookmarkStart w:id="40" w:name="_Toc34844746"/>
    </w:p>
    <w:p w14:paraId="29115A13">
      <w:pPr>
        <w:pStyle w:val="2"/>
        <w:jc w:val="left"/>
        <w:rPr>
          <w:rFonts w:hint="eastAsia"/>
          <w:sz w:val="28"/>
          <w:szCs w:val="28"/>
          <w:lang w:eastAsia="zh-CN"/>
        </w:rPr>
      </w:pPr>
    </w:p>
    <w:p w14:paraId="2EE67A16">
      <w:pPr>
        <w:rPr>
          <w:rFonts w:hint="eastAsia"/>
          <w:lang w:eastAsia="zh-CN"/>
        </w:rPr>
      </w:pPr>
    </w:p>
    <w:p w14:paraId="6249397A">
      <w:pPr>
        <w:pStyle w:val="2"/>
        <w:ind w:firstLine="3654" w:firstLineChars="1300"/>
        <w:jc w:val="left"/>
        <w:rPr>
          <w:rFonts w:hint="eastAsia"/>
          <w:sz w:val="28"/>
          <w:szCs w:val="28"/>
          <w:lang w:eastAsia="zh-CN"/>
        </w:rPr>
      </w:pPr>
      <w:r>
        <w:rPr>
          <w:rFonts w:hint="eastAsia"/>
          <w:sz w:val="28"/>
          <w:szCs w:val="28"/>
          <w:lang w:eastAsia="zh-CN"/>
        </w:rPr>
        <w:t>三、需求清单</w:t>
      </w:r>
    </w:p>
    <w:tbl>
      <w:tblPr>
        <w:tblStyle w:val="45"/>
        <w:tblW w:w="8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1353"/>
        <w:gridCol w:w="2972"/>
        <w:gridCol w:w="1380"/>
        <w:gridCol w:w="1695"/>
      </w:tblGrid>
      <w:tr w14:paraId="6E6A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0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8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FF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品牌型号及配置要求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B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285C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9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25*6000*1.5mm热镀锌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836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4824</w:t>
            </w:r>
          </w:p>
        </w:tc>
      </w:tr>
      <w:tr w14:paraId="79D1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7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1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25*6000*1.2mm缩头加工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F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EA6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284</w:t>
            </w:r>
          </w:p>
        </w:tc>
      </w:tr>
      <w:tr w14:paraId="3366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5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侧拉杆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9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25*6000*1.2mm热镀锌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2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E0E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570</w:t>
            </w:r>
          </w:p>
        </w:tc>
      </w:tr>
      <w:tr w14:paraId="5F3D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2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9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22*6000*1.2mm热镀锌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C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A0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570</w:t>
            </w:r>
          </w:p>
        </w:tc>
      </w:tr>
      <w:tr w14:paraId="40CF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F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门头斜撑</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25*6000*1.5mm热镀锌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8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027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w:t>
            </w:r>
          </w:p>
        </w:tc>
      </w:tr>
      <w:tr w14:paraId="698C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E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棚头立柱</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C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4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CCD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r>
      <w:tr w14:paraId="0250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8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30*1.5*240mm热镀锌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5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E6F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2412</w:t>
            </w:r>
          </w:p>
        </w:tc>
      </w:tr>
      <w:tr w14:paraId="19F6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E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3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1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D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348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7236</w:t>
            </w:r>
          </w:p>
        </w:tc>
      </w:tr>
      <w:tr w14:paraId="76D7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8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F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E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25*1.5mm镀锌板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D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E96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10318</w:t>
            </w:r>
          </w:p>
        </w:tc>
      </w:tr>
      <w:tr w14:paraId="0A44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B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A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4*0.7mm275克镀锌板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5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C44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1943</w:t>
            </w:r>
          </w:p>
        </w:tc>
      </w:tr>
      <w:tr w14:paraId="5081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4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5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卡槽连接片</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D73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4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015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2010</w:t>
            </w:r>
          </w:p>
        </w:tc>
      </w:tr>
      <w:tr w14:paraId="2676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8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3.3mm必立特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3E0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3886</w:t>
            </w:r>
          </w:p>
        </w:tc>
      </w:tr>
      <w:tr w14:paraId="7B69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2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夹箍</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5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3.3mm镀锌板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4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C2C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1675</w:t>
            </w:r>
          </w:p>
        </w:tc>
      </w:tr>
      <w:tr w14:paraId="5AFC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3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8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D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CA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5695</w:t>
            </w:r>
          </w:p>
        </w:tc>
      </w:tr>
      <w:tr w14:paraId="31B3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7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4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2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FF8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670</w:t>
            </w:r>
          </w:p>
        </w:tc>
      </w:tr>
      <w:tr w14:paraId="073F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8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2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2.0mm宽白色编织带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D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11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r>
      <w:tr w14:paraId="0120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C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C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地桩</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B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40cm铁制品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228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1072</w:t>
            </w:r>
          </w:p>
        </w:tc>
      </w:tr>
      <w:tr w14:paraId="61BE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5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9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E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066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670</w:t>
            </w:r>
          </w:p>
        </w:tc>
      </w:tr>
      <w:tr w14:paraId="558F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2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螺丝螺母</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F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2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13A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r>
      <w:tr w14:paraId="60ED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6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3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侧卷膜器</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1C1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2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66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68</w:t>
            </w:r>
          </w:p>
        </w:tc>
      </w:tr>
      <w:tr w14:paraId="72E2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C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1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门座</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2BCC">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7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BA8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w:t>
            </w:r>
          </w:p>
        </w:tc>
      </w:tr>
      <w:tr w14:paraId="2C3F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3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C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摇门</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343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9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BA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r>
      <w:tr w14:paraId="48BC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3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拉杆护套</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B8F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6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13F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201</w:t>
            </w:r>
          </w:p>
        </w:tc>
      </w:tr>
      <w:tr w14:paraId="7357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1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8丝0.08mm杭州新光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9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C61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2010</w:t>
            </w:r>
          </w:p>
        </w:tc>
      </w:tr>
      <w:tr w14:paraId="67E1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EDB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6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内棚拱杆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2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22*5500*1.2mm热镀锌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1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11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1340</w:t>
            </w:r>
          </w:p>
        </w:tc>
      </w:tr>
      <w:tr w14:paraId="44E0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85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F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4E2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8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E1D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670</w:t>
            </w:r>
          </w:p>
        </w:tc>
      </w:tr>
      <w:tr w14:paraId="0CAF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98A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斜撑</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9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22*5500*1.2mm热镀锌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5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E97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w:t>
            </w:r>
          </w:p>
        </w:tc>
      </w:tr>
      <w:tr w14:paraId="1AE5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197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2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5BE0">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D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AAA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670</w:t>
            </w:r>
          </w:p>
        </w:tc>
      </w:tr>
      <w:tr w14:paraId="691B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0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7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0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22*6000*1.2mm热镀锌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7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3C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284</w:t>
            </w:r>
          </w:p>
        </w:tc>
      </w:tr>
      <w:tr w14:paraId="68E0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861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F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7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6丝0.06mm杭州新光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9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A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2010</w:t>
            </w:r>
          </w:p>
        </w:tc>
      </w:tr>
      <w:tr w14:paraId="5F00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4B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9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C18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97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94D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13400</w:t>
            </w:r>
          </w:p>
        </w:tc>
      </w:tr>
      <w:tr w14:paraId="16B0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DE4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35CB">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9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5ED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13400</w:t>
            </w:r>
          </w:p>
        </w:tc>
      </w:tr>
    </w:tbl>
    <w:p w14:paraId="34010CF5">
      <w:pPr>
        <w:jc w:val="both"/>
        <w:rPr>
          <w:rFonts w:hint="eastAsia" w:ascii="宋体" w:hAnsi="宋体" w:eastAsia="宋体" w:cs="宋体"/>
          <w:sz w:val="28"/>
          <w:szCs w:val="28"/>
        </w:rPr>
      </w:pPr>
    </w:p>
    <w:p w14:paraId="37C45AF2">
      <w:pPr>
        <w:jc w:val="both"/>
        <w:rPr>
          <w:rFonts w:hint="eastAsia"/>
          <w:highlight w:val="yellow"/>
        </w:rPr>
      </w:pPr>
    </w:p>
    <w:p w14:paraId="1282F606">
      <w:pPr>
        <w:pStyle w:val="19"/>
        <w:rPr>
          <w:rFonts w:hint="eastAsia"/>
        </w:rPr>
      </w:pPr>
    </w:p>
    <w:p w14:paraId="04EB0514">
      <w:pPr>
        <w:pStyle w:val="20"/>
        <w:rPr>
          <w:rFonts w:hint="eastAsia"/>
        </w:rPr>
      </w:pPr>
    </w:p>
    <w:p w14:paraId="7C409DAB">
      <w:pPr>
        <w:rPr>
          <w:rFonts w:hint="eastAsia"/>
        </w:rPr>
      </w:pPr>
    </w:p>
    <w:p w14:paraId="3EDB6E47">
      <w:pPr>
        <w:pStyle w:val="19"/>
        <w:rPr>
          <w:rFonts w:hint="eastAsia"/>
        </w:rPr>
      </w:pPr>
    </w:p>
    <w:p w14:paraId="66957C96">
      <w:pPr>
        <w:pStyle w:val="20"/>
        <w:rPr>
          <w:rFonts w:hint="eastAsia"/>
        </w:rPr>
      </w:pPr>
    </w:p>
    <w:p w14:paraId="335642B8">
      <w:pPr>
        <w:rPr>
          <w:rFonts w:hint="eastAsia"/>
        </w:rPr>
      </w:pPr>
    </w:p>
    <w:p w14:paraId="6D202F80">
      <w:pPr>
        <w:pStyle w:val="19"/>
        <w:rPr>
          <w:rFonts w:hint="eastAsia"/>
        </w:rPr>
      </w:pPr>
    </w:p>
    <w:p w14:paraId="2BEF2025">
      <w:pPr>
        <w:pStyle w:val="20"/>
        <w:rPr>
          <w:rFonts w:hint="eastAsia"/>
        </w:rPr>
      </w:pPr>
    </w:p>
    <w:p w14:paraId="41760D23">
      <w:pPr>
        <w:rPr>
          <w:rFonts w:hint="eastAsia"/>
        </w:rPr>
      </w:pPr>
    </w:p>
    <w:p w14:paraId="6FF150F7">
      <w:pPr>
        <w:pStyle w:val="40"/>
        <w:ind w:firstLine="3057" w:firstLineChars="1450"/>
        <w:rPr>
          <w:rStyle w:val="48"/>
          <w:rFonts w:hint="eastAsia"/>
          <w:sz w:val="21"/>
          <w:szCs w:val="21"/>
          <w:shd w:val="clear" w:color="auto" w:fill="FFFFFF"/>
          <w:lang w:eastAsia="zh-CN"/>
        </w:rPr>
      </w:pPr>
    </w:p>
    <w:p w14:paraId="0959A703">
      <w:pPr>
        <w:pStyle w:val="26"/>
        <w:snapToGrid w:val="0"/>
        <w:spacing w:line="336" w:lineRule="auto"/>
        <w:jc w:val="center"/>
        <w:rPr>
          <w:rStyle w:val="48"/>
          <w:rFonts w:hint="eastAsia"/>
          <w:sz w:val="21"/>
          <w:szCs w:val="21"/>
          <w:shd w:val="clear" w:color="auto" w:fill="FFFFFF"/>
          <w:lang w:eastAsia="zh-CN"/>
        </w:rPr>
      </w:pPr>
    </w:p>
    <w:p w14:paraId="0B071BF2">
      <w:pPr>
        <w:pStyle w:val="26"/>
        <w:snapToGrid w:val="0"/>
        <w:spacing w:line="336" w:lineRule="auto"/>
        <w:jc w:val="center"/>
        <w:rPr>
          <w:rStyle w:val="48"/>
          <w:rFonts w:hint="eastAsia"/>
          <w:sz w:val="21"/>
          <w:szCs w:val="21"/>
          <w:shd w:val="clear" w:color="auto" w:fill="FFFFFF"/>
          <w:lang w:eastAsia="zh-CN"/>
        </w:rPr>
      </w:pPr>
    </w:p>
    <w:p w14:paraId="6B8FCFD1">
      <w:pPr>
        <w:pStyle w:val="26"/>
        <w:snapToGrid w:val="0"/>
        <w:spacing w:line="336" w:lineRule="auto"/>
        <w:jc w:val="center"/>
        <w:rPr>
          <w:rStyle w:val="48"/>
          <w:rFonts w:hint="eastAsia"/>
          <w:sz w:val="21"/>
          <w:szCs w:val="21"/>
          <w:shd w:val="clear" w:color="auto" w:fill="FFFFFF"/>
          <w:lang w:eastAsia="zh-CN"/>
        </w:rPr>
      </w:pPr>
    </w:p>
    <w:p w14:paraId="5F33ACBD">
      <w:pPr>
        <w:pStyle w:val="26"/>
        <w:snapToGrid w:val="0"/>
        <w:spacing w:line="336" w:lineRule="auto"/>
        <w:jc w:val="center"/>
        <w:rPr>
          <w:rStyle w:val="48"/>
          <w:rFonts w:hint="eastAsia"/>
          <w:sz w:val="21"/>
          <w:szCs w:val="21"/>
          <w:shd w:val="clear" w:color="auto" w:fill="FFFFFF"/>
          <w:lang w:eastAsia="zh-CN"/>
        </w:rPr>
      </w:pPr>
    </w:p>
    <w:p w14:paraId="7D1D9154">
      <w:pPr>
        <w:pStyle w:val="26"/>
        <w:snapToGrid w:val="0"/>
        <w:spacing w:line="336" w:lineRule="auto"/>
        <w:jc w:val="center"/>
        <w:rPr>
          <w:rStyle w:val="48"/>
          <w:rFonts w:hint="eastAsia"/>
          <w:sz w:val="32"/>
          <w:szCs w:val="32"/>
          <w:shd w:val="clear" w:color="auto" w:fill="FFFFFF"/>
          <w:lang w:eastAsia="zh-CN"/>
        </w:rPr>
      </w:pPr>
    </w:p>
    <w:p w14:paraId="0948FC43">
      <w:pPr>
        <w:pStyle w:val="26"/>
        <w:snapToGrid w:val="0"/>
        <w:spacing w:line="336" w:lineRule="auto"/>
        <w:jc w:val="center"/>
        <w:rPr>
          <w:rStyle w:val="48"/>
          <w:rFonts w:hint="eastAsia"/>
          <w:sz w:val="32"/>
          <w:szCs w:val="32"/>
          <w:shd w:val="clear" w:color="auto" w:fill="FFFFFF"/>
          <w:lang w:eastAsia="zh-CN"/>
        </w:rPr>
      </w:pPr>
    </w:p>
    <w:p w14:paraId="08B1A256">
      <w:pPr>
        <w:pStyle w:val="26"/>
        <w:snapToGrid w:val="0"/>
        <w:spacing w:line="336" w:lineRule="auto"/>
        <w:jc w:val="center"/>
        <w:rPr>
          <w:rStyle w:val="48"/>
          <w:rFonts w:hint="eastAsia"/>
          <w:sz w:val="32"/>
          <w:szCs w:val="32"/>
          <w:shd w:val="clear" w:color="auto" w:fill="FFFFFF"/>
          <w:lang w:eastAsia="zh-CN"/>
        </w:rPr>
      </w:pPr>
    </w:p>
    <w:p w14:paraId="1199E084">
      <w:pPr>
        <w:pStyle w:val="26"/>
        <w:snapToGrid w:val="0"/>
        <w:spacing w:line="336" w:lineRule="auto"/>
        <w:jc w:val="center"/>
        <w:rPr>
          <w:rStyle w:val="48"/>
          <w:rFonts w:hint="eastAsia"/>
          <w:sz w:val="32"/>
          <w:szCs w:val="32"/>
          <w:shd w:val="clear" w:color="auto" w:fill="FFFFFF"/>
          <w:lang w:eastAsia="zh-CN"/>
        </w:rPr>
      </w:pPr>
    </w:p>
    <w:p w14:paraId="4D3CFF0B">
      <w:pPr>
        <w:pStyle w:val="26"/>
        <w:snapToGrid w:val="0"/>
        <w:spacing w:line="336" w:lineRule="auto"/>
        <w:jc w:val="center"/>
        <w:rPr>
          <w:rStyle w:val="48"/>
          <w:rFonts w:hint="eastAsia"/>
          <w:sz w:val="32"/>
          <w:szCs w:val="32"/>
          <w:shd w:val="clear" w:color="auto" w:fill="FFFFFF"/>
          <w:lang w:eastAsia="zh-CN"/>
        </w:rPr>
      </w:pPr>
    </w:p>
    <w:p w14:paraId="523FEE0E">
      <w:pPr>
        <w:pStyle w:val="26"/>
        <w:snapToGrid w:val="0"/>
        <w:spacing w:line="336" w:lineRule="auto"/>
        <w:jc w:val="center"/>
        <w:rPr>
          <w:rStyle w:val="48"/>
          <w:rFonts w:hint="eastAsia"/>
          <w:sz w:val="32"/>
          <w:szCs w:val="32"/>
          <w:shd w:val="clear" w:color="auto" w:fill="FFFFFF"/>
          <w:lang w:eastAsia="zh-CN"/>
        </w:rPr>
      </w:pPr>
    </w:p>
    <w:p w14:paraId="4C402E5E">
      <w:pPr>
        <w:pStyle w:val="26"/>
        <w:snapToGrid w:val="0"/>
        <w:spacing w:line="336" w:lineRule="auto"/>
        <w:jc w:val="center"/>
        <w:rPr>
          <w:rStyle w:val="48"/>
          <w:rFonts w:hint="eastAsia"/>
          <w:sz w:val="32"/>
          <w:szCs w:val="32"/>
          <w:shd w:val="clear" w:color="auto" w:fill="FFFFFF"/>
          <w:lang w:eastAsia="zh-CN"/>
        </w:rPr>
      </w:pPr>
    </w:p>
    <w:p w14:paraId="6C4E76B7">
      <w:pPr>
        <w:pStyle w:val="26"/>
        <w:snapToGrid w:val="0"/>
        <w:spacing w:line="336" w:lineRule="auto"/>
        <w:jc w:val="center"/>
        <w:rPr>
          <w:rStyle w:val="48"/>
          <w:sz w:val="21"/>
          <w:szCs w:val="21"/>
          <w:shd w:val="clear" w:color="auto" w:fill="FFFFFF"/>
        </w:rPr>
      </w:pPr>
      <w:r>
        <w:rPr>
          <w:rStyle w:val="48"/>
          <w:rFonts w:hint="eastAsia"/>
          <w:sz w:val="32"/>
          <w:szCs w:val="32"/>
          <w:shd w:val="clear" w:color="auto" w:fill="FFFFFF"/>
          <w:lang w:eastAsia="zh-CN"/>
        </w:rPr>
        <w:t>询</w:t>
      </w:r>
      <w:r>
        <w:rPr>
          <w:rStyle w:val="48"/>
          <w:sz w:val="32"/>
          <w:szCs w:val="32"/>
          <w:shd w:val="clear" w:color="auto" w:fill="FFFFFF"/>
        </w:rPr>
        <w:t>价采购合同</w:t>
      </w:r>
    </w:p>
    <w:p w14:paraId="182B9E20">
      <w:pPr>
        <w:pStyle w:val="26"/>
        <w:snapToGrid w:val="0"/>
        <w:spacing w:line="336" w:lineRule="auto"/>
        <w:jc w:val="center"/>
        <w:rPr>
          <w:rFonts w:hint="eastAsia" w:ascii="宋体" w:hAnsi="宋体" w:eastAsia="宋体" w:cs="宋体"/>
          <w:sz w:val="28"/>
          <w:szCs w:val="28"/>
        </w:rPr>
      </w:pPr>
      <w:r>
        <w:rPr>
          <w:rFonts w:hint="eastAsia" w:ascii="宋体" w:hAnsi="宋体" w:eastAsia="宋体" w:cs="宋体"/>
          <w:b/>
          <w:color w:val="auto"/>
          <w:sz w:val="28"/>
          <w:szCs w:val="28"/>
          <w:highlight w:val="none"/>
        </w:rPr>
        <w:t>（本合同为合同样稿，最终稿由</w:t>
      </w:r>
      <w:r>
        <w:rPr>
          <w:rFonts w:hint="eastAsia" w:ascii="宋体" w:hAnsi="宋体" w:eastAsia="宋体" w:cs="宋体"/>
          <w:b/>
          <w:color w:val="auto"/>
          <w:sz w:val="28"/>
          <w:szCs w:val="28"/>
          <w:highlight w:val="none"/>
          <w:lang w:eastAsia="zh-CN"/>
        </w:rPr>
        <w:t>双</w:t>
      </w:r>
      <w:r>
        <w:rPr>
          <w:rFonts w:hint="eastAsia" w:ascii="宋体" w:hAnsi="宋体" w:eastAsia="宋体" w:cs="宋体"/>
          <w:b/>
          <w:color w:val="auto"/>
          <w:sz w:val="28"/>
          <w:szCs w:val="28"/>
          <w:highlight w:val="none"/>
        </w:rPr>
        <w:t>方协商后确定）</w:t>
      </w:r>
    </w:p>
    <w:p w14:paraId="25FA079B">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采购单位（甲方）：</w:t>
      </w:r>
      <w:r>
        <w:rPr>
          <w:rStyle w:val="48"/>
          <w:rFonts w:hint="eastAsia" w:ascii="宋体" w:hAnsi="宋体" w:eastAsia="宋体" w:cs="宋体"/>
          <w:color w:val="0070C0"/>
          <w:sz w:val="28"/>
          <w:szCs w:val="28"/>
          <w:shd w:val="clear" w:color="auto" w:fill="FFFFFF"/>
        </w:rPr>
        <w:t> </w:t>
      </w:r>
    </w:p>
    <w:p w14:paraId="24627795">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供货商（乙方）：</w:t>
      </w:r>
    </w:p>
    <w:p w14:paraId="5AE80A6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为了保护甲乙双方合法权益，根据《中华人民共和国民法典》等相关法律法规以及</w:t>
      </w:r>
      <w:r>
        <w:rPr>
          <w:rFonts w:hint="eastAsia" w:ascii="宋体" w:hAnsi="宋体" w:eastAsia="宋体" w:cs="宋体"/>
          <w:sz w:val="28"/>
          <w:szCs w:val="28"/>
          <w:u w:val="single"/>
          <w:shd w:val="clear" w:color="auto" w:fill="FFFFFF"/>
        </w:rPr>
        <w:t>HHJY202</w:t>
      </w:r>
      <w:r>
        <w:rPr>
          <w:rFonts w:hint="eastAsia" w:ascii="宋体" w:hAnsi="宋体" w:eastAsia="宋体" w:cs="宋体"/>
          <w:sz w:val="28"/>
          <w:szCs w:val="28"/>
          <w:u w:val="single"/>
          <w:shd w:val="clear" w:color="auto" w:fill="FFFFFF"/>
          <w:lang w:val="en-US" w:eastAsia="zh-CN"/>
        </w:rPr>
        <w:t>5</w:t>
      </w:r>
      <w:r>
        <w:rPr>
          <w:rFonts w:hint="eastAsia" w:ascii="宋体" w:hAnsi="宋体" w:eastAsia="宋体" w:cs="宋体"/>
          <w:sz w:val="28"/>
          <w:szCs w:val="28"/>
          <w:u w:val="single"/>
          <w:shd w:val="clear" w:color="auto" w:fill="FFFFFF"/>
        </w:rPr>
        <w:t>-GK-0</w:t>
      </w:r>
      <w:r>
        <w:rPr>
          <w:rFonts w:hint="eastAsia" w:ascii="宋体" w:hAnsi="宋体" w:eastAsia="宋体" w:cs="宋体"/>
          <w:sz w:val="28"/>
          <w:szCs w:val="28"/>
          <w:u w:val="single"/>
          <w:shd w:val="clear" w:color="auto" w:fill="FFFFFF"/>
          <w:lang w:val="en-US" w:eastAsia="zh-CN"/>
        </w:rPr>
        <w:t>18</w:t>
      </w:r>
      <w:r>
        <w:rPr>
          <w:rFonts w:hint="eastAsia" w:ascii="宋体" w:hAnsi="宋体" w:eastAsia="宋体" w:cs="宋体"/>
          <w:sz w:val="28"/>
          <w:szCs w:val="28"/>
          <w:shd w:val="clear" w:color="auto" w:fill="FFFFFF"/>
        </w:rPr>
        <w:t>询价项目的成交结果，双方签署本合同，以资共同遵守。</w:t>
      </w:r>
    </w:p>
    <w:p w14:paraId="49C44F6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48"/>
          <w:rFonts w:hint="eastAsia" w:ascii="宋体" w:hAnsi="宋体" w:eastAsia="宋体" w:cs="宋体"/>
          <w:sz w:val="28"/>
          <w:szCs w:val="28"/>
          <w:shd w:val="clear" w:color="auto" w:fill="FFFFFF"/>
        </w:rPr>
        <w:t xml:space="preserve">一、采购标的                                         </w:t>
      </w:r>
      <w:r>
        <w:rPr>
          <w:rFonts w:hint="eastAsia" w:ascii="宋体" w:hAnsi="宋体" w:eastAsia="宋体" w:cs="宋体"/>
          <w:sz w:val="28"/>
          <w:szCs w:val="28"/>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6F6E5C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4EDE2CE">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3ACAACB">
            <w:pPr>
              <w:widowControl/>
              <w:jc w:val="center"/>
              <w:rPr>
                <w:rFonts w:hint="eastAsia" w:ascii="宋体" w:hAnsi="宋体" w:eastAsia="宋体" w:cs="宋体"/>
                <w:sz w:val="28"/>
                <w:szCs w:val="28"/>
              </w:rPr>
            </w:pPr>
            <w:r>
              <w:rPr>
                <w:rFonts w:hint="eastAsia" w:ascii="宋体" w:hAnsi="宋体" w:eastAsia="宋体" w:cs="宋体"/>
                <w:kern w:val="0"/>
                <w:sz w:val="28"/>
                <w:szCs w:val="28"/>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F1F0B1A">
            <w:pPr>
              <w:widowControl/>
              <w:jc w:val="center"/>
              <w:rPr>
                <w:rFonts w:hint="eastAsia" w:ascii="宋体" w:hAnsi="宋体" w:eastAsia="宋体" w:cs="宋体"/>
                <w:sz w:val="28"/>
                <w:szCs w:val="28"/>
              </w:rPr>
            </w:pPr>
            <w:r>
              <w:rPr>
                <w:rFonts w:hint="eastAsia" w:ascii="宋体" w:hAnsi="宋体" w:eastAsia="宋体" w:cs="宋体"/>
                <w:kern w:val="0"/>
                <w:sz w:val="28"/>
                <w:szCs w:val="28"/>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FF4779D">
            <w:pPr>
              <w:widowControl/>
              <w:jc w:val="center"/>
              <w:rPr>
                <w:rFonts w:hint="eastAsia" w:ascii="宋体" w:hAnsi="宋体" w:eastAsia="宋体" w:cs="宋体"/>
                <w:sz w:val="28"/>
                <w:szCs w:val="28"/>
              </w:rPr>
            </w:pPr>
            <w:r>
              <w:rPr>
                <w:rFonts w:hint="eastAsia" w:ascii="宋体" w:hAnsi="宋体" w:eastAsia="宋体" w:cs="宋体"/>
                <w:kern w:val="0"/>
                <w:sz w:val="28"/>
                <w:szCs w:val="28"/>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8D21695">
            <w:pPr>
              <w:widowControl/>
              <w:jc w:val="center"/>
              <w:rPr>
                <w:rFonts w:hint="eastAsia" w:ascii="宋体" w:hAnsi="宋体" w:eastAsia="宋体" w:cs="宋体"/>
                <w:sz w:val="28"/>
                <w:szCs w:val="28"/>
              </w:rPr>
            </w:pPr>
            <w:r>
              <w:rPr>
                <w:rFonts w:hint="eastAsia" w:ascii="宋体" w:hAnsi="宋体" w:eastAsia="宋体" w:cs="宋体"/>
                <w:kern w:val="0"/>
                <w:sz w:val="28"/>
                <w:szCs w:val="28"/>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90A9965">
            <w:pPr>
              <w:widowControl/>
              <w:jc w:val="center"/>
              <w:rPr>
                <w:rFonts w:hint="eastAsia" w:ascii="宋体" w:hAnsi="宋体" w:eastAsia="宋体" w:cs="宋体"/>
                <w:sz w:val="28"/>
                <w:szCs w:val="28"/>
              </w:rPr>
            </w:pPr>
            <w:r>
              <w:rPr>
                <w:rFonts w:hint="eastAsia" w:ascii="宋体" w:hAnsi="宋体" w:eastAsia="宋体" w:cs="宋体"/>
                <w:kern w:val="0"/>
                <w:sz w:val="28"/>
                <w:szCs w:val="28"/>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575DA0A">
            <w:pPr>
              <w:widowControl/>
              <w:jc w:val="center"/>
              <w:rPr>
                <w:rFonts w:hint="eastAsia" w:ascii="宋体" w:hAnsi="宋体" w:eastAsia="宋体" w:cs="宋体"/>
                <w:sz w:val="28"/>
                <w:szCs w:val="28"/>
              </w:rPr>
            </w:pPr>
            <w:r>
              <w:rPr>
                <w:rFonts w:hint="eastAsia" w:ascii="宋体" w:hAnsi="宋体" w:eastAsia="宋体" w:cs="宋体"/>
                <w:kern w:val="0"/>
                <w:sz w:val="28"/>
                <w:szCs w:val="28"/>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1FF1D7D">
            <w:pPr>
              <w:widowControl/>
              <w:jc w:val="center"/>
              <w:rPr>
                <w:rFonts w:hint="eastAsia" w:ascii="宋体" w:hAnsi="宋体" w:eastAsia="宋体" w:cs="宋体"/>
                <w:sz w:val="28"/>
                <w:szCs w:val="28"/>
              </w:rPr>
            </w:pPr>
            <w:r>
              <w:rPr>
                <w:rFonts w:hint="eastAsia" w:ascii="宋体" w:hAnsi="宋体" w:eastAsia="宋体" w:cs="宋体"/>
                <w:kern w:val="0"/>
                <w:sz w:val="28"/>
                <w:szCs w:val="28"/>
              </w:rPr>
              <w:t>成交单价</w:t>
            </w:r>
          </w:p>
        </w:tc>
      </w:tr>
      <w:tr w14:paraId="06D832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0857FBF">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F5AC7D4">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97223E3">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98536AA">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69EBE4">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14CA421">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685B206">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89D524">
            <w:pPr>
              <w:widowControl/>
              <w:jc w:val="center"/>
              <w:rPr>
                <w:rFonts w:hint="eastAsia" w:ascii="宋体" w:hAnsi="宋体" w:eastAsia="宋体" w:cs="宋体"/>
                <w:sz w:val="28"/>
                <w:szCs w:val="28"/>
              </w:rPr>
            </w:pPr>
          </w:p>
        </w:tc>
      </w:tr>
      <w:tr w14:paraId="70555F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AD3E6B">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C93DF5D">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D365BD">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8C82617">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F32E8E0">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7A3AFE3">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2E4585">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9D8F237">
            <w:pPr>
              <w:widowControl/>
              <w:jc w:val="center"/>
              <w:rPr>
                <w:rFonts w:hint="eastAsia" w:ascii="宋体" w:hAnsi="宋体" w:eastAsia="宋体" w:cs="宋体"/>
                <w:sz w:val="28"/>
                <w:szCs w:val="28"/>
              </w:rPr>
            </w:pPr>
          </w:p>
        </w:tc>
      </w:tr>
      <w:tr w14:paraId="676CFC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119EE4A">
            <w:pPr>
              <w:widowControl/>
              <w:jc w:val="center"/>
              <w:rPr>
                <w:rFonts w:hint="eastAsia" w:ascii="宋体" w:hAnsi="宋体" w:eastAsia="宋体" w:cs="宋体"/>
                <w:kern w:val="0"/>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0DDF666">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B55B64">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2273F3F">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4E0139">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437A68D">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3C1753">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D07A77">
            <w:pPr>
              <w:widowControl/>
              <w:jc w:val="center"/>
              <w:rPr>
                <w:rFonts w:hint="eastAsia" w:ascii="宋体" w:hAnsi="宋体" w:eastAsia="宋体" w:cs="宋体"/>
                <w:sz w:val="28"/>
                <w:szCs w:val="28"/>
              </w:rPr>
            </w:pPr>
          </w:p>
        </w:tc>
      </w:tr>
      <w:tr w14:paraId="211C24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D23D29">
            <w:pPr>
              <w:widowControl/>
              <w:jc w:val="center"/>
              <w:rPr>
                <w:rFonts w:hint="eastAsia" w:ascii="宋体" w:hAnsi="宋体" w:eastAsia="宋体" w:cs="宋体"/>
                <w:sz w:val="28"/>
                <w:szCs w:val="28"/>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6DE83FA">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8F17B8">
            <w:pPr>
              <w:widowControl/>
              <w:jc w:val="center"/>
              <w:rPr>
                <w:rFonts w:hint="eastAsia" w:ascii="宋体" w:hAnsi="宋体" w:eastAsia="宋体" w:cs="宋体"/>
                <w:sz w:val="28"/>
                <w:szCs w:val="28"/>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2DF8BB9">
            <w:pPr>
              <w:widowControl/>
              <w:jc w:val="center"/>
              <w:rPr>
                <w:rFonts w:hint="eastAsia" w:ascii="宋体" w:hAnsi="宋体" w:eastAsia="宋体" w:cs="宋体"/>
                <w:sz w:val="28"/>
                <w:szCs w:val="28"/>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8CA11F7">
            <w:pPr>
              <w:widowControl/>
              <w:jc w:val="center"/>
              <w:rPr>
                <w:rFonts w:hint="eastAsia" w:ascii="宋体" w:hAnsi="宋体" w:eastAsia="宋体" w:cs="宋体"/>
                <w:sz w:val="28"/>
                <w:szCs w:val="28"/>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01E659">
            <w:pPr>
              <w:widowControl/>
              <w:jc w:val="center"/>
              <w:rPr>
                <w:rFonts w:hint="eastAsia" w:ascii="宋体" w:hAnsi="宋体" w:eastAsia="宋体" w:cs="宋体"/>
                <w:sz w:val="28"/>
                <w:szCs w:val="28"/>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973790">
            <w:pPr>
              <w:widowControl/>
              <w:jc w:val="center"/>
              <w:rPr>
                <w:rFonts w:hint="eastAsia" w:ascii="宋体" w:hAnsi="宋体" w:eastAsia="宋体" w:cs="宋体"/>
                <w:sz w:val="28"/>
                <w:szCs w:val="28"/>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77EC2F0">
            <w:pPr>
              <w:widowControl/>
              <w:jc w:val="center"/>
              <w:rPr>
                <w:rFonts w:hint="eastAsia" w:ascii="宋体" w:hAnsi="宋体" w:eastAsia="宋体" w:cs="宋体"/>
                <w:sz w:val="28"/>
                <w:szCs w:val="28"/>
              </w:rPr>
            </w:pPr>
          </w:p>
        </w:tc>
      </w:tr>
      <w:tr w14:paraId="1FE02C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7C7DF6">
            <w:pPr>
              <w:widowControl/>
              <w:jc w:val="center"/>
              <w:rPr>
                <w:rFonts w:hint="eastAsia" w:ascii="宋体" w:hAnsi="宋体" w:eastAsia="宋体" w:cs="宋体"/>
                <w:sz w:val="28"/>
                <w:szCs w:val="28"/>
              </w:rPr>
            </w:pPr>
            <w:r>
              <w:rPr>
                <w:rFonts w:hint="eastAsia" w:ascii="宋体" w:hAnsi="宋体" w:eastAsia="宋体" w:cs="宋体"/>
                <w:kern w:val="0"/>
                <w:sz w:val="28"/>
                <w:szCs w:val="28"/>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2D450F">
            <w:pPr>
              <w:widowControl/>
              <w:jc w:val="center"/>
              <w:rPr>
                <w:rFonts w:hint="eastAsia" w:ascii="宋体" w:hAnsi="宋体" w:eastAsia="宋体" w:cs="宋体"/>
                <w:sz w:val="28"/>
                <w:szCs w:val="28"/>
              </w:rPr>
            </w:pPr>
          </w:p>
        </w:tc>
      </w:tr>
      <w:tr w14:paraId="3017A7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CACA37F">
            <w:pPr>
              <w:widowControl/>
              <w:jc w:val="center"/>
              <w:rPr>
                <w:rFonts w:hint="eastAsia" w:ascii="宋体" w:hAnsi="宋体" w:eastAsia="宋体" w:cs="宋体"/>
                <w:sz w:val="28"/>
                <w:szCs w:val="28"/>
              </w:rPr>
            </w:pPr>
            <w:r>
              <w:rPr>
                <w:rFonts w:hint="eastAsia" w:ascii="宋体" w:hAnsi="宋体" w:eastAsia="宋体" w:cs="宋体"/>
                <w:kern w:val="0"/>
                <w:sz w:val="28"/>
                <w:szCs w:val="28"/>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4E89F29">
            <w:pPr>
              <w:widowControl/>
              <w:jc w:val="center"/>
              <w:rPr>
                <w:rFonts w:hint="eastAsia" w:ascii="宋体" w:hAnsi="宋体" w:eastAsia="宋体" w:cs="宋体"/>
                <w:sz w:val="28"/>
                <w:szCs w:val="28"/>
              </w:rPr>
            </w:pPr>
          </w:p>
        </w:tc>
      </w:tr>
    </w:tbl>
    <w:p w14:paraId="33BCAD03">
      <w:pPr>
        <w:widowControl/>
        <w:spacing w:after="150"/>
        <w:jc w:val="left"/>
        <w:rPr>
          <w:rFonts w:hint="eastAsia" w:ascii="宋体" w:hAnsi="宋体" w:eastAsia="宋体" w:cs="宋体"/>
          <w:sz w:val="28"/>
          <w:szCs w:val="28"/>
        </w:rPr>
      </w:pPr>
      <w:r>
        <w:rPr>
          <w:rFonts w:hint="eastAsia" w:ascii="宋体" w:hAnsi="宋体" w:eastAsia="宋体" w:cs="宋体"/>
          <w:kern w:val="0"/>
          <w:sz w:val="28"/>
          <w:szCs w:val="28"/>
          <w:shd w:val="clear" w:color="auto" w:fill="FFFFFF"/>
        </w:rPr>
        <w:t> </w:t>
      </w:r>
      <w:r>
        <w:rPr>
          <w:rFonts w:hint="eastAsia" w:ascii="宋体" w:hAnsi="宋体" w:eastAsia="宋体" w:cs="宋体"/>
          <w:sz w:val="28"/>
          <w:szCs w:val="28"/>
          <w:shd w:val="clear" w:color="auto" w:fill="FFFFFF"/>
        </w:rPr>
        <w:t>注：合同总价包含商品到达甲方并能正常使用所需的一切费用，</w:t>
      </w:r>
      <w:r>
        <w:rPr>
          <w:rFonts w:hint="eastAsia" w:ascii="宋体" w:hAnsi="宋体" w:eastAsia="宋体" w:cs="宋体"/>
          <w:sz w:val="28"/>
          <w:szCs w:val="28"/>
        </w:rPr>
        <w:t>包含但不限于：</w:t>
      </w:r>
      <w:r>
        <w:rPr>
          <w:rFonts w:hint="eastAsia" w:ascii="宋体" w:hAnsi="宋体" w:eastAsia="宋体" w:cs="宋体"/>
          <w:sz w:val="28"/>
          <w:szCs w:val="28"/>
          <w:lang w:eastAsia="zh-CN"/>
        </w:rPr>
        <w:t>供货、运输装卸、安装调试、产品保护、备品备件、配件、附件、培训、税金、保险、验收、辅助工作及售后服务</w:t>
      </w:r>
      <w:r>
        <w:rPr>
          <w:rFonts w:hint="eastAsia" w:ascii="宋体" w:hAnsi="宋体" w:eastAsia="宋体" w:cs="宋体"/>
          <w:sz w:val="28"/>
          <w:szCs w:val="28"/>
        </w:rPr>
        <w:t>等为完成本项目服务所需的全部应有费用</w:t>
      </w:r>
      <w:r>
        <w:rPr>
          <w:rFonts w:hint="eastAsia" w:ascii="宋体" w:hAnsi="宋体" w:eastAsia="宋体" w:cs="宋体"/>
          <w:sz w:val="28"/>
          <w:szCs w:val="28"/>
          <w:shd w:val="clear" w:color="auto" w:fill="FFFFFF"/>
        </w:rPr>
        <w:t>。</w:t>
      </w:r>
    </w:p>
    <w:p w14:paraId="34DEE1B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二、供货范围</w:t>
      </w:r>
    </w:p>
    <w:p w14:paraId="3541E8B2">
      <w:pPr>
        <w:pStyle w:val="4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合同供货范围包括了所有合同货物、相关的技术资料。</w:t>
      </w:r>
    </w:p>
    <w:p w14:paraId="36D52EE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46D07955">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三、货款结算</w:t>
      </w:r>
    </w:p>
    <w:p w14:paraId="2C53113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1、甲方按以下第  </w:t>
      </w:r>
      <w:r>
        <w:rPr>
          <w:rStyle w:val="54"/>
          <w:rFonts w:hint="eastAsia" w:ascii="宋体" w:hAnsi="宋体" w:eastAsia="宋体" w:cs="宋体"/>
          <w:color w:val="171A1D"/>
          <w:sz w:val="28"/>
          <w:szCs w:val="28"/>
          <w:shd w:val="clear" w:color="auto" w:fill="FFFFFF"/>
        </w:rPr>
        <w:t>（</w:t>
      </w:r>
      <w:r>
        <w:rPr>
          <w:rFonts w:hint="eastAsia" w:ascii="宋体" w:hAnsi="宋体" w:eastAsia="宋体" w:cs="宋体"/>
          <w:sz w:val="28"/>
          <w:szCs w:val="28"/>
          <w:shd w:val="clear" w:color="auto" w:fill="FFFFFF"/>
        </w:rPr>
        <w:t>1</w:t>
      </w:r>
      <w:r>
        <w:rPr>
          <w:rStyle w:val="54"/>
          <w:rFonts w:hint="eastAsia" w:ascii="宋体" w:hAnsi="宋体" w:eastAsia="宋体" w:cs="宋体"/>
          <w:color w:val="171A1D"/>
          <w:sz w:val="28"/>
          <w:szCs w:val="28"/>
          <w:shd w:val="clear" w:color="auto" w:fill="FFFFFF"/>
        </w:rPr>
        <w:t>）</w:t>
      </w:r>
      <w:r>
        <w:rPr>
          <w:rFonts w:hint="eastAsia" w:ascii="宋体" w:hAnsi="宋体" w:eastAsia="宋体" w:cs="宋体"/>
          <w:sz w:val="28"/>
          <w:szCs w:val="28"/>
          <w:shd w:val="clear" w:color="auto" w:fill="FFFFFF"/>
        </w:rPr>
        <w:t> 种方式支付乙方合同价款。</w:t>
      </w:r>
    </w:p>
    <w:p w14:paraId="3305C05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（1）一次性支付：</w:t>
      </w:r>
    </w:p>
    <w:p w14:paraId="4A29136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本合同项下的全部货物安装调试完毕并经最终验收合格后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个工作日内，甲方向乙方支付全部合同价款。</w:t>
      </w:r>
    </w:p>
    <w:p w14:paraId="174C361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（2）分期支付：</w:t>
      </w:r>
    </w:p>
    <w:p w14:paraId="293CE70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①甲方应于本合同生效后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个工作日内向乙方支付合同总价款的</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作为预付款，计￥</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元（大写   整）；</w:t>
      </w:r>
    </w:p>
    <w:p w14:paraId="5FEB5DC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②全部货物验收合格后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个工作日内，甲方向乙方支付合同总价款的  ，计￥</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元（大写   整）。</w:t>
      </w:r>
    </w:p>
    <w:p w14:paraId="4C9F40F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③   </w:t>
      </w:r>
    </w:p>
    <w:p w14:paraId="4F6E42A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2、由甲方在规定期限内自行将货款直接支付给乙方。</w:t>
      </w:r>
    </w:p>
    <w:p w14:paraId="2BE4055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51DA78B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四、履约保证金</w:t>
      </w:r>
    </w:p>
    <w:p w14:paraId="726BDA4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1、本合同签订后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个工作日内，乙方应向甲方支付合同总价</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%的履约保证金，作为乙方认真履行合同条款的保证。</w:t>
      </w:r>
    </w:p>
    <w:p w14:paraId="6929C9A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rFonts w:hint="eastAsia" w:ascii="宋体" w:hAnsi="宋体" w:eastAsia="宋体" w:cs="宋体"/>
          <w:color w:val="0070C0"/>
          <w:sz w:val="28"/>
          <w:szCs w:val="28"/>
          <w:u w:val="single"/>
          <w:shd w:val="clear" w:color="auto" w:fill="FFFFFF"/>
        </w:rPr>
        <w:t>合同约定的质保期届满后</w:t>
      </w:r>
      <w:r>
        <w:rPr>
          <w:rFonts w:hint="eastAsia" w:ascii="宋体" w:hAnsi="宋体" w:eastAsia="宋体" w:cs="宋体"/>
          <w:sz w:val="28"/>
          <w:szCs w:val="28"/>
          <w:shd w:val="clear" w:color="auto" w:fill="FFFFFF"/>
        </w:rPr>
        <w:t>由甲方无息返还给乙方。</w:t>
      </w:r>
    </w:p>
    <w:p w14:paraId="0F39CFF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五、质量保证与权利保证</w:t>
      </w:r>
    </w:p>
    <w:p w14:paraId="6CD6FF4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6C38C3C5">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2、货物质量应符合生产厂家的出厂标准和现行国家、行业各项标准，出厂标准与国家/行业标准要求不一致时，以要求较高者为准。</w:t>
      </w:r>
    </w:p>
    <w:p w14:paraId="4F30D1E5">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3、乙方保证其对货物及服务项下所有内容拥有完整、独立、有效的所有权，且完全有能力授权甲方永久、免费、全球范围内使用货物附属软件（如有）。</w:t>
      </w:r>
    </w:p>
    <w:p w14:paraId="726E80B2">
      <w:pPr>
        <w:pStyle w:val="40"/>
        <w:rPr>
          <w:rFonts w:hint="eastAsia" w:ascii="宋体" w:hAnsi="宋体" w:eastAsia="宋体" w:cs="宋体"/>
          <w:color w:val="171A1D"/>
          <w:sz w:val="28"/>
          <w:szCs w:val="28"/>
        </w:rPr>
      </w:pPr>
      <w:r>
        <w:rPr>
          <w:rFonts w:hint="eastAsia" w:ascii="宋体" w:hAnsi="宋体" w:eastAsia="宋体" w:cs="宋体"/>
          <w:sz w:val="28"/>
          <w:szCs w:val="28"/>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2D24A51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六、转包或分包</w:t>
      </w:r>
    </w:p>
    <w:p w14:paraId="1E613DA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1、本合同范围的货物，应由乙方直接供应，不得转让他人供应，否则，甲方有权解除合同，没收履约保证金并追究乙方的违约责任。</w:t>
      </w:r>
    </w:p>
    <w:p w14:paraId="4CFF6539">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七、货物包装</w:t>
      </w:r>
    </w:p>
    <w:p w14:paraId="32930546">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384C6ED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577B270A">
      <w:pPr>
        <w:pStyle w:val="40"/>
        <w:rPr>
          <w:rFonts w:hint="eastAsia" w:ascii="宋体" w:hAnsi="宋体" w:eastAsia="宋体" w:cs="宋体"/>
          <w:sz w:val="28"/>
          <w:szCs w:val="28"/>
        </w:rPr>
      </w:pPr>
      <w:r>
        <w:rPr>
          <w:rStyle w:val="48"/>
          <w:rFonts w:hint="eastAsia" w:ascii="宋体" w:hAnsi="宋体" w:eastAsia="宋体" w:cs="宋体"/>
          <w:color w:val="000000"/>
          <w:sz w:val="28"/>
          <w:szCs w:val="28"/>
          <w:shd w:val="clear" w:color="auto" w:fill="FFFFFF"/>
        </w:rPr>
        <w:t>八、货物交付</w:t>
      </w:r>
    </w:p>
    <w:p w14:paraId="7E37604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1、交货期：合同签订后</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个工作日内</w:t>
      </w:r>
    </w:p>
    <w:p w14:paraId="7DF3146E">
      <w:pPr>
        <w:pStyle w:val="40"/>
        <w:rPr>
          <w:rFonts w:hint="eastAsia" w:ascii="宋体" w:hAnsi="宋体" w:eastAsia="宋体" w:cs="宋体"/>
          <w:sz w:val="28"/>
          <w:szCs w:val="28"/>
          <w:lang w:eastAsia="zh-CN"/>
        </w:rPr>
      </w:pPr>
      <w:r>
        <w:rPr>
          <w:rFonts w:hint="eastAsia" w:ascii="宋体" w:hAnsi="宋体" w:eastAsia="宋体" w:cs="宋体"/>
          <w:sz w:val="28"/>
          <w:szCs w:val="28"/>
          <w:shd w:val="clear" w:color="auto" w:fill="FFFFFF"/>
        </w:rPr>
        <w:t>2、交货方式：</w:t>
      </w:r>
      <w:r>
        <w:rPr>
          <w:rStyle w:val="54"/>
          <w:rFonts w:hint="eastAsia" w:ascii="宋体" w:hAnsi="宋体" w:eastAsia="宋体" w:cs="宋体"/>
          <w:color w:val="171A1D"/>
          <w:sz w:val="28"/>
          <w:szCs w:val="28"/>
          <w:shd w:val="clear" w:color="auto" w:fill="FFFFFF"/>
        </w:rPr>
        <w:t>送货上门</w:t>
      </w:r>
      <w:r>
        <w:rPr>
          <w:rStyle w:val="54"/>
          <w:rFonts w:hint="eastAsia" w:ascii="宋体" w:hAnsi="宋体" w:eastAsia="宋体" w:cs="宋体"/>
          <w:color w:val="171A1D"/>
          <w:sz w:val="28"/>
          <w:szCs w:val="28"/>
          <w:shd w:val="clear" w:color="auto" w:fill="FFFFFF"/>
          <w:lang w:eastAsia="zh-CN"/>
        </w:rPr>
        <w:t>及安装</w:t>
      </w:r>
    </w:p>
    <w:p w14:paraId="2E17B59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3、收货信息：</w:t>
      </w:r>
    </w:p>
    <w:p w14:paraId="342AB915">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（1）收货人：</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；手机号码：</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；收货地址：</w:t>
      </w:r>
      <w:r>
        <w:rPr>
          <w:rStyle w:val="54"/>
          <w:rFonts w:hint="eastAsia" w:ascii="宋体" w:hAnsi="宋体" w:eastAsia="宋体" w:cs="宋体"/>
          <w:color w:val="171A1D"/>
          <w:sz w:val="28"/>
          <w:szCs w:val="28"/>
          <w:u w:val="single"/>
          <w:shd w:val="clear" w:color="auto" w:fill="FFFFFF"/>
        </w:rPr>
        <w:t xml:space="preserve">               </w:t>
      </w:r>
      <w:r>
        <w:rPr>
          <w:rFonts w:hint="eastAsia" w:ascii="宋体" w:hAnsi="宋体" w:eastAsia="宋体" w:cs="宋体"/>
          <w:sz w:val="28"/>
          <w:szCs w:val="28"/>
          <w:shd w:val="clear" w:color="auto" w:fill="FFFFFF"/>
        </w:rPr>
        <w:t>；</w:t>
      </w:r>
    </w:p>
    <w:p w14:paraId="55D0A2D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4、乙方应提前</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天以书面形式通知甲方货物备妥待运日期及装箱清单，甲方应为接收货物做好前期准备。如甲方不具备接收货物的条件，应在约定的交货日期</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日前以书面形式通知乙方，并重新确定交货日期。</w:t>
      </w:r>
    </w:p>
    <w:p w14:paraId="6799E2C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5、交货前，乙方应对货物作出全面检查和对验收文件进行整理，并列出清单，作为甲方收货验收和使用的技术条件依据，检验的结果应随货物交甲方。</w:t>
      </w:r>
    </w:p>
    <w:p w14:paraId="5445F10E">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九、安装与验收</w:t>
      </w:r>
    </w:p>
    <w:p w14:paraId="2F05FD8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日内予以补救，所产生的费用及法律后果由乙方承担。</w:t>
      </w:r>
    </w:p>
    <w:p w14:paraId="0B020C6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198C6C66">
      <w:pPr>
        <w:pStyle w:val="40"/>
        <w:rPr>
          <w:rFonts w:hint="eastAsia" w:ascii="宋体" w:hAnsi="宋体" w:eastAsia="宋体" w:cs="宋体"/>
          <w:sz w:val="28"/>
          <w:szCs w:val="28"/>
          <w:highlight w:val="yellow"/>
        </w:rPr>
      </w:pPr>
      <w:r>
        <w:rPr>
          <w:rFonts w:hint="eastAsia" w:ascii="宋体" w:hAnsi="宋体" w:eastAsia="宋体" w:cs="宋体"/>
          <w:sz w:val="28"/>
          <w:szCs w:val="28"/>
          <w:highlight w:val="none"/>
          <w:shd w:val="clear" w:color="auto" w:fill="FFFFFF"/>
        </w:rPr>
        <w:t>安装调试过程中，乙方应采取安全保障措施，保证人员安全。如因乙方原因造成人员伤亡和财产损失的，乙方应承担全部赔偿责任。</w:t>
      </w:r>
    </w:p>
    <w:p w14:paraId="14817AFD">
      <w:pPr>
        <w:pStyle w:val="40"/>
        <w:rPr>
          <w:rFonts w:hint="eastAsia" w:ascii="宋体" w:hAnsi="宋体" w:eastAsia="宋体" w:cs="宋体"/>
          <w:sz w:val="28"/>
          <w:szCs w:val="28"/>
          <w:lang w:val="en-US" w:eastAsia="zh-CN"/>
        </w:rPr>
      </w:pPr>
      <w:r>
        <w:rPr>
          <w:rFonts w:hint="eastAsia" w:ascii="宋体" w:hAnsi="宋体" w:eastAsia="宋体" w:cs="宋体"/>
          <w:sz w:val="28"/>
          <w:szCs w:val="28"/>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日内采取措施消除缺陷后重新申请终验，并承担由此产生的费用。</w:t>
      </w:r>
    </w:p>
    <w:p w14:paraId="2B339246">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4、对技术复杂的货物，甲方可请国家认可的专业检测机构参与验收，并由其出具质量检测报告，检测费用由</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方承担。</w:t>
      </w:r>
    </w:p>
    <w:p w14:paraId="44BB68D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5、货物毁损、灭失的风险，自货物最终验收合格之日起由甲方承担。                 </w:t>
      </w:r>
    </w:p>
    <w:p w14:paraId="0A60EABD">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十、保修与售后服务</w:t>
      </w:r>
    </w:p>
    <w:p w14:paraId="35FE2A9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1、质保期为</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年，  </w:t>
      </w:r>
      <w:r>
        <w:rPr>
          <w:rStyle w:val="54"/>
          <w:rFonts w:hint="eastAsia" w:ascii="宋体" w:hAnsi="宋体" w:eastAsia="宋体" w:cs="宋体"/>
          <w:color w:val="171A1D"/>
          <w:sz w:val="28"/>
          <w:szCs w:val="28"/>
          <w:shd w:val="clear" w:color="auto" w:fill="FFFFFF"/>
        </w:rPr>
        <w:t>自验收合格之日起</w:t>
      </w:r>
      <w:r>
        <w:rPr>
          <w:rFonts w:hint="eastAsia" w:ascii="宋体" w:hAnsi="宋体" w:eastAsia="宋体" w:cs="宋体"/>
          <w:sz w:val="28"/>
          <w:szCs w:val="28"/>
          <w:shd w:val="clear" w:color="auto" w:fill="FFFFFF"/>
        </w:rPr>
        <w:t> 起至质保期届满且经甲方确认无任何质量问题时止。</w:t>
      </w:r>
    </w:p>
    <w:p w14:paraId="04B6767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2、技术支持</w:t>
      </w:r>
    </w:p>
    <w:p w14:paraId="56E4A5A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（1）远程技术支持：乙方应具有稳定的技术支持队伍和完善的服务支持网络，提供</w:t>
      </w:r>
      <w:r>
        <w:rPr>
          <w:rFonts w:hint="eastAsia" w:ascii="宋体" w:hAnsi="宋体" w:eastAsia="宋体" w:cs="宋体"/>
          <w:sz w:val="28"/>
          <w:szCs w:val="28"/>
          <w:u w:val="single"/>
          <w:shd w:val="clear" w:color="auto" w:fill="FFFFFF"/>
        </w:rPr>
        <w:t>  </w:t>
      </w:r>
      <w:r>
        <w:rPr>
          <w:rStyle w:val="54"/>
          <w:rFonts w:hint="eastAsia" w:ascii="宋体" w:hAnsi="宋体" w:eastAsia="宋体" w:cs="宋体"/>
          <w:color w:val="171A1D"/>
          <w:sz w:val="28"/>
          <w:szCs w:val="28"/>
          <w:u w:val="single"/>
          <w:shd w:val="clear" w:color="auto" w:fill="FFFFFF"/>
        </w:rPr>
        <w:t>7*24</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小时技术支持服务，及时响应甲方的技术服务支持需求，提出有效的解决方案，解决甲方在货物使用过程中遇到的实际问题。</w:t>
      </w:r>
    </w:p>
    <w:p w14:paraId="5BC95F5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（2）现场技术支持：对于通过电话、邮件等远程技术支持不能解决的问题，乙方应在</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小时内派遣相关人员赶赴现场，</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小时内维修完毕；发生紧急抢修事故的，乙方应在接到甲方通知后</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小时内到达现场抢修，并于到达现场</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小时之内排除故障。乙方未在约定时间内修复的或同一货物经</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次维修后仍不能稳定、可靠运行的，甲方有权要求乙方免费更换。返修或更换后的部件保修期应重新计算。</w:t>
      </w:r>
    </w:p>
    <w:p w14:paraId="66B8CABF">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（3）技术升级支持：乙方应提供货物所配置软件的终身免费维护和升级服务，保证货物正常运行，且不影响甲方其它运行环境。</w:t>
      </w:r>
    </w:p>
    <w:p w14:paraId="7D0A552F">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3、在质保期内，乙方应对货物出现的质量及安全问题负责处理解决并承担一切费用。</w:t>
      </w:r>
    </w:p>
    <w:p w14:paraId="7797BD2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4、质保期届满后，乙方对本合同项下货物提供终身维修服务，且维修时只收取所需维修部件的成本费，服务内容应与质保期内的要求相一致。                          </w:t>
      </w:r>
    </w:p>
    <w:p w14:paraId="33879463">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十一、保密条款</w:t>
      </w:r>
    </w:p>
    <w:p w14:paraId="64794B2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万元；违约金不足以弥补甲方损失的，乙方还应负责赔偿。保密期限自乙方接收或知悉甲方信息资料之日起至该信息资料公开之日或甲方书面解除乙方保密义务之日止。</w:t>
      </w:r>
      <w:r>
        <w:rPr>
          <w:rFonts w:hint="eastAsia" w:ascii="宋体" w:hAnsi="宋体" w:eastAsia="宋体" w:cs="宋体"/>
          <w:color w:val="0070C0"/>
          <w:sz w:val="28"/>
          <w:szCs w:val="28"/>
          <w:shd w:val="clear" w:color="auto" w:fill="FFFFFF"/>
        </w:rPr>
        <w:t>         </w:t>
      </w:r>
      <w:r>
        <w:rPr>
          <w:rFonts w:hint="eastAsia" w:ascii="宋体" w:hAnsi="宋体" w:eastAsia="宋体" w:cs="宋体"/>
          <w:sz w:val="28"/>
          <w:szCs w:val="28"/>
          <w:shd w:val="clear" w:color="auto" w:fill="FFFFFF"/>
        </w:rPr>
        <w:t>                        </w:t>
      </w:r>
    </w:p>
    <w:p w14:paraId="13D2A828">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十二、违约责任</w:t>
      </w:r>
    </w:p>
    <w:p w14:paraId="27587CA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1、本合同项下货物在交货、安装调试、验收及质保期等任何阶段内不符合合同约定的技术规范要求和验收标准的，甲方有权向乙方索赔并选择下列一项或多项补救措施：</w:t>
      </w:r>
    </w:p>
    <w:p w14:paraId="6AC6237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（1）由乙方采取措施消除设备缺陷或不符合合同之处，如果乙方不能及时消除缺陷，甲方有权自行消除缺陷或不符合合同之处，由此产生的一切费用均由乙方承担。</w:t>
      </w:r>
    </w:p>
    <w:p w14:paraId="7036029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（2）由乙方在接到甲方通知后</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68611AB0">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（3）根据货物的低劣程度、损坏程度以及甲方所遭受损失的数额，乙方必须降低货物的价格。</w:t>
      </w:r>
    </w:p>
    <w:p w14:paraId="7BDDF338">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（4）退货，乙方应退还甲方支付的全部合同款，同时应承担该货物的直接费用（运输、保险、检验、货款利息及银行手续费等）。</w:t>
      </w:r>
    </w:p>
    <w:p w14:paraId="6B50E491">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2、甲方无正当理由拒收货物的，应向乙方偿付拒收货款总值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w:t>
      </w:r>
    </w:p>
    <w:p w14:paraId="4990772B">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3、甲方无故逾期验收和办理货款支付手续的，每逾期一日，应按逾期付款总额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向乙方支付违约金。</w:t>
      </w:r>
    </w:p>
    <w:p w14:paraId="71A3D51E">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4、乙方逾期交付货物的，每逾期一日，应按逾期交货总额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向甲方支付违约金。逾期超过约定日期</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个工作日不能交货的，甲方有权解除本合同，并要求乙方支付合同总额</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w:t>
      </w:r>
    </w:p>
    <w:p w14:paraId="00BFBA2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乙方未在约定时间内完成安装调试的，参照前款约定承担违约责任。</w:t>
      </w:r>
    </w:p>
    <w:p w14:paraId="6B3C8DF4">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的违约金，违约金不足以弥补甲方损失的，乙方还应负责赔偿。</w:t>
      </w:r>
    </w:p>
    <w:p w14:paraId="290B7A7A">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6、乙方未能按约定要求履行保修义务的，每发生一次应向甲方支付</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7386E1F2">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7、因乙方其他违约行为导致甲方解除合同的，乙方应向甲方支付合同总值</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的违约金，如造成甲方损失超过违约金的，超出部分由乙方继续承担赔偿责任。</w:t>
      </w:r>
      <w:r>
        <w:rPr>
          <w:rFonts w:hint="eastAsia" w:ascii="宋体" w:hAnsi="宋体" w:eastAsia="宋体" w:cs="宋体"/>
          <w:color w:val="0070C0"/>
          <w:sz w:val="28"/>
          <w:szCs w:val="28"/>
          <w:shd w:val="clear" w:color="auto" w:fill="FFFFFF"/>
        </w:rPr>
        <w:t xml:space="preserve">  </w:t>
      </w:r>
      <w:r>
        <w:rPr>
          <w:rFonts w:hint="eastAsia" w:ascii="宋体" w:hAnsi="宋体" w:eastAsia="宋体" w:cs="宋体"/>
          <w:sz w:val="28"/>
          <w:szCs w:val="28"/>
          <w:shd w:val="clear" w:color="auto" w:fill="FFFFFF"/>
        </w:rPr>
        <w:t>                      </w:t>
      </w:r>
    </w:p>
    <w:p w14:paraId="1FA99393">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十三、不可抗力</w:t>
      </w:r>
    </w:p>
    <w:p w14:paraId="018CAC8D">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1、在合同有效期内，任何一方因不可抗力事件导致不能履行合同，则合同履行期可延长，其延长期与不可抗力影响期相同。</w:t>
      </w:r>
    </w:p>
    <w:p w14:paraId="74151DD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96C361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3、不可抗力事件发生后，受不可抗力事件影响的一方应立即通知对方，并寄送有关权威机构出具的证明。同时应立即尽一切合理努力采取措施，消除影响，减少损失。</w:t>
      </w:r>
    </w:p>
    <w:p w14:paraId="4A8E518D">
      <w:pPr>
        <w:pStyle w:val="4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4、如果不可抗力事件延续</w:t>
      </w:r>
      <w:r>
        <w:rPr>
          <w:rFonts w:hint="eastAsia" w:ascii="宋体" w:hAnsi="宋体" w:eastAsia="宋体" w:cs="宋体"/>
          <w:sz w:val="28"/>
          <w:szCs w:val="28"/>
          <w:u w:val="single"/>
          <w:shd w:val="clear" w:color="auto" w:fill="FFFFFF"/>
        </w:rPr>
        <w:t>      </w:t>
      </w:r>
      <w:r>
        <w:rPr>
          <w:rFonts w:hint="eastAsia" w:ascii="宋体" w:hAnsi="宋体" w:eastAsia="宋体" w:cs="宋体"/>
          <w:sz w:val="28"/>
          <w:szCs w:val="28"/>
          <w:shd w:val="clear" w:color="auto" w:fill="FFFFFF"/>
        </w:rPr>
        <w:t xml:space="preserve">日以上，双方应通过友好协商，确定是否继续履行合同。 </w:t>
      </w:r>
    </w:p>
    <w:p w14:paraId="4716FFF3">
      <w:pPr>
        <w:pStyle w:val="40"/>
        <w:rPr>
          <w:rFonts w:hint="eastAsia" w:ascii="宋体" w:hAnsi="宋体" w:eastAsia="宋体" w:cs="宋体"/>
          <w:sz w:val="28"/>
          <w:szCs w:val="28"/>
        </w:rPr>
      </w:pPr>
      <w:bookmarkStart w:id="41" w:name="_GoBack"/>
      <w:r>
        <w:rPr>
          <w:rFonts w:hint="eastAsia" w:ascii="宋体" w:hAnsi="宋体" w:eastAsia="宋体" w:cs="宋体"/>
          <w:sz w:val="28"/>
          <w:szCs w:val="28"/>
          <w:highlight w:val="none"/>
          <w:shd w:val="clear" w:color="auto" w:fill="FFFFFF"/>
          <w:lang w:eastAsia="zh-CN"/>
        </w:rPr>
        <w:t>备注：合同另有约定的除外。</w:t>
      </w:r>
      <w:r>
        <w:rPr>
          <w:rFonts w:hint="eastAsia" w:ascii="宋体" w:hAnsi="宋体" w:eastAsia="宋体" w:cs="宋体"/>
          <w:sz w:val="28"/>
          <w:szCs w:val="28"/>
          <w:highlight w:val="none"/>
          <w:shd w:val="clear" w:color="auto" w:fill="FFFFFF"/>
        </w:rPr>
        <w:t>   </w:t>
      </w:r>
      <w:bookmarkEnd w:id="41"/>
      <w:r>
        <w:rPr>
          <w:rFonts w:hint="eastAsia" w:ascii="宋体" w:hAnsi="宋体" w:eastAsia="宋体" w:cs="宋体"/>
          <w:color w:val="171A1D"/>
          <w:sz w:val="28"/>
          <w:szCs w:val="28"/>
          <w:shd w:val="clear" w:color="auto" w:fill="FFFFFF"/>
        </w:rPr>
        <w:t> </w:t>
      </w:r>
    </w:p>
    <w:p w14:paraId="1F02383B">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十四、法律适用与争议解决</w:t>
      </w:r>
    </w:p>
    <w:p w14:paraId="1B89EC1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1、本合同的订立、解释、履行及争议解决，均适用中华人民共和国法律。</w:t>
      </w:r>
    </w:p>
    <w:p w14:paraId="62366807">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2、本合同履行过程中发生争议的，甲乙双方应友好协商；协商不成的，任何一方可向甲方所在地人民法院起诉。</w:t>
      </w:r>
    </w:p>
    <w:p w14:paraId="2BAD7D6D">
      <w:pPr>
        <w:pStyle w:val="40"/>
        <w:rPr>
          <w:rFonts w:hint="eastAsia" w:ascii="宋体" w:hAnsi="宋体" w:eastAsia="宋体" w:cs="宋体"/>
          <w:sz w:val="28"/>
          <w:szCs w:val="28"/>
        </w:rPr>
      </w:pPr>
      <w:r>
        <w:rPr>
          <w:rFonts w:hint="eastAsia" w:ascii="宋体" w:hAnsi="宋体" w:eastAsia="宋体" w:cs="宋体"/>
          <w:color w:val="171A1D"/>
          <w:sz w:val="28"/>
          <w:szCs w:val="28"/>
          <w:shd w:val="clear" w:color="auto" w:fill="FFFFFF"/>
        </w:rPr>
        <w:t>3</w:t>
      </w:r>
      <w:r>
        <w:rPr>
          <w:rFonts w:hint="eastAsia" w:ascii="宋体" w:hAnsi="宋体" w:eastAsia="宋体" w:cs="宋体"/>
          <w:sz w:val="28"/>
          <w:szCs w:val="28"/>
          <w:shd w:val="clear" w:color="auto" w:fill="FFFFFF"/>
        </w:rPr>
        <w:t>、  </w:t>
      </w:r>
    </w:p>
    <w:p w14:paraId="063B599B">
      <w:pPr>
        <w:pStyle w:val="40"/>
        <w:rPr>
          <w:rFonts w:hint="eastAsia" w:ascii="宋体" w:hAnsi="宋体" w:eastAsia="宋体" w:cs="宋体"/>
          <w:sz w:val="28"/>
          <w:szCs w:val="28"/>
        </w:rPr>
      </w:pPr>
      <w:r>
        <w:rPr>
          <w:rStyle w:val="48"/>
          <w:rFonts w:hint="eastAsia" w:ascii="宋体" w:hAnsi="宋体" w:eastAsia="宋体" w:cs="宋体"/>
          <w:sz w:val="28"/>
          <w:szCs w:val="28"/>
          <w:shd w:val="clear" w:color="auto" w:fill="FFFFFF"/>
        </w:rPr>
        <w:t>十五、合同生效及其他</w:t>
      </w:r>
    </w:p>
    <w:p w14:paraId="1BDACEC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1、本合同经甲、乙双方加盖单位公章后生效，合同一式</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份，甲、乙双方各执</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份，具有同等法律效力。</w:t>
      </w:r>
    </w:p>
    <w:p w14:paraId="37A42E29">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2、本次采购过程中形成的询价文件、响应文件、补充协议、附件等与本合同具有同等法律效力。各项文件之间约定不一致的，以签署时间在后者的为准。</w:t>
      </w:r>
    </w:p>
    <w:p w14:paraId="1B9DCD8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3、本合同未尽事宜，遵照《民法典》有关条文执行。</w:t>
      </w:r>
    </w:p>
    <w:p w14:paraId="59716D00">
      <w:pPr>
        <w:pStyle w:val="40"/>
        <w:rPr>
          <w:rFonts w:hint="eastAsia" w:ascii="宋体" w:hAnsi="宋体" w:eastAsia="宋体" w:cs="宋体"/>
          <w:sz w:val="28"/>
          <w:szCs w:val="28"/>
        </w:rPr>
      </w:pPr>
    </w:p>
    <w:p w14:paraId="653AAD9C">
      <w:pPr>
        <w:pStyle w:val="40"/>
        <w:rPr>
          <w:rFonts w:hint="eastAsia" w:ascii="宋体" w:hAnsi="宋体" w:eastAsia="宋体" w:cs="宋体"/>
          <w:sz w:val="28"/>
          <w:szCs w:val="28"/>
        </w:rPr>
      </w:pPr>
      <w:r>
        <w:rPr>
          <w:rFonts w:hint="eastAsia" w:ascii="宋体" w:hAnsi="宋体" w:eastAsia="宋体" w:cs="宋体"/>
          <w:sz w:val="28"/>
          <w:szCs w:val="28"/>
          <w:shd w:val="clear" w:color="auto" w:fill="FFFFFF"/>
        </w:rPr>
        <w:t>（本页无正文，为《询价采购合同》之签章页）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7FF9848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8F47678">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DB57B6F">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乙方（公章）： </w:t>
            </w:r>
          </w:p>
        </w:tc>
      </w:tr>
      <w:tr w14:paraId="49A41D9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5DE3A36">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C520735">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法定（授权）代表人（签字）： </w:t>
            </w:r>
          </w:p>
        </w:tc>
      </w:tr>
      <w:tr w14:paraId="1195BE50">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26A17DD">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BF2C570">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地址：</w:t>
            </w:r>
          </w:p>
        </w:tc>
      </w:tr>
      <w:tr w14:paraId="0C8ACFA4">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461176B">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998C82C">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电话： </w:t>
            </w:r>
          </w:p>
        </w:tc>
      </w:tr>
      <w:tr w14:paraId="21C5D7A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73B9E0A">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D299FD9">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开户银行： </w:t>
            </w:r>
            <w:r>
              <w:rPr>
                <w:rFonts w:hint="eastAsia" w:ascii="宋体" w:hAnsi="宋体" w:eastAsia="宋体" w:cs="宋体"/>
                <w:color w:val="0070C0"/>
                <w:kern w:val="0"/>
                <w:sz w:val="28"/>
                <w:szCs w:val="28"/>
              </w:rPr>
              <w:t>  </w:t>
            </w:r>
          </w:p>
        </w:tc>
      </w:tr>
      <w:tr w14:paraId="4EF7F64D">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75F1051F">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4D52387">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账号：  </w:t>
            </w:r>
            <w:r>
              <w:rPr>
                <w:rFonts w:hint="eastAsia" w:ascii="宋体" w:hAnsi="宋体" w:eastAsia="宋体" w:cs="宋体"/>
                <w:color w:val="0070C0"/>
                <w:kern w:val="0"/>
                <w:sz w:val="28"/>
                <w:szCs w:val="28"/>
              </w:rPr>
              <w:t> </w:t>
            </w:r>
          </w:p>
        </w:tc>
      </w:tr>
      <w:tr w14:paraId="2362B005">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C803E88">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 签订日期：         年 月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C9534AF">
            <w:pPr>
              <w:widowControl/>
              <w:wordWrap w:val="0"/>
              <w:jc w:val="left"/>
              <w:rPr>
                <w:rFonts w:hint="eastAsia" w:ascii="宋体" w:hAnsi="宋体" w:eastAsia="宋体" w:cs="宋体"/>
                <w:sz w:val="28"/>
                <w:szCs w:val="28"/>
              </w:rPr>
            </w:pPr>
            <w:r>
              <w:rPr>
                <w:rFonts w:hint="eastAsia" w:ascii="宋体" w:hAnsi="宋体" w:eastAsia="宋体" w:cs="宋体"/>
                <w:kern w:val="0"/>
                <w:sz w:val="28"/>
                <w:szCs w:val="28"/>
              </w:rPr>
              <w:t>签订日期：         年 月 日</w:t>
            </w:r>
          </w:p>
        </w:tc>
      </w:tr>
    </w:tbl>
    <w:p w14:paraId="51D23937">
      <w:pPr>
        <w:pStyle w:val="2"/>
        <w:jc w:val="left"/>
        <w:rPr>
          <w:rFonts w:hint="eastAsia" w:ascii="宋体" w:hAnsi="宋体" w:eastAsia="宋体" w:cs="宋体"/>
          <w:sz w:val="28"/>
          <w:szCs w:val="28"/>
        </w:rPr>
      </w:pPr>
    </w:p>
    <w:p w14:paraId="1D760BAF">
      <w:pPr>
        <w:pStyle w:val="2"/>
        <w:ind w:firstLine="3935" w:firstLineChars="1400"/>
        <w:jc w:val="left"/>
        <w:rPr>
          <w:rFonts w:hint="eastAsia" w:ascii="宋体" w:hAnsi="宋体" w:eastAsia="宋体" w:cs="宋体"/>
          <w:sz w:val="28"/>
          <w:szCs w:val="28"/>
        </w:rPr>
      </w:pPr>
      <w:r>
        <w:rPr>
          <w:rFonts w:hint="eastAsia" w:ascii="宋体" w:hAnsi="宋体" w:eastAsia="宋体" w:cs="宋体"/>
          <w:sz w:val="28"/>
          <w:szCs w:val="28"/>
        </w:rPr>
        <w:t>响应文件格式</w:t>
      </w:r>
      <w:bookmarkEnd w:id="39"/>
      <w:bookmarkEnd w:id="40"/>
    </w:p>
    <w:p w14:paraId="3C81E577">
      <w:pPr>
        <w:pStyle w:val="2"/>
        <w:jc w:val="both"/>
        <w:rPr>
          <w:rFonts w:hint="eastAsia" w:ascii="宋体" w:hAnsi="宋体" w:eastAsia="宋体" w:cs="宋体"/>
          <w:sz w:val="28"/>
          <w:szCs w:val="28"/>
        </w:rPr>
      </w:pPr>
    </w:p>
    <w:p w14:paraId="7395F310">
      <w:pPr>
        <w:pStyle w:val="2"/>
        <w:rPr>
          <w:rFonts w:hint="eastAsia" w:ascii="宋体" w:hAnsi="宋体" w:eastAsia="宋体" w:cs="宋体"/>
          <w:sz w:val="28"/>
          <w:szCs w:val="28"/>
        </w:rPr>
      </w:pPr>
      <w:r>
        <w:rPr>
          <w:rFonts w:hint="eastAsia" w:ascii="宋体" w:hAnsi="宋体" w:eastAsia="宋体" w:cs="宋体"/>
          <w:sz w:val="28"/>
          <w:szCs w:val="28"/>
        </w:rPr>
        <w:t>1.法定代表人授权委托书</w:t>
      </w:r>
    </w:p>
    <w:p w14:paraId="4CF853C6">
      <w:pPr>
        <w:pStyle w:val="22"/>
        <w:rPr>
          <w:rFonts w:hint="eastAsia" w:ascii="宋体" w:hAnsi="宋体" w:eastAsia="宋体" w:cs="宋体"/>
          <w:sz w:val="28"/>
          <w:szCs w:val="28"/>
        </w:rPr>
      </w:pPr>
      <w:r>
        <w:rPr>
          <w:rFonts w:hint="eastAsia" w:ascii="宋体" w:hAnsi="宋体" w:eastAsia="宋体" w:cs="宋体"/>
          <w:sz w:val="28"/>
          <w:szCs w:val="28"/>
        </w:rPr>
        <w:t>授权委托书</w:t>
      </w:r>
    </w:p>
    <w:p w14:paraId="17935603">
      <w:pPr>
        <w:pStyle w:val="22"/>
        <w:rPr>
          <w:rFonts w:hint="eastAsia" w:ascii="宋体" w:hAnsi="宋体" w:eastAsia="宋体" w:cs="宋体"/>
          <w:sz w:val="28"/>
          <w:szCs w:val="28"/>
        </w:rPr>
      </w:pPr>
      <w:r>
        <w:rPr>
          <w:rFonts w:hint="eastAsia" w:ascii="宋体" w:hAnsi="宋体" w:eastAsia="宋体" w:cs="宋体"/>
          <w:sz w:val="28"/>
          <w:szCs w:val="28"/>
        </w:rPr>
        <w:t>致：   （采购人）</w:t>
      </w:r>
    </w:p>
    <w:p w14:paraId="29D1C179">
      <w:pPr>
        <w:pStyle w:val="22"/>
        <w:rPr>
          <w:rFonts w:hint="eastAsia" w:ascii="宋体" w:hAnsi="宋体" w:eastAsia="宋体" w:cs="宋体"/>
          <w:sz w:val="28"/>
          <w:szCs w:val="28"/>
        </w:rPr>
      </w:pPr>
      <w:r>
        <w:rPr>
          <w:rFonts w:hint="eastAsia" w:ascii="宋体" w:hAnsi="宋体" w:eastAsia="宋体" w:cs="宋体"/>
          <w:sz w:val="28"/>
          <w:szCs w:val="28"/>
        </w:rPr>
        <w:t>我    （姓名）     系    （投标人名称）   的法定代表人，现授权委托  （姓名）   、身份证号：</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宁波市黄湖监狱单体大棚搭建采购项目</w:t>
      </w:r>
      <w:r>
        <w:rPr>
          <w:rFonts w:hint="eastAsia" w:ascii="宋体" w:hAnsi="宋体" w:eastAsia="宋体" w:cs="宋体"/>
          <w:sz w:val="28"/>
          <w:szCs w:val="28"/>
          <w:u w:val="single"/>
        </w:rPr>
        <w:t xml:space="preserve"> </w:t>
      </w:r>
      <w:r>
        <w:rPr>
          <w:rFonts w:hint="eastAsia" w:ascii="宋体" w:hAnsi="宋体" w:eastAsia="宋体" w:cs="宋体"/>
          <w:sz w:val="28"/>
          <w:szCs w:val="28"/>
        </w:rPr>
        <w:t>采购响应的一切事项，其法律后果由我方承担。</w:t>
      </w:r>
    </w:p>
    <w:p w14:paraId="04DBAE19">
      <w:pPr>
        <w:pStyle w:val="22"/>
        <w:rPr>
          <w:rFonts w:hint="eastAsia" w:ascii="宋体" w:hAnsi="宋体" w:eastAsia="宋体" w:cs="宋体"/>
          <w:sz w:val="28"/>
          <w:szCs w:val="28"/>
        </w:rPr>
      </w:pPr>
      <w:r>
        <w:rPr>
          <w:rFonts w:hint="eastAsia" w:ascii="宋体" w:hAnsi="宋体" w:eastAsia="宋体" w:cs="宋体"/>
          <w:sz w:val="28"/>
          <w:szCs w:val="28"/>
        </w:rPr>
        <w:t>本授权书自出具之日起生效，在撤销授权的书面通知以前，本授权委托书一直有效。授权代表在授权委托书有效期内签署的所有文件不因授权的撤销而失效。</w:t>
      </w:r>
    </w:p>
    <w:p w14:paraId="2787F14D">
      <w:pPr>
        <w:pStyle w:val="22"/>
        <w:rPr>
          <w:rFonts w:hint="eastAsia" w:ascii="宋体" w:hAnsi="宋体" w:eastAsia="宋体" w:cs="宋体"/>
          <w:sz w:val="28"/>
          <w:szCs w:val="28"/>
        </w:rPr>
      </w:pPr>
      <w:r>
        <w:rPr>
          <w:rFonts w:hint="eastAsia" w:ascii="宋体" w:hAnsi="宋体" w:eastAsia="宋体" w:cs="宋体"/>
          <w:sz w:val="28"/>
          <w:szCs w:val="28"/>
        </w:rPr>
        <w:t>授权代表无转委托权，特此授权。</w:t>
      </w:r>
    </w:p>
    <w:p w14:paraId="5EADE4DA">
      <w:pPr>
        <w:pStyle w:val="22"/>
        <w:rPr>
          <w:rFonts w:hint="eastAsia" w:ascii="宋体" w:hAnsi="宋体" w:eastAsia="宋体" w:cs="宋体"/>
          <w:sz w:val="28"/>
          <w:szCs w:val="28"/>
        </w:rPr>
      </w:pPr>
    </w:p>
    <w:p w14:paraId="0F7EE9DB">
      <w:pPr>
        <w:rPr>
          <w:rFonts w:hint="eastAsia" w:ascii="宋体" w:hAnsi="宋体" w:eastAsia="宋体" w:cs="宋体"/>
          <w:sz w:val="28"/>
          <w:szCs w:val="28"/>
        </w:rPr>
      </w:pPr>
    </w:p>
    <w:p w14:paraId="5EC08A30">
      <w:pPr>
        <w:rPr>
          <w:rFonts w:hint="eastAsia" w:ascii="宋体" w:hAnsi="宋体" w:eastAsia="宋体" w:cs="宋体"/>
          <w:sz w:val="28"/>
          <w:szCs w:val="28"/>
        </w:rPr>
      </w:pPr>
      <w:r>
        <w:rPr>
          <w:rFonts w:hint="eastAsia" w:ascii="宋体" w:hAnsi="宋体" w:eastAsia="宋体" w:cs="宋体"/>
          <w:sz w:val="28"/>
          <w:szCs w:val="28"/>
        </w:rPr>
        <w:t xml:space="preserve">               投标人：          （填写全称并加盖公章）     </w:t>
      </w:r>
    </w:p>
    <w:p w14:paraId="6F08C41D">
      <w:pPr>
        <w:rPr>
          <w:rFonts w:hint="eastAsia" w:ascii="宋体" w:hAnsi="宋体" w:eastAsia="宋体" w:cs="宋体"/>
          <w:sz w:val="28"/>
          <w:szCs w:val="28"/>
        </w:rPr>
      </w:pPr>
      <w:r>
        <w:rPr>
          <w:rFonts w:hint="eastAsia" w:ascii="宋体" w:hAnsi="宋体" w:eastAsia="宋体" w:cs="宋体"/>
          <w:sz w:val="28"/>
          <w:szCs w:val="28"/>
        </w:rPr>
        <w:t xml:space="preserve">        授权委托日期：    年    月    日</w:t>
      </w:r>
    </w:p>
    <w:p w14:paraId="56BBEE6F">
      <w:pPr>
        <w:rPr>
          <w:rFonts w:hint="eastAsia" w:ascii="宋体" w:hAnsi="宋体" w:eastAsia="宋体" w:cs="宋体"/>
          <w:sz w:val="28"/>
          <w:szCs w:val="28"/>
        </w:rPr>
      </w:pPr>
    </w:p>
    <w:p w14:paraId="2E4D751B">
      <w:pPr>
        <w:pStyle w:val="3"/>
        <w:rPr>
          <w:rFonts w:hint="eastAsia" w:ascii="宋体" w:hAnsi="宋体" w:eastAsia="宋体" w:cs="宋体"/>
          <w:sz w:val="28"/>
          <w:szCs w:val="28"/>
        </w:rPr>
      </w:pPr>
    </w:p>
    <w:p w14:paraId="47560595">
      <w:pPr>
        <w:rPr>
          <w:rFonts w:hint="eastAsia" w:ascii="宋体" w:hAnsi="宋体" w:eastAsia="宋体" w:cs="宋体"/>
          <w:sz w:val="28"/>
          <w:szCs w:val="28"/>
        </w:rPr>
      </w:pPr>
    </w:p>
    <w:p w14:paraId="60FD2A84">
      <w:pPr>
        <w:rPr>
          <w:rFonts w:hint="eastAsia" w:ascii="宋体" w:hAnsi="宋体" w:eastAsia="宋体" w:cs="宋体"/>
          <w:sz w:val="28"/>
          <w:szCs w:val="28"/>
        </w:rPr>
      </w:pPr>
    </w:p>
    <w:p w14:paraId="2BCE15D1">
      <w:pPr>
        <w:pStyle w:val="2"/>
        <w:rPr>
          <w:rFonts w:hint="eastAsia" w:ascii="宋体" w:hAnsi="宋体" w:eastAsia="宋体" w:cs="宋体"/>
          <w:sz w:val="28"/>
          <w:szCs w:val="28"/>
        </w:rPr>
      </w:pPr>
      <w:r>
        <w:rPr>
          <w:rFonts w:hint="eastAsia" w:ascii="宋体" w:hAnsi="宋体" w:eastAsia="宋体" w:cs="宋体"/>
          <w:kern w:val="1"/>
          <w:sz w:val="28"/>
          <w:szCs w:val="28"/>
        </w:rPr>
        <w:br w:type="page"/>
      </w:r>
      <w:r>
        <w:rPr>
          <w:rFonts w:hint="eastAsia" w:ascii="宋体" w:hAnsi="宋体" w:eastAsia="宋体" w:cs="宋体"/>
          <w:sz w:val="28"/>
          <w:szCs w:val="28"/>
        </w:rPr>
        <w:t>2.询价响应函</w:t>
      </w:r>
    </w:p>
    <w:p w14:paraId="30A7BCB9">
      <w:pPr>
        <w:pStyle w:val="22"/>
        <w:rPr>
          <w:rFonts w:hint="eastAsia" w:ascii="宋体" w:hAnsi="宋体" w:eastAsia="宋体" w:cs="宋体"/>
          <w:sz w:val="28"/>
          <w:szCs w:val="28"/>
        </w:rPr>
      </w:pPr>
      <w:r>
        <w:rPr>
          <w:rFonts w:hint="eastAsia" w:ascii="宋体" w:hAnsi="宋体" w:eastAsia="宋体" w:cs="宋体"/>
          <w:sz w:val="28"/>
          <w:szCs w:val="28"/>
        </w:rPr>
        <w:t xml:space="preserve">致：宁波市黄湖监狱 </w:t>
      </w:r>
    </w:p>
    <w:p w14:paraId="156ECD86">
      <w:pPr>
        <w:pStyle w:val="22"/>
        <w:rPr>
          <w:rFonts w:hint="eastAsia" w:ascii="宋体" w:hAnsi="宋体" w:eastAsia="宋体" w:cs="宋体"/>
          <w:sz w:val="28"/>
          <w:szCs w:val="28"/>
        </w:rPr>
      </w:pPr>
      <w:r>
        <w:rPr>
          <w:rFonts w:hint="eastAsia" w:ascii="宋体" w:hAnsi="宋体" w:eastAsia="宋体" w:cs="宋体"/>
          <w:sz w:val="28"/>
          <w:szCs w:val="28"/>
        </w:rPr>
        <w:t xml:space="preserve">    (响应方全称)     参加贵方组织的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宁波市黄湖监狱单体大棚搭建采购</w:t>
      </w:r>
      <w:r>
        <w:rPr>
          <w:rFonts w:hint="eastAsia" w:ascii="宋体" w:hAnsi="宋体" w:eastAsia="宋体" w:cs="宋体"/>
          <w:sz w:val="28"/>
          <w:szCs w:val="28"/>
          <w:u w:val="single"/>
        </w:rPr>
        <w:t>项目</w:t>
      </w:r>
      <w:r>
        <w:rPr>
          <w:rFonts w:hint="eastAsia" w:ascii="宋体" w:hAnsi="宋体" w:eastAsia="宋体" w:cs="宋体"/>
          <w:sz w:val="28"/>
          <w:szCs w:val="28"/>
        </w:rPr>
        <w:t>（项目编号：HHJY202</w:t>
      </w:r>
      <w:r>
        <w:rPr>
          <w:rFonts w:hint="eastAsia" w:ascii="宋体" w:hAnsi="宋体" w:eastAsia="宋体" w:cs="宋体"/>
          <w:sz w:val="28"/>
          <w:szCs w:val="28"/>
          <w:lang w:val="en-US" w:eastAsia="zh-CN"/>
        </w:rPr>
        <w:t>5</w:t>
      </w:r>
      <w:r>
        <w:rPr>
          <w:rFonts w:hint="eastAsia" w:ascii="宋体" w:hAnsi="宋体" w:eastAsia="宋体" w:cs="宋体"/>
          <w:sz w:val="28"/>
          <w:szCs w:val="28"/>
        </w:rPr>
        <w:t>-GK-0</w:t>
      </w:r>
      <w:r>
        <w:rPr>
          <w:rFonts w:hint="eastAsia" w:ascii="宋体" w:hAnsi="宋体" w:eastAsia="宋体" w:cs="宋体"/>
          <w:sz w:val="28"/>
          <w:szCs w:val="28"/>
          <w:lang w:val="en-US" w:eastAsia="zh-CN"/>
        </w:rPr>
        <w:t>18</w:t>
      </w:r>
      <w:r>
        <w:rPr>
          <w:rFonts w:hint="eastAsia" w:ascii="宋体" w:hAnsi="宋体" w:eastAsia="宋体" w:cs="宋体"/>
          <w:sz w:val="28"/>
          <w:szCs w:val="28"/>
        </w:rPr>
        <w:t>）  询价响应活动。为此承诺：</w:t>
      </w:r>
    </w:p>
    <w:p w14:paraId="6C8797F8">
      <w:pPr>
        <w:pStyle w:val="22"/>
        <w:rPr>
          <w:rFonts w:hint="eastAsia" w:ascii="宋体" w:hAnsi="宋体" w:eastAsia="宋体" w:cs="宋体"/>
          <w:sz w:val="28"/>
          <w:szCs w:val="28"/>
        </w:rPr>
      </w:pPr>
      <w:r>
        <w:rPr>
          <w:rFonts w:hint="eastAsia" w:ascii="宋体" w:hAnsi="宋体" w:eastAsia="宋体" w:cs="宋体"/>
          <w:sz w:val="28"/>
          <w:szCs w:val="28"/>
        </w:rPr>
        <w:t>1、提供采购文件规定的全部响应文件。</w:t>
      </w:r>
    </w:p>
    <w:p w14:paraId="79DF9F25">
      <w:pPr>
        <w:pStyle w:val="22"/>
        <w:rPr>
          <w:rFonts w:hint="eastAsia" w:ascii="宋体" w:hAnsi="宋体" w:eastAsia="宋体" w:cs="宋体"/>
          <w:sz w:val="28"/>
          <w:szCs w:val="28"/>
        </w:rPr>
      </w:pPr>
      <w:r>
        <w:rPr>
          <w:rFonts w:hint="eastAsia" w:ascii="宋体" w:hAnsi="宋体" w:eastAsia="宋体" w:cs="宋体"/>
          <w:sz w:val="28"/>
          <w:szCs w:val="28"/>
        </w:rPr>
        <w:t>2、我方承诺承担所发生的所有费用。</w:t>
      </w:r>
    </w:p>
    <w:p w14:paraId="66CB0643">
      <w:pPr>
        <w:pStyle w:val="22"/>
        <w:rPr>
          <w:rFonts w:hint="eastAsia" w:ascii="宋体" w:hAnsi="宋体" w:eastAsia="宋体" w:cs="宋体"/>
          <w:sz w:val="28"/>
          <w:szCs w:val="28"/>
        </w:rPr>
      </w:pPr>
      <w:r>
        <w:rPr>
          <w:rFonts w:hint="eastAsia" w:ascii="宋体" w:hAnsi="宋体" w:eastAsia="宋体" w:cs="宋体"/>
          <w:sz w:val="28"/>
          <w:szCs w:val="28"/>
        </w:rPr>
        <w:t>3、我方已详细审查全部采购文件，同意采购文件的各项要求。</w:t>
      </w:r>
    </w:p>
    <w:p w14:paraId="37CE470C">
      <w:pPr>
        <w:pStyle w:val="22"/>
        <w:rPr>
          <w:rFonts w:hint="eastAsia" w:ascii="宋体" w:hAnsi="宋体" w:eastAsia="宋体" w:cs="宋体"/>
          <w:sz w:val="28"/>
          <w:szCs w:val="28"/>
        </w:rPr>
      </w:pPr>
      <w:r>
        <w:rPr>
          <w:rFonts w:hint="eastAsia" w:ascii="宋体" w:hAnsi="宋体" w:eastAsia="宋体" w:cs="宋体"/>
          <w:sz w:val="28"/>
          <w:szCs w:val="28"/>
        </w:rPr>
        <w:t>4、若成交，我方将按采购文件规定履行合同责任和义务。</w:t>
      </w:r>
    </w:p>
    <w:p w14:paraId="43ADB897">
      <w:pPr>
        <w:pStyle w:val="22"/>
        <w:rPr>
          <w:rFonts w:hint="eastAsia" w:ascii="宋体" w:hAnsi="宋体" w:eastAsia="宋体" w:cs="宋体"/>
          <w:sz w:val="28"/>
          <w:szCs w:val="28"/>
        </w:rPr>
      </w:pPr>
      <w:r>
        <w:rPr>
          <w:rFonts w:hint="eastAsia" w:ascii="宋体" w:hAnsi="宋体" w:eastAsia="宋体" w:cs="宋体"/>
          <w:sz w:val="28"/>
          <w:szCs w:val="28"/>
        </w:rPr>
        <w:t>5、报价响应文件自开标之日起有效期为30天。</w:t>
      </w:r>
    </w:p>
    <w:p w14:paraId="65423D6A">
      <w:pPr>
        <w:pStyle w:val="22"/>
        <w:rPr>
          <w:rFonts w:hint="eastAsia" w:ascii="宋体" w:hAnsi="宋体" w:eastAsia="宋体" w:cs="宋体"/>
          <w:sz w:val="28"/>
          <w:szCs w:val="28"/>
        </w:rPr>
      </w:pPr>
      <w:r>
        <w:rPr>
          <w:rFonts w:hint="eastAsia" w:ascii="宋体" w:hAnsi="宋体" w:eastAsia="宋体" w:cs="宋体"/>
          <w:sz w:val="28"/>
          <w:szCs w:val="28"/>
        </w:rPr>
        <w:t>6、我方同意提供按照贵方可能要求的与其响应有关的一切数据或资料，并保证其真实性、合法性。</w:t>
      </w:r>
    </w:p>
    <w:p w14:paraId="646C95B8">
      <w:pPr>
        <w:pStyle w:val="22"/>
        <w:rPr>
          <w:rFonts w:hint="eastAsia" w:ascii="宋体" w:hAnsi="宋体" w:eastAsia="宋体" w:cs="宋体"/>
          <w:sz w:val="28"/>
          <w:szCs w:val="28"/>
        </w:rPr>
      </w:pPr>
      <w:r>
        <w:rPr>
          <w:rFonts w:hint="eastAsia" w:ascii="宋体" w:hAnsi="宋体" w:eastAsia="宋体" w:cs="宋体"/>
          <w:sz w:val="28"/>
          <w:szCs w:val="28"/>
        </w:rPr>
        <w:t>7、我方承诺，与采购人无任何直接或间接的关联。</w:t>
      </w:r>
    </w:p>
    <w:p w14:paraId="50D9682F">
      <w:pPr>
        <w:pStyle w:val="22"/>
        <w:rPr>
          <w:rFonts w:hint="eastAsia" w:ascii="宋体" w:hAnsi="宋体" w:eastAsia="宋体" w:cs="宋体"/>
          <w:sz w:val="28"/>
          <w:szCs w:val="28"/>
        </w:rPr>
      </w:pPr>
      <w:r>
        <w:rPr>
          <w:rFonts w:hint="eastAsia" w:ascii="宋体" w:hAnsi="宋体" w:eastAsia="宋体" w:cs="宋体"/>
          <w:sz w:val="28"/>
          <w:szCs w:val="28"/>
        </w:rPr>
        <w:t>8、我方郑重声明：我们符合采购法规定的参加采购活动应当具备的条件；具有健全的财务会计制度、依法缴纳税收和社会保障资金、参加本次采购活动之前的三年内，在经营活动中无重大违法活动。</w:t>
      </w:r>
    </w:p>
    <w:p w14:paraId="057FE2FA">
      <w:pPr>
        <w:pStyle w:val="22"/>
        <w:rPr>
          <w:rFonts w:hint="eastAsia" w:ascii="宋体" w:hAnsi="宋体" w:eastAsia="宋体" w:cs="宋体"/>
          <w:sz w:val="28"/>
          <w:szCs w:val="28"/>
        </w:rPr>
      </w:pPr>
      <w:r>
        <w:rPr>
          <w:rFonts w:hint="eastAsia" w:ascii="宋体" w:hAnsi="宋体" w:eastAsia="宋体" w:cs="宋体"/>
          <w:sz w:val="28"/>
          <w:szCs w:val="28"/>
        </w:rPr>
        <w:t>9、我方与本次采购活动有关的一切正式来往通讯请寄：</w:t>
      </w:r>
    </w:p>
    <w:p w14:paraId="1881E605">
      <w:pPr>
        <w:pStyle w:val="22"/>
        <w:rPr>
          <w:rFonts w:hint="eastAsia" w:ascii="宋体" w:hAnsi="宋体" w:eastAsia="宋体" w:cs="宋体"/>
          <w:sz w:val="28"/>
          <w:szCs w:val="28"/>
        </w:rPr>
      </w:pPr>
      <w:r>
        <w:rPr>
          <w:rFonts w:hint="eastAsia" w:ascii="宋体" w:hAnsi="宋体" w:eastAsia="宋体" w:cs="宋体"/>
          <w:sz w:val="28"/>
          <w:szCs w:val="28"/>
        </w:rPr>
        <w:t xml:space="preserve"> 地址：</w:t>
      </w:r>
    </w:p>
    <w:p w14:paraId="21AEC662">
      <w:pPr>
        <w:pStyle w:val="22"/>
        <w:rPr>
          <w:rFonts w:hint="eastAsia" w:ascii="宋体" w:hAnsi="宋体" w:eastAsia="宋体" w:cs="宋体"/>
          <w:sz w:val="28"/>
          <w:szCs w:val="28"/>
        </w:rPr>
      </w:pPr>
      <w:r>
        <w:rPr>
          <w:rFonts w:hint="eastAsia" w:ascii="宋体" w:hAnsi="宋体" w:eastAsia="宋体" w:cs="宋体"/>
          <w:sz w:val="28"/>
          <w:szCs w:val="28"/>
        </w:rPr>
        <w:t>电话：</w:t>
      </w:r>
    </w:p>
    <w:p w14:paraId="76163024">
      <w:pPr>
        <w:jc w:val="left"/>
        <w:rPr>
          <w:rFonts w:hint="eastAsia" w:ascii="宋体" w:hAnsi="宋体" w:eastAsia="宋体" w:cs="宋体"/>
          <w:sz w:val="28"/>
          <w:szCs w:val="28"/>
        </w:rPr>
      </w:pPr>
      <w:r>
        <w:rPr>
          <w:rFonts w:hint="eastAsia" w:ascii="宋体" w:hAnsi="宋体" w:eastAsia="宋体" w:cs="宋体"/>
          <w:sz w:val="28"/>
          <w:szCs w:val="28"/>
        </w:rPr>
        <w:t xml:space="preserve"> 供应商名称（公章）：</w:t>
      </w:r>
    </w:p>
    <w:p w14:paraId="3AD71CCF">
      <w:pPr>
        <w:jc w:val="left"/>
        <w:rPr>
          <w:rFonts w:hint="eastAsia" w:ascii="宋体" w:hAnsi="宋体" w:eastAsia="宋体" w:cs="宋体"/>
          <w:sz w:val="28"/>
          <w:szCs w:val="28"/>
        </w:rPr>
      </w:pPr>
      <w:r>
        <w:rPr>
          <w:rFonts w:hint="eastAsia" w:ascii="宋体" w:hAnsi="宋体" w:eastAsia="宋体" w:cs="宋体"/>
          <w:sz w:val="28"/>
          <w:szCs w:val="28"/>
        </w:rPr>
        <w:t xml:space="preserve"> 供应商代表（签字或印章）：</w:t>
      </w:r>
    </w:p>
    <w:p w14:paraId="7ABE21AA">
      <w:pPr>
        <w:ind w:firstLine="140" w:firstLineChars="50"/>
        <w:jc w:val="left"/>
        <w:rPr>
          <w:rFonts w:hint="eastAsia" w:ascii="宋体" w:hAnsi="宋体" w:eastAsia="宋体" w:cs="宋体"/>
          <w:sz w:val="28"/>
          <w:szCs w:val="28"/>
        </w:rPr>
        <w:sectPr>
          <w:headerReference r:id="rId5" w:type="default"/>
          <w:footerReference r:id="rId6" w:type="default"/>
          <w:pgSz w:w="11907" w:h="16840"/>
          <w:pgMar w:top="1111" w:right="1701" w:bottom="1276" w:left="1701" w:header="720" w:footer="720" w:gutter="0"/>
          <w:cols w:space="720" w:num="1"/>
          <w:docGrid w:type="lines" w:linePitch="286" w:charSpace="0"/>
        </w:sectPr>
      </w:pPr>
      <w:r>
        <w:rPr>
          <w:rFonts w:hint="eastAsia" w:ascii="宋体" w:hAnsi="宋体" w:eastAsia="宋体" w:cs="宋体"/>
          <w:sz w:val="28"/>
          <w:szCs w:val="28"/>
        </w:rPr>
        <w:t>电话：              传真：              邮编：</w:t>
      </w:r>
    </w:p>
    <w:p w14:paraId="18629784">
      <w:pPr>
        <w:pStyle w:val="2"/>
        <w:numPr>
          <w:ilvl w:val="0"/>
          <w:numId w:val="0"/>
        </w:numPr>
        <w:ind w:firstLine="3092" w:firstLineChars="1100"/>
        <w:jc w:val="both"/>
        <w:rPr>
          <w:rFonts w:hint="eastAsia"/>
          <w:sz w:val="28"/>
          <w:szCs w:val="28"/>
        </w:rPr>
      </w:pPr>
      <w:r>
        <w:rPr>
          <w:rFonts w:hint="eastAsia"/>
          <w:sz w:val="28"/>
          <w:szCs w:val="28"/>
          <w:lang w:val="en-US" w:eastAsia="zh-CN"/>
        </w:rPr>
        <w:t>3.</w:t>
      </w:r>
      <w:r>
        <w:rPr>
          <w:rFonts w:hint="eastAsia"/>
          <w:sz w:val="28"/>
          <w:szCs w:val="28"/>
        </w:rPr>
        <w:t>采购需求响应表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2F6BC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F162F0">
            <w:pPr>
              <w:rPr>
                <w:rFonts w:hint="eastAsia" w:ascii="宋体" w:hAnsi="宋体" w:eastAsia="宋体" w:cs="宋体"/>
                <w:sz w:val="21"/>
                <w:szCs w:val="21"/>
              </w:rPr>
            </w:pPr>
            <w:r>
              <w:rPr>
                <w:rFonts w:hint="eastAsia" w:ascii="宋体" w:hAnsi="宋体" w:eastAsia="宋体" w:cs="宋体"/>
                <w:sz w:val="21"/>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AE7D47E">
            <w:pPr>
              <w:rPr>
                <w:rFonts w:hint="eastAsia" w:ascii="宋体" w:hAnsi="宋体" w:eastAsia="宋体" w:cs="宋体"/>
                <w:sz w:val="21"/>
                <w:szCs w:val="21"/>
              </w:rPr>
            </w:pPr>
            <w:r>
              <w:rPr>
                <w:rFonts w:hint="eastAsia" w:ascii="宋体" w:hAnsi="宋体" w:eastAsia="宋体" w:cs="宋体"/>
                <w:kern w:val="1"/>
                <w:sz w:val="2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8F19842">
            <w:pPr>
              <w:rPr>
                <w:rFonts w:hint="eastAsia" w:ascii="宋体" w:hAnsi="宋体" w:eastAsia="宋体" w:cs="宋体"/>
                <w:sz w:val="21"/>
                <w:szCs w:val="21"/>
              </w:rPr>
            </w:pPr>
            <w:r>
              <w:rPr>
                <w:rFonts w:hint="eastAsia" w:ascii="宋体" w:hAnsi="宋体" w:eastAsia="宋体" w:cs="宋体"/>
                <w:sz w:val="21"/>
                <w:szCs w:val="21"/>
              </w:rPr>
              <w:t>采购文件的要求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87D039">
            <w:pPr>
              <w:rPr>
                <w:rFonts w:hint="eastAsia" w:ascii="宋体" w:hAnsi="宋体" w:eastAsia="宋体" w:cs="宋体"/>
                <w:sz w:val="21"/>
                <w:szCs w:val="21"/>
              </w:rPr>
            </w:pPr>
            <w:r>
              <w:rPr>
                <w:rFonts w:hint="eastAsia" w:ascii="宋体" w:hAnsi="宋体" w:eastAsia="宋体" w:cs="宋体"/>
                <w:sz w:val="21"/>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89C021">
            <w:pPr>
              <w:rPr>
                <w:rFonts w:hint="eastAsia" w:ascii="宋体" w:hAnsi="宋体" w:eastAsia="宋体" w:cs="宋体"/>
                <w:sz w:val="21"/>
                <w:szCs w:val="21"/>
              </w:rPr>
            </w:pPr>
            <w:r>
              <w:rPr>
                <w:rFonts w:hint="eastAsia" w:ascii="宋体" w:hAnsi="宋体" w:eastAsia="宋体" w:cs="宋体"/>
                <w:sz w:val="21"/>
                <w:szCs w:val="21"/>
              </w:rPr>
              <w:t>偏离说明</w:t>
            </w:r>
          </w:p>
        </w:tc>
      </w:tr>
      <w:tr w14:paraId="5A1D8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18229D1">
            <w:pP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DCF2BE7">
            <w:pPr>
              <w:rPr>
                <w:rFonts w:hint="eastAsia" w:ascii="宋体" w:hAnsi="宋体" w:eastAsia="宋体" w:cs="宋体"/>
                <w:kern w:val="1"/>
                <w:sz w:val="21"/>
                <w:szCs w:val="21"/>
              </w:rPr>
            </w:pPr>
            <w:r>
              <w:rPr>
                <w:rFonts w:hint="eastAsia" w:ascii="宋体" w:hAnsi="宋体" w:eastAsia="宋体" w:cs="宋体"/>
                <w:kern w:val="1"/>
                <w:sz w:val="21"/>
                <w:szCs w:val="21"/>
                <w:lang w:eastAsia="zh-CN"/>
              </w:rPr>
              <w:t>总体要求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A828CC5">
            <w:pPr>
              <w:rPr>
                <w:rFonts w:hint="eastAsia" w:ascii="宋体" w:hAnsi="宋体" w:eastAsia="宋体" w:cs="宋体"/>
                <w:bCs w:val="0"/>
                <w:kern w:val="1"/>
                <w:sz w:val="21"/>
                <w:szCs w:val="21"/>
                <w:highlight w:val="yellow"/>
                <w:lang w:val="en-US" w:eastAsia="zh-CN" w:bidi="ar-SA"/>
              </w:rPr>
            </w:pPr>
            <w:r>
              <w:rPr>
                <w:rFonts w:hint="eastAsia" w:ascii="宋体" w:hAnsi="宋体" w:eastAsia="宋体" w:cs="宋体"/>
                <w:color w:val="auto"/>
                <w:sz w:val="21"/>
                <w:szCs w:val="21"/>
                <w:highlight w:val="none"/>
                <w:lang w:eastAsia="zh-CN"/>
              </w:rPr>
              <w:t>符合询价文件要求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23B60E">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C57C76">
            <w:pPr>
              <w:rPr>
                <w:rFonts w:hint="eastAsia" w:ascii="宋体" w:hAnsi="宋体" w:eastAsia="宋体" w:cs="宋体"/>
                <w:sz w:val="21"/>
                <w:szCs w:val="21"/>
              </w:rPr>
            </w:pPr>
          </w:p>
        </w:tc>
      </w:tr>
      <w:tr w14:paraId="5B8EF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E47B38F">
            <w:pPr>
              <w:rPr>
                <w:rFonts w:hint="eastAsia" w:ascii="宋体" w:hAnsi="宋体" w:eastAsia="宋体" w:cs="宋体"/>
                <w:sz w:val="21"/>
                <w:szCs w:val="21"/>
              </w:rPr>
            </w:pPr>
            <w:r>
              <w:rPr>
                <w:rFonts w:hint="eastAsia" w:ascii="宋体" w:hAnsi="宋体" w:eastAsia="宋体" w:cs="宋体"/>
                <w:sz w:val="21"/>
                <w:szCs w:val="21"/>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19E2E32">
            <w:pPr>
              <w:rPr>
                <w:rFonts w:hint="eastAsia" w:ascii="宋体" w:hAnsi="宋体" w:eastAsia="宋体" w:cs="宋体"/>
                <w:color w:val="000000"/>
                <w:sz w:val="21"/>
                <w:szCs w:val="21"/>
              </w:rPr>
            </w:pPr>
            <w:r>
              <w:rPr>
                <w:rFonts w:hint="eastAsia" w:ascii="宋体" w:hAnsi="宋体" w:eastAsia="宋体" w:cs="宋体"/>
                <w:kern w:val="1"/>
                <w:sz w:val="21"/>
                <w:szCs w:val="21"/>
              </w:rPr>
              <w:t>项目</w:t>
            </w:r>
            <w:r>
              <w:rPr>
                <w:rFonts w:hint="eastAsia" w:ascii="宋体" w:hAnsi="宋体" w:eastAsia="宋体" w:cs="宋体"/>
                <w:kern w:val="1"/>
                <w:sz w:val="21"/>
                <w:szCs w:val="21"/>
                <w:lang w:eastAsia="zh-CN"/>
              </w:rPr>
              <w:t>履约</w:t>
            </w:r>
            <w:r>
              <w:rPr>
                <w:rFonts w:hint="eastAsia" w:ascii="宋体" w:hAnsi="宋体" w:eastAsia="宋体" w:cs="宋体"/>
                <w:kern w:val="1"/>
                <w:sz w:val="21"/>
                <w:szCs w:val="21"/>
              </w:rPr>
              <w:t>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B3B827E">
            <w:pPr>
              <w:pStyle w:val="42"/>
              <w:rPr>
                <w:rFonts w:hint="eastAsia" w:ascii="宋体" w:hAnsi="宋体" w:eastAsia="宋体" w:cs="宋体"/>
                <w:bCs w:val="0"/>
                <w:sz w:val="21"/>
                <w:szCs w:val="21"/>
                <w:lang w:eastAsia="zh-CN"/>
              </w:rPr>
            </w:pPr>
            <w:r>
              <w:rPr>
                <w:rFonts w:hint="eastAsia" w:ascii="宋体" w:hAnsi="宋体" w:eastAsia="宋体" w:cs="宋体"/>
                <w:bCs w:val="0"/>
                <w:kern w:val="1"/>
                <w:sz w:val="21"/>
                <w:szCs w:val="21"/>
                <w:highlight w:val="none"/>
                <w:lang w:val="en-US" w:eastAsia="zh-CN" w:bidi="ar-SA"/>
              </w:rPr>
              <w:t>合同签订之日起30天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5880A9">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16BBD2">
            <w:pPr>
              <w:rPr>
                <w:rFonts w:hint="eastAsia" w:ascii="宋体" w:hAnsi="宋体" w:eastAsia="宋体" w:cs="宋体"/>
                <w:sz w:val="21"/>
                <w:szCs w:val="21"/>
              </w:rPr>
            </w:pPr>
          </w:p>
        </w:tc>
      </w:tr>
      <w:tr w14:paraId="73368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98C6F6D">
            <w:pPr>
              <w:rPr>
                <w:rFonts w:hint="eastAsia" w:ascii="宋体" w:hAnsi="宋体" w:eastAsia="宋体" w:cs="宋体"/>
                <w:sz w:val="21"/>
                <w:szCs w:val="21"/>
              </w:rPr>
            </w:pPr>
            <w:r>
              <w:rPr>
                <w:rFonts w:hint="eastAsia" w:ascii="宋体" w:hAnsi="宋体" w:eastAsia="宋体" w:cs="宋体"/>
                <w:sz w:val="21"/>
                <w:szCs w:val="21"/>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1FF9F90">
            <w:pPr>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售后服务</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C599C8F">
            <w:pPr>
              <w:rPr>
                <w:rFonts w:hint="eastAsia" w:ascii="宋体" w:hAnsi="宋体" w:eastAsia="宋体" w:cs="宋体"/>
                <w:color w:val="000000"/>
                <w:sz w:val="21"/>
                <w:szCs w:val="21"/>
              </w:rPr>
            </w:pPr>
            <w:r>
              <w:rPr>
                <w:rFonts w:hint="eastAsia" w:ascii="宋体" w:hAnsi="宋体" w:eastAsia="宋体" w:cs="宋体"/>
                <w:kern w:val="1"/>
                <w:sz w:val="21"/>
                <w:szCs w:val="21"/>
              </w:rPr>
              <w:t>按本项目采购文件要求完成相应服务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E63767">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7B9384">
            <w:pPr>
              <w:rPr>
                <w:rFonts w:hint="eastAsia" w:ascii="宋体" w:hAnsi="宋体" w:eastAsia="宋体" w:cs="宋体"/>
                <w:sz w:val="21"/>
                <w:szCs w:val="21"/>
              </w:rPr>
            </w:pPr>
          </w:p>
        </w:tc>
      </w:tr>
      <w:tr w14:paraId="2D029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E9A5DA">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A17D5C8">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安装调试</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84A9046">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符合询价文件要求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106B6B">
            <w:pPr>
              <w:rPr>
                <w:rFonts w:hint="eastAsia" w:ascii="宋体" w:hAnsi="宋体" w:eastAsia="宋体" w:cs="宋体"/>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BF595">
            <w:pPr>
              <w:rPr>
                <w:rFonts w:hint="eastAsia" w:ascii="宋体" w:hAnsi="宋体" w:eastAsia="宋体" w:cs="宋体"/>
                <w:kern w:val="2"/>
                <w:sz w:val="21"/>
                <w:szCs w:val="21"/>
                <w:lang w:val="en-US" w:eastAsia="zh-CN" w:bidi="ar-SA"/>
              </w:rPr>
            </w:pPr>
          </w:p>
        </w:tc>
      </w:tr>
      <w:tr w14:paraId="424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4B13C7">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1BA218F">
            <w:pPr>
              <w:rPr>
                <w:rFonts w:hint="eastAsia" w:ascii="宋体" w:hAnsi="宋体" w:eastAsia="宋体" w:cs="宋体"/>
                <w:color w:val="000000"/>
                <w:sz w:val="21"/>
                <w:szCs w:val="21"/>
              </w:rPr>
            </w:pPr>
            <w:r>
              <w:rPr>
                <w:rFonts w:hint="eastAsia" w:ascii="宋体" w:hAnsi="宋体" w:eastAsia="宋体" w:cs="宋体"/>
                <w:sz w:val="21"/>
                <w:szCs w:val="21"/>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C53163B">
            <w:pPr>
              <w:rPr>
                <w:rFonts w:hint="eastAsia" w:ascii="宋体" w:hAnsi="宋体" w:eastAsia="宋体" w:cs="宋体"/>
                <w:color w:val="000000"/>
                <w:sz w:val="21"/>
                <w:szCs w:val="21"/>
              </w:rPr>
            </w:pPr>
            <w:r>
              <w:rPr>
                <w:rFonts w:hint="eastAsia" w:ascii="宋体" w:hAnsi="宋体" w:eastAsia="宋体" w:cs="宋体"/>
                <w:sz w:val="21"/>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47A60E">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6EE28F">
            <w:pPr>
              <w:rPr>
                <w:rFonts w:hint="eastAsia" w:ascii="宋体" w:hAnsi="宋体" w:eastAsia="宋体" w:cs="宋体"/>
                <w:sz w:val="21"/>
                <w:szCs w:val="21"/>
              </w:rPr>
            </w:pPr>
          </w:p>
        </w:tc>
      </w:tr>
      <w:tr w14:paraId="6596A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2EEBD2">
            <w:pP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98E374E">
            <w:pPr>
              <w:rPr>
                <w:rFonts w:hint="eastAsia" w:ascii="宋体" w:hAnsi="宋体" w:eastAsia="宋体" w:cs="宋体"/>
                <w:color w:val="000000"/>
                <w:sz w:val="21"/>
                <w:szCs w:val="21"/>
              </w:rPr>
            </w:pPr>
            <w:r>
              <w:rPr>
                <w:rFonts w:hint="eastAsia" w:ascii="宋体" w:hAnsi="宋体" w:eastAsia="宋体" w:cs="宋体"/>
                <w:sz w:val="21"/>
                <w:szCs w:val="21"/>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47D1BF9">
            <w:pPr>
              <w:rPr>
                <w:rFonts w:hint="eastAsia" w:ascii="宋体" w:hAnsi="宋体" w:eastAsia="宋体" w:cs="宋体"/>
                <w:color w:val="000000"/>
                <w:sz w:val="21"/>
                <w:szCs w:val="21"/>
              </w:rPr>
            </w:pPr>
            <w:r>
              <w:rPr>
                <w:rFonts w:hint="eastAsia" w:ascii="宋体" w:hAnsi="宋体" w:eastAsia="宋体" w:cs="宋体"/>
                <w:kern w:val="1"/>
                <w:sz w:val="21"/>
                <w:szCs w:val="21"/>
              </w:rPr>
              <w:t>成交通知书发出后</w:t>
            </w:r>
            <w:r>
              <w:rPr>
                <w:rFonts w:hint="eastAsia" w:ascii="宋体" w:hAnsi="宋体" w:eastAsia="宋体" w:cs="宋体"/>
                <w:kern w:val="1"/>
                <w:sz w:val="21"/>
                <w:szCs w:val="21"/>
                <w:lang w:val="en-US" w:eastAsia="zh-CN"/>
              </w:rPr>
              <w:t>7</w:t>
            </w:r>
            <w:r>
              <w:rPr>
                <w:rFonts w:hint="eastAsia" w:ascii="宋体" w:hAnsi="宋体" w:eastAsia="宋体" w:cs="宋体"/>
                <w:kern w:val="1"/>
                <w:sz w:val="21"/>
                <w:szCs w:val="21"/>
              </w:rPr>
              <w:t>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F89422">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F77C6B">
            <w:pPr>
              <w:rPr>
                <w:rFonts w:hint="eastAsia" w:ascii="宋体" w:hAnsi="宋体" w:eastAsia="宋体" w:cs="宋体"/>
                <w:sz w:val="21"/>
                <w:szCs w:val="21"/>
              </w:rPr>
            </w:pPr>
          </w:p>
        </w:tc>
      </w:tr>
      <w:tr w14:paraId="16BB7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A8D8066">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8E5A24B">
            <w:pPr>
              <w:rPr>
                <w:rFonts w:hint="eastAsia" w:ascii="宋体" w:hAnsi="宋体" w:eastAsia="宋体" w:cs="宋体"/>
                <w:color w:val="000000"/>
                <w:sz w:val="21"/>
                <w:szCs w:val="21"/>
              </w:rPr>
            </w:pPr>
            <w:r>
              <w:rPr>
                <w:rFonts w:hint="eastAsia" w:ascii="宋体" w:hAnsi="宋体" w:eastAsia="宋体" w:cs="宋体"/>
                <w:sz w:val="21"/>
                <w:szCs w:val="21"/>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0BAB43F">
            <w:pPr>
              <w:rPr>
                <w:rFonts w:hint="eastAsia" w:ascii="宋体" w:hAnsi="宋体" w:eastAsia="宋体" w:cs="宋体"/>
                <w:color w:val="000000"/>
                <w:sz w:val="21"/>
                <w:szCs w:val="21"/>
              </w:rPr>
            </w:pPr>
            <w:r>
              <w:rPr>
                <w:rFonts w:hint="eastAsia" w:ascii="宋体" w:hAnsi="宋体" w:eastAsia="宋体" w:cs="宋体"/>
                <w:kern w:val="1"/>
                <w:sz w:val="21"/>
                <w:szCs w:val="21"/>
              </w:rPr>
              <w:t>实际发生费用</w:t>
            </w:r>
            <w:r>
              <w:rPr>
                <w:rFonts w:hint="eastAsia" w:ascii="宋体" w:hAnsi="宋体" w:eastAsia="宋体" w:cs="宋体"/>
                <w:sz w:val="21"/>
                <w:szCs w:val="21"/>
              </w:rPr>
              <w:t>=综合单价*实际发生数量，</w:t>
            </w:r>
            <w:r>
              <w:rPr>
                <w:rFonts w:hint="eastAsia" w:ascii="宋体" w:hAnsi="宋体" w:eastAsia="宋体" w:cs="宋体"/>
                <w:kern w:val="1"/>
                <w:sz w:val="21"/>
                <w:szCs w:val="21"/>
              </w:rPr>
              <w:t>经采购人验收合格后，凭</w:t>
            </w:r>
            <w:r>
              <w:rPr>
                <w:rFonts w:hint="eastAsia" w:ascii="宋体" w:hAnsi="宋体" w:eastAsia="宋体" w:cs="宋体"/>
                <w:kern w:val="1"/>
                <w:sz w:val="21"/>
                <w:szCs w:val="21"/>
                <w:lang w:eastAsia="zh-CN"/>
              </w:rPr>
              <w:t>供应</w:t>
            </w:r>
            <w:r>
              <w:rPr>
                <w:rFonts w:hint="eastAsia" w:ascii="宋体" w:hAnsi="宋体" w:eastAsia="宋体" w:cs="宋体"/>
                <w:kern w:val="1"/>
                <w:sz w:val="21"/>
                <w:szCs w:val="21"/>
              </w:rPr>
              <w:t>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97C357">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A928F0">
            <w:pPr>
              <w:rPr>
                <w:rFonts w:hint="eastAsia" w:ascii="宋体" w:hAnsi="宋体" w:eastAsia="宋体" w:cs="宋体"/>
                <w:sz w:val="21"/>
                <w:szCs w:val="21"/>
              </w:rPr>
            </w:pPr>
          </w:p>
        </w:tc>
      </w:tr>
      <w:tr w14:paraId="49FE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3C0C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CF771DB">
            <w:pPr>
              <w:rPr>
                <w:rFonts w:hint="eastAsia" w:ascii="宋体" w:hAnsi="宋体" w:eastAsia="宋体" w:cs="宋体"/>
                <w:color w:val="000000"/>
                <w:sz w:val="21"/>
                <w:szCs w:val="21"/>
              </w:rPr>
            </w:pPr>
            <w:r>
              <w:rPr>
                <w:rFonts w:hint="eastAsia" w:ascii="宋体" w:hAnsi="宋体" w:eastAsia="宋体" w:cs="宋体"/>
                <w:sz w:val="21"/>
                <w:szCs w:val="21"/>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E272C28">
            <w:pPr>
              <w:rPr>
                <w:rFonts w:hint="eastAsia" w:ascii="宋体" w:hAnsi="宋体" w:eastAsia="宋体" w:cs="宋体"/>
                <w:color w:val="000000"/>
                <w:sz w:val="21"/>
                <w:szCs w:val="21"/>
              </w:rPr>
            </w:pPr>
            <w:r>
              <w:rPr>
                <w:rFonts w:hint="eastAsia" w:ascii="宋体" w:hAnsi="宋体" w:eastAsia="宋体" w:cs="宋体"/>
                <w:sz w:val="21"/>
                <w:szCs w:val="21"/>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2207AD">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1C62AA">
            <w:pPr>
              <w:rPr>
                <w:rFonts w:hint="eastAsia" w:ascii="宋体" w:hAnsi="宋体" w:eastAsia="宋体" w:cs="宋体"/>
                <w:sz w:val="21"/>
                <w:szCs w:val="21"/>
              </w:rPr>
            </w:pPr>
          </w:p>
        </w:tc>
      </w:tr>
    </w:tbl>
    <w:p w14:paraId="3D163DF0">
      <w:pPr>
        <w:numPr>
          <w:ilvl w:val="0"/>
          <w:numId w:val="0"/>
        </w:numPr>
        <w:jc w:val="both"/>
      </w:pPr>
    </w:p>
    <w:p w14:paraId="00C1EF0E">
      <w:pPr>
        <w:jc w:val="left"/>
        <w:rPr>
          <w:sz w:val="28"/>
          <w:szCs w:val="28"/>
        </w:rPr>
      </w:pPr>
      <w:r>
        <w:rPr>
          <w:rFonts w:hint="eastAsia" w:ascii="Arial" w:hAnsi="Arial" w:cs="Arial"/>
          <w:sz w:val="28"/>
          <w:szCs w:val="28"/>
        </w:rPr>
        <w:t>注：响应栏填写“响应”即为满足采购</w:t>
      </w:r>
      <w:r>
        <w:rPr>
          <w:rFonts w:ascii="Arial" w:hAnsi="Arial" w:cs="Arial"/>
          <w:sz w:val="28"/>
          <w:szCs w:val="28"/>
        </w:rPr>
        <w:t>文件</w:t>
      </w:r>
      <w:r>
        <w:rPr>
          <w:rFonts w:hint="eastAsia" w:ascii="Arial" w:hAnsi="Arial" w:cs="Arial"/>
          <w:sz w:val="28"/>
          <w:szCs w:val="28"/>
        </w:rPr>
        <w:t>的要求，填写“正偏离”即为优于采购</w:t>
      </w:r>
      <w:r>
        <w:rPr>
          <w:rFonts w:ascii="Arial" w:hAnsi="Arial" w:cs="Arial"/>
          <w:sz w:val="28"/>
          <w:szCs w:val="28"/>
        </w:rPr>
        <w:t>文件</w:t>
      </w:r>
      <w:r>
        <w:rPr>
          <w:rFonts w:hint="eastAsia" w:ascii="Arial" w:hAnsi="Arial" w:cs="Arial"/>
          <w:sz w:val="28"/>
          <w:szCs w:val="28"/>
        </w:rPr>
        <w:t>的要求，填写“负偏离”即为不能满足采购</w:t>
      </w:r>
      <w:r>
        <w:rPr>
          <w:rFonts w:ascii="Arial" w:hAnsi="Arial" w:cs="Arial"/>
          <w:sz w:val="28"/>
          <w:szCs w:val="28"/>
        </w:rPr>
        <w:t>文件</w:t>
      </w:r>
      <w:r>
        <w:rPr>
          <w:rFonts w:hint="eastAsia" w:ascii="Arial" w:hAnsi="Arial" w:cs="Arial"/>
          <w:sz w:val="28"/>
          <w:szCs w:val="28"/>
        </w:rPr>
        <w:t>的要求，响应有“正偏离”和“负偏离”的应当在“偏离说明”栏进行明确描述，响应情况由评审小组认定</w:t>
      </w:r>
      <w:r>
        <w:rPr>
          <w:rFonts w:hint="eastAsia"/>
          <w:sz w:val="28"/>
          <w:szCs w:val="28"/>
        </w:rPr>
        <w:t>。</w:t>
      </w:r>
    </w:p>
    <w:p w14:paraId="65A4C42E"/>
    <w:p w14:paraId="1D537F45">
      <w:pPr>
        <w:snapToGrid w:val="0"/>
        <w:spacing w:line="360" w:lineRule="auto"/>
        <w:ind w:firstLine="2240" w:firstLineChars="8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u w:val="single"/>
        </w:rPr>
        <w:t xml:space="preserve">        （填写全称并加盖公章)           </w:t>
      </w:r>
    </w:p>
    <w:p w14:paraId="5F1B9BBB">
      <w:pPr>
        <w:snapToGrid w:val="0"/>
        <w:spacing w:line="360" w:lineRule="auto"/>
        <w:ind w:firstLine="4200" w:firstLineChars="15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14:paraId="37AA21E1">
      <w:pPr>
        <w:pStyle w:val="19"/>
        <w:ind w:left="0" w:leftChars="0" w:firstLine="0" w:firstLineChars="0"/>
        <w:jc w:val="both"/>
      </w:pPr>
    </w:p>
    <w:p w14:paraId="228C5003">
      <w:pPr>
        <w:pStyle w:val="20"/>
      </w:pPr>
    </w:p>
    <w:p w14:paraId="04C26041">
      <w:pPr>
        <w:jc w:val="both"/>
      </w:pPr>
    </w:p>
    <w:p w14:paraId="13B08B11">
      <w:pPr>
        <w:jc w:val="both"/>
      </w:pPr>
    </w:p>
    <w:p w14:paraId="36A96215">
      <w:pPr>
        <w:pStyle w:val="2"/>
      </w:pPr>
      <w:r>
        <w:rPr>
          <w:rFonts w:hint="eastAsia"/>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1EF4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152BA75E">
            <w:pPr>
              <w:pStyle w:val="21"/>
              <w:framePr w:hSpace="0" w:wrap="auto" w:vAnchor="margin" w:hAnchor="text" w:yAlign="inline"/>
              <w:ind w:left="0" w:leftChars="0"/>
              <w:jc w:val="center"/>
              <w:rPr>
                <w:kern w:val="2"/>
                <w:sz w:val="28"/>
                <w:szCs w:val="28"/>
              </w:rPr>
            </w:pPr>
            <w:r>
              <w:rPr>
                <w:kern w:val="2"/>
                <w:sz w:val="28"/>
                <w:szCs w:val="28"/>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7D006101">
            <w:pPr>
              <w:pStyle w:val="22"/>
              <w:jc w:val="center"/>
              <w:rPr>
                <w:rFonts w:hint="eastAsia"/>
                <w:sz w:val="28"/>
                <w:szCs w:val="28"/>
              </w:rPr>
            </w:pPr>
          </w:p>
          <w:p w14:paraId="52C08771">
            <w:pPr>
              <w:pStyle w:val="21"/>
              <w:framePr w:hSpace="0" w:wrap="auto" w:vAnchor="margin" w:hAnchor="text" w:yAlign="inline"/>
              <w:ind w:firstLine="1120" w:firstLineChars="400"/>
              <w:jc w:val="both"/>
              <w:rPr>
                <w:kern w:val="2"/>
                <w:sz w:val="28"/>
                <w:szCs w:val="28"/>
              </w:rPr>
            </w:pPr>
            <w:r>
              <w:rPr>
                <w:rFonts w:hint="eastAsia"/>
                <w:sz w:val="28"/>
                <w:szCs w:val="28"/>
              </w:rPr>
              <w:t>宁波市黄湖监狱</w:t>
            </w:r>
            <w:r>
              <w:rPr>
                <w:rFonts w:hint="eastAsia"/>
                <w:sz w:val="28"/>
                <w:szCs w:val="28"/>
                <w:lang w:eastAsia="zh-CN"/>
              </w:rPr>
              <w:t>单体大棚搭建采购项目</w:t>
            </w:r>
          </w:p>
        </w:tc>
      </w:tr>
      <w:tr w14:paraId="3F9D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44AC70BE">
            <w:pPr>
              <w:pStyle w:val="21"/>
              <w:framePr w:hSpace="0" w:wrap="auto" w:vAnchor="margin" w:hAnchor="text" w:yAlign="inline"/>
              <w:ind w:left="0" w:leftChars="0"/>
              <w:jc w:val="center"/>
              <w:rPr>
                <w:sz w:val="28"/>
                <w:szCs w:val="28"/>
              </w:rPr>
            </w:pPr>
            <w:r>
              <w:rPr>
                <w:rFonts w:hint="eastAsia"/>
                <w:kern w:val="2"/>
                <w:sz w:val="28"/>
                <w:szCs w:val="28"/>
              </w:rPr>
              <w:t>项目编号</w:t>
            </w:r>
          </w:p>
        </w:tc>
        <w:tc>
          <w:tcPr>
            <w:tcW w:w="7513" w:type="dxa"/>
            <w:tcBorders>
              <w:top w:val="single" w:color="auto" w:sz="4" w:space="0"/>
              <w:left w:val="single" w:color="auto" w:sz="4" w:space="0"/>
              <w:right w:val="single" w:color="auto" w:sz="4" w:space="0"/>
            </w:tcBorders>
            <w:vAlign w:val="center"/>
          </w:tcPr>
          <w:p w14:paraId="202453DC">
            <w:pPr>
              <w:pStyle w:val="21"/>
              <w:framePr w:hSpace="0" w:wrap="auto" w:vAnchor="margin" w:hAnchor="text" w:yAlign="inline"/>
              <w:ind w:firstLine="1680" w:firstLineChars="600"/>
              <w:jc w:val="both"/>
              <w:rPr>
                <w:rFonts w:hint="default" w:eastAsiaTheme="minorEastAsia"/>
                <w:kern w:val="2"/>
                <w:sz w:val="28"/>
                <w:szCs w:val="28"/>
                <w:lang w:val="en-US" w:eastAsia="zh-CN"/>
              </w:rPr>
            </w:pPr>
            <w:r>
              <w:rPr>
                <w:rFonts w:hint="eastAsia"/>
                <w:kern w:val="2"/>
                <w:sz w:val="28"/>
                <w:szCs w:val="28"/>
              </w:rPr>
              <w:t>HHJY202</w:t>
            </w:r>
            <w:r>
              <w:rPr>
                <w:rFonts w:hint="eastAsia"/>
                <w:kern w:val="2"/>
                <w:sz w:val="28"/>
                <w:szCs w:val="28"/>
                <w:lang w:val="en-US" w:eastAsia="zh-CN"/>
              </w:rPr>
              <w:t>5</w:t>
            </w:r>
            <w:r>
              <w:rPr>
                <w:rFonts w:hint="eastAsia"/>
                <w:kern w:val="2"/>
                <w:sz w:val="28"/>
                <w:szCs w:val="28"/>
              </w:rPr>
              <w:t>-GK-0</w:t>
            </w:r>
            <w:r>
              <w:rPr>
                <w:rFonts w:hint="eastAsia"/>
                <w:kern w:val="2"/>
                <w:sz w:val="28"/>
                <w:szCs w:val="28"/>
                <w:lang w:val="en-US" w:eastAsia="zh-CN"/>
              </w:rPr>
              <w:t>18</w:t>
            </w:r>
          </w:p>
        </w:tc>
      </w:tr>
      <w:tr w14:paraId="2CA7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243BDCC8">
            <w:pPr>
              <w:pStyle w:val="21"/>
              <w:framePr w:hSpace="0" w:wrap="auto" w:vAnchor="margin" w:hAnchor="text" w:yAlign="inline"/>
              <w:ind w:left="0" w:leftChars="0"/>
              <w:jc w:val="left"/>
              <w:rPr>
                <w:sz w:val="28"/>
                <w:szCs w:val="28"/>
              </w:rPr>
            </w:pPr>
            <w:r>
              <w:rPr>
                <w:rFonts w:hint="eastAsia"/>
                <w:kern w:val="2"/>
                <w:sz w:val="28"/>
                <w:szCs w:val="28"/>
              </w:rPr>
              <w:t>报价</w:t>
            </w:r>
          </w:p>
        </w:tc>
        <w:tc>
          <w:tcPr>
            <w:tcW w:w="7513" w:type="dxa"/>
            <w:tcBorders>
              <w:top w:val="single" w:color="auto" w:sz="4" w:space="0"/>
              <w:left w:val="single" w:color="auto" w:sz="4" w:space="0"/>
              <w:right w:val="single" w:color="auto" w:sz="4" w:space="0"/>
            </w:tcBorders>
            <w:vAlign w:val="center"/>
          </w:tcPr>
          <w:p w14:paraId="733E3206">
            <w:pPr>
              <w:pStyle w:val="21"/>
              <w:framePr w:hSpace="0" w:wrap="auto" w:vAnchor="margin" w:hAnchor="text" w:yAlign="inline"/>
              <w:ind w:left="0" w:leftChars="0" w:firstLine="0" w:firstLineChars="0"/>
              <w:jc w:val="both"/>
              <w:rPr>
                <w:kern w:val="2"/>
                <w:sz w:val="28"/>
                <w:szCs w:val="28"/>
              </w:rPr>
            </w:pPr>
            <w:r>
              <w:rPr>
                <w:rFonts w:hint="eastAsia"/>
                <w:kern w:val="2"/>
                <w:sz w:val="28"/>
                <w:szCs w:val="28"/>
              </w:rPr>
              <w:t xml:space="preserve">小写： </w:t>
            </w:r>
            <w:r>
              <w:rPr>
                <w:rFonts w:hint="eastAsia"/>
                <w:kern w:val="2"/>
                <w:sz w:val="28"/>
                <w:szCs w:val="28"/>
                <w:u w:val="single"/>
              </w:rPr>
              <w:t xml:space="preserve">           </w:t>
            </w:r>
            <w:r>
              <w:rPr>
                <w:rFonts w:hint="eastAsia"/>
                <w:kern w:val="2"/>
                <w:sz w:val="28"/>
                <w:szCs w:val="28"/>
                <w:u w:val="single"/>
                <w:lang w:val="en-US" w:eastAsia="zh-CN"/>
              </w:rPr>
              <w:t xml:space="preserve">    </w:t>
            </w:r>
            <w:r>
              <w:rPr>
                <w:rFonts w:hint="eastAsia"/>
                <w:kern w:val="2"/>
                <w:sz w:val="28"/>
                <w:szCs w:val="28"/>
                <w:u w:val="single"/>
              </w:rPr>
              <w:t xml:space="preserve"> </w:t>
            </w:r>
            <w:r>
              <w:rPr>
                <w:rFonts w:hint="eastAsia"/>
                <w:kern w:val="2"/>
                <w:sz w:val="28"/>
                <w:szCs w:val="28"/>
              </w:rPr>
              <w:t>元</w:t>
            </w:r>
          </w:p>
          <w:p w14:paraId="4BD62093">
            <w:pPr>
              <w:pStyle w:val="21"/>
              <w:framePr w:hSpace="0" w:wrap="auto" w:vAnchor="margin" w:hAnchor="text" w:yAlign="inline"/>
              <w:ind w:left="0" w:leftChars="0" w:firstLine="0" w:firstLineChars="0"/>
              <w:jc w:val="both"/>
              <w:rPr>
                <w:kern w:val="2"/>
                <w:sz w:val="28"/>
                <w:szCs w:val="28"/>
              </w:rPr>
            </w:pPr>
            <w:r>
              <w:rPr>
                <w:rFonts w:hint="eastAsia"/>
                <w:kern w:val="2"/>
                <w:sz w:val="28"/>
                <w:szCs w:val="28"/>
              </w:rPr>
              <w:t>大写：</w:t>
            </w:r>
            <w:r>
              <w:rPr>
                <w:rFonts w:hint="eastAsia"/>
                <w:kern w:val="2"/>
                <w:sz w:val="28"/>
                <w:szCs w:val="28"/>
                <w:u w:val="single"/>
              </w:rPr>
              <w:t xml:space="preserve">             </w:t>
            </w:r>
            <w:r>
              <w:rPr>
                <w:rFonts w:hint="eastAsia"/>
                <w:kern w:val="2"/>
                <w:sz w:val="28"/>
                <w:szCs w:val="28"/>
                <w:u w:val="single"/>
                <w:lang w:val="en-US" w:eastAsia="zh-CN"/>
              </w:rPr>
              <w:t xml:space="preserve">    </w:t>
            </w:r>
            <w:r>
              <w:rPr>
                <w:rFonts w:hint="eastAsia"/>
                <w:kern w:val="2"/>
                <w:sz w:val="28"/>
                <w:szCs w:val="28"/>
              </w:rPr>
              <w:t>元</w:t>
            </w:r>
          </w:p>
          <w:p w14:paraId="270EAB98">
            <w:pPr>
              <w:pStyle w:val="21"/>
              <w:framePr w:hSpace="0" w:wrap="auto" w:vAnchor="margin" w:hAnchor="text" w:yAlign="inline"/>
              <w:rPr>
                <w:kern w:val="2"/>
                <w:sz w:val="28"/>
                <w:szCs w:val="28"/>
              </w:rPr>
            </w:pPr>
          </w:p>
        </w:tc>
      </w:tr>
    </w:tbl>
    <w:p w14:paraId="61F2172D">
      <w:pPr>
        <w:jc w:val="left"/>
        <w:rPr>
          <w:sz w:val="28"/>
          <w:szCs w:val="28"/>
        </w:rPr>
      </w:pPr>
      <w:r>
        <w:rPr>
          <w:rFonts w:hint="eastAsia"/>
          <w:sz w:val="28"/>
          <w:szCs w:val="28"/>
        </w:rPr>
        <w:t>注</w:t>
      </w:r>
      <w:r>
        <w:rPr>
          <w:sz w:val="28"/>
          <w:szCs w:val="28"/>
        </w:rPr>
        <w:t>:</w:t>
      </w:r>
      <w:r>
        <w:rPr>
          <w:rFonts w:hint="eastAsia"/>
          <w:sz w:val="28"/>
          <w:szCs w:val="28"/>
        </w:rPr>
        <w:t>报价一经涂改，应在涂改处加盖单位公章或由法定代表人或其授权代表签字，否则评审小组将不接受该修改内容。</w:t>
      </w:r>
    </w:p>
    <w:p w14:paraId="1D831CF2">
      <w:pPr>
        <w:rPr>
          <w:sz w:val="28"/>
          <w:szCs w:val="28"/>
        </w:rPr>
      </w:pPr>
    </w:p>
    <w:p w14:paraId="462EC6A3">
      <w:pPr>
        <w:rPr>
          <w:sz w:val="28"/>
          <w:szCs w:val="28"/>
        </w:rPr>
      </w:pPr>
    </w:p>
    <w:p w14:paraId="2661A4A4">
      <w:pPr>
        <w:rPr>
          <w:sz w:val="28"/>
          <w:szCs w:val="28"/>
        </w:rPr>
      </w:pPr>
      <w:r>
        <w:rPr>
          <w:rFonts w:hint="eastAsia"/>
          <w:sz w:val="28"/>
          <w:szCs w:val="28"/>
        </w:rPr>
        <w:t xml:space="preserve">                           供应商：        （填写全称并加盖公章)           </w:t>
      </w:r>
    </w:p>
    <w:p w14:paraId="7986A7CB">
      <w:pPr>
        <w:rPr>
          <w:sz w:val="28"/>
          <w:szCs w:val="28"/>
        </w:rPr>
      </w:pPr>
    </w:p>
    <w:p w14:paraId="3FBC995D">
      <w:pPr>
        <w:rPr>
          <w:sz w:val="28"/>
          <w:szCs w:val="28"/>
        </w:rPr>
      </w:pPr>
      <w:r>
        <w:rPr>
          <w:rFonts w:hint="eastAsia"/>
          <w:sz w:val="28"/>
          <w:szCs w:val="28"/>
        </w:rPr>
        <w:t xml:space="preserve">         法人代表（签字）：</w:t>
      </w:r>
    </w:p>
    <w:p w14:paraId="734A2C41">
      <w:pPr>
        <w:rPr>
          <w:sz w:val="28"/>
          <w:szCs w:val="28"/>
        </w:rPr>
      </w:pPr>
    </w:p>
    <w:p w14:paraId="267D0E2B">
      <w:pPr>
        <w:rPr>
          <w:sz w:val="28"/>
          <w:szCs w:val="28"/>
        </w:rPr>
      </w:pPr>
      <w:r>
        <w:rPr>
          <w:rFonts w:hint="eastAsia"/>
          <w:sz w:val="28"/>
          <w:szCs w:val="28"/>
        </w:rPr>
        <w:t xml:space="preserve"> 日  期：</w:t>
      </w:r>
    </w:p>
    <w:p w14:paraId="35EEC26C">
      <w:r>
        <w:rPr>
          <w:sz w:val="28"/>
          <w:szCs w:val="28"/>
        </w:rPr>
        <w:t xml:space="preserve"> </w:t>
      </w:r>
    </w:p>
    <w:p w14:paraId="0230AAF6"/>
    <w:p w14:paraId="3671A7CC">
      <w:pPr>
        <w:pStyle w:val="21"/>
        <w:framePr w:wrap="around"/>
      </w:pPr>
    </w:p>
    <w:p w14:paraId="3CAAD068">
      <w:pPr>
        <w:pStyle w:val="21"/>
        <w:framePr w:wrap="around"/>
        <w:ind w:left="0" w:leftChars="0"/>
        <w:jc w:val="both"/>
      </w:pPr>
    </w:p>
    <w:p w14:paraId="6AD2EF95">
      <w:pPr>
        <w:pStyle w:val="22"/>
      </w:pPr>
    </w:p>
    <w:p w14:paraId="780FB5C3">
      <w:pPr>
        <w:pStyle w:val="22"/>
        <w:ind w:left="0" w:leftChars="0" w:firstLine="0" w:firstLineChars="0"/>
      </w:pPr>
    </w:p>
    <w:p w14:paraId="659D7AE8">
      <w:pPr>
        <w:pStyle w:val="22"/>
        <w:ind w:left="0" w:leftChars="0" w:firstLine="0" w:firstLineChars="0"/>
      </w:pPr>
    </w:p>
    <w:p w14:paraId="3BAB52DF">
      <w:pPr>
        <w:pStyle w:val="2"/>
        <w:framePr w:hSpace="180" w:wrap="around" w:vAnchor="text" w:hAnchor="margin" w:y="192"/>
        <w:rPr>
          <w:sz w:val="28"/>
          <w:szCs w:val="28"/>
        </w:rPr>
      </w:pPr>
      <w:r>
        <w:rPr>
          <w:rFonts w:hint="eastAsia"/>
        </w:rPr>
        <w:t xml:space="preserve">                              </w:t>
      </w:r>
      <w:r>
        <w:rPr>
          <w:rFonts w:hint="eastAsia"/>
          <w:sz w:val="28"/>
          <w:szCs w:val="28"/>
        </w:rPr>
        <w:t xml:space="preserve"> 5.</w:t>
      </w:r>
      <w:r>
        <w:rPr>
          <w:sz w:val="28"/>
          <w:szCs w:val="28"/>
        </w:rPr>
        <w:t>分项报价表</w:t>
      </w:r>
    </w:p>
    <w:p w14:paraId="24CDE221">
      <w:pPr>
        <w:jc w:val="both"/>
        <w:rPr>
          <w:rFonts w:hint="eastAsia"/>
          <w:sz w:val="28"/>
          <w:szCs w:val="28"/>
        </w:rPr>
      </w:pPr>
    </w:p>
    <w:tbl>
      <w:tblPr>
        <w:tblStyle w:val="45"/>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322"/>
        <w:gridCol w:w="2610"/>
        <w:gridCol w:w="883"/>
        <w:gridCol w:w="804"/>
        <w:gridCol w:w="1080"/>
        <w:gridCol w:w="1530"/>
      </w:tblGrid>
      <w:tr w14:paraId="3EC6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B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采购内容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2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品牌型号及配置要求</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3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0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37D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单价（元）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8ED2">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小计金额（元）</w:t>
            </w:r>
          </w:p>
        </w:tc>
      </w:tr>
      <w:tr w14:paraId="3B07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2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1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25*6000*1.5mm热镀锌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5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2EF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6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D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39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7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25*6000*1.2mm缩头加工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468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8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1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DD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1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侧拉杆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6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25*6000*1.2mm热镀锌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4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904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E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2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61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5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D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B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22*6000*1.2mm热镀锌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6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B7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6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DB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1B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4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9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门头斜撑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5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25*6000*1.5mm热镀锌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3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733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E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43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8B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6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D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棚头立柱</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2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7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C74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9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E5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82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6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4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30*1.5*240mm热镀锌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6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AF9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D9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EC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D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C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C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E3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16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5B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6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0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1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25*1.5mm镀锌板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0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5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9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D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49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E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4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4*0.7mm275克镀锌板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803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5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6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F3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A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卡槽连接片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4B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8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FD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B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AF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C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5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6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3.3mm必立特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3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F85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3886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F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0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F5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8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B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夹箍</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D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3.3mm镀锌板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9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33A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D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61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A6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5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C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22mm塑料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87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B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2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12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2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8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D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25mm塑料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0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86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1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16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26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1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压膜绳</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2.0mm宽白色编织带</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1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8AE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0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8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A5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7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8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地桩</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5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40cm铁制品</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5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31B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E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0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4C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E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B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0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688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F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D2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A5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8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螺丝螺母</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6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A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3E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6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4E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E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侧卷膜器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1EF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C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06A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3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E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5E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F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5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686E">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5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786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60C">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69A4">
            <w:pPr>
              <w:jc w:val="center"/>
              <w:rPr>
                <w:rFonts w:hint="eastAsia" w:ascii="宋体" w:hAnsi="宋体" w:eastAsia="宋体" w:cs="宋体"/>
                <w:i w:val="0"/>
                <w:iCs w:val="0"/>
                <w:color w:val="000000"/>
                <w:sz w:val="21"/>
                <w:szCs w:val="21"/>
                <w:u w:val="none"/>
              </w:rPr>
            </w:pPr>
          </w:p>
        </w:tc>
      </w:tr>
      <w:tr w14:paraId="238B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5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F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401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7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156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A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B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ED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1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0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拉杆护套</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148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9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38A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1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7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BC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1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B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5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8丝0.08mm杭州新光</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F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EB1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B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B2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A0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974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8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内棚拱杆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22*5500*1.2mm热镀锌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A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625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C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6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AC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88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B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AA1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7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737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20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02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D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斜撑</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D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22*5500*1.2mm热镀锌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B3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A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7C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1E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EB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2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压顶簧</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1F9C">
            <w:pPr>
              <w:jc w:val="center"/>
              <w:rPr>
                <w:rFonts w:hint="eastAsia" w:ascii="宋体" w:hAnsi="宋体" w:eastAsia="宋体" w:cs="宋体"/>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A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A56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D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0A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33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CF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8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纵拉杆</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A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22*6000*1.2mm热镀锌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C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89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A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E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A4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E7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F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6丝0.06mm杭州新光</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3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9B3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4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BA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A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F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0D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98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15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37DB">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69DF">
            <w:pPr>
              <w:jc w:val="center"/>
              <w:rPr>
                <w:rFonts w:hint="eastAsia" w:ascii="宋体" w:hAnsi="宋体" w:eastAsia="宋体" w:cs="宋体"/>
                <w:i w:val="0"/>
                <w:iCs w:val="0"/>
                <w:color w:val="000000"/>
                <w:sz w:val="21"/>
                <w:szCs w:val="21"/>
                <w:u w:val="none"/>
              </w:rPr>
            </w:pPr>
          </w:p>
        </w:tc>
      </w:tr>
      <w:tr w14:paraId="3742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C2F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E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B1F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5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A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7636">
            <w:pPr>
              <w:jc w:val="center"/>
              <w:rPr>
                <w:rFonts w:hint="eastAsia" w:ascii="宋体" w:hAnsi="宋体" w:eastAsia="宋体" w:cs="宋体"/>
                <w:i w:val="0"/>
                <w:iCs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101C">
            <w:pPr>
              <w:jc w:val="center"/>
              <w:rPr>
                <w:rFonts w:hint="eastAsia" w:ascii="宋体" w:hAnsi="宋体" w:eastAsia="宋体" w:cs="宋体"/>
                <w:i w:val="0"/>
                <w:iCs w:val="0"/>
                <w:color w:val="000000"/>
                <w:sz w:val="21"/>
                <w:szCs w:val="21"/>
                <w:u w:val="none"/>
              </w:rPr>
            </w:pPr>
          </w:p>
        </w:tc>
      </w:tr>
      <w:tr w14:paraId="3C07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827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合计金额（元）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681">
            <w:pPr>
              <w:jc w:val="center"/>
              <w:rPr>
                <w:rFonts w:hint="eastAsia" w:ascii="宋体" w:hAnsi="宋体" w:eastAsia="宋体" w:cs="宋体"/>
                <w:i w:val="0"/>
                <w:iCs w:val="0"/>
                <w:color w:val="000000"/>
                <w:sz w:val="21"/>
                <w:szCs w:val="21"/>
                <w:u w:val="none"/>
              </w:rPr>
            </w:pPr>
          </w:p>
        </w:tc>
      </w:tr>
    </w:tbl>
    <w:p w14:paraId="3F3831BE">
      <w:pPr>
        <w:jc w:val="both"/>
        <w:rPr>
          <w:rFonts w:hint="eastAsia"/>
        </w:rPr>
      </w:pPr>
    </w:p>
    <w:p w14:paraId="42285AC2">
      <w:pPr>
        <w:jc w:val="left"/>
        <w:rPr>
          <w:rFonts w:hint="eastAsia" w:ascii="Arial" w:hAnsi="Arial" w:cs="Arial"/>
          <w:sz w:val="28"/>
          <w:szCs w:val="28"/>
        </w:rPr>
      </w:pPr>
    </w:p>
    <w:p w14:paraId="37A95495">
      <w:pPr>
        <w:rPr>
          <w:sz w:val="28"/>
          <w:szCs w:val="28"/>
        </w:rPr>
      </w:pPr>
      <w:r>
        <w:rPr>
          <w:rFonts w:hint="eastAsia"/>
          <w:sz w:val="28"/>
          <w:szCs w:val="28"/>
          <w:lang w:val="en-US" w:eastAsia="zh-CN"/>
        </w:rPr>
        <w:t xml:space="preserve"> </w:t>
      </w:r>
      <w:r>
        <w:rPr>
          <w:rFonts w:hint="eastAsia"/>
          <w:sz w:val="28"/>
          <w:szCs w:val="28"/>
        </w:rPr>
        <w:t xml:space="preserve">供应商：        （填写全称并加盖公章)           </w:t>
      </w:r>
    </w:p>
    <w:p w14:paraId="23F95A5B">
      <w:pPr>
        <w:ind w:firstLine="3500" w:firstLineChars="1250"/>
        <w:jc w:val="left"/>
        <w:rPr>
          <w:sz w:val="28"/>
          <w:szCs w:val="28"/>
        </w:rPr>
      </w:pPr>
      <w:r>
        <w:rPr>
          <w:rFonts w:hint="eastAsia"/>
          <w:sz w:val="28"/>
          <w:szCs w:val="28"/>
        </w:rPr>
        <w:t>日  期：</w:t>
      </w:r>
    </w:p>
    <w:p w14:paraId="0645E0FA">
      <w:pPr>
        <w:rPr>
          <w:sz w:val="28"/>
          <w:szCs w:val="28"/>
        </w:rPr>
      </w:pPr>
    </w:p>
    <w:p w14:paraId="38DF2077">
      <w:pPr>
        <w:ind w:firstLine="2530" w:firstLineChars="900"/>
        <w:jc w:val="both"/>
        <w:rPr>
          <w:rFonts w:ascii="Arial" w:hAnsi="Arial" w:cs="Arial"/>
          <w:b/>
          <w:sz w:val="28"/>
          <w:szCs w:val="28"/>
        </w:rPr>
      </w:pPr>
      <w:r>
        <w:rPr>
          <w:rFonts w:hint="eastAsia" w:ascii="Arial" w:hAnsi="Arial" w:cs="Arial"/>
          <w:b/>
          <w:sz w:val="28"/>
          <w:szCs w:val="28"/>
        </w:rPr>
        <w:t>6.加盖公章的营业执照副本复印件；</w:t>
      </w:r>
    </w:p>
    <w:p w14:paraId="197E1DCD">
      <w:pPr>
        <w:rPr>
          <w:rFonts w:ascii="Arial" w:hAnsi="Arial" w:cs="Arial"/>
          <w:b/>
          <w:sz w:val="28"/>
          <w:szCs w:val="28"/>
        </w:rPr>
      </w:pPr>
    </w:p>
    <w:p w14:paraId="661F7FE5">
      <w:pPr>
        <w:rPr>
          <w:rFonts w:ascii="Arial" w:hAnsi="Arial" w:cs="Arial"/>
          <w:b/>
          <w:sz w:val="28"/>
          <w:szCs w:val="28"/>
        </w:rPr>
      </w:pPr>
      <w:r>
        <w:rPr>
          <w:rFonts w:hint="eastAsia" w:ascii="Arial" w:hAnsi="Arial" w:cs="Arial"/>
          <w:b/>
          <w:sz w:val="28"/>
          <w:szCs w:val="28"/>
        </w:rPr>
        <w:t>7.加盖公章的法定代表人和授权委托人身份证复印件；</w:t>
      </w:r>
    </w:p>
    <w:p w14:paraId="52D7C17B">
      <w:pPr>
        <w:rPr>
          <w:rFonts w:ascii="Arial" w:hAnsi="Arial" w:cs="Arial"/>
          <w:b/>
          <w:sz w:val="28"/>
          <w:szCs w:val="28"/>
        </w:rPr>
      </w:pPr>
    </w:p>
    <w:p w14:paraId="37660AA6">
      <w:pPr>
        <w:ind w:firstLine="2530" w:firstLineChars="900"/>
        <w:jc w:val="both"/>
        <w:rPr>
          <w:rFonts w:ascii="Arial" w:hAnsi="Arial" w:cs="Arial"/>
          <w:b/>
          <w:sz w:val="28"/>
          <w:szCs w:val="28"/>
        </w:rPr>
      </w:pPr>
      <w:r>
        <w:rPr>
          <w:rFonts w:hint="eastAsia" w:ascii="Arial" w:hAnsi="Arial" w:cs="Arial"/>
          <w:b/>
          <w:sz w:val="28"/>
          <w:szCs w:val="28"/>
        </w:rPr>
        <w:t>8.本项目要求提供的其它材料（如有）。</w:t>
      </w:r>
    </w:p>
    <w:sectPr>
      <w:headerReference r:id="rId7" w:type="default"/>
      <w:footerReference r:id="rId8" w:type="default"/>
      <w:footerReference r:id="rId9" w:type="even"/>
      <w:pgSz w:w="11906" w:h="16838"/>
      <w:pgMar w:top="1276" w:right="1416" w:bottom="1276" w:left="1610"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E9E0">
    <w:pPr>
      <w:pStyle w:val="30"/>
      <w:jc w:val="right"/>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00188A4F">
                <w:pPr>
                  <w:pStyle w:val="30"/>
                </w:pPr>
                <w:r>
                  <w:fldChar w:fldCharType="begin"/>
                </w:r>
                <w:r>
                  <w:instrText xml:space="preserve"> PAGE  \* MERGEFORMAT </w:instrText>
                </w:r>
                <w:r>
                  <w:fldChar w:fldCharType="separate"/>
                </w:r>
                <w:r>
                  <w:t>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4C2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5D6D">
    <w:pPr>
      <w:pStyle w:val="30"/>
      <w:rPr>
        <w:rStyle w:val="49"/>
      </w:rPr>
    </w:pPr>
    <w:r>
      <w:fldChar w:fldCharType="begin"/>
    </w:r>
    <w:r>
      <w:rPr>
        <w:rStyle w:val="49"/>
      </w:rPr>
      <w:instrText xml:space="preserve">PAGE  </w:instrText>
    </w:r>
    <w:r>
      <w:fldChar w:fldCharType="end"/>
    </w:r>
  </w:p>
  <w:p w14:paraId="183B3F2D">
    <w:pPr>
      <w:pStyle w:val="30"/>
    </w:pPr>
  </w:p>
  <w:p w14:paraId="1925F87A"/>
  <w:p w14:paraId="646A2C32"/>
  <w:p w14:paraId="4BB04748"/>
  <w:p w14:paraId="428B3BBA"/>
  <w:p w14:paraId="274657F3"/>
  <w:p w14:paraId="71CF5C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B913">
    <w:pPr>
      <w:spacing w:line="240" w:lineRule="exac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CED1">
    <w:pPr>
      <w:jc w:val="both"/>
    </w:pPr>
  </w:p>
  <w:p w14:paraId="31CB86FA">
    <w:pPr>
      <w:jc w:val="both"/>
    </w:pPr>
  </w:p>
  <w:p w14:paraId="685E0184"/>
  <w:p w14:paraId="50DF6C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88E"/>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3BC1"/>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345B"/>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B7A"/>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16D1"/>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AB2"/>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6DE2"/>
    <w:rsid w:val="0010797E"/>
    <w:rsid w:val="00107B7A"/>
    <w:rsid w:val="00110F1E"/>
    <w:rsid w:val="00110FDA"/>
    <w:rsid w:val="001119A8"/>
    <w:rsid w:val="00111A94"/>
    <w:rsid w:val="00111BBA"/>
    <w:rsid w:val="00111F8E"/>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0A"/>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BAB"/>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457"/>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413"/>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B2B"/>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02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6FC0"/>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54AA"/>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9C"/>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C2"/>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2"/>
    <w:rsid w:val="00410D4E"/>
    <w:rsid w:val="00411A28"/>
    <w:rsid w:val="00411B9E"/>
    <w:rsid w:val="00411D87"/>
    <w:rsid w:val="004125F9"/>
    <w:rsid w:val="004129FD"/>
    <w:rsid w:val="00412AF8"/>
    <w:rsid w:val="00412DF6"/>
    <w:rsid w:val="00412FFF"/>
    <w:rsid w:val="0041426C"/>
    <w:rsid w:val="00414960"/>
    <w:rsid w:val="00414A90"/>
    <w:rsid w:val="00414E83"/>
    <w:rsid w:val="00415585"/>
    <w:rsid w:val="00415914"/>
    <w:rsid w:val="004159D7"/>
    <w:rsid w:val="00415D56"/>
    <w:rsid w:val="0041622A"/>
    <w:rsid w:val="004168CD"/>
    <w:rsid w:val="00416D6F"/>
    <w:rsid w:val="00416D88"/>
    <w:rsid w:val="00416EBB"/>
    <w:rsid w:val="00417576"/>
    <w:rsid w:val="004202C8"/>
    <w:rsid w:val="00420D8F"/>
    <w:rsid w:val="004213F1"/>
    <w:rsid w:val="00421CFF"/>
    <w:rsid w:val="004220DA"/>
    <w:rsid w:val="00422ABC"/>
    <w:rsid w:val="004233A9"/>
    <w:rsid w:val="004233AD"/>
    <w:rsid w:val="00423875"/>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1F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684"/>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3D46"/>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024"/>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0D47"/>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1B3E"/>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1CBD"/>
    <w:rsid w:val="00592068"/>
    <w:rsid w:val="005924DD"/>
    <w:rsid w:val="00592B2E"/>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3D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44F"/>
    <w:rsid w:val="00621C76"/>
    <w:rsid w:val="006222EF"/>
    <w:rsid w:val="0062248A"/>
    <w:rsid w:val="00622D41"/>
    <w:rsid w:val="00622ED6"/>
    <w:rsid w:val="00622EFE"/>
    <w:rsid w:val="006230A6"/>
    <w:rsid w:val="0062310C"/>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6991"/>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6EB2"/>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7B9"/>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161"/>
    <w:rsid w:val="006843D6"/>
    <w:rsid w:val="00685026"/>
    <w:rsid w:val="00685CC8"/>
    <w:rsid w:val="00686442"/>
    <w:rsid w:val="00686EE4"/>
    <w:rsid w:val="006877DB"/>
    <w:rsid w:val="006878B7"/>
    <w:rsid w:val="00687E10"/>
    <w:rsid w:val="0069099A"/>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09B"/>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6AC9"/>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88D"/>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70A"/>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0BB0"/>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BF7"/>
    <w:rsid w:val="00842EDD"/>
    <w:rsid w:val="00843530"/>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3055"/>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447"/>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6A2"/>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3AD2"/>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1266"/>
    <w:rsid w:val="009021FA"/>
    <w:rsid w:val="009024BC"/>
    <w:rsid w:val="0090253C"/>
    <w:rsid w:val="0090267A"/>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971"/>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4EB8"/>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747"/>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4DD5"/>
    <w:rsid w:val="00AE5167"/>
    <w:rsid w:val="00AE5557"/>
    <w:rsid w:val="00AE583E"/>
    <w:rsid w:val="00AE587D"/>
    <w:rsid w:val="00AE5B78"/>
    <w:rsid w:val="00AE5EF2"/>
    <w:rsid w:val="00AE6467"/>
    <w:rsid w:val="00AE6B56"/>
    <w:rsid w:val="00AE6E49"/>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6EA8"/>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53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4E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877"/>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810"/>
    <w:rsid w:val="00C03AAA"/>
    <w:rsid w:val="00C03B0C"/>
    <w:rsid w:val="00C03B8E"/>
    <w:rsid w:val="00C0409D"/>
    <w:rsid w:val="00C0497A"/>
    <w:rsid w:val="00C04A36"/>
    <w:rsid w:val="00C04A4D"/>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3A6"/>
    <w:rsid w:val="00C667ED"/>
    <w:rsid w:val="00C66B17"/>
    <w:rsid w:val="00C66F4B"/>
    <w:rsid w:val="00C6729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01F7"/>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577"/>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0F7B"/>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87C69"/>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0D8D"/>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804"/>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4B"/>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3B2"/>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DC1"/>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76F"/>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8B5"/>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048"/>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1E7B"/>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5E6"/>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4FC0"/>
    <w:rsid w:val="00FF504A"/>
    <w:rsid w:val="00FF5480"/>
    <w:rsid w:val="00FF5887"/>
    <w:rsid w:val="00FF5B3C"/>
    <w:rsid w:val="00FF5F23"/>
    <w:rsid w:val="00FF6172"/>
    <w:rsid w:val="00FF6C43"/>
    <w:rsid w:val="00FF6FED"/>
    <w:rsid w:val="00FF7079"/>
    <w:rsid w:val="00FF78C7"/>
    <w:rsid w:val="00FF7D22"/>
    <w:rsid w:val="014D28C9"/>
    <w:rsid w:val="01C42B8B"/>
    <w:rsid w:val="01C626F2"/>
    <w:rsid w:val="02855D5C"/>
    <w:rsid w:val="03082F4B"/>
    <w:rsid w:val="034675D0"/>
    <w:rsid w:val="03795BF7"/>
    <w:rsid w:val="03E56DE9"/>
    <w:rsid w:val="045B52FD"/>
    <w:rsid w:val="053F68E3"/>
    <w:rsid w:val="056326BB"/>
    <w:rsid w:val="062E0F1B"/>
    <w:rsid w:val="07035F04"/>
    <w:rsid w:val="07CC5A48"/>
    <w:rsid w:val="082A74C0"/>
    <w:rsid w:val="08387E2F"/>
    <w:rsid w:val="09427A3C"/>
    <w:rsid w:val="097544AF"/>
    <w:rsid w:val="0A261F09"/>
    <w:rsid w:val="0A4C5E14"/>
    <w:rsid w:val="0AE620BB"/>
    <w:rsid w:val="0B114967"/>
    <w:rsid w:val="0B4555B5"/>
    <w:rsid w:val="0C9071BD"/>
    <w:rsid w:val="0C9F66CF"/>
    <w:rsid w:val="0D2E7A52"/>
    <w:rsid w:val="0F9022FF"/>
    <w:rsid w:val="10142F30"/>
    <w:rsid w:val="1085356C"/>
    <w:rsid w:val="11624234"/>
    <w:rsid w:val="134F57F3"/>
    <w:rsid w:val="13824654"/>
    <w:rsid w:val="13A22600"/>
    <w:rsid w:val="14052059"/>
    <w:rsid w:val="14465682"/>
    <w:rsid w:val="146124BC"/>
    <w:rsid w:val="14ED3D4F"/>
    <w:rsid w:val="14F275B8"/>
    <w:rsid w:val="154A73F4"/>
    <w:rsid w:val="157601E9"/>
    <w:rsid w:val="16041350"/>
    <w:rsid w:val="16481B85"/>
    <w:rsid w:val="169326D4"/>
    <w:rsid w:val="1716691C"/>
    <w:rsid w:val="180A4C18"/>
    <w:rsid w:val="18695DE3"/>
    <w:rsid w:val="188D7C5B"/>
    <w:rsid w:val="18B926D9"/>
    <w:rsid w:val="1A3441CE"/>
    <w:rsid w:val="1A5F749D"/>
    <w:rsid w:val="1A666E71"/>
    <w:rsid w:val="1B697EA8"/>
    <w:rsid w:val="1B740D26"/>
    <w:rsid w:val="1BA01B1B"/>
    <w:rsid w:val="1BA17641"/>
    <w:rsid w:val="1C6F7740"/>
    <w:rsid w:val="1C7B60E4"/>
    <w:rsid w:val="1CD35F20"/>
    <w:rsid w:val="1CEF20EA"/>
    <w:rsid w:val="1D5E1C8E"/>
    <w:rsid w:val="1DA90A2F"/>
    <w:rsid w:val="1E643353"/>
    <w:rsid w:val="1E696B3C"/>
    <w:rsid w:val="1FA63478"/>
    <w:rsid w:val="1FFF4611"/>
    <w:rsid w:val="201B6A86"/>
    <w:rsid w:val="207F2647"/>
    <w:rsid w:val="20C20786"/>
    <w:rsid w:val="20E20A8E"/>
    <w:rsid w:val="23517B9F"/>
    <w:rsid w:val="23571659"/>
    <w:rsid w:val="25096983"/>
    <w:rsid w:val="25B14925"/>
    <w:rsid w:val="25C64874"/>
    <w:rsid w:val="26C8461C"/>
    <w:rsid w:val="27321A96"/>
    <w:rsid w:val="28AB7BE5"/>
    <w:rsid w:val="28AD07D6"/>
    <w:rsid w:val="2A1F4553"/>
    <w:rsid w:val="2A263B34"/>
    <w:rsid w:val="2AFE060C"/>
    <w:rsid w:val="2B764647"/>
    <w:rsid w:val="2B866E7B"/>
    <w:rsid w:val="2B91322F"/>
    <w:rsid w:val="2BC96E6C"/>
    <w:rsid w:val="2BCF1FA9"/>
    <w:rsid w:val="2C5B0548"/>
    <w:rsid w:val="2C6721E1"/>
    <w:rsid w:val="2C840FE5"/>
    <w:rsid w:val="2DCB3DCB"/>
    <w:rsid w:val="2E2B796A"/>
    <w:rsid w:val="2E3600BD"/>
    <w:rsid w:val="2F1228D8"/>
    <w:rsid w:val="2F353D1A"/>
    <w:rsid w:val="2F776BDF"/>
    <w:rsid w:val="2FC33BD3"/>
    <w:rsid w:val="317A57A7"/>
    <w:rsid w:val="32132BEF"/>
    <w:rsid w:val="321E3342"/>
    <w:rsid w:val="322C3CB1"/>
    <w:rsid w:val="32D61E6F"/>
    <w:rsid w:val="33184235"/>
    <w:rsid w:val="336B6A5B"/>
    <w:rsid w:val="343E7CCC"/>
    <w:rsid w:val="34B01D5A"/>
    <w:rsid w:val="352000B7"/>
    <w:rsid w:val="3542559A"/>
    <w:rsid w:val="357922AE"/>
    <w:rsid w:val="35940BC5"/>
    <w:rsid w:val="35B446E9"/>
    <w:rsid w:val="365077E6"/>
    <w:rsid w:val="36A55DE0"/>
    <w:rsid w:val="36D14E27"/>
    <w:rsid w:val="36E03CD3"/>
    <w:rsid w:val="37133692"/>
    <w:rsid w:val="37533A8E"/>
    <w:rsid w:val="375F0685"/>
    <w:rsid w:val="37704808"/>
    <w:rsid w:val="37704A11"/>
    <w:rsid w:val="38D6416B"/>
    <w:rsid w:val="39537D75"/>
    <w:rsid w:val="39663F4D"/>
    <w:rsid w:val="39AA58F8"/>
    <w:rsid w:val="39AC56D7"/>
    <w:rsid w:val="39E44E71"/>
    <w:rsid w:val="3A211C22"/>
    <w:rsid w:val="3AA27206"/>
    <w:rsid w:val="3BD553B9"/>
    <w:rsid w:val="3BEE4D93"/>
    <w:rsid w:val="3CC03E16"/>
    <w:rsid w:val="3D0D2931"/>
    <w:rsid w:val="3D3B124C"/>
    <w:rsid w:val="3D8449A1"/>
    <w:rsid w:val="3DFC4E7F"/>
    <w:rsid w:val="3E4D7489"/>
    <w:rsid w:val="3EAB0654"/>
    <w:rsid w:val="3F1104B7"/>
    <w:rsid w:val="3F6C7B93"/>
    <w:rsid w:val="3FCC28F9"/>
    <w:rsid w:val="406A3DA1"/>
    <w:rsid w:val="40EE65D6"/>
    <w:rsid w:val="41597741"/>
    <w:rsid w:val="415B3C6B"/>
    <w:rsid w:val="41840833"/>
    <w:rsid w:val="427F1BDB"/>
    <w:rsid w:val="428B67D2"/>
    <w:rsid w:val="429F402B"/>
    <w:rsid w:val="42F35160"/>
    <w:rsid w:val="44913E48"/>
    <w:rsid w:val="44B518E4"/>
    <w:rsid w:val="45155E19"/>
    <w:rsid w:val="4557299B"/>
    <w:rsid w:val="457E261E"/>
    <w:rsid w:val="45B95404"/>
    <w:rsid w:val="46020B59"/>
    <w:rsid w:val="46195EA3"/>
    <w:rsid w:val="467C55AE"/>
    <w:rsid w:val="469A23F9"/>
    <w:rsid w:val="46B362F7"/>
    <w:rsid w:val="4719544D"/>
    <w:rsid w:val="47237D71"/>
    <w:rsid w:val="486C0E54"/>
    <w:rsid w:val="48C540C0"/>
    <w:rsid w:val="49C83E68"/>
    <w:rsid w:val="49F7474D"/>
    <w:rsid w:val="4A493D23"/>
    <w:rsid w:val="4A747F3E"/>
    <w:rsid w:val="4A9106FD"/>
    <w:rsid w:val="4B7778F3"/>
    <w:rsid w:val="4C3E48B5"/>
    <w:rsid w:val="4C4E3734"/>
    <w:rsid w:val="4CDA2830"/>
    <w:rsid w:val="4D111FCA"/>
    <w:rsid w:val="4DBF1A26"/>
    <w:rsid w:val="4DCA28A4"/>
    <w:rsid w:val="4DF416CF"/>
    <w:rsid w:val="4EAA7FE0"/>
    <w:rsid w:val="4F021BCA"/>
    <w:rsid w:val="508A631B"/>
    <w:rsid w:val="50974594"/>
    <w:rsid w:val="520420FD"/>
    <w:rsid w:val="53004672"/>
    <w:rsid w:val="53874D93"/>
    <w:rsid w:val="53AA2830"/>
    <w:rsid w:val="53EB40E6"/>
    <w:rsid w:val="53F00B8B"/>
    <w:rsid w:val="540463E4"/>
    <w:rsid w:val="547D1CF3"/>
    <w:rsid w:val="54CF69F2"/>
    <w:rsid w:val="551E6CEE"/>
    <w:rsid w:val="558A5AFA"/>
    <w:rsid w:val="55DB3175"/>
    <w:rsid w:val="56260894"/>
    <w:rsid w:val="570109B9"/>
    <w:rsid w:val="579932E7"/>
    <w:rsid w:val="585F62DF"/>
    <w:rsid w:val="58B24661"/>
    <w:rsid w:val="58F72590"/>
    <w:rsid w:val="591E3AA4"/>
    <w:rsid w:val="5AC051B0"/>
    <w:rsid w:val="5B1416FF"/>
    <w:rsid w:val="5BA83AF9"/>
    <w:rsid w:val="5BCF72D8"/>
    <w:rsid w:val="5BD963A8"/>
    <w:rsid w:val="5C9A78E6"/>
    <w:rsid w:val="5CF60894"/>
    <w:rsid w:val="5DD24E5D"/>
    <w:rsid w:val="5E1E62F4"/>
    <w:rsid w:val="5E3D2C1E"/>
    <w:rsid w:val="5E4775F9"/>
    <w:rsid w:val="5E67502D"/>
    <w:rsid w:val="5E99597B"/>
    <w:rsid w:val="5EE035AA"/>
    <w:rsid w:val="5F2416E8"/>
    <w:rsid w:val="5FD01870"/>
    <w:rsid w:val="60082DB8"/>
    <w:rsid w:val="60430294"/>
    <w:rsid w:val="607262C7"/>
    <w:rsid w:val="60AD570E"/>
    <w:rsid w:val="60EA0710"/>
    <w:rsid w:val="629372B1"/>
    <w:rsid w:val="63A252D2"/>
    <w:rsid w:val="63AB4186"/>
    <w:rsid w:val="63C82F8A"/>
    <w:rsid w:val="63CD5A2B"/>
    <w:rsid w:val="63D2309C"/>
    <w:rsid w:val="64DE67DD"/>
    <w:rsid w:val="658630FD"/>
    <w:rsid w:val="65B90251"/>
    <w:rsid w:val="65FE36F1"/>
    <w:rsid w:val="666D606B"/>
    <w:rsid w:val="67C021CA"/>
    <w:rsid w:val="68B24209"/>
    <w:rsid w:val="68CA50AF"/>
    <w:rsid w:val="68DE4FFE"/>
    <w:rsid w:val="69B468FE"/>
    <w:rsid w:val="6A616CC5"/>
    <w:rsid w:val="6AB37DC4"/>
    <w:rsid w:val="6B274C07"/>
    <w:rsid w:val="6B633598"/>
    <w:rsid w:val="6C2076DB"/>
    <w:rsid w:val="6C223454"/>
    <w:rsid w:val="6C2C42D2"/>
    <w:rsid w:val="6C2E783A"/>
    <w:rsid w:val="6D3276C6"/>
    <w:rsid w:val="6D7970A3"/>
    <w:rsid w:val="6E080427"/>
    <w:rsid w:val="6E511DCE"/>
    <w:rsid w:val="6E9D5013"/>
    <w:rsid w:val="6EEC471E"/>
    <w:rsid w:val="6F073D6B"/>
    <w:rsid w:val="6F135AF0"/>
    <w:rsid w:val="6FAF4FFE"/>
    <w:rsid w:val="6FC51889"/>
    <w:rsid w:val="6FD46BE2"/>
    <w:rsid w:val="707A385E"/>
    <w:rsid w:val="70E56AD2"/>
    <w:rsid w:val="70E60EF4"/>
    <w:rsid w:val="71597917"/>
    <w:rsid w:val="72871032"/>
    <w:rsid w:val="72CC5EC7"/>
    <w:rsid w:val="73634A7D"/>
    <w:rsid w:val="73775372"/>
    <w:rsid w:val="73880040"/>
    <w:rsid w:val="738B7B30"/>
    <w:rsid w:val="73C84DFA"/>
    <w:rsid w:val="741E2752"/>
    <w:rsid w:val="7463285B"/>
    <w:rsid w:val="75046CCD"/>
    <w:rsid w:val="763A4A49"/>
    <w:rsid w:val="767D7C04"/>
    <w:rsid w:val="773A78A3"/>
    <w:rsid w:val="773D7394"/>
    <w:rsid w:val="778B1A4D"/>
    <w:rsid w:val="78E55F35"/>
    <w:rsid w:val="798D14A2"/>
    <w:rsid w:val="79905EA0"/>
    <w:rsid w:val="79E1494E"/>
    <w:rsid w:val="7A044199"/>
    <w:rsid w:val="7B0022E2"/>
    <w:rsid w:val="7B0F0335"/>
    <w:rsid w:val="7B1448AF"/>
    <w:rsid w:val="7B585EE9"/>
    <w:rsid w:val="7BBF481B"/>
    <w:rsid w:val="7BE81FC4"/>
    <w:rsid w:val="7C324FED"/>
    <w:rsid w:val="7C4E5B9F"/>
    <w:rsid w:val="7C9E2682"/>
    <w:rsid w:val="7CA12173"/>
    <w:rsid w:val="7CB71996"/>
    <w:rsid w:val="7D5E1E12"/>
    <w:rsid w:val="7D8C697F"/>
    <w:rsid w:val="7DA55C93"/>
    <w:rsid w:val="7E416B64"/>
    <w:rsid w:val="7EEC65FA"/>
    <w:rsid w:val="7EF11F1C"/>
    <w:rsid w:val="7FB14DC3"/>
    <w:rsid w:val="7FCE5591"/>
    <w:rsid w:val="7FEA1EE9"/>
    <w:rsid w:val="BF4F3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center"/>
    </w:pPr>
    <w:rPr>
      <w:rFonts w:cs="Times New Roman" w:asciiTheme="minorEastAsia" w:hAnsiTheme="minorEastAsia" w:eastAsiaTheme="minorEastAsia"/>
      <w:kern w:val="2"/>
      <w:sz w:val="21"/>
      <w:szCs w:val="21"/>
      <w:lang w:val="en-US" w:eastAsia="zh-CN" w:bidi="ar-SA"/>
    </w:rPr>
  </w:style>
  <w:style w:type="paragraph" w:styleId="2">
    <w:name w:val="heading 1"/>
    <w:basedOn w:val="1"/>
    <w:next w:val="1"/>
    <w:link w:val="279"/>
    <w:qFormat/>
    <w:uiPriority w:val="0"/>
    <w:pPr>
      <w:keepNext/>
      <w:keepLines/>
      <w:outlineLvl w:val="0"/>
    </w:pPr>
    <w:rPr>
      <w:b/>
      <w:bCs/>
      <w:kern w:val="44"/>
      <w:sz w:val="24"/>
      <w:szCs w:val="44"/>
    </w:rPr>
  </w:style>
  <w:style w:type="paragraph" w:styleId="3">
    <w:name w:val="heading 2"/>
    <w:basedOn w:val="1"/>
    <w:next w:val="1"/>
    <w:link w:val="55"/>
    <w:qFormat/>
    <w:uiPriority w:val="9"/>
    <w:pPr>
      <w:keepNext/>
      <w:keepLines/>
      <w:spacing w:before="260" w:after="260" w:line="415" w:lineRule="auto"/>
      <w:ind w:firstLine="422"/>
      <w:outlineLvl w:val="1"/>
    </w:pPr>
    <w:rPr>
      <w:rFonts w:ascii="Arial" w:hAnsi="Arial" w:eastAsia="黑体"/>
      <w:b/>
      <w:bCs/>
      <w:kern w:val="0"/>
    </w:rPr>
  </w:style>
  <w:style w:type="paragraph" w:styleId="4">
    <w:name w:val="heading 3"/>
    <w:basedOn w:val="1"/>
    <w:next w:val="1"/>
    <w:link w:val="280"/>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qFormat/>
    <w:uiPriority w:val="0"/>
    <w:pPr>
      <w:keepNext/>
      <w:keepLines/>
      <w:tabs>
        <w:tab w:val="left" w:pos="4260"/>
      </w:tabs>
      <w:spacing w:before="240" w:line="317" w:lineRule="auto"/>
      <w:ind w:left="4260" w:hanging="420" w:firstLineChars="200"/>
      <w:outlineLvl w:val="8"/>
    </w:pPr>
    <w:rPr>
      <w:rFonts w:ascii="Arial" w:hAnsi="Arial" w:eastAsia="黑体"/>
      <w:kern w:val="0"/>
      <w:sz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List Number"/>
    <w:basedOn w:val="1"/>
    <w:qFormat/>
    <w:uiPriority w:val="0"/>
    <w:pPr>
      <w:numPr>
        <w:ilvl w:val="0"/>
        <w:numId w:val="1"/>
      </w:numPr>
      <w:tabs>
        <w:tab w:val="left" w:pos="454"/>
        <w:tab w:val="left" w:pos="720"/>
      </w:tabs>
      <w:spacing w:afterLines="50"/>
      <w:jc w:val="left"/>
    </w:pPr>
    <w:rPr>
      <w:kern w:val="0"/>
      <w:sz w:val="24"/>
      <w:szCs w:val="20"/>
    </w:rPr>
  </w:style>
  <w:style w:type="paragraph" w:styleId="13">
    <w:name w:val="Normal Indent"/>
    <w:basedOn w:val="1"/>
    <w:link w:val="318"/>
    <w:qFormat/>
    <w:uiPriority w:val="0"/>
    <w:pPr>
      <w:ind w:firstLine="42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369"/>
    <w:semiHidden/>
    <w:qFormat/>
    <w:uiPriority w:val="0"/>
    <w:pPr>
      <w:shd w:val="clear" w:color="auto" w:fill="000080"/>
      <w:spacing w:afterLines="100"/>
      <w:ind w:firstLine="200" w:firstLineChars="200"/>
    </w:pPr>
    <w:rPr>
      <w:rFonts w:ascii="Calibri" w:hAnsi="Calibri"/>
      <w:kern w:val="0"/>
      <w:sz w:val="24"/>
    </w:rPr>
  </w:style>
  <w:style w:type="paragraph" w:styleId="16">
    <w:name w:val="annotation text"/>
    <w:basedOn w:val="1"/>
    <w:link w:val="336"/>
    <w:qFormat/>
    <w:uiPriority w:val="0"/>
    <w:pPr>
      <w:spacing w:afterLines="100"/>
      <w:ind w:firstLine="200" w:firstLineChars="200"/>
      <w:jc w:val="left"/>
    </w:pPr>
    <w:rPr>
      <w:rFonts w:ascii="Calibri" w:hAnsi="Calibri"/>
      <w:kern w:val="0"/>
      <w:sz w:val="24"/>
    </w:rPr>
  </w:style>
  <w:style w:type="paragraph" w:styleId="17">
    <w:name w:val="Body Text 3"/>
    <w:basedOn w:val="1"/>
    <w:link w:val="366"/>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qFormat/>
    <w:uiPriority w:val="0"/>
    <w:pPr>
      <w:spacing w:after="120"/>
    </w:pPr>
    <w:rPr>
      <w:rFonts w:ascii="Calibri" w:hAnsi="Calibri"/>
      <w:kern w:val="0"/>
      <w:sz w:val="28"/>
    </w:rPr>
  </w:style>
  <w:style w:type="paragraph" w:styleId="19">
    <w:name w:val="Body Text First Indent"/>
    <w:basedOn w:val="18"/>
    <w:next w:val="20"/>
    <w:link w:val="313"/>
    <w:unhideWhenUsed/>
    <w:qFormat/>
    <w:uiPriority w:val="0"/>
    <w:pPr>
      <w:ind w:firstLine="420" w:firstLineChars="100"/>
    </w:pPr>
  </w:style>
  <w:style w:type="paragraph" w:styleId="20">
    <w:name w:val="toc 6"/>
    <w:basedOn w:val="1"/>
    <w:next w:val="1"/>
    <w:qFormat/>
    <w:uiPriority w:val="0"/>
    <w:pPr>
      <w:ind w:left="2100" w:leftChars="1000"/>
    </w:pPr>
  </w:style>
  <w:style w:type="paragraph" w:styleId="21">
    <w:name w:val="Body Text Indent"/>
    <w:basedOn w:val="1"/>
    <w:next w:val="22"/>
    <w:link w:val="291"/>
    <w:unhideWhenUsed/>
    <w:qFormat/>
    <w:uiPriority w:val="0"/>
    <w:pPr>
      <w:framePr w:hSpace="180" w:wrap="around" w:vAnchor="text" w:hAnchor="margin" w:y="192"/>
      <w:spacing w:after="120"/>
      <w:ind w:left="420" w:leftChars="200"/>
    </w:pPr>
    <w:rPr>
      <w:kern w:val="0"/>
      <w:sz w:val="20"/>
    </w:rPr>
  </w:style>
  <w:style w:type="paragraph" w:styleId="22">
    <w:name w:val="envelope return"/>
    <w:basedOn w:val="1"/>
    <w:qFormat/>
    <w:uiPriority w:val="99"/>
    <w:pPr>
      <w:snapToGrid w:val="0"/>
      <w:ind w:firstLine="422"/>
      <w:jc w:val="both"/>
    </w:pPr>
    <w:rPr>
      <w:rFonts w:ascii="Arial" w:hAnsi="Arial" w:cs="Arial"/>
      <w:color w:val="000000" w:themeColor="text1"/>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toc 3"/>
    <w:basedOn w:val="1"/>
    <w:next w:val="1"/>
    <w:qFormat/>
    <w:uiPriority w:val="39"/>
    <w:pPr>
      <w:ind w:left="480" w:firstLine="200" w:firstLineChars="200"/>
      <w:jc w:val="left"/>
    </w:pPr>
    <w:rPr>
      <w:i/>
      <w:iCs/>
      <w:sz w:val="20"/>
      <w:szCs w:val="20"/>
    </w:rPr>
  </w:style>
  <w:style w:type="paragraph" w:styleId="26">
    <w:name w:val="Plain Text"/>
    <w:basedOn w:val="1"/>
    <w:link w:val="363"/>
    <w:qFormat/>
    <w:uiPriority w:val="99"/>
    <w:pPr>
      <w:spacing w:beforeLines="50" w:afterLines="50" w:line="400" w:lineRule="exact"/>
    </w:pPr>
    <w:rPr>
      <w:rFonts w:ascii="宋体" w:hAnsi="Courier New"/>
      <w:kern w:val="0"/>
      <w:sz w:val="24"/>
    </w:rPr>
  </w:style>
  <w:style w:type="paragraph" w:styleId="27">
    <w:name w:val="Date"/>
    <w:basedOn w:val="1"/>
    <w:next w:val="1"/>
    <w:link w:val="347"/>
    <w:qFormat/>
    <w:uiPriority w:val="0"/>
    <w:pPr>
      <w:ind w:left="2500" w:leftChars="2500"/>
    </w:pPr>
    <w:rPr>
      <w:rFonts w:ascii="Calibri" w:hAnsi="Calibri" w:eastAsia="楷体_GB2312"/>
      <w:kern w:val="0"/>
      <w:sz w:val="32"/>
      <w:szCs w:val="20"/>
    </w:rPr>
  </w:style>
  <w:style w:type="paragraph" w:styleId="28">
    <w:name w:val="Body Text Indent 2"/>
    <w:basedOn w:val="1"/>
    <w:link w:val="341"/>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unhideWhenUsed/>
    <w:qFormat/>
    <w:uiPriority w:val="0"/>
    <w:rPr>
      <w:rFonts w:ascii="Calibri" w:hAnsi="Calibri"/>
      <w:kern w:val="0"/>
      <w:sz w:val="16"/>
      <w:szCs w:val="16"/>
    </w:rPr>
  </w:style>
  <w:style w:type="paragraph" w:styleId="30">
    <w:name w:val="footer"/>
    <w:basedOn w:val="1"/>
    <w:link w:val="278"/>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unhideWhenUsed/>
    <w:qFormat/>
    <w:uiPriority w:val="99"/>
    <w:pPr>
      <w:pBdr>
        <w:bottom w:val="single" w:color="auto" w:sz="6" w:space="1"/>
      </w:pBdr>
      <w:tabs>
        <w:tab w:val="center" w:pos="4153"/>
        <w:tab w:val="right" w:pos="8306"/>
      </w:tabs>
      <w:snapToGrid w:val="0"/>
    </w:pPr>
    <w:rPr>
      <w:rFonts w:ascii="Calibri" w:hAnsi="Calibri"/>
      <w:kern w:val="0"/>
      <w:sz w:val="18"/>
      <w:szCs w:val="18"/>
    </w:rPr>
  </w:style>
  <w:style w:type="paragraph" w:styleId="32">
    <w:name w:val="toc 1"/>
    <w:basedOn w:val="1"/>
    <w:next w:val="1"/>
    <w:qFormat/>
    <w:uiPriority w:val="39"/>
  </w:style>
  <w:style w:type="paragraph" w:styleId="33">
    <w:name w:val="Subtitle"/>
    <w:basedOn w:val="1"/>
    <w:next w:val="1"/>
    <w:link w:val="328"/>
    <w:qFormat/>
    <w:uiPriority w:val="11"/>
    <w:pPr>
      <w:spacing w:before="240" w:after="60" w:line="312" w:lineRule="auto"/>
      <w:outlineLvl w:val="1"/>
    </w:pPr>
    <w:rPr>
      <w:rFonts w:ascii="Cambria" w:hAnsi="Cambria"/>
      <w:b/>
      <w:bCs/>
      <w:kern w:val="28"/>
      <w:sz w:val="32"/>
      <w:szCs w:val="32"/>
    </w:rPr>
  </w:style>
  <w:style w:type="paragraph" w:styleId="34">
    <w:name w:val="List"/>
    <w:basedOn w:val="1"/>
    <w:qFormat/>
    <w:uiPriority w:val="0"/>
    <w:pPr>
      <w:ind w:left="200" w:hanging="200" w:hangingChars="200"/>
    </w:pPr>
    <w:rPr>
      <w:sz w:val="28"/>
    </w:rPr>
  </w:style>
  <w:style w:type="paragraph" w:styleId="35">
    <w:name w:val="footnote text"/>
    <w:basedOn w:val="1"/>
    <w:link w:val="298"/>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unhideWhenUsed/>
    <w:qFormat/>
    <w:uiPriority w:val="39"/>
    <w:pPr>
      <w:ind w:left="420" w:leftChars="200"/>
    </w:pPr>
  </w:style>
  <w:style w:type="paragraph" w:styleId="38">
    <w:name w:val="Body Text 2"/>
    <w:basedOn w:val="1"/>
    <w:link w:val="343"/>
    <w:qFormat/>
    <w:uiPriority w:val="0"/>
    <w:pPr>
      <w:snapToGrid w:val="0"/>
      <w:spacing w:before="50" w:afterLines="50" w:line="400" w:lineRule="exact"/>
      <w:jc w:val="left"/>
    </w:pPr>
    <w:rPr>
      <w:rFonts w:ascii="宋体" w:hAnsi="宋体"/>
      <w:color w:val="000000"/>
      <w:kern w:val="0"/>
      <w:sz w:val="24"/>
    </w:rPr>
  </w:style>
  <w:style w:type="paragraph" w:styleId="39">
    <w:name w:val="HTML Preformatted"/>
    <w:basedOn w:val="1"/>
    <w:link w:val="35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qFormat/>
    <w:uiPriority w:val="99"/>
    <w:pPr>
      <w:spacing w:before="100" w:beforeAutospacing="1" w:after="100" w:afterAutospacing="1"/>
      <w:jc w:val="left"/>
    </w:pPr>
    <w:rPr>
      <w:rFonts w:ascii="Calibri" w:hAnsi="Calibri"/>
      <w:kern w:val="0"/>
      <w:sz w:val="24"/>
    </w:rPr>
  </w:style>
  <w:style w:type="paragraph" w:styleId="41">
    <w:name w:val="index 1"/>
    <w:basedOn w:val="1"/>
    <w:next w:val="1"/>
    <w:qFormat/>
    <w:uiPriority w:val="0"/>
    <w:rPr>
      <w:rFonts w:ascii="Arial" w:hAnsi="Arial" w:eastAsia="Arial" w:cs="Arial"/>
      <w:b/>
      <w:bCs/>
      <w:sz w:val="28"/>
      <w:szCs w:val="20"/>
    </w:rPr>
  </w:style>
  <w:style w:type="paragraph" w:styleId="42">
    <w:name w:val="Title"/>
    <w:basedOn w:val="1"/>
    <w:link w:val="383"/>
    <w:qFormat/>
    <w:uiPriority w:val="0"/>
    <w:pPr>
      <w:spacing w:before="240" w:after="60"/>
      <w:outlineLvl w:val="0"/>
    </w:pPr>
    <w:rPr>
      <w:rFonts w:ascii="Arial" w:hAnsi="Arial" w:eastAsia="仿宋_GB2312"/>
      <w:bCs/>
      <w:kern w:val="1"/>
      <w:sz w:val="36"/>
      <w:szCs w:val="32"/>
    </w:rPr>
  </w:style>
  <w:style w:type="paragraph" w:styleId="43">
    <w:name w:val="annotation subject"/>
    <w:basedOn w:val="16"/>
    <w:next w:val="16"/>
    <w:link w:val="374"/>
    <w:qFormat/>
    <w:uiPriority w:val="0"/>
    <w:rPr>
      <w:b/>
      <w:bCs/>
    </w:rPr>
  </w:style>
  <w:style w:type="paragraph" w:styleId="44">
    <w:name w:val="Body Text First Indent 2"/>
    <w:basedOn w:val="21"/>
    <w:link w:val="290"/>
    <w:semiHidden/>
    <w:qFormat/>
    <w:uiPriority w:val="0"/>
    <w:pPr>
      <w:framePr w:wrap="around"/>
      <w:ind w:firstLine="420" w:firstLineChars="200"/>
    </w:pPr>
    <w:rPr>
      <w:rFonts w:ascii="宋体" w:hAnsi="Courier New"/>
      <w:spacing w:val="-4"/>
      <w:sz w:val="24"/>
    </w:rPr>
  </w:style>
  <w:style w:type="table" w:styleId="46">
    <w:name w:val="Table Grid"/>
    <w:basedOn w:val="45"/>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unhideWhenUsed/>
    <w:qFormat/>
    <w:uiPriority w:val="99"/>
    <w:rPr>
      <w:color w:val="800080"/>
      <w:u w:val="single"/>
    </w:rPr>
  </w:style>
  <w:style w:type="character" w:styleId="51">
    <w:name w:val="Emphasis"/>
    <w:qFormat/>
    <w:uiPriority w:val="2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styleId="54">
    <w:name w:val="HTML Sample"/>
    <w:basedOn w:val="47"/>
    <w:qFormat/>
    <w:uiPriority w:val="0"/>
    <w:rPr>
      <w:rFonts w:ascii="Courier New" w:hAnsi="Courier New"/>
    </w:rPr>
  </w:style>
  <w:style w:type="character" w:customStyle="1" w:styleId="55">
    <w:name w:val="标题 2 Char"/>
    <w:link w:val="3"/>
    <w:qFormat/>
    <w:uiPriority w:val="9"/>
    <w:rPr>
      <w:rFonts w:ascii="Arial" w:hAnsi="Arial" w:eastAsia="黑体" w:cs="Times New Roman"/>
      <w:b/>
      <w:bCs/>
      <w:sz w:val="21"/>
      <w:szCs w:val="21"/>
    </w:rPr>
  </w:style>
  <w:style w:type="paragraph" w:customStyle="1" w:styleId="56">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qFormat/>
    <w:uiPriority w:val="34"/>
    <w:pPr>
      <w:ind w:left="420" w:firstLine="420" w:firstLineChars="200"/>
    </w:pPr>
    <w:rPr>
      <w:rFonts w:ascii="Calibri" w:hAnsi="Calibri"/>
      <w:kern w:val="0"/>
      <w:sz w:val="20"/>
      <w:szCs w:val="20"/>
    </w:rPr>
  </w:style>
  <w:style w:type="paragraph" w:customStyle="1" w:styleId="58">
    <w:name w:val="样式1"/>
    <w:basedOn w:val="1"/>
    <w:link w:val="317"/>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qFormat/>
    <w:uiPriority w:val="0"/>
    <w:pPr>
      <w:pBdr>
        <w:bottom w:val="single" w:color="auto" w:sz="6" w:space="1"/>
      </w:pBdr>
    </w:pPr>
    <w:rPr>
      <w:rFonts w:ascii="Arial" w:hAnsi="Arial"/>
      <w:vanish/>
      <w:kern w:val="0"/>
      <w:sz w:val="16"/>
      <w:szCs w:val="16"/>
    </w:rPr>
  </w:style>
  <w:style w:type="paragraph" w:customStyle="1" w:styleId="60">
    <w:name w:val="z-窗体底端1"/>
    <w:basedOn w:val="1"/>
    <w:next w:val="1"/>
    <w:link w:val="321"/>
    <w:qFormat/>
    <w:uiPriority w:val="0"/>
    <w:pPr>
      <w:pBdr>
        <w:top w:val="single" w:color="auto" w:sz="6" w:space="1"/>
      </w:pBdr>
    </w:pPr>
    <w:rPr>
      <w:rFonts w:ascii="Arial" w:hAnsi="Arial"/>
      <w:vanish/>
      <w:kern w:val="0"/>
      <w:sz w:val="16"/>
      <w:szCs w:val="16"/>
    </w:rPr>
  </w:style>
  <w:style w:type="paragraph" w:customStyle="1" w:styleId="61">
    <w:name w:val="font10"/>
    <w:basedOn w:val="1"/>
    <w:qFormat/>
    <w:uiPriority w:val="0"/>
    <w:pPr>
      <w:spacing w:before="100" w:beforeAutospacing="1" w:afterAutospacing="1"/>
      <w:jc w:val="left"/>
    </w:pPr>
    <w:rPr>
      <w:rFonts w:ascii="宋体" w:hAnsi="宋体" w:cs="宋体"/>
      <w:kern w:val="0"/>
      <w:sz w:val="18"/>
      <w:szCs w:val="18"/>
    </w:rPr>
  </w:style>
  <w:style w:type="paragraph" w:customStyle="1" w:styleId="62">
    <w:name w:val="缺省文本"/>
    <w:basedOn w:val="1"/>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qFormat/>
    <w:uiPriority w:val="0"/>
    <w:rPr>
      <w:rFonts w:ascii="Tahoma" w:hAnsi="Tahoma"/>
      <w:sz w:val="24"/>
      <w:szCs w:val="20"/>
    </w:rPr>
  </w:style>
  <w:style w:type="paragraph" w:customStyle="1" w:styleId="64">
    <w:name w:val="首行缩进2字符"/>
    <w:basedOn w:val="1"/>
    <w:qFormat/>
    <w:uiPriority w:val="0"/>
    <w:pPr>
      <w:autoSpaceDE w:val="0"/>
      <w:autoSpaceDN w:val="0"/>
      <w:adjustRightInd w:val="0"/>
      <w:ind w:firstLine="420" w:firstLineChars="200"/>
      <w:jc w:val="left"/>
    </w:pPr>
    <w:rPr>
      <w:snapToGrid w:val="0"/>
    </w:rPr>
  </w:style>
  <w:style w:type="paragraph" w:customStyle="1" w:styleId="65">
    <w:name w:val="xl119"/>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qFormat/>
    <w:uiPriority w:val="0"/>
    <w:pPr>
      <w:tabs>
        <w:tab w:val="left" w:pos="360"/>
      </w:tabs>
      <w:outlineLvl w:val="6"/>
    </w:pPr>
  </w:style>
  <w:style w:type="paragraph" w:customStyle="1" w:styleId="67">
    <w:name w:val="四级条标题"/>
    <w:basedOn w:val="68"/>
    <w:next w:val="1"/>
    <w:qFormat/>
    <w:uiPriority w:val="0"/>
    <w:pPr>
      <w:tabs>
        <w:tab w:val="left" w:pos="360"/>
      </w:tabs>
      <w:outlineLvl w:val="5"/>
    </w:pPr>
  </w:style>
  <w:style w:type="paragraph" w:customStyle="1" w:styleId="68">
    <w:name w:val="三级条标题"/>
    <w:basedOn w:val="69"/>
    <w:next w:val="1"/>
    <w:qFormat/>
    <w:uiPriority w:val="0"/>
    <w:pPr>
      <w:tabs>
        <w:tab w:val="left" w:pos="360"/>
      </w:tabs>
      <w:outlineLvl w:val="4"/>
    </w:pPr>
  </w:style>
  <w:style w:type="paragraph" w:customStyle="1" w:styleId="69">
    <w:name w:val="二级条标题"/>
    <w:basedOn w:val="70"/>
    <w:next w:val="1"/>
    <w:qFormat/>
    <w:uiPriority w:val="0"/>
    <w:pPr>
      <w:tabs>
        <w:tab w:val="left" w:pos="360"/>
      </w:tabs>
      <w:outlineLvl w:val="3"/>
    </w:pPr>
  </w:style>
  <w:style w:type="paragraph" w:customStyle="1" w:styleId="70">
    <w:name w:val="一级条标题"/>
    <w:basedOn w:val="71"/>
    <w:next w:val="1"/>
    <w:qFormat/>
    <w:uiPriority w:val="0"/>
    <w:pPr>
      <w:tabs>
        <w:tab w:val="left" w:pos="360"/>
      </w:tabs>
      <w:spacing w:beforeLines="0" w:afterLines="0"/>
      <w:outlineLvl w:val="2"/>
    </w:pPr>
  </w:style>
  <w:style w:type="paragraph" w:customStyle="1" w:styleId="71">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qFormat/>
    <w:uiPriority w:val="0"/>
  </w:style>
  <w:style w:type="paragraph" w:customStyle="1" w:styleId="74">
    <w:name w:val="Char Char Char Char Char Char Char Char Char Char Char Char1 Char"/>
    <w:basedOn w:val="15"/>
    <w:qFormat/>
    <w:uiPriority w:val="0"/>
    <w:pPr>
      <w:spacing w:afterLines="0" w:line="240" w:lineRule="auto"/>
      <w:ind w:firstLine="0" w:firstLineChars="0"/>
    </w:pPr>
    <w:rPr>
      <w:rFonts w:ascii="Tahoma" w:hAnsi="Tahoma"/>
    </w:rPr>
  </w:style>
  <w:style w:type="paragraph" w:customStyle="1" w:styleId="75">
    <w:name w:val="font6"/>
    <w:basedOn w:val="1"/>
    <w:qFormat/>
    <w:uiPriority w:val="0"/>
    <w:pPr>
      <w:spacing w:before="100" w:beforeAutospacing="1" w:afterAutospacing="1"/>
      <w:jc w:val="left"/>
    </w:pPr>
    <w:rPr>
      <w:rFonts w:ascii="宋体" w:hAnsi="宋体" w:cs="宋体"/>
      <w:kern w:val="0"/>
      <w:sz w:val="18"/>
      <w:szCs w:val="18"/>
    </w:rPr>
  </w:style>
  <w:style w:type="paragraph" w:customStyle="1" w:styleId="76">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qFormat/>
    <w:uiPriority w:val="0"/>
    <w:pPr>
      <w:ind w:left="4820" w:hanging="4820" w:firstLineChars="0"/>
    </w:pPr>
    <w:rPr>
      <w:rFonts w:ascii="Tahoma" w:hAnsi="Tahoma"/>
      <w:b w:val="0"/>
    </w:rPr>
  </w:style>
  <w:style w:type="paragraph" w:customStyle="1" w:styleId="78">
    <w:name w:val="_正文段落"/>
    <w:basedOn w:val="1"/>
    <w:qFormat/>
    <w:uiPriority w:val="0"/>
    <w:pPr>
      <w:spacing w:beforeLines="15" w:afterLines="15"/>
      <w:ind w:firstLine="200" w:firstLineChars="200"/>
    </w:pPr>
  </w:style>
  <w:style w:type="paragraph" w:customStyle="1" w:styleId="79">
    <w:name w:val="总体设计正文样式"/>
    <w:basedOn w:val="1"/>
    <w:qFormat/>
    <w:uiPriority w:val="0"/>
    <w:pPr>
      <w:ind w:firstLine="200" w:firstLineChars="200"/>
    </w:pPr>
    <w:rPr>
      <w:rFonts w:eastAsia="仿宋_GB2312" w:cs="宋体"/>
      <w:sz w:val="24"/>
      <w:szCs w:val="20"/>
    </w:rPr>
  </w:style>
  <w:style w:type="paragraph" w:customStyle="1" w:styleId="80">
    <w:name w:val="f1"/>
    <w:basedOn w:val="1"/>
    <w:qFormat/>
    <w:uiPriority w:val="0"/>
    <w:pPr>
      <w:spacing w:before="100" w:beforeAutospacing="1" w:after="100" w:afterAutospacing="1"/>
    </w:pPr>
    <w:rPr>
      <w:rFonts w:ascii="Helvetica" w:hAnsi="Helvetica" w:cs="Helvetica"/>
      <w:b/>
      <w:bCs/>
      <w:color w:val="FF8080"/>
      <w:spacing w:val="160"/>
      <w:kern w:val="0"/>
      <w:sz w:val="80"/>
      <w:szCs w:val="80"/>
    </w:rPr>
  </w:style>
  <w:style w:type="paragraph" w:customStyle="1" w:styleId="81">
    <w:name w:val="Char Char1 Char Char Char Char Char Char"/>
    <w:basedOn w:val="1"/>
    <w:qFormat/>
    <w:uiPriority w:val="0"/>
    <w:pPr>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qFormat/>
    <w:uiPriority w:val="0"/>
    <w:pPr>
      <w:spacing w:after="533"/>
    </w:pPr>
    <w:rPr>
      <w:rFonts w:ascii="宋体" w:hAnsi="Times New Roman"/>
      <w:color w:val="auto"/>
    </w:rPr>
  </w:style>
  <w:style w:type="paragraph" w:customStyle="1" w:styleId="84">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qFormat/>
    <w:uiPriority w:val="0"/>
    <w:pPr>
      <w:spacing w:before="100" w:beforeAutospacing="1" w:afterAutospacing="1"/>
      <w:jc w:val="left"/>
    </w:pPr>
    <w:rPr>
      <w:rFonts w:ascii="宋体" w:hAnsi="宋体" w:cs="宋体"/>
      <w:kern w:val="0"/>
      <w:sz w:val="18"/>
      <w:szCs w:val="18"/>
    </w:rPr>
  </w:style>
  <w:style w:type="paragraph" w:customStyle="1" w:styleId="86">
    <w:name w:val="_标题3"/>
    <w:basedOn w:val="4"/>
    <w:next w:val="78"/>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qFormat/>
    <w:uiPriority w:val="0"/>
    <w:pPr>
      <w:spacing w:before="480" w:afterLines="50"/>
    </w:pPr>
    <w:rPr>
      <w:rFonts w:ascii="Arial" w:hAnsi="Arial"/>
      <w:b/>
      <w:kern w:val="28"/>
      <w:sz w:val="32"/>
      <w:szCs w:val="20"/>
      <w:lang w:eastAsia="en-US"/>
    </w:rPr>
  </w:style>
  <w:style w:type="paragraph" w:customStyle="1" w:styleId="89">
    <w:name w:val="xl57"/>
    <w:basedOn w:val="1"/>
    <w:qFormat/>
    <w:uiPriority w:val="0"/>
    <w:pPr>
      <w:pBdr>
        <w:bottom w:val="single" w:color="auto" w:sz="8" w:space="0"/>
      </w:pBdr>
      <w:spacing w:before="100" w:beforeAutospacing="1" w:afterAutospacing="1"/>
    </w:pPr>
    <w:rPr>
      <w:rFonts w:ascii="宋体" w:hAnsi="宋体"/>
      <w:kern w:val="0"/>
      <w:sz w:val="28"/>
      <w:szCs w:val="28"/>
    </w:rPr>
  </w:style>
  <w:style w:type="paragraph" w:customStyle="1" w:styleId="90">
    <w:name w:val="xl55"/>
    <w:basedOn w:val="1"/>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qFormat/>
    <w:uiPriority w:val="0"/>
    <w:rPr>
      <w:rFonts w:ascii="Tahoma" w:hAnsi="Tahoma"/>
      <w:sz w:val="24"/>
      <w:szCs w:val="20"/>
    </w:rPr>
  </w:style>
  <w:style w:type="paragraph" w:customStyle="1" w:styleId="92">
    <w:name w:val="列出段落11"/>
    <w:basedOn w:val="1"/>
    <w:qFormat/>
    <w:uiPriority w:val="0"/>
    <w:pPr>
      <w:ind w:firstLine="420" w:firstLineChars="200"/>
    </w:pPr>
    <w:rPr>
      <w:rFonts w:ascii="Calibri" w:hAnsi="Calibri"/>
      <w:szCs w:val="22"/>
    </w:rPr>
  </w:style>
  <w:style w:type="paragraph" w:customStyle="1" w:styleId="93">
    <w:name w:val="xl109"/>
    <w:basedOn w:val="1"/>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qFormat/>
    <w:uiPriority w:val="0"/>
    <w:rPr>
      <w:rFonts w:ascii="黑体" w:eastAsia="黑体"/>
      <w:b/>
      <w:sz w:val="32"/>
      <w:szCs w:val="32"/>
    </w:rPr>
  </w:style>
  <w:style w:type="paragraph" w:customStyle="1" w:styleId="97">
    <w:name w:val="_标题5"/>
    <w:basedOn w:val="6"/>
    <w:next w:val="78"/>
    <w:qFormat/>
    <w:uiPriority w:val="0"/>
    <w:pPr>
      <w:ind w:left="4253" w:hanging="4253"/>
    </w:pPr>
    <w:rPr>
      <w:rFonts w:ascii="Arial" w:hAnsi="Arial" w:eastAsia="黑体"/>
      <w:b w:val="0"/>
      <w:sz w:val="24"/>
    </w:rPr>
  </w:style>
  <w:style w:type="paragraph" w:customStyle="1" w:styleId="98">
    <w:name w:val="标题 21"/>
    <w:basedOn w:val="1"/>
    <w:qFormat/>
    <w:uiPriority w:val="0"/>
    <w:pPr>
      <w:spacing w:afterLines="100"/>
    </w:pPr>
    <w:rPr>
      <w:sz w:val="24"/>
    </w:rPr>
  </w:style>
  <w:style w:type="paragraph" w:customStyle="1" w:styleId="99">
    <w:name w:val="xl45"/>
    <w:basedOn w:val="1"/>
    <w:qFormat/>
    <w:uiPriority w:val="0"/>
    <w:pPr>
      <w:pBdr>
        <w:top w:val="single" w:color="auto" w:sz="4" w:space="0"/>
      </w:pBdr>
      <w:spacing w:before="100" w:beforeAutospacing="1" w:afterAutospacing="1"/>
      <w:jc w:val="left"/>
    </w:pPr>
    <w:rPr>
      <w:kern w:val="0"/>
      <w:sz w:val="28"/>
      <w:szCs w:val="28"/>
    </w:rPr>
  </w:style>
  <w:style w:type="paragraph" w:customStyle="1" w:styleId="100">
    <w:name w:val="Char Char Char Char"/>
    <w:basedOn w:val="1"/>
    <w:qFormat/>
    <w:uiPriority w:val="0"/>
    <w:pPr>
      <w:spacing w:line="240" w:lineRule="exact"/>
      <w:jc w:val="left"/>
    </w:pPr>
    <w:rPr>
      <w:rFonts w:ascii="Verdana" w:hAnsi="Verdana"/>
      <w:kern w:val="0"/>
      <w:sz w:val="20"/>
      <w:szCs w:val="20"/>
      <w:lang w:eastAsia="en-US"/>
    </w:rPr>
  </w:style>
  <w:style w:type="paragraph" w:customStyle="1" w:styleId="10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qFormat/>
    <w:uiPriority w:val="0"/>
    <w:pPr>
      <w:spacing w:before="100" w:beforeAutospacing="1" w:afterAutospacing="1"/>
      <w:textAlignment w:val="center"/>
    </w:pPr>
    <w:rPr>
      <w:rFonts w:ascii="宋体" w:hAnsi="宋体"/>
      <w:kern w:val="0"/>
      <w:sz w:val="28"/>
      <w:szCs w:val="28"/>
    </w:rPr>
  </w:style>
  <w:style w:type="paragraph" w:customStyle="1" w:styleId="104">
    <w:name w:val="表内文字"/>
    <w:basedOn w:val="1"/>
    <w:qFormat/>
    <w:uiPriority w:val="0"/>
    <w:pPr>
      <w:tabs>
        <w:tab w:val="left" w:pos="1418"/>
      </w:tabs>
    </w:pPr>
    <w:rPr>
      <w:rFonts w:ascii="仿宋_GB2312" w:eastAsia="仿宋_GB2312"/>
      <w:spacing w:val="-20"/>
      <w:kern w:val="0"/>
      <w:sz w:val="24"/>
    </w:rPr>
  </w:style>
  <w:style w:type="paragraph" w:customStyle="1" w:styleId="105">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06">
    <w:name w:val="xl48"/>
    <w:basedOn w:val="1"/>
    <w:qFormat/>
    <w:uiPriority w:val="0"/>
    <w:pPr>
      <w:pBdr>
        <w:top w:val="single" w:color="auto" w:sz="4" w:space="0"/>
        <w:left w:val="single" w:color="auto" w:sz="8" w:space="0"/>
        <w:bottom w:val="single" w:color="auto" w:sz="4" w:space="0"/>
        <w:right w:val="single" w:color="auto" w:sz="4" w:space="0"/>
      </w:pBdr>
      <w:spacing w:before="100" w:beforeAutospacing="1" w:afterAutospacing="1"/>
    </w:pPr>
    <w:rPr>
      <w:kern w:val="0"/>
      <w:sz w:val="28"/>
      <w:szCs w:val="28"/>
    </w:rPr>
  </w:style>
  <w:style w:type="paragraph" w:customStyle="1" w:styleId="107">
    <w:name w:val="xl94"/>
    <w:basedOn w:val="1"/>
    <w:qFormat/>
    <w:uiPriority w:val="0"/>
    <w:pPr>
      <w:spacing w:before="100" w:beforeAutospacing="1" w:afterAutospacing="1"/>
      <w:textAlignment w:val="center"/>
    </w:pPr>
    <w:rPr>
      <w:rFonts w:ascii="宋体" w:hAnsi="宋体" w:cs="宋体"/>
      <w:b/>
      <w:bCs/>
      <w:kern w:val="0"/>
      <w:sz w:val="20"/>
      <w:szCs w:val="20"/>
    </w:rPr>
  </w:style>
  <w:style w:type="paragraph" w:customStyle="1" w:styleId="108">
    <w:name w:val="xl54"/>
    <w:basedOn w:val="1"/>
    <w:qFormat/>
    <w:uiPriority w:val="0"/>
    <w:pPr>
      <w:pBdr>
        <w:top w:val="single" w:color="auto" w:sz="4" w:space="0"/>
        <w:left w:val="single" w:color="auto" w:sz="8" w:space="0"/>
        <w:bottom w:val="single" w:color="auto" w:sz="8" w:space="0"/>
        <w:right w:val="single" w:color="auto" w:sz="4" w:space="0"/>
      </w:pBdr>
      <w:spacing w:before="100" w:beforeAutospacing="1" w:afterAutospacing="1"/>
    </w:pPr>
    <w:rPr>
      <w:kern w:val="0"/>
      <w:sz w:val="28"/>
      <w:szCs w:val="28"/>
    </w:rPr>
  </w:style>
  <w:style w:type="paragraph" w:customStyle="1" w:styleId="109">
    <w:name w:val="标题 12"/>
    <w:basedOn w:val="1"/>
    <w:qFormat/>
    <w:uiPriority w:val="0"/>
    <w:pPr>
      <w:spacing w:afterLines="100"/>
    </w:pPr>
    <w:rPr>
      <w:sz w:val="24"/>
    </w:rPr>
  </w:style>
  <w:style w:type="paragraph" w:customStyle="1" w:styleId="110">
    <w:name w:val="font9"/>
    <w:basedOn w:val="1"/>
    <w:qFormat/>
    <w:uiPriority w:val="0"/>
    <w:pPr>
      <w:spacing w:before="100" w:beforeAutospacing="1" w:afterAutospacing="1"/>
      <w:jc w:val="left"/>
    </w:pPr>
    <w:rPr>
      <w:kern w:val="0"/>
      <w:sz w:val="20"/>
      <w:szCs w:val="20"/>
    </w:rPr>
  </w:style>
  <w:style w:type="paragraph" w:customStyle="1" w:styleId="11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112">
    <w:name w:val="p15"/>
    <w:basedOn w:val="1"/>
    <w:qFormat/>
    <w:uiPriority w:val="0"/>
    <w:rPr>
      <w:kern w:val="0"/>
      <w:sz w:val="24"/>
    </w:rPr>
  </w:style>
  <w:style w:type="paragraph" w:customStyle="1" w:styleId="113">
    <w:name w:val="xl118"/>
    <w:basedOn w:val="1"/>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qFormat/>
    <w:uiPriority w:val="0"/>
    <w:pPr>
      <w:spacing w:line="240" w:lineRule="exact"/>
      <w:jc w:val="left"/>
    </w:pPr>
    <w:rPr>
      <w:rFonts w:ascii="Verdana" w:hAnsi="Verdana"/>
      <w:kern w:val="0"/>
      <w:szCs w:val="20"/>
      <w:lang w:eastAsia="en-US"/>
    </w:rPr>
  </w:style>
  <w:style w:type="paragraph" w:customStyle="1" w:styleId="116">
    <w:name w:val="xl56"/>
    <w:basedOn w:val="1"/>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qFormat/>
    <w:uiPriority w:val="0"/>
    <w:pPr>
      <w:autoSpaceDE w:val="0"/>
      <w:autoSpaceDN w:val="0"/>
      <w:adjustRightInd w:val="0"/>
      <w:ind w:firstLine="420"/>
      <w:jc w:val="left"/>
    </w:pPr>
    <w:rPr>
      <w:rFonts w:ascii="Arial" w:hAnsi="Arial" w:cs="Arial"/>
      <w:i/>
      <w:snapToGrid w:val="0"/>
      <w:color w:val="0000FF"/>
      <w:kern w:val="0"/>
    </w:rPr>
  </w:style>
  <w:style w:type="paragraph" w:customStyle="1" w:styleId="118">
    <w:name w:val="style17"/>
    <w:basedOn w:val="1"/>
    <w:qFormat/>
    <w:uiPriority w:val="0"/>
    <w:pPr>
      <w:spacing w:before="100" w:beforeAutospacing="1" w:afterLines="100"/>
      <w:jc w:val="left"/>
    </w:pPr>
    <w:rPr>
      <w:rFonts w:ascii="宋体" w:hAnsi="宋体" w:cs="宋体"/>
      <w:kern w:val="0"/>
      <w:sz w:val="18"/>
      <w:szCs w:val="18"/>
    </w:rPr>
  </w:style>
  <w:style w:type="paragraph" w:customStyle="1" w:styleId="119">
    <w:name w:val="默认段落字体 Para Char"/>
    <w:basedOn w:val="1"/>
    <w:qFormat/>
    <w:uiPriority w:val="0"/>
    <w:rPr>
      <w:rFonts w:ascii="Tahoma" w:hAnsi="Tahoma"/>
      <w:sz w:val="24"/>
      <w:szCs w:val="20"/>
    </w:rPr>
  </w:style>
  <w:style w:type="paragraph" w:customStyle="1" w:styleId="120">
    <w:name w:val="xl59"/>
    <w:basedOn w:val="1"/>
    <w:qFormat/>
    <w:uiPriority w:val="0"/>
    <w:pPr>
      <w:spacing w:before="100" w:beforeAutospacing="1" w:afterAutospacing="1"/>
      <w:jc w:val="left"/>
      <w:textAlignment w:val="center"/>
    </w:pPr>
    <w:rPr>
      <w:rFonts w:ascii="宋体" w:hAnsi="宋体"/>
      <w:kern w:val="0"/>
      <w:sz w:val="24"/>
    </w:rPr>
  </w:style>
  <w:style w:type="paragraph" w:customStyle="1" w:styleId="12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qFormat/>
    <w:uiPriority w:val="0"/>
    <w:pPr>
      <w:ind w:firstLine="420" w:firstLineChars="200"/>
    </w:pPr>
    <w:rPr>
      <w:rFonts w:ascii="Calibri" w:hAnsi="Calibri"/>
      <w:szCs w:val="22"/>
    </w:rPr>
  </w:style>
  <w:style w:type="paragraph" w:customStyle="1" w:styleId="124">
    <w:name w:val="xl113"/>
    <w:basedOn w:val="1"/>
    <w:qFormat/>
    <w:uiPriority w:val="0"/>
    <w:pPr>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qFormat/>
    <w:uiPriority w:val="0"/>
    <w:pPr>
      <w:spacing w:afterLines="100"/>
    </w:pPr>
    <w:rPr>
      <w:sz w:val="24"/>
    </w:rPr>
  </w:style>
  <w:style w:type="paragraph" w:customStyle="1" w:styleId="127">
    <w:name w:val="font5"/>
    <w:basedOn w:val="1"/>
    <w:qFormat/>
    <w:uiPriority w:val="0"/>
    <w:pPr>
      <w:spacing w:before="100" w:beforeAutospacing="1" w:afterAutospacing="1"/>
      <w:jc w:val="left"/>
    </w:pPr>
    <w:rPr>
      <w:rFonts w:ascii="宋体" w:hAnsi="宋体" w:cs="宋体"/>
      <w:kern w:val="0"/>
      <w:sz w:val="18"/>
      <w:szCs w:val="18"/>
    </w:rPr>
  </w:style>
  <w:style w:type="paragraph" w:customStyle="1" w:styleId="128">
    <w:name w:val="正文 + 宋体"/>
    <w:basedOn w:val="1"/>
    <w:qFormat/>
    <w:uiPriority w:val="0"/>
    <w:pPr>
      <w:adjustRightInd w:val="0"/>
      <w:ind w:firstLine="200" w:firstLineChars="200"/>
      <w:textAlignment w:val="baseline"/>
    </w:pPr>
    <w:rPr>
      <w:rFonts w:ascii="宋体"/>
      <w:kern w:val="0"/>
    </w:rPr>
  </w:style>
  <w:style w:type="paragraph" w:customStyle="1" w:styleId="129">
    <w:name w:val="项目"/>
    <w:basedOn w:val="78"/>
    <w:qFormat/>
    <w:uiPriority w:val="0"/>
    <w:pPr>
      <w:spacing w:beforeLines="0" w:afterLines="0"/>
      <w:ind w:firstLine="0" w:firstLineChars="0"/>
    </w:pPr>
    <w:rPr>
      <w:rFonts w:ascii="宋体" w:hAnsi="宋体"/>
      <w:sz w:val="24"/>
    </w:rPr>
  </w:style>
  <w:style w:type="paragraph" w:customStyle="1" w:styleId="130">
    <w:name w:val="_表格文字"/>
    <w:basedOn w:val="1"/>
    <w:qFormat/>
    <w:uiPriority w:val="0"/>
    <w:pPr>
      <w:spacing w:beforeLines="10" w:afterLines="10"/>
    </w:pPr>
  </w:style>
  <w:style w:type="paragraph" w:customStyle="1" w:styleId="131">
    <w:name w:val="xl122"/>
    <w:basedOn w:val="1"/>
    <w:qFormat/>
    <w:uiPriority w:val="0"/>
    <w:pPr>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qFormat/>
    <w:uiPriority w:val="0"/>
    <w:rPr>
      <w:sz w:val="24"/>
    </w:rPr>
  </w:style>
  <w:style w:type="paragraph" w:customStyle="1" w:styleId="133">
    <w:name w:val="样式 标题 5 + 右侧:  -0.18 字符"/>
    <w:basedOn w:val="1"/>
    <w:qFormat/>
    <w:uiPriority w:val="0"/>
    <w:pPr>
      <w:tabs>
        <w:tab w:val="left" w:pos="1008"/>
      </w:tabs>
      <w:ind w:left="1008" w:hanging="1008"/>
    </w:pPr>
  </w:style>
  <w:style w:type="paragraph" w:customStyle="1" w:styleId="134">
    <w:name w:val="Char Char1 Char"/>
    <w:basedOn w:val="1"/>
    <w:qFormat/>
    <w:uiPriority w:val="0"/>
    <w:rPr>
      <w:rFonts w:ascii="Tahoma" w:hAnsi="Tahoma"/>
      <w:sz w:val="24"/>
      <w:szCs w:val="20"/>
    </w:rPr>
  </w:style>
  <w:style w:type="paragraph" w:customStyle="1" w:styleId="135">
    <w:name w:val="_正文段落加粗"/>
    <w:basedOn w:val="78"/>
    <w:qFormat/>
    <w:uiPriority w:val="0"/>
    <w:pPr>
      <w:spacing w:beforeLines="0" w:afterLines="0"/>
      <w:ind w:firstLine="480"/>
    </w:pPr>
    <w:rPr>
      <w:b/>
    </w:rPr>
  </w:style>
  <w:style w:type="paragraph" w:customStyle="1" w:styleId="136">
    <w:name w:val="xl46"/>
    <w:basedOn w:val="1"/>
    <w:qFormat/>
    <w:uiPriority w:val="0"/>
    <w:pPr>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qFormat/>
    <w:uiPriority w:val="0"/>
    <w:pPr>
      <w:spacing w:beforeLines="100" w:line="240" w:lineRule="exact"/>
      <w:jc w:val="left"/>
    </w:pPr>
    <w:rPr>
      <w:rFonts w:ascii="Verdana" w:hAnsi="Verdana"/>
      <w:kern w:val="0"/>
      <w:sz w:val="20"/>
      <w:szCs w:val="20"/>
      <w:lang w:eastAsia="en-US"/>
    </w:rPr>
  </w:style>
  <w:style w:type="paragraph" w:customStyle="1" w:styleId="138">
    <w:name w:val="xl30"/>
    <w:basedOn w:val="1"/>
    <w:qFormat/>
    <w:uiPriority w:val="0"/>
    <w:pPr>
      <w:spacing w:before="100" w:beforeAutospacing="1" w:afterAutospacing="1"/>
      <w:jc w:val="left"/>
    </w:pPr>
    <w:rPr>
      <w:rFonts w:ascii="宋体" w:hAnsi="宋体"/>
      <w:kern w:val="0"/>
      <w:sz w:val="28"/>
      <w:szCs w:val="28"/>
    </w:rPr>
  </w:style>
  <w:style w:type="paragraph" w:customStyle="1" w:styleId="139">
    <w:name w:val="xl75"/>
    <w:basedOn w:val="1"/>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41">
    <w:name w:val="postdate"/>
    <w:basedOn w:val="1"/>
    <w:qFormat/>
    <w:uiPriority w:val="0"/>
    <w:pPr>
      <w:spacing w:before="100" w:beforeAutospacing="1" w:afterLines="100"/>
      <w:jc w:val="left"/>
    </w:pPr>
    <w:rPr>
      <w:rFonts w:ascii="宋体" w:hAnsi="宋体" w:cs="宋体"/>
      <w:color w:val="777777"/>
      <w:kern w:val="0"/>
      <w:sz w:val="17"/>
      <w:szCs w:val="17"/>
    </w:rPr>
  </w:style>
  <w:style w:type="paragraph" w:customStyle="1" w:styleId="142">
    <w:name w:val="font13"/>
    <w:basedOn w:val="1"/>
    <w:qFormat/>
    <w:uiPriority w:val="0"/>
    <w:pPr>
      <w:spacing w:before="100" w:beforeAutospacing="1" w:afterAutospacing="1"/>
      <w:jc w:val="left"/>
    </w:pPr>
    <w:rPr>
      <w:rFonts w:hint="eastAsia" w:ascii="宋体" w:hAnsi="宋体"/>
      <w:color w:val="000000"/>
      <w:kern w:val="0"/>
      <w:sz w:val="28"/>
      <w:szCs w:val="28"/>
    </w:rPr>
  </w:style>
  <w:style w:type="paragraph" w:customStyle="1" w:styleId="143">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qFormat/>
    <w:uiPriority w:val="0"/>
    <w:pPr>
      <w:spacing w:before="100" w:beforeAutospacing="1" w:afterLines="100"/>
      <w:jc w:val="left"/>
    </w:pPr>
    <w:rPr>
      <w:rFonts w:ascii="宋体" w:hAnsi="宋体" w:cs="宋体"/>
      <w:kern w:val="0"/>
      <w:sz w:val="24"/>
    </w:rPr>
  </w:style>
  <w:style w:type="paragraph" w:customStyle="1" w:styleId="146">
    <w:name w:val="xl11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47">
    <w:name w:val="Char2"/>
    <w:basedOn w:val="1"/>
    <w:qFormat/>
    <w:uiPriority w:val="0"/>
    <w:rPr>
      <w:rFonts w:ascii="Tahoma" w:hAnsi="Tahoma"/>
      <w:sz w:val="24"/>
      <w:szCs w:val="20"/>
    </w:rPr>
  </w:style>
  <w:style w:type="paragraph" w:customStyle="1" w:styleId="148">
    <w:name w:val="xl78"/>
    <w:basedOn w:val="1"/>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qFormat/>
    <w:uiPriority w:val="0"/>
    <w:pPr>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qFormat/>
    <w:uiPriority w:val="0"/>
    <w:pPr>
      <w:adjustRightInd w:val="0"/>
      <w:snapToGrid w:val="0"/>
      <w:ind w:firstLine="425"/>
      <w:jc w:val="left"/>
    </w:pPr>
    <w:rPr>
      <w:rFonts w:eastAsia="仿宋_GB2312"/>
      <w:kern w:val="0"/>
      <w:szCs w:val="20"/>
    </w:rPr>
  </w:style>
  <w:style w:type="paragraph" w:customStyle="1" w:styleId="152">
    <w:name w:val="_标题4"/>
    <w:basedOn w:val="5"/>
    <w:next w:val="78"/>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qFormat/>
    <w:uiPriority w:val="0"/>
    <w:pPr>
      <w:tabs>
        <w:tab w:val="left" w:pos="680"/>
      </w:tabs>
      <w:adjustRightInd w:val="0"/>
      <w:spacing w:before="60" w:line="360" w:lineRule="atLeast"/>
      <w:ind w:left="680" w:hanging="680"/>
      <w:textAlignment w:val="baseline"/>
    </w:pPr>
    <w:rPr>
      <w:rFonts w:eastAsia="黑体"/>
      <w:b/>
      <w:kern w:val="0"/>
      <w:sz w:val="24"/>
      <w:szCs w:val="20"/>
    </w:rPr>
  </w:style>
  <w:style w:type="paragraph" w:customStyle="1" w:styleId="155">
    <w:name w:val="xl47"/>
    <w:basedOn w:val="1"/>
    <w:qFormat/>
    <w:uiPriority w:val="0"/>
    <w:pPr>
      <w:pBdr>
        <w:top w:val="single" w:color="auto" w:sz="4" w:space="0"/>
      </w:pBdr>
      <w:spacing w:before="100" w:beforeAutospacing="1" w:afterAutospacing="1"/>
    </w:pPr>
    <w:rPr>
      <w:rFonts w:ascii="宋体" w:hAnsi="宋体"/>
      <w:kern w:val="0"/>
      <w:sz w:val="28"/>
      <w:szCs w:val="28"/>
    </w:rPr>
  </w:style>
  <w:style w:type="paragraph" w:customStyle="1" w:styleId="156">
    <w:name w:val="xl121"/>
    <w:basedOn w:val="1"/>
    <w:qFormat/>
    <w:uiPriority w:val="0"/>
    <w:pPr>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qFormat/>
    <w:uiPriority w:val="0"/>
    <w:pPr>
      <w:ind w:firstLine="200" w:firstLineChars="200"/>
    </w:pPr>
    <w:rPr>
      <w:rFonts w:eastAsia="仿宋_GB2312"/>
      <w:sz w:val="28"/>
    </w:rPr>
  </w:style>
  <w:style w:type="paragraph" w:customStyle="1" w:styleId="159">
    <w:name w:val="正文首行缩进两字符"/>
    <w:basedOn w:val="1"/>
    <w:qFormat/>
    <w:uiPriority w:val="0"/>
    <w:pPr>
      <w:spacing w:line="300" w:lineRule="auto"/>
      <w:ind w:firstLine="200" w:firstLineChars="200"/>
    </w:pPr>
    <w:rPr>
      <w:rFonts w:ascii="Arial" w:hAnsi="Arial"/>
      <w:sz w:val="24"/>
    </w:rPr>
  </w:style>
  <w:style w:type="paragraph" w:customStyle="1" w:styleId="160">
    <w:name w:val="xl70"/>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textAlignment w:val="center"/>
    </w:pPr>
    <w:rPr>
      <w:rFonts w:ascii="宋体" w:hAnsi="宋体" w:cs="宋体"/>
      <w:b/>
      <w:bCs/>
      <w:kern w:val="0"/>
      <w:sz w:val="20"/>
      <w:szCs w:val="20"/>
    </w:rPr>
  </w:style>
  <w:style w:type="paragraph" w:customStyle="1" w:styleId="161">
    <w:name w:val="_题注"/>
    <w:basedOn w:val="14"/>
    <w:qFormat/>
    <w:uiPriority w:val="0"/>
    <w:pPr>
      <w:spacing w:before="0" w:afterLines="100"/>
    </w:pPr>
    <w:rPr>
      <w:sz w:val="21"/>
      <w:szCs w:val="24"/>
    </w:rPr>
  </w:style>
  <w:style w:type="paragraph" w:customStyle="1" w:styleId="162">
    <w:name w:val="xl11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164">
    <w:name w:val="xl53"/>
    <w:basedOn w:val="1"/>
    <w:qFormat/>
    <w:uiPriority w:val="0"/>
    <w:pPr>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qFormat/>
    <w:uiPriority w:val="0"/>
    <w:pPr>
      <w:ind w:firstLine="200" w:firstLineChars="200"/>
    </w:pPr>
    <w:rPr>
      <w:rFonts w:ascii="Arial Narrow" w:hAnsi="Arial Narrow" w:eastAsia="楷体_GB2312"/>
      <w:sz w:val="24"/>
    </w:rPr>
  </w:style>
  <w:style w:type="paragraph" w:customStyle="1" w:styleId="166">
    <w:name w:val="_列表"/>
    <w:basedOn w:val="78"/>
    <w:qFormat/>
    <w:uiPriority w:val="0"/>
    <w:pPr>
      <w:spacing w:beforeLines="0" w:afterLines="0"/>
    </w:pPr>
    <w:rPr>
      <w:sz w:val="24"/>
    </w:rPr>
  </w:style>
  <w:style w:type="paragraph" w:customStyle="1" w:styleId="167">
    <w:name w:val="xl116"/>
    <w:basedOn w:val="1"/>
    <w:qFormat/>
    <w:uiPriority w:val="0"/>
    <w:pPr>
      <w:pBdr>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68">
    <w:name w:val="标题 11"/>
    <w:basedOn w:val="1"/>
    <w:qFormat/>
    <w:uiPriority w:val="0"/>
    <w:pPr>
      <w:spacing w:afterLines="100"/>
    </w:pPr>
    <w:rPr>
      <w:sz w:val="24"/>
    </w:rPr>
  </w:style>
  <w:style w:type="paragraph" w:customStyle="1" w:styleId="169">
    <w:name w:val="新华社正文"/>
    <w:basedOn w:val="1"/>
    <w:qFormat/>
    <w:uiPriority w:val="0"/>
    <w:pPr>
      <w:snapToGrid w:val="0"/>
      <w:ind w:right="-36" w:firstLine="360" w:firstLineChars="150"/>
      <w:jc w:val="left"/>
    </w:pPr>
    <w:rPr>
      <w:rFonts w:ascii="Arial" w:hAnsi="Arial"/>
      <w:sz w:val="24"/>
    </w:rPr>
  </w:style>
  <w:style w:type="paragraph" w:customStyle="1" w:styleId="170">
    <w:name w:val="xl123"/>
    <w:basedOn w:val="1"/>
    <w:qFormat/>
    <w:uiPriority w:val="0"/>
    <w:pPr>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3">
    <w:name w:val="图题"/>
    <w:basedOn w:val="1"/>
    <w:next w:val="1"/>
    <w:qFormat/>
    <w:uiPriority w:val="0"/>
    <w:pPr>
      <w:tabs>
        <w:tab w:val="left" w:pos="0"/>
      </w:tabs>
      <w:autoSpaceDN w:val="0"/>
      <w:spacing w:line="300" w:lineRule="auto"/>
    </w:pPr>
    <w:rPr>
      <w:rFonts w:ascii="宋体" w:hAnsi="宋体"/>
      <w:kern w:val="0"/>
      <w:sz w:val="24"/>
    </w:rPr>
  </w:style>
  <w:style w:type="paragraph" w:customStyle="1" w:styleId="174">
    <w:name w:val="TOC 标题1"/>
    <w:basedOn w:val="2"/>
    <w:next w:val="1"/>
    <w:qFormat/>
    <w:uiPriority w:val="39"/>
    <w:pPr>
      <w:outlineLvl w:val="9"/>
    </w:pPr>
  </w:style>
  <w:style w:type="paragraph" w:customStyle="1" w:styleId="175">
    <w:name w:val="feeder"/>
    <w:basedOn w:val="1"/>
    <w:qFormat/>
    <w:uiPriority w:val="0"/>
    <w:pPr>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qFormat/>
    <w:uiPriority w:val="0"/>
    <w:pPr>
      <w:spacing w:before="100" w:beforeAutospacing="1" w:afterAutospacing="1"/>
      <w:jc w:val="left"/>
    </w:pPr>
    <w:rPr>
      <w:rFonts w:ascii="宋体" w:hAnsi="宋体" w:cs="宋体"/>
      <w:kern w:val="0"/>
      <w:sz w:val="20"/>
      <w:szCs w:val="20"/>
    </w:rPr>
  </w:style>
  <w:style w:type="paragraph" w:customStyle="1" w:styleId="177">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8">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textAlignment w:val="center"/>
    </w:pPr>
    <w:rPr>
      <w:rFonts w:ascii="宋体" w:hAnsi="宋体" w:cs="宋体"/>
      <w:b/>
      <w:bCs/>
      <w:kern w:val="0"/>
      <w:sz w:val="20"/>
      <w:szCs w:val="20"/>
    </w:rPr>
  </w:style>
  <w:style w:type="paragraph" w:customStyle="1" w:styleId="180">
    <w:name w:val="_标题2"/>
    <w:basedOn w:val="3"/>
    <w:next w:val="78"/>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qFormat/>
    <w:uiPriority w:val="0"/>
    <w:pPr>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qFormat/>
    <w:uiPriority w:val="0"/>
    <w:pPr>
      <w:spacing w:before="46"/>
    </w:pPr>
    <w:rPr>
      <w:sz w:val="18"/>
    </w:rPr>
  </w:style>
  <w:style w:type="paragraph" w:customStyle="1" w:styleId="183">
    <w:name w:val="投标文件 正文首行缩进"/>
    <w:basedOn w:val="44"/>
    <w:qFormat/>
    <w:uiPriority w:val="0"/>
    <w:pPr>
      <w:framePr w:wrap="around"/>
      <w:spacing w:after="220"/>
      <w:ind w:left="0" w:leftChars="0" w:firstLine="200"/>
    </w:pPr>
    <w:rPr>
      <w:rFonts w:ascii="Arial" w:hAnsi="Arial"/>
      <w:sz w:val="21"/>
    </w:rPr>
  </w:style>
  <w:style w:type="paragraph" w:customStyle="1" w:styleId="184">
    <w:name w:val="xl49"/>
    <w:basedOn w:val="1"/>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qFormat/>
    <w:uiPriority w:val="0"/>
    <w:pPr>
      <w:tabs>
        <w:tab w:val="left" w:pos="680"/>
      </w:tabs>
      <w:adjustRightInd w:val="0"/>
      <w:spacing w:before="60" w:line="360" w:lineRule="atLeast"/>
      <w:ind w:left="680" w:hanging="680"/>
      <w:textAlignment w:val="baseline"/>
    </w:pPr>
    <w:rPr>
      <w:rFonts w:eastAsia="黑体"/>
      <w:b/>
      <w:sz w:val="24"/>
    </w:rPr>
  </w:style>
  <w:style w:type="paragraph" w:customStyle="1" w:styleId="186">
    <w:name w:val="indent"/>
    <w:basedOn w:val="1"/>
    <w:qFormat/>
    <w:uiPriority w:val="0"/>
    <w:pPr>
      <w:spacing w:before="60"/>
      <w:jc w:val="left"/>
    </w:pPr>
    <w:rPr>
      <w:rFonts w:ascii="Verdana" w:hAnsi="Verdana" w:cs="宋体"/>
      <w:color w:val="000000"/>
      <w:kern w:val="0"/>
      <w:sz w:val="18"/>
      <w:szCs w:val="18"/>
    </w:rPr>
  </w:style>
  <w:style w:type="paragraph" w:customStyle="1" w:styleId="187">
    <w:name w:val="正文段"/>
    <w:basedOn w:val="1"/>
    <w:qFormat/>
    <w:uiPriority w:val="0"/>
    <w:pPr>
      <w:snapToGrid w:val="0"/>
      <w:spacing w:afterLines="50"/>
      <w:ind w:firstLine="200" w:firstLineChars="200"/>
    </w:pPr>
    <w:rPr>
      <w:kern w:val="0"/>
      <w:sz w:val="24"/>
      <w:szCs w:val="20"/>
    </w:rPr>
  </w:style>
  <w:style w:type="paragraph" w:customStyle="1" w:styleId="188">
    <w:name w:val="普通正文"/>
    <w:basedOn w:val="1"/>
    <w:qFormat/>
    <w:uiPriority w:val="0"/>
    <w:pPr>
      <w:adjustRightInd w:val="0"/>
      <w:spacing w:before="120"/>
      <w:ind w:firstLine="200" w:firstLineChars="200"/>
      <w:jc w:val="left"/>
      <w:textAlignment w:val="baseline"/>
    </w:pPr>
    <w:rPr>
      <w:rFonts w:ascii="Arial" w:hAnsi="Arial"/>
      <w:sz w:val="24"/>
    </w:rPr>
  </w:style>
  <w:style w:type="paragraph" w:customStyle="1" w:styleId="189">
    <w:name w:val="xl91"/>
    <w:basedOn w:val="1"/>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19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91">
    <w:name w:val="bodytext"/>
    <w:basedOn w:val="1"/>
    <w:qFormat/>
    <w:uiPriority w:val="0"/>
    <w:pPr>
      <w:spacing w:before="140"/>
      <w:ind w:firstLine="420"/>
      <w:jc w:val="left"/>
    </w:pPr>
    <w:rPr>
      <w:rFonts w:ascii="宋体" w:hAnsi="宋体"/>
      <w:kern w:val="0"/>
    </w:rPr>
  </w:style>
  <w:style w:type="paragraph" w:customStyle="1" w:styleId="192">
    <w:name w:val="表格文字"/>
    <w:basedOn w:val="1"/>
    <w:qFormat/>
    <w:uiPriority w:val="0"/>
    <w:pPr>
      <w:spacing w:beforeLines="25" w:afterLines="25"/>
      <w:jc w:val="left"/>
    </w:pPr>
    <w:rPr>
      <w:spacing w:val="10"/>
      <w:sz w:val="24"/>
    </w:rPr>
  </w:style>
  <w:style w:type="paragraph" w:customStyle="1" w:styleId="193">
    <w:name w:val="标题 22"/>
    <w:basedOn w:val="1"/>
    <w:qFormat/>
    <w:uiPriority w:val="0"/>
    <w:pPr>
      <w:spacing w:afterLines="100"/>
    </w:pPr>
    <w:rPr>
      <w:sz w:val="24"/>
    </w:rPr>
  </w:style>
  <w:style w:type="paragraph" w:customStyle="1" w:styleId="194">
    <w:name w:val="xl102"/>
    <w:basedOn w:val="1"/>
    <w:qFormat/>
    <w:uiPriority w:val="0"/>
    <w:pPr>
      <w:pBdr>
        <w:top w:val="single" w:color="auto" w:sz="4" w:space="0"/>
        <w:left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95">
    <w:name w:val="_表格标题"/>
    <w:basedOn w:val="130"/>
    <w:qFormat/>
    <w:uiPriority w:val="0"/>
    <w:pPr>
      <w:spacing w:beforeLines="30" w:afterLines="30"/>
    </w:pPr>
    <w:rPr>
      <w:b/>
      <w:sz w:val="24"/>
    </w:rPr>
  </w:style>
  <w:style w:type="paragraph" w:customStyle="1" w:styleId="196">
    <w:name w:val="Char Char Char Char Char Char Char Char Char Char Char Char Char Char Char Char"/>
    <w:basedOn w:val="1"/>
    <w:qFormat/>
    <w:uiPriority w:val="0"/>
    <w:rPr>
      <w:sz w:val="24"/>
    </w:rPr>
  </w:style>
  <w:style w:type="paragraph" w:customStyle="1" w:styleId="197">
    <w:name w:val="xl26"/>
    <w:basedOn w:val="1"/>
    <w:qFormat/>
    <w:uiPriority w:val="0"/>
    <w:pPr>
      <w:spacing w:before="100" w:beforeAutospacing="1" w:afterAutospacing="1"/>
    </w:pPr>
    <w:rPr>
      <w:rFonts w:ascii="宋体" w:hAnsi="宋体"/>
      <w:kern w:val="0"/>
      <w:sz w:val="24"/>
    </w:rPr>
  </w:style>
  <w:style w:type="paragraph" w:customStyle="1" w:styleId="198">
    <w:name w:val="CM13"/>
    <w:basedOn w:val="84"/>
    <w:next w:val="84"/>
    <w:qFormat/>
    <w:uiPriority w:val="0"/>
    <w:pPr>
      <w:spacing w:line="468" w:lineRule="atLeast"/>
    </w:pPr>
    <w:rPr>
      <w:rFonts w:ascii="宋体" w:hAnsi="Times New Roman"/>
      <w:color w:val="auto"/>
    </w:rPr>
  </w:style>
  <w:style w:type="paragraph" w:customStyle="1" w:styleId="199">
    <w:name w:val="xl32"/>
    <w:basedOn w:val="1"/>
    <w:qFormat/>
    <w:uiPriority w:val="0"/>
    <w:pPr>
      <w:spacing w:before="100" w:beforeAutospacing="1" w:afterAutospacing="1"/>
      <w:jc w:val="left"/>
      <w:textAlignment w:val="center"/>
    </w:pPr>
    <w:rPr>
      <w:rFonts w:ascii="宋体" w:hAnsi="宋体"/>
      <w:kern w:val="0"/>
      <w:sz w:val="28"/>
      <w:szCs w:val="28"/>
    </w:rPr>
  </w:style>
  <w:style w:type="paragraph" w:customStyle="1" w:styleId="200">
    <w:name w:val="content"/>
    <w:basedOn w:val="1"/>
    <w:qFormat/>
    <w:uiPriority w:val="0"/>
    <w:pPr>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qFormat/>
    <w:uiPriority w:val="0"/>
    <w:pPr>
      <w:spacing w:afterLines="100"/>
    </w:pPr>
    <w:rPr>
      <w:sz w:val="24"/>
    </w:rPr>
  </w:style>
  <w:style w:type="paragraph" w:customStyle="1" w:styleId="202">
    <w:name w:val="Char Char1 Char Char Char Char Char Char Char Char"/>
    <w:basedOn w:val="1"/>
    <w:qFormat/>
    <w:uiPriority w:val="0"/>
    <w:pPr>
      <w:spacing w:line="240" w:lineRule="exact"/>
      <w:jc w:val="left"/>
    </w:pPr>
    <w:rPr>
      <w:rFonts w:ascii="Verdana" w:hAnsi="Verdana"/>
      <w:kern w:val="0"/>
      <w:sz w:val="18"/>
      <w:szCs w:val="20"/>
      <w:lang w:eastAsia="en-US"/>
    </w:rPr>
  </w:style>
  <w:style w:type="paragraph" w:customStyle="1" w:styleId="203">
    <w:name w:val="ÕýÎÄÊ×ÐÐËõ½ø"/>
    <w:basedOn w:val="1"/>
    <w:qFormat/>
    <w:uiPriority w:val="0"/>
    <w:pPr>
      <w:overflowPunct w:val="0"/>
      <w:autoSpaceDE w:val="0"/>
      <w:autoSpaceDN w:val="0"/>
      <w:adjustRightInd w:val="0"/>
      <w:ind w:firstLine="425"/>
      <w:textAlignment w:val="baseline"/>
    </w:pPr>
    <w:rPr>
      <w:kern w:val="0"/>
      <w:szCs w:val="20"/>
    </w:rPr>
  </w:style>
  <w:style w:type="paragraph" w:customStyle="1" w:styleId="204">
    <w:name w:val="xl51"/>
    <w:basedOn w:val="1"/>
    <w:qFormat/>
    <w:uiPriority w:val="0"/>
    <w:pPr>
      <w:pBdr>
        <w:top w:val="single" w:color="auto" w:sz="4" w:space="0"/>
        <w:bottom w:val="single" w:color="auto" w:sz="4" w:space="0"/>
      </w:pBdr>
      <w:spacing w:before="100" w:beforeAutospacing="1" w:afterAutospacing="1"/>
    </w:pPr>
    <w:rPr>
      <w:rFonts w:ascii="宋体" w:hAnsi="宋体"/>
      <w:kern w:val="0"/>
      <w:sz w:val="28"/>
      <w:szCs w:val="28"/>
    </w:rPr>
  </w:style>
  <w:style w:type="paragraph" w:customStyle="1" w:styleId="205">
    <w:name w:val="postmetadata"/>
    <w:basedOn w:val="1"/>
    <w:qFormat/>
    <w:uiPriority w:val="0"/>
    <w:pPr>
      <w:pBdr>
        <w:bottom w:val="single" w:color="DDDDDD" w:sz="6" w:space="12"/>
      </w:pBdr>
      <w:spacing w:before="153"/>
      <w:jc w:val="right"/>
    </w:pPr>
    <w:rPr>
      <w:rFonts w:ascii="宋体" w:hAnsi="宋体" w:cs="宋体"/>
      <w:kern w:val="0"/>
      <w:sz w:val="24"/>
    </w:rPr>
  </w:style>
  <w:style w:type="paragraph" w:customStyle="1" w:styleId="206">
    <w:name w:val="xl97"/>
    <w:basedOn w:val="1"/>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qFormat/>
    <w:uiPriority w:val="0"/>
    <w:pPr>
      <w:spacing w:line="240" w:lineRule="exact"/>
      <w:jc w:val="left"/>
    </w:pPr>
    <w:rPr>
      <w:rFonts w:ascii="Verdana" w:hAnsi="Verdana"/>
      <w:kern w:val="0"/>
      <w:sz w:val="20"/>
      <w:szCs w:val="20"/>
      <w:lang w:eastAsia="en-US"/>
    </w:rPr>
  </w:style>
  <w:style w:type="paragraph" w:customStyle="1" w:styleId="208">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qFormat/>
    <w:uiPriority w:val="0"/>
    <w:pPr>
      <w:tabs>
        <w:tab w:val="left" w:pos="425"/>
      </w:tabs>
      <w:spacing w:beforeLines="0" w:afterLines="0" w:line="240" w:lineRule="auto"/>
    </w:pPr>
    <w:rPr>
      <w:sz w:val="21"/>
    </w:rPr>
  </w:style>
  <w:style w:type="paragraph" w:customStyle="1" w:styleId="211">
    <w:name w:val="模板普通正文"/>
    <w:basedOn w:val="21"/>
    <w:qFormat/>
    <w:uiPriority w:val="0"/>
    <w:pPr>
      <w:framePr w:wrap="around"/>
      <w:spacing w:beforeLines="50"/>
      <w:ind w:left="0" w:leftChars="0" w:firstLine="490" w:firstLineChars="175"/>
      <w:jc w:val="left"/>
    </w:pPr>
    <w:rPr>
      <w:sz w:val="24"/>
    </w:rPr>
  </w:style>
  <w:style w:type="paragraph" w:customStyle="1" w:styleId="212">
    <w:name w:val="p0"/>
    <w:basedOn w:val="1"/>
    <w:qFormat/>
    <w:uiPriority w:val="0"/>
    <w:rPr>
      <w:rFonts w:ascii="華康辦公用具篇" w:hAnsi="華康辦公用具篇" w:cs="宋体"/>
      <w:kern w:val="0"/>
    </w:rPr>
  </w:style>
  <w:style w:type="paragraph" w:customStyle="1" w:styleId="21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qFormat/>
    <w:uiPriority w:val="0"/>
    <w:pPr>
      <w:spacing w:before="100" w:beforeAutospacing="1" w:afterAutospacing="1"/>
      <w:jc w:val="left"/>
    </w:pPr>
    <w:rPr>
      <w:rFonts w:ascii="宋体" w:hAnsi="宋体"/>
      <w:kern w:val="0"/>
      <w:sz w:val="28"/>
      <w:szCs w:val="28"/>
    </w:rPr>
  </w:style>
  <w:style w:type="paragraph" w:customStyle="1" w:styleId="215">
    <w:name w:val="Char Char1 Char Char Char Char"/>
    <w:basedOn w:val="15"/>
    <w:qFormat/>
    <w:uiPriority w:val="0"/>
    <w:pPr>
      <w:spacing w:afterLines="0"/>
      <w:ind w:firstLine="540" w:firstLineChars="0"/>
    </w:pPr>
    <w:rPr>
      <w:rFonts w:eastAsia="仿宋_GB2312"/>
      <w:b/>
      <w:sz w:val="36"/>
      <w:szCs w:val="36"/>
    </w:rPr>
  </w:style>
  <w:style w:type="paragraph" w:customStyle="1" w:styleId="216">
    <w:name w:val="xl44"/>
    <w:basedOn w:val="1"/>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kern w:val="0"/>
      <w:sz w:val="28"/>
      <w:szCs w:val="28"/>
    </w:rPr>
  </w:style>
  <w:style w:type="paragraph" w:customStyle="1" w:styleId="217">
    <w:name w:val="程序段"/>
    <w:basedOn w:val="1"/>
    <w:qFormat/>
    <w:uiPriority w:val="0"/>
    <w:pPr>
      <w:ind w:firstLine="420" w:firstLineChars="200"/>
    </w:pPr>
    <w:rPr>
      <w:rFonts w:ascii="Courier" w:hAnsi="Courier"/>
    </w:rPr>
  </w:style>
  <w:style w:type="paragraph" w:customStyle="1" w:styleId="218">
    <w:name w:val="xl52"/>
    <w:basedOn w:val="1"/>
    <w:qFormat/>
    <w:uiPriority w:val="0"/>
    <w:pPr>
      <w:pBdr>
        <w:left w:val="single" w:color="auto" w:sz="8" w:space="0"/>
        <w:right w:val="single" w:color="auto" w:sz="4" w:space="0"/>
      </w:pBdr>
      <w:spacing w:before="100" w:beforeAutospacing="1" w:afterAutospacing="1"/>
    </w:pPr>
    <w:rPr>
      <w:kern w:val="0"/>
      <w:sz w:val="28"/>
      <w:szCs w:val="28"/>
    </w:rPr>
  </w:style>
  <w:style w:type="paragraph" w:customStyle="1" w:styleId="219">
    <w:name w:val="Char Char Char Char Char Char Char Char Char Char Char Char Char"/>
    <w:basedOn w:val="1"/>
    <w:qFormat/>
    <w:uiPriority w:val="0"/>
    <w:pPr>
      <w:spacing w:line="240" w:lineRule="exact"/>
      <w:jc w:val="left"/>
    </w:pPr>
    <w:rPr>
      <w:rFonts w:ascii="Verdana" w:hAnsi="Verdana"/>
      <w:kern w:val="0"/>
      <w:sz w:val="20"/>
      <w:szCs w:val="20"/>
      <w:lang w:eastAsia="en-US"/>
    </w:rPr>
  </w:style>
  <w:style w:type="paragraph" w:customStyle="1" w:styleId="220">
    <w:name w:val="xl124"/>
    <w:basedOn w:val="1"/>
    <w:qFormat/>
    <w:uiPriority w:val="0"/>
    <w:pPr>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qFormat/>
    <w:uiPriority w:val="0"/>
    <w:pPr>
      <w:spacing w:before="100" w:beforeAutospacing="1" w:afterAutospacing="1"/>
    </w:pPr>
    <w:rPr>
      <w:rFonts w:ascii="宋体" w:hAnsi="宋体"/>
      <w:kern w:val="0"/>
      <w:sz w:val="28"/>
      <w:szCs w:val="28"/>
    </w:rPr>
  </w:style>
  <w:style w:type="paragraph" w:customStyle="1" w:styleId="22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23">
    <w:name w:val="font12"/>
    <w:basedOn w:val="1"/>
    <w:qFormat/>
    <w:uiPriority w:val="0"/>
    <w:pPr>
      <w:spacing w:before="100" w:beforeAutospacing="1" w:afterAutospacing="1"/>
      <w:jc w:val="left"/>
    </w:pPr>
    <w:rPr>
      <w:color w:val="000000"/>
      <w:kern w:val="0"/>
      <w:sz w:val="28"/>
      <w:szCs w:val="28"/>
    </w:rPr>
  </w:style>
  <w:style w:type="paragraph" w:customStyle="1" w:styleId="224">
    <w:name w:val="列出段落3"/>
    <w:basedOn w:val="1"/>
    <w:qFormat/>
    <w:uiPriority w:val="0"/>
    <w:pPr>
      <w:ind w:firstLine="420" w:firstLineChars="200"/>
    </w:pPr>
    <w:rPr>
      <w:rFonts w:ascii="Calibri" w:hAnsi="Calibri"/>
      <w:szCs w:val="22"/>
    </w:rPr>
  </w:style>
  <w:style w:type="paragraph" w:customStyle="1" w:styleId="22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27">
    <w:name w:val="xl63"/>
    <w:basedOn w:val="1"/>
    <w:qFormat/>
    <w:uiPriority w:val="0"/>
    <w:pPr>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qFormat/>
    <w:uiPriority w:val="0"/>
    <w:pPr>
      <w:spacing w:before="100" w:beforeAutospacing="1" w:afterAutospacing="1"/>
      <w:jc w:val="left"/>
      <w:textAlignment w:val="center"/>
    </w:pPr>
    <w:rPr>
      <w:rFonts w:ascii="宋体" w:hAnsi="宋体"/>
      <w:b/>
      <w:bCs/>
      <w:kern w:val="0"/>
      <w:sz w:val="24"/>
    </w:rPr>
  </w:style>
  <w:style w:type="paragraph" w:customStyle="1" w:styleId="22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230">
    <w:name w:val="xl103"/>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qFormat/>
    <w:uiPriority w:val="0"/>
    <w:pPr>
      <w:spacing w:before="100" w:beforeAutospacing="1" w:afterAutospacing="1"/>
    </w:pPr>
    <w:rPr>
      <w:rFonts w:ascii="宋体" w:hAnsi="宋体"/>
      <w:kern w:val="0"/>
      <w:sz w:val="24"/>
    </w:rPr>
  </w:style>
  <w:style w:type="paragraph" w:customStyle="1" w:styleId="23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5">
    <w:name w:val="xl71"/>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qFormat/>
    <w:uiPriority w:val="0"/>
    <w:pPr>
      <w:spacing w:before="100" w:beforeAutospacing="1" w:afterAutospacing="1"/>
      <w:textAlignment w:val="center"/>
    </w:pPr>
    <w:rPr>
      <w:rFonts w:ascii="宋体" w:hAnsi="宋体" w:cs="宋体"/>
      <w:kern w:val="0"/>
      <w:sz w:val="20"/>
      <w:szCs w:val="20"/>
    </w:rPr>
  </w:style>
  <w:style w:type="paragraph" w:customStyle="1" w:styleId="237">
    <w:name w:val="xl27"/>
    <w:basedOn w:val="1"/>
    <w:qFormat/>
    <w:uiPriority w:val="0"/>
    <w:pPr>
      <w:spacing w:before="100" w:beforeAutospacing="1" w:afterAutospacing="1"/>
    </w:pPr>
    <w:rPr>
      <w:rFonts w:ascii="宋体" w:hAnsi="宋体"/>
      <w:kern w:val="0"/>
      <w:sz w:val="24"/>
    </w:rPr>
  </w:style>
  <w:style w:type="paragraph" w:customStyle="1" w:styleId="238">
    <w:name w:val="xl101"/>
    <w:basedOn w:val="1"/>
    <w:qFormat/>
    <w:uiPriority w:val="0"/>
    <w:pPr>
      <w:spacing w:before="100" w:beforeAutospacing="1" w:afterAutospacing="1"/>
      <w:textAlignment w:val="center"/>
    </w:pPr>
    <w:rPr>
      <w:rFonts w:ascii="宋体" w:hAnsi="宋体" w:cs="宋体"/>
      <w:kern w:val="0"/>
      <w:sz w:val="20"/>
      <w:szCs w:val="20"/>
    </w:rPr>
  </w:style>
  <w:style w:type="paragraph" w:customStyle="1" w:styleId="239">
    <w:name w:val="xl120"/>
    <w:basedOn w:val="1"/>
    <w:qFormat/>
    <w:uiPriority w:val="0"/>
    <w:pPr>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qFormat/>
    <w:uiPriority w:val="0"/>
    <w:pPr>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qFormat/>
    <w:uiPriority w:val="0"/>
    <w:pPr>
      <w:pBdr>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43">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qFormat/>
    <w:uiPriority w:val="0"/>
    <w:pPr>
      <w:spacing w:before="100" w:beforeAutospacing="1" w:afterAutospacing="1"/>
    </w:pPr>
    <w:rPr>
      <w:kern w:val="0"/>
      <w:sz w:val="28"/>
      <w:szCs w:val="28"/>
    </w:rPr>
  </w:style>
  <w:style w:type="paragraph" w:customStyle="1" w:styleId="24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9">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1">
    <w:name w:val="xl87"/>
    <w:basedOn w:val="1"/>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25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3">
    <w:name w:val="xl115"/>
    <w:basedOn w:val="1"/>
    <w:qFormat/>
    <w:uiPriority w:val="0"/>
    <w:pPr>
      <w:shd w:val="clear" w:color="000000" w:fill="FFFF00"/>
      <w:spacing w:before="100" w:beforeAutospacing="1" w:afterAutospacing="1"/>
      <w:textAlignment w:val="center"/>
    </w:pPr>
    <w:rPr>
      <w:rFonts w:ascii="宋体" w:hAnsi="宋体" w:cs="宋体"/>
      <w:kern w:val="0"/>
      <w:sz w:val="20"/>
      <w:szCs w:val="20"/>
    </w:rPr>
  </w:style>
  <w:style w:type="paragraph" w:customStyle="1" w:styleId="25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58">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qFormat/>
    <w:uiPriority w:val="0"/>
    <w:pPr>
      <w:spacing w:before="100" w:beforeAutospacing="1" w:afterAutospacing="1"/>
      <w:textAlignment w:val="center"/>
    </w:pPr>
    <w:rPr>
      <w:rFonts w:ascii="宋体" w:hAnsi="宋体"/>
      <w:kern w:val="0"/>
      <w:sz w:val="24"/>
    </w:rPr>
  </w:style>
  <w:style w:type="paragraph" w:customStyle="1" w:styleId="261">
    <w:name w:val="xl62"/>
    <w:basedOn w:val="1"/>
    <w:qFormat/>
    <w:uiPriority w:val="0"/>
    <w:pPr>
      <w:spacing w:before="100" w:beforeAutospacing="1" w:afterAutospacing="1"/>
      <w:jc w:val="left"/>
      <w:textAlignment w:val="center"/>
    </w:pPr>
    <w:rPr>
      <w:rFonts w:ascii="宋体" w:hAnsi="宋体"/>
      <w:kern w:val="0"/>
      <w:sz w:val="24"/>
    </w:rPr>
  </w:style>
  <w:style w:type="paragraph" w:customStyle="1" w:styleId="262">
    <w:name w:val="table_1stline"/>
    <w:basedOn w:val="1"/>
    <w:qFormat/>
    <w:uiPriority w:val="0"/>
    <w:pPr>
      <w:spacing w:before="120"/>
      <w:jc w:val="left"/>
    </w:pPr>
    <w:rPr>
      <w:rFonts w:eastAsia="MS Mincho"/>
      <w:bCs/>
      <w:kern w:val="0"/>
      <w:sz w:val="20"/>
      <w:szCs w:val="20"/>
    </w:rPr>
  </w:style>
  <w:style w:type="paragraph" w:customStyle="1" w:styleId="263">
    <w:name w:val="table_lines"/>
    <w:basedOn w:val="1"/>
    <w:qFormat/>
    <w:uiPriority w:val="0"/>
    <w:pPr>
      <w:jc w:val="left"/>
    </w:pPr>
    <w:rPr>
      <w:rFonts w:eastAsia="MS Mincho"/>
      <w:kern w:val="0"/>
      <w:sz w:val="20"/>
      <w:szCs w:val="20"/>
    </w:rPr>
  </w:style>
  <w:style w:type="paragraph" w:customStyle="1" w:styleId="264">
    <w:name w:val="正文2"/>
    <w:basedOn w:val="1"/>
    <w:link w:val="382"/>
    <w:qFormat/>
    <w:uiPriority w:val="0"/>
    <w:pPr>
      <w:spacing w:before="156"/>
      <w:ind w:firstLine="510" w:firstLineChars="200"/>
    </w:pPr>
    <w:rPr>
      <w:rFonts w:ascii="Calibri" w:hAnsi="Calibri"/>
      <w:kern w:val="0"/>
      <w:sz w:val="24"/>
      <w:szCs w:val="20"/>
    </w:rPr>
  </w:style>
  <w:style w:type="paragraph" w:customStyle="1" w:styleId="26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qFormat/>
    <w:uiPriority w:val="0"/>
    <w:pPr>
      <w:ind w:left="420" w:leftChars="200" w:firstLine="420"/>
    </w:pPr>
  </w:style>
  <w:style w:type="paragraph" w:customStyle="1" w:styleId="268">
    <w:name w:val="项目编号"/>
    <w:basedOn w:val="1"/>
    <w:qFormat/>
    <w:uiPriority w:val="0"/>
    <w:pPr>
      <w:tabs>
        <w:tab w:val="left" w:pos="1440"/>
      </w:tabs>
      <w:ind w:left="735" w:firstLine="200" w:firstLineChars="200"/>
    </w:pPr>
    <w:rPr>
      <w:rFonts w:ascii="仿宋_GB2312" w:eastAsia="仿宋_GB2312"/>
      <w:sz w:val="24"/>
    </w:rPr>
  </w:style>
  <w:style w:type="paragraph" w:customStyle="1" w:styleId="2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qFormat/>
    <w:uiPriority w:val="0"/>
    <w:rPr>
      <w:rFonts w:ascii="Arial" w:hAnsi="Arial" w:cs="Arial"/>
      <w:sz w:val="24"/>
      <w:szCs w:val="20"/>
    </w:rPr>
  </w:style>
  <w:style w:type="paragraph" w:customStyle="1" w:styleId="272">
    <w:name w:val="此正文"/>
    <w:basedOn w:val="1"/>
    <w:qFormat/>
    <w:uiPriority w:val="0"/>
    <w:pPr>
      <w:ind w:firstLine="200" w:firstLineChars="200"/>
    </w:pPr>
    <w:rPr>
      <w:sz w:val="24"/>
    </w:rPr>
  </w:style>
  <w:style w:type="paragraph" w:customStyle="1" w:styleId="273">
    <w:name w:val="p20"/>
    <w:basedOn w:val="1"/>
    <w:qFormat/>
    <w:uiPriority w:val="0"/>
    <w:rPr>
      <w:kern w:val="0"/>
    </w:rPr>
  </w:style>
  <w:style w:type="paragraph" w:customStyle="1" w:styleId="274">
    <w:name w:val="p16"/>
    <w:basedOn w:val="1"/>
    <w:qFormat/>
    <w:uiPriority w:val="0"/>
    <w:rPr>
      <w:kern w:val="0"/>
    </w:rPr>
  </w:style>
  <w:style w:type="paragraph" w:customStyle="1" w:styleId="275">
    <w:name w:val="*正文"/>
    <w:basedOn w:val="1"/>
    <w:qFormat/>
    <w:uiPriority w:val="0"/>
    <w:pPr>
      <w:ind w:firstLine="200" w:firstLineChars="200"/>
    </w:pPr>
    <w:rPr>
      <w:rFonts w:ascii="仿宋_GB2312" w:eastAsia="仿宋_GB2312" w:cs="仿宋_GB2312"/>
      <w:sz w:val="24"/>
    </w:rPr>
  </w:style>
  <w:style w:type="paragraph" w:customStyle="1" w:styleId="276">
    <w:name w:val="正文（首行缩进2字符）"/>
    <w:basedOn w:val="1"/>
    <w:qFormat/>
    <w:uiPriority w:val="0"/>
    <w:pPr>
      <w:snapToGrid w:val="0"/>
      <w:ind w:firstLine="461" w:firstLineChars="192"/>
    </w:pPr>
    <w:rPr>
      <w:kern w:val="0"/>
      <w:sz w:val="24"/>
      <w:szCs w:val="28"/>
    </w:rPr>
  </w:style>
  <w:style w:type="character" w:customStyle="1" w:styleId="277">
    <w:name w:val="页眉 Char"/>
    <w:link w:val="31"/>
    <w:qFormat/>
    <w:uiPriority w:val="99"/>
    <w:rPr>
      <w:sz w:val="18"/>
      <w:szCs w:val="18"/>
    </w:rPr>
  </w:style>
  <w:style w:type="character" w:customStyle="1" w:styleId="278">
    <w:name w:val="页脚 Char"/>
    <w:link w:val="30"/>
    <w:qFormat/>
    <w:uiPriority w:val="99"/>
    <w:rPr>
      <w:sz w:val="18"/>
      <w:szCs w:val="18"/>
    </w:rPr>
  </w:style>
  <w:style w:type="character" w:customStyle="1" w:styleId="279">
    <w:name w:val="标题 1 Char"/>
    <w:basedOn w:val="47"/>
    <w:link w:val="2"/>
    <w:qFormat/>
    <w:uiPriority w:val="0"/>
    <w:rPr>
      <w:rFonts w:ascii="Times New Roman" w:hAnsi="Times New Roman"/>
      <w:b/>
      <w:bCs/>
      <w:kern w:val="44"/>
      <w:sz w:val="24"/>
      <w:szCs w:val="44"/>
    </w:rPr>
  </w:style>
  <w:style w:type="character" w:customStyle="1" w:styleId="280">
    <w:name w:val="标题 3 Char"/>
    <w:link w:val="4"/>
    <w:qFormat/>
    <w:uiPriority w:val="0"/>
    <w:rPr>
      <w:rFonts w:ascii="Times New Roman" w:hAnsi="Times New Roman" w:eastAsia="宋体" w:cs="Times New Roman"/>
      <w:b/>
      <w:bCs/>
      <w:sz w:val="32"/>
      <w:szCs w:val="32"/>
    </w:rPr>
  </w:style>
  <w:style w:type="character" w:customStyle="1" w:styleId="281">
    <w:name w:val="标题 4 Char"/>
    <w:link w:val="5"/>
    <w:qFormat/>
    <w:uiPriority w:val="0"/>
    <w:rPr>
      <w:rFonts w:ascii="Cambria" w:hAnsi="Cambria" w:eastAsia="宋体" w:cs="Times New Roman"/>
      <w:b/>
      <w:bCs/>
      <w:sz w:val="28"/>
      <w:szCs w:val="28"/>
    </w:rPr>
  </w:style>
  <w:style w:type="character" w:customStyle="1" w:styleId="282">
    <w:name w:val="标题 5 Char"/>
    <w:link w:val="6"/>
    <w:qFormat/>
    <w:uiPriority w:val="0"/>
    <w:rPr>
      <w:rFonts w:ascii="Times New Roman" w:hAnsi="Times New Roman" w:eastAsia="宋体" w:cs="Times New Roman"/>
      <w:b/>
      <w:bCs/>
      <w:sz w:val="28"/>
      <w:szCs w:val="28"/>
    </w:rPr>
  </w:style>
  <w:style w:type="character" w:customStyle="1" w:styleId="283">
    <w:name w:val="标题 6 Char"/>
    <w:link w:val="7"/>
    <w:qFormat/>
    <w:uiPriority w:val="0"/>
    <w:rPr>
      <w:rFonts w:ascii="Arial" w:hAnsi="Arial" w:eastAsia="黑体" w:cs="Times New Roman"/>
      <w:b/>
      <w:bCs/>
      <w:sz w:val="24"/>
      <w:szCs w:val="24"/>
    </w:rPr>
  </w:style>
  <w:style w:type="character" w:customStyle="1" w:styleId="284">
    <w:name w:val="标题 7 Char"/>
    <w:link w:val="8"/>
    <w:qFormat/>
    <w:uiPriority w:val="0"/>
    <w:rPr>
      <w:rFonts w:ascii="Times New Roman" w:hAnsi="Times New Roman" w:eastAsia="宋体" w:cs="Times New Roman"/>
      <w:b/>
      <w:bCs/>
      <w:sz w:val="24"/>
      <w:szCs w:val="24"/>
    </w:rPr>
  </w:style>
  <w:style w:type="character" w:customStyle="1" w:styleId="285">
    <w:name w:val="标题 8 Char"/>
    <w:link w:val="10"/>
    <w:qFormat/>
    <w:uiPriority w:val="0"/>
    <w:rPr>
      <w:rFonts w:ascii="Arial" w:hAnsi="Arial" w:eastAsia="黑体" w:cs="Times New Roman"/>
      <w:sz w:val="24"/>
      <w:szCs w:val="24"/>
    </w:rPr>
  </w:style>
  <w:style w:type="character" w:customStyle="1" w:styleId="286">
    <w:name w:val="标题 9 Char"/>
    <w:link w:val="11"/>
    <w:qFormat/>
    <w:uiPriority w:val="0"/>
    <w:rPr>
      <w:rFonts w:ascii="Arial" w:hAnsi="Arial" w:eastAsia="黑体" w:cs="Times New Roman"/>
      <w:szCs w:val="21"/>
    </w:rPr>
  </w:style>
  <w:style w:type="character" w:customStyle="1" w:styleId="287">
    <w:name w:val="Char Char4"/>
    <w:qFormat/>
    <w:uiPriority w:val="0"/>
    <w:rPr>
      <w:rFonts w:eastAsia="宋体"/>
      <w:kern w:val="2"/>
      <w:sz w:val="24"/>
      <w:lang w:val="en-US" w:eastAsia="zh-CN" w:bidi="ar-SA"/>
    </w:rPr>
  </w:style>
  <w:style w:type="character" w:customStyle="1" w:styleId="288">
    <w:name w:val="批注框文本 Char"/>
    <w:link w:val="29"/>
    <w:qFormat/>
    <w:uiPriority w:val="0"/>
    <w:rPr>
      <w:sz w:val="16"/>
      <w:szCs w:val="16"/>
    </w:rPr>
  </w:style>
  <w:style w:type="character" w:customStyle="1" w:styleId="289">
    <w:name w:val="批注框文本 Char1"/>
    <w:semiHidden/>
    <w:qFormat/>
    <w:uiPriority w:val="99"/>
    <w:rPr>
      <w:rFonts w:ascii="Times New Roman" w:hAnsi="Times New Roman" w:eastAsia="宋体" w:cs="Times New Roman"/>
      <w:sz w:val="18"/>
      <w:szCs w:val="18"/>
    </w:rPr>
  </w:style>
  <w:style w:type="character" w:customStyle="1" w:styleId="290">
    <w:name w:val="正文首行缩进 2 Char"/>
    <w:link w:val="44"/>
    <w:semiHidden/>
    <w:qFormat/>
    <w:uiPriority w:val="0"/>
    <w:rPr>
      <w:rFonts w:ascii="宋体" w:hAnsi="Courier New"/>
      <w:spacing w:val="-4"/>
      <w:sz w:val="24"/>
      <w:szCs w:val="24"/>
    </w:rPr>
  </w:style>
  <w:style w:type="character" w:customStyle="1" w:styleId="291">
    <w:name w:val="正文文本缩进 Char"/>
    <w:link w:val="21"/>
    <w:qFormat/>
    <w:uiPriority w:val="0"/>
    <w:rPr>
      <w:rFonts w:cs="Times New Roman" w:asciiTheme="minorEastAsia" w:hAnsiTheme="minorEastAsia" w:eastAsiaTheme="minorEastAsia"/>
      <w:szCs w:val="21"/>
    </w:rPr>
  </w:style>
  <w:style w:type="character" w:customStyle="1" w:styleId="292">
    <w:name w:val="正文首行缩进 2 Char1"/>
    <w:semiHidden/>
    <w:qFormat/>
    <w:uiPriority w:val="99"/>
    <w:rPr>
      <w:rFonts w:ascii="Times New Roman" w:hAnsi="Times New Roman" w:eastAsia="宋体" w:cs="Times New Roman"/>
      <w:szCs w:val="24"/>
    </w:rPr>
  </w:style>
  <w:style w:type="character" w:customStyle="1" w:styleId="293">
    <w:name w:val="投标文件 正文首行缩进 Char"/>
    <w:qFormat/>
    <w:uiPriority w:val="0"/>
    <w:rPr>
      <w:rFonts w:ascii="Arial" w:hAnsi="Arial" w:eastAsia="宋体"/>
      <w:kern w:val="2"/>
      <w:sz w:val="21"/>
      <w:szCs w:val="24"/>
      <w:lang w:val="en-US" w:eastAsia="zh-CN" w:bidi="ar-SA"/>
    </w:rPr>
  </w:style>
  <w:style w:type="character" w:customStyle="1" w:styleId="294">
    <w:name w:val="_正文段落 Char"/>
    <w:qFormat/>
    <w:uiPriority w:val="0"/>
    <w:rPr>
      <w:rFonts w:eastAsia="宋体"/>
      <w:kern w:val="2"/>
      <w:sz w:val="21"/>
      <w:szCs w:val="24"/>
      <w:lang w:val="en-US" w:eastAsia="zh-CN" w:bidi="ar-SA"/>
    </w:rPr>
  </w:style>
  <w:style w:type="character" w:customStyle="1" w:styleId="295">
    <w:name w:val="Char Char17"/>
    <w:qFormat/>
    <w:uiPriority w:val="0"/>
    <w:rPr>
      <w:rFonts w:ascii="Arial" w:hAnsi="Arial" w:eastAsia="黑体"/>
      <w:b/>
      <w:bCs/>
      <w:kern w:val="2"/>
      <w:sz w:val="32"/>
      <w:szCs w:val="32"/>
      <w:lang w:val="en-US" w:eastAsia="zh-CN" w:bidi="ar-SA"/>
    </w:rPr>
  </w:style>
  <w:style w:type="character" w:customStyle="1" w:styleId="296">
    <w:name w:val="Char Char14"/>
    <w:qFormat/>
    <w:uiPriority w:val="0"/>
    <w:rPr>
      <w:rFonts w:eastAsia="宋体"/>
      <w:b/>
      <w:bCs/>
      <w:kern w:val="2"/>
      <w:sz w:val="28"/>
      <w:szCs w:val="28"/>
      <w:lang w:val="en-US" w:eastAsia="zh-CN" w:bidi="ar-SA"/>
    </w:rPr>
  </w:style>
  <w:style w:type="character" w:customStyle="1" w:styleId="297">
    <w:name w:val="ptt1"/>
    <w:qFormat/>
    <w:uiPriority w:val="0"/>
    <w:rPr>
      <w:rFonts w:hint="eastAsia" w:ascii="宋体" w:hAnsi="宋体" w:eastAsia="宋体"/>
      <w:sz w:val="18"/>
      <w:szCs w:val="18"/>
    </w:rPr>
  </w:style>
  <w:style w:type="character" w:customStyle="1" w:styleId="298">
    <w:name w:val="脚注文本 Char"/>
    <w:link w:val="35"/>
    <w:semiHidden/>
    <w:qFormat/>
    <w:uiPriority w:val="0"/>
    <w:rPr>
      <w:sz w:val="18"/>
      <w:szCs w:val="24"/>
    </w:rPr>
  </w:style>
  <w:style w:type="character" w:customStyle="1" w:styleId="299">
    <w:name w:val="脚注文本 Char1"/>
    <w:semiHidden/>
    <w:qFormat/>
    <w:uiPriority w:val="99"/>
    <w:rPr>
      <w:rFonts w:ascii="Times New Roman" w:hAnsi="Times New Roman" w:eastAsia="宋体" w:cs="Times New Roman"/>
      <w:sz w:val="18"/>
      <w:szCs w:val="18"/>
    </w:rPr>
  </w:style>
  <w:style w:type="character" w:customStyle="1" w:styleId="300">
    <w:name w:val="Char Char18"/>
    <w:qFormat/>
    <w:uiPriority w:val="0"/>
    <w:rPr>
      <w:rFonts w:eastAsia="宋体"/>
      <w:b/>
      <w:bCs/>
      <w:kern w:val="44"/>
      <w:sz w:val="44"/>
      <w:szCs w:val="44"/>
      <w:lang w:val="en-US" w:eastAsia="zh-CN" w:bidi="ar-SA"/>
    </w:rPr>
  </w:style>
  <w:style w:type="character" w:customStyle="1" w:styleId="301">
    <w:name w:val="font2"/>
    <w:qFormat/>
    <w:uiPriority w:val="0"/>
  </w:style>
  <w:style w:type="character" w:customStyle="1" w:styleId="302">
    <w:name w:val="缺省文本 Char"/>
    <w:qFormat/>
    <w:uiPriority w:val="0"/>
    <w:rPr>
      <w:rFonts w:eastAsia="宋体"/>
      <w:sz w:val="24"/>
      <w:lang w:val="en-US" w:eastAsia="zh-CN" w:bidi="ar-SA"/>
    </w:rPr>
  </w:style>
  <w:style w:type="character" w:customStyle="1" w:styleId="303">
    <w:name w:val="HTML 预设格式 Char1"/>
    <w:semiHidden/>
    <w:qFormat/>
    <w:uiPriority w:val="99"/>
    <w:rPr>
      <w:rFonts w:ascii="Courier New" w:hAnsi="Courier New"/>
      <w:kern w:val="2"/>
    </w:rPr>
  </w:style>
  <w:style w:type="character" w:customStyle="1" w:styleId="304">
    <w:name w:val="Char Char8"/>
    <w:qFormat/>
    <w:uiPriority w:val="0"/>
    <w:rPr>
      <w:sz w:val="24"/>
    </w:rPr>
  </w:style>
  <w:style w:type="character" w:customStyle="1" w:styleId="305">
    <w:name w:val="Char Char9"/>
    <w:qFormat/>
    <w:uiPriority w:val="0"/>
    <w:rPr>
      <w:rFonts w:ascii="Arial" w:hAnsi="Arial" w:cs="Arial"/>
      <w:vanish/>
      <w:sz w:val="16"/>
      <w:szCs w:val="16"/>
    </w:rPr>
  </w:style>
  <w:style w:type="character" w:customStyle="1" w:styleId="306">
    <w:name w:val="font31"/>
    <w:qFormat/>
    <w:uiPriority w:val="0"/>
    <w:rPr>
      <w:rFonts w:hint="default" w:ascii="Times New Roman" w:hAnsi="Times New Roman" w:cs="Times New Roman"/>
      <w:color w:val="FF0000"/>
      <w:sz w:val="24"/>
      <w:szCs w:val="24"/>
      <w:u w:val="none"/>
    </w:rPr>
  </w:style>
  <w:style w:type="character" w:customStyle="1" w:styleId="307">
    <w:name w:val="列出段落 Char"/>
    <w:link w:val="57"/>
    <w:qFormat/>
    <w:uiPriority w:val="34"/>
    <w:rPr>
      <w:rFonts w:ascii="Calibri" w:hAnsi="Calibri"/>
    </w:rPr>
  </w:style>
  <w:style w:type="character" w:customStyle="1" w:styleId="308">
    <w:name w:val="_标题3 Char"/>
    <w:qFormat/>
    <w:uiPriority w:val="0"/>
    <w:rPr>
      <w:rFonts w:ascii="Arial" w:hAnsi="Arial" w:eastAsia="黑体"/>
      <w:bCs/>
      <w:kern w:val="2"/>
      <w:sz w:val="30"/>
      <w:szCs w:val="32"/>
      <w:lang w:val="en-US" w:eastAsia="zh-CN" w:bidi="ar-SA"/>
    </w:rPr>
  </w:style>
  <w:style w:type="character" w:customStyle="1" w:styleId="309">
    <w:name w:val="_正文段落加粗 Char"/>
    <w:qFormat/>
    <w:uiPriority w:val="0"/>
    <w:rPr>
      <w:rFonts w:eastAsia="宋体"/>
      <w:b/>
      <w:kern w:val="2"/>
      <w:sz w:val="21"/>
      <w:szCs w:val="24"/>
      <w:lang w:val="en-US" w:eastAsia="zh-CN" w:bidi="ar-SA"/>
    </w:rPr>
  </w:style>
  <w:style w:type="character" w:customStyle="1" w:styleId="310">
    <w:name w:val="Char Char"/>
    <w:qFormat/>
    <w:uiPriority w:val="0"/>
    <w:rPr>
      <w:rFonts w:ascii="宋体" w:hAnsi="Courier New"/>
      <w:kern w:val="2"/>
      <w:sz w:val="21"/>
    </w:rPr>
  </w:style>
  <w:style w:type="character" w:customStyle="1" w:styleId="311">
    <w:name w:val="p2"/>
    <w:qFormat/>
    <w:uiPriority w:val="0"/>
  </w:style>
  <w:style w:type="character" w:customStyle="1" w:styleId="312">
    <w:name w:val="_题注 Char"/>
    <w:qFormat/>
    <w:uiPriority w:val="0"/>
    <w:rPr>
      <w:rFonts w:ascii="Arial" w:hAnsi="Arial" w:eastAsia="黑体" w:cs="Arial"/>
      <w:kern w:val="2"/>
      <w:sz w:val="21"/>
      <w:lang w:val="en-US" w:eastAsia="zh-CN" w:bidi="ar-SA"/>
    </w:rPr>
  </w:style>
  <w:style w:type="character" w:customStyle="1" w:styleId="313">
    <w:name w:val="正文首行缩进 Char"/>
    <w:link w:val="19"/>
    <w:qFormat/>
    <w:uiPriority w:val="0"/>
    <w:rPr>
      <w:sz w:val="28"/>
      <w:szCs w:val="24"/>
    </w:rPr>
  </w:style>
  <w:style w:type="character" w:customStyle="1" w:styleId="314">
    <w:name w:val="正文文本 Char"/>
    <w:link w:val="18"/>
    <w:qFormat/>
    <w:uiPriority w:val="0"/>
    <w:rPr>
      <w:sz w:val="28"/>
      <w:szCs w:val="24"/>
    </w:rPr>
  </w:style>
  <w:style w:type="character" w:customStyle="1" w:styleId="315">
    <w:name w:val="正文文本 Char1"/>
    <w:semiHidden/>
    <w:qFormat/>
    <w:uiPriority w:val="99"/>
    <w:rPr>
      <w:rFonts w:ascii="Times New Roman" w:hAnsi="Times New Roman" w:eastAsia="宋体" w:cs="Times New Roman"/>
      <w:szCs w:val="24"/>
    </w:rPr>
  </w:style>
  <w:style w:type="character" w:customStyle="1" w:styleId="316">
    <w:name w:val="正文首行缩进 Char1"/>
    <w:semiHidden/>
    <w:qFormat/>
    <w:uiPriority w:val="99"/>
    <w:rPr>
      <w:rFonts w:ascii="Times New Roman" w:hAnsi="Times New Roman" w:eastAsia="宋体" w:cs="Times New Roman"/>
      <w:szCs w:val="24"/>
    </w:rPr>
  </w:style>
  <w:style w:type="character" w:customStyle="1" w:styleId="317">
    <w:name w:val="样式1 Char Char"/>
    <w:link w:val="58"/>
    <w:qFormat/>
    <w:uiPriority w:val="0"/>
    <w:rPr>
      <w:rFonts w:ascii="Arial" w:hAnsi="Arial"/>
      <w:szCs w:val="24"/>
    </w:rPr>
  </w:style>
  <w:style w:type="character" w:customStyle="1" w:styleId="318">
    <w:name w:val="正文缩进 Char"/>
    <w:link w:val="13"/>
    <w:qFormat/>
    <w:uiPriority w:val="0"/>
  </w:style>
  <w:style w:type="character" w:customStyle="1" w:styleId="319">
    <w:name w:val="z-窗体顶端 Char"/>
    <w:link w:val="59"/>
    <w:qFormat/>
    <w:uiPriority w:val="0"/>
    <w:rPr>
      <w:rFonts w:ascii="Arial" w:hAnsi="Arial" w:cs="Arial"/>
      <w:vanish/>
      <w:sz w:val="16"/>
      <w:szCs w:val="16"/>
    </w:rPr>
  </w:style>
  <w:style w:type="character" w:customStyle="1" w:styleId="320">
    <w:name w:val="z-窗体顶端 Char1"/>
    <w:semiHidden/>
    <w:qFormat/>
    <w:uiPriority w:val="99"/>
    <w:rPr>
      <w:rFonts w:ascii="Arial" w:hAnsi="Arial" w:eastAsia="宋体" w:cs="Arial"/>
      <w:vanish/>
      <w:sz w:val="16"/>
      <w:szCs w:val="16"/>
    </w:rPr>
  </w:style>
  <w:style w:type="character" w:customStyle="1" w:styleId="321">
    <w:name w:val="z-窗体底端 Char"/>
    <w:link w:val="60"/>
    <w:qFormat/>
    <w:uiPriority w:val="0"/>
    <w:rPr>
      <w:rFonts w:ascii="Arial" w:hAnsi="Arial" w:cs="Arial"/>
      <w:vanish/>
      <w:sz w:val="16"/>
      <w:szCs w:val="16"/>
    </w:rPr>
  </w:style>
  <w:style w:type="character" w:customStyle="1" w:styleId="322">
    <w:name w:val="z-窗体底端 Char1"/>
    <w:semiHidden/>
    <w:qFormat/>
    <w:uiPriority w:val="99"/>
    <w:rPr>
      <w:rFonts w:ascii="Arial" w:hAnsi="Arial" w:eastAsia="宋体" w:cs="Arial"/>
      <w:vanish/>
      <w:sz w:val="16"/>
      <w:szCs w:val="16"/>
    </w:rPr>
  </w:style>
  <w:style w:type="character" w:customStyle="1" w:styleId="323">
    <w:name w:val="正文首行缩进两字符 Char"/>
    <w:qFormat/>
    <w:uiPriority w:val="0"/>
    <w:rPr>
      <w:rFonts w:ascii="Arial" w:hAnsi="Arial"/>
      <w:kern w:val="2"/>
      <w:sz w:val="24"/>
      <w:szCs w:val="24"/>
    </w:rPr>
  </w:style>
  <w:style w:type="character" w:customStyle="1" w:styleId="324">
    <w:name w:val="msonormal"/>
    <w:qFormat/>
    <w:uiPriority w:val="0"/>
  </w:style>
  <w:style w:type="character" w:customStyle="1" w:styleId="325">
    <w:name w:val="Char Char2"/>
    <w:qFormat/>
    <w:uiPriority w:val="0"/>
    <w:rPr>
      <w:sz w:val="24"/>
    </w:rPr>
  </w:style>
  <w:style w:type="character" w:customStyle="1" w:styleId="326">
    <w:name w:val="Char Char3"/>
    <w:qFormat/>
    <w:uiPriority w:val="0"/>
    <w:rPr>
      <w:rFonts w:ascii="宋体" w:hAnsi="宋体" w:cs="宋体"/>
      <w:sz w:val="24"/>
      <w:szCs w:val="24"/>
    </w:rPr>
  </w:style>
  <w:style w:type="character" w:customStyle="1" w:styleId="327">
    <w:name w:val="Char Char5"/>
    <w:qFormat/>
    <w:uiPriority w:val="0"/>
    <w:rPr>
      <w:rFonts w:ascii="Arial" w:hAnsi="Arial" w:eastAsia="黑体" w:cs="Arial"/>
    </w:rPr>
  </w:style>
  <w:style w:type="character" w:customStyle="1" w:styleId="328">
    <w:name w:val="副标题 Char"/>
    <w:link w:val="33"/>
    <w:qFormat/>
    <w:uiPriority w:val="11"/>
    <w:rPr>
      <w:rFonts w:ascii="Cambria" w:hAnsi="Cambria"/>
      <w:b/>
      <w:bCs/>
      <w:kern w:val="28"/>
      <w:sz w:val="32"/>
      <w:szCs w:val="32"/>
    </w:rPr>
  </w:style>
  <w:style w:type="character" w:customStyle="1" w:styleId="329">
    <w:name w:val="副标题 Char1"/>
    <w:qFormat/>
    <w:uiPriority w:val="11"/>
    <w:rPr>
      <w:rFonts w:ascii="Cambria" w:hAnsi="Cambria" w:eastAsia="宋体" w:cs="Times New Roman"/>
      <w:b/>
      <w:bCs/>
      <w:kern w:val="28"/>
      <w:sz w:val="32"/>
      <w:szCs w:val="32"/>
    </w:rPr>
  </w:style>
  <w:style w:type="character" w:customStyle="1" w:styleId="330">
    <w:name w:val="_标题2 Char"/>
    <w:qFormat/>
    <w:uiPriority w:val="0"/>
    <w:rPr>
      <w:rFonts w:ascii="Tahoma" w:hAnsi="Tahoma" w:eastAsia="黑体"/>
      <w:bCs/>
      <w:kern w:val="2"/>
      <w:sz w:val="32"/>
      <w:szCs w:val="32"/>
      <w:lang w:val="en-US" w:eastAsia="zh-CN" w:bidi="ar-SA"/>
    </w:rPr>
  </w:style>
  <w:style w:type="character" w:customStyle="1" w:styleId="331">
    <w:name w:val="f14b1"/>
    <w:qFormat/>
    <w:uiPriority w:val="0"/>
    <w:rPr>
      <w:rFonts w:hint="default" w:ascii="??" w:hAnsi="??"/>
      <w:b/>
      <w:bCs/>
      <w:color w:val="333333"/>
      <w:sz w:val="21"/>
      <w:szCs w:val="21"/>
    </w:rPr>
  </w:style>
  <w:style w:type="character" w:customStyle="1" w:styleId="332">
    <w:name w:val="首行缩进2字符 Char"/>
    <w:qFormat/>
    <w:uiPriority w:val="0"/>
    <w:rPr>
      <w:rFonts w:eastAsia="宋体"/>
      <w:snapToGrid w:val="0"/>
      <w:sz w:val="21"/>
      <w:szCs w:val="21"/>
      <w:lang w:val="en-US" w:eastAsia="zh-CN" w:bidi="ar-SA"/>
    </w:rPr>
  </w:style>
  <w:style w:type="character" w:customStyle="1" w:styleId="333">
    <w:name w:val="Char Char6"/>
    <w:qFormat/>
    <w:uiPriority w:val="0"/>
    <w:rPr>
      <w:rFonts w:ascii="Arial" w:hAnsi="Arial" w:cs="Arial"/>
      <w:vanish/>
      <w:sz w:val="16"/>
      <w:szCs w:val="16"/>
    </w:rPr>
  </w:style>
  <w:style w:type="character" w:customStyle="1" w:styleId="334">
    <w:name w:val="文档正文 Char"/>
    <w:qFormat/>
    <w:uiPriority w:val="0"/>
    <w:rPr>
      <w:rFonts w:eastAsia="宋体"/>
      <w:sz w:val="24"/>
      <w:lang w:val="en-US" w:eastAsia="zh-CN" w:bidi="ar-SA"/>
    </w:rPr>
  </w:style>
  <w:style w:type="character" w:customStyle="1" w:styleId="335">
    <w:name w:val="Char Char11"/>
    <w:qFormat/>
    <w:uiPriority w:val="0"/>
    <w:rPr>
      <w:rFonts w:ascii="Arial" w:hAnsi="Arial" w:eastAsia="黑体"/>
      <w:sz w:val="24"/>
      <w:szCs w:val="24"/>
      <w:lang w:val="en-US" w:eastAsia="zh-CN" w:bidi="ar-SA"/>
    </w:rPr>
  </w:style>
  <w:style w:type="character" w:customStyle="1" w:styleId="336">
    <w:name w:val="批注文字 Char"/>
    <w:link w:val="16"/>
    <w:qFormat/>
    <w:uiPriority w:val="0"/>
    <w:rPr>
      <w:sz w:val="24"/>
      <w:szCs w:val="24"/>
    </w:rPr>
  </w:style>
  <w:style w:type="character" w:customStyle="1" w:styleId="337">
    <w:name w:val="批注文字 Char1"/>
    <w:semiHidden/>
    <w:qFormat/>
    <w:uiPriority w:val="99"/>
    <w:rPr>
      <w:rFonts w:ascii="Times New Roman" w:hAnsi="Times New Roman" w:eastAsia="宋体" w:cs="Times New Roman"/>
      <w:szCs w:val="24"/>
    </w:rPr>
  </w:style>
  <w:style w:type="character" w:customStyle="1" w:styleId="338">
    <w:name w:val="正文文本缩进 3 Char"/>
    <w:link w:val="36"/>
    <w:qFormat/>
    <w:uiPriority w:val="0"/>
    <w:rPr>
      <w:rFonts w:ascii="仿宋_GB2312" w:hAnsi="宋体" w:eastAsia="仿宋_GB2312"/>
      <w:color w:val="000000"/>
      <w:sz w:val="24"/>
      <w:szCs w:val="24"/>
    </w:rPr>
  </w:style>
  <w:style w:type="character" w:customStyle="1" w:styleId="339">
    <w:name w:val="正文文本缩进 3 Char1"/>
    <w:semiHidden/>
    <w:qFormat/>
    <w:uiPriority w:val="99"/>
    <w:rPr>
      <w:rFonts w:ascii="Times New Roman" w:hAnsi="Times New Roman" w:eastAsia="宋体" w:cs="Times New Roman"/>
      <w:sz w:val="16"/>
      <w:szCs w:val="16"/>
    </w:rPr>
  </w:style>
  <w:style w:type="character" w:customStyle="1" w:styleId="340">
    <w:name w:val="_表格文字 Char"/>
    <w:qFormat/>
    <w:uiPriority w:val="0"/>
    <w:rPr>
      <w:rFonts w:eastAsia="宋体"/>
      <w:kern w:val="2"/>
      <w:sz w:val="21"/>
      <w:szCs w:val="24"/>
      <w:lang w:val="en-US" w:eastAsia="zh-CN" w:bidi="ar-SA"/>
    </w:rPr>
  </w:style>
  <w:style w:type="character" w:customStyle="1" w:styleId="341">
    <w:name w:val="正文文本缩进 2 Char"/>
    <w:link w:val="28"/>
    <w:qFormat/>
    <w:uiPriority w:val="0"/>
    <w:rPr>
      <w:rFonts w:ascii="仿宋_GB2312" w:hAnsi="宋体" w:cs="Arial"/>
      <w:b/>
      <w:bCs/>
      <w:color w:val="000000"/>
      <w:sz w:val="24"/>
      <w:szCs w:val="24"/>
    </w:rPr>
  </w:style>
  <w:style w:type="character" w:customStyle="1" w:styleId="342">
    <w:name w:val="正文文本缩进 2 Char1"/>
    <w:semiHidden/>
    <w:qFormat/>
    <w:uiPriority w:val="99"/>
    <w:rPr>
      <w:rFonts w:ascii="Times New Roman" w:hAnsi="Times New Roman" w:eastAsia="宋体" w:cs="Times New Roman"/>
      <w:szCs w:val="24"/>
    </w:rPr>
  </w:style>
  <w:style w:type="character" w:customStyle="1" w:styleId="343">
    <w:name w:val="正文文本 2 Char"/>
    <w:link w:val="38"/>
    <w:qFormat/>
    <w:uiPriority w:val="0"/>
    <w:rPr>
      <w:rFonts w:ascii="宋体" w:hAnsi="宋体"/>
      <w:color w:val="000000"/>
      <w:sz w:val="24"/>
      <w:szCs w:val="24"/>
    </w:rPr>
  </w:style>
  <w:style w:type="character" w:customStyle="1" w:styleId="344">
    <w:name w:val="正文文本 2 Char1"/>
    <w:semiHidden/>
    <w:qFormat/>
    <w:uiPriority w:val="99"/>
    <w:rPr>
      <w:rFonts w:ascii="Times New Roman" w:hAnsi="Times New Roman" w:eastAsia="宋体" w:cs="Times New Roman"/>
      <w:szCs w:val="24"/>
    </w:rPr>
  </w:style>
  <w:style w:type="character" w:customStyle="1" w:styleId="345">
    <w:name w:val="图 Char Char"/>
    <w:qFormat/>
    <w:uiPriority w:val="0"/>
    <w:rPr>
      <w:rFonts w:eastAsia="黑体"/>
      <w:b/>
      <w:sz w:val="24"/>
    </w:rPr>
  </w:style>
  <w:style w:type="character" w:customStyle="1" w:styleId="346">
    <w:name w:val="普通文字1 Char"/>
    <w:qFormat/>
    <w:uiPriority w:val="0"/>
    <w:rPr>
      <w:rFonts w:ascii="宋体" w:hAnsi="Courier New" w:eastAsia="宋体" w:cs="Courier New"/>
      <w:kern w:val="2"/>
      <w:sz w:val="21"/>
      <w:szCs w:val="21"/>
      <w:lang w:val="en-US" w:eastAsia="zh-CN" w:bidi="ar-SA"/>
    </w:rPr>
  </w:style>
  <w:style w:type="character" w:customStyle="1" w:styleId="347">
    <w:name w:val="日期 Char"/>
    <w:link w:val="27"/>
    <w:qFormat/>
    <w:uiPriority w:val="0"/>
    <w:rPr>
      <w:rFonts w:eastAsia="楷体_GB2312"/>
      <w:sz w:val="32"/>
    </w:rPr>
  </w:style>
  <w:style w:type="character" w:customStyle="1" w:styleId="348">
    <w:name w:val="日期 Char1"/>
    <w:semiHidden/>
    <w:qFormat/>
    <w:uiPriority w:val="99"/>
    <w:rPr>
      <w:rFonts w:ascii="Times New Roman" w:hAnsi="Times New Roman" w:eastAsia="宋体" w:cs="Times New Roman"/>
      <w:szCs w:val="24"/>
    </w:rPr>
  </w:style>
  <w:style w:type="character" w:customStyle="1" w:styleId="349">
    <w:name w:val="mark13"/>
    <w:basedOn w:val="47"/>
    <w:qFormat/>
    <w:uiPriority w:val="0"/>
  </w:style>
  <w:style w:type="character" w:customStyle="1" w:styleId="350">
    <w:name w:val="st1"/>
    <w:qFormat/>
    <w:uiPriority w:val="0"/>
    <w:rPr>
      <w:spacing w:val="240"/>
    </w:rPr>
  </w:style>
  <w:style w:type="character" w:customStyle="1" w:styleId="351">
    <w:name w:val="HTML 预设格式 Char"/>
    <w:link w:val="39"/>
    <w:semiHidden/>
    <w:qFormat/>
    <w:uiPriority w:val="0"/>
    <w:rPr>
      <w:rFonts w:ascii="宋体" w:hAnsi="宋体" w:cs="宋体"/>
      <w:sz w:val="24"/>
      <w:szCs w:val="24"/>
    </w:rPr>
  </w:style>
  <w:style w:type="character" w:customStyle="1" w:styleId="352">
    <w:name w:val="HTML 预设格式 Char2"/>
    <w:semiHidden/>
    <w:qFormat/>
    <w:uiPriority w:val="99"/>
    <w:rPr>
      <w:rFonts w:ascii="Courier New" w:hAnsi="Courier New" w:eastAsia="宋体" w:cs="Courier New"/>
      <w:sz w:val="20"/>
      <w:szCs w:val="20"/>
    </w:rPr>
  </w:style>
  <w:style w:type="character" w:customStyle="1" w:styleId="353">
    <w:name w:val="Char Char1"/>
    <w:qFormat/>
    <w:uiPriority w:val="0"/>
    <w:rPr>
      <w:sz w:val="24"/>
    </w:rPr>
  </w:style>
  <w:style w:type="character" w:customStyle="1" w:styleId="354">
    <w:name w:val="图 Char"/>
    <w:qFormat/>
    <w:uiPriority w:val="0"/>
    <w:rPr>
      <w:rFonts w:eastAsia="黑体"/>
      <w:b/>
      <w:sz w:val="24"/>
      <w:lang w:val="en-US" w:eastAsia="zh-CN" w:bidi="ar-SA"/>
    </w:rPr>
  </w:style>
  <w:style w:type="character" w:customStyle="1" w:styleId="355">
    <w:name w:val="font61"/>
    <w:qFormat/>
    <w:uiPriority w:val="0"/>
    <w:rPr>
      <w:rFonts w:hint="eastAsia" w:ascii="宋体" w:hAnsi="宋体" w:eastAsia="宋体" w:cs="宋体"/>
      <w:color w:val="000000"/>
      <w:sz w:val="24"/>
      <w:szCs w:val="24"/>
      <w:u w:val="none"/>
    </w:rPr>
  </w:style>
  <w:style w:type="character" w:customStyle="1" w:styleId="356">
    <w:name w:val="a4red1"/>
    <w:qFormat/>
    <w:uiPriority w:val="0"/>
    <w:rPr>
      <w:rFonts w:hint="default" w:ascii="Tahoma" w:hAnsi="Tahoma" w:cs="Tahoma"/>
      <w:color w:val="FF3300"/>
      <w:sz w:val="18"/>
      <w:szCs w:val="18"/>
      <w:u w:val="single"/>
    </w:rPr>
  </w:style>
  <w:style w:type="character" w:customStyle="1" w:styleId="357">
    <w:name w:val="Char Char12"/>
    <w:qFormat/>
    <w:uiPriority w:val="0"/>
    <w:rPr>
      <w:rFonts w:eastAsia="宋体"/>
      <w:b/>
      <w:bCs/>
      <w:sz w:val="24"/>
      <w:szCs w:val="24"/>
      <w:lang w:val="en-US" w:eastAsia="zh-CN" w:bidi="ar-SA"/>
    </w:rPr>
  </w:style>
  <w:style w:type="character" w:customStyle="1" w:styleId="358">
    <w:name w:val="orange"/>
    <w:basedOn w:val="47"/>
    <w:qFormat/>
    <w:uiPriority w:val="0"/>
  </w:style>
  <w:style w:type="character" w:customStyle="1" w:styleId="359">
    <w:name w:val="font01"/>
    <w:qFormat/>
    <w:uiPriority w:val="0"/>
    <w:rPr>
      <w:rFonts w:hint="eastAsia" w:ascii="宋体" w:hAnsi="宋体" w:eastAsia="宋体" w:cs="宋体"/>
      <w:color w:val="FF0000"/>
      <w:sz w:val="24"/>
      <w:szCs w:val="24"/>
      <w:u w:val="none"/>
    </w:rPr>
  </w:style>
  <w:style w:type="character" w:customStyle="1" w:styleId="360">
    <w:name w:val="jianju1"/>
    <w:qFormat/>
    <w:uiPriority w:val="0"/>
    <w:rPr>
      <w:color w:val="000000"/>
      <w:sz w:val="21"/>
      <w:szCs w:val="21"/>
      <w:u w:val="none"/>
    </w:rPr>
  </w:style>
  <w:style w:type="character" w:customStyle="1" w:styleId="361">
    <w:name w:val="fontb5"/>
    <w:basedOn w:val="47"/>
    <w:qFormat/>
    <w:uiPriority w:val="0"/>
  </w:style>
  <w:style w:type="character" w:customStyle="1" w:styleId="362">
    <w:name w:val="_列表 Char"/>
    <w:qFormat/>
    <w:uiPriority w:val="0"/>
    <w:rPr>
      <w:kern w:val="2"/>
      <w:sz w:val="24"/>
      <w:szCs w:val="24"/>
    </w:rPr>
  </w:style>
  <w:style w:type="character" w:customStyle="1" w:styleId="363">
    <w:name w:val="纯文本 Char"/>
    <w:link w:val="26"/>
    <w:qFormat/>
    <w:uiPriority w:val="0"/>
    <w:rPr>
      <w:rFonts w:ascii="宋体" w:hAnsi="Courier New"/>
      <w:sz w:val="24"/>
      <w:szCs w:val="24"/>
    </w:rPr>
  </w:style>
  <w:style w:type="character" w:customStyle="1" w:styleId="364">
    <w:name w:val="纯文本 Char1"/>
    <w:semiHidden/>
    <w:qFormat/>
    <w:uiPriority w:val="99"/>
    <w:rPr>
      <w:rFonts w:ascii="宋体" w:hAnsi="Courier New" w:eastAsia="宋体" w:cs="Courier New"/>
      <w:szCs w:val="21"/>
    </w:rPr>
  </w:style>
  <w:style w:type="character" w:customStyle="1" w:styleId="365">
    <w:name w:val="Char Char15"/>
    <w:qFormat/>
    <w:uiPriority w:val="0"/>
    <w:rPr>
      <w:rFonts w:ascii="Arial" w:hAnsi="Arial" w:eastAsia="黑体"/>
      <w:b/>
      <w:bCs/>
      <w:kern w:val="2"/>
      <w:sz w:val="28"/>
      <w:szCs w:val="28"/>
      <w:lang w:val="en-US" w:eastAsia="zh-CN" w:bidi="ar-SA"/>
    </w:rPr>
  </w:style>
  <w:style w:type="character" w:customStyle="1" w:styleId="366">
    <w:name w:val="正文文本 3 Char"/>
    <w:link w:val="17"/>
    <w:qFormat/>
    <w:uiPriority w:val="0"/>
    <w:rPr>
      <w:rFonts w:hAnsi="宋体" w:eastAsia="仿宋_GB2312"/>
      <w:b/>
      <w:bCs/>
      <w:sz w:val="24"/>
    </w:rPr>
  </w:style>
  <w:style w:type="character" w:customStyle="1" w:styleId="367">
    <w:name w:val="正文文本 3 Char1"/>
    <w:semiHidden/>
    <w:qFormat/>
    <w:uiPriority w:val="99"/>
    <w:rPr>
      <w:rFonts w:ascii="Times New Roman" w:hAnsi="Times New Roman" w:eastAsia="宋体" w:cs="Times New Roman"/>
      <w:sz w:val="16"/>
      <w:szCs w:val="16"/>
    </w:rPr>
  </w:style>
  <w:style w:type="character" w:customStyle="1" w:styleId="368">
    <w:name w:val="font11"/>
    <w:qFormat/>
    <w:uiPriority w:val="0"/>
    <w:rPr>
      <w:rFonts w:hint="default" w:ascii="Times New Roman" w:hAnsi="Times New Roman" w:cs="Times New Roman"/>
      <w:color w:val="000000"/>
      <w:sz w:val="24"/>
      <w:szCs w:val="24"/>
      <w:u w:val="none"/>
    </w:rPr>
  </w:style>
  <w:style w:type="character" w:customStyle="1" w:styleId="369">
    <w:name w:val="文档结构图 Char"/>
    <w:link w:val="15"/>
    <w:semiHidden/>
    <w:qFormat/>
    <w:uiPriority w:val="0"/>
    <w:rPr>
      <w:sz w:val="24"/>
      <w:szCs w:val="24"/>
      <w:shd w:val="clear" w:color="auto" w:fill="000080"/>
    </w:rPr>
  </w:style>
  <w:style w:type="character" w:customStyle="1" w:styleId="370">
    <w:name w:val="文档结构图 Char1"/>
    <w:semiHidden/>
    <w:qFormat/>
    <w:uiPriority w:val="99"/>
    <w:rPr>
      <w:rFonts w:ascii="宋体" w:hAnsi="Times New Roman" w:eastAsia="宋体" w:cs="Times New Roman"/>
      <w:sz w:val="18"/>
      <w:szCs w:val="18"/>
    </w:rPr>
  </w:style>
  <w:style w:type="character" w:customStyle="1" w:styleId="371">
    <w:name w:val="Char Char13"/>
    <w:qFormat/>
    <w:uiPriority w:val="0"/>
    <w:rPr>
      <w:rFonts w:ascii="Arial" w:hAnsi="Arial" w:eastAsia="黑体"/>
      <w:b/>
      <w:bCs/>
      <w:kern w:val="2"/>
      <w:sz w:val="24"/>
      <w:szCs w:val="24"/>
      <w:lang w:val="en-US" w:eastAsia="zh-CN" w:bidi="ar-SA"/>
    </w:rPr>
  </w:style>
  <w:style w:type="character" w:customStyle="1" w:styleId="372">
    <w:name w:val="_标题4 Char"/>
    <w:qFormat/>
    <w:uiPriority w:val="0"/>
    <w:rPr>
      <w:rFonts w:ascii="Tahoma" w:hAnsi="Tahoma" w:eastAsia="黑体"/>
      <w:bCs/>
      <w:kern w:val="2"/>
      <w:sz w:val="28"/>
      <w:szCs w:val="28"/>
      <w:lang w:val="en-US" w:eastAsia="zh-CN" w:bidi="ar-SA"/>
    </w:rPr>
  </w:style>
  <w:style w:type="character" w:customStyle="1" w:styleId="373">
    <w:name w:val="_表格标题 Char"/>
    <w:qFormat/>
    <w:uiPriority w:val="0"/>
    <w:rPr>
      <w:rFonts w:eastAsia="宋体"/>
      <w:b/>
      <w:kern w:val="2"/>
      <w:sz w:val="24"/>
      <w:szCs w:val="24"/>
      <w:lang w:val="en-US" w:eastAsia="zh-CN" w:bidi="ar-SA"/>
    </w:rPr>
  </w:style>
  <w:style w:type="character" w:customStyle="1" w:styleId="374">
    <w:name w:val="批注主题 Char"/>
    <w:link w:val="43"/>
    <w:qFormat/>
    <w:uiPriority w:val="0"/>
    <w:rPr>
      <w:b/>
      <w:bCs/>
      <w:sz w:val="24"/>
      <w:szCs w:val="24"/>
    </w:rPr>
  </w:style>
  <w:style w:type="character" w:customStyle="1" w:styleId="375">
    <w:name w:val="批注主题 Char1"/>
    <w:semiHidden/>
    <w:qFormat/>
    <w:uiPriority w:val="99"/>
    <w:rPr>
      <w:rFonts w:ascii="Times New Roman" w:hAnsi="Times New Roman" w:eastAsia="宋体" w:cs="Times New Roman"/>
      <w:b/>
      <w:bCs/>
      <w:szCs w:val="24"/>
    </w:rPr>
  </w:style>
  <w:style w:type="character" w:customStyle="1" w:styleId="376">
    <w:name w:val="普通正文 Char"/>
    <w:qFormat/>
    <w:uiPriority w:val="0"/>
    <w:rPr>
      <w:rFonts w:ascii="Arial" w:hAnsi="Arial" w:eastAsia="宋体"/>
      <w:sz w:val="24"/>
      <w:lang w:val="en-US" w:eastAsia="zh-CN" w:bidi="ar-SA"/>
    </w:rPr>
  </w:style>
  <w:style w:type="character" w:customStyle="1" w:styleId="377">
    <w:name w:val="Char Char7"/>
    <w:qFormat/>
    <w:uiPriority w:val="0"/>
    <w:rPr>
      <w:sz w:val="18"/>
    </w:rPr>
  </w:style>
  <w:style w:type="character" w:customStyle="1" w:styleId="378">
    <w:name w:val="tw4winMark"/>
    <w:qFormat/>
    <w:uiPriority w:val="0"/>
    <w:rPr>
      <w:rFonts w:ascii="Courier New" w:hAnsi="Courier New" w:cs="Courier New"/>
      <w:vanish/>
      <w:color w:val="800080"/>
      <w:vertAlign w:val="subscript"/>
    </w:rPr>
  </w:style>
  <w:style w:type="character" w:customStyle="1" w:styleId="379">
    <w:name w:val="普通(网站) Char"/>
    <w:link w:val="40"/>
    <w:qFormat/>
    <w:locked/>
    <w:uiPriority w:val="99"/>
    <w:rPr>
      <w:sz w:val="24"/>
      <w:szCs w:val="24"/>
    </w:rPr>
  </w:style>
  <w:style w:type="character" w:customStyle="1" w:styleId="380">
    <w:name w:val="Char Char16"/>
    <w:qFormat/>
    <w:uiPriority w:val="0"/>
    <w:rPr>
      <w:rFonts w:eastAsia="宋体"/>
      <w:b/>
      <w:bCs/>
      <w:kern w:val="2"/>
      <w:sz w:val="32"/>
      <w:szCs w:val="32"/>
      <w:lang w:val="en-US" w:eastAsia="zh-CN" w:bidi="ar-SA"/>
    </w:rPr>
  </w:style>
  <w:style w:type="character" w:customStyle="1" w:styleId="381">
    <w:name w:val="3zw1"/>
    <w:qFormat/>
    <w:uiPriority w:val="0"/>
    <w:rPr>
      <w:color w:val="000000"/>
      <w:sz w:val="21"/>
      <w:szCs w:val="21"/>
    </w:rPr>
  </w:style>
  <w:style w:type="character" w:customStyle="1" w:styleId="382">
    <w:name w:val="正文2 Char Char"/>
    <w:link w:val="264"/>
    <w:qFormat/>
    <w:uiPriority w:val="0"/>
    <w:rPr>
      <w:sz w:val="24"/>
    </w:rPr>
  </w:style>
  <w:style w:type="character" w:customStyle="1" w:styleId="383">
    <w:name w:val="标题 Char"/>
    <w:link w:val="42"/>
    <w:qFormat/>
    <w:uiPriority w:val="0"/>
    <w:rPr>
      <w:rFonts w:ascii="Arial" w:hAnsi="Arial" w:eastAsia="仿宋_GB2312" w:cs="Times New Roman"/>
      <w:bCs/>
      <w:kern w:val="1"/>
      <w:sz w:val="36"/>
      <w:szCs w:val="32"/>
    </w:rPr>
  </w:style>
  <w:style w:type="character" w:customStyle="1" w:styleId="384">
    <w:name w:val="标题 Char1"/>
    <w:qFormat/>
    <w:uiPriority w:val="10"/>
    <w:rPr>
      <w:rFonts w:ascii="Cambria" w:hAnsi="Cambria" w:eastAsia="宋体" w:cs="Times New Roman"/>
      <w:b/>
      <w:bCs/>
      <w:sz w:val="32"/>
      <w:szCs w:val="32"/>
    </w:rPr>
  </w:style>
  <w:style w:type="character" w:customStyle="1" w:styleId="385">
    <w:name w:val="font101"/>
    <w:qFormat/>
    <w:uiPriority w:val="0"/>
    <w:rPr>
      <w:rFonts w:hint="default" w:ascii="Times New Roman" w:hAnsi="Times New Roman" w:cs="Times New Roman"/>
      <w:color w:val="000000"/>
      <w:sz w:val="21"/>
      <w:szCs w:val="21"/>
      <w:u w:val="none"/>
    </w:rPr>
  </w:style>
  <w:style w:type="character" w:customStyle="1" w:styleId="386">
    <w:name w:val="页脚 字符"/>
    <w:qFormat/>
    <w:uiPriority w:val="99"/>
  </w:style>
  <w:style w:type="character" w:customStyle="1" w:styleId="387">
    <w:name w:val="param-name1"/>
    <w:qFormat/>
    <w:uiPriority w:val="0"/>
    <w:rPr>
      <w:rFonts w:cs="Times New Roman"/>
      <w:b/>
    </w:rPr>
  </w:style>
  <w:style w:type="character" w:customStyle="1" w:styleId="388">
    <w:name w:val="font91"/>
    <w:qFormat/>
    <w:uiPriority w:val="0"/>
    <w:rPr>
      <w:rFonts w:hint="eastAsia" w:ascii="宋体" w:hAnsi="宋体" w:eastAsia="宋体" w:cs="宋体"/>
      <w:color w:val="000000"/>
      <w:sz w:val="21"/>
      <w:szCs w:val="21"/>
      <w:u w:val="none"/>
    </w:rPr>
  </w:style>
  <w:style w:type="character" w:customStyle="1" w:styleId="389">
    <w:name w:val="font71"/>
    <w:qFormat/>
    <w:uiPriority w:val="0"/>
    <w:rPr>
      <w:rFonts w:hint="eastAsia" w:ascii="宋体" w:hAnsi="宋体" w:eastAsia="宋体" w:cs="宋体"/>
      <w:color w:val="000000"/>
      <w:sz w:val="21"/>
      <w:szCs w:val="21"/>
      <w:u w:val="none"/>
    </w:rPr>
  </w:style>
  <w:style w:type="character" w:customStyle="1" w:styleId="390">
    <w:name w:val="15"/>
    <w:qFormat/>
    <w:uiPriority w:val="0"/>
    <w:rPr>
      <w:rFonts w:hint="eastAsia" w:ascii="宋体" w:hAnsi="宋体" w:eastAsia="宋体" w:cs="宋体"/>
      <w:color w:val="000000"/>
      <w:sz w:val="22"/>
      <w:szCs w:val="22"/>
    </w:rPr>
  </w:style>
  <w:style w:type="character" w:customStyle="1" w:styleId="391">
    <w:name w:val="font21"/>
    <w:qFormat/>
    <w:uiPriority w:val="0"/>
    <w:rPr>
      <w:rFonts w:ascii="Arial" w:hAnsi="Arial" w:cs="Arial"/>
      <w:color w:val="000000"/>
      <w:sz w:val="21"/>
      <w:szCs w:val="21"/>
      <w:u w:val="none"/>
    </w:rPr>
  </w:style>
  <w:style w:type="character" w:customStyle="1" w:styleId="392">
    <w:name w:val="font161"/>
    <w:qFormat/>
    <w:uiPriority w:val="0"/>
    <w:rPr>
      <w:rFonts w:hint="default" w:ascii="Times New Roman" w:hAnsi="Times New Roman" w:cs="Times New Roman"/>
      <w:color w:val="000000"/>
      <w:sz w:val="18"/>
      <w:szCs w:val="18"/>
      <w:u w:val="none"/>
    </w:rPr>
  </w:style>
  <w:style w:type="character" w:customStyle="1" w:styleId="393">
    <w:name w:val="font41"/>
    <w:qFormat/>
    <w:uiPriority w:val="0"/>
    <w:rPr>
      <w:rFonts w:hint="eastAsia" w:ascii="宋体" w:hAnsi="宋体" w:eastAsia="宋体" w:cs="宋体"/>
      <w:color w:val="FF0000"/>
      <w:sz w:val="28"/>
      <w:szCs w:val="28"/>
      <w:u w:val="none"/>
    </w:rPr>
  </w:style>
  <w:style w:type="character" w:customStyle="1" w:styleId="394">
    <w:name w:val="apple-converted-space"/>
    <w:basedOn w:val="47"/>
    <w:qFormat/>
    <w:uiPriority w:val="0"/>
  </w:style>
  <w:style w:type="character" w:customStyle="1" w:styleId="395">
    <w:name w:val="font151"/>
    <w:qFormat/>
    <w:uiPriority w:val="0"/>
    <w:rPr>
      <w:rFonts w:hint="default" w:ascii="Times New Roman" w:hAnsi="Times New Roman" w:cs="Times New Roman"/>
      <w:color w:val="000000"/>
      <w:sz w:val="21"/>
      <w:szCs w:val="21"/>
      <w:u w:val="none"/>
    </w:rPr>
  </w:style>
  <w:style w:type="character" w:customStyle="1" w:styleId="396">
    <w:name w:val="fontstyle01"/>
    <w:qFormat/>
    <w:uiPriority w:val="0"/>
    <w:rPr>
      <w:rFonts w:hint="eastAsia" w:ascii="宋体" w:hAnsi="宋体" w:eastAsia="宋体"/>
      <w:color w:val="000000"/>
      <w:sz w:val="22"/>
      <w:szCs w:val="22"/>
    </w:rPr>
  </w:style>
  <w:style w:type="table" w:customStyle="1" w:styleId="397">
    <w:name w:val="网格型1"/>
    <w:basedOn w:val="45"/>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qFormat/>
    <w:uiPriority w:val="34"/>
    <w:pPr>
      <w:ind w:firstLine="420" w:firstLineChars="200"/>
    </w:pPr>
    <w:rPr>
      <w:szCs w:val="20"/>
    </w:rPr>
  </w:style>
  <w:style w:type="character" w:customStyle="1" w:styleId="400">
    <w:name w:val="列出段落 Char1"/>
    <w:link w:val="399"/>
    <w:qFormat/>
    <w:uiPriority w:val="34"/>
    <w:rPr>
      <w:rFonts w:ascii="Times New Roman" w:hAnsi="Times New Roman" w:cs="Times New Roman"/>
      <w:kern w:val="2"/>
      <w:sz w:val="21"/>
    </w:rPr>
  </w:style>
  <w:style w:type="character" w:customStyle="1" w:styleId="401">
    <w:name w:val="Unresolved Mention"/>
    <w:basedOn w:val="47"/>
    <w:semiHidden/>
    <w:unhideWhenUsed/>
    <w:qFormat/>
    <w:uiPriority w:val="99"/>
    <w:rPr>
      <w:color w:val="605E5C"/>
      <w:shd w:val="clear" w:color="auto" w:fill="E1DFDD"/>
    </w:rPr>
  </w:style>
  <w:style w:type="character" w:customStyle="1" w:styleId="402">
    <w:name w:val="bookmark-item"/>
    <w:basedOn w:val="47"/>
    <w:qFormat/>
    <w:uiPriority w:val="0"/>
  </w:style>
  <w:style w:type="paragraph" w:customStyle="1" w:styleId="403">
    <w:name w:val="GP正文(首行缩进)"/>
    <w:basedOn w:val="1"/>
    <w:qFormat/>
    <w:uiPriority w:val="0"/>
    <w:pPr>
      <w:autoSpaceDE w:val="0"/>
      <w:autoSpaceDN w:val="0"/>
      <w:ind w:firstLine="200" w:firstLineChars="200"/>
      <w:jc w:val="left"/>
    </w:pPr>
    <w:rPr>
      <w:rFonts w:eastAsia="Courier New" w:cs="Courier New"/>
      <w:kern w:val="0"/>
      <w:sz w:val="24"/>
      <w:lang w:val="zh-CN" w:bidi="zh-CN"/>
    </w:rPr>
  </w:style>
  <w:style w:type="character" w:customStyle="1" w:styleId="404">
    <w:name w:val="lemmatitleh11"/>
    <w:qFormat/>
    <w:uiPriority w:val="99"/>
  </w:style>
  <w:style w:type="character" w:customStyle="1" w:styleId="405">
    <w:name w:val="标题 1 Char Char"/>
    <w:basedOn w:val="47"/>
    <w:qFormat/>
    <w:uiPriority w:val="99"/>
    <w:rPr>
      <w:rFonts w:ascii="仿宋_GB2312" w:eastAsia="宋体" w:cs="Times New Roman"/>
      <w:spacing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6442</Words>
  <Characters>7389</Characters>
  <Lines>31</Lines>
  <Paragraphs>8</Paragraphs>
  <TotalTime>99</TotalTime>
  <ScaleCrop>false</ScaleCrop>
  <LinksUpToDate>false</LinksUpToDate>
  <CharactersWithSpaces>7646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2022-07-08T10:52:00Z</dcterms:created>
  <dc:creator>Administrator</dc:creator>
  <cp:lastModifiedBy>龙舟</cp:lastModifiedBy>
  <cp:lastPrinted>2025-05-20T11:06:00Z</cp:lastPrinted>
  <dcterms:modified xsi:type="dcterms:W3CDTF">2025-05-21T08:02:37Z</dcterms:modified>
  <dc:title>竞争性磋商文件</dc:title>
  <cp:revision>1684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