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BB02A">
      <w:pPr>
        <w:pStyle w:val="2"/>
      </w:pPr>
      <w:r>
        <w:rPr>
          <w:rFonts w:hint="eastAsia" w:cs="宋体" w:asciiTheme="minorEastAsia" w:hAnsiTheme="minorEastAsia" w:eastAsiaTheme="minorEastAsia"/>
          <w:szCs w:val="30"/>
        </w:rPr>
        <w:t>询价采购公告</w:t>
      </w:r>
    </w:p>
    <w:p w14:paraId="57660EAC">
      <w:pPr>
        <w:pStyle w:val="26"/>
        <w:spacing w:before="143" w:after="143" w:line="440" w:lineRule="exact"/>
        <w:ind w:firstLine="420" w:firstLineChars="200"/>
        <w:rPr>
          <w:rFonts w:ascii="楷体_GB2312" w:hAnsi="宋体" w:eastAsia="楷体_GB2312"/>
        </w:rPr>
      </w:pPr>
      <w:bookmarkStart w:id="0" w:name="_Toc35393629"/>
      <w:bookmarkStart w:id="1" w:name="_Toc35393798"/>
      <w:bookmarkStart w:id="2" w:name="_Toc28359012"/>
      <w:bookmarkStart w:id="3" w:name="_Toc28359089"/>
      <w:r>
        <w:rPr>
          <w:rFonts w:hint="eastAsia" w:hAnsi="宋体" w:cs="宋体"/>
          <w:sz w:val="21"/>
          <w:szCs w:val="21"/>
        </w:rPr>
        <w:t>宁波市黄湖监狱月度物资（</w:t>
      </w:r>
      <w:r>
        <w:rPr>
          <w:rFonts w:hint="eastAsia" w:hAnsi="宋体" w:cs="宋体"/>
          <w:sz w:val="21"/>
          <w:szCs w:val="21"/>
          <w:lang w:val="en-US" w:eastAsia="zh-CN"/>
        </w:rPr>
        <w:t>5</w:t>
      </w:r>
      <w:r>
        <w:rPr>
          <w:rFonts w:hint="eastAsia" w:hAnsi="宋体" w:cs="宋体"/>
          <w:sz w:val="21"/>
          <w:szCs w:val="21"/>
        </w:rPr>
        <w:t>月）采购项目，资金已落实。根据采购人内部管理规定，发布采购公告，邀请合格供应商参与。</w:t>
      </w:r>
    </w:p>
    <w:p w14:paraId="162769B3">
      <w:pPr>
        <w:pStyle w:val="3"/>
        <w:spacing w:beforeLines="5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一、项目基本情况</w:t>
      </w:r>
      <w:bookmarkEnd w:id="0"/>
      <w:bookmarkEnd w:id="1"/>
      <w:bookmarkEnd w:id="2"/>
      <w:bookmarkEnd w:id="3"/>
    </w:p>
    <w:p w14:paraId="3A5126AF">
      <w:pPr>
        <w:spacing w:line="360" w:lineRule="auto"/>
        <w:ind w:firstLine="420" w:firstLineChars="20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项目编号：HHJY202</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-GK-0</w:t>
      </w:r>
      <w:r>
        <w:rPr>
          <w:rFonts w:hint="eastAsia" w:asciiTheme="minorEastAsia" w:hAnsiTheme="minorEastAsia" w:eastAsiaTheme="minorEastAsia"/>
          <w:szCs w:val="21"/>
          <w:lang w:val="en-US" w:eastAsia="zh-CN"/>
        </w:rPr>
        <w:t>19</w:t>
      </w:r>
    </w:p>
    <w:p w14:paraId="3CB74E3C">
      <w:pPr>
        <w:spacing w:line="360" w:lineRule="auto"/>
        <w:ind w:firstLine="420" w:firstLineChars="200"/>
        <w:rPr>
          <w:rFonts w:hint="default" w:asciiTheme="minorEastAsia" w:hAnsiTheme="minorEastAsia" w:eastAsiaTheme="minorEastAsia"/>
          <w:szCs w:val="21"/>
          <w:u w:val="single"/>
          <w:lang w:val="en-US" w:eastAsia="zh-CN"/>
        </w:rPr>
      </w:pPr>
      <w:r>
        <w:rPr>
          <w:rFonts w:hint="eastAsia" w:asciiTheme="minorEastAsia" w:hAnsiTheme="minorEastAsia" w:eastAsiaTheme="minorEastAsia"/>
          <w:szCs w:val="21"/>
        </w:rPr>
        <w:t>项目名称：</w:t>
      </w:r>
      <w:r>
        <w:rPr>
          <w:rFonts w:hint="eastAsia" w:asciiTheme="minorEastAsia" w:hAnsiTheme="minorEastAsia" w:eastAsiaTheme="minorEastAsia"/>
          <w:szCs w:val="21"/>
          <w:lang w:eastAsia="zh-CN"/>
        </w:rPr>
        <w:t>宁波市黄湖监狱</w:t>
      </w:r>
      <w:r>
        <w:rPr>
          <w:rFonts w:hint="eastAsia" w:hAnsi="宋体" w:cs="宋体"/>
          <w:szCs w:val="21"/>
        </w:rPr>
        <w:t>月度物资（</w:t>
      </w:r>
      <w:r>
        <w:rPr>
          <w:rFonts w:hint="eastAsia" w:hAnsi="宋体" w:cs="宋体"/>
          <w:szCs w:val="21"/>
          <w:lang w:val="en-US" w:eastAsia="zh-CN"/>
        </w:rPr>
        <w:t>5</w:t>
      </w:r>
      <w:r>
        <w:rPr>
          <w:rFonts w:hint="eastAsia" w:hAnsi="宋体" w:cs="宋体"/>
          <w:szCs w:val="21"/>
        </w:rPr>
        <w:t>月）采购</w:t>
      </w:r>
      <w:r>
        <w:rPr>
          <w:rFonts w:hint="eastAsia" w:asciiTheme="minorEastAsia" w:hAnsiTheme="minorEastAsia" w:eastAsiaTheme="minorEastAsia"/>
          <w:szCs w:val="21"/>
        </w:rPr>
        <w:t>项目</w:t>
      </w:r>
    </w:p>
    <w:p w14:paraId="6451083E">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采购方式：询价</w:t>
      </w:r>
    </w:p>
    <w:p w14:paraId="3EA8C044">
      <w:pPr>
        <w:spacing w:line="360" w:lineRule="auto"/>
        <w:ind w:firstLine="420" w:firstLineChars="200"/>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预算金额</w:t>
      </w:r>
      <w:r>
        <w:rPr>
          <w:rFonts w:asciiTheme="minorEastAsia" w:hAnsiTheme="minorEastAsia" w:eastAsiaTheme="minorEastAsia"/>
          <w:szCs w:val="21"/>
        </w:rPr>
        <w:t>（元）</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116000.00</w:t>
      </w:r>
    </w:p>
    <w:p w14:paraId="5C45D510">
      <w:pPr>
        <w:spacing w:line="360" w:lineRule="auto"/>
        <w:ind w:firstLine="420" w:firstLineChars="200"/>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最高限价</w:t>
      </w:r>
      <w:r>
        <w:rPr>
          <w:rFonts w:asciiTheme="minorEastAsia" w:hAnsiTheme="minorEastAsia" w:eastAsiaTheme="minorEastAsia"/>
          <w:szCs w:val="21"/>
        </w:rPr>
        <w:t>（元）</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116000.00</w:t>
      </w:r>
    </w:p>
    <w:p w14:paraId="6AF30096">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采购内容：详见采购需求</w:t>
      </w:r>
    </w:p>
    <w:p w14:paraId="189F9A33">
      <w:pPr>
        <w:pStyle w:val="21"/>
      </w:pPr>
      <w:r>
        <w:rPr>
          <w:rFonts w:hint="eastAsia" w:asciiTheme="minorEastAsia" w:hAnsiTheme="minorEastAsia" w:eastAsiaTheme="minorEastAsia"/>
          <w:szCs w:val="21"/>
        </w:rPr>
        <w:t>成交供应商家数：1家</w:t>
      </w:r>
    </w:p>
    <w:p w14:paraId="66EA5E5A">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合同履约期限：合同签署后15天内完成全部货物配送</w:t>
      </w:r>
      <w:r>
        <w:rPr>
          <w:rFonts w:hint="eastAsia" w:ascii="宋体" w:hAnsi="宋体"/>
        </w:rPr>
        <w:t>。</w:t>
      </w:r>
    </w:p>
    <w:p w14:paraId="3626487E">
      <w:pPr>
        <w:pStyle w:val="3"/>
        <w:spacing w:before="0" w:after="0" w:line="360" w:lineRule="auto"/>
        <w:rPr>
          <w:rFonts w:asciiTheme="minorEastAsia" w:hAnsiTheme="minorEastAsia" w:eastAsiaTheme="minorEastAsia"/>
          <w:sz w:val="21"/>
          <w:szCs w:val="21"/>
        </w:rPr>
      </w:pPr>
      <w:bookmarkStart w:id="4" w:name="_Toc35393799"/>
      <w:bookmarkStart w:id="5" w:name="_Toc28359013"/>
      <w:bookmarkStart w:id="6" w:name="_Toc35393630"/>
      <w:bookmarkStart w:id="7" w:name="_Toc28359090"/>
      <w:r>
        <w:rPr>
          <w:rFonts w:hint="eastAsia" w:asciiTheme="minorEastAsia" w:hAnsiTheme="minorEastAsia" w:eastAsiaTheme="minorEastAsia"/>
          <w:sz w:val="21"/>
          <w:szCs w:val="21"/>
        </w:rPr>
        <w:t>二、申请人的资格要求：</w:t>
      </w:r>
      <w:bookmarkEnd w:id="4"/>
      <w:bookmarkEnd w:id="5"/>
      <w:bookmarkEnd w:id="6"/>
      <w:bookmarkEnd w:id="7"/>
    </w:p>
    <w:p w14:paraId="20D2AEA0">
      <w:pPr>
        <w:spacing w:line="360" w:lineRule="auto"/>
        <w:ind w:firstLine="420" w:firstLineChars="200"/>
        <w:jc w:val="left"/>
        <w:rPr>
          <w:rFonts w:ascii="宋体" w:hAnsi="宋体" w:cs="宋体"/>
          <w:szCs w:val="21"/>
        </w:rPr>
      </w:pPr>
      <w:r>
        <w:rPr>
          <w:rFonts w:hint="eastAsia" w:ascii="宋体" w:hAnsi="宋体" w:cs="宋体"/>
          <w:szCs w:val="21"/>
        </w:rPr>
        <w:t>1.具有独立承担民事责任能力的法人或其他组织；</w:t>
      </w:r>
    </w:p>
    <w:p w14:paraId="6EC6A5DE">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2.未被“信用中国”（www.creditchina.gov.cn)列入失信被执行人；</w:t>
      </w:r>
    </w:p>
    <w:p w14:paraId="2AED01C8">
      <w:pPr>
        <w:pStyle w:val="3"/>
        <w:pageBreakBefore w:val="0"/>
        <w:widowControl/>
        <w:kinsoku/>
        <w:wordWrap/>
        <w:overflowPunct/>
        <w:topLinePunct w:val="0"/>
        <w:bidi w:val="0"/>
        <w:spacing w:before="0" w:after="0" w:line="360" w:lineRule="auto"/>
        <w:jc w:val="both"/>
        <w:rPr>
          <w:rFonts w:asciiTheme="minorEastAsia" w:hAnsiTheme="minorEastAsia" w:eastAsiaTheme="minorEastAsia"/>
          <w:sz w:val="21"/>
          <w:szCs w:val="21"/>
        </w:rPr>
      </w:pPr>
      <w:bookmarkStart w:id="8" w:name="_Toc35393631"/>
      <w:bookmarkStart w:id="9" w:name="_Toc28359014"/>
      <w:bookmarkStart w:id="10" w:name="_Toc35393800"/>
      <w:bookmarkStart w:id="11" w:name="_Toc28359091"/>
      <w:r>
        <w:rPr>
          <w:rFonts w:hint="eastAsia" w:asciiTheme="minorEastAsia" w:hAnsiTheme="minorEastAsia" w:eastAsiaTheme="minorEastAsia"/>
          <w:sz w:val="21"/>
          <w:szCs w:val="21"/>
        </w:rPr>
        <w:t>三、</w:t>
      </w:r>
      <w:bookmarkEnd w:id="8"/>
      <w:bookmarkEnd w:id="9"/>
      <w:bookmarkEnd w:id="10"/>
      <w:bookmarkEnd w:id="11"/>
      <w:r>
        <w:rPr>
          <w:rFonts w:hint="eastAsia" w:asciiTheme="minorEastAsia" w:hAnsiTheme="minorEastAsia" w:eastAsiaTheme="minorEastAsia"/>
          <w:sz w:val="21"/>
          <w:szCs w:val="21"/>
        </w:rPr>
        <w:t>公告时间、采购文件及响应文件格式获取</w:t>
      </w:r>
    </w:p>
    <w:p w14:paraId="6B0FCA2A">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1.公告时间：</w:t>
      </w:r>
      <w:r>
        <w:rPr>
          <w:rFonts w:hint="eastAsia" w:cs="宋体" w:asciiTheme="minorEastAsia" w:hAnsiTheme="minorEastAsia" w:eastAsiaTheme="minorEastAsia"/>
          <w:szCs w:val="21"/>
          <w:highlight w:val="none"/>
        </w:rPr>
        <w:t>202</w:t>
      </w:r>
      <w:r>
        <w:rPr>
          <w:rFonts w:hint="eastAsia" w:cs="宋体" w:asciiTheme="minorEastAsia" w:hAnsiTheme="minorEastAsia" w:eastAsiaTheme="minorEastAsia"/>
          <w:szCs w:val="21"/>
          <w:highlight w:val="none"/>
          <w:lang w:val="en-US" w:eastAsia="zh-CN"/>
        </w:rPr>
        <w:t>5</w:t>
      </w:r>
      <w:r>
        <w:rPr>
          <w:rFonts w:hint="eastAsia" w:cs="宋体" w:asciiTheme="minorEastAsia" w:hAnsiTheme="minorEastAsia" w:eastAsiaTheme="minorEastAsia"/>
          <w:szCs w:val="21"/>
          <w:highlight w:val="none"/>
        </w:rPr>
        <w:t>年</w:t>
      </w:r>
      <w:r>
        <w:rPr>
          <w:rFonts w:hint="eastAsia" w:cs="宋体" w:asciiTheme="minorEastAsia" w:hAnsiTheme="minorEastAsia" w:eastAsiaTheme="minorEastAsia"/>
          <w:szCs w:val="21"/>
          <w:highlight w:val="none"/>
          <w:lang w:val="en-US" w:eastAsia="zh-CN"/>
        </w:rPr>
        <w:t>5</w:t>
      </w:r>
      <w:r>
        <w:rPr>
          <w:rFonts w:hint="eastAsia" w:cs="宋体" w:asciiTheme="minorEastAsia" w:hAnsiTheme="minorEastAsia" w:eastAsiaTheme="minorEastAsia"/>
          <w:szCs w:val="21"/>
          <w:highlight w:val="none"/>
        </w:rPr>
        <w:t>月</w:t>
      </w:r>
      <w:r>
        <w:rPr>
          <w:rFonts w:hint="eastAsia" w:cs="宋体" w:asciiTheme="minorEastAsia" w:hAnsiTheme="minorEastAsia" w:eastAsiaTheme="minorEastAsia"/>
          <w:szCs w:val="21"/>
          <w:highlight w:val="none"/>
          <w:lang w:val="en-US" w:eastAsia="zh-CN"/>
        </w:rPr>
        <w:t>20</w:t>
      </w:r>
      <w:r>
        <w:rPr>
          <w:rFonts w:hint="eastAsia" w:cs="宋体" w:asciiTheme="minorEastAsia" w:hAnsiTheme="minorEastAsia" w:eastAsiaTheme="minorEastAsia"/>
          <w:szCs w:val="21"/>
          <w:highlight w:val="none"/>
        </w:rPr>
        <w:t>日至202</w:t>
      </w:r>
      <w:r>
        <w:rPr>
          <w:rFonts w:hint="eastAsia" w:cs="宋体" w:asciiTheme="minorEastAsia" w:hAnsiTheme="minorEastAsia" w:eastAsiaTheme="minorEastAsia"/>
          <w:szCs w:val="21"/>
          <w:highlight w:val="none"/>
          <w:lang w:val="en-US" w:eastAsia="zh-CN"/>
        </w:rPr>
        <w:t>5</w:t>
      </w:r>
      <w:r>
        <w:rPr>
          <w:rFonts w:hint="eastAsia" w:cs="宋体" w:asciiTheme="minorEastAsia" w:hAnsiTheme="minorEastAsia" w:eastAsiaTheme="minorEastAsia"/>
          <w:szCs w:val="21"/>
          <w:highlight w:val="none"/>
        </w:rPr>
        <w:t>年</w:t>
      </w:r>
      <w:r>
        <w:rPr>
          <w:rFonts w:hint="eastAsia" w:cs="宋体" w:asciiTheme="minorEastAsia" w:hAnsiTheme="minorEastAsia" w:eastAsiaTheme="minorEastAsia"/>
          <w:szCs w:val="21"/>
          <w:highlight w:val="none"/>
          <w:lang w:val="en-US" w:eastAsia="zh-CN"/>
        </w:rPr>
        <w:t>5</w:t>
      </w:r>
      <w:r>
        <w:rPr>
          <w:rFonts w:hint="eastAsia" w:cs="宋体" w:asciiTheme="minorEastAsia" w:hAnsiTheme="minorEastAsia" w:eastAsiaTheme="minorEastAsia"/>
          <w:szCs w:val="21"/>
          <w:highlight w:val="none"/>
        </w:rPr>
        <w:t>月</w:t>
      </w:r>
      <w:r>
        <w:rPr>
          <w:rFonts w:hint="eastAsia" w:cs="宋体" w:asciiTheme="minorEastAsia" w:hAnsiTheme="minorEastAsia" w:eastAsiaTheme="minorEastAsia"/>
          <w:szCs w:val="21"/>
          <w:highlight w:val="none"/>
          <w:lang w:val="en-US" w:eastAsia="zh-CN"/>
        </w:rPr>
        <w:t>29</w:t>
      </w:r>
      <w:r>
        <w:rPr>
          <w:rFonts w:hint="eastAsia" w:cs="宋体" w:asciiTheme="minorEastAsia" w:hAnsiTheme="minorEastAsia" w:eastAsiaTheme="minorEastAsia"/>
          <w:szCs w:val="21"/>
          <w:highlight w:val="none"/>
        </w:rPr>
        <w:t>日；</w:t>
      </w:r>
    </w:p>
    <w:p w14:paraId="491092DC">
      <w:pPr>
        <w:spacing w:line="360" w:lineRule="auto"/>
        <w:ind w:firstLine="420" w:firstLineChars="200"/>
        <w:rPr>
          <w:rFonts w:cs="Arial" w:asciiTheme="minorEastAsia" w:hAnsiTheme="minorEastAsia" w:eastAsiaTheme="minorEastAsia"/>
          <w:szCs w:val="21"/>
        </w:rPr>
      </w:pPr>
      <w:r>
        <w:rPr>
          <w:rFonts w:hint="eastAsia" w:cs="宋体" w:asciiTheme="minorEastAsia" w:hAnsiTheme="minorEastAsia" w:eastAsiaTheme="minorEastAsia"/>
          <w:szCs w:val="21"/>
        </w:rPr>
        <w:t>2.采购文件及响应文件格式获取方式：</w:t>
      </w:r>
      <w:bookmarkStart w:id="12" w:name="_Toc28359092"/>
      <w:bookmarkStart w:id="13" w:name="_Toc28359015"/>
      <w:bookmarkStart w:id="14" w:name="_Toc35393632"/>
      <w:bookmarkStart w:id="15" w:name="_Toc35393801"/>
      <w:r>
        <w:rPr>
          <w:rFonts w:hint="eastAsia" w:cs="宋体" w:asciiTheme="minorEastAsia" w:hAnsiTheme="minorEastAsia" w:eastAsiaTheme="minorEastAsia"/>
          <w:szCs w:val="21"/>
        </w:rPr>
        <w:t>本</w:t>
      </w:r>
      <w:r>
        <w:rPr>
          <w:rFonts w:hint="eastAsia" w:cs="Arial" w:asciiTheme="minorEastAsia" w:hAnsiTheme="minorEastAsia" w:eastAsiaTheme="minorEastAsia"/>
          <w:szCs w:val="21"/>
        </w:rPr>
        <w:t>公告发布网站免费获取，响应人自行下载。</w:t>
      </w:r>
    </w:p>
    <w:p w14:paraId="72719783">
      <w:pPr>
        <w:pStyle w:val="21"/>
        <w:spacing w:line="360" w:lineRule="auto"/>
        <w:rPr>
          <w:rFonts w:hint="eastAsia" w:ascii="宋体" w:hAnsi="宋体" w:cs="宋体"/>
          <w:b/>
          <w:bCs/>
          <w:kern w:val="2"/>
          <w:sz w:val="21"/>
          <w:szCs w:val="21"/>
        </w:rPr>
      </w:pPr>
      <w:r>
        <w:rPr>
          <w:rFonts w:hint="eastAsia" w:cs="Arial" w:asciiTheme="minorEastAsia" w:hAnsiTheme="minorEastAsia" w:eastAsiaTheme="minorEastAsia"/>
          <w:szCs w:val="21"/>
        </w:rPr>
        <w:t>3.</w:t>
      </w:r>
      <w:r>
        <w:rPr>
          <w:rFonts w:hint="eastAsia" w:ascii="宋体" w:hAnsi="宋体" w:cs="宋体"/>
          <w:kern w:val="2"/>
          <w:sz w:val="21"/>
          <w:szCs w:val="21"/>
        </w:rPr>
        <w:t>本项目后续的补充文件（答疑、澄清）及成交结果等公告的相关信息均在本公告发布网站上发布，请响应人自行及时关注，采购人不再另行通知相关情况。</w:t>
      </w:r>
      <w:r>
        <w:rPr>
          <w:rFonts w:hint="eastAsia" w:ascii="宋体" w:hAnsi="宋体" w:cs="宋体"/>
          <w:b/>
          <w:bCs/>
          <w:kern w:val="2"/>
          <w:sz w:val="21"/>
          <w:szCs w:val="21"/>
        </w:rPr>
        <w:t>响应人因自身贻误等原因导致响应失败的，采购人不承担责任。</w:t>
      </w:r>
    </w:p>
    <w:p w14:paraId="14439545">
      <w:pPr>
        <w:spacing w:line="360" w:lineRule="auto"/>
        <w:ind w:firstLine="420" w:firstLineChars="200"/>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lang w:val="en-US" w:eastAsia="zh-CN"/>
        </w:rPr>
        <w:t xml:space="preserve"> 4</w:t>
      </w:r>
      <w:r>
        <w:rPr>
          <w:rFonts w:hint="eastAsia" w:cs="宋体" w:asciiTheme="minorEastAsia" w:hAnsiTheme="minorEastAsia" w:eastAsiaTheme="minorEastAsia"/>
          <w:szCs w:val="21"/>
        </w:rPr>
        <w:t>、报名时间及地点</w:t>
      </w:r>
      <w:r>
        <w:rPr>
          <w:rFonts w:hint="eastAsia" w:cs="宋体" w:asciiTheme="minorEastAsia" w:hAnsiTheme="minorEastAsia" w:eastAsiaTheme="minorEastAsia"/>
          <w:szCs w:val="21"/>
          <w:lang w:eastAsia="zh-CN"/>
        </w:rPr>
        <w:t>：</w:t>
      </w:r>
    </w:p>
    <w:p w14:paraId="4A8223B9">
      <w:pPr>
        <w:spacing w:line="360" w:lineRule="auto"/>
        <w:ind w:firstLine="420" w:firstLineChars="200"/>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rPr>
        <w:t>本项目为资格后审，无需报名</w:t>
      </w:r>
      <w:r>
        <w:rPr>
          <w:rFonts w:hint="eastAsia" w:cs="宋体" w:asciiTheme="minorEastAsia" w:hAnsiTheme="minorEastAsia" w:eastAsiaTheme="minorEastAsia"/>
          <w:szCs w:val="21"/>
          <w:lang w:eastAsia="zh-CN"/>
        </w:rPr>
        <w:t>，自行下载</w:t>
      </w:r>
      <w:r>
        <w:rPr>
          <w:rFonts w:hint="eastAsia" w:cs="宋体" w:asciiTheme="minorEastAsia" w:hAnsiTheme="minorEastAsia" w:eastAsiaTheme="minorEastAsia"/>
          <w:szCs w:val="21"/>
        </w:rPr>
        <w:t>。</w:t>
      </w:r>
    </w:p>
    <w:p w14:paraId="31B95340">
      <w:pPr>
        <w:pStyle w:val="3"/>
        <w:spacing w:before="0" w:after="0" w:line="360" w:lineRule="auto"/>
        <w:rPr>
          <w:rFonts w:asciiTheme="minorEastAsia" w:hAnsiTheme="minorEastAsia" w:eastAsiaTheme="minorEastAsia"/>
          <w:sz w:val="21"/>
          <w:szCs w:val="21"/>
        </w:rPr>
      </w:pPr>
      <w:r>
        <w:rPr>
          <w:rFonts w:hint="eastAsia" w:cs="宋体" w:asciiTheme="minorEastAsia" w:hAnsiTheme="minorEastAsia" w:eastAsiaTheme="minorEastAsia"/>
          <w:bCs w:val="0"/>
          <w:kern w:val="2"/>
          <w:sz w:val="21"/>
          <w:szCs w:val="21"/>
        </w:rPr>
        <w:t>四</w:t>
      </w:r>
      <w:r>
        <w:rPr>
          <w:rFonts w:hint="eastAsia" w:asciiTheme="minorEastAsia" w:hAnsiTheme="minorEastAsia" w:eastAsiaTheme="minorEastAsia"/>
          <w:sz w:val="21"/>
          <w:szCs w:val="21"/>
        </w:rPr>
        <w:t>、响应文件密封与提交</w:t>
      </w:r>
      <w:bookmarkEnd w:id="12"/>
      <w:bookmarkEnd w:id="13"/>
      <w:bookmarkEnd w:id="14"/>
      <w:bookmarkEnd w:id="15"/>
    </w:p>
    <w:p w14:paraId="62DE3694">
      <w:pPr>
        <w:spacing w:line="36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szCs w:val="21"/>
        </w:rPr>
        <w:t>1.提交截止时间：</w:t>
      </w:r>
      <w:r>
        <w:rPr>
          <w:rFonts w:hint="eastAsia" w:cs="宋体" w:asciiTheme="minorEastAsia" w:hAnsiTheme="minorEastAsia" w:eastAsiaTheme="minorEastAsia"/>
          <w:szCs w:val="21"/>
          <w:highlight w:val="none"/>
        </w:rPr>
        <w:t>202</w:t>
      </w:r>
      <w:r>
        <w:rPr>
          <w:rFonts w:hint="eastAsia" w:cs="宋体" w:asciiTheme="minorEastAsia" w:hAnsiTheme="minorEastAsia" w:eastAsiaTheme="minorEastAsia"/>
          <w:szCs w:val="21"/>
          <w:highlight w:val="none"/>
          <w:lang w:val="en-US" w:eastAsia="zh-CN"/>
        </w:rPr>
        <w:t>5</w:t>
      </w:r>
      <w:r>
        <w:rPr>
          <w:rFonts w:hint="eastAsia" w:cs="宋体" w:asciiTheme="minorEastAsia" w:hAnsiTheme="minorEastAsia" w:eastAsiaTheme="minorEastAsia"/>
          <w:szCs w:val="21"/>
          <w:highlight w:val="none"/>
        </w:rPr>
        <w:t>年</w:t>
      </w:r>
      <w:r>
        <w:rPr>
          <w:rFonts w:hint="eastAsia" w:cs="宋体" w:asciiTheme="minorEastAsia" w:hAnsiTheme="minorEastAsia" w:eastAsiaTheme="minorEastAsia"/>
          <w:szCs w:val="21"/>
          <w:highlight w:val="none"/>
          <w:lang w:val="en-US" w:eastAsia="zh-CN"/>
        </w:rPr>
        <w:t>5</w:t>
      </w:r>
      <w:r>
        <w:rPr>
          <w:rFonts w:hint="eastAsia" w:cs="宋体" w:asciiTheme="minorEastAsia" w:hAnsiTheme="minorEastAsia" w:eastAsiaTheme="minorEastAsia"/>
          <w:szCs w:val="21"/>
          <w:highlight w:val="none"/>
        </w:rPr>
        <w:t>月</w:t>
      </w:r>
      <w:r>
        <w:rPr>
          <w:rFonts w:hint="eastAsia" w:cs="宋体" w:asciiTheme="minorEastAsia" w:hAnsiTheme="minorEastAsia" w:eastAsiaTheme="minorEastAsia"/>
          <w:szCs w:val="21"/>
          <w:highlight w:val="none"/>
          <w:lang w:val="en-US" w:eastAsia="zh-CN"/>
        </w:rPr>
        <w:t>30</w:t>
      </w:r>
      <w:r>
        <w:rPr>
          <w:rFonts w:hint="eastAsia" w:cs="宋体" w:asciiTheme="minorEastAsia" w:hAnsiTheme="minorEastAsia" w:eastAsiaTheme="minorEastAsia"/>
          <w:szCs w:val="21"/>
          <w:highlight w:val="none"/>
        </w:rPr>
        <w:t>日1</w:t>
      </w:r>
      <w:r>
        <w:rPr>
          <w:rFonts w:hint="eastAsia" w:cs="宋体" w:asciiTheme="minorEastAsia" w:hAnsiTheme="minorEastAsia" w:eastAsiaTheme="minorEastAsia"/>
          <w:szCs w:val="21"/>
          <w:highlight w:val="none"/>
          <w:lang w:val="en-US" w:eastAsia="zh-CN"/>
        </w:rPr>
        <w:t>4</w:t>
      </w:r>
      <w:r>
        <w:rPr>
          <w:rFonts w:hint="eastAsia" w:cs="宋体" w:asciiTheme="minorEastAsia" w:hAnsiTheme="minorEastAsia" w:eastAsiaTheme="minorEastAsia"/>
          <w:szCs w:val="21"/>
          <w:highlight w:val="none"/>
        </w:rPr>
        <w:t>时</w:t>
      </w:r>
      <w:r>
        <w:rPr>
          <w:rFonts w:hint="eastAsia" w:cs="宋体" w:asciiTheme="minorEastAsia" w:hAnsiTheme="minorEastAsia" w:eastAsiaTheme="minorEastAsia"/>
          <w:szCs w:val="21"/>
          <w:highlight w:val="none"/>
          <w:lang w:val="en-US" w:eastAsia="zh-CN"/>
        </w:rPr>
        <w:t>0</w:t>
      </w:r>
      <w:r>
        <w:rPr>
          <w:rFonts w:hint="eastAsia" w:cs="宋体" w:asciiTheme="minorEastAsia" w:hAnsiTheme="minorEastAsia" w:eastAsiaTheme="minorEastAsia"/>
          <w:szCs w:val="21"/>
          <w:highlight w:val="none"/>
        </w:rPr>
        <w:t>0分；</w:t>
      </w:r>
    </w:p>
    <w:p w14:paraId="6834EF25">
      <w:pPr>
        <w:spacing w:line="360" w:lineRule="auto"/>
        <w:ind w:left="420" w:leftChars="200"/>
        <w:rPr>
          <w:rFonts w:cs="宋体" w:asciiTheme="minorEastAsia" w:hAnsiTheme="minorEastAsia" w:eastAsiaTheme="minorEastAsia"/>
          <w:szCs w:val="21"/>
        </w:rPr>
      </w:pPr>
      <w:r>
        <w:rPr>
          <w:rFonts w:hint="eastAsia" w:asciiTheme="minorEastAsia" w:hAnsiTheme="minorEastAsia" w:eastAsiaTheme="minorEastAsia"/>
          <w:szCs w:val="21"/>
        </w:rPr>
        <w:t>2.提交地点：</w:t>
      </w:r>
      <w:r>
        <w:rPr>
          <w:rFonts w:hint="eastAsia" w:cs="宋体" w:asciiTheme="minorEastAsia" w:hAnsiTheme="minorEastAsia" w:eastAsiaTheme="minorEastAsia"/>
          <w:szCs w:val="21"/>
        </w:rPr>
        <w:t>宁波市黄湖监狱</w:t>
      </w:r>
      <w:r>
        <w:rPr>
          <w:rFonts w:hint="eastAsia" w:cs="宋体" w:asciiTheme="minorEastAsia" w:hAnsiTheme="minorEastAsia" w:eastAsiaTheme="minorEastAsia"/>
          <w:szCs w:val="21"/>
          <w:lang w:eastAsia="zh-CN"/>
        </w:rPr>
        <w:t>计划财务处</w:t>
      </w:r>
      <w:bookmarkStart w:id="38" w:name="_GoBack"/>
      <w:bookmarkEnd w:id="38"/>
      <w:r>
        <w:rPr>
          <w:rFonts w:hint="eastAsia" w:cs="宋体" w:asciiTheme="minorEastAsia" w:hAnsiTheme="minorEastAsia" w:eastAsiaTheme="minorEastAsia"/>
          <w:szCs w:val="21"/>
        </w:rPr>
        <w:t>411室；</w:t>
      </w:r>
    </w:p>
    <w:p w14:paraId="4632C541">
      <w:pPr>
        <w:pStyle w:val="22"/>
        <w:pageBreakBefore w:val="0"/>
        <w:widowControl/>
        <w:kinsoku/>
        <w:wordWrap/>
        <w:overflowPunct/>
        <w:topLinePunct w:val="0"/>
        <w:bidi w:val="0"/>
        <w:spacing w:line="360" w:lineRule="auto"/>
      </w:pPr>
      <w:r>
        <w:rPr>
          <w:rFonts w:hint="eastAsia"/>
        </w:rPr>
        <w:t>3</w:t>
      </w:r>
      <w:r>
        <w:rPr>
          <w:rFonts w:hint="eastAsia"/>
          <w:b/>
          <w:bCs/>
        </w:rPr>
        <w:t>.</w:t>
      </w:r>
      <w:r>
        <w:rPr>
          <w:rFonts w:hint="eastAsia"/>
        </w:rPr>
        <w:t>响应文件密封：纸质文件2份，装入文件袋密封并在封口加盖公章，未密封的响应文件将被拒收。</w:t>
      </w:r>
      <w:r>
        <w:rPr>
          <w:rFonts w:hint="eastAsia" w:ascii="宋体" w:hAnsi="宋体" w:eastAsia="宋体" w:cs="宋体"/>
          <w:b/>
          <w:bCs/>
          <w:sz w:val="21"/>
          <w:szCs w:val="21"/>
          <w:lang w:val="en-US" w:eastAsia="zh-CN"/>
        </w:rPr>
        <w:t>响应文件可通过快递方式寄到</w:t>
      </w:r>
      <w:r>
        <w:rPr>
          <w:rFonts w:hint="eastAsia" w:ascii="宋体" w:hAnsi="宋体" w:eastAsia="宋体" w:cs="宋体"/>
          <w:b/>
          <w:bCs/>
          <w:sz w:val="21"/>
          <w:szCs w:val="21"/>
        </w:rPr>
        <w:t>宁波市黄湖监狱</w:t>
      </w:r>
      <w:r>
        <w:rPr>
          <w:rFonts w:hint="eastAsia" w:ascii="宋体" w:hAnsi="宋体" w:eastAsia="宋体" w:cs="宋体"/>
          <w:b/>
          <w:bCs/>
          <w:sz w:val="21"/>
          <w:szCs w:val="21"/>
          <w:lang w:eastAsia="zh-CN"/>
        </w:rPr>
        <w:t>计划财务处</w:t>
      </w:r>
      <w:r>
        <w:rPr>
          <w:rFonts w:hint="eastAsia" w:ascii="宋体" w:hAnsi="宋体" w:eastAsia="宋体" w:cs="宋体"/>
          <w:b/>
          <w:bCs/>
          <w:sz w:val="21"/>
          <w:szCs w:val="21"/>
        </w:rPr>
        <w:t>411室</w:t>
      </w:r>
      <w:r>
        <w:rPr>
          <w:rFonts w:hint="eastAsia" w:ascii="宋体" w:hAnsi="宋体" w:eastAsia="宋体" w:cs="宋体"/>
          <w:b/>
          <w:bCs/>
          <w:sz w:val="21"/>
          <w:szCs w:val="21"/>
          <w:lang w:eastAsia="zh-CN"/>
        </w:rPr>
        <w:t>。</w:t>
      </w:r>
    </w:p>
    <w:p w14:paraId="466D2319">
      <w:pPr>
        <w:pStyle w:val="3"/>
        <w:spacing w:before="0" w:after="0" w:line="360" w:lineRule="auto"/>
        <w:rPr>
          <w:rFonts w:asciiTheme="minorEastAsia" w:hAnsiTheme="minorEastAsia" w:eastAsiaTheme="minorEastAsia"/>
          <w:sz w:val="21"/>
          <w:szCs w:val="21"/>
        </w:rPr>
      </w:pPr>
      <w:bookmarkStart w:id="16" w:name="_Toc35393802"/>
      <w:bookmarkStart w:id="17" w:name="_Toc28359016"/>
      <w:bookmarkStart w:id="18" w:name="_Toc28359093"/>
      <w:bookmarkStart w:id="19" w:name="_Toc35393633"/>
      <w:r>
        <w:rPr>
          <w:rFonts w:hint="eastAsia" w:asciiTheme="minorEastAsia" w:hAnsiTheme="minorEastAsia" w:eastAsiaTheme="minorEastAsia"/>
          <w:sz w:val="21"/>
          <w:szCs w:val="21"/>
        </w:rPr>
        <w:t>五、响应文件开启</w:t>
      </w:r>
      <w:bookmarkEnd w:id="16"/>
      <w:bookmarkEnd w:id="17"/>
      <w:bookmarkEnd w:id="18"/>
      <w:bookmarkEnd w:id="19"/>
    </w:p>
    <w:p w14:paraId="796DB511">
      <w:pPr>
        <w:spacing w:line="360" w:lineRule="auto"/>
        <w:ind w:firstLine="420" w:firstLineChars="200"/>
        <w:rPr>
          <w:rFonts w:asciiTheme="minorEastAsia" w:hAnsiTheme="minorEastAsia" w:eastAsiaTheme="minorEastAsia"/>
          <w:szCs w:val="21"/>
        </w:rPr>
      </w:pPr>
      <w:bookmarkStart w:id="20" w:name="_Toc28359094"/>
      <w:bookmarkStart w:id="21" w:name="_Toc28359017"/>
      <w:bookmarkStart w:id="22" w:name="_Toc35393634"/>
      <w:bookmarkStart w:id="23" w:name="_Toc35393803"/>
      <w:r>
        <w:rPr>
          <w:rFonts w:hint="eastAsia" w:asciiTheme="minorEastAsia" w:hAnsiTheme="minorEastAsia" w:eastAsiaTheme="minorEastAsia"/>
          <w:szCs w:val="21"/>
        </w:rPr>
        <w:t>1.开启时间</w:t>
      </w:r>
      <w:r>
        <w:rPr>
          <w:rFonts w:hint="eastAsia" w:asciiTheme="minorEastAsia" w:hAnsiTheme="minorEastAsia" w:eastAsiaTheme="minorEastAsia"/>
          <w:szCs w:val="21"/>
          <w:highlight w:val="none"/>
        </w:rPr>
        <w:t>：</w:t>
      </w:r>
      <w:r>
        <w:rPr>
          <w:rFonts w:hint="eastAsia" w:cs="宋体" w:asciiTheme="minorEastAsia" w:hAnsiTheme="minorEastAsia" w:eastAsiaTheme="minorEastAsia"/>
          <w:szCs w:val="21"/>
          <w:highlight w:val="none"/>
        </w:rPr>
        <w:t>202</w:t>
      </w:r>
      <w:r>
        <w:rPr>
          <w:rFonts w:hint="eastAsia" w:cs="宋体" w:asciiTheme="minorEastAsia" w:hAnsiTheme="minorEastAsia" w:eastAsiaTheme="minorEastAsia"/>
          <w:szCs w:val="21"/>
          <w:highlight w:val="none"/>
          <w:lang w:val="en-US" w:eastAsia="zh-CN"/>
        </w:rPr>
        <w:t>5</w:t>
      </w:r>
      <w:r>
        <w:rPr>
          <w:rFonts w:hint="eastAsia" w:cs="宋体" w:asciiTheme="minorEastAsia" w:hAnsiTheme="minorEastAsia" w:eastAsiaTheme="minorEastAsia"/>
          <w:szCs w:val="21"/>
          <w:highlight w:val="none"/>
        </w:rPr>
        <w:t>年</w:t>
      </w:r>
      <w:r>
        <w:rPr>
          <w:rFonts w:hint="eastAsia" w:cs="宋体" w:asciiTheme="minorEastAsia" w:hAnsiTheme="minorEastAsia" w:eastAsiaTheme="minorEastAsia"/>
          <w:szCs w:val="21"/>
          <w:highlight w:val="none"/>
          <w:lang w:val="en-US" w:eastAsia="zh-CN"/>
        </w:rPr>
        <w:t>5</w:t>
      </w:r>
      <w:r>
        <w:rPr>
          <w:rFonts w:hint="eastAsia" w:cs="宋体" w:asciiTheme="minorEastAsia" w:hAnsiTheme="minorEastAsia" w:eastAsiaTheme="minorEastAsia"/>
          <w:szCs w:val="21"/>
          <w:highlight w:val="none"/>
        </w:rPr>
        <w:t>月</w:t>
      </w:r>
      <w:r>
        <w:rPr>
          <w:rFonts w:hint="eastAsia" w:cs="宋体" w:asciiTheme="minorEastAsia" w:hAnsiTheme="minorEastAsia" w:eastAsiaTheme="minorEastAsia"/>
          <w:szCs w:val="21"/>
          <w:highlight w:val="none"/>
          <w:lang w:val="en-US" w:eastAsia="zh-CN"/>
        </w:rPr>
        <w:t>30</w:t>
      </w:r>
      <w:r>
        <w:rPr>
          <w:rFonts w:hint="eastAsia" w:cs="宋体" w:asciiTheme="minorEastAsia" w:hAnsiTheme="minorEastAsia" w:eastAsiaTheme="minorEastAsia"/>
          <w:szCs w:val="21"/>
          <w:highlight w:val="none"/>
        </w:rPr>
        <w:t>日</w:t>
      </w:r>
      <w:r>
        <w:rPr>
          <w:rFonts w:hint="eastAsia" w:cs="宋体" w:asciiTheme="minorEastAsia" w:hAnsiTheme="minorEastAsia" w:eastAsiaTheme="minorEastAsia"/>
          <w:szCs w:val="21"/>
          <w:highlight w:val="none"/>
          <w:lang w:val="en-US" w:eastAsia="zh-CN"/>
        </w:rPr>
        <w:t>14</w:t>
      </w:r>
      <w:r>
        <w:rPr>
          <w:rFonts w:hint="eastAsia" w:cs="宋体" w:asciiTheme="minorEastAsia" w:hAnsiTheme="minorEastAsia" w:eastAsiaTheme="minorEastAsia"/>
          <w:szCs w:val="21"/>
          <w:highlight w:val="none"/>
        </w:rPr>
        <w:t>时</w:t>
      </w:r>
      <w:r>
        <w:rPr>
          <w:rFonts w:hint="eastAsia" w:cs="宋体" w:asciiTheme="minorEastAsia" w:hAnsiTheme="minorEastAsia" w:eastAsiaTheme="minorEastAsia"/>
          <w:szCs w:val="21"/>
          <w:highlight w:val="none"/>
          <w:lang w:val="en-US" w:eastAsia="zh-CN"/>
        </w:rPr>
        <w:t>0</w:t>
      </w:r>
      <w:r>
        <w:rPr>
          <w:rFonts w:hint="eastAsia" w:cs="宋体" w:asciiTheme="minorEastAsia" w:hAnsiTheme="minorEastAsia" w:eastAsiaTheme="minorEastAsia"/>
          <w:szCs w:val="21"/>
          <w:highlight w:val="none"/>
        </w:rPr>
        <w:t>0分；</w:t>
      </w:r>
    </w:p>
    <w:p w14:paraId="327B86F6">
      <w:pPr>
        <w:spacing w:line="360" w:lineRule="auto"/>
        <w:ind w:left="420" w:leftChars="200"/>
        <w:rPr>
          <w:rFonts w:cs="宋体" w:asciiTheme="minorEastAsia" w:hAnsiTheme="minorEastAsia" w:eastAsiaTheme="minorEastAsia"/>
          <w:szCs w:val="21"/>
        </w:rPr>
      </w:pPr>
      <w:r>
        <w:rPr>
          <w:rFonts w:hint="eastAsia" w:asciiTheme="minorEastAsia" w:hAnsiTheme="minorEastAsia" w:eastAsiaTheme="minorEastAsia"/>
          <w:szCs w:val="21"/>
        </w:rPr>
        <w:t>2.开启地点：</w:t>
      </w:r>
      <w:r>
        <w:rPr>
          <w:rFonts w:hint="eastAsia" w:cs="宋体" w:asciiTheme="minorEastAsia" w:hAnsiTheme="minorEastAsia" w:eastAsiaTheme="minorEastAsia"/>
          <w:szCs w:val="21"/>
        </w:rPr>
        <w:t>宁波市黄湖监狱指挥中心大楼401室；</w:t>
      </w:r>
    </w:p>
    <w:p w14:paraId="0926379D">
      <w:pPr>
        <w:pStyle w:val="21"/>
        <w:spacing w:line="360" w:lineRule="auto"/>
      </w:pPr>
      <w:r>
        <w:rPr>
          <w:rFonts w:hint="eastAsia" w:cs="宋体" w:asciiTheme="minorEastAsia" w:hAnsiTheme="minorEastAsia" w:eastAsiaTheme="minorEastAsia"/>
          <w:szCs w:val="21"/>
        </w:rPr>
        <w:t>3.开启方式：</w:t>
      </w:r>
      <w:r>
        <w:rPr>
          <w:rFonts w:hint="eastAsia" w:cs="宋体" w:asciiTheme="minorEastAsia" w:hAnsiTheme="minorEastAsia" w:eastAsiaTheme="minorEastAsia"/>
          <w:b/>
          <w:bCs/>
          <w:szCs w:val="21"/>
        </w:rPr>
        <w:t>响应文件当众开启并公开唱标。响应人可自愿参加唱标活动，响应人未参加唱标活动的，视为响应人认可开标结果。</w:t>
      </w:r>
    </w:p>
    <w:bookmarkEnd w:id="20"/>
    <w:bookmarkEnd w:id="21"/>
    <w:bookmarkEnd w:id="22"/>
    <w:bookmarkEnd w:id="23"/>
    <w:p w14:paraId="212390FD">
      <w:pPr>
        <w:pStyle w:val="3"/>
        <w:spacing w:before="0" w:after="0" w:line="360" w:lineRule="auto"/>
        <w:rPr>
          <w:rFonts w:ascii="宋体" w:hAnsi="宋体" w:eastAsia="宋体" w:cs="宋体"/>
          <w:sz w:val="21"/>
          <w:szCs w:val="21"/>
        </w:rPr>
      </w:pPr>
      <w:bookmarkStart w:id="24" w:name="_Toc35393804"/>
      <w:bookmarkStart w:id="25" w:name="_Toc35393635"/>
      <w:r>
        <w:rPr>
          <w:rFonts w:hint="eastAsia" w:ascii="宋体" w:hAnsi="宋体" w:eastAsia="宋体" w:cs="宋体"/>
          <w:sz w:val="21"/>
          <w:szCs w:val="21"/>
        </w:rPr>
        <w:t>六、响应文件组成：</w:t>
      </w:r>
    </w:p>
    <w:p w14:paraId="08554D95">
      <w:pPr>
        <w:spacing w:line="360" w:lineRule="auto"/>
      </w:pPr>
      <w:r>
        <w:rPr>
          <w:rFonts w:hint="eastAsia" w:ascii="宋体" w:hAnsi="宋体" w:cs="宋体"/>
          <w:b/>
          <w:bCs/>
          <w:szCs w:val="21"/>
        </w:rPr>
        <w:t xml:space="preserve">    未按要求编制的响应文件将被认定为无效响应</w:t>
      </w:r>
    </w:p>
    <w:p w14:paraId="44F9BB5E">
      <w:pPr>
        <w:pStyle w:val="3"/>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1.加盖公章的营业执照副本复印件；</w:t>
      </w:r>
    </w:p>
    <w:p w14:paraId="67CFA60A">
      <w:pPr>
        <w:pStyle w:val="3"/>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2.加盖公章的法定代表人授权委托书原件（法定代表人参加投标的可不提供）；</w:t>
      </w:r>
    </w:p>
    <w:p w14:paraId="22EA16F3">
      <w:pPr>
        <w:pStyle w:val="3"/>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3.加盖公章的法定代表人和授权委托人身份证复印件；</w:t>
      </w:r>
    </w:p>
    <w:p w14:paraId="1DEBFCFE">
      <w:pPr>
        <w:pStyle w:val="3"/>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4.加盖公章的报价单；</w:t>
      </w:r>
    </w:p>
    <w:p w14:paraId="46918F73">
      <w:r>
        <w:rPr>
          <w:rFonts w:hint="eastAsia" w:ascii="宋体" w:hAnsi="宋体" w:cs="宋体"/>
          <w:szCs w:val="21"/>
        </w:rPr>
        <w:t xml:space="preserve">    5.询价响应函；</w:t>
      </w:r>
    </w:p>
    <w:p w14:paraId="2BC7E7E5">
      <w:pPr>
        <w:pStyle w:val="3"/>
        <w:spacing w:before="0" w:after="0" w:line="36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6.本项目要求提供的其它材料（如有）。</w:t>
      </w:r>
    </w:p>
    <w:p w14:paraId="7BE825CB">
      <w:pPr>
        <w:pStyle w:val="3"/>
        <w:spacing w:before="0" w:after="0" w:line="360" w:lineRule="auto"/>
        <w:rPr>
          <w:rFonts w:ascii="宋体" w:hAnsi="宋体" w:eastAsia="宋体" w:cs="宋体"/>
          <w:sz w:val="21"/>
          <w:szCs w:val="21"/>
        </w:rPr>
      </w:pPr>
      <w:r>
        <w:rPr>
          <w:rFonts w:hint="eastAsia" w:ascii="宋体" w:hAnsi="宋体" w:eastAsia="宋体" w:cs="宋体"/>
          <w:sz w:val="21"/>
          <w:szCs w:val="21"/>
        </w:rPr>
        <w:t>七、响应报价要求：</w:t>
      </w:r>
    </w:p>
    <w:p w14:paraId="136677B3">
      <w:pPr>
        <w:pStyle w:val="3"/>
        <w:spacing w:before="0" w:after="0" w:line="360" w:lineRule="auto"/>
        <w:ind w:left="420" w:leftChars="200"/>
        <w:rPr>
          <w:rFonts w:ascii="宋体" w:hAnsi="宋体" w:eastAsia="宋体" w:cs="宋体"/>
          <w:b w:val="0"/>
          <w:bCs w:val="0"/>
          <w:kern w:val="2"/>
          <w:sz w:val="21"/>
          <w:szCs w:val="21"/>
        </w:rPr>
      </w:pPr>
      <w:r>
        <w:rPr>
          <w:rFonts w:hint="eastAsia" w:ascii="宋体" w:hAnsi="宋体" w:eastAsia="宋体" w:cs="宋体"/>
          <w:b w:val="0"/>
          <w:bCs w:val="0"/>
          <w:kern w:val="2"/>
          <w:sz w:val="21"/>
          <w:szCs w:val="21"/>
        </w:rPr>
        <w:t>1.响应人需按规定格式报价。响应报价为采购需求清单中逐项内容的对应综合单价。包含但不限于：货物费用、运输费用、投标费、关税、报关费、产品运杂费、服务费、税费管理费、第三方检测费用。项目最终结算金额=综合单价*实际采购数量。）</w:t>
      </w:r>
    </w:p>
    <w:p w14:paraId="6E526996">
      <w:pPr>
        <w:pStyle w:val="3"/>
        <w:spacing w:before="0" w:after="0" w:line="360" w:lineRule="auto"/>
        <w:ind w:left="420" w:leftChars="200"/>
        <w:rPr>
          <w:rFonts w:ascii="宋体" w:hAnsi="宋体" w:eastAsia="宋体" w:cs="宋体"/>
          <w:b w:val="0"/>
          <w:bCs w:val="0"/>
          <w:kern w:val="2"/>
          <w:sz w:val="21"/>
          <w:szCs w:val="21"/>
        </w:rPr>
      </w:pPr>
      <w:r>
        <w:rPr>
          <w:rFonts w:hint="eastAsia" w:ascii="宋体" w:hAnsi="宋体" w:eastAsia="宋体" w:cs="宋体"/>
          <w:b w:val="0"/>
          <w:bCs w:val="0"/>
          <w:kern w:val="2"/>
          <w:sz w:val="21"/>
          <w:szCs w:val="21"/>
        </w:rPr>
        <w:t>2.响应人应对采购的全部内容进行报价，只报其中部分内容的或超过本项目采购最高限价的，将被认定为无效报价。</w:t>
      </w:r>
    </w:p>
    <w:p w14:paraId="633D5E01">
      <w:pPr>
        <w:autoSpaceDN w:val="0"/>
        <w:snapToGrid w:val="0"/>
        <w:spacing w:line="360" w:lineRule="auto"/>
        <w:ind w:left="420" w:leftChars="200"/>
        <w:jc w:val="left"/>
        <w:textAlignment w:val="baseline"/>
        <w:rPr>
          <w:rFonts w:ascii="宋体" w:hAnsi="宋体" w:cs="宋体"/>
          <w:szCs w:val="21"/>
        </w:rPr>
      </w:pPr>
      <w:r>
        <w:rPr>
          <w:rFonts w:hint="eastAsia" w:ascii="宋体" w:hAnsi="宋体" w:cs="宋体"/>
          <w:szCs w:val="21"/>
        </w:rPr>
        <w:t>3.报价单中如出现大写金额与小写金额不一致时以大写金额为准；合价和响应总价不一致时以合价为准；单价与数量的乘积与合价不一致时以单价为准；同时出现两种以上不一致的，按照上述规定的顺序修正。评审小组认为单价有明显的小数点错误的，则应以标出的合价为准，并修改单价，修正后的报价经响应人书面确认后产生约束力，响应人不确认的，其响应无效。</w:t>
      </w:r>
    </w:p>
    <w:p w14:paraId="67BC8C33">
      <w:pPr>
        <w:autoSpaceDN w:val="0"/>
        <w:snapToGrid w:val="0"/>
        <w:spacing w:line="360" w:lineRule="auto"/>
        <w:ind w:firstLine="420" w:firstLineChars="200"/>
        <w:jc w:val="left"/>
        <w:textAlignment w:val="baseline"/>
        <w:rPr>
          <w:rFonts w:ascii="宋体" w:hAnsi="宋体" w:cs="宋体"/>
          <w:szCs w:val="21"/>
        </w:rPr>
      </w:pPr>
      <w:r>
        <w:rPr>
          <w:rFonts w:hint="eastAsia" w:ascii="宋体" w:hAnsi="宋体" w:cs="宋体"/>
          <w:szCs w:val="21"/>
        </w:rPr>
        <w:t>4.成交价格作为签订合同时的采购价格，不再受市场调价的影响，直至合同履行完毕。</w:t>
      </w:r>
    </w:p>
    <w:p w14:paraId="55D0501D">
      <w:pPr>
        <w:autoSpaceDN w:val="0"/>
        <w:snapToGrid w:val="0"/>
        <w:spacing w:line="360" w:lineRule="auto"/>
        <w:ind w:firstLine="420" w:firstLineChars="200"/>
        <w:jc w:val="left"/>
        <w:textAlignment w:val="baseline"/>
        <w:rPr>
          <w:rFonts w:ascii="宋体" w:hAnsi="宋体" w:cs="宋体"/>
          <w:szCs w:val="21"/>
        </w:rPr>
      </w:pPr>
      <w:r>
        <w:rPr>
          <w:rFonts w:hint="eastAsia" w:ascii="宋体" w:hAnsi="宋体" w:cs="宋体"/>
          <w:szCs w:val="21"/>
        </w:rPr>
        <w:t>5.自报价响应文件递交截止时间之日起30天内，报价响应文件应保持有效。有效期短于这个规定期限的报价响应文件将被拒绝。</w:t>
      </w:r>
    </w:p>
    <w:p w14:paraId="21F17A1E">
      <w:pPr>
        <w:rPr>
          <w:rFonts w:ascii="宋体" w:hAnsi="宋体" w:cs="宋体"/>
          <w:szCs w:val="21"/>
        </w:rPr>
      </w:pPr>
      <w:r>
        <w:rPr>
          <w:rFonts w:hint="eastAsia"/>
          <w:b/>
          <w:bCs/>
        </w:rPr>
        <w:t>八、评审办法：</w:t>
      </w:r>
    </w:p>
    <w:p w14:paraId="72775261">
      <w:pPr>
        <w:pStyle w:val="21"/>
        <w:spacing w:line="360" w:lineRule="auto"/>
        <w:rPr>
          <w:rFonts w:ascii="宋体" w:hAnsi="宋体" w:cs="宋体"/>
          <w:sz w:val="21"/>
          <w:szCs w:val="21"/>
        </w:rPr>
      </w:pPr>
      <w:r>
        <w:rPr>
          <w:rFonts w:hint="eastAsia" w:ascii="宋体" w:hAnsi="宋体" w:cs="宋体"/>
          <w:sz w:val="21"/>
          <w:szCs w:val="21"/>
        </w:rPr>
        <w:t>1.本项目采用最低价法。即所有通过审查的有效报价按从低到高的顺序排名，排名第一的响应供应商为第一成交候选人。</w:t>
      </w:r>
    </w:p>
    <w:p w14:paraId="7142AE1E">
      <w:pPr>
        <w:pStyle w:val="22"/>
        <w:spacing w:line="360" w:lineRule="auto"/>
        <w:ind w:firstLine="420"/>
        <w:rPr>
          <w:rFonts w:ascii="宋体" w:hAnsi="宋体" w:cs="宋体"/>
          <w:szCs w:val="21"/>
        </w:rPr>
      </w:pPr>
      <w:r>
        <w:rPr>
          <w:rFonts w:hint="eastAsia" w:ascii="宋体" w:hAnsi="宋体" w:cs="宋体"/>
          <w:szCs w:val="21"/>
        </w:rPr>
        <w:t>2.评审小组由采购人按内部制度的规定组成。</w:t>
      </w:r>
    </w:p>
    <w:p w14:paraId="2AFB9E07">
      <w:pPr>
        <w:pStyle w:val="22"/>
        <w:spacing w:line="360" w:lineRule="auto"/>
        <w:ind w:firstLine="420"/>
        <w:rPr>
          <w:rFonts w:ascii="宋体" w:hAnsi="宋体" w:cs="宋体"/>
          <w:szCs w:val="21"/>
        </w:rPr>
      </w:pPr>
      <w:r>
        <w:rPr>
          <w:rFonts w:hint="eastAsia" w:ascii="宋体" w:hAnsi="宋体" w:cs="宋体"/>
          <w:szCs w:val="21"/>
        </w:rPr>
        <w:t>3.评审小组将要求显著低于其他响应人报价的响应供应商提交成本测算文件，响应供应商不能提供的，或评审小组认定提供的测算结果不合理的，响应报价将被视为无效响应。</w:t>
      </w:r>
    </w:p>
    <w:p w14:paraId="0E0FB9CA">
      <w:pPr>
        <w:pStyle w:val="22"/>
        <w:spacing w:line="360" w:lineRule="auto"/>
        <w:ind w:left="420" w:leftChars="200"/>
        <w:rPr>
          <w:rFonts w:ascii="宋体" w:hAnsi="宋体" w:cs="宋体"/>
          <w:szCs w:val="21"/>
        </w:rPr>
      </w:pPr>
      <w:r>
        <w:rPr>
          <w:rFonts w:hint="eastAsia" w:ascii="宋体" w:hAnsi="宋体" w:cs="宋体"/>
          <w:szCs w:val="21"/>
        </w:rPr>
        <w:t>4.如出现两家及以上相同报价的响应供应商，评审小组以抽签的方式确定相同报价供应商的排名顺序。</w:t>
      </w:r>
    </w:p>
    <w:p w14:paraId="4267AFD0">
      <w:pPr>
        <w:pStyle w:val="21"/>
        <w:spacing w:line="360" w:lineRule="auto"/>
        <w:ind w:left="0" w:leftChars="0"/>
        <w:rPr>
          <w:b/>
          <w:bCs/>
        </w:rPr>
      </w:pPr>
      <w:r>
        <w:rPr>
          <w:rFonts w:hint="eastAsia"/>
          <w:b/>
          <w:bCs/>
        </w:rPr>
        <w:t>九、响应保证金：/</w:t>
      </w:r>
    </w:p>
    <w:p w14:paraId="2EA42BBA">
      <w:pPr>
        <w:pStyle w:val="3"/>
        <w:spacing w:before="0" w:after="0" w:line="360" w:lineRule="auto"/>
        <w:ind w:firstLine="421"/>
        <w:rPr>
          <w:rFonts w:ascii="宋体" w:hAnsi="宋体" w:eastAsia="宋体" w:cs="宋体"/>
          <w:b w:val="0"/>
          <w:bCs w:val="0"/>
          <w:sz w:val="21"/>
          <w:szCs w:val="21"/>
        </w:rPr>
      </w:pPr>
      <w:r>
        <w:rPr>
          <w:rFonts w:hint="eastAsia" w:ascii="宋体" w:hAnsi="宋体" w:eastAsia="宋体" w:cs="宋体"/>
          <w:b w:val="0"/>
          <w:bCs w:val="0"/>
          <w:sz w:val="21"/>
          <w:szCs w:val="21"/>
        </w:rPr>
        <w:t>1.响应人需交纳响应保证金0.00元，以银行对公转账方式汇入采购人账户。</w:t>
      </w:r>
    </w:p>
    <w:p w14:paraId="3ED82212">
      <w:pPr>
        <w:spacing w:line="360" w:lineRule="auto"/>
        <w:ind w:left="420" w:leftChars="200"/>
        <w:rPr>
          <w:rFonts w:ascii="宋体" w:hAnsi="宋体" w:cs="宋体"/>
          <w:szCs w:val="21"/>
        </w:rPr>
      </w:pPr>
      <w:r>
        <w:rPr>
          <w:rFonts w:hint="eastAsia" w:ascii="宋体" w:hAnsi="宋体" w:cs="宋体"/>
        </w:rPr>
        <w:t>2.收款人名称：宁波市黄湖监狱</w:t>
      </w:r>
      <w:r>
        <w:rPr>
          <w:rFonts w:hint="eastAsia" w:ascii="宋体" w:hAnsi="宋体" w:cs="宋体"/>
          <w:szCs w:val="21"/>
        </w:rPr>
        <w:t>；收款账户：61020122000422367；开户行：宁波银行余姚中心区支行。</w:t>
      </w:r>
    </w:p>
    <w:p w14:paraId="1FDE3A6D">
      <w:pPr>
        <w:pStyle w:val="21"/>
        <w:spacing w:line="360" w:lineRule="auto"/>
        <w:rPr>
          <w:rFonts w:ascii="宋体" w:hAnsi="宋体" w:cs="宋体"/>
          <w:sz w:val="21"/>
          <w:szCs w:val="21"/>
        </w:rPr>
      </w:pPr>
      <w:r>
        <w:rPr>
          <w:rFonts w:hint="eastAsia" w:ascii="宋体" w:hAnsi="宋体" w:cs="宋体"/>
          <w:sz w:val="21"/>
          <w:szCs w:val="21"/>
        </w:rPr>
        <w:t>3.成交供应商响应保证金于合同签订后5个工作日内无息返还；未成交供应商响应保证金于成交公告发布后5个工作日内无息返还。</w:t>
      </w:r>
    </w:p>
    <w:p w14:paraId="3F6CF113">
      <w:pPr>
        <w:pStyle w:val="3"/>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十、合同签订：</w:t>
      </w:r>
    </w:p>
    <w:p w14:paraId="3ECCBB7C">
      <w:pPr>
        <w:spacing w:line="360" w:lineRule="auto"/>
      </w:pPr>
      <w:r>
        <w:rPr>
          <w:rFonts w:hint="eastAsia" w:asciiTheme="minorEastAsia" w:hAnsiTheme="minorEastAsia" w:eastAsiaTheme="minorEastAsia"/>
          <w:szCs w:val="21"/>
        </w:rPr>
        <w:t xml:space="preserve">    成交供应商应在成交公告发布后7日与采购人签订采购合同。</w:t>
      </w:r>
    </w:p>
    <w:p w14:paraId="1408ECE4">
      <w:pPr>
        <w:pStyle w:val="3"/>
        <w:spacing w:before="0" w:after="0" w:line="360" w:lineRule="auto"/>
        <w:rPr>
          <w:rFonts w:asciiTheme="minorEastAsia" w:hAnsiTheme="minorEastAsia" w:eastAsiaTheme="minorEastAsia"/>
          <w:color w:val="FF0000"/>
          <w:sz w:val="21"/>
          <w:szCs w:val="21"/>
        </w:rPr>
      </w:pPr>
      <w:r>
        <w:rPr>
          <w:rFonts w:hint="eastAsia" w:asciiTheme="minorEastAsia" w:hAnsiTheme="minorEastAsia" w:eastAsiaTheme="minorEastAsia"/>
          <w:sz w:val="21"/>
          <w:szCs w:val="21"/>
        </w:rPr>
        <w:t>十一、履约保证金：/</w:t>
      </w:r>
    </w:p>
    <w:p w14:paraId="4ED92EC5">
      <w:pPr>
        <w:pStyle w:val="3"/>
        <w:spacing w:before="0" w:after="0"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十二、</w:t>
      </w:r>
      <w:bookmarkEnd w:id="24"/>
      <w:bookmarkEnd w:id="25"/>
      <w:bookmarkStart w:id="26" w:name="_Toc28359095"/>
      <w:bookmarkStart w:id="27" w:name="_Toc35393805"/>
      <w:bookmarkStart w:id="28" w:name="_Toc35393636"/>
      <w:bookmarkStart w:id="29" w:name="_Toc28359018"/>
      <w:r>
        <w:rPr>
          <w:rFonts w:hint="eastAsia" w:asciiTheme="minorEastAsia" w:hAnsiTheme="minorEastAsia" w:eastAsiaTheme="minorEastAsia"/>
          <w:sz w:val="21"/>
          <w:szCs w:val="21"/>
        </w:rPr>
        <w:t>凡对本次采购提出询问、质疑、投诉，请按</w:t>
      </w:r>
      <w:r>
        <w:rPr>
          <w:rFonts w:asciiTheme="minorEastAsia" w:hAnsiTheme="minorEastAsia" w:eastAsiaTheme="minorEastAsia"/>
          <w:sz w:val="21"/>
          <w:szCs w:val="21"/>
        </w:rPr>
        <w:t>以下方式</w:t>
      </w:r>
      <w:r>
        <w:rPr>
          <w:rFonts w:hint="eastAsia" w:asciiTheme="minorEastAsia" w:hAnsiTheme="minorEastAsia" w:eastAsiaTheme="minorEastAsia"/>
          <w:sz w:val="21"/>
          <w:szCs w:val="21"/>
        </w:rPr>
        <w:t>联系</w:t>
      </w:r>
      <w:bookmarkEnd w:id="26"/>
      <w:bookmarkEnd w:id="27"/>
      <w:bookmarkEnd w:id="28"/>
      <w:bookmarkEnd w:id="29"/>
      <w:r>
        <w:rPr>
          <w:rFonts w:hint="eastAsia" w:asciiTheme="minorEastAsia" w:hAnsiTheme="minorEastAsia" w:eastAsiaTheme="minorEastAsia"/>
          <w:sz w:val="21"/>
          <w:szCs w:val="21"/>
        </w:rPr>
        <w:t>：</w:t>
      </w:r>
    </w:p>
    <w:p w14:paraId="69A053DC">
      <w:pPr>
        <w:snapToGrid w:val="0"/>
        <w:spacing w:line="360" w:lineRule="auto"/>
        <w:ind w:firstLine="411" w:firstLineChars="196"/>
        <w:rPr>
          <w:rFonts w:cs="宋体" w:asciiTheme="minorEastAsia" w:hAnsiTheme="minorEastAsia" w:eastAsiaTheme="minorEastAsia"/>
          <w:szCs w:val="21"/>
        </w:rPr>
      </w:pPr>
      <w:bookmarkStart w:id="30" w:name="_Toc35393638"/>
      <w:bookmarkStart w:id="31" w:name="_Toc28359097"/>
      <w:bookmarkStart w:id="32" w:name="_Toc28359020"/>
      <w:bookmarkStart w:id="33" w:name="_Toc35393807"/>
      <w:r>
        <w:rPr>
          <w:rFonts w:hint="eastAsia" w:cs="宋体" w:asciiTheme="minorEastAsia" w:hAnsiTheme="minorEastAsia" w:eastAsiaTheme="minorEastAsia"/>
          <w:szCs w:val="21"/>
        </w:rPr>
        <w:t>项目联系部门：宁波市黄湖监狱 计财处</w:t>
      </w:r>
    </w:p>
    <w:p w14:paraId="4D6A721F">
      <w:pPr>
        <w:snapToGrid w:val="0"/>
        <w:spacing w:line="360" w:lineRule="auto"/>
        <w:ind w:firstLine="411" w:firstLineChars="196"/>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rPr>
        <w:t>项目联系人（询问、质疑）：</w:t>
      </w:r>
      <w:r>
        <w:rPr>
          <w:rFonts w:hint="eastAsia" w:ascii="宋体" w:hAnsi="宋体" w:cs="宋体" w:eastAsiaTheme="minorEastAsia"/>
          <w:szCs w:val="21"/>
        </w:rPr>
        <w:t>陈</w:t>
      </w:r>
      <w:r>
        <w:rPr>
          <w:rFonts w:hint="eastAsia" w:ascii="宋体" w:hAnsi="宋体" w:cs="宋体" w:eastAsiaTheme="minorEastAsia"/>
          <w:szCs w:val="21"/>
          <w:lang w:eastAsia="zh-CN"/>
        </w:rPr>
        <w:t>刚</w:t>
      </w:r>
    </w:p>
    <w:p w14:paraId="2194C2DA">
      <w:pPr>
        <w:snapToGrid w:val="0"/>
        <w:spacing w:line="360" w:lineRule="auto"/>
        <w:ind w:firstLine="411" w:firstLineChars="196"/>
        <w:rPr>
          <w:rFonts w:cs="宋体" w:asciiTheme="minorEastAsia" w:hAnsiTheme="minorEastAsia" w:eastAsiaTheme="minorEastAsia"/>
          <w:szCs w:val="21"/>
        </w:rPr>
      </w:pPr>
      <w:r>
        <w:rPr>
          <w:rFonts w:hint="eastAsia" w:cs="宋体" w:asciiTheme="minorEastAsia" w:hAnsiTheme="minorEastAsia" w:eastAsiaTheme="minorEastAsia"/>
          <w:szCs w:val="21"/>
        </w:rPr>
        <w:t>项目联系方式（询问、质疑）：</w:t>
      </w:r>
      <w:r>
        <w:rPr>
          <w:rFonts w:ascii="宋体" w:hAnsi="宋体" w:cs="宋体"/>
          <w:szCs w:val="21"/>
        </w:rPr>
        <w:t>0574-</w:t>
      </w:r>
      <w:r>
        <w:rPr>
          <w:rFonts w:hint="eastAsia" w:ascii="宋体" w:hAnsi="宋体" w:cs="宋体"/>
          <w:szCs w:val="21"/>
        </w:rPr>
        <w:t>62883557</w:t>
      </w:r>
    </w:p>
    <w:p w14:paraId="525AC510">
      <w:pPr>
        <w:snapToGrid w:val="0"/>
        <w:spacing w:line="360" w:lineRule="auto"/>
        <w:ind w:firstLine="411" w:firstLineChars="196"/>
        <w:rPr>
          <w:rFonts w:cs="宋体" w:asciiTheme="minorEastAsia" w:hAnsiTheme="minorEastAsia" w:eastAsiaTheme="minorEastAsia"/>
          <w:szCs w:val="21"/>
        </w:rPr>
      </w:pPr>
      <w:r>
        <w:rPr>
          <w:rFonts w:hint="eastAsia" w:cs="宋体" w:asciiTheme="minorEastAsia" w:hAnsiTheme="minorEastAsia" w:eastAsiaTheme="minorEastAsia"/>
          <w:szCs w:val="21"/>
        </w:rPr>
        <w:t>投诉联系部门：宁波市黄湖监狱 法制与监察审计处</w:t>
      </w:r>
    </w:p>
    <w:p w14:paraId="5BE5502F">
      <w:pPr>
        <w:snapToGrid w:val="0"/>
        <w:spacing w:line="360" w:lineRule="auto"/>
        <w:ind w:firstLine="411" w:firstLineChars="196"/>
        <w:rPr>
          <w:rFonts w:cs="宋体" w:asciiTheme="minorEastAsia" w:hAnsiTheme="minorEastAsia" w:eastAsiaTheme="minorEastAsia"/>
          <w:szCs w:val="21"/>
        </w:rPr>
      </w:pPr>
      <w:r>
        <w:rPr>
          <w:rFonts w:hint="eastAsia" w:cs="宋体" w:asciiTheme="minorEastAsia" w:hAnsiTheme="minorEastAsia" w:eastAsiaTheme="minorEastAsia"/>
          <w:szCs w:val="21"/>
        </w:rPr>
        <w:t>投诉联系人：沈女士</w:t>
      </w:r>
    </w:p>
    <w:p w14:paraId="437F41D4">
      <w:pPr>
        <w:snapToGrid w:val="0"/>
        <w:spacing w:line="360" w:lineRule="auto"/>
        <w:ind w:firstLine="411" w:firstLineChars="196"/>
      </w:pPr>
      <w:r>
        <w:rPr>
          <w:rFonts w:hint="eastAsia" w:cs="宋体" w:asciiTheme="minorEastAsia" w:hAnsiTheme="minorEastAsia" w:eastAsiaTheme="minorEastAsia"/>
          <w:szCs w:val="21"/>
        </w:rPr>
        <w:t>投诉联系方式：0574-62883518</w:t>
      </w:r>
      <w:bookmarkEnd w:id="30"/>
      <w:bookmarkEnd w:id="31"/>
      <w:bookmarkEnd w:id="32"/>
      <w:bookmarkEnd w:id="33"/>
    </w:p>
    <w:p w14:paraId="12ACE53D"/>
    <w:p w14:paraId="437B985B">
      <w:pPr>
        <w:widowControl/>
        <w:jc w:val="left"/>
        <w:rPr>
          <w:rFonts w:asciiTheme="minorEastAsia" w:hAnsiTheme="minorEastAsia" w:eastAsiaTheme="minorEastAsia"/>
          <w:szCs w:val="21"/>
        </w:rPr>
      </w:pPr>
    </w:p>
    <w:p w14:paraId="04DBBEDC">
      <w:pPr>
        <w:pStyle w:val="2"/>
        <w:rPr>
          <w:rFonts w:asciiTheme="minorEastAsia" w:hAnsiTheme="minorEastAsia" w:eastAsiaTheme="minorEastAsia"/>
        </w:rPr>
      </w:pPr>
      <w:bookmarkStart w:id="34" w:name="_Toc34844742"/>
      <w:bookmarkStart w:id="35" w:name="_Toc86053872"/>
    </w:p>
    <w:p w14:paraId="05CBBB54">
      <w:pPr>
        <w:pStyle w:val="2"/>
        <w:rPr>
          <w:rFonts w:asciiTheme="minorEastAsia" w:hAnsiTheme="minorEastAsia" w:eastAsiaTheme="minorEastAsia"/>
        </w:rPr>
      </w:pPr>
    </w:p>
    <w:p w14:paraId="2B6AA945">
      <w:pPr>
        <w:pStyle w:val="2"/>
        <w:rPr>
          <w:rFonts w:asciiTheme="minorEastAsia" w:hAnsiTheme="minorEastAsia" w:eastAsiaTheme="minorEastAsia"/>
        </w:rPr>
      </w:pPr>
    </w:p>
    <w:p w14:paraId="502978FB">
      <w:pPr>
        <w:pStyle w:val="2"/>
        <w:rPr>
          <w:rFonts w:asciiTheme="minorEastAsia" w:hAnsiTheme="minorEastAsia" w:eastAsiaTheme="minorEastAsia"/>
        </w:rPr>
      </w:pPr>
    </w:p>
    <w:p w14:paraId="31BD3C8D">
      <w:pPr>
        <w:pStyle w:val="2"/>
        <w:rPr>
          <w:rFonts w:asciiTheme="minorEastAsia" w:hAnsiTheme="minorEastAsia" w:eastAsiaTheme="minorEastAsia"/>
        </w:rPr>
      </w:pPr>
    </w:p>
    <w:p w14:paraId="78732F64">
      <w:pPr>
        <w:pStyle w:val="2"/>
        <w:rPr>
          <w:rFonts w:asciiTheme="minorEastAsia" w:hAnsiTheme="minorEastAsia" w:eastAsiaTheme="minorEastAsia"/>
        </w:rPr>
      </w:pPr>
    </w:p>
    <w:p w14:paraId="1DEB1CA0">
      <w:pPr>
        <w:pStyle w:val="2"/>
        <w:rPr>
          <w:rFonts w:asciiTheme="minorEastAsia" w:hAnsiTheme="minorEastAsia" w:eastAsiaTheme="minorEastAsia"/>
        </w:rPr>
      </w:pPr>
    </w:p>
    <w:p w14:paraId="501B57A8">
      <w:pPr>
        <w:pStyle w:val="2"/>
        <w:rPr>
          <w:rFonts w:asciiTheme="minorEastAsia" w:hAnsiTheme="minorEastAsia" w:eastAsiaTheme="minorEastAsia"/>
        </w:rPr>
      </w:pPr>
    </w:p>
    <w:p w14:paraId="0DFBC06A">
      <w:pPr>
        <w:pStyle w:val="2"/>
        <w:jc w:val="both"/>
        <w:rPr>
          <w:rFonts w:asciiTheme="minorEastAsia" w:hAnsiTheme="minorEastAsia" w:eastAsiaTheme="minorEastAsia"/>
        </w:rPr>
      </w:pPr>
    </w:p>
    <w:p w14:paraId="688C61D7">
      <w:pPr>
        <w:rPr>
          <w:rFonts w:asciiTheme="minorEastAsia" w:hAnsiTheme="minorEastAsia" w:eastAsiaTheme="minorEastAsia"/>
        </w:rPr>
      </w:pPr>
    </w:p>
    <w:p w14:paraId="1AFEC3A7">
      <w:pPr>
        <w:rPr>
          <w:rFonts w:asciiTheme="minorEastAsia" w:hAnsiTheme="minorEastAsia" w:eastAsiaTheme="minorEastAsia"/>
        </w:rPr>
      </w:pPr>
    </w:p>
    <w:p w14:paraId="753F16AC">
      <w:pPr>
        <w:pStyle w:val="2"/>
        <w:jc w:val="both"/>
        <w:rPr>
          <w:rFonts w:asciiTheme="minorEastAsia" w:hAnsiTheme="minorEastAsia" w:eastAsiaTheme="minorEastAsia"/>
        </w:rPr>
      </w:pPr>
    </w:p>
    <w:p w14:paraId="3012D2C6">
      <w:pPr>
        <w:rPr>
          <w:rFonts w:asciiTheme="minorEastAsia" w:hAnsiTheme="minorEastAsia" w:eastAsiaTheme="minorEastAsia"/>
        </w:rPr>
      </w:pPr>
    </w:p>
    <w:p w14:paraId="47AD1EE1">
      <w:pPr>
        <w:rPr>
          <w:rFonts w:asciiTheme="minorEastAsia" w:hAnsiTheme="minorEastAsia" w:eastAsiaTheme="minorEastAsia"/>
        </w:rPr>
      </w:pPr>
    </w:p>
    <w:p w14:paraId="7ACE9D2A">
      <w:pPr>
        <w:rPr>
          <w:rFonts w:asciiTheme="minorEastAsia" w:hAnsiTheme="minorEastAsia" w:eastAsiaTheme="minorEastAsia"/>
        </w:rPr>
      </w:pPr>
    </w:p>
    <w:p w14:paraId="322BF016">
      <w:pPr>
        <w:rPr>
          <w:rFonts w:asciiTheme="minorEastAsia" w:hAnsiTheme="minorEastAsia" w:eastAsiaTheme="minorEastAsia"/>
        </w:rPr>
      </w:pPr>
    </w:p>
    <w:p w14:paraId="6864493E">
      <w:pPr>
        <w:rPr>
          <w:rFonts w:asciiTheme="minorEastAsia" w:hAnsiTheme="minorEastAsia" w:eastAsiaTheme="minorEastAsia"/>
        </w:rPr>
      </w:pPr>
    </w:p>
    <w:p w14:paraId="465ABDF4">
      <w:pPr>
        <w:pStyle w:val="2"/>
        <w:rPr>
          <w:rFonts w:hint="eastAsia" w:asciiTheme="minorEastAsia" w:hAnsiTheme="minorEastAsia" w:eastAsiaTheme="minorEastAsia"/>
        </w:rPr>
      </w:pPr>
    </w:p>
    <w:p w14:paraId="652E3E0E">
      <w:pPr>
        <w:pStyle w:val="2"/>
        <w:rPr>
          <w:rFonts w:asciiTheme="minorEastAsia" w:hAnsiTheme="minorEastAsia" w:eastAsiaTheme="minorEastAsia"/>
          <w:sz w:val="32"/>
        </w:rPr>
      </w:pPr>
      <w:r>
        <w:rPr>
          <w:rFonts w:hint="eastAsia" w:asciiTheme="minorEastAsia" w:hAnsiTheme="minorEastAsia" w:eastAsiaTheme="minorEastAsia"/>
        </w:rPr>
        <w:t>采购需求</w:t>
      </w:r>
      <w:bookmarkEnd w:id="34"/>
      <w:bookmarkEnd w:id="35"/>
    </w:p>
    <w:p w14:paraId="6DA9737C">
      <w:pPr>
        <w:spacing w:line="360" w:lineRule="auto"/>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一、商务要求</w:t>
      </w:r>
    </w:p>
    <w:tbl>
      <w:tblPr>
        <w:tblStyle w:val="45"/>
        <w:tblW w:w="8931" w:type="dxa"/>
        <w:tblInd w:w="108" w:type="dxa"/>
        <w:tblLayout w:type="fixed"/>
        <w:tblCellMar>
          <w:top w:w="0" w:type="dxa"/>
          <w:left w:w="108" w:type="dxa"/>
          <w:bottom w:w="0" w:type="dxa"/>
          <w:right w:w="108" w:type="dxa"/>
        </w:tblCellMar>
      </w:tblPr>
      <w:tblGrid>
        <w:gridCol w:w="709"/>
        <w:gridCol w:w="1559"/>
        <w:gridCol w:w="6663"/>
      </w:tblGrid>
      <w:tr w14:paraId="5A52EC86">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4B23F5A9">
            <w:pPr>
              <w:jc w:val="center"/>
              <w:rPr>
                <w:rFonts w:asciiTheme="minorEastAsia" w:hAnsiTheme="minorEastAsia" w:eastAsiaTheme="minorEastAsia"/>
                <w:b/>
                <w:szCs w:val="28"/>
              </w:rPr>
            </w:pPr>
            <w:r>
              <w:rPr>
                <w:rFonts w:hint="eastAsia" w:asciiTheme="minorEastAsia" w:hAnsiTheme="minorEastAsia" w:eastAsiaTheme="minorEastAsia"/>
                <w:b/>
                <w:szCs w:val="28"/>
              </w:rPr>
              <w:t>序号</w:t>
            </w:r>
          </w:p>
        </w:tc>
        <w:tc>
          <w:tcPr>
            <w:tcW w:w="1559" w:type="dxa"/>
            <w:tcBorders>
              <w:top w:val="single" w:color="000000" w:sz="4" w:space="0"/>
              <w:left w:val="single" w:color="000000" w:sz="4" w:space="0"/>
              <w:bottom w:val="single" w:color="000000" w:sz="4" w:space="0"/>
              <w:right w:val="single" w:color="000000" w:sz="4" w:space="0"/>
            </w:tcBorders>
            <w:vAlign w:val="center"/>
          </w:tcPr>
          <w:p w14:paraId="2D6501FD">
            <w:pPr>
              <w:jc w:val="center"/>
              <w:rPr>
                <w:rFonts w:asciiTheme="minorEastAsia" w:hAnsiTheme="minorEastAsia" w:eastAsiaTheme="minorEastAsia"/>
                <w:b/>
                <w:szCs w:val="28"/>
              </w:rPr>
            </w:pPr>
            <w:r>
              <w:rPr>
                <w:rFonts w:asciiTheme="minorEastAsia" w:hAnsiTheme="minorEastAsia" w:eastAsiaTheme="minorEastAsia"/>
                <w:b/>
                <w:szCs w:val="28"/>
              </w:rPr>
              <w:t>项目</w:t>
            </w:r>
          </w:p>
        </w:tc>
        <w:tc>
          <w:tcPr>
            <w:tcW w:w="6663" w:type="dxa"/>
            <w:tcBorders>
              <w:top w:val="single" w:color="000000" w:sz="4" w:space="0"/>
              <w:left w:val="single" w:color="000000" w:sz="4" w:space="0"/>
              <w:bottom w:val="single" w:color="000000" w:sz="4" w:space="0"/>
              <w:right w:val="single" w:color="000000" w:sz="4" w:space="0"/>
            </w:tcBorders>
            <w:vAlign w:val="center"/>
          </w:tcPr>
          <w:p w14:paraId="18459615">
            <w:pPr>
              <w:jc w:val="center"/>
              <w:rPr>
                <w:rFonts w:asciiTheme="minorEastAsia" w:hAnsiTheme="minorEastAsia" w:eastAsiaTheme="minorEastAsia"/>
                <w:kern w:val="1"/>
                <w:szCs w:val="28"/>
              </w:rPr>
            </w:pPr>
            <w:r>
              <w:rPr>
                <w:rFonts w:asciiTheme="minorEastAsia" w:hAnsiTheme="minorEastAsia" w:eastAsiaTheme="minorEastAsia"/>
                <w:b/>
                <w:szCs w:val="28"/>
              </w:rPr>
              <w:t>要求</w:t>
            </w:r>
          </w:p>
        </w:tc>
      </w:tr>
      <w:tr w14:paraId="34F2230B">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1835DA1B">
            <w:pPr>
              <w:jc w:val="center"/>
              <w:rPr>
                <w:rFonts w:asciiTheme="minorEastAsia" w:hAnsiTheme="minorEastAsia" w:eastAsiaTheme="minorEastAsia"/>
                <w:kern w:val="1"/>
                <w:szCs w:val="28"/>
              </w:rPr>
            </w:pPr>
            <w:r>
              <w:rPr>
                <w:rFonts w:hint="eastAsia" w:asciiTheme="minorEastAsia" w:hAnsiTheme="minorEastAsia" w:eastAsiaTheme="minorEastAsia"/>
                <w:kern w:val="1"/>
                <w:szCs w:val="28"/>
              </w:rPr>
              <w:t>1</w:t>
            </w:r>
          </w:p>
        </w:tc>
        <w:tc>
          <w:tcPr>
            <w:tcW w:w="1559" w:type="dxa"/>
            <w:tcBorders>
              <w:top w:val="single" w:color="000000" w:sz="4" w:space="0"/>
              <w:left w:val="single" w:color="000000" w:sz="4" w:space="0"/>
              <w:bottom w:val="single" w:color="000000" w:sz="4" w:space="0"/>
              <w:right w:val="single" w:color="000000" w:sz="4" w:space="0"/>
            </w:tcBorders>
            <w:vAlign w:val="center"/>
          </w:tcPr>
          <w:p w14:paraId="64ACC17E">
            <w:pPr>
              <w:spacing w:line="300" w:lineRule="exact"/>
              <w:rPr>
                <w:rFonts w:asciiTheme="minorEastAsia" w:hAnsiTheme="minorEastAsia" w:eastAsiaTheme="minorEastAsia"/>
                <w:kern w:val="1"/>
                <w:szCs w:val="28"/>
              </w:rPr>
            </w:pPr>
            <w:r>
              <w:rPr>
                <w:rFonts w:hint="eastAsia" w:asciiTheme="minorEastAsia" w:hAnsiTheme="minorEastAsia" w:eastAsiaTheme="minorEastAsia"/>
                <w:kern w:val="1"/>
                <w:szCs w:val="28"/>
              </w:rPr>
              <w:t>项目服务期限</w:t>
            </w:r>
          </w:p>
        </w:tc>
        <w:tc>
          <w:tcPr>
            <w:tcW w:w="6663" w:type="dxa"/>
            <w:tcBorders>
              <w:top w:val="single" w:color="000000" w:sz="4" w:space="0"/>
              <w:left w:val="single" w:color="000000" w:sz="4" w:space="0"/>
              <w:bottom w:val="single" w:color="000000" w:sz="4" w:space="0"/>
              <w:right w:val="single" w:color="000000" w:sz="4" w:space="0"/>
            </w:tcBorders>
            <w:vAlign w:val="center"/>
          </w:tcPr>
          <w:p w14:paraId="5CA306D6">
            <w:pPr>
              <w:pStyle w:val="42"/>
              <w:spacing w:before="0" w:after="0" w:line="300" w:lineRule="exact"/>
              <w:jc w:val="both"/>
              <w:rPr>
                <w:rFonts w:asciiTheme="minorEastAsia" w:hAnsiTheme="minorEastAsia" w:eastAsiaTheme="minorEastAsia"/>
                <w:b w:val="0"/>
                <w:bCs w:val="0"/>
                <w:kern w:val="1"/>
                <w:sz w:val="21"/>
                <w:szCs w:val="21"/>
              </w:rPr>
            </w:pPr>
            <w:r>
              <w:rPr>
                <w:rFonts w:hint="eastAsia" w:asciiTheme="minorEastAsia" w:hAnsiTheme="minorEastAsia" w:eastAsiaTheme="minorEastAsia"/>
                <w:b w:val="0"/>
                <w:bCs w:val="0"/>
                <w:sz w:val="21"/>
                <w:szCs w:val="21"/>
              </w:rPr>
              <w:t>合同签署后15天内完成全部货物配送</w:t>
            </w:r>
          </w:p>
        </w:tc>
      </w:tr>
      <w:tr w14:paraId="20FE0212">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3AE4C8F0">
            <w:pPr>
              <w:jc w:val="center"/>
              <w:rPr>
                <w:rFonts w:asciiTheme="minorEastAsia" w:hAnsiTheme="minorEastAsia" w:eastAsiaTheme="minorEastAsia"/>
                <w:szCs w:val="28"/>
              </w:rPr>
            </w:pPr>
            <w:r>
              <w:rPr>
                <w:rFonts w:asciiTheme="minorEastAsia" w:hAnsiTheme="minorEastAsia" w:eastAsiaTheme="minorEastAsia"/>
                <w:szCs w:val="28"/>
              </w:rPr>
              <w:t>2</w:t>
            </w:r>
          </w:p>
        </w:tc>
        <w:tc>
          <w:tcPr>
            <w:tcW w:w="1559" w:type="dxa"/>
            <w:tcBorders>
              <w:top w:val="single" w:color="000000" w:sz="4" w:space="0"/>
              <w:left w:val="single" w:color="000000" w:sz="4" w:space="0"/>
              <w:bottom w:val="single" w:color="000000" w:sz="4" w:space="0"/>
              <w:right w:val="single" w:color="000000" w:sz="4" w:space="0"/>
            </w:tcBorders>
            <w:vAlign w:val="center"/>
          </w:tcPr>
          <w:p w14:paraId="60ADDE86">
            <w:pPr>
              <w:rPr>
                <w:rFonts w:asciiTheme="minorEastAsia" w:hAnsiTheme="minorEastAsia" w:eastAsiaTheme="minorEastAsia"/>
                <w:szCs w:val="28"/>
              </w:rPr>
            </w:pPr>
            <w:r>
              <w:rPr>
                <w:rFonts w:hint="eastAsia" w:asciiTheme="minorEastAsia" w:hAnsiTheme="minorEastAsia" w:eastAsiaTheme="minorEastAsia"/>
                <w:szCs w:val="28"/>
              </w:rPr>
              <w:t>质量标准</w:t>
            </w:r>
          </w:p>
        </w:tc>
        <w:tc>
          <w:tcPr>
            <w:tcW w:w="6663" w:type="dxa"/>
            <w:tcBorders>
              <w:top w:val="single" w:color="000000" w:sz="4" w:space="0"/>
              <w:left w:val="single" w:color="000000" w:sz="4" w:space="0"/>
              <w:bottom w:val="single" w:color="000000" w:sz="4" w:space="0"/>
              <w:right w:val="single" w:color="000000" w:sz="4" w:space="0"/>
            </w:tcBorders>
            <w:vAlign w:val="center"/>
          </w:tcPr>
          <w:p w14:paraId="0EEE924A">
            <w:pPr>
              <w:spacing w:line="300" w:lineRule="exact"/>
              <w:rPr>
                <w:rFonts w:asciiTheme="minorEastAsia" w:hAnsiTheme="minorEastAsia" w:eastAsiaTheme="minorEastAsia"/>
                <w:kern w:val="1"/>
                <w:szCs w:val="28"/>
              </w:rPr>
            </w:pPr>
            <w:r>
              <w:rPr>
                <w:rFonts w:hint="eastAsia" w:ascii="宋体" w:hAnsi="宋体"/>
              </w:rPr>
              <w:t>提供的货物</w:t>
            </w:r>
            <w:r>
              <w:rPr>
                <w:rFonts w:hint="eastAsia"/>
              </w:rPr>
              <w:t>应为全新未经拆封或使用的产品，</w:t>
            </w:r>
            <w:r>
              <w:rPr>
                <w:rFonts w:hint="eastAsia" w:ascii="宋体" w:hAnsi="宋体"/>
              </w:rPr>
              <w:t>必须符合国家规定的质量安全标准、行业标准，严禁提供</w:t>
            </w:r>
            <w:r>
              <w:rPr>
                <w:rFonts w:hint="eastAsia" w:ascii="宋体" w:hAnsi="宋体" w:cs="宋体"/>
                <w:szCs w:val="21"/>
              </w:rPr>
              <w:t>假冒伪劣、“三无”商品。</w:t>
            </w:r>
            <w:r>
              <w:rPr>
                <w:rFonts w:hint="eastAsia" w:ascii="宋体" w:hAnsi="宋体"/>
              </w:rPr>
              <w:t>剩余保质期（如有）大于产品保质期的75%，</w:t>
            </w:r>
            <w:r>
              <w:rPr>
                <w:rFonts w:hint="eastAsia" w:ascii="宋体" w:hAnsi="宋体" w:cs="宋体"/>
                <w:szCs w:val="21"/>
              </w:rPr>
              <w:t>不得提供临近保质期的商品。</w:t>
            </w:r>
          </w:p>
        </w:tc>
      </w:tr>
      <w:tr w14:paraId="2320AD3C">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34F07FDB">
            <w:pPr>
              <w:jc w:val="center"/>
              <w:rPr>
                <w:rFonts w:asciiTheme="minorEastAsia" w:hAnsiTheme="minorEastAsia" w:eastAsiaTheme="minorEastAsia"/>
                <w:szCs w:val="28"/>
              </w:rPr>
            </w:pPr>
            <w:r>
              <w:rPr>
                <w:rFonts w:asciiTheme="minorEastAsia" w:hAnsiTheme="minorEastAsia" w:eastAsiaTheme="minorEastAsia"/>
                <w:szCs w:val="28"/>
              </w:rPr>
              <w:t>3</w:t>
            </w:r>
          </w:p>
        </w:tc>
        <w:tc>
          <w:tcPr>
            <w:tcW w:w="1559" w:type="dxa"/>
            <w:tcBorders>
              <w:top w:val="single" w:color="000000" w:sz="4" w:space="0"/>
              <w:left w:val="single" w:color="000000" w:sz="4" w:space="0"/>
              <w:bottom w:val="single" w:color="000000" w:sz="4" w:space="0"/>
              <w:right w:val="single" w:color="000000" w:sz="4" w:space="0"/>
            </w:tcBorders>
            <w:vAlign w:val="center"/>
          </w:tcPr>
          <w:p w14:paraId="5D69BD42">
            <w:pPr>
              <w:rPr>
                <w:rFonts w:asciiTheme="minorEastAsia" w:hAnsiTheme="minorEastAsia" w:eastAsiaTheme="minorEastAsia"/>
                <w:szCs w:val="28"/>
              </w:rPr>
            </w:pPr>
            <w:r>
              <w:rPr>
                <w:rFonts w:hint="eastAsia" w:asciiTheme="minorEastAsia" w:hAnsiTheme="minorEastAsia" w:eastAsiaTheme="minorEastAsia"/>
                <w:szCs w:val="28"/>
              </w:rPr>
              <w:t>验收标准</w:t>
            </w:r>
          </w:p>
        </w:tc>
        <w:tc>
          <w:tcPr>
            <w:tcW w:w="6663" w:type="dxa"/>
            <w:tcBorders>
              <w:top w:val="single" w:color="000000" w:sz="4" w:space="0"/>
              <w:left w:val="single" w:color="000000" w:sz="4" w:space="0"/>
              <w:bottom w:val="single" w:color="000000" w:sz="4" w:space="0"/>
              <w:right w:val="single" w:color="000000" w:sz="4" w:space="0"/>
            </w:tcBorders>
            <w:vAlign w:val="center"/>
          </w:tcPr>
          <w:p w14:paraId="3E658F60">
            <w:pPr>
              <w:spacing w:line="300" w:lineRule="exact"/>
              <w:rPr>
                <w:rFonts w:asciiTheme="minorEastAsia" w:hAnsiTheme="minorEastAsia" w:eastAsiaTheme="minorEastAsia"/>
                <w:kern w:val="1"/>
                <w:szCs w:val="28"/>
              </w:rPr>
            </w:pPr>
            <w:r>
              <w:rPr>
                <w:rFonts w:hint="eastAsia" w:ascii="宋体" w:hAnsi="宋体" w:cs="宋体"/>
                <w:szCs w:val="21"/>
              </w:rPr>
              <w:t>根据中华人民共和国现行技术标准，按采购文件以及合同规定的验收评定标准等规范，由采购人进行验收。</w:t>
            </w:r>
          </w:p>
        </w:tc>
      </w:tr>
      <w:tr w14:paraId="363304FD">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6A5BBFCA">
            <w:pPr>
              <w:jc w:val="center"/>
              <w:rPr>
                <w:rFonts w:asciiTheme="minorEastAsia" w:hAnsiTheme="minorEastAsia" w:eastAsiaTheme="minorEastAsia"/>
                <w:szCs w:val="28"/>
              </w:rPr>
            </w:pPr>
            <w:r>
              <w:rPr>
                <w:rFonts w:asciiTheme="minorEastAsia" w:hAnsiTheme="minorEastAsia" w:eastAsiaTheme="minorEastAsia"/>
                <w:szCs w:val="28"/>
              </w:rPr>
              <w:t>4</w:t>
            </w:r>
          </w:p>
        </w:tc>
        <w:tc>
          <w:tcPr>
            <w:tcW w:w="1559" w:type="dxa"/>
            <w:tcBorders>
              <w:top w:val="single" w:color="000000" w:sz="4" w:space="0"/>
              <w:left w:val="single" w:color="000000" w:sz="4" w:space="0"/>
              <w:bottom w:val="single" w:color="000000" w:sz="4" w:space="0"/>
              <w:right w:val="single" w:color="000000" w:sz="4" w:space="0"/>
            </w:tcBorders>
            <w:vAlign w:val="center"/>
          </w:tcPr>
          <w:p w14:paraId="06E9B440">
            <w:pPr>
              <w:rPr>
                <w:rFonts w:asciiTheme="minorEastAsia" w:hAnsiTheme="minorEastAsia" w:eastAsiaTheme="minorEastAsia"/>
                <w:szCs w:val="28"/>
              </w:rPr>
            </w:pPr>
            <w:r>
              <w:rPr>
                <w:rFonts w:hint="eastAsia" w:asciiTheme="minorEastAsia" w:hAnsiTheme="minorEastAsia" w:eastAsiaTheme="minorEastAsia"/>
                <w:szCs w:val="28"/>
              </w:rPr>
              <w:t>签订合同时间</w:t>
            </w:r>
          </w:p>
        </w:tc>
        <w:tc>
          <w:tcPr>
            <w:tcW w:w="6663" w:type="dxa"/>
            <w:tcBorders>
              <w:top w:val="single" w:color="000000" w:sz="4" w:space="0"/>
              <w:left w:val="single" w:color="000000" w:sz="4" w:space="0"/>
              <w:bottom w:val="single" w:color="000000" w:sz="4" w:space="0"/>
              <w:right w:val="single" w:color="000000" w:sz="4" w:space="0"/>
            </w:tcBorders>
            <w:vAlign w:val="center"/>
          </w:tcPr>
          <w:p w14:paraId="004A1550">
            <w:pPr>
              <w:spacing w:line="300" w:lineRule="exact"/>
              <w:rPr>
                <w:rFonts w:asciiTheme="minorEastAsia" w:hAnsiTheme="minorEastAsia" w:eastAsiaTheme="minorEastAsia"/>
                <w:kern w:val="1"/>
                <w:szCs w:val="28"/>
              </w:rPr>
            </w:pPr>
            <w:r>
              <w:rPr>
                <w:rFonts w:hint="eastAsia" w:asciiTheme="minorEastAsia" w:hAnsiTheme="minorEastAsia" w:eastAsiaTheme="minorEastAsia"/>
                <w:kern w:val="1"/>
                <w:szCs w:val="28"/>
              </w:rPr>
              <w:t>确定成交后7天内</w:t>
            </w:r>
          </w:p>
        </w:tc>
      </w:tr>
      <w:tr w14:paraId="1E57E7BD">
        <w:tblPrEx>
          <w:tblCellMar>
            <w:top w:w="0" w:type="dxa"/>
            <w:left w:w="108" w:type="dxa"/>
            <w:bottom w:w="0" w:type="dxa"/>
            <w:right w:w="108" w:type="dxa"/>
          </w:tblCellMar>
        </w:tblPrEx>
        <w:trPr>
          <w:trHeight w:val="684"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2CA431A8">
            <w:pPr>
              <w:jc w:val="center"/>
              <w:rPr>
                <w:rFonts w:asciiTheme="minorEastAsia" w:hAnsiTheme="minorEastAsia" w:eastAsiaTheme="minorEastAsia"/>
                <w:szCs w:val="28"/>
              </w:rPr>
            </w:pPr>
            <w:r>
              <w:rPr>
                <w:rFonts w:asciiTheme="minorEastAsia" w:hAnsiTheme="minorEastAsia" w:eastAsiaTheme="minorEastAsia"/>
                <w:szCs w:val="28"/>
              </w:rPr>
              <w:t>5</w:t>
            </w:r>
          </w:p>
        </w:tc>
        <w:tc>
          <w:tcPr>
            <w:tcW w:w="1559" w:type="dxa"/>
            <w:tcBorders>
              <w:top w:val="single" w:color="000000" w:sz="4" w:space="0"/>
              <w:left w:val="single" w:color="000000" w:sz="4" w:space="0"/>
              <w:bottom w:val="single" w:color="000000" w:sz="4" w:space="0"/>
              <w:right w:val="single" w:color="000000" w:sz="4" w:space="0"/>
            </w:tcBorders>
            <w:vAlign w:val="center"/>
          </w:tcPr>
          <w:p w14:paraId="148F47C6">
            <w:pPr>
              <w:rPr>
                <w:rFonts w:asciiTheme="minorEastAsia" w:hAnsiTheme="minorEastAsia" w:eastAsiaTheme="minorEastAsia"/>
                <w:szCs w:val="28"/>
              </w:rPr>
            </w:pPr>
            <w:r>
              <w:rPr>
                <w:rFonts w:hint="eastAsia" w:asciiTheme="minorEastAsia" w:hAnsiTheme="minorEastAsia" w:eastAsiaTheme="minorEastAsia"/>
                <w:szCs w:val="28"/>
              </w:rPr>
              <w:t>合同款项支付条件及方式</w:t>
            </w:r>
          </w:p>
        </w:tc>
        <w:tc>
          <w:tcPr>
            <w:tcW w:w="6663" w:type="dxa"/>
            <w:tcBorders>
              <w:top w:val="single" w:color="000000" w:sz="4" w:space="0"/>
              <w:left w:val="single" w:color="000000" w:sz="4" w:space="0"/>
              <w:bottom w:val="single" w:color="000000" w:sz="4" w:space="0"/>
              <w:right w:val="single" w:color="000000" w:sz="4" w:space="0"/>
            </w:tcBorders>
            <w:vAlign w:val="center"/>
          </w:tcPr>
          <w:p w14:paraId="126F00B2">
            <w:pPr>
              <w:rPr>
                <w:rFonts w:asciiTheme="minorEastAsia" w:hAnsiTheme="minorEastAsia" w:eastAsiaTheme="minorEastAsia"/>
                <w:kern w:val="1"/>
                <w:szCs w:val="28"/>
              </w:rPr>
            </w:pPr>
            <w:r>
              <w:rPr>
                <w:rFonts w:hint="eastAsia" w:asciiTheme="minorEastAsia" w:hAnsiTheme="minorEastAsia" w:eastAsiaTheme="minorEastAsia"/>
                <w:kern w:val="1"/>
                <w:szCs w:val="28"/>
              </w:rPr>
              <w:t>项目验收合格，收到供应商全额发票后20个工作日内</w:t>
            </w:r>
          </w:p>
        </w:tc>
      </w:tr>
      <w:tr w14:paraId="6D276A4F">
        <w:tblPrEx>
          <w:tblCellMar>
            <w:top w:w="0" w:type="dxa"/>
            <w:left w:w="108" w:type="dxa"/>
            <w:bottom w:w="0" w:type="dxa"/>
            <w:right w:w="108" w:type="dxa"/>
          </w:tblCellMar>
        </w:tblPrEx>
        <w:trPr>
          <w:trHeight w:val="908"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55A73308">
            <w:pPr>
              <w:jc w:val="center"/>
              <w:rPr>
                <w:rFonts w:asciiTheme="minorEastAsia" w:hAnsiTheme="minorEastAsia" w:eastAsiaTheme="minorEastAsia"/>
                <w:szCs w:val="28"/>
              </w:rPr>
            </w:pPr>
            <w:r>
              <w:rPr>
                <w:rFonts w:asciiTheme="minorEastAsia" w:hAnsiTheme="minorEastAsia" w:eastAsiaTheme="minorEastAsia"/>
                <w:szCs w:val="28"/>
              </w:rPr>
              <w:t>6</w:t>
            </w:r>
          </w:p>
        </w:tc>
        <w:tc>
          <w:tcPr>
            <w:tcW w:w="1559" w:type="dxa"/>
            <w:tcBorders>
              <w:top w:val="single" w:color="000000" w:sz="4" w:space="0"/>
              <w:left w:val="single" w:color="000000" w:sz="4" w:space="0"/>
              <w:bottom w:val="single" w:color="000000" w:sz="4" w:space="0"/>
              <w:right w:val="single" w:color="000000" w:sz="4" w:space="0"/>
            </w:tcBorders>
            <w:vAlign w:val="center"/>
          </w:tcPr>
          <w:p w14:paraId="53851107">
            <w:pPr>
              <w:rPr>
                <w:rFonts w:asciiTheme="minorEastAsia" w:hAnsiTheme="minorEastAsia" w:eastAsiaTheme="minorEastAsia"/>
                <w:szCs w:val="28"/>
              </w:rPr>
            </w:pPr>
            <w:r>
              <w:rPr>
                <w:rFonts w:hint="eastAsia" w:asciiTheme="minorEastAsia" w:hAnsiTheme="minorEastAsia" w:eastAsiaTheme="minorEastAsia"/>
                <w:szCs w:val="28"/>
              </w:rPr>
              <w:t>发票要求</w:t>
            </w:r>
          </w:p>
        </w:tc>
        <w:tc>
          <w:tcPr>
            <w:tcW w:w="6663" w:type="dxa"/>
            <w:tcBorders>
              <w:top w:val="single" w:color="000000" w:sz="4" w:space="0"/>
              <w:left w:val="single" w:color="000000" w:sz="4" w:space="0"/>
              <w:bottom w:val="single" w:color="000000" w:sz="4" w:space="0"/>
              <w:right w:val="single" w:color="000000" w:sz="4" w:space="0"/>
            </w:tcBorders>
            <w:vAlign w:val="center"/>
          </w:tcPr>
          <w:p w14:paraId="2749AD4E">
            <w:pPr>
              <w:ind w:right="34" w:rightChars="16"/>
              <w:rPr>
                <w:rFonts w:cs="宋体" w:asciiTheme="minorEastAsia" w:hAnsiTheme="minorEastAsia" w:eastAsiaTheme="minorEastAsia"/>
                <w:szCs w:val="28"/>
              </w:rPr>
            </w:pPr>
            <w:r>
              <w:rPr>
                <w:rFonts w:hint="eastAsia" w:cs="宋体" w:asciiTheme="minorEastAsia" w:hAnsiTheme="minorEastAsia" w:eastAsiaTheme="minorEastAsia"/>
                <w:szCs w:val="28"/>
              </w:rPr>
              <w:t>增值税普通发票（小部分商品要求增值税专用发票）</w:t>
            </w:r>
          </w:p>
        </w:tc>
      </w:tr>
      <w:tr w14:paraId="5858F98A">
        <w:tblPrEx>
          <w:tblCellMar>
            <w:top w:w="0" w:type="dxa"/>
            <w:left w:w="108" w:type="dxa"/>
            <w:bottom w:w="0" w:type="dxa"/>
            <w:right w:w="108" w:type="dxa"/>
          </w:tblCellMar>
        </w:tblPrEx>
        <w:trPr>
          <w:trHeight w:val="619"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37BB0A97">
            <w:pPr>
              <w:jc w:val="center"/>
              <w:rPr>
                <w:rFonts w:asciiTheme="minorEastAsia" w:hAnsiTheme="minorEastAsia" w:eastAsiaTheme="minorEastAsia"/>
                <w:szCs w:val="28"/>
              </w:rPr>
            </w:pPr>
            <w:r>
              <w:rPr>
                <w:rFonts w:asciiTheme="minorEastAsia" w:hAnsiTheme="minorEastAsia" w:eastAsiaTheme="minorEastAsia"/>
                <w:szCs w:val="28"/>
              </w:rPr>
              <w:t>7</w:t>
            </w:r>
          </w:p>
        </w:tc>
        <w:tc>
          <w:tcPr>
            <w:tcW w:w="1559" w:type="dxa"/>
            <w:tcBorders>
              <w:top w:val="single" w:color="000000" w:sz="4" w:space="0"/>
              <w:left w:val="single" w:color="000000" w:sz="4" w:space="0"/>
              <w:bottom w:val="single" w:color="000000" w:sz="4" w:space="0"/>
              <w:right w:val="single" w:color="000000" w:sz="4" w:space="0"/>
            </w:tcBorders>
            <w:vAlign w:val="center"/>
          </w:tcPr>
          <w:p w14:paraId="29993E37">
            <w:pPr>
              <w:rPr>
                <w:rFonts w:asciiTheme="minorEastAsia" w:hAnsiTheme="minorEastAsia" w:eastAsiaTheme="minorEastAsia"/>
                <w:szCs w:val="28"/>
              </w:rPr>
            </w:pPr>
            <w:r>
              <w:rPr>
                <w:rFonts w:hint="eastAsia" w:asciiTheme="minorEastAsia" w:hAnsiTheme="minorEastAsia" w:eastAsiaTheme="minorEastAsia"/>
                <w:szCs w:val="28"/>
              </w:rPr>
              <w:t>售后服务要求</w:t>
            </w:r>
          </w:p>
        </w:tc>
        <w:tc>
          <w:tcPr>
            <w:tcW w:w="6663" w:type="dxa"/>
            <w:tcBorders>
              <w:top w:val="single" w:color="000000" w:sz="4" w:space="0"/>
              <w:left w:val="single" w:color="000000" w:sz="4" w:space="0"/>
              <w:bottom w:val="single" w:color="000000" w:sz="4" w:space="0"/>
              <w:right w:val="single" w:color="000000" w:sz="4" w:space="0"/>
            </w:tcBorders>
            <w:vAlign w:val="center"/>
          </w:tcPr>
          <w:p w14:paraId="72C8110E">
            <w:pPr>
              <w:ind w:right="34" w:rightChars="16"/>
              <w:rPr>
                <w:rFonts w:asciiTheme="minorEastAsia" w:hAnsiTheme="minorEastAsia" w:eastAsiaTheme="minorEastAsia"/>
                <w:szCs w:val="28"/>
              </w:rPr>
            </w:pPr>
            <w:r>
              <w:rPr>
                <w:rFonts w:hint="eastAsia" w:ascii="宋体" w:hAnsi="宋体" w:cs="宋体"/>
                <w:color w:val="000000"/>
                <w:szCs w:val="21"/>
              </w:rPr>
              <w:t>验收过程中若发现有数量或质量问题，将一律拒绝接受并退回；供应商应在48小时内按照甲方预先要求的数量重新提供能够达到要求的货物</w:t>
            </w:r>
          </w:p>
        </w:tc>
      </w:tr>
      <w:tr w14:paraId="3A3E528F">
        <w:tblPrEx>
          <w:tblCellMar>
            <w:top w:w="0" w:type="dxa"/>
            <w:left w:w="108" w:type="dxa"/>
            <w:bottom w:w="0" w:type="dxa"/>
            <w:right w:w="108" w:type="dxa"/>
          </w:tblCellMar>
        </w:tblPrEx>
        <w:trPr>
          <w:trHeight w:val="689"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7E93D050">
            <w:pPr>
              <w:jc w:val="center"/>
              <w:rPr>
                <w:rFonts w:asciiTheme="minorEastAsia" w:hAnsiTheme="minorEastAsia" w:eastAsiaTheme="minorEastAsia"/>
                <w:szCs w:val="28"/>
              </w:rPr>
            </w:pPr>
            <w:r>
              <w:rPr>
                <w:rFonts w:asciiTheme="minorEastAsia" w:hAnsiTheme="minorEastAsia" w:eastAsiaTheme="minorEastAsia"/>
                <w:szCs w:val="28"/>
              </w:rPr>
              <w:t>8</w:t>
            </w:r>
          </w:p>
        </w:tc>
        <w:tc>
          <w:tcPr>
            <w:tcW w:w="1559" w:type="dxa"/>
            <w:tcBorders>
              <w:top w:val="single" w:color="000000" w:sz="4" w:space="0"/>
              <w:left w:val="single" w:color="000000" w:sz="4" w:space="0"/>
              <w:bottom w:val="single" w:color="000000" w:sz="4" w:space="0"/>
              <w:right w:val="single" w:color="000000" w:sz="4" w:space="0"/>
            </w:tcBorders>
            <w:vAlign w:val="center"/>
          </w:tcPr>
          <w:p w14:paraId="34E17962">
            <w:pPr>
              <w:rPr>
                <w:rFonts w:asciiTheme="minorEastAsia" w:hAnsiTheme="minorEastAsia" w:eastAsiaTheme="minorEastAsia"/>
                <w:szCs w:val="28"/>
              </w:rPr>
            </w:pPr>
            <w:r>
              <w:rPr>
                <w:rFonts w:hint="eastAsia" w:asciiTheme="minorEastAsia" w:hAnsiTheme="minorEastAsia" w:eastAsiaTheme="minorEastAsia"/>
                <w:szCs w:val="28"/>
              </w:rPr>
              <w:t>其他</w:t>
            </w:r>
          </w:p>
        </w:tc>
        <w:tc>
          <w:tcPr>
            <w:tcW w:w="6663" w:type="dxa"/>
            <w:tcBorders>
              <w:top w:val="single" w:color="000000" w:sz="4" w:space="0"/>
              <w:left w:val="single" w:color="000000" w:sz="4" w:space="0"/>
              <w:bottom w:val="single" w:color="000000" w:sz="4" w:space="0"/>
              <w:right w:val="single" w:color="000000" w:sz="4" w:space="0"/>
            </w:tcBorders>
            <w:vAlign w:val="center"/>
          </w:tcPr>
          <w:p w14:paraId="53B3E222">
            <w:pPr>
              <w:ind w:right="34" w:rightChars="16"/>
              <w:rPr>
                <w:rFonts w:asciiTheme="minorEastAsia" w:hAnsiTheme="minorEastAsia" w:eastAsiaTheme="minorEastAsia"/>
                <w:szCs w:val="28"/>
              </w:rPr>
            </w:pPr>
            <w:r>
              <w:rPr>
                <w:rFonts w:hint="eastAsia" w:ascii="宋体" w:hAnsi="宋体" w:cs="宋体"/>
                <w:color w:val="000000"/>
                <w:szCs w:val="21"/>
              </w:rPr>
              <w:t>商品数量以甲方所在地接收时的验收数量为准。</w:t>
            </w:r>
          </w:p>
        </w:tc>
      </w:tr>
    </w:tbl>
    <w:p w14:paraId="3330AD58">
      <w:pPr>
        <w:tabs>
          <w:tab w:val="left" w:pos="426"/>
        </w:tabs>
        <w:spacing w:line="360" w:lineRule="auto"/>
        <w:ind w:firstLine="424" w:firstLineChars="202"/>
        <w:rPr>
          <w:rFonts w:ascii="宋体" w:hAnsi="宋体"/>
        </w:rPr>
      </w:pPr>
    </w:p>
    <w:p w14:paraId="4774A6AA">
      <w:pPr>
        <w:pStyle w:val="19"/>
        <w:ind w:firstLine="280"/>
      </w:pPr>
    </w:p>
    <w:p w14:paraId="623B2887">
      <w:pPr>
        <w:pStyle w:val="20"/>
      </w:pPr>
    </w:p>
    <w:p w14:paraId="73939986"/>
    <w:p w14:paraId="0498C43A">
      <w:pPr>
        <w:pStyle w:val="19"/>
        <w:ind w:firstLine="280"/>
      </w:pPr>
    </w:p>
    <w:p w14:paraId="2B036940">
      <w:pPr>
        <w:pStyle w:val="20"/>
      </w:pPr>
    </w:p>
    <w:p w14:paraId="5A484935"/>
    <w:p w14:paraId="442C1D21">
      <w:pPr>
        <w:pStyle w:val="19"/>
        <w:ind w:firstLine="280"/>
      </w:pPr>
    </w:p>
    <w:p w14:paraId="608484A2">
      <w:pPr>
        <w:pStyle w:val="20"/>
      </w:pPr>
    </w:p>
    <w:p w14:paraId="17A1904A"/>
    <w:p w14:paraId="16C41FF8">
      <w:pPr>
        <w:pStyle w:val="19"/>
        <w:ind w:firstLine="280"/>
      </w:pPr>
    </w:p>
    <w:p w14:paraId="2F2D8017">
      <w:pPr>
        <w:pStyle w:val="20"/>
      </w:pPr>
    </w:p>
    <w:p w14:paraId="3E0EA957"/>
    <w:p w14:paraId="3492476A">
      <w:pPr>
        <w:pStyle w:val="19"/>
        <w:ind w:firstLine="280"/>
      </w:pPr>
    </w:p>
    <w:p w14:paraId="6C9BF0D4">
      <w:pPr>
        <w:pStyle w:val="20"/>
      </w:pPr>
    </w:p>
    <w:p w14:paraId="50DBCFF1"/>
    <w:p w14:paraId="62B2B975">
      <w:pPr>
        <w:pStyle w:val="20"/>
      </w:pPr>
    </w:p>
    <w:p w14:paraId="211C1370">
      <w:pPr>
        <w:numPr>
          <w:ilvl w:val="0"/>
          <w:numId w:val="2"/>
        </w:numPr>
        <w:tabs>
          <w:tab w:val="left" w:pos="426"/>
        </w:tabs>
        <w:spacing w:line="360" w:lineRule="auto"/>
        <w:ind w:firstLine="426" w:firstLineChars="202"/>
        <w:rPr>
          <w:rFonts w:hint="eastAsia" w:ascii="宋体" w:hAnsi="宋体"/>
          <w:b/>
          <w:bCs/>
        </w:rPr>
      </w:pPr>
      <w:r>
        <w:rPr>
          <w:rFonts w:hint="eastAsia" w:ascii="宋体" w:hAnsi="宋体"/>
          <w:b/>
          <w:bCs/>
        </w:rPr>
        <w:t>需求清单</w:t>
      </w:r>
    </w:p>
    <w:tbl>
      <w:tblPr>
        <w:tblStyle w:val="45"/>
        <w:tblW w:w="83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9"/>
        <w:gridCol w:w="1923"/>
        <w:gridCol w:w="3681"/>
        <w:gridCol w:w="1151"/>
        <w:gridCol w:w="816"/>
      </w:tblGrid>
      <w:tr w14:paraId="51C25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E4E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7C9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品名</w:t>
            </w:r>
          </w:p>
        </w:tc>
        <w:tc>
          <w:tcPr>
            <w:tcW w:w="3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1B8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品牌/规格/型号</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C39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40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r>
      <w:tr w14:paraId="68003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0D1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BF808">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安全作业头盔</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BCB1F">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国标ABS 透气+电绝缘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9E9D2">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顶</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DDB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62E9A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DA3A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A2BD8">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防静电手套</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E06B3">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PU涂指，M码</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1175C">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924B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14:paraId="361CE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57B1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AF841">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网络对接头</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D88A0">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绿众 千兆 黑色</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62BA8">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E68A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5411B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6BA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CA065">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尼龙扎带</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3D978">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2.5*150mm 100支/把</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EDCF9">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EEC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6A440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5E9C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2E0E1">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尼龙扎带</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BCB82">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5*350 100支/把</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CC7F2">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348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4A821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AF59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7F88F">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蜂鸣器</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AD50E">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12V 灯光+间断声音鸣叫 LZQ-3C</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BFBF33">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7C4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53279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DD6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078B5">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交换机</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B6758">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H3C S1205V 5口全千兆</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E5520">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72C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2BFDF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3F2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B60FD">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交换机</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606F1">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H3C S1208V 8口全千兆</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C0C4D">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3A5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57E0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1CC4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86A94">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U盘</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6BDAD">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海康威视S303 64G</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73A9C">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4B0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352A1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0A3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991DA">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电话水晶头</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87A4D">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安普 6P2C RJ11 100个/盒</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0B6BE">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盒</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DA6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2A289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630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358EE">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网络水晶头</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82E52">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安普 超五类非屏蔽 RJ45 100个</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3F518">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盒</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213B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4F57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58E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D3116">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固态硬盘</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6423F">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海康威视A260 512G</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FB321">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9950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366CC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9E8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B9A22">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机械硬盘</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EE2B0">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4TB希捷银河企业级ST4000NM000B</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0C4DD">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8D9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50B0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ABD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90710">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开孔器</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CA424">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德力西 DLX-T6 25mm</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2E1C8">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046F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6FAD8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84D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FC8E0">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开孔器</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71F62">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德力西 DLX-T6 16mm</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5A91E">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D553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0AC5C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12F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C1C16">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开孔器</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FF659">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德力西 DLX-T6 100mm</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7C0D6">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BB8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CFD6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1DF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315A7">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冲击钻头</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69CBA">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博世 6*150/210（圆柄四坑）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377D1">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C6A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058E4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E06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A1080">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理发室围布</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D5661">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品牌：诗发 加长款 咖啡色</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33729">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30CBC">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2318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4BA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84D9C">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理发室一次性毛巾</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6992C">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品牌：巾仆 纯棉 28*50cm/张，180张/卷</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698EC">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449B6">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14:paraId="3195F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5BB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0B99B">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农残检测皿</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F60B3">
            <w:pPr>
              <w:jc w:val="center"/>
              <w:rPr>
                <w:rFonts w:hint="eastAsia" w:ascii="宋体" w:hAnsi="宋体" w:eastAsia="宋体" w:cs="宋体"/>
                <w:i w:val="0"/>
                <w:iCs w:val="0"/>
                <w:color w:val="auto"/>
                <w:sz w:val="21"/>
                <w:szCs w:val="21"/>
                <w:u w:val="none"/>
              </w:rPr>
            </w:pP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7D549">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F2C05">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16659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D56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B3E440">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农残检测试剂</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B71A4">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品牌：恒美  100次/盒</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63E59">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盒</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B69F3">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74DA1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2B5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89D6">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吊白块测试试剂</w:t>
            </w:r>
          </w:p>
        </w:tc>
        <w:tc>
          <w:tcPr>
            <w:tcW w:w="3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751B">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品牌：泽芮 ZRDBK17  10次/包</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46B9">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BA5B">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45B1E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356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56863">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试管刷</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06C44">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品牌：华鸥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BD688">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3CE7F">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175B6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587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15F49">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试管</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D4807">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品牌：华鸥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BAE44">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A4E4B">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7B685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C603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5863C">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试剂提取器</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E131D">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10ul</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CB3BB">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E5B37">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4470B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AF9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EFEE7">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留样室专用抹布</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1F59A">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品牌：初舍</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E98A7">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条</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59ECE">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569B6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DC1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19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B02DE">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订书机</w:t>
            </w:r>
          </w:p>
        </w:tc>
        <w:tc>
          <w:tcPr>
            <w:tcW w:w="3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3A2EE">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得力,中型通用  货号0325</w:t>
            </w:r>
          </w:p>
        </w:tc>
        <w:tc>
          <w:tcPr>
            <w:tcW w:w="11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120CE">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BC62D">
            <w:pPr>
              <w:keepNext w:val="0"/>
              <w:keepLines w:val="0"/>
              <w:widowControl/>
              <w:suppressLineNumbers w:val="0"/>
              <w:jc w:val="center"/>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06AA1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442F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22F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国标纯铜护套软线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25C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 2×1.5平方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4B1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E13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11BF5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AA9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A3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国标纯铜护套软线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A88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正泰3×1.5平方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2A6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3EE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74D02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B91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28C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E41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正泰（红色）2.5平方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E95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EC1B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1A645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DC2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D94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1DC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正泰（黄色）2.5平方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D0FC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DAC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6466F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13A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12B6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90B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正泰（绿色）2.5平方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9ED8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EE3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60DFF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B53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D485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CD6E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正泰（蓝色）2.5平方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7FD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DAC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271B4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9D1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195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FDF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正泰（双色）2.5平方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70E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B4B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36299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18B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BD2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2C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正泰（红色）4平方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83C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6A0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76535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4EE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48E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C4A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正泰（黄色）4平方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97C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896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2D63F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2B5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3F7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EF4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正泰（绿色）4平方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3588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E4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60619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9F74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B77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574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正泰（蓝色）4平方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1D1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04C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0CF4B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B7F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C6C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ACA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正泰（双色）4平方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FF3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2F5D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77E3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B3A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922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国标纯铜单芯硬线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A43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正泰（红色）4平方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0481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263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E075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665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66C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国标纯铜单芯硬线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317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正泰（黄色）4平方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BAA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C22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33617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322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60BB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国标纯铜单芯硬线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FD2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正泰（绿色）4平方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EC5D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F45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F564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406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1F2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国标纯铜单芯硬线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379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正泰（蓝色）4平方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469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6FC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2D2F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2C8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B57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单相漏保1P＋N</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ADA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公牛20A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25C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B31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240C9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C6B0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C61C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单相漏保1P＋N</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F6C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公牛32A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BF26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657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57B3C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089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7E0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三相漏保3P＋N</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388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公牛20A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4D7F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A07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4ADA9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8146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4E3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三相漏保3P＋N</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C4F8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公牛32A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3F7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FCA9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63A08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099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51D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铝制 拉铆钉</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08C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4*16mm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73D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4797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12A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DF6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CA9D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铝制 拉铆钉</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EF3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4*30mm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F3D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233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6A495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4B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E20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铝制 拉铆钉</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78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5*16mm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CD4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C79A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799E2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8CD8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8C2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模数化插座</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4E1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公牛公牛 五孔10A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187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8691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46B31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62C0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F67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模数化插座</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444E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公牛三孔16A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43B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455D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7B6F0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33B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6093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开关明盒</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7FC1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公牛86型</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5B1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F91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14:paraId="7428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107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6EE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正五孔插座</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47D9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公牛86型10A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BDD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781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4D8CE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F043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852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三孔插座</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239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公牛86型16A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E23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361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249CE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42C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954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一开面板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39F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公牛86型双控白色</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FB94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C4A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59178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79C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7B5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二开面板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48FE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公牛86型双控白色</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7DE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2547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0FFD5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3B1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FE30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三开面板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BE1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公牛86型双控白色</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885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636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0A99C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714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2C2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四开面板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31D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公牛86型双控白色</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CAEE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F24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5454B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10F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5ED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尼龙扎带</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0CE2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KAZH  3×200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661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500根/包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CF7A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78617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CA66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509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尼龙扎带</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AC4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KAZH  5×200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F09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500根/包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0E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1F191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7B29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BB1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尼龙扎带</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70F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KAZH 8×200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CEDA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250根/包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CDC9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6A322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3E5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20B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尼龙扎带</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539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KAZH 10×500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4A7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250根/包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C81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1669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1AA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96D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304不锈钢锁扣</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2DC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首力 2.5寸</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CF80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付</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92F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7F986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CBC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C294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305不锈钢锁扣</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DE6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首力 3寸</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3FC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付</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4F5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7E289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F05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ABA3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306不锈钢锁扣</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6201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首力 4寸</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0FB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付</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EA9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48E55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EC1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C876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LED磁吸灯条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DA7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宜莱特 400cm×4条36W超亮大透镜</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035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332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14:paraId="544DC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4D8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EBD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LED磁吸灯盘</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A28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金雨莱 白光12W直径12厘米</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38A8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E1F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14:paraId="0BCCA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3546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26D6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国标PE塑料膨胀</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4E5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蓝胜 8mm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BF7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141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r>
      <w:tr w14:paraId="4F478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B23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E83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两用电锤电镐</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0D1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东城 大功率</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A1D2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688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6948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CBD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ADF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暗盒修理器</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FE3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  86系 菱形</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5A2B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7D23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14:paraId="2C379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vMerge w:val="restart"/>
            <w:tcBorders>
              <w:top w:val="single" w:color="000000" w:sz="4" w:space="0"/>
              <w:left w:val="single" w:color="000000" w:sz="4" w:space="0"/>
              <w:right w:val="single" w:color="000000" w:sz="4" w:space="0"/>
            </w:tcBorders>
            <w:shd w:val="clear" w:color="auto" w:fill="auto"/>
            <w:noWrap/>
            <w:vAlign w:val="center"/>
          </w:tcPr>
          <w:p w14:paraId="45F725D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1A5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圆柄电锤钻头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35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57F3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B4B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476C2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vMerge w:val="continue"/>
            <w:tcBorders>
              <w:left w:val="single" w:color="000000" w:sz="4" w:space="0"/>
              <w:right w:val="single" w:color="000000" w:sz="4" w:space="0"/>
            </w:tcBorders>
            <w:shd w:val="clear" w:color="auto" w:fill="auto"/>
            <w:noWrap/>
            <w:vAlign w:val="center"/>
          </w:tcPr>
          <w:p w14:paraId="53B03DE4">
            <w:pPr>
              <w:jc w:val="center"/>
              <w:rPr>
                <w:rFonts w:hint="eastAsia" w:ascii="宋体" w:hAnsi="宋体" w:eastAsia="宋体" w:cs="宋体"/>
                <w:i w:val="0"/>
                <w:iCs w:val="0"/>
                <w:color w:val="auto"/>
                <w:sz w:val="21"/>
                <w:szCs w:val="21"/>
                <w:u w:val="none"/>
              </w:rPr>
            </w:pP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1D1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圆柄电锤钻头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F83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7EC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97C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36D6A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vMerge w:val="continue"/>
            <w:tcBorders>
              <w:left w:val="single" w:color="000000" w:sz="4" w:space="0"/>
              <w:right w:val="single" w:color="000000" w:sz="4" w:space="0"/>
            </w:tcBorders>
            <w:shd w:val="clear" w:color="auto" w:fill="auto"/>
            <w:noWrap/>
            <w:vAlign w:val="center"/>
          </w:tcPr>
          <w:p w14:paraId="5184B678">
            <w:pPr>
              <w:jc w:val="center"/>
              <w:rPr>
                <w:rFonts w:hint="eastAsia" w:ascii="宋体" w:hAnsi="宋体" w:eastAsia="宋体" w:cs="宋体"/>
                <w:i w:val="0"/>
                <w:iCs w:val="0"/>
                <w:color w:val="auto"/>
                <w:sz w:val="21"/>
                <w:szCs w:val="21"/>
                <w:u w:val="none"/>
              </w:rPr>
            </w:pP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519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圆柄电锤钻头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A2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069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AC7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27F7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vMerge w:val="continue"/>
            <w:tcBorders>
              <w:left w:val="single" w:color="000000" w:sz="4" w:space="0"/>
              <w:right w:val="single" w:color="000000" w:sz="4" w:space="0"/>
            </w:tcBorders>
            <w:shd w:val="clear" w:color="auto" w:fill="auto"/>
            <w:noWrap/>
            <w:vAlign w:val="center"/>
          </w:tcPr>
          <w:p w14:paraId="18D1F3B7">
            <w:pPr>
              <w:jc w:val="center"/>
              <w:rPr>
                <w:rFonts w:hint="eastAsia" w:ascii="宋体" w:hAnsi="宋体" w:eastAsia="宋体" w:cs="宋体"/>
                <w:i w:val="0"/>
                <w:iCs w:val="0"/>
                <w:color w:val="auto"/>
                <w:sz w:val="21"/>
                <w:szCs w:val="21"/>
                <w:u w:val="none"/>
              </w:rPr>
            </w:pP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A35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圆柄电锤钻头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228B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137B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C0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D45D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vMerge w:val="continue"/>
            <w:tcBorders>
              <w:left w:val="single" w:color="000000" w:sz="4" w:space="0"/>
              <w:right w:val="single" w:color="000000" w:sz="4" w:space="0"/>
            </w:tcBorders>
            <w:shd w:val="clear" w:color="auto" w:fill="auto"/>
            <w:noWrap/>
            <w:vAlign w:val="center"/>
          </w:tcPr>
          <w:p w14:paraId="351FB69C">
            <w:pPr>
              <w:jc w:val="center"/>
              <w:rPr>
                <w:rFonts w:hint="eastAsia" w:ascii="宋体" w:hAnsi="宋体" w:eastAsia="宋体" w:cs="宋体"/>
                <w:i w:val="0"/>
                <w:iCs w:val="0"/>
                <w:color w:val="auto"/>
                <w:sz w:val="21"/>
                <w:szCs w:val="21"/>
                <w:u w:val="none"/>
              </w:rPr>
            </w:pP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DD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圆柄电锤钻头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02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435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B610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0F0E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vMerge w:val="continue"/>
            <w:tcBorders>
              <w:left w:val="single" w:color="000000" w:sz="4" w:space="0"/>
              <w:bottom w:val="single" w:color="000000" w:sz="4" w:space="0"/>
              <w:right w:val="single" w:color="000000" w:sz="4" w:space="0"/>
            </w:tcBorders>
            <w:shd w:val="clear" w:color="auto" w:fill="auto"/>
            <w:noWrap/>
            <w:vAlign w:val="center"/>
          </w:tcPr>
          <w:p w14:paraId="6CB6DB93">
            <w:pPr>
              <w:jc w:val="center"/>
              <w:rPr>
                <w:rFonts w:hint="eastAsia" w:ascii="宋体" w:hAnsi="宋体" w:eastAsia="宋体" w:cs="宋体"/>
                <w:i w:val="0"/>
                <w:iCs w:val="0"/>
                <w:color w:val="auto"/>
                <w:sz w:val="21"/>
                <w:szCs w:val="21"/>
                <w:u w:val="none"/>
              </w:rPr>
            </w:pP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703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圆柄电锤钻头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226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E467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36E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6A20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E45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945E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方柄电锤钻头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276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东城 28mm（加长）</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8C5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4C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85C9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AE76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2B15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方柄电锤钻头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C315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东城 32mm（加长）</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2E5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EA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2BF2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608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26A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LED日光灯管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FF7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飞利浦 T8/16W白光双端</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FC3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83C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r>
      <w:tr w14:paraId="62AB5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4137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C707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玻璃胶</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F892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道康宁 中性防霉透明</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391D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406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r>
      <w:tr w14:paraId="3F993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A22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00F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无汞碱性电池</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23D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南孚 5号</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3FB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节</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29E4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43C59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CB9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AD2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电工绝缘胶布</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DBF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B75B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35F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1D1CC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9A3E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52F0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多用插线板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8351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 GN-402六插位</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E03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9F7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44B01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498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17AD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三脚插头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8AD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 10A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A82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045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5F980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8A0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BDE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投光灯</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3B0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亚明 IP66/100W</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D8F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5FF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0E1F5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FD5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65E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嵌入式筒灯</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2CDE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三雄极光 5寸12W白光</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29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094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0426F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77E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943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螺丝</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8C1F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M4×4.5cm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5B3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斤</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B4E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770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BE0C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F4C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三相漏保3P＋N</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8EF7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 63A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EE5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0B58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563AE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912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97F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空气开关</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2B90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公牛  3P/63A</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ADF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437D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13AC2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B0B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9D4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国标护套硬线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83F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  2×1</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85AE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AA9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50785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C1D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895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国标护套硬线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0B7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  2×1.5</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E447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0C2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7B196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DFC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9363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国标护套硬线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B43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  2×2.5</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179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AC3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79FB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CDDE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2E88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972C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正泰（黄色）  6平方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FDA1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F85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BD47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1CBB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872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6A1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正泰（绿色）   6平方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D8D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931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B97E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CFED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BE4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20F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正泰（红色） 6平方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079F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559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4F416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573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80A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267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正泰（蓝色）  6平方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0CE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EA71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B2BA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240A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0154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国标单芯软线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B6F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正泰（双色）  6平方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E823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4EB6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0CA9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6BD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D410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塑料水龙头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444C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埃美柯 长柄（20cm)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BA77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8A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r>
      <w:tr w14:paraId="11253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8B8B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EBD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热水笼头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8F5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埃美柯  饮水机专用铜笼头（10cm)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DA5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955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50802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0B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0E8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脚踏式厕所冲水阀</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108F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埃美柯 32×70mm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8FD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E5C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E332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4D8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BED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三角阀</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171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埃美柯 4分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F1B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2F8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48D30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0F77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CD8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金属软水管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2BE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埃美柯  40cm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448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A5B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7044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CD0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70F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金属软水管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F1DF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埃美柯  60cm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340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E22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69BA2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FC3C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13F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金属软水管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F98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埃美柯  100cm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64D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952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4A8EE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EB8F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E1CD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生料带</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ABB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得力  加厚</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34C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D5C8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14:paraId="77775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DA6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BEE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一炮通</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462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起点如日  下水道专用（虎行）</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46D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D0B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AD58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23E2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B58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菜盆下水器</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209F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九牧  110型</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BB1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DA1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701C5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E0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0A7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菜盆下水管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9A5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九牧 110型</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A18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CDD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0AD9C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070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2E9E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PPR三通</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E68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4分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051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447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3826C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7F7C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AEE5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PPR三通</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1987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6分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FB2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846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54955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1AB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837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PPR三通</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13A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32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CBC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387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704C2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0E8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2592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5DE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4分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FF8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5D9A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639E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641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4C7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4A40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6分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BA70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6BF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615D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59E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3C9F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E0B4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32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EE4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2654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AB16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B6D4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78B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PPR内牙弯头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136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4分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BA22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5C9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2100C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EB04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6A0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PPR内牙弯头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FD6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6分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7BD1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962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3FE98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35D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358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PPR内牙弯头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C58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32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1D9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1E01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5BFE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DD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8E4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PPR外牙弯头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5B6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4分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8DB7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C1C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2D53A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1E2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44E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PPR外牙弯头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6DD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6分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930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AA62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B22E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2B00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DFA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PPR外牙弯头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A9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32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BDE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BC7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555F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133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CC8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PPR内牙直接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E89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4分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742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2CC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6A426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5842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774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PPR内牙直接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63D3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6分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C4F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6821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69CD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F77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98F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PPR内牙直接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0FE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32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D37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8AC3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61D0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FA1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605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PPR外牙直接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A109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4分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CE4D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937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4AEB6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56E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CD5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PPR外牙直接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6FF4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6分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BA64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C013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239E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86B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E2F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PPR外牙直接</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097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中财 32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F48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59C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1EF8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CE0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142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不锈钢焊条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91EA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金桥 ，5kg/包，A102(308)/3.2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871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E2A4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3F568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20B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F46C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不锈钢焊条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BC7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金桥，2.5kg/包，A022（316L)/2.5</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03F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173C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30C9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A878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D71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碳钢焊条</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00F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金桥，5kg/包，结422/J40·50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9C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2703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3F71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AA37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126</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2862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切割片</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E137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大白鲨，双网105×1.2×16</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5B5A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片</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867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r>
      <w:tr w14:paraId="45EF1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9BE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127</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E6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敲击式膨胀钉</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4B6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兔宝宝，6×50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F3EB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835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r>
      <w:tr w14:paraId="761CA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2A9B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128</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5EC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敲击式膨胀钉</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62F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兔宝宝，6×65</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0F9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9A3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r>
      <w:tr w14:paraId="058C3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8F7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129</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A5D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多功能钻头</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999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牛亨，6×100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3623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C1EB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3982A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727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37C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高强度特种水泥钢钉</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209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沪心，90枚/盒，50mm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70F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盒</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258D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3B095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8EB7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131</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127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高强度特种水泥钢钉</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51B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沪心，34枚/盒，80mm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DDD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盒</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EC2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65647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75E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132</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889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不锈钢直角耳片</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AFB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佳轩，80片/串，2.5mm厚×65mm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851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串</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8E9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1BDCA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CF7D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133</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1A9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不锈钢固定吊片</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9E7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佳轩，80片/串，1.5mm厚×53mm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83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串</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DE0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4FA45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38B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134</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257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玻璃钻</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1A0E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沪心，Ø25</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3D4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69E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09A03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5F8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0A9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卫生间自动关闭门合页</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597E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卡特斯，平门／左开</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051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F57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14:paraId="62551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151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136</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7CF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卫生间自动关闭门合页</w:t>
            </w:r>
          </w:p>
        </w:tc>
        <w:tc>
          <w:tcPr>
            <w:tcW w:w="3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5B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卡特斯，平门／右开</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E17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1CA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14:paraId="10F1A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48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137</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3215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防水袖套</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742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罗口皮筋袖套</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BC8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E4C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14:paraId="7E65A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778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138</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BA9B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剪刀</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0D4E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哈剪</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28A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2BA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28038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7D3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139</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EC01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冬瓜刨</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FA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全钢加厚双柄</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B852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0F7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691C3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A90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1B83A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雨鞋</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752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加厚牛筋底中筒单鞋39码</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D8B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5C7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013A1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27CE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141</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4AB1E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雨鞋</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4EA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加厚牛筋底中筒单鞋40码</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7294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BEA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169A7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149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142</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883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雨鞋</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591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加厚牛筋底中筒单鞋41码</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B096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389F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66BC3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241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143</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70BC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雨鞋</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B34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加厚牛筋底中筒单鞋42码</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23B2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CE01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00AD8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3E9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6EDE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保鲜盒</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683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3.3L</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3D8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99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69908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117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F634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保鲜盒</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A785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4.4L</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6E5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0AF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017B6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EF9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146</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BF54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保鲜盒</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481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5.8L</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6CA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7C3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6486F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F84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147</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335E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保鲜盒</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30D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13.8L</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FE7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773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1AC95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9CC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148</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F0E53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电饭煲</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8511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半球10升</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DE94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A69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5179C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E4E5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149</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3EF2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方形菜板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F80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黄色40*30*2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CC0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8B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03A6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D46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61DD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保鲜袋</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4A6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宽35CM长45CM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AE0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90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6C888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805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151</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3C50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不锈钢桶</w:t>
            </w:r>
          </w:p>
        </w:tc>
        <w:tc>
          <w:tcPr>
            <w:tcW w:w="36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368B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304不锈钢尚子直径35高24厘米</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36A1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9D1F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46BCF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4525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152</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D31C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不锈钢菜盘</w:t>
            </w:r>
          </w:p>
        </w:tc>
        <w:tc>
          <w:tcPr>
            <w:tcW w:w="36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28C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不锈钢份盆53*32.5*20</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E7E1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DDE9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0F6B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EED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153</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A708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一次性桌餐小毛巾</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E81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25*25墨</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E0EE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C9D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14:paraId="5CB04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BB7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154</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7F8C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豆浆打包袋</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20A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早安款，耐高温，</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B85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650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r>
      <w:tr w14:paraId="5995B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68F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155</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723E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牙线</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AF6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独立包装7.5CM</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4B7F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48CE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10000</w:t>
            </w:r>
          </w:p>
        </w:tc>
      </w:tr>
      <w:tr w14:paraId="42093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2C4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156</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BA82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砍骨刀</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329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手工锻打砍骨刀</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FDF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D04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4B465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E70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157</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3E25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不锈钢水槽过滤</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5A31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集兴牌200*200*200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406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35C3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18DD9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22D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158</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C483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高压锅</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F4FF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34CM电磁炉燃气通用</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C3C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C34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099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FDD3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159</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A715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周转箱</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F7FB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高410，宽480，长660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D75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ABC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476CF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28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5392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垃圾桶白云</w:t>
            </w:r>
          </w:p>
        </w:tc>
        <w:tc>
          <w:tcPr>
            <w:tcW w:w="36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6AF2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白云圆80L</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E5FF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3FC8D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0E24C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A73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161</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E6E4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办公室陶瓷茶杯</w:t>
            </w:r>
          </w:p>
        </w:tc>
        <w:tc>
          <w:tcPr>
            <w:tcW w:w="36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EB1B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鸿鲤200ML</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CCB5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81E2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2AB25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815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162</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D36A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大垃圾袋</w:t>
            </w:r>
          </w:p>
        </w:tc>
        <w:tc>
          <w:tcPr>
            <w:tcW w:w="36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0242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100*80</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F365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FD19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r>
      <w:tr w14:paraId="2019A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DEC5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163</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4746F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威猛先生</w:t>
            </w:r>
          </w:p>
        </w:tc>
        <w:tc>
          <w:tcPr>
            <w:tcW w:w="36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B73C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445G812瓶</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A3CD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47BC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40EC6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9F7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164</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FD87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医用酒精</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FDF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75%酒精消毒30瓶装</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AF0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箱</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5F9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3A669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7D0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DE5F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不干胶标签纸</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EEB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701型红色28*19</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4E6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A9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r>
      <w:tr w14:paraId="6D337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B38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166</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B46C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热名标签纸</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CAE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T40*30-230白色</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69C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卷</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48B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7302F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01C1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167</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9898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小剪刀</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A97B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220MM（fo-4019)</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3FC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2F3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C4B0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FCD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168</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1136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冷冻冰箱</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EB0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四门全冷冻</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6BE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75A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A3F8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765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169</w:t>
            </w:r>
          </w:p>
        </w:tc>
        <w:tc>
          <w:tcPr>
            <w:tcW w:w="1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98C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冷藏展示柜</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A8E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速格耐150*60*183</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BD6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407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9263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45D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170</w:t>
            </w:r>
          </w:p>
        </w:tc>
        <w:tc>
          <w:tcPr>
            <w:tcW w:w="1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C18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冷热饮水机</w:t>
            </w:r>
          </w:p>
        </w:tc>
        <w:tc>
          <w:tcPr>
            <w:tcW w:w="3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2988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志高商务款一开一冰/净</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DBA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4C57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bl>
    <w:p w14:paraId="20FC7930">
      <w:pPr>
        <w:pStyle w:val="19"/>
        <w:numPr>
          <w:ilvl w:val="0"/>
          <w:numId w:val="0"/>
        </w:numPr>
        <w:rPr>
          <w:rFonts w:hint="eastAsia" w:ascii="宋体" w:hAnsi="宋体" w:eastAsia="宋体" w:cs="宋体"/>
          <w:i w:val="0"/>
          <w:iCs w:val="0"/>
          <w:sz w:val="20"/>
          <w:szCs w:val="20"/>
        </w:rPr>
      </w:pPr>
    </w:p>
    <w:p w14:paraId="5A490174">
      <w:pPr>
        <w:pStyle w:val="40"/>
        <w:numPr>
          <w:ilvl w:val="0"/>
          <w:numId w:val="0"/>
        </w:numPr>
        <w:ind w:leftChars="100"/>
        <w:rPr>
          <w:rStyle w:val="48"/>
          <w:rFonts w:hint="eastAsia"/>
          <w:sz w:val="21"/>
          <w:szCs w:val="21"/>
          <w:shd w:val="clear" w:color="auto" w:fill="FFFFFF"/>
          <w:lang w:eastAsia="zh-CN"/>
        </w:rPr>
      </w:pPr>
    </w:p>
    <w:p w14:paraId="1B0E5436">
      <w:pPr>
        <w:pStyle w:val="40"/>
        <w:numPr>
          <w:ilvl w:val="0"/>
          <w:numId w:val="0"/>
        </w:numPr>
        <w:ind w:leftChars="100"/>
        <w:rPr>
          <w:rStyle w:val="48"/>
          <w:rFonts w:hint="eastAsia"/>
          <w:sz w:val="21"/>
          <w:szCs w:val="21"/>
          <w:shd w:val="clear" w:color="auto" w:fill="FFFFFF"/>
          <w:lang w:eastAsia="zh-CN"/>
        </w:rPr>
      </w:pPr>
    </w:p>
    <w:p w14:paraId="6927554C">
      <w:pPr>
        <w:pStyle w:val="40"/>
        <w:numPr>
          <w:ilvl w:val="0"/>
          <w:numId w:val="0"/>
        </w:numPr>
        <w:ind w:leftChars="100"/>
        <w:rPr>
          <w:rStyle w:val="48"/>
          <w:rFonts w:hint="eastAsia"/>
          <w:sz w:val="21"/>
          <w:szCs w:val="21"/>
          <w:shd w:val="clear" w:color="auto" w:fill="FFFFFF"/>
          <w:lang w:eastAsia="zh-CN"/>
        </w:rPr>
      </w:pPr>
    </w:p>
    <w:p w14:paraId="7029EBDA">
      <w:pPr>
        <w:pStyle w:val="40"/>
        <w:numPr>
          <w:ilvl w:val="0"/>
          <w:numId w:val="0"/>
        </w:numPr>
        <w:ind w:leftChars="100"/>
        <w:rPr>
          <w:rStyle w:val="48"/>
          <w:rFonts w:hint="eastAsia"/>
          <w:sz w:val="21"/>
          <w:szCs w:val="21"/>
          <w:shd w:val="clear" w:color="auto" w:fill="FFFFFF"/>
          <w:lang w:eastAsia="zh-CN"/>
        </w:rPr>
      </w:pPr>
    </w:p>
    <w:p w14:paraId="3C7FDF84">
      <w:pPr>
        <w:pStyle w:val="40"/>
        <w:numPr>
          <w:ilvl w:val="0"/>
          <w:numId w:val="0"/>
        </w:numPr>
        <w:ind w:leftChars="100"/>
        <w:rPr>
          <w:rStyle w:val="48"/>
          <w:rFonts w:hint="eastAsia"/>
          <w:sz w:val="21"/>
          <w:szCs w:val="21"/>
          <w:shd w:val="clear" w:color="auto" w:fill="FFFFFF"/>
          <w:lang w:eastAsia="zh-CN"/>
        </w:rPr>
      </w:pPr>
    </w:p>
    <w:p w14:paraId="7A8FF804">
      <w:pPr>
        <w:pStyle w:val="40"/>
        <w:numPr>
          <w:ilvl w:val="0"/>
          <w:numId w:val="0"/>
        </w:numPr>
        <w:ind w:leftChars="100"/>
        <w:rPr>
          <w:rStyle w:val="48"/>
          <w:rFonts w:hint="eastAsia"/>
          <w:sz w:val="21"/>
          <w:szCs w:val="21"/>
          <w:shd w:val="clear" w:color="auto" w:fill="FFFFFF"/>
        </w:rPr>
      </w:pPr>
      <w:r>
        <w:rPr>
          <w:rStyle w:val="48"/>
          <w:rFonts w:hint="eastAsia"/>
          <w:sz w:val="21"/>
          <w:szCs w:val="21"/>
          <w:shd w:val="clear" w:color="auto" w:fill="FFFFFF"/>
          <w:lang w:eastAsia="zh-CN"/>
        </w:rPr>
        <w:t>三、</w:t>
      </w:r>
      <w:r>
        <w:rPr>
          <w:rStyle w:val="48"/>
          <w:rFonts w:hint="eastAsia"/>
          <w:sz w:val="21"/>
          <w:szCs w:val="21"/>
          <w:shd w:val="clear" w:color="auto" w:fill="FFFFFF"/>
        </w:rPr>
        <w:t>部分需求商品见</w:t>
      </w:r>
      <w:r>
        <w:rPr>
          <w:rStyle w:val="48"/>
          <w:rFonts w:hint="eastAsia"/>
          <w:sz w:val="21"/>
          <w:szCs w:val="21"/>
          <w:shd w:val="clear" w:color="auto" w:fill="FFFFFF"/>
          <w:lang w:eastAsia="zh-CN"/>
        </w:rPr>
        <w:t>参考图</w:t>
      </w:r>
      <w:r>
        <w:rPr>
          <w:rStyle w:val="48"/>
          <w:rFonts w:hint="eastAsia"/>
          <w:sz w:val="21"/>
          <w:szCs w:val="21"/>
          <w:shd w:val="clear" w:color="auto" w:fill="FFFFFF"/>
        </w:rPr>
        <w:t>：</w:t>
      </w:r>
    </w:p>
    <w:p w14:paraId="5E29F29E">
      <w:pPr>
        <w:pStyle w:val="40"/>
        <w:numPr>
          <w:ilvl w:val="0"/>
          <w:numId w:val="0"/>
        </w:numPr>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w:t>
      </w:r>
    </w:p>
    <w:p w14:paraId="75967378">
      <w:pPr>
        <w:pStyle w:val="40"/>
        <w:numPr>
          <w:ilvl w:val="0"/>
          <w:numId w:val="0"/>
        </w:numPr>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47290" cy="2306955"/>
            <wp:effectExtent l="0" t="0" r="10160" b="17145"/>
            <wp:docPr id="1" name="图片 1" descr="序号1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序号1图片"/>
                    <pic:cNvPicPr>
                      <a:picLocks noChangeAspect="1"/>
                    </pic:cNvPicPr>
                  </pic:nvPicPr>
                  <pic:blipFill>
                    <a:blip r:embed="rId8"/>
                    <a:stretch>
                      <a:fillRect/>
                    </a:stretch>
                  </pic:blipFill>
                  <pic:spPr>
                    <a:xfrm>
                      <a:off x="0" y="0"/>
                      <a:ext cx="2447290" cy="2306955"/>
                    </a:xfrm>
                    <a:prstGeom prst="rect">
                      <a:avLst/>
                    </a:prstGeom>
                  </pic:spPr>
                </pic:pic>
              </a:graphicData>
            </a:graphic>
          </wp:inline>
        </w:drawing>
      </w:r>
    </w:p>
    <w:p w14:paraId="3C3B6792">
      <w:pPr>
        <w:pStyle w:val="40"/>
        <w:numPr>
          <w:ilvl w:val="0"/>
          <w:numId w:val="0"/>
        </w:numPr>
        <w:rPr>
          <w:rStyle w:val="48"/>
          <w:rFonts w:hint="eastAsia" w:eastAsia="宋体"/>
          <w:sz w:val="21"/>
          <w:szCs w:val="21"/>
          <w:shd w:val="clear" w:color="auto" w:fill="FFFFFF"/>
          <w:lang w:eastAsia="zh-CN"/>
        </w:rPr>
      </w:pPr>
    </w:p>
    <w:p w14:paraId="3AA95A5E">
      <w:pPr>
        <w:pStyle w:val="40"/>
        <w:numPr>
          <w:ilvl w:val="0"/>
          <w:numId w:val="0"/>
        </w:numPr>
        <w:rPr>
          <w:rStyle w:val="48"/>
          <w:rFonts w:hint="default"/>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2</w:t>
      </w:r>
    </w:p>
    <w:p w14:paraId="1D7ADC40">
      <w:pPr>
        <w:pStyle w:val="40"/>
        <w:numPr>
          <w:ilvl w:val="0"/>
          <w:numId w:val="0"/>
        </w:numPr>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90140" cy="2192655"/>
            <wp:effectExtent l="0" t="0" r="10160" b="17145"/>
            <wp:docPr id="2" name="图片 2" descr="序号2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序号2图片"/>
                    <pic:cNvPicPr>
                      <a:picLocks noChangeAspect="1"/>
                    </pic:cNvPicPr>
                  </pic:nvPicPr>
                  <pic:blipFill>
                    <a:blip r:embed="rId9"/>
                    <a:stretch>
                      <a:fillRect/>
                    </a:stretch>
                  </pic:blipFill>
                  <pic:spPr>
                    <a:xfrm>
                      <a:off x="0" y="0"/>
                      <a:ext cx="2390140" cy="2192655"/>
                    </a:xfrm>
                    <a:prstGeom prst="rect">
                      <a:avLst/>
                    </a:prstGeom>
                  </pic:spPr>
                </pic:pic>
              </a:graphicData>
            </a:graphic>
          </wp:inline>
        </w:drawing>
      </w:r>
    </w:p>
    <w:p w14:paraId="677FB498">
      <w:pPr>
        <w:pStyle w:val="40"/>
        <w:numPr>
          <w:ilvl w:val="0"/>
          <w:numId w:val="0"/>
        </w:numPr>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序号3</w:t>
      </w:r>
    </w:p>
    <w:p w14:paraId="2596AAA5">
      <w:pPr>
        <w:pStyle w:val="40"/>
        <w:numPr>
          <w:ilvl w:val="0"/>
          <w:numId w:val="0"/>
        </w:numPr>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93315" cy="2618740"/>
            <wp:effectExtent l="0" t="0" r="6985" b="10160"/>
            <wp:docPr id="4" name="图片 4" descr="序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序号3"/>
                    <pic:cNvPicPr>
                      <a:picLocks noChangeAspect="1"/>
                    </pic:cNvPicPr>
                  </pic:nvPicPr>
                  <pic:blipFill>
                    <a:blip r:embed="rId10"/>
                    <a:stretch>
                      <a:fillRect/>
                    </a:stretch>
                  </pic:blipFill>
                  <pic:spPr>
                    <a:xfrm>
                      <a:off x="0" y="0"/>
                      <a:ext cx="2393315" cy="2618740"/>
                    </a:xfrm>
                    <a:prstGeom prst="rect">
                      <a:avLst/>
                    </a:prstGeom>
                  </pic:spPr>
                </pic:pic>
              </a:graphicData>
            </a:graphic>
          </wp:inline>
        </w:drawing>
      </w:r>
    </w:p>
    <w:p w14:paraId="2AE82B8B">
      <w:pPr>
        <w:pStyle w:val="40"/>
        <w:numPr>
          <w:ilvl w:val="0"/>
          <w:numId w:val="0"/>
        </w:numPr>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序号4、5</w:t>
      </w:r>
    </w:p>
    <w:p w14:paraId="55864DAF">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82850" cy="2199640"/>
            <wp:effectExtent l="0" t="0" r="12700" b="10160"/>
            <wp:docPr id="5" name="图片 5" descr="序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序号4"/>
                    <pic:cNvPicPr>
                      <a:picLocks noChangeAspect="1"/>
                    </pic:cNvPicPr>
                  </pic:nvPicPr>
                  <pic:blipFill>
                    <a:blip r:embed="rId11"/>
                    <a:stretch>
                      <a:fillRect/>
                    </a:stretch>
                  </pic:blipFill>
                  <pic:spPr>
                    <a:xfrm>
                      <a:off x="0" y="0"/>
                      <a:ext cx="2482850" cy="2199640"/>
                    </a:xfrm>
                    <a:prstGeom prst="rect">
                      <a:avLst/>
                    </a:prstGeom>
                  </pic:spPr>
                </pic:pic>
              </a:graphicData>
            </a:graphic>
          </wp:inline>
        </w:drawing>
      </w:r>
    </w:p>
    <w:p w14:paraId="69E521E5">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序号6</w:t>
      </w:r>
    </w:p>
    <w:p w14:paraId="7C86BB23">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69845" cy="1981835"/>
            <wp:effectExtent l="0" t="0" r="1905" b="18415"/>
            <wp:docPr id="6" name="图片 6" descr="序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序号6"/>
                    <pic:cNvPicPr>
                      <a:picLocks noChangeAspect="1"/>
                    </pic:cNvPicPr>
                  </pic:nvPicPr>
                  <pic:blipFill>
                    <a:blip r:embed="rId12"/>
                    <a:stretch>
                      <a:fillRect/>
                    </a:stretch>
                  </pic:blipFill>
                  <pic:spPr>
                    <a:xfrm>
                      <a:off x="0" y="0"/>
                      <a:ext cx="2569845" cy="1981835"/>
                    </a:xfrm>
                    <a:prstGeom prst="rect">
                      <a:avLst/>
                    </a:prstGeom>
                  </pic:spPr>
                </pic:pic>
              </a:graphicData>
            </a:graphic>
          </wp:inline>
        </w:drawing>
      </w:r>
    </w:p>
    <w:p w14:paraId="4CB4F9EE">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序号7</w:t>
      </w:r>
    </w:p>
    <w:p w14:paraId="02B5BDF7">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87320" cy="2409190"/>
            <wp:effectExtent l="0" t="0" r="17780" b="10160"/>
            <wp:docPr id="7" name="图片 7" descr="序号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序号7"/>
                    <pic:cNvPicPr>
                      <a:picLocks noChangeAspect="1"/>
                    </pic:cNvPicPr>
                  </pic:nvPicPr>
                  <pic:blipFill>
                    <a:blip r:embed="rId13"/>
                    <a:stretch>
                      <a:fillRect/>
                    </a:stretch>
                  </pic:blipFill>
                  <pic:spPr>
                    <a:xfrm>
                      <a:off x="0" y="0"/>
                      <a:ext cx="2687320" cy="2409190"/>
                    </a:xfrm>
                    <a:prstGeom prst="rect">
                      <a:avLst/>
                    </a:prstGeom>
                  </pic:spPr>
                </pic:pic>
              </a:graphicData>
            </a:graphic>
          </wp:inline>
        </w:drawing>
      </w:r>
    </w:p>
    <w:p w14:paraId="132374F4">
      <w:pPr>
        <w:pStyle w:val="40"/>
        <w:jc w:val="left"/>
        <w:rPr>
          <w:rStyle w:val="48"/>
          <w:rFonts w:hint="eastAsia"/>
          <w:sz w:val="21"/>
          <w:szCs w:val="21"/>
          <w:shd w:val="clear" w:color="auto" w:fill="FFFFFF"/>
          <w:lang w:val="en-US" w:eastAsia="zh-CN"/>
        </w:rPr>
      </w:pPr>
    </w:p>
    <w:p w14:paraId="3B14C849">
      <w:pPr>
        <w:pStyle w:val="40"/>
        <w:jc w:val="left"/>
        <w:rPr>
          <w:rStyle w:val="48"/>
          <w:rFonts w:hint="eastAsia"/>
          <w:sz w:val="21"/>
          <w:szCs w:val="21"/>
          <w:shd w:val="clear" w:color="auto" w:fill="FFFFFF"/>
          <w:lang w:val="en-US" w:eastAsia="zh-CN"/>
        </w:rPr>
      </w:pPr>
    </w:p>
    <w:p w14:paraId="36146345">
      <w:pPr>
        <w:pStyle w:val="40"/>
        <w:jc w:val="left"/>
        <w:rPr>
          <w:rStyle w:val="48"/>
          <w:rFonts w:hint="eastAsia"/>
          <w:sz w:val="21"/>
          <w:szCs w:val="21"/>
          <w:shd w:val="clear" w:color="auto" w:fill="FFFFFF"/>
          <w:lang w:val="en-US" w:eastAsia="zh-CN"/>
        </w:rPr>
      </w:pPr>
    </w:p>
    <w:p w14:paraId="053F4ECC">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序号8</w:t>
      </w:r>
    </w:p>
    <w:p w14:paraId="383959EB">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83485" cy="2350770"/>
            <wp:effectExtent l="0" t="0" r="12065" b="11430"/>
            <wp:docPr id="9" name="图片 9" descr="序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序号8"/>
                    <pic:cNvPicPr>
                      <a:picLocks noChangeAspect="1"/>
                    </pic:cNvPicPr>
                  </pic:nvPicPr>
                  <pic:blipFill>
                    <a:blip r:embed="rId14"/>
                    <a:stretch>
                      <a:fillRect/>
                    </a:stretch>
                  </pic:blipFill>
                  <pic:spPr>
                    <a:xfrm>
                      <a:off x="0" y="0"/>
                      <a:ext cx="2483485" cy="2350770"/>
                    </a:xfrm>
                    <a:prstGeom prst="rect">
                      <a:avLst/>
                    </a:prstGeom>
                  </pic:spPr>
                </pic:pic>
              </a:graphicData>
            </a:graphic>
          </wp:inline>
        </w:drawing>
      </w:r>
    </w:p>
    <w:p w14:paraId="4FD675A6">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序号9</w:t>
      </w:r>
    </w:p>
    <w:p w14:paraId="55C30B78">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63165" cy="1996440"/>
            <wp:effectExtent l="0" t="0" r="13335" b="3810"/>
            <wp:docPr id="10" name="图片 10" descr="序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序号9"/>
                    <pic:cNvPicPr>
                      <a:picLocks noChangeAspect="1"/>
                    </pic:cNvPicPr>
                  </pic:nvPicPr>
                  <pic:blipFill>
                    <a:blip r:embed="rId15"/>
                    <a:stretch>
                      <a:fillRect/>
                    </a:stretch>
                  </pic:blipFill>
                  <pic:spPr>
                    <a:xfrm>
                      <a:off x="0" y="0"/>
                      <a:ext cx="2463165" cy="1996440"/>
                    </a:xfrm>
                    <a:prstGeom prst="rect">
                      <a:avLst/>
                    </a:prstGeom>
                  </pic:spPr>
                </pic:pic>
              </a:graphicData>
            </a:graphic>
          </wp:inline>
        </w:drawing>
      </w:r>
    </w:p>
    <w:p w14:paraId="107C4BD8">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序号10</w:t>
      </w:r>
    </w:p>
    <w:p w14:paraId="3A5C4915">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423795" cy="3284855"/>
            <wp:effectExtent l="0" t="0" r="14605" b="10795"/>
            <wp:docPr id="11" name="图片 11" descr="序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序号10"/>
                    <pic:cNvPicPr>
                      <a:picLocks noChangeAspect="1"/>
                    </pic:cNvPicPr>
                  </pic:nvPicPr>
                  <pic:blipFill>
                    <a:blip r:embed="rId16"/>
                    <a:stretch>
                      <a:fillRect/>
                    </a:stretch>
                  </pic:blipFill>
                  <pic:spPr>
                    <a:xfrm>
                      <a:off x="0" y="0"/>
                      <a:ext cx="2423795" cy="3284855"/>
                    </a:xfrm>
                    <a:prstGeom prst="rect">
                      <a:avLst/>
                    </a:prstGeom>
                  </pic:spPr>
                </pic:pic>
              </a:graphicData>
            </a:graphic>
          </wp:inline>
        </w:drawing>
      </w:r>
    </w:p>
    <w:p w14:paraId="3E7C97A6">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序号11</w:t>
      </w:r>
    </w:p>
    <w:p w14:paraId="51975FB0">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drawing>
          <wp:inline distT="0" distB="0" distL="114300" distR="114300">
            <wp:extent cx="2701925" cy="2572385"/>
            <wp:effectExtent l="0" t="0" r="3175" b="18415"/>
            <wp:docPr id="12" name="图片 12" descr="序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序号11"/>
                    <pic:cNvPicPr>
                      <a:picLocks noChangeAspect="1"/>
                    </pic:cNvPicPr>
                  </pic:nvPicPr>
                  <pic:blipFill>
                    <a:blip r:embed="rId17"/>
                    <a:stretch>
                      <a:fillRect/>
                    </a:stretch>
                  </pic:blipFill>
                  <pic:spPr>
                    <a:xfrm>
                      <a:off x="0" y="0"/>
                      <a:ext cx="2701925" cy="2572385"/>
                    </a:xfrm>
                    <a:prstGeom prst="rect">
                      <a:avLst/>
                    </a:prstGeom>
                  </pic:spPr>
                </pic:pic>
              </a:graphicData>
            </a:graphic>
          </wp:inline>
        </w:drawing>
      </w:r>
    </w:p>
    <w:p w14:paraId="777ED714">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序号12</w:t>
      </w:r>
    </w:p>
    <w:p w14:paraId="4C732D7F">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18740" cy="2574290"/>
            <wp:effectExtent l="0" t="0" r="10160" b="16510"/>
            <wp:docPr id="13" name="图片 13" descr="序号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序号12"/>
                    <pic:cNvPicPr>
                      <a:picLocks noChangeAspect="1"/>
                    </pic:cNvPicPr>
                  </pic:nvPicPr>
                  <pic:blipFill>
                    <a:blip r:embed="rId18"/>
                    <a:stretch>
                      <a:fillRect/>
                    </a:stretch>
                  </pic:blipFill>
                  <pic:spPr>
                    <a:xfrm>
                      <a:off x="0" y="0"/>
                      <a:ext cx="2618740" cy="2574290"/>
                    </a:xfrm>
                    <a:prstGeom prst="rect">
                      <a:avLst/>
                    </a:prstGeom>
                  </pic:spPr>
                </pic:pic>
              </a:graphicData>
            </a:graphic>
          </wp:inline>
        </w:drawing>
      </w:r>
    </w:p>
    <w:p w14:paraId="7E5808E4">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序号13</w:t>
      </w:r>
    </w:p>
    <w:p w14:paraId="2F84CE9A">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50490" cy="2399665"/>
            <wp:effectExtent l="0" t="0" r="16510" b="635"/>
            <wp:docPr id="14" name="图片 14" descr="序号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序号13"/>
                    <pic:cNvPicPr>
                      <a:picLocks noChangeAspect="1"/>
                    </pic:cNvPicPr>
                  </pic:nvPicPr>
                  <pic:blipFill>
                    <a:blip r:embed="rId19"/>
                    <a:stretch>
                      <a:fillRect/>
                    </a:stretch>
                  </pic:blipFill>
                  <pic:spPr>
                    <a:xfrm>
                      <a:off x="0" y="0"/>
                      <a:ext cx="2650490" cy="2399665"/>
                    </a:xfrm>
                    <a:prstGeom prst="rect">
                      <a:avLst/>
                    </a:prstGeom>
                  </pic:spPr>
                </pic:pic>
              </a:graphicData>
            </a:graphic>
          </wp:inline>
        </w:drawing>
      </w:r>
    </w:p>
    <w:p w14:paraId="2CBFE585">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序号14</w:t>
      </w:r>
    </w:p>
    <w:p w14:paraId="13E8063A">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94585" cy="2426335"/>
            <wp:effectExtent l="0" t="0" r="5715" b="12065"/>
            <wp:docPr id="15" name="图片 15" descr="序号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序号14"/>
                    <pic:cNvPicPr>
                      <a:picLocks noChangeAspect="1"/>
                    </pic:cNvPicPr>
                  </pic:nvPicPr>
                  <pic:blipFill>
                    <a:blip r:embed="rId20"/>
                    <a:stretch>
                      <a:fillRect/>
                    </a:stretch>
                  </pic:blipFill>
                  <pic:spPr>
                    <a:xfrm>
                      <a:off x="0" y="0"/>
                      <a:ext cx="2394585" cy="2426335"/>
                    </a:xfrm>
                    <a:prstGeom prst="rect">
                      <a:avLst/>
                    </a:prstGeom>
                  </pic:spPr>
                </pic:pic>
              </a:graphicData>
            </a:graphic>
          </wp:inline>
        </w:drawing>
      </w:r>
    </w:p>
    <w:p w14:paraId="57608951">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序号15</w:t>
      </w:r>
    </w:p>
    <w:p w14:paraId="0EE8A21B">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32355" cy="2267585"/>
            <wp:effectExtent l="0" t="0" r="10795" b="18415"/>
            <wp:docPr id="16" name="图片 16" descr="序号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序号15"/>
                    <pic:cNvPicPr>
                      <a:picLocks noChangeAspect="1"/>
                    </pic:cNvPicPr>
                  </pic:nvPicPr>
                  <pic:blipFill>
                    <a:blip r:embed="rId21"/>
                    <a:stretch>
                      <a:fillRect/>
                    </a:stretch>
                  </pic:blipFill>
                  <pic:spPr>
                    <a:xfrm>
                      <a:off x="0" y="0"/>
                      <a:ext cx="2332355" cy="2267585"/>
                    </a:xfrm>
                    <a:prstGeom prst="rect">
                      <a:avLst/>
                    </a:prstGeom>
                  </pic:spPr>
                </pic:pic>
              </a:graphicData>
            </a:graphic>
          </wp:inline>
        </w:drawing>
      </w:r>
    </w:p>
    <w:p w14:paraId="398CA636">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序号16</w:t>
      </w:r>
    </w:p>
    <w:p w14:paraId="03265043">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04415" cy="3006090"/>
            <wp:effectExtent l="0" t="0" r="635" b="3810"/>
            <wp:docPr id="17" name="图片 17" descr="序号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序号16"/>
                    <pic:cNvPicPr>
                      <a:picLocks noChangeAspect="1"/>
                    </pic:cNvPicPr>
                  </pic:nvPicPr>
                  <pic:blipFill>
                    <a:blip r:embed="rId22"/>
                    <a:stretch>
                      <a:fillRect/>
                    </a:stretch>
                  </pic:blipFill>
                  <pic:spPr>
                    <a:xfrm>
                      <a:off x="0" y="0"/>
                      <a:ext cx="2304415" cy="3006090"/>
                    </a:xfrm>
                    <a:prstGeom prst="rect">
                      <a:avLst/>
                    </a:prstGeom>
                  </pic:spPr>
                </pic:pic>
              </a:graphicData>
            </a:graphic>
          </wp:inline>
        </w:drawing>
      </w:r>
    </w:p>
    <w:p w14:paraId="6A06CCD6">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序号17</w:t>
      </w:r>
    </w:p>
    <w:p w14:paraId="317A8C3F">
      <w:pPr>
        <w:pStyle w:val="40"/>
        <w:jc w:val="left"/>
        <w:rPr>
          <w:rStyle w:val="48"/>
          <w:rFonts w:hint="eastAsia"/>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02535" cy="2372360"/>
            <wp:effectExtent l="0" t="0" r="12065" b="8890"/>
            <wp:docPr id="18" name="图片 18" descr="序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序号17"/>
                    <pic:cNvPicPr>
                      <a:picLocks noChangeAspect="1"/>
                    </pic:cNvPicPr>
                  </pic:nvPicPr>
                  <pic:blipFill>
                    <a:blip r:embed="rId23"/>
                    <a:stretch>
                      <a:fillRect/>
                    </a:stretch>
                  </pic:blipFill>
                  <pic:spPr>
                    <a:xfrm>
                      <a:off x="0" y="0"/>
                      <a:ext cx="2502535" cy="2372360"/>
                    </a:xfrm>
                    <a:prstGeom prst="rect">
                      <a:avLst/>
                    </a:prstGeom>
                  </pic:spPr>
                </pic:pic>
              </a:graphicData>
            </a:graphic>
          </wp:inline>
        </w:drawing>
      </w:r>
    </w:p>
    <w:p w14:paraId="48E9FA8F">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序号18</w:t>
      </w:r>
    </w:p>
    <w:p w14:paraId="29E4A2B2">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66645" cy="2354580"/>
            <wp:effectExtent l="0" t="0" r="14605" b="7620"/>
            <wp:docPr id="19" name="图片 19" descr="序号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序号18"/>
                    <pic:cNvPicPr>
                      <a:picLocks noChangeAspect="1"/>
                    </pic:cNvPicPr>
                  </pic:nvPicPr>
                  <pic:blipFill>
                    <a:blip r:embed="rId24"/>
                    <a:stretch>
                      <a:fillRect/>
                    </a:stretch>
                  </pic:blipFill>
                  <pic:spPr>
                    <a:xfrm>
                      <a:off x="0" y="0"/>
                      <a:ext cx="2366645" cy="2354580"/>
                    </a:xfrm>
                    <a:prstGeom prst="rect">
                      <a:avLst/>
                    </a:prstGeom>
                  </pic:spPr>
                </pic:pic>
              </a:graphicData>
            </a:graphic>
          </wp:inline>
        </w:drawing>
      </w:r>
    </w:p>
    <w:p w14:paraId="5B0094AB">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序号19</w:t>
      </w:r>
    </w:p>
    <w:p w14:paraId="3FC5B674">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357120" cy="2931160"/>
            <wp:effectExtent l="0" t="0" r="5080" b="2540"/>
            <wp:docPr id="20" name="图片 20" descr="序号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序号19"/>
                    <pic:cNvPicPr>
                      <a:picLocks noChangeAspect="1"/>
                    </pic:cNvPicPr>
                  </pic:nvPicPr>
                  <pic:blipFill>
                    <a:blip r:embed="rId25"/>
                    <a:stretch>
                      <a:fillRect/>
                    </a:stretch>
                  </pic:blipFill>
                  <pic:spPr>
                    <a:xfrm>
                      <a:off x="0" y="0"/>
                      <a:ext cx="2357120" cy="2931160"/>
                    </a:xfrm>
                    <a:prstGeom prst="rect">
                      <a:avLst/>
                    </a:prstGeom>
                  </pic:spPr>
                </pic:pic>
              </a:graphicData>
            </a:graphic>
          </wp:inline>
        </w:drawing>
      </w:r>
    </w:p>
    <w:p w14:paraId="025C7FF2">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序号20</w:t>
      </w:r>
    </w:p>
    <w:p w14:paraId="6CBF5466">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drawing>
          <wp:inline distT="0" distB="0" distL="114300" distR="114300">
            <wp:extent cx="2528570" cy="2412365"/>
            <wp:effectExtent l="0" t="0" r="5080" b="6985"/>
            <wp:docPr id="21" name="图片 21" descr="序号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序号20"/>
                    <pic:cNvPicPr>
                      <a:picLocks noChangeAspect="1"/>
                    </pic:cNvPicPr>
                  </pic:nvPicPr>
                  <pic:blipFill>
                    <a:blip r:embed="rId26"/>
                    <a:stretch>
                      <a:fillRect/>
                    </a:stretch>
                  </pic:blipFill>
                  <pic:spPr>
                    <a:xfrm>
                      <a:off x="0" y="0"/>
                      <a:ext cx="2528570" cy="2412365"/>
                    </a:xfrm>
                    <a:prstGeom prst="rect">
                      <a:avLst/>
                    </a:prstGeom>
                  </pic:spPr>
                </pic:pic>
              </a:graphicData>
            </a:graphic>
          </wp:inline>
        </w:drawing>
      </w:r>
    </w:p>
    <w:p w14:paraId="25A0926E">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序号21</w:t>
      </w:r>
    </w:p>
    <w:p w14:paraId="26FE2656">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08885" cy="2504440"/>
            <wp:effectExtent l="0" t="0" r="5715" b="10160"/>
            <wp:docPr id="22" name="图片 22" descr="序号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序号21"/>
                    <pic:cNvPicPr>
                      <a:picLocks noChangeAspect="1"/>
                    </pic:cNvPicPr>
                  </pic:nvPicPr>
                  <pic:blipFill>
                    <a:blip r:embed="rId27"/>
                    <a:stretch>
                      <a:fillRect/>
                    </a:stretch>
                  </pic:blipFill>
                  <pic:spPr>
                    <a:xfrm>
                      <a:off x="0" y="0"/>
                      <a:ext cx="2508885" cy="2504440"/>
                    </a:xfrm>
                    <a:prstGeom prst="rect">
                      <a:avLst/>
                    </a:prstGeom>
                  </pic:spPr>
                </pic:pic>
              </a:graphicData>
            </a:graphic>
          </wp:inline>
        </w:drawing>
      </w:r>
    </w:p>
    <w:p w14:paraId="6DBE2080">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序号22</w:t>
      </w:r>
    </w:p>
    <w:p w14:paraId="28E596C2">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4288790" cy="2825750"/>
            <wp:effectExtent l="0" t="0" r="16510" b="12700"/>
            <wp:docPr id="23" name="图片 23" descr="序号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序号22"/>
                    <pic:cNvPicPr>
                      <a:picLocks noChangeAspect="1"/>
                    </pic:cNvPicPr>
                  </pic:nvPicPr>
                  <pic:blipFill>
                    <a:blip r:embed="rId28"/>
                    <a:stretch>
                      <a:fillRect/>
                    </a:stretch>
                  </pic:blipFill>
                  <pic:spPr>
                    <a:xfrm>
                      <a:off x="0" y="0"/>
                      <a:ext cx="4288790" cy="2825750"/>
                    </a:xfrm>
                    <a:prstGeom prst="rect">
                      <a:avLst/>
                    </a:prstGeom>
                  </pic:spPr>
                </pic:pic>
              </a:graphicData>
            </a:graphic>
          </wp:inline>
        </w:drawing>
      </w:r>
    </w:p>
    <w:p w14:paraId="4B647AF0">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序号23</w:t>
      </w:r>
    </w:p>
    <w:p w14:paraId="2A898B82">
      <w:pPr>
        <w:pStyle w:val="40"/>
        <w:jc w:val="left"/>
        <w:rPr>
          <w:rStyle w:val="48"/>
          <w:rFonts w:hint="eastAsia"/>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61920" cy="2682240"/>
            <wp:effectExtent l="0" t="0" r="5080" b="3810"/>
            <wp:docPr id="24" name="图片 24" descr="序号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序号23"/>
                    <pic:cNvPicPr>
                      <a:picLocks noChangeAspect="1"/>
                    </pic:cNvPicPr>
                  </pic:nvPicPr>
                  <pic:blipFill>
                    <a:blip r:embed="rId29"/>
                    <a:stretch>
                      <a:fillRect/>
                    </a:stretch>
                  </pic:blipFill>
                  <pic:spPr>
                    <a:xfrm>
                      <a:off x="0" y="0"/>
                      <a:ext cx="2661920" cy="2682240"/>
                    </a:xfrm>
                    <a:prstGeom prst="rect">
                      <a:avLst/>
                    </a:prstGeom>
                  </pic:spPr>
                </pic:pic>
              </a:graphicData>
            </a:graphic>
          </wp:inline>
        </w:drawing>
      </w:r>
    </w:p>
    <w:p w14:paraId="006BCEBD">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序号24</w:t>
      </w:r>
    </w:p>
    <w:p w14:paraId="5028E88E">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drawing>
          <wp:inline distT="0" distB="0" distL="114300" distR="114300">
            <wp:extent cx="2726690" cy="2729865"/>
            <wp:effectExtent l="0" t="0" r="16510" b="13335"/>
            <wp:docPr id="25" name="图片 25" descr="序号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序号24"/>
                    <pic:cNvPicPr>
                      <a:picLocks noChangeAspect="1"/>
                    </pic:cNvPicPr>
                  </pic:nvPicPr>
                  <pic:blipFill>
                    <a:blip r:embed="rId30"/>
                    <a:stretch>
                      <a:fillRect/>
                    </a:stretch>
                  </pic:blipFill>
                  <pic:spPr>
                    <a:xfrm>
                      <a:off x="0" y="0"/>
                      <a:ext cx="2726690" cy="2729865"/>
                    </a:xfrm>
                    <a:prstGeom prst="rect">
                      <a:avLst/>
                    </a:prstGeom>
                  </pic:spPr>
                </pic:pic>
              </a:graphicData>
            </a:graphic>
          </wp:inline>
        </w:drawing>
      </w:r>
    </w:p>
    <w:p w14:paraId="4E7207E3">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序号25</w:t>
      </w:r>
    </w:p>
    <w:p w14:paraId="6AE3818B">
      <w:pPr>
        <w:pStyle w:val="40"/>
        <w:jc w:val="left"/>
        <w:rPr>
          <w:rStyle w:val="48"/>
          <w:rFonts w:hint="eastAsia"/>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02865" cy="2470150"/>
            <wp:effectExtent l="0" t="0" r="6985" b="6350"/>
            <wp:docPr id="26" name="图片 26" descr="序号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序号25"/>
                    <pic:cNvPicPr>
                      <a:picLocks noChangeAspect="1"/>
                    </pic:cNvPicPr>
                  </pic:nvPicPr>
                  <pic:blipFill>
                    <a:blip r:embed="rId31"/>
                    <a:stretch>
                      <a:fillRect/>
                    </a:stretch>
                  </pic:blipFill>
                  <pic:spPr>
                    <a:xfrm>
                      <a:off x="0" y="0"/>
                      <a:ext cx="2602865" cy="2470150"/>
                    </a:xfrm>
                    <a:prstGeom prst="rect">
                      <a:avLst/>
                    </a:prstGeom>
                  </pic:spPr>
                </pic:pic>
              </a:graphicData>
            </a:graphic>
          </wp:inline>
        </w:drawing>
      </w:r>
    </w:p>
    <w:p w14:paraId="59D82E07">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序号26</w:t>
      </w:r>
    </w:p>
    <w:p w14:paraId="32DD9A37">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93035" cy="2700655"/>
            <wp:effectExtent l="0" t="0" r="12065" b="4445"/>
            <wp:docPr id="27" name="图片 27" descr="序号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序号26"/>
                    <pic:cNvPicPr>
                      <a:picLocks noChangeAspect="1"/>
                    </pic:cNvPicPr>
                  </pic:nvPicPr>
                  <pic:blipFill>
                    <a:blip r:embed="rId32"/>
                    <a:stretch>
                      <a:fillRect/>
                    </a:stretch>
                  </pic:blipFill>
                  <pic:spPr>
                    <a:xfrm>
                      <a:off x="0" y="0"/>
                      <a:ext cx="2693035" cy="2700655"/>
                    </a:xfrm>
                    <a:prstGeom prst="rect">
                      <a:avLst/>
                    </a:prstGeom>
                  </pic:spPr>
                </pic:pic>
              </a:graphicData>
            </a:graphic>
          </wp:inline>
        </w:drawing>
      </w:r>
    </w:p>
    <w:p w14:paraId="54F0DCC7">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序号27</w:t>
      </w:r>
    </w:p>
    <w:p w14:paraId="47206194">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77160" cy="2364740"/>
            <wp:effectExtent l="0" t="0" r="8890" b="16510"/>
            <wp:docPr id="28" name="图片 28" descr="序号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序号27"/>
                    <pic:cNvPicPr>
                      <a:picLocks noChangeAspect="1"/>
                    </pic:cNvPicPr>
                  </pic:nvPicPr>
                  <pic:blipFill>
                    <a:blip r:embed="rId33"/>
                    <a:stretch>
                      <a:fillRect/>
                    </a:stretch>
                  </pic:blipFill>
                  <pic:spPr>
                    <a:xfrm>
                      <a:off x="0" y="0"/>
                      <a:ext cx="2677160" cy="2364740"/>
                    </a:xfrm>
                    <a:prstGeom prst="rect">
                      <a:avLst/>
                    </a:prstGeom>
                  </pic:spPr>
                </pic:pic>
              </a:graphicData>
            </a:graphic>
          </wp:inline>
        </w:drawing>
      </w:r>
    </w:p>
    <w:p w14:paraId="31F11F5B">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序号137</w:t>
      </w:r>
    </w:p>
    <w:p w14:paraId="7BE8B324">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812415" cy="2653665"/>
            <wp:effectExtent l="0" t="0" r="6985" b="13335"/>
            <wp:docPr id="29" name="图片 29" descr="序号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序号137"/>
                    <pic:cNvPicPr>
                      <a:picLocks noChangeAspect="1"/>
                    </pic:cNvPicPr>
                  </pic:nvPicPr>
                  <pic:blipFill>
                    <a:blip r:embed="rId34"/>
                    <a:stretch>
                      <a:fillRect/>
                    </a:stretch>
                  </pic:blipFill>
                  <pic:spPr>
                    <a:xfrm>
                      <a:off x="0" y="0"/>
                      <a:ext cx="2812415" cy="2653665"/>
                    </a:xfrm>
                    <a:prstGeom prst="rect">
                      <a:avLst/>
                    </a:prstGeom>
                  </pic:spPr>
                </pic:pic>
              </a:graphicData>
            </a:graphic>
          </wp:inline>
        </w:drawing>
      </w:r>
    </w:p>
    <w:p w14:paraId="5A0E56E5">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序号138</w:t>
      </w:r>
    </w:p>
    <w:p w14:paraId="1117EAF4">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95245" cy="2576830"/>
            <wp:effectExtent l="0" t="0" r="14605" b="13970"/>
            <wp:docPr id="30" name="图片 30" descr="序号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序号138"/>
                    <pic:cNvPicPr>
                      <a:picLocks noChangeAspect="1"/>
                    </pic:cNvPicPr>
                  </pic:nvPicPr>
                  <pic:blipFill>
                    <a:blip r:embed="rId35"/>
                    <a:stretch>
                      <a:fillRect/>
                    </a:stretch>
                  </pic:blipFill>
                  <pic:spPr>
                    <a:xfrm>
                      <a:off x="0" y="0"/>
                      <a:ext cx="2595245" cy="2576830"/>
                    </a:xfrm>
                    <a:prstGeom prst="rect">
                      <a:avLst/>
                    </a:prstGeom>
                  </pic:spPr>
                </pic:pic>
              </a:graphicData>
            </a:graphic>
          </wp:inline>
        </w:drawing>
      </w:r>
    </w:p>
    <w:p w14:paraId="238C62AB">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序号139</w:t>
      </w:r>
    </w:p>
    <w:p w14:paraId="3370D4D1">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81605" cy="2633345"/>
            <wp:effectExtent l="0" t="0" r="4445" b="14605"/>
            <wp:docPr id="31" name="图片 31" descr="序号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序号139"/>
                    <pic:cNvPicPr>
                      <a:picLocks noChangeAspect="1"/>
                    </pic:cNvPicPr>
                  </pic:nvPicPr>
                  <pic:blipFill>
                    <a:blip r:embed="rId36"/>
                    <a:stretch>
                      <a:fillRect/>
                    </a:stretch>
                  </pic:blipFill>
                  <pic:spPr>
                    <a:xfrm>
                      <a:off x="0" y="0"/>
                      <a:ext cx="2681605" cy="2633345"/>
                    </a:xfrm>
                    <a:prstGeom prst="rect">
                      <a:avLst/>
                    </a:prstGeom>
                  </pic:spPr>
                </pic:pic>
              </a:graphicData>
            </a:graphic>
          </wp:inline>
        </w:drawing>
      </w:r>
    </w:p>
    <w:p w14:paraId="7B3CB038">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序号140、141、142、143</w:t>
      </w:r>
    </w:p>
    <w:p w14:paraId="04EAE5BE">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801620" cy="2576195"/>
            <wp:effectExtent l="0" t="0" r="17780" b="14605"/>
            <wp:docPr id="32" name="图片 32" descr="序号14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序号140-143"/>
                    <pic:cNvPicPr>
                      <a:picLocks noChangeAspect="1"/>
                    </pic:cNvPicPr>
                  </pic:nvPicPr>
                  <pic:blipFill>
                    <a:blip r:embed="rId37"/>
                    <a:stretch>
                      <a:fillRect/>
                    </a:stretch>
                  </pic:blipFill>
                  <pic:spPr>
                    <a:xfrm>
                      <a:off x="0" y="0"/>
                      <a:ext cx="2801620" cy="2576195"/>
                    </a:xfrm>
                    <a:prstGeom prst="rect">
                      <a:avLst/>
                    </a:prstGeom>
                  </pic:spPr>
                </pic:pic>
              </a:graphicData>
            </a:graphic>
          </wp:inline>
        </w:drawing>
      </w:r>
    </w:p>
    <w:p w14:paraId="7C1C6F03">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序号144、145、146、147</w:t>
      </w:r>
    </w:p>
    <w:p w14:paraId="49252564">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96210" cy="2727325"/>
            <wp:effectExtent l="0" t="0" r="8890" b="15875"/>
            <wp:docPr id="34" name="图片 34" descr="序号14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序号144-147"/>
                    <pic:cNvPicPr>
                      <a:picLocks noChangeAspect="1"/>
                    </pic:cNvPicPr>
                  </pic:nvPicPr>
                  <pic:blipFill>
                    <a:blip r:embed="rId38"/>
                    <a:stretch>
                      <a:fillRect/>
                    </a:stretch>
                  </pic:blipFill>
                  <pic:spPr>
                    <a:xfrm>
                      <a:off x="0" y="0"/>
                      <a:ext cx="2696210" cy="2727325"/>
                    </a:xfrm>
                    <a:prstGeom prst="rect">
                      <a:avLst/>
                    </a:prstGeom>
                  </pic:spPr>
                </pic:pic>
              </a:graphicData>
            </a:graphic>
          </wp:inline>
        </w:drawing>
      </w:r>
    </w:p>
    <w:p w14:paraId="475EF6A9">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序号148</w:t>
      </w:r>
    </w:p>
    <w:p w14:paraId="027EF8C0">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703830" cy="2724785"/>
            <wp:effectExtent l="0" t="0" r="1270" b="18415"/>
            <wp:docPr id="35" name="图片 35" descr="序号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序号148"/>
                    <pic:cNvPicPr>
                      <a:picLocks noChangeAspect="1"/>
                    </pic:cNvPicPr>
                  </pic:nvPicPr>
                  <pic:blipFill>
                    <a:blip r:embed="rId39"/>
                    <a:stretch>
                      <a:fillRect/>
                    </a:stretch>
                  </pic:blipFill>
                  <pic:spPr>
                    <a:xfrm>
                      <a:off x="0" y="0"/>
                      <a:ext cx="2703830" cy="2724785"/>
                    </a:xfrm>
                    <a:prstGeom prst="rect">
                      <a:avLst/>
                    </a:prstGeom>
                  </pic:spPr>
                </pic:pic>
              </a:graphicData>
            </a:graphic>
          </wp:inline>
        </w:drawing>
      </w:r>
    </w:p>
    <w:p w14:paraId="2A02885E">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序号149</w:t>
      </w:r>
    </w:p>
    <w:p w14:paraId="3BD1AE6A">
      <w:pPr>
        <w:pStyle w:val="40"/>
        <w:jc w:val="left"/>
        <w:rPr>
          <w:rStyle w:val="48"/>
          <w:rFonts w:hint="eastAsia"/>
          <w:sz w:val="21"/>
          <w:szCs w:val="21"/>
          <w:shd w:val="clear" w:color="auto" w:fill="FFFFFF"/>
          <w:lang w:eastAsia="zh-CN"/>
        </w:rPr>
      </w:pPr>
      <w:r>
        <w:rPr>
          <w:rStyle w:val="48"/>
          <w:rFonts w:hint="default"/>
          <w:sz w:val="21"/>
          <w:szCs w:val="21"/>
          <w:shd w:val="clear" w:color="auto" w:fill="FFFFFF"/>
          <w:lang w:val="en-US" w:eastAsia="zh-CN"/>
        </w:rPr>
        <w:drawing>
          <wp:inline distT="0" distB="0" distL="114300" distR="114300">
            <wp:extent cx="2611755" cy="2160270"/>
            <wp:effectExtent l="0" t="0" r="17145" b="11430"/>
            <wp:docPr id="36" name="图片 36" descr="序号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序号149"/>
                    <pic:cNvPicPr>
                      <a:picLocks noChangeAspect="1"/>
                    </pic:cNvPicPr>
                  </pic:nvPicPr>
                  <pic:blipFill>
                    <a:blip r:embed="rId40"/>
                    <a:stretch>
                      <a:fillRect/>
                    </a:stretch>
                  </pic:blipFill>
                  <pic:spPr>
                    <a:xfrm>
                      <a:off x="0" y="0"/>
                      <a:ext cx="2611755" cy="2160270"/>
                    </a:xfrm>
                    <a:prstGeom prst="rect">
                      <a:avLst/>
                    </a:prstGeom>
                  </pic:spPr>
                </pic:pic>
              </a:graphicData>
            </a:graphic>
          </wp:inline>
        </w:drawing>
      </w:r>
    </w:p>
    <w:p w14:paraId="20F5B60C">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序号150</w:t>
      </w:r>
    </w:p>
    <w:p w14:paraId="68769BBD">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24760" cy="2482850"/>
            <wp:effectExtent l="0" t="0" r="8890" b="12700"/>
            <wp:docPr id="37" name="图片 37" descr="序号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序号150"/>
                    <pic:cNvPicPr>
                      <a:picLocks noChangeAspect="1"/>
                    </pic:cNvPicPr>
                  </pic:nvPicPr>
                  <pic:blipFill>
                    <a:blip r:embed="rId41"/>
                    <a:stretch>
                      <a:fillRect/>
                    </a:stretch>
                  </pic:blipFill>
                  <pic:spPr>
                    <a:xfrm>
                      <a:off x="0" y="0"/>
                      <a:ext cx="2524760" cy="2482850"/>
                    </a:xfrm>
                    <a:prstGeom prst="rect">
                      <a:avLst/>
                    </a:prstGeom>
                  </pic:spPr>
                </pic:pic>
              </a:graphicData>
            </a:graphic>
          </wp:inline>
        </w:drawing>
      </w:r>
    </w:p>
    <w:p w14:paraId="6753347E">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序号151</w:t>
      </w:r>
    </w:p>
    <w:p w14:paraId="70F8CB8F">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33650" cy="2306955"/>
            <wp:effectExtent l="0" t="0" r="0" b="17145"/>
            <wp:docPr id="38" name="图片 38" descr="序号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序号151"/>
                    <pic:cNvPicPr>
                      <a:picLocks noChangeAspect="1"/>
                    </pic:cNvPicPr>
                  </pic:nvPicPr>
                  <pic:blipFill>
                    <a:blip r:embed="rId42"/>
                    <a:stretch>
                      <a:fillRect/>
                    </a:stretch>
                  </pic:blipFill>
                  <pic:spPr>
                    <a:xfrm>
                      <a:off x="0" y="0"/>
                      <a:ext cx="2533650" cy="2306955"/>
                    </a:xfrm>
                    <a:prstGeom prst="rect">
                      <a:avLst/>
                    </a:prstGeom>
                  </pic:spPr>
                </pic:pic>
              </a:graphicData>
            </a:graphic>
          </wp:inline>
        </w:drawing>
      </w:r>
    </w:p>
    <w:p w14:paraId="1125FC7B">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序号152</w:t>
      </w:r>
    </w:p>
    <w:p w14:paraId="7EB4F18A">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22550" cy="3107055"/>
            <wp:effectExtent l="0" t="0" r="6350" b="17145"/>
            <wp:docPr id="39" name="图片 39" descr="序号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序号152"/>
                    <pic:cNvPicPr>
                      <a:picLocks noChangeAspect="1"/>
                    </pic:cNvPicPr>
                  </pic:nvPicPr>
                  <pic:blipFill>
                    <a:blip r:embed="rId43"/>
                    <a:stretch>
                      <a:fillRect/>
                    </a:stretch>
                  </pic:blipFill>
                  <pic:spPr>
                    <a:xfrm>
                      <a:off x="0" y="0"/>
                      <a:ext cx="2622550" cy="3107055"/>
                    </a:xfrm>
                    <a:prstGeom prst="rect">
                      <a:avLst/>
                    </a:prstGeom>
                  </pic:spPr>
                </pic:pic>
              </a:graphicData>
            </a:graphic>
          </wp:inline>
        </w:drawing>
      </w:r>
    </w:p>
    <w:p w14:paraId="00DBF602">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序号153</w:t>
      </w:r>
    </w:p>
    <w:p w14:paraId="3DC3579E">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715260" cy="2651125"/>
            <wp:effectExtent l="0" t="0" r="8890" b="15875"/>
            <wp:docPr id="40" name="图片 40" descr="序号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序号153"/>
                    <pic:cNvPicPr>
                      <a:picLocks noChangeAspect="1"/>
                    </pic:cNvPicPr>
                  </pic:nvPicPr>
                  <pic:blipFill>
                    <a:blip r:embed="rId44"/>
                    <a:stretch>
                      <a:fillRect/>
                    </a:stretch>
                  </pic:blipFill>
                  <pic:spPr>
                    <a:xfrm>
                      <a:off x="0" y="0"/>
                      <a:ext cx="2715260" cy="2651125"/>
                    </a:xfrm>
                    <a:prstGeom prst="rect">
                      <a:avLst/>
                    </a:prstGeom>
                  </pic:spPr>
                </pic:pic>
              </a:graphicData>
            </a:graphic>
          </wp:inline>
        </w:drawing>
      </w:r>
    </w:p>
    <w:p w14:paraId="703CEAD3">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序号154</w:t>
      </w:r>
    </w:p>
    <w:p w14:paraId="3B296C5C">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93035" cy="2887980"/>
            <wp:effectExtent l="0" t="0" r="12065" b="7620"/>
            <wp:docPr id="41" name="图片 41" descr="序号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序号154"/>
                    <pic:cNvPicPr>
                      <a:picLocks noChangeAspect="1"/>
                    </pic:cNvPicPr>
                  </pic:nvPicPr>
                  <pic:blipFill>
                    <a:blip r:embed="rId45"/>
                    <a:stretch>
                      <a:fillRect/>
                    </a:stretch>
                  </pic:blipFill>
                  <pic:spPr>
                    <a:xfrm>
                      <a:off x="0" y="0"/>
                      <a:ext cx="2693035" cy="2887980"/>
                    </a:xfrm>
                    <a:prstGeom prst="rect">
                      <a:avLst/>
                    </a:prstGeom>
                  </pic:spPr>
                </pic:pic>
              </a:graphicData>
            </a:graphic>
          </wp:inline>
        </w:drawing>
      </w:r>
    </w:p>
    <w:p w14:paraId="557AEDA9">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序号155</w:t>
      </w:r>
    </w:p>
    <w:p w14:paraId="2E3FE37C">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88590" cy="2179955"/>
            <wp:effectExtent l="0" t="0" r="16510" b="10795"/>
            <wp:docPr id="42" name="图片 42" descr="序号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序号155"/>
                    <pic:cNvPicPr>
                      <a:picLocks noChangeAspect="1"/>
                    </pic:cNvPicPr>
                  </pic:nvPicPr>
                  <pic:blipFill>
                    <a:blip r:embed="rId46"/>
                    <a:stretch>
                      <a:fillRect/>
                    </a:stretch>
                  </pic:blipFill>
                  <pic:spPr>
                    <a:xfrm>
                      <a:off x="0" y="0"/>
                      <a:ext cx="2688590" cy="2179955"/>
                    </a:xfrm>
                    <a:prstGeom prst="rect">
                      <a:avLst/>
                    </a:prstGeom>
                  </pic:spPr>
                </pic:pic>
              </a:graphicData>
            </a:graphic>
          </wp:inline>
        </w:drawing>
      </w:r>
    </w:p>
    <w:p w14:paraId="30CC5769">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序号156</w:t>
      </w:r>
    </w:p>
    <w:p w14:paraId="7C50A2B6">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62860" cy="2529205"/>
            <wp:effectExtent l="0" t="0" r="8890" b="4445"/>
            <wp:docPr id="43" name="图片 43" descr="序号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序号156"/>
                    <pic:cNvPicPr>
                      <a:picLocks noChangeAspect="1"/>
                    </pic:cNvPicPr>
                  </pic:nvPicPr>
                  <pic:blipFill>
                    <a:blip r:embed="rId47"/>
                    <a:stretch>
                      <a:fillRect/>
                    </a:stretch>
                  </pic:blipFill>
                  <pic:spPr>
                    <a:xfrm>
                      <a:off x="0" y="0"/>
                      <a:ext cx="2562860" cy="2529205"/>
                    </a:xfrm>
                    <a:prstGeom prst="rect">
                      <a:avLst/>
                    </a:prstGeom>
                  </pic:spPr>
                </pic:pic>
              </a:graphicData>
            </a:graphic>
          </wp:inline>
        </w:drawing>
      </w:r>
    </w:p>
    <w:p w14:paraId="7B27456B">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序号157</w:t>
      </w:r>
    </w:p>
    <w:p w14:paraId="6DFB02F6">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72385" cy="2617470"/>
            <wp:effectExtent l="0" t="0" r="18415" b="11430"/>
            <wp:docPr id="44" name="图片 44" descr="序号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序号157"/>
                    <pic:cNvPicPr>
                      <a:picLocks noChangeAspect="1"/>
                    </pic:cNvPicPr>
                  </pic:nvPicPr>
                  <pic:blipFill>
                    <a:blip r:embed="rId48"/>
                    <a:stretch>
                      <a:fillRect/>
                    </a:stretch>
                  </pic:blipFill>
                  <pic:spPr>
                    <a:xfrm>
                      <a:off x="0" y="0"/>
                      <a:ext cx="2572385" cy="2617470"/>
                    </a:xfrm>
                    <a:prstGeom prst="rect">
                      <a:avLst/>
                    </a:prstGeom>
                  </pic:spPr>
                </pic:pic>
              </a:graphicData>
            </a:graphic>
          </wp:inline>
        </w:drawing>
      </w:r>
    </w:p>
    <w:p w14:paraId="25DF15E3">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序号158</w:t>
      </w:r>
    </w:p>
    <w:p w14:paraId="1CBD1683">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24125" cy="2835275"/>
            <wp:effectExtent l="0" t="0" r="9525" b="3175"/>
            <wp:docPr id="45" name="图片 45" descr="序号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序号158"/>
                    <pic:cNvPicPr>
                      <a:picLocks noChangeAspect="1"/>
                    </pic:cNvPicPr>
                  </pic:nvPicPr>
                  <pic:blipFill>
                    <a:blip r:embed="rId49"/>
                    <a:stretch>
                      <a:fillRect/>
                    </a:stretch>
                  </pic:blipFill>
                  <pic:spPr>
                    <a:xfrm>
                      <a:off x="0" y="0"/>
                      <a:ext cx="2524125" cy="2835275"/>
                    </a:xfrm>
                    <a:prstGeom prst="rect">
                      <a:avLst/>
                    </a:prstGeom>
                  </pic:spPr>
                </pic:pic>
              </a:graphicData>
            </a:graphic>
          </wp:inline>
        </w:drawing>
      </w:r>
    </w:p>
    <w:p w14:paraId="1A5C085C">
      <w:pPr>
        <w:pStyle w:val="40"/>
        <w:jc w:val="left"/>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序号159</w:t>
      </w:r>
    </w:p>
    <w:p w14:paraId="192B26F0">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drawing>
          <wp:inline distT="0" distB="0" distL="114300" distR="114300">
            <wp:extent cx="2724150" cy="2771775"/>
            <wp:effectExtent l="0" t="0" r="0" b="9525"/>
            <wp:docPr id="47" name="图片 47" descr="序号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序号159"/>
                    <pic:cNvPicPr>
                      <a:picLocks noChangeAspect="1"/>
                    </pic:cNvPicPr>
                  </pic:nvPicPr>
                  <pic:blipFill>
                    <a:blip r:embed="rId50"/>
                    <a:stretch>
                      <a:fillRect/>
                    </a:stretch>
                  </pic:blipFill>
                  <pic:spPr>
                    <a:xfrm>
                      <a:off x="0" y="0"/>
                      <a:ext cx="2724150" cy="2771775"/>
                    </a:xfrm>
                    <a:prstGeom prst="rect">
                      <a:avLst/>
                    </a:prstGeom>
                  </pic:spPr>
                </pic:pic>
              </a:graphicData>
            </a:graphic>
          </wp:inline>
        </w:drawing>
      </w:r>
    </w:p>
    <w:p w14:paraId="079B6761">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序号160</w:t>
      </w:r>
    </w:p>
    <w:p w14:paraId="077F7F21">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740660" cy="2398395"/>
            <wp:effectExtent l="0" t="0" r="2540" b="1905"/>
            <wp:docPr id="48" name="图片 48" descr="序号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序号160"/>
                    <pic:cNvPicPr>
                      <a:picLocks noChangeAspect="1"/>
                    </pic:cNvPicPr>
                  </pic:nvPicPr>
                  <pic:blipFill>
                    <a:blip r:embed="rId51"/>
                    <a:stretch>
                      <a:fillRect/>
                    </a:stretch>
                  </pic:blipFill>
                  <pic:spPr>
                    <a:xfrm>
                      <a:off x="0" y="0"/>
                      <a:ext cx="2740660" cy="2398395"/>
                    </a:xfrm>
                    <a:prstGeom prst="rect">
                      <a:avLst/>
                    </a:prstGeom>
                  </pic:spPr>
                </pic:pic>
              </a:graphicData>
            </a:graphic>
          </wp:inline>
        </w:drawing>
      </w:r>
    </w:p>
    <w:p w14:paraId="6CF5A2EA">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序号161</w:t>
      </w:r>
    </w:p>
    <w:p w14:paraId="5ABBB1FE">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19375" cy="2613660"/>
            <wp:effectExtent l="0" t="0" r="9525" b="15240"/>
            <wp:docPr id="49" name="图片 49" descr="序号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序号161"/>
                    <pic:cNvPicPr>
                      <a:picLocks noChangeAspect="1"/>
                    </pic:cNvPicPr>
                  </pic:nvPicPr>
                  <pic:blipFill>
                    <a:blip r:embed="rId52"/>
                    <a:stretch>
                      <a:fillRect/>
                    </a:stretch>
                  </pic:blipFill>
                  <pic:spPr>
                    <a:xfrm>
                      <a:off x="0" y="0"/>
                      <a:ext cx="2619375" cy="2613660"/>
                    </a:xfrm>
                    <a:prstGeom prst="rect">
                      <a:avLst/>
                    </a:prstGeom>
                  </pic:spPr>
                </pic:pic>
              </a:graphicData>
            </a:graphic>
          </wp:inline>
        </w:drawing>
      </w:r>
    </w:p>
    <w:p w14:paraId="12A633CD">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序号162</w:t>
      </w:r>
    </w:p>
    <w:p w14:paraId="365AD868">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16200" cy="2621915"/>
            <wp:effectExtent l="0" t="0" r="12700" b="6985"/>
            <wp:docPr id="50" name="图片 50" descr="序号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序号162"/>
                    <pic:cNvPicPr>
                      <a:picLocks noChangeAspect="1"/>
                    </pic:cNvPicPr>
                  </pic:nvPicPr>
                  <pic:blipFill>
                    <a:blip r:embed="rId53"/>
                    <a:stretch>
                      <a:fillRect/>
                    </a:stretch>
                  </pic:blipFill>
                  <pic:spPr>
                    <a:xfrm>
                      <a:off x="0" y="0"/>
                      <a:ext cx="2616200" cy="2621915"/>
                    </a:xfrm>
                    <a:prstGeom prst="rect">
                      <a:avLst/>
                    </a:prstGeom>
                  </pic:spPr>
                </pic:pic>
              </a:graphicData>
            </a:graphic>
          </wp:inline>
        </w:drawing>
      </w:r>
    </w:p>
    <w:p w14:paraId="7AB97F33">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序号163</w:t>
      </w:r>
    </w:p>
    <w:p w14:paraId="3000F5CD">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94940" cy="2653665"/>
            <wp:effectExtent l="0" t="0" r="10160" b="13335"/>
            <wp:docPr id="51" name="图片 51" descr="序号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序号163"/>
                    <pic:cNvPicPr>
                      <a:picLocks noChangeAspect="1"/>
                    </pic:cNvPicPr>
                  </pic:nvPicPr>
                  <pic:blipFill>
                    <a:blip r:embed="rId54"/>
                    <a:stretch>
                      <a:fillRect/>
                    </a:stretch>
                  </pic:blipFill>
                  <pic:spPr>
                    <a:xfrm>
                      <a:off x="0" y="0"/>
                      <a:ext cx="2694940" cy="2653665"/>
                    </a:xfrm>
                    <a:prstGeom prst="rect">
                      <a:avLst/>
                    </a:prstGeom>
                  </pic:spPr>
                </pic:pic>
              </a:graphicData>
            </a:graphic>
          </wp:inline>
        </w:drawing>
      </w:r>
    </w:p>
    <w:p w14:paraId="2E8E47F4">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序号164</w:t>
      </w:r>
    </w:p>
    <w:p w14:paraId="5E1F7DF1">
      <w:pPr>
        <w:pStyle w:val="40"/>
        <w:jc w:val="left"/>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29535" cy="2588260"/>
            <wp:effectExtent l="0" t="0" r="18415" b="2540"/>
            <wp:docPr id="52" name="图片 52" descr="序号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序号164"/>
                    <pic:cNvPicPr>
                      <a:picLocks noChangeAspect="1"/>
                    </pic:cNvPicPr>
                  </pic:nvPicPr>
                  <pic:blipFill>
                    <a:blip r:embed="rId55"/>
                    <a:stretch>
                      <a:fillRect/>
                    </a:stretch>
                  </pic:blipFill>
                  <pic:spPr>
                    <a:xfrm>
                      <a:off x="0" y="0"/>
                      <a:ext cx="2629535" cy="2588260"/>
                    </a:xfrm>
                    <a:prstGeom prst="rect">
                      <a:avLst/>
                    </a:prstGeom>
                  </pic:spPr>
                </pic:pic>
              </a:graphicData>
            </a:graphic>
          </wp:inline>
        </w:drawing>
      </w:r>
    </w:p>
    <w:p w14:paraId="28A5DBAC">
      <w:pPr>
        <w:pStyle w:val="40"/>
        <w:jc w:val="left"/>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序号165</w:t>
      </w:r>
    </w:p>
    <w:p w14:paraId="67287D21">
      <w:pPr>
        <w:pStyle w:val="40"/>
        <w:rPr>
          <w:rStyle w:val="48"/>
          <w:rFonts w:hint="eastAsia" w:eastAsia="宋体"/>
          <w:sz w:val="21"/>
          <w:szCs w:val="21"/>
          <w:shd w:val="clear" w:color="auto" w:fill="FFFFFF"/>
          <w:lang w:eastAsia="zh-CN"/>
        </w:rPr>
      </w:pPr>
      <w:r>
        <w:rPr>
          <w:rStyle w:val="48"/>
          <w:rFonts w:hint="eastAsia" w:eastAsia="宋体"/>
          <w:sz w:val="21"/>
          <w:szCs w:val="21"/>
          <w:shd w:val="clear" w:color="auto" w:fill="FFFFFF"/>
          <w:lang w:eastAsia="zh-CN"/>
        </w:rPr>
        <w:drawing>
          <wp:inline distT="0" distB="0" distL="114300" distR="114300">
            <wp:extent cx="2743835" cy="2616200"/>
            <wp:effectExtent l="0" t="0" r="18415" b="12700"/>
            <wp:docPr id="53" name="图片 53" descr="序号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序号165"/>
                    <pic:cNvPicPr>
                      <a:picLocks noChangeAspect="1"/>
                    </pic:cNvPicPr>
                  </pic:nvPicPr>
                  <pic:blipFill>
                    <a:blip r:embed="rId56"/>
                    <a:stretch>
                      <a:fillRect/>
                    </a:stretch>
                  </pic:blipFill>
                  <pic:spPr>
                    <a:xfrm>
                      <a:off x="0" y="0"/>
                      <a:ext cx="2743835" cy="2616200"/>
                    </a:xfrm>
                    <a:prstGeom prst="rect">
                      <a:avLst/>
                    </a:prstGeom>
                  </pic:spPr>
                </pic:pic>
              </a:graphicData>
            </a:graphic>
          </wp:inline>
        </w:drawing>
      </w:r>
    </w:p>
    <w:p w14:paraId="05B17C0A">
      <w:pPr>
        <w:pStyle w:val="40"/>
        <w:rPr>
          <w:rStyle w:val="48"/>
          <w:rFonts w:hint="default"/>
          <w:sz w:val="21"/>
          <w:szCs w:val="21"/>
          <w:shd w:val="clear" w:color="auto" w:fill="FFFFFF"/>
          <w:lang w:val="en-US" w:eastAsia="zh-CN"/>
        </w:rPr>
      </w:pPr>
      <w:r>
        <w:rPr>
          <w:rStyle w:val="48"/>
          <w:rFonts w:hint="eastAsia"/>
          <w:sz w:val="21"/>
          <w:szCs w:val="21"/>
          <w:shd w:val="clear" w:color="auto" w:fill="FFFFFF"/>
          <w:lang w:eastAsia="zh-CN"/>
        </w:rPr>
        <w:t>序号</w:t>
      </w:r>
      <w:r>
        <w:rPr>
          <w:rStyle w:val="48"/>
          <w:rFonts w:hint="eastAsia"/>
          <w:sz w:val="21"/>
          <w:szCs w:val="21"/>
          <w:shd w:val="clear" w:color="auto" w:fill="FFFFFF"/>
          <w:lang w:val="en-US" w:eastAsia="zh-CN"/>
        </w:rPr>
        <w:t>166</w:t>
      </w:r>
    </w:p>
    <w:p w14:paraId="3D26D5CC">
      <w:pPr>
        <w:pStyle w:val="40"/>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812415" cy="2809240"/>
            <wp:effectExtent l="0" t="0" r="6985" b="10160"/>
            <wp:docPr id="54" name="图片 54" descr="序号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序号166"/>
                    <pic:cNvPicPr>
                      <a:picLocks noChangeAspect="1"/>
                    </pic:cNvPicPr>
                  </pic:nvPicPr>
                  <pic:blipFill>
                    <a:blip r:embed="rId57"/>
                    <a:stretch>
                      <a:fillRect/>
                    </a:stretch>
                  </pic:blipFill>
                  <pic:spPr>
                    <a:xfrm>
                      <a:off x="0" y="0"/>
                      <a:ext cx="2812415" cy="2809240"/>
                    </a:xfrm>
                    <a:prstGeom prst="rect">
                      <a:avLst/>
                    </a:prstGeom>
                  </pic:spPr>
                </pic:pic>
              </a:graphicData>
            </a:graphic>
          </wp:inline>
        </w:drawing>
      </w:r>
    </w:p>
    <w:p w14:paraId="14B43D36">
      <w:pPr>
        <w:pStyle w:val="40"/>
        <w:rPr>
          <w:rStyle w:val="48"/>
          <w:rFonts w:hint="eastAsia"/>
          <w:sz w:val="21"/>
          <w:szCs w:val="21"/>
          <w:shd w:val="clear" w:color="auto" w:fill="FFFFFF"/>
          <w:lang w:val="en-US" w:eastAsia="zh-CN"/>
        </w:rPr>
      </w:pPr>
      <w:r>
        <w:rPr>
          <w:rStyle w:val="48"/>
          <w:rFonts w:hint="eastAsia"/>
          <w:sz w:val="21"/>
          <w:szCs w:val="21"/>
          <w:shd w:val="clear" w:color="auto" w:fill="FFFFFF"/>
          <w:lang w:val="en-US" w:eastAsia="zh-CN"/>
        </w:rPr>
        <w:t>序号167</w:t>
      </w:r>
    </w:p>
    <w:p w14:paraId="1AAB96CB">
      <w:pPr>
        <w:pStyle w:val="40"/>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767330" cy="2350770"/>
            <wp:effectExtent l="0" t="0" r="13970" b="11430"/>
            <wp:docPr id="55" name="图片 55" descr="序号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序号167"/>
                    <pic:cNvPicPr>
                      <a:picLocks noChangeAspect="1"/>
                    </pic:cNvPicPr>
                  </pic:nvPicPr>
                  <pic:blipFill>
                    <a:blip r:embed="rId58"/>
                    <a:stretch>
                      <a:fillRect/>
                    </a:stretch>
                  </pic:blipFill>
                  <pic:spPr>
                    <a:xfrm>
                      <a:off x="0" y="0"/>
                      <a:ext cx="2767330" cy="2350770"/>
                    </a:xfrm>
                    <a:prstGeom prst="rect">
                      <a:avLst/>
                    </a:prstGeom>
                  </pic:spPr>
                </pic:pic>
              </a:graphicData>
            </a:graphic>
          </wp:inline>
        </w:drawing>
      </w:r>
    </w:p>
    <w:p w14:paraId="55CC3C47">
      <w:pPr>
        <w:pStyle w:val="40"/>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序号168</w:t>
      </w:r>
    </w:p>
    <w:p w14:paraId="2551D7F5">
      <w:pPr>
        <w:pStyle w:val="40"/>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580640" cy="2710180"/>
            <wp:effectExtent l="0" t="0" r="10160" b="13970"/>
            <wp:docPr id="56" name="图片 56" descr="序号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序号168"/>
                    <pic:cNvPicPr>
                      <a:picLocks noChangeAspect="1"/>
                    </pic:cNvPicPr>
                  </pic:nvPicPr>
                  <pic:blipFill>
                    <a:blip r:embed="rId59"/>
                    <a:stretch>
                      <a:fillRect/>
                    </a:stretch>
                  </pic:blipFill>
                  <pic:spPr>
                    <a:xfrm>
                      <a:off x="0" y="0"/>
                      <a:ext cx="2580640" cy="2710180"/>
                    </a:xfrm>
                    <a:prstGeom prst="rect">
                      <a:avLst/>
                    </a:prstGeom>
                  </pic:spPr>
                </pic:pic>
              </a:graphicData>
            </a:graphic>
          </wp:inline>
        </w:drawing>
      </w:r>
    </w:p>
    <w:p w14:paraId="73EBFB5E">
      <w:pPr>
        <w:pStyle w:val="40"/>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序号169</w:t>
      </w:r>
    </w:p>
    <w:p w14:paraId="3402C035">
      <w:pPr>
        <w:pStyle w:val="40"/>
        <w:rPr>
          <w:rStyle w:val="48"/>
          <w:rFonts w:hint="default"/>
          <w:sz w:val="21"/>
          <w:szCs w:val="21"/>
          <w:shd w:val="clear" w:color="auto" w:fill="FFFFFF"/>
          <w:lang w:val="en-US" w:eastAsia="zh-CN"/>
        </w:rPr>
      </w:pPr>
      <w:r>
        <w:rPr>
          <w:rStyle w:val="48"/>
          <w:rFonts w:hint="default"/>
          <w:sz w:val="21"/>
          <w:szCs w:val="21"/>
          <w:shd w:val="clear" w:color="auto" w:fill="FFFFFF"/>
          <w:lang w:val="en-US" w:eastAsia="zh-CN"/>
        </w:rPr>
        <w:drawing>
          <wp:inline distT="0" distB="0" distL="114300" distR="114300">
            <wp:extent cx="2653665" cy="2709545"/>
            <wp:effectExtent l="0" t="0" r="13335" b="14605"/>
            <wp:docPr id="57" name="图片 57" descr="序号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序号169"/>
                    <pic:cNvPicPr>
                      <a:picLocks noChangeAspect="1"/>
                    </pic:cNvPicPr>
                  </pic:nvPicPr>
                  <pic:blipFill>
                    <a:blip r:embed="rId60"/>
                    <a:stretch>
                      <a:fillRect/>
                    </a:stretch>
                  </pic:blipFill>
                  <pic:spPr>
                    <a:xfrm>
                      <a:off x="0" y="0"/>
                      <a:ext cx="2653665" cy="2709545"/>
                    </a:xfrm>
                    <a:prstGeom prst="rect">
                      <a:avLst/>
                    </a:prstGeom>
                  </pic:spPr>
                </pic:pic>
              </a:graphicData>
            </a:graphic>
          </wp:inline>
        </w:drawing>
      </w:r>
    </w:p>
    <w:p w14:paraId="398B60AB">
      <w:pPr>
        <w:pStyle w:val="40"/>
        <w:rPr>
          <w:rStyle w:val="48"/>
          <w:rFonts w:hint="default"/>
          <w:sz w:val="21"/>
          <w:szCs w:val="21"/>
          <w:shd w:val="clear" w:color="auto" w:fill="FFFFFF"/>
          <w:lang w:val="en-US" w:eastAsia="zh-CN"/>
        </w:rPr>
      </w:pPr>
      <w:r>
        <w:rPr>
          <w:rStyle w:val="48"/>
          <w:rFonts w:hint="eastAsia"/>
          <w:sz w:val="21"/>
          <w:szCs w:val="21"/>
          <w:shd w:val="clear" w:color="auto" w:fill="FFFFFF"/>
          <w:lang w:val="en-US" w:eastAsia="zh-CN"/>
        </w:rPr>
        <w:t>序号170</w:t>
      </w:r>
    </w:p>
    <w:p w14:paraId="12457079">
      <w:pPr>
        <w:pStyle w:val="40"/>
        <w:rPr>
          <w:rStyle w:val="48"/>
          <w:sz w:val="21"/>
          <w:szCs w:val="21"/>
          <w:shd w:val="clear" w:color="auto" w:fill="FFFFFF"/>
        </w:rPr>
      </w:pPr>
      <w:r>
        <w:rPr>
          <w:rStyle w:val="48"/>
          <w:rFonts w:hint="eastAsia" w:eastAsia="宋体"/>
          <w:sz w:val="21"/>
          <w:szCs w:val="21"/>
          <w:shd w:val="clear" w:color="auto" w:fill="FFFFFF"/>
          <w:lang w:eastAsia="zh-CN"/>
        </w:rPr>
        <w:drawing>
          <wp:inline distT="0" distB="0" distL="114300" distR="114300">
            <wp:extent cx="2849245" cy="2525395"/>
            <wp:effectExtent l="0" t="0" r="8255" b="8255"/>
            <wp:docPr id="58" name="图片 58" descr="序号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序号170"/>
                    <pic:cNvPicPr>
                      <a:picLocks noChangeAspect="1"/>
                    </pic:cNvPicPr>
                  </pic:nvPicPr>
                  <pic:blipFill>
                    <a:blip r:embed="rId61"/>
                    <a:stretch>
                      <a:fillRect/>
                    </a:stretch>
                  </pic:blipFill>
                  <pic:spPr>
                    <a:xfrm>
                      <a:off x="0" y="0"/>
                      <a:ext cx="2849245" cy="2525395"/>
                    </a:xfrm>
                    <a:prstGeom prst="rect">
                      <a:avLst/>
                    </a:prstGeom>
                  </pic:spPr>
                </pic:pic>
              </a:graphicData>
            </a:graphic>
          </wp:inline>
        </w:drawing>
      </w:r>
    </w:p>
    <w:p w14:paraId="63E3B431">
      <w:pPr>
        <w:pStyle w:val="40"/>
        <w:ind w:firstLine="3162" w:firstLineChars="1500"/>
        <w:rPr>
          <w:rFonts w:eastAsiaTheme="minorEastAsia"/>
        </w:rPr>
      </w:pPr>
      <w:r>
        <w:rPr>
          <w:rStyle w:val="48"/>
          <w:sz w:val="21"/>
          <w:szCs w:val="21"/>
          <w:shd w:val="clear" w:color="auto" w:fill="FFFFFF"/>
        </w:rPr>
        <w:t>询价采购合同</w:t>
      </w:r>
      <w:r>
        <w:rPr>
          <w:rStyle w:val="48"/>
          <w:rFonts w:hint="eastAsia"/>
          <w:sz w:val="21"/>
          <w:szCs w:val="21"/>
          <w:shd w:val="clear" w:color="auto" w:fill="FFFFFF"/>
        </w:rPr>
        <w:t>（格式）</w:t>
      </w:r>
    </w:p>
    <w:p w14:paraId="428F6D30">
      <w:pPr>
        <w:pStyle w:val="40"/>
      </w:pPr>
      <w:r>
        <w:rPr>
          <w:rStyle w:val="48"/>
          <w:sz w:val="21"/>
          <w:szCs w:val="21"/>
          <w:shd w:val="clear" w:color="auto" w:fill="FFFFFF"/>
        </w:rPr>
        <w:t>采购单位（甲方）：</w:t>
      </w:r>
      <w:r>
        <w:rPr>
          <w:rStyle w:val="48"/>
          <w:color w:val="0070C0"/>
          <w:sz w:val="21"/>
          <w:szCs w:val="21"/>
          <w:shd w:val="clear" w:color="auto" w:fill="FFFFFF"/>
        </w:rPr>
        <w:t> </w:t>
      </w:r>
    </w:p>
    <w:p w14:paraId="43E7F391">
      <w:pPr>
        <w:pStyle w:val="40"/>
      </w:pPr>
      <w:r>
        <w:rPr>
          <w:rStyle w:val="48"/>
          <w:sz w:val="21"/>
          <w:szCs w:val="21"/>
          <w:shd w:val="clear" w:color="auto" w:fill="FFFFFF"/>
        </w:rPr>
        <w:t>供货商（乙方）：</w:t>
      </w:r>
    </w:p>
    <w:p w14:paraId="07BF284A">
      <w:pPr>
        <w:pStyle w:val="40"/>
      </w:pPr>
      <w:r>
        <w:rPr>
          <w:shd w:val="clear" w:color="auto" w:fill="FFFFFF"/>
        </w:rPr>
        <w:t>为了保护甲乙双方合法权益，根据《中华人民共和国民法典》等相关法律法规以及</w:t>
      </w:r>
      <w:r>
        <w:rPr>
          <w:rFonts w:hint="eastAsia"/>
          <w:u w:val="single"/>
          <w:shd w:val="clear" w:color="auto" w:fill="FFFFFF"/>
        </w:rPr>
        <w:t>HHJY202</w:t>
      </w:r>
      <w:r>
        <w:rPr>
          <w:rFonts w:hint="eastAsia"/>
          <w:u w:val="single"/>
          <w:shd w:val="clear" w:color="auto" w:fill="FFFFFF"/>
          <w:lang w:val="en-US" w:eastAsia="zh-CN"/>
        </w:rPr>
        <w:t>5</w:t>
      </w:r>
      <w:r>
        <w:rPr>
          <w:rFonts w:hint="eastAsia"/>
          <w:u w:val="single"/>
          <w:shd w:val="clear" w:color="auto" w:fill="FFFFFF"/>
        </w:rPr>
        <w:t>-GK-0</w:t>
      </w:r>
      <w:r>
        <w:rPr>
          <w:rFonts w:hint="eastAsia"/>
          <w:u w:val="single"/>
          <w:shd w:val="clear" w:color="auto" w:fill="FFFFFF"/>
          <w:lang w:val="en-US" w:eastAsia="zh-CN"/>
        </w:rPr>
        <w:t>19</w:t>
      </w:r>
      <w:r>
        <w:rPr>
          <w:shd w:val="clear" w:color="auto" w:fill="FFFFFF"/>
        </w:rPr>
        <w:t>询价项目的成交结果，双方签署本合同，以资共同遵守。</w:t>
      </w:r>
    </w:p>
    <w:p w14:paraId="73751D7D">
      <w:pPr>
        <w:pStyle w:val="40"/>
      </w:pPr>
      <w:r>
        <w:rPr>
          <w:shd w:val="clear" w:color="auto" w:fill="FFFFFF"/>
        </w:rPr>
        <w:t> </w:t>
      </w:r>
      <w:r>
        <w:rPr>
          <w:rStyle w:val="48"/>
          <w:sz w:val="21"/>
          <w:szCs w:val="21"/>
          <w:shd w:val="clear" w:color="auto" w:fill="FFFFFF"/>
        </w:rPr>
        <w:t>一、采购标的</w:t>
      </w:r>
      <w:r>
        <w:rPr>
          <w:rStyle w:val="48"/>
          <w:rFonts w:hint="eastAsia"/>
          <w:sz w:val="21"/>
          <w:szCs w:val="21"/>
          <w:shd w:val="clear" w:color="auto" w:fill="FFFFFF"/>
        </w:rPr>
        <w:t xml:space="preserve">                                         </w:t>
      </w:r>
      <w:r>
        <w:rPr>
          <w:shd w:val="clear" w:color="auto" w:fill="FFFFFF"/>
        </w:rPr>
        <w:t>金额单位：元 </w:t>
      </w:r>
    </w:p>
    <w:tbl>
      <w:tblPr>
        <w:tblStyle w:val="45"/>
        <w:tblW w:w="5081" w:type="pct"/>
        <w:tblInd w:w="0" w:type="dxa"/>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Layout w:type="autofit"/>
        <w:tblCellMar>
          <w:top w:w="15" w:type="dxa"/>
          <w:left w:w="15" w:type="dxa"/>
          <w:bottom w:w="15" w:type="dxa"/>
          <w:right w:w="15" w:type="dxa"/>
        </w:tblCellMar>
      </w:tblPr>
      <w:tblGrid>
        <w:gridCol w:w="619"/>
        <w:gridCol w:w="1976"/>
        <w:gridCol w:w="863"/>
        <w:gridCol w:w="863"/>
        <w:gridCol w:w="1369"/>
        <w:gridCol w:w="1128"/>
        <w:gridCol w:w="698"/>
        <w:gridCol w:w="1143"/>
      </w:tblGrid>
      <w:tr w14:paraId="7E9296E1">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rPr>
          <w:tblHeader/>
        </w:trPr>
        <w:tc>
          <w:tcPr>
            <w:tcW w:w="357"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14:paraId="4771D89E">
            <w:pPr>
              <w:widowControl/>
              <w:jc w:val="center"/>
              <w:rPr>
                <w:szCs w:val="21"/>
              </w:rPr>
            </w:pPr>
            <w:r>
              <w:rPr>
                <w:rFonts w:ascii="宋体" w:hAnsi="宋体" w:cs="宋体"/>
                <w:kern w:val="0"/>
                <w:szCs w:val="21"/>
              </w:rPr>
              <w:t>序号</w:t>
            </w: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14:paraId="7E1B4099">
            <w:pPr>
              <w:widowControl/>
              <w:jc w:val="center"/>
              <w:rPr>
                <w:szCs w:val="21"/>
              </w:rPr>
            </w:pPr>
            <w:r>
              <w:rPr>
                <w:rFonts w:ascii="宋体" w:hAnsi="宋体" w:cs="宋体"/>
                <w:kern w:val="0"/>
                <w:szCs w:val="21"/>
              </w:rPr>
              <w:t>商品名称</w:t>
            </w:r>
          </w:p>
        </w:tc>
        <w:tc>
          <w:tcPr>
            <w:tcW w:w="498"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14:paraId="2DD6DF7A">
            <w:pPr>
              <w:widowControl/>
              <w:jc w:val="center"/>
              <w:rPr>
                <w:szCs w:val="21"/>
              </w:rPr>
            </w:pPr>
            <w:r>
              <w:rPr>
                <w:rFonts w:ascii="宋体" w:hAnsi="宋体" w:cs="宋体"/>
                <w:kern w:val="0"/>
                <w:szCs w:val="21"/>
              </w:rPr>
              <w:t>品牌</w:t>
            </w:r>
          </w:p>
        </w:tc>
        <w:tc>
          <w:tcPr>
            <w:tcW w:w="498"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14:paraId="766383F0">
            <w:pPr>
              <w:widowControl/>
              <w:jc w:val="center"/>
              <w:rPr>
                <w:szCs w:val="21"/>
              </w:rPr>
            </w:pPr>
            <w:r>
              <w:rPr>
                <w:rFonts w:ascii="宋体" w:hAnsi="宋体" w:cs="宋体"/>
                <w:kern w:val="0"/>
                <w:szCs w:val="21"/>
              </w:rPr>
              <w:t>型号</w:t>
            </w: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14:paraId="6BED9B20">
            <w:pPr>
              <w:widowControl/>
              <w:jc w:val="center"/>
              <w:rPr>
                <w:szCs w:val="21"/>
              </w:rPr>
            </w:pPr>
            <w:r>
              <w:rPr>
                <w:rFonts w:ascii="宋体" w:hAnsi="宋体" w:cs="宋体"/>
                <w:kern w:val="0"/>
                <w:szCs w:val="21"/>
              </w:rPr>
              <w:t>配置要求</w:t>
            </w: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14:paraId="2EB2D63A">
            <w:pPr>
              <w:widowControl/>
              <w:jc w:val="center"/>
              <w:rPr>
                <w:szCs w:val="21"/>
              </w:rPr>
            </w:pPr>
            <w:r>
              <w:rPr>
                <w:rFonts w:ascii="宋体" w:hAnsi="宋体" w:cs="宋体"/>
                <w:kern w:val="0"/>
                <w:szCs w:val="21"/>
              </w:rPr>
              <w:t>采购数量</w:t>
            </w: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14:paraId="007CE7EC">
            <w:pPr>
              <w:widowControl/>
              <w:jc w:val="center"/>
              <w:rPr>
                <w:szCs w:val="21"/>
              </w:rPr>
            </w:pPr>
            <w:r>
              <w:rPr>
                <w:rFonts w:ascii="宋体" w:hAnsi="宋体" w:cs="宋体"/>
                <w:kern w:val="0"/>
                <w:szCs w:val="21"/>
              </w:rPr>
              <w:t>单位</w:t>
            </w: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150" w:type="dxa"/>
              <w:left w:w="0" w:type="dxa"/>
              <w:bottom w:w="150" w:type="dxa"/>
              <w:right w:w="0" w:type="dxa"/>
            </w:tcMar>
            <w:vAlign w:val="center"/>
          </w:tcPr>
          <w:p w14:paraId="5014722E">
            <w:pPr>
              <w:widowControl/>
              <w:jc w:val="center"/>
              <w:rPr>
                <w:szCs w:val="21"/>
              </w:rPr>
            </w:pPr>
            <w:r>
              <w:rPr>
                <w:rFonts w:ascii="宋体" w:hAnsi="宋体" w:cs="宋体"/>
                <w:kern w:val="0"/>
                <w:szCs w:val="21"/>
              </w:rPr>
              <w:t>成交单价</w:t>
            </w:r>
          </w:p>
        </w:tc>
      </w:tr>
      <w:tr w14:paraId="644897C2">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357"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36F9AC8F">
            <w:pPr>
              <w:widowControl/>
              <w:jc w:val="center"/>
              <w:rPr>
                <w:rFonts w:ascii="宋体" w:hAnsi="宋体" w:cs="宋体"/>
                <w:kern w:val="0"/>
                <w:szCs w:val="21"/>
              </w:rPr>
            </w:pP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6EBC4697">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044C244F">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0526F9F8">
            <w:pPr>
              <w:widowControl/>
              <w:jc w:val="center"/>
              <w:rPr>
                <w:szCs w:val="21"/>
              </w:rPr>
            </w:pP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2B8A572C">
            <w:pPr>
              <w:widowControl/>
              <w:jc w:val="center"/>
              <w:rPr>
                <w:szCs w:val="21"/>
              </w:rPr>
            </w:pP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5B517DBB">
            <w:pPr>
              <w:widowControl/>
              <w:jc w:val="center"/>
              <w:rPr>
                <w:szCs w:val="21"/>
              </w:rPr>
            </w:pP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0E376671">
            <w:pPr>
              <w:widowControl/>
              <w:jc w:val="center"/>
              <w:rPr>
                <w:szCs w:val="21"/>
              </w:rPr>
            </w:pP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332362D2">
            <w:pPr>
              <w:widowControl/>
              <w:jc w:val="center"/>
              <w:rPr>
                <w:szCs w:val="21"/>
              </w:rPr>
            </w:pPr>
          </w:p>
        </w:tc>
      </w:tr>
      <w:tr w14:paraId="2AFAAE36">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357"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39EFFAA4">
            <w:pPr>
              <w:widowControl/>
              <w:jc w:val="center"/>
              <w:rPr>
                <w:rFonts w:ascii="宋体" w:hAnsi="宋体" w:cs="宋体"/>
                <w:kern w:val="0"/>
                <w:szCs w:val="21"/>
              </w:rPr>
            </w:pP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4CC79237">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2217AA2F">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7B0ADF9A">
            <w:pPr>
              <w:widowControl/>
              <w:jc w:val="center"/>
              <w:rPr>
                <w:szCs w:val="21"/>
              </w:rPr>
            </w:pP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6BB10DF7">
            <w:pPr>
              <w:widowControl/>
              <w:jc w:val="center"/>
              <w:rPr>
                <w:szCs w:val="21"/>
              </w:rPr>
            </w:pP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0B85310D">
            <w:pPr>
              <w:widowControl/>
              <w:jc w:val="center"/>
              <w:rPr>
                <w:szCs w:val="21"/>
              </w:rPr>
            </w:pP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4AAF7511">
            <w:pPr>
              <w:widowControl/>
              <w:jc w:val="center"/>
              <w:rPr>
                <w:szCs w:val="21"/>
              </w:rPr>
            </w:pP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06903997">
            <w:pPr>
              <w:widowControl/>
              <w:jc w:val="center"/>
              <w:rPr>
                <w:szCs w:val="21"/>
              </w:rPr>
            </w:pPr>
          </w:p>
        </w:tc>
      </w:tr>
      <w:tr w14:paraId="2C09B201">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357"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0377BE13">
            <w:pPr>
              <w:widowControl/>
              <w:jc w:val="center"/>
              <w:rPr>
                <w:rFonts w:ascii="宋体" w:hAnsi="宋体" w:cs="宋体"/>
                <w:kern w:val="0"/>
                <w:szCs w:val="21"/>
              </w:rPr>
            </w:pP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098A4B2F">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3DA950A7">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65F73DE9">
            <w:pPr>
              <w:widowControl/>
              <w:jc w:val="center"/>
              <w:rPr>
                <w:szCs w:val="21"/>
              </w:rPr>
            </w:pP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2EA79130">
            <w:pPr>
              <w:widowControl/>
              <w:jc w:val="center"/>
              <w:rPr>
                <w:szCs w:val="21"/>
              </w:rPr>
            </w:pP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3E7DBBD7">
            <w:pPr>
              <w:widowControl/>
              <w:jc w:val="center"/>
              <w:rPr>
                <w:szCs w:val="21"/>
              </w:rPr>
            </w:pP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73263663">
            <w:pPr>
              <w:widowControl/>
              <w:jc w:val="center"/>
              <w:rPr>
                <w:szCs w:val="21"/>
              </w:rPr>
            </w:pP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60D8D3E5">
            <w:pPr>
              <w:widowControl/>
              <w:jc w:val="center"/>
              <w:rPr>
                <w:szCs w:val="21"/>
              </w:rPr>
            </w:pPr>
          </w:p>
        </w:tc>
      </w:tr>
      <w:tr w14:paraId="58F72BB3">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357"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09C5E87B">
            <w:pPr>
              <w:widowControl/>
              <w:jc w:val="center"/>
              <w:rPr>
                <w:szCs w:val="21"/>
              </w:rPr>
            </w:pPr>
          </w:p>
        </w:tc>
        <w:tc>
          <w:tcPr>
            <w:tcW w:w="114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690671B3">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5F6488DF">
            <w:pPr>
              <w:widowControl/>
              <w:jc w:val="center"/>
              <w:rPr>
                <w:szCs w:val="21"/>
              </w:rPr>
            </w:pPr>
          </w:p>
        </w:tc>
        <w:tc>
          <w:tcPr>
            <w:tcW w:w="0" w:type="auto"/>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5EB2413B">
            <w:pPr>
              <w:widowControl/>
              <w:jc w:val="center"/>
              <w:rPr>
                <w:szCs w:val="21"/>
              </w:rPr>
            </w:pPr>
          </w:p>
        </w:tc>
        <w:tc>
          <w:tcPr>
            <w:tcW w:w="790"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2274465A">
            <w:pPr>
              <w:widowControl/>
              <w:jc w:val="center"/>
              <w:rPr>
                <w:szCs w:val="21"/>
              </w:rPr>
            </w:pPr>
          </w:p>
        </w:tc>
        <w:tc>
          <w:tcPr>
            <w:tcW w:w="651"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1B01159B">
            <w:pPr>
              <w:widowControl/>
              <w:jc w:val="center"/>
              <w:rPr>
                <w:szCs w:val="21"/>
              </w:rPr>
            </w:pPr>
          </w:p>
        </w:tc>
        <w:tc>
          <w:tcPr>
            <w:tcW w:w="403"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12036B27">
            <w:pPr>
              <w:widowControl/>
              <w:jc w:val="center"/>
              <w:rPr>
                <w:szCs w:val="21"/>
              </w:rPr>
            </w:pPr>
          </w:p>
        </w:tc>
        <w:tc>
          <w:tcPr>
            <w:tcW w:w="659" w:type="pct"/>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40D68983">
            <w:pPr>
              <w:widowControl/>
              <w:jc w:val="center"/>
              <w:rPr>
                <w:szCs w:val="21"/>
              </w:rPr>
            </w:pPr>
          </w:p>
        </w:tc>
      </w:tr>
      <w:tr w14:paraId="0BD3F3D7">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0" w:type="auto"/>
            <w:gridSpan w:val="2"/>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2D1E4371">
            <w:pPr>
              <w:widowControl/>
              <w:jc w:val="center"/>
              <w:rPr>
                <w:szCs w:val="21"/>
              </w:rPr>
            </w:pPr>
            <w:r>
              <w:rPr>
                <w:rFonts w:ascii="宋体" w:hAnsi="宋体" w:cs="宋体"/>
                <w:kern w:val="0"/>
                <w:szCs w:val="21"/>
              </w:rPr>
              <w:t>合同总价（元）</w:t>
            </w:r>
          </w:p>
        </w:tc>
        <w:tc>
          <w:tcPr>
            <w:tcW w:w="0" w:type="auto"/>
            <w:gridSpan w:val="6"/>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78999FD2">
            <w:pPr>
              <w:widowControl/>
              <w:jc w:val="center"/>
              <w:rPr>
                <w:szCs w:val="21"/>
              </w:rPr>
            </w:pPr>
          </w:p>
        </w:tc>
      </w:tr>
      <w:tr w14:paraId="4CB3C180">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c>
          <w:tcPr>
            <w:tcW w:w="0" w:type="auto"/>
            <w:gridSpan w:val="2"/>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1B670B64">
            <w:pPr>
              <w:widowControl/>
              <w:jc w:val="center"/>
              <w:rPr>
                <w:szCs w:val="21"/>
              </w:rPr>
            </w:pPr>
            <w:r>
              <w:rPr>
                <w:rFonts w:ascii="宋体" w:hAnsi="宋体" w:cs="宋体"/>
                <w:kern w:val="0"/>
                <w:szCs w:val="21"/>
              </w:rPr>
              <w:t>合同总价（大写）</w:t>
            </w:r>
          </w:p>
        </w:tc>
        <w:tc>
          <w:tcPr>
            <w:tcW w:w="0" w:type="auto"/>
            <w:gridSpan w:val="6"/>
            <w:tcBorders>
              <w:top w:val="single" w:color="BBBBBB" w:sz="6" w:space="0"/>
              <w:left w:val="single" w:color="BBBBBB" w:sz="6" w:space="0"/>
              <w:bottom w:val="single" w:color="BBBBBB" w:sz="6" w:space="0"/>
              <w:right w:val="single" w:color="BBBBBB" w:sz="6" w:space="0"/>
            </w:tcBorders>
            <w:shd w:val="clear" w:color="auto" w:fill="auto"/>
            <w:tcMar>
              <w:top w:w="75" w:type="dxa"/>
              <w:left w:w="150" w:type="dxa"/>
              <w:bottom w:w="75" w:type="dxa"/>
              <w:right w:w="150" w:type="dxa"/>
            </w:tcMar>
            <w:vAlign w:val="center"/>
          </w:tcPr>
          <w:p w14:paraId="1A6FA565">
            <w:pPr>
              <w:widowControl/>
              <w:jc w:val="center"/>
              <w:rPr>
                <w:szCs w:val="21"/>
              </w:rPr>
            </w:pPr>
          </w:p>
        </w:tc>
      </w:tr>
    </w:tbl>
    <w:p w14:paraId="0501CCDE">
      <w:pPr>
        <w:widowControl/>
        <w:spacing w:after="150"/>
        <w:jc w:val="left"/>
        <w:rPr>
          <w:szCs w:val="21"/>
        </w:rPr>
      </w:pPr>
      <w:r>
        <w:rPr>
          <w:rFonts w:ascii="宋体" w:hAnsi="宋体" w:cs="宋体"/>
          <w:kern w:val="0"/>
          <w:szCs w:val="21"/>
          <w:shd w:val="clear" w:color="auto" w:fill="FFFFFF"/>
        </w:rPr>
        <w:t> </w:t>
      </w:r>
      <w:r>
        <w:rPr>
          <w:szCs w:val="21"/>
          <w:shd w:val="clear" w:color="auto" w:fill="FFFFFF"/>
        </w:rPr>
        <w:t>注：合同总价包含商品到达甲方并能正常使用所需的一切费用，包括但不限于商品购置费、包装费、运输费、装卸费、保险费、安装调试费、技术服务费、培训费以及保修费、税费等。</w:t>
      </w:r>
    </w:p>
    <w:p w14:paraId="07EB36DB">
      <w:pPr>
        <w:pStyle w:val="40"/>
      </w:pPr>
      <w:r>
        <w:rPr>
          <w:rStyle w:val="48"/>
          <w:sz w:val="21"/>
          <w:szCs w:val="21"/>
          <w:shd w:val="clear" w:color="auto" w:fill="FFFFFF"/>
        </w:rPr>
        <w:t>二、供货范围</w:t>
      </w:r>
    </w:p>
    <w:p w14:paraId="64240D18">
      <w:pPr>
        <w:pStyle w:val="40"/>
        <w:rPr>
          <w:rFonts w:ascii="宋体" w:hAnsi="宋体" w:cs="宋体"/>
          <w:color w:val="717171"/>
        </w:rPr>
      </w:pPr>
      <w:r>
        <w:rPr>
          <w:shd w:val="clear" w:color="auto" w:fill="FFFFFF"/>
        </w:rPr>
        <w:t>合同供货范围包括了所有合同货物、相关的技术资料。</w:t>
      </w:r>
    </w:p>
    <w:p w14:paraId="40F83868">
      <w:pPr>
        <w:pStyle w:val="40"/>
      </w:pPr>
      <w:r>
        <w:rPr>
          <w:shd w:val="clear" w:color="auto" w:fill="FFFFFF"/>
        </w:rPr>
        <w:t>在执行合同过程中如发现任何漏项和短缺，在合同或附件清单并未列入，但该部分漏项或短缺是满足合同货物的性能所必须的，则均应由乙方负责免费将所漏项或短缺的货物及技术服务等在最短的合理时间内补齐。</w:t>
      </w:r>
    </w:p>
    <w:p w14:paraId="7776EB58">
      <w:pPr>
        <w:pStyle w:val="40"/>
      </w:pPr>
      <w:r>
        <w:rPr>
          <w:rStyle w:val="48"/>
          <w:sz w:val="21"/>
          <w:szCs w:val="21"/>
          <w:shd w:val="clear" w:color="auto" w:fill="FFFFFF"/>
        </w:rPr>
        <w:t>三、货款结算</w:t>
      </w:r>
    </w:p>
    <w:p w14:paraId="7B4AD8ED">
      <w:pPr>
        <w:pStyle w:val="40"/>
      </w:pPr>
      <w:r>
        <w:rPr>
          <w:shd w:val="clear" w:color="auto" w:fill="FFFFFF"/>
        </w:rPr>
        <w:t>1、甲方按以下第  </w:t>
      </w:r>
      <w:r>
        <w:rPr>
          <w:rStyle w:val="54"/>
          <w:rFonts w:hint="eastAsia" w:ascii="宋体" w:hAnsi="宋体" w:cs="宋体"/>
          <w:color w:val="171A1D"/>
          <w:sz w:val="21"/>
          <w:szCs w:val="21"/>
          <w:shd w:val="clear" w:color="auto" w:fill="FFFFFF"/>
        </w:rPr>
        <w:t>（</w:t>
      </w:r>
      <w:r>
        <w:rPr>
          <w:rFonts w:eastAsia="Consolas"/>
          <w:shd w:val="clear" w:color="auto" w:fill="FFFFFF"/>
        </w:rPr>
        <w:t>1</w:t>
      </w:r>
      <w:r>
        <w:rPr>
          <w:rStyle w:val="54"/>
          <w:rFonts w:hint="eastAsia" w:ascii="宋体" w:hAnsi="宋体" w:cs="宋体"/>
          <w:color w:val="171A1D"/>
          <w:sz w:val="21"/>
          <w:szCs w:val="21"/>
          <w:shd w:val="clear" w:color="auto" w:fill="FFFFFF"/>
        </w:rPr>
        <w:t>）</w:t>
      </w:r>
      <w:r>
        <w:rPr>
          <w:shd w:val="clear" w:color="auto" w:fill="FFFFFF"/>
        </w:rPr>
        <w:t> 种方式支付乙方合同价款。</w:t>
      </w:r>
    </w:p>
    <w:p w14:paraId="6E27F90B">
      <w:pPr>
        <w:pStyle w:val="40"/>
        <w:rPr>
          <w:rFonts w:hint="eastAsia" w:ascii=".PingFang SC" w:hAnsi=".PingFang SC" w:cs=".PingFang SC"/>
        </w:rPr>
      </w:pPr>
      <w:r>
        <w:rPr>
          <w:shd w:val="clear" w:color="auto" w:fill="FFFFFF"/>
        </w:rPr>
        <w:t>（1）一次性支付：</w:t>
      </w:r>
    </w:p>
    <w:p w14:paraId="5FF202A1">
      <w:pPr>
        <w:pStyle w:val="40"/>
        <w:rPr>
          <w:rFonts w:hint="eastAsia" w:ascii=".PingFang SC" w:hAnsi=".PingFang SC" w:cs=".PingFang SC"/>
        </w:rPr>
      </w:pPr>
      <w:r>
        <w:rPr>
          <w:shd w:val="clear" w:color="auto" w:fill="FFFFFF"/>
        </w:rPr>
        <w:t>本合同项下的全部货物安装调试完毕并经最终验收合格后</w:t>
      </w:r>
      <w:r>
        <w:rPr>
          <w:rFonts w:hint="eastAsia"/>
          <w:u w:val="single"/>
          <w:shd w:val="clear" w:color="auto" w:fill="FFFFFF"/>
        </w:rPr>
        <w:t xml:space="preserve">    </w:t>
      </w:r>
      <w:r>
        <w:rPr>
          <w:shd w:val="clear" w:color="auto" w:fill="FFFFFF"/>
        </w:rPr>
        <w:t>个工作日内，甲方向乙方支付全部合同价款。</w:t>
      </w:r>
    </w:p>
    <w:p w14:paraId="528044CF">
      <w:pPr>
        <w:pStyle w:val="40"/>
        <w:rPr>
          <w:rFonts w:hint="eastAsia" w:ascii=".PingFang SC" w:hAnsi=".PingFang SC" w:cs=".PingFang SC"/>
        </w:rPr>
      </w:pPr>
      <w:r>
        <w:rPr>
          <w:shd w:val="clear" w:color="auto" w:fill="FFFFFF"/>
        </w:rPr>
        <w:t>（2）分期支付：</w:t>
      </w:r>
    </w:p>
    <w:p w14:paraId="4A513BDD">
      <w:pPr>
        <w:pStyle w:val="40"/>
        <w:rPr>
          <w:rFonts w:hint="eastAsia" w:ascii=".PingFang SC" w:hAnsi=".PingFang SC" w:cs=".PingFang SC"/>
        </w:rPr>
      </w:pPr>
      <w:r>
        <w:rPr>
          <w:shd w:val="clear" w:color="auto" w:fill="FFFFFF"/>
        </w:rPr>
        <w:t>①甲方应于本合同生效后</w:t>
      </w:r>
      <w:r>
        <w:rPr>
          <w:rFonts w:hint="eastAsia"/>
          <w:u w:val="single"/>
          <w:shd w:val="clear" w:color="auto" w:fill="FFFFFF"/>
        </w:rPr>
        <w:t xml:space="preserve">     </w:t>
      </w:r>
      <w:r>
        <w:rPr>
          <w:shd w:val="clear" w:color="auto" w:fill="FFFFFF"/>
        </w:rPr>
        <w:t>个工作日内向乙方支付合同总价款的</w:t>
      </w:r>
      <w:r>
        <w:rPr>
          <w:rFonts w:hint="eastAsia"/>
          <w:u w:val="single"/>
          <w:shd w:val="clear" w:color="auto" w:fill="FFFFFF"/>
        </w:rPr>
        <w:t xml:space="preserve">   </w:t>
      </w:r>
      <w:r>
        <w:rPr>
          <w:shd w:val="clear" w:color="auto" w:fill="FFFFFF"/>
        </w:rPr>
        <w:t>作为预付款，计￥</w:t>
      </w:r>
      <w:r>
        <w:rPr>
          <w:rFonts w:hint="eastAsia"/>
          <w:u w:val="single"/>
          <w:shd w:val="clear" w:color="auto" w:fill="FFFFFF"/>
        </w:rPr>
        <w:t xml:space="preserve">        </w:t>
      </w:r>
      <w:r>
        <w:rPr>
          <w:shd w:val="clear" w:color="auto" w:fill="FFFFFF"/>
        </w:rPr>
        <w:t>元（大写   整）；</w:t>
      </w:r>
    </w:p>
    <w:p w14:paraId="723F1308">
      <w:pPr>
        <w:pStyle w:val="40"/>
        <w:rPr>
          <w:rFonts w:hint="eastAsia" w:ascii=".PingFang SC" w:hAnsi=".PingFang SC" w:cs=".PingFang SC"/>
        </w:rPr>
      </w:pPr>
      <w:r>
        <w:rPr>
          <w:shd w:val="clear" w:color="auto" w:fill="FFFFFF"/>
        </w:rPr>
        <w:t>②全部货物验收合格后</w:t>
      </w:r>
      <w:r>
        <w:rPr>
          <w:rFonts w:hint="eastAsia"/>
          <w:u w:val="single"/>
          <w:shd w:val="clear" w:color="auto" w:fill="FFFFFF"/>
        </w:rPr>
        <w:t xml:space="preserve">        </w:t>
      </w:r>
      <w:r>
        <w:rPr>
          <w:shd w:val="clear" w:color="auto" w:fill="FFFFFF"/>
        </w:rPr>
        <w:t>个工作日内，甲方向乙方支付合同总价款的  ，计￥</w:t>
      </w:r>
      <w:r>
        <w:rPr>
          <w:rFonts w:hint="eastAsia"/>
          <w:u w:val="single"/>
          <w:shd w:val="clear" w:color="auto" w:fill="FFFFFF"/>
        </w:rPr>
        <w:t xml:space="preserve">           </w:t>
      </w:r>
      <w:r>
        <w:rPr>
          <w:shd w:val="clear" w:color="auto" w:fill="FFFFFF"/>
        </w:rPr>
        <w:t>元（大写   整）。</w:t>
      </w:r>
    </w:p>
    <w:p w14:paraId="5EDE9363">
      <w:pPr>
        <w:pStyle w:val="40"/>
        <w:rPr>
          <w:rFonts w:hint="eastAsia" w:ascii="Helvetica Neue" w:hAnsi="Helvetica Neue" w:cs="Helvetica Neue"/>
        </w:rPr>
      </w:pPr>
      <w:r>
        <w:rPr>
          <w:shd w:val="clear" w:color="auto" w:fill="FFFFFF"/>
        </w:rPr>
        <w:t>③   </w:t>
      </w:r>
    </w:p>
    <w:p w14:paraId="1B941213">
      <w:pPr>
        <w:pStyle w:val="40"/>
        <w:rPr>
          <w:rFonts w:hint="eastAsia" w:ascii=".PingFang SC" w:hAnsi=".PingFang SC" w:cs=".PingFang SC"/>
        </w:rPr>
      </w:pPr>
      <w:r>
        <w:rPr>
          <w:shd w:val="clear" w:color="auto" w:fill="FFFFFF"/>
        </w:rPr>
        <w:t>2、由甲方在规定期限内自行将货款直接支付给乙方。</w:t>
      </w:r>
    </w:p>
    <w:p w14:paraId="6E6BA735">
      <w:pPr>
        <w:pStyle w:val="40"/>
        <w:rPr>
          <w:rFonts w:hint="eastAsia" w:ascii=".PingFang SC" w:hAnsi=".PingFang SC" w:cs=".PingFang SC"/>
        </w:rPr>
      </w:pPr>
      <w:r>
        <w:rPr>
          <w:shd w:val="clear" w:color="auto" w:fill="FFFFFF"/>
        </w:rPr>
        <w:t>3、甲方付款前，乙方应向甲方开具等额有效的增值税发票，甲方未收到发票的，有权不予支付相应款项直至乙方提供合格发票，并不承担延迟付款责任。发票认证通过是付款的必要前提之一。</w:t>
      </w:r>
    </w:p>
    <w:p w14:paraId="729BAC40">
      <w:pPr>
        <w:pStyle w:val="40"/>
      </w:pPr>
      <w:r>
        <w:rPr>
          <w:rStyle w:val="48"/>
          <w:sz w:val="21"/>
          <w:szCs w:val="21"/>
          <w:shd w:val="clear" w:color="auto" w:fill="FFFFFF"/>
        </w:rPr>
        <w:t>四、履约保证金</w:t>
      </w:r>
    </w:p>
    <w:p w14:paraId="7A82764E">
      <w:pPr>
        <w:pStyle w:val="40"/>
      </w:pPr>
      <w:r>
        <w:rPr>
          <w:shd w:val="clear" w:color="auto" w:fill="FFFFFF"/>
        </w:rPr>
        <w:t>1、本合同签订后</w:t>
      </w:r>
      <w:r>
        <w:rPr>
          <w:rFonts w:hint="eastAsia"/>
          <w:u w:val="single"/>
          <w:shd w:val="clear" w:color="auto" w:fill="FFFFFF"/>
        </w:rPr>
        <w:t xml:space="preserve">    </w:t>
      </w:r>
      <w:r>
        <w:rPr>
          <w:shd w:val="clear" w:color="auto" w:fill="FFFFFF"/>
        </w:rPr>
        <w:t>个工作日内，乙方应向甲方支付合同总价</w:t>
      </w:r>
      <w:r>
        <w:rPr>
          <w:rFonts w:hint="eastAsia"/>
          <w:u w:val="single"/>
          <w:shd w:val="clear" w:color="auto" w:fill="FFFFFF"/>
        </w:rPr>
        <w:t xml:space="preserve">    </w:t>
      </w:r>
      <w:r>
        <w:rPr>
          <w:shd w:val="clear" w:color="auto" w:fill="FFFFFF"/>
        </w:rPr>
        <w:t>%的履约保证金，作为乙方认真履行合同条款的保证。</w:t>
      </w:r>
    </w:p>
    <w:p w14:paraId="208CBB82">
      <w:pPr>
        <w:pStyle w:val="40"/>
      </w:pPr>
      <w:r>
        <w:rPr>
          <w:shd w:val="clear" w:color="auto" w:fill="FFFFFF"/>
        </w:rPr>
        <w:t>2、乙方没有履行本合同项下约定的责任和义务所需承担的违约金、赔偿金及其他费用，甲方有权直接从履约保证金中扣除，履约保证金中不足以扣除的，甲方有权从任何一笔货款中扣除。剩余履约保证金（如有）自 </w:t>
      </w:r>
      <w:r>
        <w:rPr>
          <w:color w:val="auto"/>
          <w:u w:val="single"/>
          <w:shd w:val="clear" w:color="auto" w:fill="FFFFFF"/>
        </w:rPr>
        <w:t>合同约定的质保期届满后</w:t>
      </w:r>
      <w:r>
        <w:rPr>
          <w:shd w:val="clear" w:color="auto" w:fill="FFFFFF"/>
        </w:rPr>
        <w:t>由甲方无息返还给乙方。</w:t>
      </w:r>
    </w:p>
    <w:p w14:paraId="2B8D85F9">
      <w:pPr>
        <w:pStyle w:val="40"/>
      </w:pPr>
      <w:r>
        <w:rPr>
          <w:rStyle w:val="48"/>
          <w:sz w:val="21"/>
          <w:szCs w:val="21"/>
          <w:shd w:val="clear" w:color="auto" w:fill="FFFFFF"/>
        </w:rPr>
        <w:t>五、质量保证与权利保证</w:t>
      </w:r>
    </w:p>
    <w:p w14:paraId="5E3B4F9E">
      <w:pPr>
        <w:pStyle w:val="40"/>
      </w:pPr>
      <w:r>
        <w:rPr>
          <w:shd w:val="clear" w:color="auto" w:fill="FFFFFF"/>
        </w:rPr>
        <w:t>1、乙方应保证所供货物是全新且未使用过的，并完全符合政府采购规定的质量性能规格型号和价格、服务要求。乙方应保证其货物在正确安装、正常使用和保养条件下，在使用寿命期内具有满意的性能。在货物最终交付验收后的质量保证期内，乙方应对由于设计、工艺或材料等缺陷而产生的故障负责。</w:t>
      </w:r>
    </w:p>
    <w:p w14:paraId="1490B7AF">
      <w:pPr>
        <w:pStyle w:val="40"/>
        <w:rPr>
          <w:rFonts w:hint="eastAsia" w:ascii=".PingFang SC" w:hAnsi=".PingFang SC" w:cs=".PingFang SC"/>
          <w:color w:val="171A1D"/>
        </w:rPr>
      </w:pPr>
      <w:r>
        <w:rPr>
          <w:shd w:val="clear" w:color="auto" w:fill="FFFFFF"/>
        </w:rPr>
        <w:t>2、货物质量应符合生产厂家的出厂标准和现行国家、行业各项标准，出厂标准与国家/行业标准要求不一致时，以要求较高者为准。</w:t>
      </w:r>
    </w:p>
    <w:p w14:paraId="488A3185">
      <w:pPr>
        <w:pStyle w:val="40"/>
        <w:rPr>
          <w:rFonts w:hint="eastAsia" w:ascii=".PingFang SC" w:hAnsi=".PingFang SC" w:cs=".PingFang SC"/>
          <w:color w:val="171A1D"/>
        </w:rPr>
      </w:pPr>
      <w:r>
        <w:rPr>
          <w:shd w:val="clear" w:color="auto" w:fill="FFFFFF"/>
        </w:rPr>
        <w:t>3、乙方保证其对货物及服务项下所有内容拥有完整、独立、有效的所有权，且完全有能力授权甲方永久、免费、全球范围内使用货物附属软件（如有）。</w:t>
      </w:r>
    </w:p>
    <w:p w14:paraId="28F5B4AD">
      <w:pPr>
        <w:pStyle w:val="40"/>
        <w:rPr>
          <w:rFonts w:hint="eastAsia" w:ascii=".PingFang SC" w:hAnsi=".PingFang SC" w:cs=".PingFang SC"/>
          <w:color w:val="171A1D"/>
        </w:rPr>
      </w:pPr>
      <w:r>
        <w:rPr>
          <w:shd w:val="clear" w:color="auto" w:fill="FFFFFF"/>
        </w:rPr>
        <w:t>4、乙方保证其交付的所有货物、软件及服务等，不会侵犯任何第三方的知识产权和其它权益。如因此发生任何针对甲方的争议、索赔、诉讼等，产生的一切法律责任与费用均由乙方承担。</w:t>
      </w:r>
    </w:p>
    <w:p w14:paraId="6FE2683C">
      <w:pPr>
        <w:pStyle w:val="40"/>
      </w:pPr>
      <w:r>
        <w:rPr>
          <w:rStyle w:val="48"/>
          <w:sz w:val="21"/>
          <w:szCs w:val="21"/>
          <w:shd w:val="clear" w:color="auto" w:fill="FFFFFF"/>
        </w:rPr>
        <w:t>六、转包或分包</w:t>
      </w:r>
    </w:p>
    <w:p w14:paraId="076A9546">
      <w:pPr>
        <w:pStyle w:val="40"/>
      </w:pPr>
      <w:r>
        <w:rPr>
          <w:shd w:val="clear" w:color="auto" w:fill="FFFFFF"/>
        </w:rPr>
        <w:t>1、本合同范围的货物，应由乙方直接供应，不得转让他人供应，否则，甲方有权解除合同，没收履约保证金并追究乙方的违约责任。</w:t>
      </w:r>
    </w:p>
    <w:p w14:paraId="10CE4A85">
      <w:pPr>
        <w:pStyle w:val="40"/>
      </w:pPr>
      <w:r>
        <w:rPr>
          <w:rStyle w:val="48"/>
          <w:sz w:val="21"/>
          <w:szCs w:val="21"/>
          <w:shd w:val="clear" w:color="auto" w:fill="FFFFFF"/>
        </w:rPr>
        <w:t>七、货物包装</w:t>
      </w:r>
    </w:p>
    <w:p w14:paraId="4C843125">
      <w:pPr>
        <w:pStyle w:val="40"/>
        <w:rPr>
          <w:rFonts w:hint="eastAsia" w:ascii=".PingFang SC" w:hAnsi=".PingFang SC" w:cs=".PingFang SC"/>
        </w:rPr>
      </w:pPr>
      <w:r>
        <w:rPr>
          <w:shd w:val="clear" w:color="auto" w:fill="FFFFFF"/>
        </w:rPr>
        <w:t>1、乙方提供的全部货物均应按国家标准中关于包装、储运指示标志的规定及其他相关规定进行包装。该包装应适于远程运输和反复装卸，并具有防潮、防震、防锈、防霉等作用，以确保货物安全无损地运抵甲方指定地点。由于包装不善所引起的货物锈蚀、损坏和损失均由乙方承担。</w:t>
      </w:r>
    </w:p>
    <w:p w14:paraId="61449FE6">
      <w:pPr>
        <w:pStyle w:val="40"/>
        <w:rPr>
          <w:rFonts w:hint="eastAsia" w:ascii=".PingFang SC" w:hAnsi=".PingFang SC" w:cs=".PingFang SC"/>
        </w:rPr>
      </w:pPr>
      <w:r>
        <w:rPr>
          <w:shd w:val="clear" w:color="auto" w:fill="FFFFFF"/>
        </w:rPr>
        <w:t>2、乙方应向甲方提供使用货物的有关技术资料，包括相应的每套设备和仪器的中文技术文件，例如：商品目录、图纸、使用说明、质量检验证明、操作手册，维护手册或服务指南等。该类文件应包装好随货发运。</w:t>
      </w:r>
    </w:p>
    <w:p w14:paraId="6B4BB82C">
      <w:pPr>
        <w:pStyle w:val="40"/>
      </w:pPr>
      <w:r>
        <w:rPr>
          <w:rStyle w:val="48"/>
          <w:color w:val="000000"/>
          <w:sz w:val="21"/>
          <w:szCs w:val="21"/>
          <w:shd w:val="clear" w:color="auto" w:fill="FFFFFF"/>
        </w:rPr>
        <w:t>八、货物交付</w:t>
      </w:r>
    </w:p>
    <w:p w14:paraId="7D7F23ED">
      <w:pPr>
        <w:pStyle w:val="40"/>
      </w:pPr>
      <w:r>
        <w:rPr>
          <w:shd w:val="clear" w:color="auto" w:fill="FFFFFF"/>
        </w:rPr>
        <w:t>1、交货期：合同签订后</w:t>
      </w:r>
      <w:r>
        <w:rPr>
          <w:rStyle w:val="54"/>
          <w:rFonts w:hint="eastAsia" w:ascii="Consolas" w:hAnsi="Consolas" w:cs="Consolas"/>
          <w:color w:val="171A1D"/>
          <w:sz w:val="21"/>
          <w:szCs w:val="21"/>
          <w:u w:val="single"/>
          <w:shd w:val="clear" w:color="auto" w:fill="FFFFFF"/>
        </w:rPr>
        <w:t xml:space="preserve">      </w:t>
      </w:r>
      <w:r>
        <w:rPr>
          <w:shd w:val="clear" w:color="auto" w:fill="FFFFFF"/>
        </w:rPr>
        <w:t>个工作日内</w:t>
      </w:r>
    </w:p>
    <w:p w14:paraId="1ACD3A60">
      <w:pPr>
        <w:pStyle w:val="40"/>
        <w:rPr>
          <w:rFonts w:hint="eastAsia" w:ascii=".PingFang SC" w:hAnsi=".PingFang SC" w:cs=".PingFang SC"/>
        </w:rPr>
      </w:pPr>
      <w:r>
        <w:rPr>
          <w:shd w:val="clear" w:color="auto" w:fill="FFFFFF"/>
        </w:rPr>
        <w:t>2、交货方式：</w:t>
      </w:r>
      <w:r>
        <w:rPr>
          <w:rStyle w:val="54"/>
          <w:rFonts w:hint="eastAsia" w:ascii="宋体" w:hAnsi="宋体" w:cs="宋体"/>
          <w:color w:val="171A1D"/>
          <w:sz w:val="21"/>
          <w:szCs w:val="21"/>
          <w:shd w:val="clear" w:color="auto" w:fill="FFFFFF"/>
        </w:rPr>
        <w:t>送货上门</w:t>
      </w:r>
    </w:p>
    <w:p w14:paraId="77731BBE">
      <w:pPr>
        <w:pStyle w:val="40"/>
        <w:rPr>
          <w:rFonts w:hint="eastAsia" w:ascii=".PingFang SC" w:hAnsi=".PingFang SC" w:cs=".PingFang SC"/>
        </w:rPr>
      </w:pPr>
      <w:r>
        <w:rPr>
          <w:shd w:val="clear" w:color="auto" w:fill="FFFFFF"/>
        </w:rPr>
        <w:t>3、收货信息：</w:t>
      </w:r>
    </w:p>
    <w:p w14:paraId="06DF6A4E">
      <w:pPr>
        <w:pStyle w:val="40"/>
        <w:rPr>
          <w:rFonts w:ascii=".PingFang SC" w:hAnsi=".PingFang SC" w:eastAsia=".PingFang SC" w:cs=".PingFang SC"/>
        </w:rPr>
      </w:pPr>
      <w:r>
        <w:rPr>
          <w:rFonts w:hint="eastAsia" w:ascii="宋体" w:hAnsi="宋体" w:cs="宋体"/>
          <w:shd w:val="clear" w:color="auto" w:fill="FFFFFF"/>
        </w:rPr>
        <w:t>（</w:t>
      </w:r>
      <w:r>
        <w:rPr>
          <w:rFonts w:eastAsia=".PingFang SC"/>
          <w:shd w:val="clear" w:color="auto" w:fill="FFFFFF"/>
        </w:rPr>
        <w:t>1</w:t>
      </w:r>
      <w:r>
        <w:rPr>
          <w:rFonts w:hint="eastAsia" w:ascii="宋体" w:hAnsi="宋体" w:cs="宋体"/>
          <w:shd w:val="clear" w:color="auto" w:fill="FFFFFF"/>
        </w:rPr>
        <w:t>）收货人：</w:t>
      </w:r>
      <w:r>
        <w:rPr>
          <w:rStyle w:val="54"/>
          <w:rFonts w:hint="eastAsia" w:ascii="Arial" w:hAnsi="Arial" w:cs="Arial"/>
          <w:color w:val="171A1D"/>
          <w:sz w:val="21"/>
          <w:szCs w:val="21"/>
          <w:u w:val="single"/>
          <w:shd w:val="clear" w:color="auto" w:fill="FFFFFF"/>
        </w:rPr>
        <w:t xml:space="preserve">       </w:t>
      </w:r>
      <w:r>
        <w:rPr>
          <w:rFonts w:hint="eastAsia" w:ascii="宋体" w:hAnsi="宋体" w:cs="宋体"/>
          <w:shd w:val="clear" w:color="auto" w:fill="FFFFFF"/>
        </w:rPr>
        <w:t>；手机号码：</w:t>
      </w:r>
      <w:r>
        <w:rPr>
          <w:rStyle w:val="54"/>
          <w:rFonts w:hint="eastAsia" w:ascii="Arial" w:hAnsi="Arial" w:cs="Arial"/>
          <w:color w:val="171A1D"/>
          <w:sz w:val="21"/>
          <w:szCs w:val="21"/>
          <w:u w:val="single"/>
          <w:shd w:val="clear" w:color="auto" w:fill="FFFFFF"/>
        </w:rPr>
        <w:t xml:space="preserve">            </w:t>
      </w:r>
      <w:r>
        <w:rPr>
          <w:rFonts w:hint="eastAsia" w:ascii="宋体" w:hAnsi="宋体" w:cs="宋体"/>
          <w:shd w:val="clear" w:color="auto" w:fill="FFFFFF"/>
        </w:rPr>
        <w:t>；收货地址：</w:t>
      </w:r>
      <w:r>
        <w:rPr>
          <w:rStyle w:val="54"/>
          <w:rFonts w:hint="eastAsia" w:ascii="Arial" w:hAnsi="Arial" w:cs="Arial"/>
          <w:color w:val="171A1D"/>
          <w:sz w:val="21"/>
          <w:szCs w:val="21"/>
          <w:u w:val="single"/>
          <w:shd w:val="clear" w:color="auto" w:fill="FFFFFF"/>
        </w:rPr>
        <w:t xml:space="preserve">               </w:t>
      </w:r>
      <w:r>
        <w:rPr>
          <w:rFonts w:hint="eastAsia" w:ascii="宋体" w:hAnsi="宋体" w:cs="宋体"/>
          <w:shd w:val="clear" w:color="auto" w:fill="FFFFFF"/>
        </w:rPr>
        <w:t>；</w:t>
      </w:r>
    </w:p>
    <w:p w14:paraId="697F5833">
      <w:pPr>
        <w:pStyle w:val="40"/>
        <w:rPr>
          <w:rFonts w:hint="eastAsia" w:ascii=".PingFang SC" w:hAnsi=".PingFang SC" w:cs=".PingFang SC"/>
        </w:rPr>
      </w:pPr>
      <w:r>
        <w:rPr>
          <w:shd w:val="clear" w:color="auto" w:fill="FFFFFF"/>
        </w:rPr>
        <w:t>4、乙方应提前</w:t>
      </w:r>
      <w:r>
        <w:rPr>
          <w:rFonts w:hint="eastAsia"/>
          <w:u w:val="single"/>
          <w:shd w:val="clear" w:color="auto" w:fill="FFFFFF"/>
        </w:rPr>
        <w:t xml:space="preserve">    </w:t>
      </w:r>
      <w:r>
        <w:rPr>
          <w:shd w:val="clear" w:color="auto" w:fill="FFFFFF"/>
        </w:rPr>
        <w:t>天以书面形式通知甲方货物备妥待运日期及装箱清单，甲方应为接收货物做好前期准备。如甲方不具备接收货物的条件，应在约定的交货日期</w:t>
      </w:r>
      <w:r>
        <w:rPr>
          <w:rFonts w:hint="eastAsia"/>
          <w:u w:val="single"/>
          <w:shd w:val="clear" w:color="auto" w:fill="FFFFFF"/>
        </w:rPr>
        <w:t xml:space="preserve">     </w:t>
      </w:r>
      <w:r>
        <w:rPr>
          <w:shd w:val="clear" w:color="auto" w:fill="FFFFFF"/>
        </w:rPr>
        <w:t>日前以书面形式通知乙方，并重新确定交货日期。</w:t>
      </w:r>
    </w:p>
    <w:p w14:paraId="0C71FFD1">
      <w:pPr>
        <w:pStyle w:val="40"/>
        <w:rPr>
          <w:rFonts w:hint="eastAsia" w:ascii=".PingFang SC" w:hAnsi=".PingFang SC" w:cs=".PingFang SC"/>
        </w:rPr>
      </w:pPr>
      <w:r>
        <w:rPr>
          <w:shd w:val="clear" w:color="auto" w:fill="FFFFFF"/>
        </w:rPr>
        <w:t>5、交货前，乙方应对货物作出全面检查和对验收文件进行整理，并列出清单，作为甲方收货验收和使用的技术条件依据，检验的结果应随货物交甲方。</w:t>
      </w:r>
    </w:p>
    <w:p w14:paraId="6B38FD3F">
      <w:pPr>
        <w:pStyle w:val="40"/>
      </w:pPr>
      <w:r>
        <w:rPr>
          <w:rStyle w:val="48"/>
          <w:sz w:val="21"/>
          <w:szCs w:val="21"/>
          <w:shd w:val="clear" w:color="auto" w:fill="FFFFFF"/>
        </w:rPr>
        <w:t>九、安装与验收</w:t>
      </w:r>
    </w:p>
    <w:p w14:paraId="7BBE1049">
      <w:pPr>
        <w:pStyle w:val="40"/>
        <w:rPr>
          <w:rFonts w:hint="eastAsia" w:ascii=".PingFang SC" w:hAnsi=".PingFang SC" w:cs=".PingFang SC"/>
        </w:rPr>
      </w:pPr>
      <w:r>
        <w:rPr>
          <w:shd w:val="clear" w:color="auto" w:fill="FFFFFF"/>
        </w:rPr>
        <w:t>1、到货验收：货物运抵甲方指定地点后，甲方应依据本合同及在线询价文件上的技术规格要求和国家有关质量标准及时进行验收。如发生所供货物与合同约定不符，甲方有权退货或要求乙方进行更换、补齐，因此造成逾期交货的，乙方应承担逾期交货的违约责任。乙方应在接到甲方要求后</w:t>
      </w:r>
      <w:r>
        <w:rPr>
          <w:u w:val="single"/>
          <w:shd w:val="clear" w:color="auto" w:fill="FFFFFF"/>
        </w:rPr>
        <w:t>     </w:t>
      </w:r>
      <w:r>
        <w:rPr>
          <w:shd w:val="clear" w:color="auto" w:fill="FFFFFF"/>
        </w:rPr>
        <w:t>日内予以补救，所产生的费用及法律后果由乙方承担。</w:t>
      </w:r>
    </w:p>
    <w:p w14:paraId="3BD5069A">
      <w:pPr>
        <w:pStyle w:val="40"/>
        <w:rPr>
          <w:rFonts w:hint="eastAsia" w:ascii=".PingFang SC" w:hAnsi=".PingFang SC" w:cs=".PingFang SC"/>
        </w:rPr>
      </w:pPr>
      <w:r>
        <w:rPr>
          <w:shd w:val="clear" w:color="auto" w:fill="FFFFFF"/>
        </w:rPr>
        <w:t>2、安装调试： 甲方对乙方提供的货物在使用前进行调试时，乙方需在甲方指定时间内负责安装并培训甲方的使用操作人员，并协助甲方一起调试，直到符合技术要求。安装调试所需的专用工具、备品备件以及合同规定的其他事项由乙方提供。</w:t>
      </w:r>
    </w:p>
    <w:p w14:paraId="73180934">
      <w:pPr>
        <w:pStyle w:val="40"/>
        <w:rPr>
          <w:rFonts w:hint="eastAsia" w:ascii=".PingFang SC" w:hAnsi=".PingFang SC" w:cs=".PingFang SC"/>
        </w:rPr>
      </w:pPr>
      <w:r>
        <w:rPr>
          <w:shd w:val="clear" w:color="auto" w:fill="FFFFFF"/>
        </w:rPr>
        <w:t>安装调试过程中，乙方应采取安全保障措施，保证人员安全。如因乙方原因造成人员伤亡和财产损失的，乙方应承担全部赔偿责任。</w:t>
      </w:r>
    </w:p>
    <w:p w14:paraId="3245E9DF">
      <w:pPr>
        <w:pStyle w:val="40"/>
        <w:rPr>
          <w:rFonts w:hint="eastAsia" w:ascii=".PingFang SC" w:hAnsi=".PingFang SC" w:cs=".PingFang SC"/>
        </w:rPr>
      </w:pPr>
      <w:r>
        <w:rPr>
          <w:shd w:val="clear" w:color="auto" w:fill="FFFFFF"/>
        </w:rPr>
        <w:t>3、最终验收：货物经安装调试完成且符合技术要求后，甲方进行最终验收。验收时乙方必须在现场。货物符合合同约定的技术规范要求和验收标准的，甲方签署验收合格证明。如货物不符合合同约定的要求的，乙方应当在</w:t>
      </w:r>
      <w:r>
        <w:rPr>
          <w:u w:val="single"/>
          <w:shd w:val="clear" w:color="auto" w:fill="FFFFFF"/>
        </w:rPr>
        <w:t>    </w:t>
      </w:r>
      <w:r>
        <w:rPr>
          <w:shd w:val="clear" w:color="auto" w:fill="FFFFFF"/>
        </w:rPr>
        <w:t>日内采取措施消除缺陷后重新申请终验，并承担由此产生的费用。</w:t>
      </w:r>
    </w:p>
    <w:p w14:paraId="332FE205">
      <w:pPr>
        <w:pStyle w:val="40"/>
        <w:rPr>
          <w:rFonts w:hint="eastAsia" w:ascii=".PingFang SC" w:hAnsi=".PingFang SC" w:cs=".PingFang SC"/>
        </w:rPr>
      </w:pPr>
      <w:r>
        <w:rPr>
          <w:shd w:val="clear" w:color="auto" w:fill="FFFFFF"/>
        </w:rPr>
        <w:t>4、对技术复杂的货物，甲方可请国家认可的专业检测机构参与验收，并由其出具质量检测报告，检测费用由</w:t>
      </w:r>
      <w:r>
        <w:rPr>
          <w:u w:val="single"/>
          <w:shd w:val="clear" w:color="auto" w:fill="FFFFFF"/>
        </w:rPr>
        <w:t>      </w:t>
      </w:r>
      <w:r>
        <w:rPr>
          <w:shd w:val="clear" w:color="auto" w:fill="FFFFFF"/>
        </w:rPr>
        <w:t>方承担。</w:t>
      </w:r>
    </w:p>
    <w:p w14:paraId="6400C943">
      <w:pPr>
        <w:pStyle w:val="40"/>
        <w:rPr>
          <w:rFonts w:hint="eastAsia" w:ascii=".PingFang SC" w:hAnsi=".PingFang SC" w:cs=".PingFang SC"/>
        </w:rPr>
      </w:pPr>
      <w:r>
        <w:rPr>
          <w:shd w:val="clear" w:color="auto" w:fill="FFFFFF"/>
        </w:rPr>
        <w:t>5、货物毁损、灭失的风险，自货物最终验收合格之日起由甲方承担。                 </w:t>
      </w:r>
    </w:p>
    <w:p w14:paraId="0BF89A85">
      <w:pPr>
        <w:pStyle w:val="40"/>
      </w:pPr>
      <w:r>
        <w:rPr>
          <w:rStyle w:val="48"/>
          <w:sz w:val="21"/>
          <w:szCs w:val="21"/>
          <w:shd w:val="clear" w:color="auto" w:fill="FFFFFF"/>
        </w:rPr>
        <w:t>十、保修与售后服务</w:t>
      </w:r>
    </w:p>
    <w:p w14:paraId="30432526">
      <w:pPr>
        <w:pStyle w:val="40"/>
        <w:rPr>
          <w:rFonts w:hint="eastAsia" w:ascii=".PingFang SC" w:hAnsi=".PingFang SC" w:cs=".PingFang SC"/>
        </w:rPr>
      </w:pPr>
      <w:r>
        <w:rPr>
          <w:shd w:val="clear" w:color="auto" w:fill="FFFFFF"/>
        </w:rPr>
        <w:t>1、质保期为</w:t>
      </w:r>
      <w:r>
        <w:rPr>
          <w:rFonts w:hint="eastAsia"/>
          <w:u w:val="single"/>
          <w:shd w:val="clear" w:color="auto" w:fill="FFFFFF"/>
        </w:rPr>
        <w:t xml:space="preserve">    </w:t>
      </w:r>
      <w:r>
        <w:rPr>
          <w:shd w:val="clear" w:color="auto" w:fill="FFFFFF"/>
        </w:rPr>
        <w:t>年，  </w:t>
      </w:r>
      <w:r>
        <w:rPr>
          <w:rStyle w:val="54"/>
          <w:rFonts w:hint="eastAsia" w:ascii="宋体" w:hAnsi="宋体" w:cs="宋体"/>
          <w:color w:val="171A1D"/>
          <w:sz w:val="21"/>
          <w:szCs w:val="21"/>
          <w:shd w:val="clear" w:color="auto" w:fill="FFFFFF"/>
        </w:rPr>
        <w:t>自验收合格之日起</w:t>
      </w:r>
      <w:r>
        <w:rPr>
          <w:shd w:val="clear" w:color="auto" w:fill="FFFFFF"/>
        </w:rPr>
        <w:t> 起至质保期届满且经甲方确认无任何质量问题时止。</w:t>
      </w:r>
    </w:p>
    <w:p w14:paraId="5EE15F3A">
      <w:pPr>
        <w:pStyle w:val="40"/>
        <w:rPr>
          <w:rFonts w:hint="eastAsia" w:ascii=".PingFang SC" w:hAnsi=".PingFang SC" w:cs=".PingFang SC"/>
        </w:rPr>
      </w:pPr>
      <w:r>
        <w:rPr>
          <w:shd w:val="clear" w:color="auto" w:fill="FFFFFF"/>
        </w:rPr>
        <w:t>2、技术支持</w:t>
      </w:r>
    </w:p>
    <w:p w14:paraId="5130E25F">
      <w:pPr>
        <w:pStyle w:val="40"/>
        <w:rPr>
          <w:rFonts w:hint="eastAsia" w:ascii=".PingFang SC" w:hAnsi=".PingFang SC" w:cs=".PingFang SC"/>
        </w:rPr>
      </w:pPr>
      <w:r>
        <w:rPr>
          <w:shd w:val="clear" w:color="auto" w:fill="FFFFFF"/>
        </w:rPr>
        <w:t>（1）远程技术支持：乙方应具有稳定的技术支持队伍和完善的服务支持网络，提供</w:t>
      </w:r>
      <w:r>
        <w:rPr>
          <w:u w:val="single"/>
          <w:shd w:val="clear" w:color="auto" w:fill="FFFFFF"/>
        </w:rPr>
        <w:t>  </w:t>
      </w:r>
      <w:r>
        <w:rPr>
          <w:rStyle w:val="54"/>
          <w:rFonts w:ascii="Consolas" w:hAnsi="Consolas" w:eastAsia="Consolas" w:cs="Consolas"/>
          <w:color w:val="171A1D"/>
          <w:sz w:val="21"/>
          <w:szCs w:val="21"/>
          <w:u w:val="single"/>
          <w:shd w:val="clear" w:color="auto" w:fill="FFFFFF"/>
        </w:rPr>
        <w:t>7*24</w:t>
      </w:r>
      <w:r>
        <w:rPr>
          <w:u w:val="single"/>
          <w:shd w:val="clear" w:color="auto" w:fill="FFFFFF"/>
        </w:rPr>
        <w:t> </w:t>
      </w:r>
      <w:r>
        <w:rPr>
          <w:shd w:val="clear" w:color="auto" w:fill="FFFFFF"/>
        </w:rPr>
        <w:t>小时技术支持服务，及时响应甲方的技术服务支持需求，提出有效的解决方案，解决甲方在货物使用过程中遇到的实际问题。</w:t>
      </w:r>
    </w:p>
    <w:p w14:paraId="7EEFFFDA">
      <w:pPr>
        <w:pStyle w:val="40"/>
        <w:rPr>
          <w:rFonts w:hint="eastAsia" w:ascii=".PingFang SC" w:hAnsi=".PingFang SC" w:cs=".PingFang SC"/>
        </w:rPr>
      </w:pPr>
      <w:r>
        <w:rPr>
          <w:shd w:val="clear" w:color="auto" w:fill="FFFFFF"/>
        </w:rPr>
        <w:t>（2）现场技术支持：对于通过电话、邮件等远程技术支持不能解决的问题，乙方应在</w:t>
      </w:r>
      <w:r>
        <w:rPr>
          <w:rFonts w:hint="eastAsia"/>
          <w:u w:val="single"/>
          <w:shd w:val="clear" w:color="auto" w:fill="FFFFFF"/>
        </w:rPr>
        <w:t xml:space="preserve">    </w:t>
      </w:r>
      <w:r>
        <w:rPr>
          <w:shd w:val="clear" w:color="auto" w:fill="FFFFFF"/>
        </w:rPr>
        <w:t>小时内派遣相关人员赶赴现场，</w:t>
      </w:r>
      <w:r>
        <w:rPr>
          <w:u w:val="single"/>
          <w:shd w:val="clear" w:color="auto" w:fill="FFFFFF"/>
        </w:rPr>
        <w:t>     </w:t>
      </w:r>
      <w:r>
        <w:rPr>
          <w:shd w:val="clear" w:color="auto" w:fill="FFFFFF"/>
        </w:rPr>
        <w:t>小时内维修完毕；发生紧急抢修事故的，乙方应在接到甲方通知后</w:t>
      </w:r>
      <w:r>
        <w:rPr>
          <w:rFonts w:hint="eastAsia"/>
          <w:u w:val="single"/>
          <w:shd w:val="clear" w:color="auto" w:fill="FFFFFF"/>
        </w:rPr>
        <w:t xml:space="preserve">   </w:t>
      </w:r>
      <w:r>
        <w:rPr>
          <w:shd w:val="clear" w:color="auto" w:fill="FFFFFF"/>
        </w:rPr>
        <w:t>小时内到达现场抢修，并于到达现场</w:t>
      </w:r>
      <w:r>
        <w:rPr>
          <w:u w:val="single"/>
          <w:shd w:val="clear" w:color="auto" w:fill="FFFFFF"/>
        </w:rPr>
        <w:t> </w:t>
      </w:r>
      <w:r>
        <w:rPr>
          <w:rFonts w:hint="eastAsia"/>
          <w:u w:val="single"/>
          <w:shd w:val="clear" w:color="auto" w:fill="FFFFFF"/>
        </w:rPr>
        <w:t xml:space="preserve"> </w:t>
      </w:r>
      <w:r>
        <w:rPr>
          <w:u w:val="single"/>
          <w:shd w:val="clear" w:color="auto" w:fill="FFFFFF"/>
        </w:rPr>
        <w:t>   </w:t>
      </w:r>
      <w:r>
        <w:rPr>
          <w:shd w:val="clear" w:color="auto" w:fill="FFFFFF"/>
        </w:rPr>
        <w:t>小时之内排除故障。乙方未在约定时间内修复的或同一货物经</w:t>
      </w:r>
      <w:r>
        <w:rPr>
          <w:u w:val="single"/>
          <w:shd w:val="clear" w:color="auto" w:fill="FFFFFF"/>
        </w:rPr>
        <w:t>     </w:t>
      </w:r>
      <w:r>
        <w:rPr>
          <w:shd w:val="clear" w:color="auto" w:fill="FFFFFF"/>
        </w:rPr>
        <w:t>次维修后仍不能稳定、可靠运行的，甲方有权要求乙方免费更换。返修或更换后的部件保修期应重新计算。</w:t>
      </w:r>
    </w:p>
    <w:p w14:paraId="029564B8">
      <w:pPr>
        <w:pStyle w:val="40"/>
        <w:rPr>
          <w:rFonts w:hint="eastAsia" w:ascii=".PingFang SC" w:hAnsi=".PingFang SC" w:cs=".PingFang SC"/>
        </w:rPr>
      </w:pPr>
      <w:r>
        <w:rPr>
          <w:shd w:val="clear" w:color="auto" w:fill="FFFFFF"/>
        </w:rPr>
        <w:t>（3）技术升级支持：乙方应提供货物所配置软件的终身免费维护和升级服务，保证货物正常运行，且不影响甲方其它运行环境。</w:t>
      </w:r>
    </w:p>
    <w:p w14:paraId="5EFDC90C">
      <w:pPr>
        <w:pStyle w:val="40"/>
        <w:rPr>
          <w:rFonts w:hint="eastAsia" w:ascii=".PingFang SC" w:hAnsi=".PingFang SC" w:cs=".PingFang SC"/>
        </w:rPr>
      </w:pPr>
      <w:r>
        <w:rPr>
          <w:shd w:val="clear" w:color="auto" w:fill="FFFFFF"/>
        </w:rPr>
        <w:t>3、在质保期内，乙方应对货物出现的质量及安全问题负责处理解决并承担一切费用。</w:t>
      </w:r>
    </w:p>
    <w:p w14:paraId="534D09F5">
      <w:pPr>
        <w:pStyle w:val="40"/>
        <w:rPr>
          <w:rFonts w:hint="eastAsia" w:ascii=".PingFang SC" w:hAnsi=".PingFang SC" w:cs=".PingFang SC"/>
        </w:rPr>
      </w:pPr>
      <w:r>
        <w:rPr>
          <w:shd w:val="clear" w:color="auto" w:fill="FFFFFF"/>
        </w:rPr>
        <w:t>4、质保期届满后，乙方对本合同项下货物提供终身维修服务，且维修时只收取所需维修部件的成本费，服务内容应与质保期内的要求相一致。</w:t>
      </w:r>
      <w:r>
        <w:rPr>
          <w:rFonts w:ascii="Arial" w:hAnsi="Arial" w:cs="Arial"/>
          <w:shd w:val="clear" w:color="auto" w:fill="FFFFFF"/>
        </w:rPr>
        <w:t>        </w:t>
      </w:r>
      <w:r>
        <w:rPr>
          <w:shd w:val="clear" w:color="auto" w:fill="FFFFFF"/>
        </w:rPr>
        <w:t>                  </w:t>
      </w:r>
    </w:p>
    <w:p w14:paraId="7FACB160">
      <w:pPr>
        <w:pStyle w:val="40"/>
      </w:pPr>
      <w:r>
        <w:rPr>
          <w:rStyle w:val="48"/>
          <w:sz w:val="21"/>
          <w:szCs w:val="21"/>
          <w:shd w:val="clear" w:color="auto" w:fill="FFFFFF"/>
        </w:rPr>
        <w:t>十一、保密条款</w:t>
      </w:r>
    </w:p>
    <w:p w14:paraId="2B198A06">
      <w:pPr>
        <w:pStyle w:val="40"/>
        <w:rPr>
          <w:rFonts w:hint="eastAsia" w:ascii=".PingFang SC" w:hAnsi=".PingFang SC" w:cs=".PingFang SC"/>
        </w:rPr>
      </w:pPr>
      <w:r>
        <w:rPr>
          <w:shd w:val="clear" w:color="auto" w:fill="FFFFFF"/>
        </w:rPr>
        <w:t>1、乙方对履行合同过程中所获悉的属于甲方的且无法自公开渠道获得的文件及资料，应负保密义务，未经甲方书面同意，不得擅自利用或对外发表或披露。违反前述约定的，乙方应向甲方支付违约金</w:t>
      </w:r>
      <w:r>
        <w:rPr>
          <w:u w:val="single"/>
          <w:shd w:val="clear" w:color="auto" w:fill="FFFFFF"/>
        </w:rPr>
        <w:t>   </w:t>
      </w:r>
      <w:r>
        <w:rPr>
          <w:rFonts w:hint="eastAsia"/>
          <w:u w:val="single"/>
          <w:shd w:val="clear" w:color="auto" w:fill="FFFFFF"/>
        </w:rPr>
        <w:t xml:space="preserve">  </w:t>
      </w:r>
      <w:r>
        <w:rPr>
          <w:shd w:val="clear" w:color="auto" w:fill="FFFFFF"/>
        </w:rPr>
        <w:t>万元；违约金不足以弥补甲方损失的，乙方还应负责赔偿。保密期限自乙方接收或知悉甲方信息资料之日起至该信息资料公开之日或甲方书面解除乙方保密义务之日止。</w:t>
      </w:r>
      <w:r>
        <w:rPr>
          <w:color w:val="0070C0"/>
          <w:shd w:val="clear" w:color="auto" w:fill="FFFFFF"/>
        </w:rPr>
        <w:t>         </w:t>
      </w:r>
      <w:r>
        <w:rPr>
          <w:shd w:val="clear" w:color="auto" w:fill="FFFFFF"/>
        </w:rPr>
        <w:t>                        </w:t>
      </w:r>
    </w:p>
    <w:p w14:paraId="5A140D04">
      <w:pPr>
        <w:pStyle w:val="40"/>
      </w:pPr>
      <w:r>
        <w:rPr>
          <w:rStyle w:val="48"/>
          <w:sz w:val="21"/>
          <w:szCs w:val="21"/>
          <w:shd w:val="clear" w:color="auto" w:fill="FFFFFF"/>
        </w:rPr>
        <w:t>十二、违约责任</w:t>
      </w:r>
    </w:p>
    <w:p w14:paraId="0484B6D4">
      <w:pPr>
        <w:pStyle w:val="40"/>
        <w:rPr>
          <w:rFonts w:hint="eastAsia" w:ascii=".PingFang SC" w:hAnsi=".PingFang SC" w:cs=".PingFang SC"/>
        </w:rPr>
      </w:pPr>
      <w:r>
        <w:rPr>
          <w:shd w:val="clear" w:color="auto" w:fill="FFFFFF"/>
        </w:rPr>
        <w:t>1、本合同项下货物在交货、安装调试、验收及质保期等任何阶段内不符合合同约定的技术规范要求和验收标准的，甲方有权向乙方索赔并选择下列一项或多项补救措施：</w:t>
      </w:r>
    </w:p>
    <w:p w14:paraId="196F7EF4">
      <w:pPr>
        <w:pStyle w:val="40"/>
        <w:rPr>
          <w:rFonts w:hint="eastAsia" w:ascii=".PingFang SC" w:hAnsi=".PingFang SC" w:cs=".PingFang SC"/>
        </w:rPr>
      </w:pPr>
      <w:r>
        <w:rPr>
          <w:shd w:val="clear" w:color="auto" w:fill="FFFFFF"/>
        </w:rPr>
        <w:t>（1）由乙方采取措施消除设备缺陷或不符合合同之处，如果乙方不能及时消除缺陷，甲方有权自行消除缺陷或不符合合同之处，由此产生的一切费用均由乙方承担。</w:t>
      </w:r>
    </w:p>
    <w:p w14:paraId="563BD4AE">
      <w:pPr>
        <w:pStyle w:val="40"/>
        <w:rPr>
          <w:rFonts w:hint="eastAsia" w:ascii=".PingFang SC" w:hAnsi=".PingFang SC" w:cs=".PingFang SC"/>
        </w:rPr>
      </w:pPr>
      <w:r>
        <w:rPr>
          <w:shd w:val="clear" w:color="auto" w:fill="FFFFFF"/>
        </w:rPr>
        <w:t>（2）由乙方在接到甲方通知后</w:t>
      </w:r>
      <w:r>
        <w:rPr>
          <w:u w:val="single"/>
          <w:shd w:val="clear" w:color="auto" w:fill="FFFFFF"/>
        </w:rPr>
        <w:t>    </w:t>
      </w:r>
      <w:r>
        <w:rPr>
          <w:rFonts w:hint="eastAsia"/>
          <w:u w:val="single"/>
          <w:shd w:val="clear" w:color="auto" w:fill="FFFFFF"/>
        </w:rPr>
        <w:t xml:space="preserve">  </w:t>
      </w:r>
      <w:r>
        <w:rPr>
          <w:u w:val="single"/>
          <w:shd w:val="clear" w:color="auto" w:fill="FFFFFF"/>
        </w:rPr>
        <w:t> </w:t>
      </w:r>
      <w:r>
        <w:rPr>
          <w:shd w:val="clear" w:color="auto" w:fill="FFFFFF"/>
        </w:rPr>
        <w:t>日内用符合合同规定的规格、质量和性能要求的新零件、部件和设备更换有缺陷的设备或用新的技术资料替换有错误的技术资料或补供遗漏的设备或技术资料等，乙方应承担一切费用和风险并负担给甲方造成的全部损失。</w:t>
      </w:r>
    </w:p>
    <w:p w14:paraId="0A5DEFA2">
      <w:pPr>
        <w:pStyle w:val="40"/>
        <w:rPr>
          <w:rFonts w:hint="eastAsia" w:ascii=".PingFang SC" w:hAnsi=".PingFang SC" w:cs=".PingFang SC"/>
        </w:rPr>
      </w:pPr>
      <w:r>
        <w:rPr>
          <w:shd w:val="clear" w:color="auto" w:fill="FFFFFF"/>
        </w:rPr>
        <w:t>（3）根据货物的低劣程度、损坏程度以及甲方所遭受损失的数额，乙方必须降低货物的价格。</w:t>
      </w:r>
    </w:p>
    <w:p w14:paraId="6CD72C18">
      <w:pPr>
        <w:pStyle w:val="40"/>
        <w:rPr>
          <w:rFonts w:hint="eastAsia" w:ascii=".PingFang SC" w:hAnsi=".PingFang SC" w:cs=".PingFang SC"/>
        </w:rPr>
      </w:pPr>
      <w:r>
        <w:rPr>
          <w:shd w:val="clear" w:color="auto" w:fill="FFFFFF"/>
        </w:rPr>
        <w:t>（4）退货，乙方应退还甲方支付的全部合同款，同时应承担该货物的直接费用（运输、保险、检验、货款利息及银行手续费等）。</w:t>
      </w:r>
    </w:p>
    <w:p w14:paraId="6D4BE152">
      <w:pPr>
        <w:pStyle w:val="40"/>
        <w:rPr>
          <w:rFonts w:hint="eastAsia" w:ascii=".PingFang SC" w:hAnsi=".PingFang SC" w:cs=".PingFang SC"/>
        </w:rPr>
      </w:pPr>
      <w:r>
        <w:rPr>
          <w:shd w:val="clear" w:color="auto" w:fill="FFFFFF"/>
        </w:rPr>
        <w:t>2、甲方无正当理由拒收货物的，应向乙方偿付拒收货款总值</w:t>
      </w:r>
      <w:r>
        <w:rPr>
          <w:u w:val="single"/>
          <w:shd w:val="clear" w:color="auto" w:fill="FFFFFF"/>
        </w:rPr>
        <w:t>    %</w:t>
      </w:r>
      <w:r>
        <w:rPr>
          <w:shd w:val="clear" w:color="auto" w:fill="FFFFFF"/>
        </w:rPr>
        <w:t>的违约金。</w:t>
      </w:r>
    </w:p>
    <w:p w14:paraId="5314BDB3">
      <w:pPr>
        <w:pStyle w:val="40"/>
        <w:rPr>
          <w:rFonts w:hint="eastAsia" w:ascii=".PingFang SC" w:hAnsi=".PingFang SC" w:cs=".PingFang SC"/>
        </w:rPr>
      </w:pPr>
      <w:r>
        <w:rPr>
          <w:shd w:val="clear" w:color="auto" w:fill="FFFFFF"/>
        </w:rPr>
        <w:t>3、甲方无故逾期验收和办理货款支付手续的，每逾期一日，应按逾期付款总额</w:t>
      </w:r>
      <w:r>
        <w:rPr>
          <w:u w:val="single"/>
          <w:shd w:val="clear" w:color="auto" w:fill="FFFFFF"/>
        </w:rPr>
        <w:t>    ‰</w:t>
      </w:r>
      <w:r>
        <w:rPr>
          <w:shd w:val="clear" w:color="auto" w:fill="FFFFFF"/>
        </w:rPr>
        <w:t>向乙方支付违约金。</w:t>
      </w:r>
    </w:p>
    <w:p w14:paraId="72824122">
      <w:pPr>
        <w:pStyle w:val="40"/>
        <w:rPr>
          <w:rFonts w:hint="eastAsia" w:ascii=".PingFang SC" w:hAnsi=".PingFang SC" w:cs=".PingFang SC"/>
        </w:rPr>
      </w:pPr>
      <w:r>
        <w:rPr>
          <w:shd w:val="clear" w:color="auto" w:fill="FFFFFF"/>
        </w:rPr>
        <w:t>4、乙方逾期交付货物的，每逾期一日，应按逾期交货总额</w:t>
      </w:r>
      <w:r>
        <w:rPr>
          <w:u w:val="single"/>
          <w:shd w:val="clear" w:color="auto" w:fill="FFFFFF"/>
        </w:rPr>
        <w:t>    ‰</w:t>
      </w:r>
      <w:r>
        <w:rPr>
          <w:shd w:val="clear" w:color="auto" w:fill="FFFFFF"/>
        </w:rPr>
        <w:t>向甲方支付违约金。逾期超过约定日期</w:t>
      </w:r>
      <w:r>
        <w:rPr>
          <w:u w:val="single"/>
          <w:shd w:val="clear" w:color="auto" w:fill="FFFFFF"/>
        </w:rPr>
        <w:t>     </w:t>
      </w:r>
      <w:r>
        <w:rPr>
          <w:shd w:val="clear" w:color="auto" w:fill="FFFFFF"/>
        </w:rPr>
        <w:t>个工作日不能交货的，甲方有权解除本合同，并要求乙方支付合同总额</w:t>
      </w:r>
      <w:r>
        <w:rPr>
          <w:u w:val="single"/>
          <w:shd w:val="clear" w:color="auto" w:fill="FFFFFF"/>
        </w:rPr>
        <w:t>    %</w:t>
      </w:r>
      <w:r>
        <w:rPr>
          <w:shd w:val="clear" w:color="auto" w:fill="FFFFFF"/>
        </w:rPr>
        <w:t>的违约金。</w:t>
      </w:r>
    </w:p>
    <w:p w14:paraId="4282EE01">
      <w:pPr>
        <w:pStyle w:val="40"/>
        <w:rPr>
          <w:rFonts w:hint="eastAsia" w:ascii=".PingFang SC" w:hAnsi=".PingFang SC" w:cs=".PingFang SC"/>
        </w:rPr>
      </w:pPr>
      <w:r>
        <w:rPr>
          <w:shd w:val="clear" w:color="auto" w:fill="FFFFFF"/>
        </w:rPr>
        <w:t>乙方未在约定时间内完成安装调试的，参照前款约定承担违约责任。</w:t>
      </w:r>
    </w:p>
    <w:p w14:paraId="4FCE7F0B">
      <w:pPr>
        <w:pStyle w:val="40"/>
        <w:rPr>
          <w:rFonts w:hint="eastAsia" w:ascii=".PingFang SC" w:hAnsi=".PingFang SC" w:cs=".PingFang SC"/>
        </w:rPr>
      </w:pPr>
      <w:r>
        <w:rPr>
          <w:shd w:val="clear" w:color="auto" w:fill="FFFFFF"/>
        </w:rPr>
        <w:t>5、乙方所交付的货物品种、型号、规格、技术参数、质量不符合合同规定及在线询价文件规定标准的，甲方有权拒收该货物，乙方愿意更换货物但逾期交货的，按乙方逾期交货处理。乙方拒绝更换货物的，甲方可单方面解除合同，并要求乙方支付合同总值</w:t>
      </w:r>
      <w:r>
        <w:rPr>
          <w:u w:val="single"/>
          <w:shd w:val="clear" w:color="auto" w:fill="FFFFFF"/>
        </w:rPr>
        <w:t>     %</w:t>
      </w:r>
      <w:r>
        <w:rPr>
          <w:shd w:val="clear" w:color="auto" w:fill="FFFFFF"/>
        </w:rPr>
        <w:t>的违约金，违约金不足以弥补甲方损失的，乙方还应负责赔偿。</w:t>
      </w:r>
    </w:p>
    <w:p w14:paraId="28981494">
      <w:pPr>
        <w:pStyle w:val="40"/>
        <w:rPr>
          <w:rFonts w:hint="eastAsia" w:ascii=".PingFang SC" w:hAnsi=".PingFang SC" w:cs=".PingFang SC"/>
        </w:rPr>
      </w:pPr>
      <w:r>
        <w:rPr>
          <w:shd w:val="clear" w:color="auto" w:fill="FFFFFF"/>
        </w:rPr>
        <w:t>6、乙方未能按约定要求履行保修义务的，每发生一次应向甲方支付</w:t>
      </w:r>
      <w:r>
        <w:rPr>
          <w:u w:val="single"/>
          <w:shd w:val="clear" w:color="auto" w:fill="FFFFFF"/>
        </w:rPr>
        <w:t>    </w:t>
      </w:r>
      <w:r>
        <w:rPr>
          <w:rFonts w:hint="eastAsia"/>
          <w:u w:val="single"/>
          <w:shd w:val="clear" w:color="auto" w:fill="FFFFFF"/>
        </w:rPr>
        <w:t xml:space="preserve"> </w:t>
      </w:r>
      <w:r>
        <w:rPr>
          <w:u w:val="single"/>
          <w:shd w:val="clear" w:color="auto" w:fill="FFFFFF"/>
        </w:rPr>
        <w:t> </w:t>
      </w:r>
      <w:r>
        <w:rPr>
          <w:shd w:val="clear" w:color="auto" w:fill="FFFFFF"/>
        </w:rPr>
        <w:t>元的违约金，同时，甲方有权委托第三方进行保修，所产生的费用由乙方承担。若因货物缺陷或乙方服务质量等问题造成甲方或任何人员人身、财产损害的，乙方应承担有关责任并作出相应赔偿。</w:t>
      </w:r>
    </w:p>
    <w:p w14:paraId="4D56FC13">
      <w:pPr>
        <w:pStyle w:val="40"/>
        <w:rPr>
          <w:rFonts w:hint="eastAsia" w:ascii=".PingFang SC" w:hAnsi=".PingFang SC" w:cs=".PingFang SC"/>
        </w:rPr>
      </w:pPr>
      <w:r>
        <w:rPr>
          <w:shd w:val="clear" w:color="auto" w:fill="FFFFFF"/>
        </w:rPr>
        <w:t>7、因乙方其他违约行为导致甲方解除合同的，乙方应向甲方支付合同总值</w:t>
      </w:r>
      <w:r>
        <w:rPr>
          <w:u w:val="single"/>
          <w:shd w:val="clear" w:color="auto" w:fill="FFFFFF"/>
        </w:rPr>
        <w:t>     %</w:t>
      </w:r>
      <w:r>
        <w:rPr>
          <w:shd w:val="clear" w:color="auto" w:fill="FFFFFF"/>
        </w:rPr>
        <w:t>的违约金，如造成甲方损失超过违约金的，超出部分由乙方继续承担赔偿责任。</w:t>
      </w:r>
      <w:r>
        <w:rPr>
          <w:color w:val="0070C0"/>
          <w:shd w:val="clear" w:color="auto" w:fill="FFFFFF"/>
        </w:rPr>
        <w:t xml:space="preserve">  </w:t>
      </w:r>
      <w:r>
        <w:rPr>
          <w:shd w:val="clear" w:color="auto" w:fill="FFFFFF"/>
        </w:rPr>
        <w:t>                      </w:t>
      </w:r>
    </w:p>
    <w:p w14:paraId="02184ABD">
      <w:pPr>
        <w:pStyle w:val="40"/>
      </w:pPr>
      <w:r>
        <w:rPr>
          <w:rStyle w:val="48"/>
          <w:sz w:val="21"/>
          <w:szCs w:val="21"/>
          <w:shd w:val="clear" w:color="auto" w:fill="FFFFFF"/>
        </w:rPr>
        <w:t>十三、不可抗力</w:t>
      </w:r>
    </w:p>
    <w:p w14:paraId="1453AE39">
      <w:pPr>
        <w:pStyle w:val="40"/>
        <w:rPr>
          <w:rFonts w:hint="eastAsia" w:ascii=".PingFang SC" w:hAnsi=".PingFang SC" w:cs=".PingFang SC"/>
        </w:rPr>
      </w:pPr>
      <w:r>
        <w:rPr>
          <w:shd w:val="clear" w:color="auto" w:fill="FFFFFF"/>
        </w:rPr>
        <w:t>1、在合同有效期内，任何一方因不可抗力事件导致不能履行合同，则合同履行期可延长，其延长期与不可抗力影响期相同。</w:t>
      </w:r>
    </w:p>
    <w:p w14:paraId="4B73E08C">
      <w:pPr>
        <w:pStyle w:val="40"/>
        <w:rPr>
          <w:rFonts w:hint="eastAsia" w:ascii=".PingFang SC" w:hAnsi=".PingFang SC" w:cs=".PingFang SC"/>
        </w:rPr>
      </w:pPr>
      <w:r>
        <w:rPr>
          <w:shd w:val="clear" w:color="auto" w:fill="FFFFFF"/>
        </w:rPr>
        <w:t>2、本条所述的“不可抗力”系指那些双方不可预见、不可避免、不可克服的事件，但不包括双方的违约或疏忽。这些事件包括但不限于:战争、严重火灾、洪水、台风、地震、国家政策的重大变化，以及双方商定的其他事件。</w:t>
      </w:r>
    </w:p>
    <w:p w14:paraId="35EFF129">
      <w:pPr>
        <w:pStyle w:val="40"/>
        <w:rPr>
          <w:rFonts w:hint="eastAsia" w:ascii=".PingFang SC" w:hAnsi=".PingFang SC" w:cs=".PingFang SC"/>
        </w:rPr>
      </w:pPr>
      <w:r>
        <w:rPr>
          <w:shd w:val="clear" w:color="auto" w:fill="FFFFFF"/>
        </w:rPr>
        <w:t>3、不可抗力事件发生后，受不可抗力事件影响的一方应立即通知对方，并寄送有关权威机构出具的证明。同时应立即尽一切合理努力采取措施，消除影响，减少损失。</w:t>
      </w:r>
    </w:p>
    <w:p w14:paraId="1E6F22E7">
      <w:pPr>
        <w:pStyle w:val="40"/>
        <w:rPr>
          <w:rFonts w:hint="eastAsia" w:ascii=".PingFang SC" w:hAnsi=".PingFang SC" w:cs=".PingFang SC"/>
        </w:rPr>
      </w:pPr>
      <w:r>
        <w:rPr>
          <w:shd w:val="clear" w:color="auto" w:fill="FFFFFF"/>
        </w:rPr>
        <w:t>4、如果不可抗力事件延续</w:t>
      </w:r>
      <w:r>
        <w:rPr>
          <w:u w:val="single"/>
          <w:shd w:val="clear" w:color="auto" w:fill="FFFFFF"/>
        </w:rPr>
        <w:t>  </w:t>
      </w:r>
      <w:r>
        <w:rPr>
          <w:rFonts w:hint="eastAsia"/>
          <w:u w:val="single"/>
          <w:shd w:val="clear" w:color="auto" w:fill="FFFFFF"/>
        </w:rPr>
        <w:t xml:space="preserve">  </w:t>
      </w:r>
      <w:r>
        <w:rPr>
          <w:u w:val="single"/>
          <w:shd w:val="clear" w:color="auto" w:fill="FFFFFF"/>
        </w:rPr>
        <w:t>  </w:t>
      </w:r>
      <w:r>
        <w:rPr>
          <w:shd w:val="clear" w:color="auto" w:fill="FFFFFF"/>
        </w:rPr>
        <w:t>日以上，双方应通过友好协商，确定是否继续履行合同。    </w:t>
      </w:r>
      <w:r>
        <w:rPr>
          <w:rFonts w:ascii="sans-serif" w:hAnsi="sans-serif" w:eastAsia="sans-serif" w:cs="sans-serif"/>
          <w:color w:val="171A1D"/>
          <w:shd w:val="clear" w:color="auto" w:fill="FFFFFF"/>
        </w:rPr>
        <w:t> </w:t>
      </w:r>
    </w:p>
    <w:p w14:paraId="7611118F">
      <w:pPr>
        <w:pStyle w:val="40"/>
      </w:pPr>
      <w:r>
        <w:rPr>
          <w:rStyle w:val="48"/>
          <w:sz w:val="21"/>
          <w:szCs w:val="21"/>
          <w:shd w:val="clear" w:color="auto" w:fill="FFFFFF"/>
        </w:rPr>
        <w:t>十四、法律适用与争议解决</w:t>
      </w:r>
    </w:p>
    <w:p w14:paraId="516EA13D">
      <w:pPr>
        <w:pStyle w:val="40"/>
      </w:pPr>
      <w:r>
        <w:rPr>
          <w:shd w:val="clear" w:color="auto" w:fill="FFFFFF"/>
        </w:rPr>
        <w:t>1、本合同的订立、解释、履行及争议解决，均适用中华人民共和国法律。</w:t>
      </w:r>
    </w:p>
    <w:p w14:paraId="3CE88C3D">
      <w:pPr>
        <w:pStyle w:val="40"/>
        <w:rPr>
          <w:rFonts w:hint="eastAsia" w:ascii=".PingFang SC" w:hAnsi=".PingFang SC" w:cs=".PingFang SC"/>
        </w:rPr>
      </w:pPr>
      <w:r>
        <w:rPr>
          <w:shd w:val="clear" w:color="auto" w:fill="FFFFFF"/>
        </w:rPr>
        <w:t>2、本合同履行过程中发生争议的，甲乙双方应友好协商；协商不成的，任何一方可向甲方所在地人民法院起诉。</w:t>
      </w:r>
    </w:p>
    <w:p w14:paraId="47987A4E">
      <w:pPr>
        <w:pStyle w:val="40"/>
      </w:pPr>
      <w:r>
        <w:rPr>
          <w:color w:val="171A1D"/>
          <w:shd w:val="clear" w:color="auto" w:fill="FFFFFF"/>
        </w:rPr>
        <w:t>3</w:t>
      </w:r>
      <w:r>
        <w:rPr>
          <w:shd w:val="clear" w:color="auto" w:fill="FFFFFF"/>
        </w:rPr>
        <w:t>、  </w:t>
      </w:r>
    </w:p>
    <w:p w14:paraId="62D89E7F">
      <w:pPr>
        <w:pStyle w:val="40"/>
      </w:pPr>
      <w:r>
        <w:rPr>
          <w:rStyle w:val="48"/>
          <w:sz w:val="21"/>
          <w:szCs w:val="21"/>
          <w:shd w:val="clear" w:color="auto" w:fill="FFFFFF"/>
        </w:rPr>
        <w:t>十五、合同生效及其他</w:t>
      </w:r>
    </w:p>
    <w:p w14:paraId="15CE012F">
      <w:pPr>
        <w:pStyle w:val="40"/>
        <w:rPr>
          <w:rFonts w:hint="eastAsia" w:ascii=".PingFang SC" w:hAnsi=".PingFang SC" w:cs=".PingFang SC"/>
        </w:rPr>
      </w:pPr>
      <w:r>
        <w:rPr>
          <w:shd w:val="clear" w:color="auto" w:fill="FFFFFF"/>
        </w:rPr>
        <w:t>1、本合同经甲、乙双方加盖单位公章后生效，合同一式</w:t>
      </w:r>
      <w:r>
        <w:rPr>
          <w:rFonts w:hint="eastAsia"/>
          <w:u w:val="single"/>
          <w:shd w:val="clear" w:color="auto" w:fill="FFFFFF"/>
        </w:rPr>
        <w:t xml:space="preserve">    </w:t>
      </w:r>
      <w:r>
        <w:rPr>
          <w:shd w:val="clear" w:color="auto" w:fill="FFFFFF"/>
        </w:rPr>
        <w:t>份，甲、乙双方各执</w:t>
      </w:r>
      <w:r>
        <w:rPr>
          <w:rFonts w:hint="eastAsia"/>
          <w:u w:val="single"/>
          <w:shd w:val="clear" w:color="auto" w:fill="FFFFFF"/>
        </w:rPr>
        <w:t xml:space="preserve">    </w:t>
      </w:r>
      <w:r>
        <w:rPr>
          <w:shd w:val="clear" w:color="auto" w:fill="FFFFFF"/>
        </w:rPr>
        <w:t>份，具有同等法律效力。</w:t>
      </w:r>
    </w:p>
    <w:p w14:paraId="47F7CBFE">
      <w:pPr>
        <w:pStyle w:val="40"/>
        <w:rPr>
          <w:rFonts w:hint="eastAsia" w:ascii=".PingFang SC" w:hAnsi=".PingFang SC" w:cs=".PingFang SC"/>
        </w:rPr>
      </w:pPr>
      <w:r>
        <w:rPr>
          <w:shd w:val="clear" w:color="auto" w:fill="FFFFFF"/>
        </w:rPr>
        <w:t>2、本次采购过程中形成的询价文件、响应文件、补充协议、附件等与本合同具有同等法律效力。各项文件之间约定不一致的，以签署时间在后者的为准。</w:t>
      </w:r>
    </w:p>
    <w:p w14:paraId="74588E50">
      <w:pPr>
        <w:pStyle w:val="40"/>
        <w:rPr>
          <w:rFonts w:hint="eastAsia" w:ascii=".PingFang SC" w:hAnsi=".PingFang SC" w:cs=".PingFang SC"/>
        </w:rPr>
      </w:pPr>
      <w:r>
        <w:rPr>
          <w:shd w:val="clear" w:color="auto" w:fill="FFFFFF"/>
        </w:rPr>
        <w:t>3、本合同未尽事宜，遵照《民法典》有关条文执行。</w:t>
      </w:r>
    </w:p>
    <w:p w14:paraId="4590A55D">
      <w:pPr>
        <w:pStyle w:val="40"/>
        <w:rPr>
          <w:rFonts w:ascii="Helvetica Neue" w:hAnsi="Helvetica Neue" w:eastAsia="Helvetica Neue" w:cs="Helvetica Neue"/>
        </w:rPr>
      </w:pPr>
      <w:r>
        <w:rPr>
          <w:shd w:val="clear" w:color="auto" w:fill="FFFFFF"/>
        </w:rPr>
        <w:t>  </w:t>
      </w:r>
    </w:p>
    <w:p w14:paraId="420BCA1D">
      <w:pPr>
        <w:pStyle w:val="40"/>
      </w:pPr>
    </w:p>
    <w:p w14:paraId="4A7CF135">
      <w:pPr>
        <w:pStyle w:val="40"/>
      </w:pPr>
    </w:p>
    <w:p w14:paraId="009E3D9B">
      <w:pPr>
        <w:pStyle w:val="40"/>
      </w:pPr>
      <w:r>
        <w:rPr>
          <w:shd w:val="clear" w:color="auto" w:fill="FFFFFF"/>
        </w:rPr>
        <w:t>（本页无正文，为《询价</w:t>
      </w:r>
      <w:r>
        <w:rPr>
          <w:rFonts w:hint="eastAsia"/>
          <w:shd w:val="clear" w:color="auto" w:fill="FFFFFF"/>
        </w:rPr>
        <w:t>采购</w:t>
      </w:r>
      <w:r>
        <w:rPr>
          <w:shd w:val="clear" w:color="auto" w:fill="FFFFFF"/>
        </w:rPr>
        <w:t>合同》之签章页）</w:t>
      </w:r>
    </w:p>
    <w:tbl>
      <w:tblPr>
        <w:tblStyle w:val="45"/>
        <w:tblW w:w="0" w:type="auto"/>
        <w:tblInd w:w="0" w:type="dxa"/>
        <w:tblLayout w:type="autofit"/>
        <w:tblCellMar>
          <w:top w:w="15" w:type="dxa"/>
          <w:left w:w="15" w:type="dxa"/>
          <w:bottom w:w="15" w:type="dxa"/>
          <w:right w:w="15" w:type="dxa"/>
        </w:tblCellMar>
      </w:tblPr>
      <w:tblGrid>
        <w:gridCol w:w="4237"/>
        <w:gridCol w:w="4369"/>
      </w:tblGrid>
      <w:tr w14:paraId="1B49E481">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14:paraId="13E8DF32">
            <w:pPr>
              <w:widowControl/>
              <w:wordWrap w:val="0"/>
              <w:jc w:val="left"/>
              <w:rPr>
                <w:szCs w:val="21"/>
              </w:rPr>
            </w:pPr>
            <w:r>
              <w:rPr>
                <w:rFonts w:ascii="宋体" w:hAnsi="宋体" w:cs="宋体"/>
                <w:kern w:val="0"/>
                <w:szCs w:val="21"/>
              </w:rPr>
              <w:t> 甲方（公章）：</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14:paraId="1B8C20F2">
            <w:pPr>
              <w:widowControl/>
              <w:wordWrap w:val="0"/>
              <w:jc w:val="left"/>
              <w:rPr>
                <w:szCs w:val="21"/>
              </w:rPr>
            </w:pPr>
            <w:r>
              <w:rPr>
                <w:rFonts w:ascii="宋体" w:hAnsi="宋体" w:cs="宋体"/>
                <w:kern w:val="0"/>
                <w:szCs w:val="21"/>
              </w:rPr>
              <w:t>乙方（公章）： </w:t>
            </w:r>
          </w:p>
        </w:tc>
      </w:tr>
      <w:tr w14:paraId="1DCE24C2">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14:paraId="180F749F">
            <w:pPr>
              <w:widowControl/>
              <w:wordWrap w:val="0"/>
              <w:jc w:val="left"/>
              <w:rPr>
                <w:szCs w:val="21"/>
              </w:rPr>
            </w:pPr>
            <w:r>
              <w:rPr>
                <w:rFonts w:ascii="宋体" w:hAnsi="宋体" w:cs="宋体"/>
                <w:kern w:val="0"/>
                <w:szCs w:val="21"/>
              </w:rPr>
              <w:t> 法定（授权）代表人 （签字）：</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14:paraId="5A6EAA7E">
            <w:pPr>
              <w:widowControl/>
              <w:wordWrap w:val="0"/>
              <w:jc w:val="left"/>
              <w:rPr>
                <w:szCs w:val="21"/>
              </w:rPr>
            </w:pPr>
            <w:r>
              <w:rPr>
                <w:rFonts w:ascii="宋体" w:hAnsi="宋体" w:cs="宋体"/>
                <w:kern w:val="0"/>
                <w:szCs w:val="21"/>
              </w:rPr>
              <w:t>法定（授权）代表人（签字）： </w:t>
            </w:r>
          </w:p>
        </w:tc>
      </w:tr>
      <w:tr w14:paraId="3EDEBC6C">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14:paraId="11C0E5B9">
            <w:pPr>
              <w:widowControl/>
              <w:wordWrap w:val="0"/>
              <w:jc w:val="left"/>
              <w:rPr>
                <w:szCs w:val="21"/>
              </w:rPr>
            </w:pPr>
            <w:r>
              <w:rPr>
                <w:rFonts w:ascii="宋体" w:hAnsi="宋体" w:cs="宋体"/>
                <w:kern w:val="0"/>
                <w:szCs w:val="21"/>
              </w:rPr>
              <w:t> 地址： </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14:paraId="0044E25B">
            <w:pPr>
              <w:widowControl/>
              <w:wordWrap w:val="0"/>
              <w:jc w:val="left"/>
              <w:rPr>
                <w:szCs w:val="21"/>
              </w:rPr>
            </w:pPr>
            <w:r>
              <w:rPr>
                <w:rFonts w:ascii="宋体" w:hAnsi="宋体" w:cs="宋体"/>
                <w:kern w:val="0"/>
                <w:szCs w:val="21"/>
              </w:rPr>
              <w:t>地址：</w:t>
            </w:r>
          </w:p>
        </w:tc>
      </w:tr>
      <w:tr w14:paraId="16B5228F">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14:paraId="63AEFF7F">
            <w:pPr>
              <w:widowControl/>
              <w:wordWrap w:val="0"/>
              <w:jc w:val="left"/>
              <w:rPr>
                <w:szCs w:val="21"/>
              </w:rPr>
            </w:pPr>
            <w:r>
              <w:rPr>
                <w:rFonts w:ascii="宋体" w:hAnsi="宋体" w:cs="宋体"/>
                <w:kern w:val="0"/>
                <w:szCs w:val="21"/>
              </w:rPr>
              <w:t> 电话：</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14:paraId="5CB79641">
            <w:pPr>
              <w:widowControl/>
              <w:wordWrap w:val="0"/>
              <w:jc w:val="left"/>
              <w:rPr>
                <w:szCs w:val="21"/>
              </w:rPr>
            </w:pPr>
            <w:r>
              <w:rPr>
                <w:rFonts w:ascii="宋体" w:hAnsi="宋体" w:cs="宋体"/>
                <w:kern w:val="0"/>
                <w:szCs w:val="21"/>
              </w:rPr>
              <w:t>电话： </w:t>
            </w:r>
          </w:p>
        </w:tc>
      </w:tr>
      <w:tr w14:paraId="1B390324">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14:paraId="6BC939C4">
            <w:pPr>
              <w:widowControl/>
              <w:wordWrap w:val="0"/>
              <w:jc w:val="left"/>
              <w:rPr>
                <w:szCs w:val="21"/>
              </w:rPr>
            </w:pPr>
            <w:r>
              <w:rPr>
                <w:rFonts w:ascii="宋体" w:hAnsi="宋体" w:cs="宋体"/>
                <w:kern w:val="0"/>
                <w:szCs w:val="21"/>
              </w:rPr>
              <w:t> 开户银行：</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14:paraId="2B1B4A30">
            <w:pPr>
              <w:widowControl/>
              <w:wordWrap w:val="0"/>
              <w:jc w:val="left"/>
              <w:rPr>
                <w:szCs w:val="21"/>
              </w:rPr>
            </w:pPr>
            <w:r>
              <w:rPr>
                <w:rFonts w:ascii="宋体" w:hAnsi="宋体" w:cs="宋体"/>
                <w:kern w:val="0"/>
                <w:szCs w:val="21"/>
              </w:rPr>
              <w:t>开户银行： </w:t>
            </w:r>
            <w:r>
              <w:rPr>
                <w:rFonts w:ascii="宋体" w:hAnsi="宋体" w:cs="宋体"/>
                <w:color w:val="0070C0"/>
                <w:kern w:val="0"/>
                <w:szCs w:val="21"/>
              </w:rPr>
              <w:t>  </w:t>
            </w:r>
          </w:p>
        </w:tc>
      </w:tr>
      <w:tr w14:paraId="4895FDDE">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14:paraId="7E8BA0DB">
            <w:pPr>
              <w:widowControl/>
              <w:wordWrap w:val="0"/>
              <w:jc w:val="left"/>
              <w:rPr>
                <w:szCs w:val="21"/>
              </w:rPr>
            </w:pPr>
            <w:r>
              <w:rPr>
                <w:rFonts w:ascii="宋体" w:hAnsi="宋体" w:cs="宋体"/>
                <w:kern w:val="0"/>
                <w:szCs w:val="21"/>
              </w:rPr>
              <w:t> 账号：</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14:paraId="7E85E2F5">
            <w:pPr>
              <w:widowControl/>
              <w:wordWrap w:val="0"/>
              <w:jc w:val="left"/>
              <w:rPr>
                <w:szCs w:val="21"/>
              </w:rPr>
            </w:pPr>
            <w:r>
              <w:rPr>
                <w:rFonts w:ascii="宋体" w:hAnsi="宋体" w:cs="宋体"/>
                <w:kern w:val="0"/>
                <w:szCs w:val="21"/>
              </w:rPr>
              <w:t>账号：  </w:t>
            </w:r>
            <w:r>
              <w:rPr>
                <w:rFonts w:ascii="宋体" w:hAnsi="宋体" w:cs="宋体"/>
                <w:color w:val="0070C0"/>
                <w:kern w:val="0"/>
                <w:szCs w:val="21"/>
              </w:rPr>
              <w:t> </w:t>
            </w:r>
          </w:p>
        </w:tc>
      </w:tr>
      <w:tr w14:paraId="6669AD4D">
        <w:tblPrEx>
          <w:tblCellMar>
            <w:top w:w="15" w:type="dxa"/>
            <w:left w:w="15" w:type="dxa"/>
            <w:bottom w:w="15" w:type="dxa"/>
            <w:right w:w="15" w:type="dxa"/>
          </w:tblCellMar>
        </w:tblPrEx>
        <w:tc>
          <w:tcPr>
            <w:tcW w:w="4237" w:type="dxa"/>
            <w:tcBorders>
              <w:top w:val="nil"/>
              <w:left w:val="nil"/>
              <w:bottom w:val="nil"/>
              <w:right w:val="nil"/>
            </w:tcBorders>
            <w:shd w:val="clear" w:color="auto" w:fill="auto"/>
            <w:tcMar>
              <w:top w:w="150" w:type="dxa"/>
              <w:left w:w="150" w:type="dxa"/>
              <w:bottom w:w="150" w:type="dxa"/>
              <w:right w:w="150" w:type="dxa"/>
            </w:tcMar>
            <w:vAlign w:val="center"/>
          </w:tcPr>
          <w:p w14:paraId="1351B8C1">
            <w:pPr>
              <w:widowControl/>
              <w:wordWrap w:val="0"/>
              <w:jc w:val="left"/>
              <w:rPr>
                <w:szCs w:val="21"/>
              </w:rPr>
            </w:pPr>
            <w:r>
              <w:rPr>
                <w:rFonts w:ascii="宋体" w:hAnsi="宋体" w:cs="宋体"/>
                <w:kern w:val="0"/>
                <w:szCs w:val="21"/>
              </w:rPr>
              <w:t> 签订日期：</w:t>
            </w:r>
            <w:r>
              <w:rPr>
                <w:rFonts w:hint="eastAsia" w:ascii="宋体" w:hAnsi="宋体" w:cs="宋体"/>
                <w:kern w:val="0"/>
                <w:szCs w:val="21"/>
              </w:rPr>
              <w:t xml:space="preserve">         </w:t>
            </w:r>
            <w:r>
              <w:rPr>
                <w:rFonts w:ascii="宋体" w:hAnsi="宋体" w:cs="宋体"/>
                <w:kern w:val="0"/>
                <w:szCs w:val="21"/>
              </w:rPr>
              <w:t>年 月</w:t>
            </w:r>
            <w:r>
              <w:rPr>
                <w:rFonts w:hint="eastAsia" w:ascii="宋体" w:hAnsi="宋体" w:cs="宋体"/>
                <w:kern w:val="0"/>
                <w:szCs w:val="21"/>
              </w:rPr>
              <w:t xml:space="preserve"> </w:t>
            </w:r>
            <w:r>
              <w:rPr>
                <w:rFonts w:ascii="宋体" w:hAnsi="宋体" w:cs="宋体"/>
                <w:kern w:val="0"/>
                <w:szCs w:val="21"/>
              </w:rPr>
              <w:t xml:space="preserve"> 日</w:t>
            </w:r>
          </w:p>
        </w:tc>
        <w:tc>
          <w:tcPr>
            <w:tcW w:w="4369" w:type="dxa"/>
            <w:tcBorders>
              <w:top w:val="nil"/>
              <w:left w:val="nil"/>
              <w:bottom w:val="nil"/>
              <w:right w:val="nil"/>
            </w:tcBorders>
            <w:shd w:val="clear" w:color="auto" w:fill="auto"/>
            <w:tcMar>
              <w:top w:w="150" w:type="dxa"/>
              <w:left w:w="150" w:type="dxa"/>
              <w:bottom w:w="150" w:type="dxa"/>
              <w:right w:w="150" w:type="dxa"/>
            </w:tcMar>
            <w:vAlign w:val="center"/>
          </w:tcPr>
          <w:p w14:paraId="03B5F409">
            <w:pPr>
              <w:widowControl/>
              <w:wordWrap w:val="0"/>
              <w:jc w:val="left"/>
              <w:rPr>
                <w:szCs w:val="21"/>
              </w:rPr>
            </w:pPr>
            <w:r>
              <w:rPr>
                <w:rFonts w:ascii="宋体" w:hAnsi="宋体" w:cs="宋体"/>
                <w:kern w:val="0"/>
                <w:szCs w:val="21"/>
              </w:rPr>
              <w:t>签订日期：         年 月 日</w:t>
            </w:r>
          </w:p>
        </w:tc>
      </w:tr>
    </w:tbl>
    <w:p w14:paraId="63765677">
      <w:pPr>
        <w:widowControl/>
        <w:jc w:val="left"/>
        <w:rPr>
          <w:rFonts w:ascii="宋体" w:hAnsi="宋体" w:cs="宋体"/>
          <w:kern w:val="0"/>
          <w:sz w:val="24"/>
        </w:rPr>
      </w:pPr>
      <w:r>
        <w:rPr>
          <w:rFonts w:ascii="宋体" w:hAnsi="宋体" w:cs="宋体"/>
          <w:kern w:val="0"/>
          <w:sz w:val="24"/>
        </w:rPr>
        <w:drawing>
          <wp:inline distT="0" distB="0" distL="114300" distR="114300">
            <wp:extent cx="228600" cy="2286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2" cstate="print"/>
                    <a:stretch>
                      <a:fillRect/>
                    </a:stretch>
                  </pic:blipFill>
                  <pic:spPr>
                    <a:xfrm>
                      <a:off x="0" y="0"/>
                      <a:ext cx="228600" cy="228600"/>
                    </a:xfrm>
                    <a:prstGeom prst="rect">
                      <a:avLst/>
                    </a:prstGeom>
                    <a:noFill/>
                    <a:ln w="9525">
                      <a:noFill/>
                    </a:ln>
                  </pic:spPr>
                </pic:pic>
              </a:graphicData>
            </a:graphic>
          </wp:inline>
        </w:drawing>
      </w:r>
      <w:bookmarkStart w:id="36" w:name="_Toc86053876"/>
      <w:bookmarkStart w:id="37" w:name="_Toc34844746"/>
    </w:p>
    <w:p w14:paraId="720B22DB">
      <w:pPr>
        <w:pStyle w:val="19"/>
        <w:rPr>
          <w:rFonts w:hint="eastAsia"/>
        </w:rPr>
      </w:pPr>
    </w:p>
    <w:p w14:paraId="7BE1D7E1">
      <w:pPr>
        <w:pStyle w:val="2"/>
        <w:ind w:firstLine="3253" w:firstLineChars="1350"/>
        <w:jc w:val="both"/>
        <w:rPr>
          <w:rFonts w:hint="eastAsia" w:asciiTheme="minorEastAsia" w:hAnsiTheme="minorEastAsia" w:eastAsiaTheme="minorEastAsia"/>
        </w:rPr>
      </w:pPr>
    </w:p>
    <w:p w14:paraId="33A8BF10">
      <w:pPr>
        <w:pStyle w:val="2"/>
        <w:ind w:firstLine="3253" w:firstLineChars="1350"/>
        <w:jc w:val="both"/>
        <w:rPr>
          <w:rFonts w:asciiTheme="minorEastAsia" w:hAnsiTheme="minorEastAsia" w:eastAsiaTheme="minorEastAsia"/>
        </w:rPr>
      </w:pPr>
      <w:r>
        <w:rPr>
          <w:rFonts w:hint="eastAsia" w:asciiTheme="minorEastAsia" w:hAnsiTheme="minorEastAsia" w:eastAsiaTheme="minorEastAsia"/>
        </w:rPr>
        <w:t>响应文件格式</w:t>
      </w:r>
      <w:bookmarkEnd w:id="36"/>
      <w:bookmarkEnd w:id="37"/>
    </w:p>
    <w:p w14:paraId="20308BB0">
      <w:pPr>
        <w:pStyle w:val="2"/>
        <w:rPr>
          <w:rFonts w:asciiTheme="minorEastAsia" w:hAnsiTheme="minorEastAsia" w:eastAsiaTheme="minorEastAsia"/>
        </w:rPr>
      </w:pPr>
    </w:p>
    <w:p w14:paraId="61555E99">
      <w:pPr>
        <w:pStyle w:val="2"/>
        <w:rPr>
          <w:rFonts w:asciiTheme="minorEastAsia" w:hAnsiTheme="minorEastAsia" w:eastAsiaTheme="minorEastAsia"/>
        </w:rPr>
      </w:pPr>
    </w:p>
    <w:p w14:paraId="78C8EB02">
      <w:pPr>
        <w:pStyle w:val="2"/>
        <w:rPr>
          <w:rFonts w:asciiTheme="minorEastAsia" w:hAnsiTheme="minorEastAsia" w:eastAsiaTheme="minorEastAsia"/>
          <w:szCs w:val="21"/>
        </w:rPr>
      </w:pPr>
      <w:r>
        <w:rPr>
          <w:rFonts w:hint="eastAsia" w:asciiTheme="minorEastAsia" w:hAnsiTheme="minorEastAsia" w:eastAsiaTheme="minorEastAsia"/>
        </w:rPr>
        <w:t>1.</w:t>
      </w:r>
      <w:r>
        <w:rPr>
          <w:rFonts w:cs="宋体" w:asciiTheme="minorEastAsia" w:hAnsiTheme="minorEastAsia" w:eastAsiaTheme="minorEastAsia"/>
          <w:sz w:val="21"/>
          <w:szCs w:val="21"/>
        </w:rPr>
        <w:t>法定代表人授权委托书</w:t>
      </w:r>
    </w:p>
    <w:p w14:paraId="7E89CB28">
      <w:pPr>
        <w:pStyle w:val="21"/>
        <w:spacing w:after="0" w:line="360" w:lineRule="auto"/>
        <w:ind w:left="0" w:left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授权委托书</w:t>
      </w:r>
    </w:p>
    <w:p w14:paraId="0FF1CD15">
      <w:pPr>
        <w:snapToGrid w:val="0"/>
        <w:spacing w:line="360" w:lineRule="auto"/>
        <w:rPr>
          <w:rFonts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（采购人）       </w:t>
      </w:r>
    </w:p>
    <w:p w14:paraId="415508C2">
      <w:pPr>
        <w:snapToGrid w:val="0"/>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我</w:t>
      </w:r>
      <w:r>
        <w:rPr>
          <w:rFonts w:hint="eastAsia" w:asciiTheme="minorEastAsia" w:hAnsiTheme="minorEastAsia" w:eastAsiaTheme="minorEastAsia"/>
          <w:szCs w:val="21"/>
          <w:u w:val="single"/>
        </w:rPr>
        <w:t xml:space="preserve">    （姓名）     </w:t>
      </w:r>
      <w:r>
        <w:rPr>
          <w:rFonts w:hint="eastAsia" w:asciiTheme="minorEastAsia" w:hAnsiTheme="minorEastAsia" w:eastAsiaTheme="minorEastAsia"/>
          <w:szCs w:val="21"/>
        </w:rPr>
        <w:t>系</w:t>
      </w:r>
      <w:r>
        <w:rPr>
          <w:rFonts w:hint="eastAsia" w:asciiTheme="minorEastAsia" w:hAnsiTheme="minorEastAsia" w:eastAsiaTheme="minorEastAsia"/>
          <w:szCs w:val="21"/>
          <w:u w:val="single"/>
        </w:rPr>
        <w:t xml:space="preserve">    （投标人名称）   </w:t>
      </w:r>
      <w:r>
        <w:rPr>
          <w:rFonts w:hint="eastAsia" w:asciiTheme="minorEastAsia" w:hAnsiTheme="minorEastAsia" w:eastAsiaTheme="minorEastAsia"/>
          <w:szCs w:val="21"/>
        </w:rPr>
        <w:t>的法定代表人，现授权委托</w:t>
      </w:r>
      <w:r>
        <w:rPr>
          <w:rFonts w:hint="eastAsia" w:asciiTheme="minorEastAsia" w:hAnsiTheme="minorEastAsia" w:eastAsiaTheme="minorEastAsia"/>
          <w:szCs w:val="21"/>
          <w:u w:val="single"/>
        </w:rPr>
        <w:t xml:space="preserve">  （姓名）   </w:t>
      </w:r>
      <w:r>
        <w:rPr>
          <w:rFonts w:hint="eastAsia" w:asciiTheme="minorEastAsia" w:hAnsiTheme="minorEastAsia" w:eastAsiaTheme="minorEastAsia"/>
          <w:szCs w:val="21"/>
        </w:rPr>
        <w:t>、身份证号：</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以我方的名义参加</w:t>
      </w:r>
      <w:r>
        <w:rPr>
          <w:rFonts w:hint="eastAsia" w:asciiTheme="minorEastAsia" w:hAnsiTheme="minorEastAsia" w:eastAsiaTheme="minorEastAsia"/>
          <w:szCs w:val="21"/>
          <w:u w:val="single"/>
        </w:rPr>
        <w:t xml:space="preserve">         （项目名称）       </w:t>
      </w:r>
      <w:r>
        <w:rPr>
          <w:rFonts w:hint="eastAsia" w:cs="仿宋_GB2312" w:asciiTheme="minorEastAsia" w:hAnsiTheme="minorEastAsia" w:eastAsiaTheme="minorEastAsia"/>
          <w:kern w:val="0"/>
          <w:lang w:val="zh-CN"/>
        </w:rPr>
        <w:t>采购响应的一切事项，其法律后果由我方承担。</w:t>
      </w:r>
    </w:p>
    <w:p w14:paraId="365D9EE8">
      <w:pPr>
        <w:snapToGrid w:val="0"/>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本授权书自出具之日起生效，在撤销授权的书面通知以前，本授权委托书一直有效。授权代表在授权委托书有效期内签署的所有文件不因授权的撤销而失效。</w:t>
      </w:r>
    </w:p>
    <w:p w14:paraId="36550363">
      <w:pPr>
        <w:snapToGrid w:val="0"/>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授权代表无转委托权，特此授权。</w:t>
      </w:r>
    </w:p>
    <w:p w14:paraId="1E9A3265">
      <w:pPr>
        <w:snapToGrid w:val="0"/>
        <w:spacing w:line="360" w:lineRule="auto"/>
        <w:rPr>
          <w:rFonts w:asciiTheme="minorEastAsia" w:hAnsiTheme="minorEastAsia" w:eastAsiaTheme="minorEastAsia"/>
          <w:szCs w:val="21"/>
        </w:rPr>
      </w:pPr>
    </w:p>
    <w:p w14:paraId="6602AACA">
      <w:pPr>
        <w:snapToGrid w:val="0"/>
        <w:spacing w:line="360" w:lineRule="auto"/>
        <w:ind w:firstLine="3685" w:firstLineChars="1755"/>
        <w:rPr>
          <w:rFonts w:asciiTheme="minorEastAsia" w:hAnsiTheme="minorEastAsia" w:eastAsiaTheme="minorEastAsia"/>
          <w:szCs w:val="21"/>
        </w:rPr>
      </w:pPr>
    </w:p>
    <w:p w14:paraId="2F3B2288">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投标人：</w:t>
      </w:r>
      <w:r>
        <w:rPr>
          <w:rFonts w:hint="eastAsia" w:asciiTheme="minorEastAsia" w:hAnsiTheme="minorEastAsia" w:eastAsiaTheme="minorEastAsia"/>
          <w:szCs w:val="21"/>
          <w:u w:val="single"/>
        </w:rPr>
        <w:t xml:space="preserve">          （填写全称并加盖公章）     </w:t>
      </w:r>
    </w:p>
    <w:p w14:paraId="57379DFB">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授权委托日期：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14:paraId="43E55528">
      <w:pPr>
        <w:widowControl/>
        <w:jc w:val="left"/>
        <w:rPr>
          <w:rFonts w:asciiTheme="minorEastAsia" w:hAnsiTheme="minorEastAsia" w:eastAsiaTheme="minorEastAsia"/>
          <w:szCs w:val="21"/>
        </w:rPr>
      </w:pPr>
    </w:p>
    <w:p w14:paraId="3DF14A5B">
      <w:pPr>
        <w:pStyle w:val="3"/>
      </w:pPr>
    </w:p>
    <w:p w14:paraId="34A93E6D"/>
    <w:p w14:paraId="1303A25F">
      <w:pPr>
        <w:snapToGrid w:val="0"/>
        <w:spacing w:line="360" w:lineRule="auto"/>
        <w:jc w:val="left"/>
        <w:rPr>
          <w:rFonts w:asciiTheme="minorEastAsia" w:hAnsiTheme="minorEastAsia" w:eastAsiaTheme="minorEastAsia"/>
          <w:szCs w:val="21"/>
        </w:rPr>
      </w:pPr>
    </w:p>
    <w:p w14:paraId="052108AE">
      <w:pPr>
        <w:spacing w:line="360" w:lineRule="auto"/>
        <w:jc w:val="center"/>
        <w:rPr>
          <w:b/>
          <w:bCs/>
        </w:rPr>
      </w:pPr>
    </w:p>
    <w:p w14:paraId="0B330238">
      <w:pPr>
        <w:spacing w:line="360" w:lineRule="auto"/>
        <w:jc w:val="center"/>
        <w:rPr>
          <w:b/>
          <w:bCs/>
        </w:rPr>
      </w:pPr>
    </w:p>
    <w:p w14:paraId="4F0B6D0F">
      <w:pPr>
        <w:spacing w:line="360" w:lineRule="auto"/>
        <w:jc w:val="center"/>
        <w:rPr>
          <w:b/>
          <w:bCs/>
        </w:rPr>
      </w:pPr>
    </w:p>
    <w:p w14:paraId="2D9AEC37">
      <w:pPr>
        <w:spacing w:line="360" w:lineRule="auto"/>
        <w:jc w:val="center"/>
        <w:rPr>
          <w:b/>
          <w:bCs/>
        </w:rPr>
      </w:pPr>
    </w:p>
    <w:p w14:paraId="44CBEA83">
      <w:pPr>
        <w:spacing w:line="360" w:lineRule="auto"/>
        <w:jc w:val="center"/>
        <w:rPr>
          <w:b/>
          <w:bCs/>
        </w:rPr>
      </w:pPr>
    </w:p>
    <w:p w14:paraId="5EA3FE17">
      <w:pPr>
        <w:spacing w:line="360" w:lineRule="auto"/>
        <w:jc w:val="center"/>
        <w:rPr>
          <w:b/>
          <w:bCs/>
        </w:rPr>
      </w:pPr>
    </w:p>
    <w:p w14:paraId="004D92B5">
      <w:pPr>
        <w:spacing w:line="360" w:lineRule="auto"/>
        <w:jc w:val="center"/>
        <w:rPr>
          <w:b/>
          <w:bCs/>
        </w:rPr>
      </w:pPr>
    </w:p>
    <w:p w14:paraId="625A8ABF">
      <w:pPr>
        <w:spacing w:line="360" w:lineRule="auto"/>
        <w:jc w:val="center"/>
        <w:rPr>
          <w:b/>
          <w:bCs/>
        </w:rPr>
      </w:pPr>
    </w:p>
    <w:p w14:paraId="1A16A93B">
      <w:pPr>
        <w:spacing w:line="360" w:lineRule="auto"/>
        <w:jc w:val="center"/>
        <w:rPr>
          <w:b/>
          <w:bCs/>
        </w:rPr>
      </w:pPr>
    </w:p>
    <w:p w14:paraId="31754F46">
      <w:pPr>
        <w:pStyle w:val="19"/>
        <w:ind w:firstLine="280"/>
      </w:pPr>
    </w:p>
    <w:p w14:paraId="6C61BC9F">
      <w:pPr>
        <w:pStyle w:val="20"/>
      </w:pPr>
    </w:p>
    <w:p w14:paraId="21D9A951">
      <w:pPr>
        <w:spacing w:line="360" w:lineRule="auto"/>
        <w:jc w:val="center"/>
      </w:pPr>
      <w:r>
        <w:rPr>
          <w:rFonts w:hint="eastAsia"/>
          <w:b/>
          <w:bCs/>
        </w:rPr>
        <w:t>2.询价响应函</w:t>
      </w:r>
    </w:p>
    <w:p w14:paraId="03DC9022">
      <w:pPr>
        <w:spacing w:line="360" w:lineRule="auto"/>
        <w:rPr>
          <w:u w:val="single"/>
        </w:rPr>
      </w:pPr>
      <w:r>
        <w:t>致</w:t>
      </w:r>
      <w:r>
        <w:rPr>
          <w:rFonts w:hint="eastAsia"/>
          <w:u w:val="single"/>
        </w:rPr>
        <w:t xml:space="preserve">：宁波市黄湖监狱 </w:t>
      </w:r>
    </w:p>
    <w:p w14:paraId="2CB08020">
      <w:pPr>
        <w:spacing w:line="540" w:lineRule="exact"/>
        <w:ind w:firstLine="420" w:firstLineChars="200"/>
        <w:rPr>
          <w:rFonts w:ascii="宋体" w:hAnsi="宋体" w:cs="宋体"/>
          <w:szCs w:val="21"/>
        </w:rPr>
      </w:pPr>
      <w:r>
        <w:rPr>
          <w:rFonts w:hint="eastAsia" w:ascii="宋体" w:hAnsi="宋体" w:cs="宋体"/>
          <w:szCs w:val="21"/>
          <w:u w:val="single"/>
        </w:rPr>
        <w:t xml:space="preserve">    (响应方全称)     </w:t>
      </w:r>
      <w:r>
        <w:rPr>
          <w:rFonts w:hint="eastAsia" w:ascii="宋体" w:hAnsi="宋体" w:cs="宋体"/>
          <w:szCs w:val="21"/>
        </w:rPr>
        <w:t>参加贵方组织的</w:t>
      </w:r>
      <w:r>
        <w:rPr>
          <w:rFonts w:hint="eastAsia" w:ascii="宋体" w:hAnsi="宋体" w:cs="宋体"/>
          <w:szCs w:val="21"/>
          <w:u w:val="single"/>
        </w:rPr>
        <w:t xml:space="preserve">    （项目名称）    （</w:t>
      </w:r>
      <w:r>
        <w:rPr>
          <w:rFonts w:ascii="宋体" w:hAnsi="宋体" w:cs="宋体"/>
          <w:szCs w:val="21"/>
          <w:u w:val="single"/>
        </w:rPr>
        <w:t>项目</w:t>
      </w:r>
      <w:r>
        <w:rPr>
          <w:rFonts w:hint="eastAsia" w:ascii="宋体" w:hAnsi="宋体" w:cs="宋体"/>
          <w:szCs w:val="21"/>
          <w:u w:val="single"/>
        </w:rPr>
        <w:t xml:space="preserve">编号）  </w:t>
      </w:r>
      <w:r>
        <w:rPr>
          <w:rFonts w:hint="eastAsia" w:ascii="宋体" w:hAnsi="宋体" w:cs="宋体"/>
          <w:szCs w:val="21"/>
        </w:rPr>
        <w:t>询价响应活动。为此承诺：</w:t>
      </w:r>
    </w:p>
    <w:p w14:paraId="7A438AFC">
      <w:pPr>
        <w:spacing w:line="540" w:lineRule="exact"/>
        <w:ind w:firstLine="420" w:firstLineChars="200"/>
        <w:jc w:val="left"/>
        <w:rPr>
          <w:rFonts w:ascii="宋体" w:hAnsi="宋体" w:cs="宋体"/>
          <w:szCs w:val="21"/>
        </w:rPr>
      </w:pPr>
      <w:r>
        <w:rPr>
          <w:rFonts w:hint="eastAsia" w:ascii="宋体" w:hAnsi="宋体" w:cs="宋体"/>
          <w:szCs w:val="21"/>
        </w:rPr>
        <w:t>1、提供采购文件规定的全部响应文件。</w:t>
      </w:r>
    </w:p>
    <w:p w14:paraId="19F54FE5">
      <w:pPr>
        <w:spacing w:line="540" w:lineRule="exact"/>
        <w:ind w:firstLine="420" w:firstLineChars="200"/>
        <w:jc w:val="left"/>
        <w:rPr>
          <w:rFonts w:ascii="宋体" w:hAnsi="宋体" w:cs="宋体"/>
          <w:szCs w:val="21"/>
        </w:rPr>
      </w:pPr>
      <w:r>
        <w:rPr>
          <w:rFonts w:hint="eastAsia" w:ascii="宋体" w:hAnsi="宋体" w:cs="宋体"/>
          <w:szCs w:val="21"/>
        </w:rPr>
        <w:t>2、我方承诺承担所发生的所有费用。</w:t>
      </w:r>
    </w:p>
    <w:p w14:paraId="4AED5C64">
      <w:pPr>
        <w:spacing w:line="540" w:lineRule="exact"/>
        <w:ind w:firstLine="436" w:firstLineChars="208"/>
        <w:jc w:val="left"/>
        <w:rPr>
          <w:rFonts w:ascii="宋体" w:hAnsi="宋体" w:cs="宋体"/>
          <w:szCs w:val="21"/>
        </w:rPr>
      </w:pPr>
      <w:r>
        <w:rPr>
          <w:rFonts w:hint="eastAsia" w:ascii="宋体" w:hAnsi="宋体" w:cs="宋体"/>
          <w:szCs w:val="21"/>
        </w:rPr>
        <w:t>3、我方已详细审查全部采购文件，同意采购文件的各项要求。</w:t>
      </w:r>
    </w:p>
    <w:p w14:paraId="0E8D5481">
      <w:pPr>
        <w:spacing w:line="540" w:lineRule="exact"/>
        <w:ind w:firstLine="436" w:firstLineChars="208"/>
        <w:jc w:val="left"/>
        <w:rPr>
          <w:rFonts w:ascii="宋体" w:hAnsi="宋体" w:cs="宋体"/>
          <w:szCs w:val="21"/>
        </w:rPr>
      </w:pPr>
      <w:r>
        <w:rPr>
          <w:rFonts w:hint="eastAsia" w:ascii="宋体" w:hAnsi="宋体" w:cs="宋体"/>
          <w:szCs w:val="21"/>
        </w:rPr>
        <w:t>4、若成交，我方将按采购文件规定履行合同责任和义务。</w:t>
      </w:r>
    </w:p>
    <w:p w14:paraId="149176D6">
      <w:pPr>
        <w:spacing w:line="540" w:lineRule="exact"/>
        <w:ind w:firstLine="420" w:firstLineChars="200"/>
        <w:jc w:val="left"/>
        <w:rPr>
          <w:rFonts w:ascii="宋体" w:hAnsi="宋体" w:cs="宋体"/>
          <w:szCs w:val="21"/>
        </w:rPr>
      </w:pPr>
      <w:r>
        <w:rPr>
          <w:rFonts w:hint="eastAsia" w:ascii="宋体" w:hAnsi="宋体" w:cs="宋体"/>
          <w:szCs w:val="21"/>
        </w:rPr>
        <w:t>5、报价响应文件自开标之日起有效期为30天。</w:t>
      </w:r>
    </w:p>
    <w:p w14:paraId="1B23B197">
      <w:pPr>
        <w:spacing w:line="540" w:lineRule="exact"/>
        <w:ind w:firstLine="436" w:firstLineChars="208"/>
        <w:jc w:val="left"/>
        <w:rPr>
          <w:rFonts w:ascii="宋体" w:hAnsi="宋体" w:cs="宋体"/>
          <w:szCs w:val="21"/>
        </w:rPr>
      </w:pPr>
      <w:r>
        <w:rPr>
          <w:rFonts w:hint="eastAsia" w:ascii="宋体" w:hAnsi="宋体" w:cs="宋体"/>
          <w:szCs w:val="21"/>
        </w:rPr>
        <w:t>6、我方同意提供按照贵方可能要求的与其响应有关的一切数据或资料，并保证其真实性、合法性。</w:t>
      </w:r>
    </w:p>
    <w:p w14:paraId="28168D81">
      <w:pPr>
        <w:spacing w:line="540" w:lineRule="exact"/>
        <w:ind w:firstLine="436" w:firstLineChars="208"/>
        <w:jc w:val="left"/>
        <w:rPr>
          <w:rFonts w:ascii="宋体" w:hAnsi="宋体" w:cs="宋体"/>
          <w:szCs w:val="21"/>
        </w:rPr>
      </w:pPr>
      <w:r>
        <w:rPr>
          <w:rFonts w:hint="eastAsia" w:ascii="宋体" w:hAnsi="宋体" w:cs="宋体"/>
          <w:szCs w:val="21"/>
        </w:rPr>
        <w:t>7、我方承诺，与采购人无任何直接或间接的关联。</w:t>
      </w:r>
    </w:p>
    <w:p w14:paraId="524AE27D">
      <w:pPr>
        <w:spacing w:line="540" w:lineRule="exact"/>
        <w:ind w:firstLine="436" w:firstLineChars="208"/>
        <w:jc w:val="left"/>
        <w:rPr>
          <w:rFonts w:ascii="宋体" w:hAnsi="宋体" w:cs="宋体"/>
          <w:szCs w:val="21"/>
        </w:rPr>
      </w:pPr>
      <w:r>
        <w:rPr>
          <w:rFonts w:hint="eastAsia" w:ascii="宋体" w:hAnsi="宋体" w:cs="宋体"/>
          <w:szCs w:val="21"/>
        </w:rPr>
        <w:t>8、我方郑重声明：我们符合采购法规定的参加采购活动应当具备的条件；具有健全的财务会计制度、依法缴纳税收和社会保障资金、参加本次采购活动之前的三年内，在经营活动中无重大违法活动。</w:t>
      </w:r>
    </w:p>
    <w:p w14:paraId="428829ED">
      <w:pPr>
        <w:spacing w:line="540" w:lineRule="exact"/>
        <w:ind w:firstLine="436" w:firstLineChars="208"/>
        <w:jc w:val="left"/>
        <w:rPr>
          <w:rFonts w:ascii="宋体" w:hAnsi="宋体" w:cs="宋体"/>
          <w:szCs w:val="21"/>
        </w:rPr>
      </w:pPr>
      <w:r>
        <w:rPr>
          <w:rFonts w:hint="eastAsia" w:ascii="宋体" w:hAnsi="宋体" w:cs="宋体"/>
          <w:szCs w:val="21"/>
        </w:rPr>
        <w:t>9、我方与本次采购活动有关的一切正式来往通讯请寄：</w:t>
      </w:r>
    </w:p>
    <w:p w14:paraId="315B7BFC">
      <w:pPr>
        <w:spacing w:line="360" w:lineRule="auto"/>
        <w:rPr>
          <w:rFonts w:ascii="宋体" w:hAnsi="宋体" w:cs="宋体"/>
          <w:szCs w:val="21"/>
        </w:rPr>
      </w:pPr>
      <w:r>
        <w:rPr>
          <w:rFonts w:hint="eastAsia" w:ascii="宋体" w:hAnsi="宋体" w:cs="宋体"/>
          <w:szCs w:val="21"/>
        </w:rPr>
        <w:t xml:space="preserve">      地址：</w:t>
      </w:r>
    </w:p>
    <w:p w14:paraId="3C940F93">
      <w:pPr>
        <w:spacing w:line="360" w:lineRule="auto"/>
        <w:ind w:firstLine="630" w:firstLineChars="300"/>
      </w:pPr>
      <w:r>
        <w:rPr>
          <w:rFonts w:hint="eastAsia" w:ascii="宋体" w:hAnsi="宋体" w:cs="宋体"/>
          <w:szCs w:val="21"/>
        </w:rPr>
        <w:t>电话：</w:t>
      </w:r>
    </w:p>
    <w:p w14:paraId="33A207A0">
      <w:pPr>
        <w:spacing w:line="360" w:lineRule="auto"/>
      </w:pPr>
    </w:p>
    <w:p w14:paraId="46F66E93">
      <w:pPr>
        <w:spacing w:line="360" w:lineRule="auto"/>
      </w:pPr>
      <w:r>
        <w:t>供应商名称（公章）：</w:t>
      </w:r>
    </w:p>
    <w:p w14:paraId="58DD4BE4">
      <w:pPr>
        <w:spacing w:line="360" w:lineRule="auto"/>
      </w:pPr>
      <w:r>
        <w:rPr>
          <w:rFonts w:hint="eastAsia"/>
        </w:rPr>
        <w:t>供应商代表</w:t>
      </w:r>
      <w:r>
        <w:t>（签</w:t>
      </w:r>
      <w:r>
        <w:rPr>
          <w:rFonts w:hint="eastAsia"/>
        </w:rPr>
        <w:t>字或印章</w:t>
      </w:r>
      <w:r>
        <w:t>）：</w:t>
      </w:r>
    </w:p>
    <w:p w14:paraId="231C5BEF">
      <w:pPr>
        <w:spacing w:line="360" w:lineRule="auto"/>
        <w:sectPr>
          <w:footerReference r:id="rId3" w:type="default"/>
          <w:pgSz w:w="11907" w:h="16840"/>
          <w:pgMar w:top="1111" w:right="1701" w:bottom="1276" w:left="1701" w:header="720" w:footer="720" w:gutter="0"/>
          <w:pgBorders>
            <w:top w:val="none" w:sz="0" w:space="0"/>
            <w:left w:val="none" w:sz="0" w:space="0"/>
            <w:bottom w:val="none" w:sz="0" w:space="0"/>
            <w:right w:val="none" w:sz="0" w:space="0"/>
          </w:pgBorders>
          <w:cols w:space="720" w:num="1"/>
          <w:docGrid w:type="lines" w:linePitch="286" w:charSpace="0"/>
        </w:sectPr>
      </w:pPr>
      <w:r>
        <w:t>电话：              传真：              邮编：</w:t>
      </w:r>
    </w:p>
    <w:p w14:paraId="24C70E96">
      <w:pPr>
        <w:snapToGrid w:val="0"/>
        <w:spacing w:before="50" w:after="50" w:line="360" w:lineRule="auto"/>
        <w:ind w:right="-57" w:rightChars="-27"/>
        <w:jc w:val="center"/>
        <w:rPr>
          <w:rFonts w:cs="宋体" w:asciiTheme="minorEastAsia" w:hAnsiTheme="minorEastAsia" w:eastAsiaTheme="minorEastAsia"/>
          <w:b/>
          <w:szCs w:val="21"/>
        </w:rPr>
      </w:pPr>
      <w:r>
        <w:rPr>
          <w:rFonts w:hint="eastAsia" w:asciiTheme="minorEastAsia" w:hAnsiTheme="minorEastAsia" w:eastAsiaTheme="minorEastAsia"/>
          <w:b/>
          <w:bCs/>
          <w:kern w:val="1"/>
          <w:szCs w:val="21"/>
        </w:rPr>
        <w:t>3.采购</w:t>
      </w:r>
      <w:r>
        <w:rPr>
          <w:rFonts w:hint="eastAsia" w:cs="宋体" w:asciiTheme="minorEastAsia" w:hAnsiTheme="minorEastAsia" w:eastAsiaTheme="minorEastAsia"/>
          <w:b/>
          <w:szCs w:val="21"/>
        </w:rPr>
        <w:t>需求响应表</w:t>
      </w:r>
    </w:p>
    <w:tbl>
      <w:tblPr>
        <w:tblStyle w:val="45"/>
        <w:tblW w:w="90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585"/>
        <w:gridCol w:w="4511"/>
        <w:gridCol w:w="1134"/>
        <w:gridCol w:w="1134"/>
      </w:tblGrid>
      <w:tr w14:paraId="5E65C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3B676DF0">
            <w:pPr>
              <w:widowControl/>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序号</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4992E84B">
            <w:pPr>
              <w:widowControl/>
              <w:jc w:val="center"/>
              <w:rPr>
                <w:rFonts w:asciiTheme="minorEastAsia" w:hAnsiTheme="minorEastAsia" w:eastAsiaTheme="minorEastAsia"/>
                <w:color w:val="000000"/>
                <w:szCs w:val="21"/>
              </w:rPr>
            </w:pPr>
            <w:r>
              <w:rPr>
                <w:rFonts w:asciiTheme="minorEastAsia" w:hAnsiTheme="minorEastAsia" w:eastAsiaTheme="minorEastAsia"/>
                <w:color w:val="000000"/>
                <w:kern w:val="1"/>
                <w:szCs w:val="21"/>
              </w:rPr>
              <w:t>项目</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71B0B546">
            <w:pPr>
              <w:widowControl/>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采购</w:t>
            </w:r>
            <w:r>
              <w:rPr>
                <w:rFonts w:asciiTheme="minorEastAsia" w:hAnsiTheme="minorEastAsia" w:eastAsiaTheme="minorEastAsia"/>
                <w:color w:val="000000"/>
                <w:szCs w:val="21"/>
              </w:rPr>
              <w:t>文件</w:t>
            </w:r>
            <w:r>
              <w:rPr>
                <w:rFonts w:hint="eastAsia" w:asciiTheme="minorEastAsia" w:hAnsiTheme="minorEastAsia" w:eastAsiaTheme="minorEastAsia"/>
                <w:color w:val="000000"/>
                <w:szCs w:val="21"/>
              </w:rPr>
              <w:t>的要求</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41BA7CF">
            <w:pPr>
              <w:widowControl/>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响应</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9DCA178">
            <w:pPr>
              <w:widowControl/>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偏离说明</w:t>
            </w:r>
          </w:p>
        </w:tc>
      </w:tr>
      <w:tr w14:paraId="66C31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67AEE09C">
            <w:pPr>
              <w:jc w:val="center"/>
              <w:rPr>
                <w:rFonts w:asciiTheme="minorEastAsia" w:hAnsiTheme="minorEastAsia" w:eastAsiaTheme="minorEastAsia"/>
                <w:color w:val="000000"/>
                <w:szCs w:val="21"/>
              </w:rPr>
            </w:pPr>
            <w:r>
              <w:rPr>
                <w:rFonts w:hint="eastAsia" w:asciiTheme="minorEastAsia" w:hAnsiTheme="minorEastAsia" w:eastAsiaTheme="minorEastAsia"/>
                <w:kern w:val="1"/>
                <w:szCs w:val="28"/>
              </w:rPr>
              <w:t>1</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3905A7BF">
            <w:pPr>
              <w:spacing w:line="300" w:lineRule="exact"/>
              <w:rPr>
                <w:rFonts w:asciiTheme="minorEastAsia" w:hAnsiTheme="minorEastAsia" w:eastAsiaTheme="minorEastAsia"/>
                <w:color w:val="000000"/>
              </w:rPr>
            </w:pPr>
            <w:r>
              <w:rPr>
                <w:rFonts w:hint="eastAsia" w:asciiTheme="minorEastAsia" w:hAnsiTheme="minorEastAsia" w:eastAsiaTheme="minorEastAsia"/>
                <w:kern w:val="1"/>
                <w:szCs w:val="28"/>
              </w:rPr>
              <w:t>项目服务期限</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579E49F5">
            <w:pPr>
              <w:pStyle w:val="42"/>
              <w:spacing w:before="0" w:after="0" w:line="300" w:lineRule="exact"/>
              <w:jc w:val="both"/>
              <w:rPr>
                <w:rFonts w:asciiTheme="minorEastAsia" w:hAnsiTheme="minorEastAsia" w:eastAsiaTheme="minorEastAsia"/>
              </w:rPr>
            </w:pPr>
            <w:r>
              <w:rPr>
                <w:rFonts w:hint="eastAsia" w:asciiTheme="minorEastAsia" w:hAnsiTheme="minorEastAsia" w:eastAsiaTheme="minorEastAsia"/>
                <w:b w:val="0"/>
                <w:bCs w:val="0"/>
                <w:sz w:val="21"/>
                <w:szCs w:val="21"/>
              </w:rPr>
              <w:t>合同签署后15天内完成全部货物配送</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FD3BCCD">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1B43ADC">
            <w:pPr>
              <w:widowControl/>
              <w:jc w:val="center"/>
              <w:rPr>
                <w:rFonts w:asciiTheme="minorEastAsia" w:hAnsiTheme="minorEastAsia" w:eastAsiaTheme="minorEastAsia"/>
                <w:color w:val="000000"/>
                <w:szCs w:val="21"/>
              </w:rPr>
            </w:pPr>
          </w:p>
        </w:tc>
      </w:tr>
      <w:tr w14:paraId="30B5D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744C2EDC">
            <w:pPr>
              <w:jc w:val="center"/>
              <w:rPr>
                <w:rFonts w:asciiTheme="minorEastAsia" w:hAnsiTheme="minorEastAsia" w:eastAsiaTheme="minorEastAsia"/>
                <w:color w:val="000000"/>
                <w:szCs w:val="21"/>
              </w:rPr>
            </w:pPr>
            <w:r>
              <w:rPr>
                <w:rFonts w:asciiTheme="minorEastAsia" w:hAnsiTheme="minorEastAsia" w:eastAsiaTheme="minorEastAsia"/>
                <w:szCs w:val="28"/>
              </w:rPr>
              <w:t>2</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26661CE5">
            <w:pPr>
              <w:rPr>
                <w:rFonts w:asciiTheme="minorEastAsia" w:hAnsiTheme="minorEastAsia" w:eastAsiaTheme="minorEastAsia"/>
                <w:color w:val="000000"/>
              </w:rPr>
            </w:pPr>
            <w:r>
              <w:rPr>
                <w:rFonts w:hint="eastAsia" w:asciiTheme="minorEastAsia" w:hAnsiTheme="minorEastAsia" w:eastAsiaTheme="minorEastAsia"/>
                <w:szCs w:val="28"/>
              </w:rPr>
              <w:t>质量标准</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3E8A444F">
            <w:pPr>
              <w:spacing w:line="300" w:lineRule="exact"/>
              <w:rPr>
                <w:rFonts w:asciiTheme="minorEastAsia" w:hAnsiTheme="minorEastAsia" w:eastAsiaTheme="minorEastAsia"/>
              </w:rPr>
            </w:pPr>
            <w:r>
              <w:rPr>
                <w:rFonts w:hint="eastAsia" w:ascii="宋体" w:hAnsi="宋体"/>
              </w:rPr>
              <w:t>提供的货物</w:t>
            </w:r>
            <w:r>
              <w:rPr>
                <w:rFonts w:hint="eastAsia"/>
              </w:rPr>
              <w:t>应为全新未经拆封或使用的产品，</w:t>
            </w:r>
            <w:r>
              <w:rPr>
                <w:rFonts w:hint="eastAsia" w:ascii="宋体" w:hAnsi="宋体"/>
              </w:rPr>
              <w:t>必须符合国家规定的质量安全标准、行业标准，严禁提供</w:t>
            </w:r>
            <w:r>
              <w:rPr>
                <w:rFonts w:hint="eastAsia" w:ascii="宋体" w:hAnsi="宋体" w:cs="宋体"/>
                <w:szCs w:val="21"/>
              </w:rPr>
              <w:t>假冒伪劣、“三无”商品。</w:t>
            </w:r>
            <w:r>
              <w:rPr>
                <w:rFonts w:hint="eastAsia" w:ascii="宋体" w:hAnsi="宋体"/>
              </w:rPr>
              <w:t>剩余保质期（如有）大于产品保质期的75%，</w:t>
            </w:r>
            <w:r>
              <w:rPr>
                <w:rFonts w:hint="eastAsia" w:ascii="宋体" w:hAnsi="宋体" w:cs="宋体"/>
                <w:szCs w:val="21"/>
              </w:rPr>
              <w:t>不得提供临近保质期的商品。</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7E52088">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7F02105">
            <w:pPr>
              <w:widowControl/>
              <w:jc w:val="center"/>
              <w:rPr>
                <w:rFonts w:asciiTheme="minorEastAsia" w:hAnsiTheme="minorEastAsia" w:eastAsiaTheme="minorEastAsia"/>
                <w:color w:val="000000"/>
                <w:szCs w:val="21"/>
              </w:rPr>
            </w:pPr>
          </w:p>
        </w:tc>
      </w:tr>
      <w:tr w14:paraId="52AF2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2909A5A6">
            <w:pPr>
              <w:jc w:val="center"/>
              <w:rPr>
                <w:rFonts w:asciiTheme="minorEastAsia" w:hAnsiTheme="minorEastAsia" w:eastAsiaTheme="minorEastAsia"/>
                <w:color w:val="000000"/>
                <w:szCs w:val="21"/>
              </w:rPr>
            </w:pPr>
            <w:r>
              <w:rPr>
                <w:rFonts w:asciiTheme="minorEastAsia" w:hAnsiTheme="minorEastAsia" w:eastAsiaTheme="minorEastAsia"/>
                <w:szCs w:val="28"/>
              </w:rPr>
              <w:t>3</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15DEC895">
            <w:pPr>
              <w:rPr>
                <w:rFonts w:asciiTheme="minorEastAsia" w:hAnsiTheme="minorEastAsia" w:eastAsiaTheme="minorEastAsia"/>
                <w:color w:val="000000"/>
              </w:rPr>
            </w:pPr>
            <w:r>
              <w:rPr>
                <w:rFonts w:hint="eastAsia" w:asciiTheme="minorEastAsia" w:hAnsiTheme="minorEastAsia" w:eastAsiaTheme="minorEastAsia"/>
                <w:szCs w:val="28"/>
              </w:rPr>
              <w:t>验收标准</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7FC43BCB">
            <w:pPr>
              <w:spacing w:line="300" w:lineRule="exact"/>
              <w:rPr>
                <w:rFonts w:asciiTheme="minorEastAsia" w:hAnsiTheme="minorEastAsia" w:eastAsiaTheme="minorEastAsia"/>
              </w:rPr>
            </w:pPr>
            <w:r>
              <w:rPr>
                <w:rFonts w:hint="eastAsia" w:ascii="宋体" w:hAnsi="宋体" w:cs="宋体"/>
                <w:szCs w:val="21"/>
              </w:rPr>
              <w:t>根据中华人民共和国现行技术标准，按采购文件以及合同规定的验收评定标准等规范，由采购人进行验收。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CC34824">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EE5E2B3">
            <w:pPr>
              <w:widowControl/>
              <w:jc w:val="center"/>
              <w:rPr>
                <w:rFonts w:asciiTheme="minorEastAsia" w:hAnsiTheme="minorEastAsia" w:eastAsiaTheme="minorEastAsia"/>
                <w:color w:val="000000"/>
                <w:szCs w:val="21"/>
              </w:rPr>
            </w:pPr>
          </w:p>
        </w:tc>
      </w:tr>
      <w:tr w14:paraId="5E4880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2C378B60">
            <w:pPr>
              <w:jc w:val="center"/>
              <w:rPr>
                <w:rFonts w:asciiTheme="minorEastAsia" w:hAnsiTheme="minorEastAsia" w:eastAsiaTheme="minorEastAsia"/>
                <w:color w:val="000000"/>
                <w:szCs w:val="21"/>
              </w:rPr>
            </w:pPr>
            <w:r>
              <w:rPr>
                <w:rFonts w:asciiTheme="minorEastAsia" w:hAnsiTheme="minorEastAsia" w:eastAsiaTheme="minorEastAsia"/>
                <w:szCs w:val="28"/>
              </w:rPr>
              <w:t>4</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59441D84">
            <w:pPr>
              <w:rPr>
                <w:rFonts w:asciiTheme="minorEastAsia" w:hAnsiTheme="minorEastAsia" w:eastAsiaTheme="minorEastAsia"/>
                <w:color w:val="000000"/>
              </w:rPr>
            </w:pPr>
            <w:r>
              <w:rPr>
                <w:rFonts w:hint="eastAsia" w:asciiTheme="minorEastAsia" w:hAnsiTheme="minorEastAsia" w:eastAsiaTheme="minorEastAsia"/>
                <w:szCs w:val="28"/>
              </w:rPr>
              <w:t>签订合同时间</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714082A2">
            <w:pPr>
              <w:spacing w:line="300" w:lineRule="exact"/>
              <w:rPr>
                <w:rFonts w:asciiTheme="minorEastAsia" w:hAnsiTheme="minorEastAsia" w:eastAsiaTheme="minorEastAsia"/>
              </w:rPr>
            </w:pPr>
            <w:r>
              <w:rPr>
                <w:rFonts w:hint="eastAsia" w:asciiTheme="minorEastAsia" w:hAnsiTheme="minorEastAsia" w:eastAsiaTheme="minorEastAsia"/>
                <w:kern w:val="1"/>
                <w:szCs w:val="28"/>
              </w:rPr>
              <w:t>确定成交后7天内</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A4BF19B">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415395F">
            <w:pPr>
              <w:widowControl/>
              <w:jc w:val="center"/>
              <w:rPr>
                <w:rFonts w:asciiTheme="minorEastAsia" w:hAnsiTheme="minorEastAsia" w:eastAsiaTheme="minorEastAsia"/>
                <w:color w:val="000000"/>
                <w:szCs w:val="21"/>
              </w:rPr>
            </w:pPr>
          </w:p>
        </w:tc>
      </w:tr>
      <w:tr w14:paraId="4AFE4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03DF684D">
            <w:pPr>
              <w:jc w:val="center"/>
              <w:rPr>
                <w:rFonts w:asciiTheme="minorEastAsia" w:hAnsiTheme="minorEastAsia" w:eastAsiaTheme="minorEastAsia"/>
                <w:color w:val="000000"/>
                <w:szCs w:val="21"/>
              </w:rPr>
            </w:pPr>
            <w:r>
              <w:rPr>
                <w:rFonts w:asciiTheme="minorEastAsia" w:hAnsiTheme="minorEastAsia" w:eastAsiaTheme="minorEastAsia"/>
                <w:szCs w:val="28"/>
              </w:rPr>
              <w:t>5</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07D4BFE3">
            <w:pPr>
              <w:rPr>
                <w:rFonts w:asciiTheme="minorEastAsia" w:hAnsiTheme="minorEastAsia" w:eastAsiaTheme="minorEastAsia"/>
                <w:color w:val="000000"/>
                <w:szCs w:val="21"/>
              </w:rPr>
            </w:pPr>
            <w:r>
              <w:rPr>
                <w:rFonts w:hint="eastAsia" w:asciiTheme="minorEastAsia" w:hAnsiTheme="minorEastAsia" w:eastAsiaTheme="minorEastAsia"/>
                <w:szCs w:val="28"/>
              </w:rPr>
              <w:t>合同款项支付条件及方式</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18C75385">
            <w:r>
              <w:rPr>
                <w:rFonts w:hint="eastAsia" w:asciiTheme="minorEastAsia" w:hAnsiTheme="minorEastAsia" w:eastAsiaTheme="minorEastAsia"/>
                <w:kern w:val="1"/>
                <w:szCs w:val="28"/>
              </w:rPr>
              <w:t>项目验收合格，收到供应商全额发票后20个工作日内</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78632A8">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AA9DEAF">
            <w:pPr>
              <w:widowControl/>
              <w:jc w:val="center"/>
              <w:rPr>
                <w:rFonts w:asciiTheme="minorEastAsia" w:hAnsiTheme="minorEastAsia" w:eastAsiaTheme="minorEastAsia"/>
                <w:color w:val="000000"/>
                <w:szCs w:val="21"/>
              </w:rPr>
            </w:pPr>
          </w:p>
        </w:tc>
      </w:tr>
      <w:tr w14:paraId="3E338A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22E6F22D">
            <w:pPr>
              <w:jc w:val="center"/>
              <w:rPr>
                <w:rFonts w:asciiTheme="minorEastAsia" w:hAnsiTheme="minorEastAsia" w:eastAsiaTheme="minorEastAsia"/>
                <w:color w:val="000000"/>
                <w:szCs w:val="28"/>
              </w:rPr>
            </w:pPr>
            <w:r>
              <w:rPr>
                <w:rFonts w:asciiTheme="minorEastAsia" w:hAnsiTheme="minorEastAsia" w:eastAsiaTheme="minorEastAsia"/>
                <w:szCs w:val="28"/>
              </w:rPr>
              <w:t>6</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72F92631">
            <w:pPr>
              <w:rPr>
                <w:rFonts w:asciiTheme="minorEastAsia" w:hAnsiTheme="minorEastAsia" w:eastAsiaTheme="minorEastAsia"/>
                <w:color w:val="000000"/>
                <w:szCs w:val="28"/>
              </w:rPr>
            </w:pPr>
            <w:r>
              <w:rPr>
                <w:rFonts w:hint="eastAsia" w:asciiTheme="minorEastAsia" w:hAnsiTheme="minorEastAsia" w:eastAsiaTheme="minorEastAsia"/>
                <w:szCs w:val="28"/>
              </w:rPr>
              <w:t>发票要求</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1EEA4A38">
            <w:pPr>
              <w:ind w:right="34" w:rightChars="16"/>
              <w:rPr>
                <w:color w:val="000000"/>
              </w:rPr>
            </w:pPr>
            <w:r>
              <w:rPr>
                <w:rFonts w:hint="eastAsia" w:cs="宋体" w:asciiTheme="minorEastAsia" w:hAnsiTheme="minorEastAsia" w:eastAsiaTheme="minorEastAsia"/>
                <w:szCs w:val="28"/>
              </w:rPr>
              <w:t>增值税普通发票（小部分商品要求增值税专用发票）</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F19DF0A">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C6501FF">
            <w:pPr>
              <w:widowControl/>
              <w:jc w:val="center"/>
              <w:rPr>
                <w:rFonts w:asciiTheme="minorEastAsia" w:hAnsiTheme="minorEastAsia" w:eastAsiaTheme="minorEastAsia"/>
                <w:color w:val="000000"/>
                <w:szCs w:val="21"/>
              </w:rPr>
            </w:pPr>
          </w:p>
        </w:tc>
      </w:tr>
      <w:tr w14:paraId="388FC0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1B079821">
            <w:pPr>
              <w:jc w:val="center"/>
              <w:rPr>
                <w:rFonts w:asciiTheme="minorEastAsia" w:hAnsiTheme="minorEastAsia" w:eastAsiaTheme="minorEastAsia"/>
                <w:color w:val="000000"/>
                <w:szCs w:val="28"/>
              </w:rPr>
            </w:pPr>
            <w:r>
              <w:rPr>
                <w:rFonts w:asciiTheme="minorEastAsia" w:hAnsiTheme="minorEastAsia" w:eastAsiaTheme="minorEastAsia"/>
                <w:szCs w:val="28"/>
              </w:rPr>
              <w:t>7</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4F3A85D2">
            <w:pPr>
              <w:rPr>
                <w:rFonts w:asciiTheme="minorEastAsia" w:hAnsiTheme="minorEastAsia" w:eastAsiaTheme="minorEastAsia"/>
                <w:color w:val="000000"/>
                <w:szCs w:val="28"/>
              </w:rPr>
            </w:pPr>
            <w:r>
              <w:rPr>
                <w:rFonts w:hint="eastAsia" w:asciiTheme="minorEastAsia" w:hAnsiTheme="minorEastAsia" w:eastAsiaTheme="minorEastAsia"/>
                <w:szCs w:val="28"/>
              </w:rPr>
              <w:t>售后服务要求</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0405203F">
            <w:pPr>
              <w:ind w:right="34" w:rightChars="16"/>
              <w:rPr>
                <w:color w:val="000000"/>
              </w:rPr>
            </w:pPr>
            <w:r>
              <w:rPr>
                <w:rFonts w:hint="eastAsia" w:ascii="宋体" w:hAnsi="宋体" w:cs="宋体"/>
                <w:color w:val="000000"/>
                <w:szCs w:val="21"/>
              </w:rPr>
              <w:t>验收过程中若发现有数量或质量问题，将一律拒绝接受并退回；供应商应在48小时内按照甲方预先要求的数量重新提供能够达到要求的货物</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BF75D6F">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D4BD5C2">
            <w:pPr>
              <w:widowControl/>
              <w:jc w:val="center"/>
              <w:rPr>
                <w:rFonts w:asciiTheme="minorEastAsia" w:hAnsiTheme="minorEastAsia" w:eastAsiaTheme="minorEastAsia"/>
                <w:color w:val="000000"/>
                <w:szCs w:val="21"/>
              </w:rPr>
            </w:pPr>
          </w:p>
        </w:tc>
      </w:tr>
      <w:tr w14:paraId="3F1CD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414C1840">
            <w:pPr>
              <w:jc w:val="center"/>
              <w:rPr>
                <w:rFonts w:asciiTheme="minorEastAsia" w:hAnsiTheme="minorEastAsia" w:eastAsiaTheme="minorEastAsia"/>
                <w:color w:val="000000"/>
                <w:szCs w:val="28"/>
              </w:rPr>
            </w:pPr>
            <w:r>
              <w:rPr>
                <w:rFonts w:asciiTheme="minorEastAsia" w:hAnsiTheme="minorEastAsia" w:eastAsiaTheme="minorEastAsia"/>
                <w:szCs w:val="28"/>
              </w:rPr>
              <w:t>8</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5DDD3190">
            <w:pPr>
              <w:rPr>
                <w:rFonts w:asciiTheme="minorEastAsia" w:hAnsiTheme="minorEastAsia" w:eastAsiaTheme="minorEastAsia"/>
                <w:color w:val="000000"/>
                <w:szCs w:val="28"/>
              </w:rPr>
            </w:pPr>
            <w:r>
              <w:rPr>
                <w:rFonts w:hint="eastAsia" w:asciiTheme="minorEastAsia" w:hAnsiTheme="minorEastAsia" w:eastAsiaTheme="minorEastAsia"/>
                <w:szCs w:val="28"/>
              </w:rPr>
              <w:t>其他</w:t>
            </w:r>
          </w:p>
        </w:tc>
        <w:tc>
          <w:tcPr>
            <w:tcW w:w="4511" w:type="dxa"/>
            <w:tcBorders>
              <w:top w:val="single" w:color="auto" w:sz="4" w:space="0"/>
              <w:left w:val="single" w:color="auto" w:sz="4" w:space="0"/>
              <w:bottom w:val="single" w:color="auto" w:sz="4" w:space="0"/>
              <w:right w:val="single" w:color="auto" w:sz="4" w:space="0"/>
            </w:tcBorders>
            <w:shd w:val="clear" w:color="auto" w:fill="auto"/>
            <w:vAlign w:val="center"/>
          </w:tcPr>
          <w:p w14:paraId="56006593">
            <w:pPr>
              <w:ind w:right="34" w:rightChars="16"/>
              <w:rPr>
                <w:color w:val="000000"/>
              </w:rPr>
            </w:pPr>
            <w:r>
              <w:rPr>
                <w:rFonts w:hint="eastAsia" w:ascii="宋体" w:hAnsi="宋体" w:cs="宋体"/>
                <w:color w:val="000000"/>
                <w:szCs w:val="21"/>
              </w:rPr>
              <w:t>商品数量以甲方所在地接收时的验收数量为准。</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E4B5D6D">
            <w:pPr>
              <w:widowControl/>
              <w:jc w:val="center"/>
              <w:rPr>
                <w:rFonts w:asciiTheme="minorEastAsia" w:hAnsiTheme="minorEastAsia" w:eastAsiaTheme="minorEastAsia"/>
                <w:color w:val="00000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77846F1">
            <w:pPr>
              <w:widowControl/>
              <w:jc w:val="center"/>
              <w:rPr>
                <w:rFonts w:asciiTheme="minorEastAsia" w:hAnsiTheme="minorEastAsia" w:eastAsiaTheme="minorEastAsia"/>
                <w:color w:val="000000"/>
                <w:szCs w:val="21"/>
              </w:rPr>
            </w:pPr>
          </w:p>
        </w:tc>
      </w:tr>
    </w:tbl>
    <w:p w14:paraId="18D12E2F">
      <w:pPr>
        <w:snapToGrid w:val="0"/>
        <w:spacing w:before="50" w:after="50" w:line="360" w:lineRule="auto"/>
        <w:ind w:left="-23" w:leftChars="-11" w:right="-57" w:rightChars="-27" w:firstLine="21" w:firstLineChars="10"/>
        <w:rPr>
          <w:rFonts w:asciiTheme="minorEastAsia" w:hAnsiTheme="minorEastAsia" w:eastAsiaTheme="minorEastAsia"/>
          <w:szCs w:val="21"/>
        </w:rPr>
      </w:pPr>
      <w:r>
        <w:rPr>
          <w:rFonts w:hint="eastAsia" w:asciiTheme="minorEastAsia" w:hAnsiTheme="minorEastAsia" w:eastAsiaTheme="minorEastAsia"/>
          <w:szCs w:val="21"/>
        </w:rPr>
        <w:t>注：响应栏填写“响应”即为满足采购</w:t>
      </w:r>
      <w:r>
        <w:rPr>
          <w:rFonts w:asciiTheme="minorEastAsia" w:hAnsiTheme="minorEastAsia" w:eastAsiaTheme="minorEastAsia"/>
          <w:szCs w:val="21"/>
        </w:rPr>
        <w:t>文件</w:t>
      </w:r>
      <w:r>
        <w:rPr>
          <w:rFonts w:hint="eastAsia" w:asciiTheme="minorEastAsia" w:hAnsiTheme="minorEastAsia" w:eastAsiaTheme="minorEastAsia"/>
          <w:szCs w:val="21"/>
        </w:rPr>
        <w:t>的要求，填写“正偏离”即为优于采购</w:t>
      </w:r>
      <w:r>
        <w:rPr>
          <w:rFonts w:asciiTheme="minorEastAsia" w:hAnsiTheme="minorEastAsia" w:eastAsiaTheme="minorEastAsia"/>
          <w:szCs w:val="21"/>
        </w:rPr>
        <w:t>文件</w:t>
      </w:r>
      <w:r>
        <w:rPr>
          <w:rFonts w:hint="eastAsia" w:asciiTheme="minorEastAsia" w:hAnsiTheme="minorEastAsia" w:eastAsiaTheme="minorEastAsia"/>
          <w:szCs w:val="21"/>
        </w:rPr>
        <w:t>的要求，填写“负偏离”即为不能满足采购</w:t>
      </w:r>
      <w:r>
        <w:rPr>
          <w:rFonts w:asciiTheme="minorEastAsia" w:hAnsiTheme="minorEastAsia" w:eastAsiaTheme="minorEastAsia"/>
          <w:szCs w:val="21"/>
        </w:rPr>
        <w:t>文件</w:t>
      </w:r>
      <w:r>
        <w:rPr>
          <w:rFonts w:hint="eastAsia" w:asciiTheme="minorEastAsia" w:hAnsiTheme="minorEastAsia" w:eastAsiaTheme="minorEastAsia"/>
          <w:szCs w:val="21"/>
        </w:rPr>
        <w:t>的要求，响应有“正偏离”和“负偏离”的应当在“偏离说明”栏进行明确描述，响应情况由评审小组认定。</w:t>
      </w:r>
    </w:p>
    <w:p w14:paraId="087B7EDB">
      <w:pPr>
        <w:snapToGrid w:val="0"/>
        <w:spacing w:before="50" w:after="50" w:line="360" w:lineRule="auto"/>
        <w:ind w:left="-23" w:leftChars="-11" w:right="-57" w:rightChars="-27" w:firstLine="21" w:firstLineChars="10"/>
      </w:pPr>
    </w:p>
    <w:p w14:paraId="70BEAACE">
      <w:pPr>
        <w:spacing w:line="360" w:lineRule="auto"/>
        <w:ind w:firstLine="420" w:firstLineChars="200"/>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 xml:space="preserve">                                                 </w:t>
      </w:r>
    </w:p>
    <w:p w14:paraId="10852F09">
      <w:pPr>
        <w:widowControl/>
        <w:jc w:val="left"/>
        <w:rPr>
          <w:rFonts w:asciiTheme="minorEastAsia" w:hAnsiTheme="minorEastAsia" w:eastAsiaTheme="minorEastAsia"/>
          <w:b/>
          <w:szCs w:val="21"/>
        </w:rPr>
      </w:pPr>
    </w:p>
    <w:p w14:paraId="1152D79B">
      <w:pPr>
        <w:snapToGrid w:val="0"/>
        <w:spacing w:line="360" w:lineRule="auto"/>
        <w:ind w:left="3360" w:leftChars="1600" w:firstLine="315" w:firstLineChars="150"/>
        <w:rPr>
          <w:rFonts w:asciiTheme="minorEastAsia" w:hAnsiTheme="minorEastAsia" w:eastAsiaTheme="minorEastAsia"/>
          <w:szCs w:val="21"/>
        </w:rPr>
      </w:pP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供应商：</w:t>
      </w:r>
      <w:r>
        <w:rPr>
          <w:rFonts w:hint="eastAsia" w:asciiTheme="minorEastAsia" w:hAnsiTheme="minorEastAsia" w:eastAsiaTheme="minorEastAsia"/>
          <w:szCs w:val="21"/>
          <w:u w:val="single"/>
        </w:rPr>
        <w:t xml:space="preserve">        （填写全称并加盖公章)           </w:t>
      </w:r>
    </w:p>
    <w:p w14:paraId="442A31AA">
      <w:pPr>
        <w:snapToGrid w:val="0"/>
        <w:spacing w:line="360" w:lineRule="auto"/>
        <w:ind w:firstLine="5363" w:firstLineChars="2554"/>
        <w:rPr>
          <w:rFonts w:asciiTheme="minorEastAsia" w:hAnsiTheme="minorEastAsia" w:eastAsiaTheme="minorEastAsia"/>
          <w:szCs w:val="21"/>
        </w:rPr>
      </w:pPr>
      <w:r>
        <w:rPr>
          <w:rFonts w:hint="eastAsia" w:asciiTheme="minorEastAsia" w:hAnsiTheme="minorEastAsia" w:eastAsiaTheme="minorEastAsia"/>
          <w:szCs w:val="21"/>
        </w:rPr>
        <w:t>日  期：</w:t>
      </w:r>
    </w:p>
    <w:p w14:paraId="3BF78183">
      <w:pPr>
        <w:snapToGrid w:val="0"/>
        <w:spacing w:line="360" w:lineRule="auto"/>
        <w:rPr>
          <w:rFonts w:hint="default" w:asciiTheme="minorEastAsia" w:hAnsiTheme="minorEastAsia" w:eastAsiaTheme="minorEastAsia"/>
          <w:szCs w:val="21"/>
          <w:lang w:val="en-US" w:eastAsia="zh-CN"/>
        </w:rPr>
      </w:pPr>
    </w:p>
    <w:p w14:paraId="615782DD">
      <w:pPr>
        <w:pStyle w:val="18"/>
        <w:rPr>
          <w:rFonts w:asciiTheme="minorEastAsia" w:hAnsiTheme="minorEastAsia" w:eastAsiaTheme="minorEastAsia"/>
          <w:szCs w:val="21"/>
        </w:rPr>
      </w:pPr>
    </w:p>
    <w:p w14:paraId="317409BD">
      <w:pPr>
        <w:pStyle w:val="19"/>
        <w:ind w:firstLine="280"/>
        <w:rPr>
          <w:rFonts w:asciiTheme="minorEastAsia" w:hAnsiTheme="minorEastAsia" w:eastAsiaTheme="minorEastAsia"/>
          <w:szCs w:val="21"/>
        </w:rPr>
      </w:pPr>
    </w:p>
    <w:p w14:paraId="3019498C">
      <w:pPr>
        <w:rPr>
          <w:rFonts w:asciiTheme="minorEastAsia" w:hAnsiTheme="minorEastAsia" w:eastAsiaTheme="minorEastAsia"/>
          <w:szCs w:val="21"/>
        </w:rPr>
      </w:pPr>
    </w:p>
    <w:p w14:paraId="5A938D66">
      <w:pPr>
        <w:pStyle w:val="18"/>
      </w:pPr>
    </w:p>
    <w:p w14:paraId="13D30A45">
      <w:pPr>
        <w:pStyle w:val="19"/>
        <w:ind w:firstLine="280"/>
      </w:pPr>
    </w:p>
    <w:p w14:paraId="49A2F400">
      <w:pPr>
        <w:spacing w:line="360" w:lineRule="auto"/>
        <w:ind w:firstLine="3795" w:firstLineChars="1800"/>
        <w:rPr>
          <w:rFonts w:cs="宋体" w:asciiTheme="minorEastAsia" w:hAnsiTheme="minorEastAsia" w:eastAsiaTheme="minorEastAsia"/>
          <w:b/>
          <w:szCs w:val="21"/>
        </w:rPr>
      </w:pPr>
    </w:p>
    <w:p w14:paraId="7EC86FC2">
      <w:pPr>
        <w:spacing w:line="360" w:lineRule="auto"/>
        <w:ind w:firstLine="3795" w:firstLineChars="1800"/>
        <w:rPr>
          <w:rFonts w:cs="宋体" w:asciiTheme="minorEastAsia" w:hAnsiTheme="minorEastAsia" w:eastAsiaTheme="minorEastAsia"/>
          <w:b/>
          <w:szCs w:val="21"/>
        </w:rPr>
      </w:pPr>
    </w:p>
    <w:p w14:paraId="42427BB2">
      <w:pPr>
        <w:spacing w:line="360" w:lineRule="auto"/>
        <w:ind w:firstLine="3795" w:firstLineChars="1800"/>
        <w:rPr>
          <w:rFonts w:cs="宋体" w:asciiTheme="minorEastAsia" w:hAnsiTheme="minorEastAsia" w:eastAsiaTheme="minorEastAsia"/>
          <w:b/>
          <w:szCs w:val="21"/>
        </w:rPr>
      </w:pPr>
    </w:p>
    <w:p w14:paraId="20C19ECE">
      <w:pPr>
        <w:spacing w:line="360" w:lineRule="auto"/>
        <w:ind w:firstLine="3795" w:firstLineChars="1800"/>
        <w:rPr>
          <w:rFonts w:cs="宋体" w:asciiTheme="minorEastAsia" w:hAnsiTheme="minorEastAsia" w:eastAsiaTheme="minorEastAsia"/>
          <w:b/>
          <w:szCs w:val="21"/>
        </w:rPr>
      </w:pPr>
    </w:p>
    <w:p w14:paraId="3128E1B6">
      <w:pPr>
        <w:spacing w:line="360" w:lineRule="auto"/>
        <w:ind w:firstLine="3795" w:firstLineChars="1800"/>
        <w:rPr>
          <w:rFonts w:asciiTheme="minorEastAsia" w:hAnsiTheme="minorEastAsia" w:eastAsiaTheme="minorEastAsia"/>
          <w:kern w:val="1"/>
          <w:szCs w:val="21"/>
        </w:rPr>
      </w:pPr>
      <w:r>
        <w:rPr>
          <w:rFonts w:hint="eastAsia" w:cs="宋体" w:asciiTheme="minorEastAsia" w:hAnsiTheme="minorEastAsia" w:eastAsiaTheme="minorEastAsia"/>
          <w:b/>
          <w:szCs w:val="21"/>
        </w:rPr>
        <w:t>4.报价一览表</w:t>
      </w:r>
    </w:p>
    <w:tbl>
      <w:tblPr>
        <w:tblStyle w:val="45"/>
        <w:tblpPr w:leftFromText="180" w:rightFromText="180" w:vertAnchor="text" w:horzAnchor="margin" w:tblpY="192"/>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513"/>
      </w:tblGrid>
      <w:tr w14:paraId="5C7F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384" w:type="dxa"/>
            <w:tcBorders>
              <w:top w:val="single" w:color="auto" w:sz="4" w:space="0"/>
              <w:left w:val="single" w:color="auto" w:sz="4" w:space="0"/>
              <w:bottom w:val="single" w:color="auto" w:sz="4" w:space="0"/>
              <w:right w:val="single" w:color="auto" w:sz="4" w:space="0"/>
            </w:tcBorders>
            <w:vAlign w:val="center"/>
          </w:tcPr>
          <w:p w14:paraId="7BFA9979">
            <w:pPr>
              <w:pStyle w:val="21"/>
              <w:spacing w:after="0"/>
              <w:ind w:left="457" w:leftChars="0" w:hanging="457" w:hangingChars="218"/>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项目名称</w:t>
            </w:r>
          </w:p>
        </w:tc>
        <w:tc>
          <w:tcPr>
            <w:tcW w:w="7513" w:type="dxa"/>
            <w:tcBorders>
              <w:top w:val="single" w:color="auto" w:sz="4" w:space="0"/>
              <w:left w:val="single" w:color="auto" w:sz="4" w:space="0"/>
              <w:bottom w:val="single" w:color="auto" w:sz="4" w:space="0"/>
              <w:right w:val="single" w:color="auto" w:sz="4" w:space="0"/>
            </w:tcBorders>
            <w:vAlign w:val="center"/>
          </w:tcPr>
          <w:p w14:paraId="2E49B8A8">
            <w:pPr>
              <w:pStyle w:val="21"/>
              <w:spacing w:after="0"/>
              <w:ind w:left="36" w:leftChars="17"/>
              <w:jc w:val="center"/>
              <w:rPr>
                <w:rFonts w:asciiTheme="minorEastAsia" w:hAnsiTheme="minorEastAsia" w:eastAsiaTheme="minorEastAsia"/>
                <w:kern w:val="2"/>
                <w:sz w:val="21"/>
                <w:szCs w:val="21"/>
              </w:rPr>
            </w:pPr>
            <w:r>
              <w:rPr>
                <w:rFonts w:hint="eastAsia" w:asciiTheme="minorEastAsia" w:hAnsiTheme="minorEastAsia" w:eastAsiaTheme="minorEastAsia"/>
                <w:szCs w:val="21"/>
                <w:lang w:eastAsia="zh-CN"/>
              </w:rPr>
              <w:t>宁波市黄湖监狱</w:t>
            </w:r>
            <w:r>
              <w:rPr>
                <w:rFonts w:hint="eastAsia" w:hAnsi="宋体" w:cs="宋体"/>
                <w:szCs w:val="21"/>
              </w:rPr>
              <w:t>月度物资（</w:t>
            </w:r>
            <w:r>
              <w:rPr>
                <w:rFonts w:hint="eastAsia" w:hAnsi="宋体" w:cs="宋体"/>
                <w:szCs w:val="21"/>
                <w:lang w:val="en-US" w:eastAsia="zh-CN"/>
              </w:rPr>
              <w:t>5</w:t>
            </w:r>
            <w:r>
              <w:rPr>
                <w:rFonts w:hint="eastAsia" w:hAnsi="宋体" w:cs="宋体"/>
                <w:szCs w:val="21"/>
              </w:rPr>
              <w:t>月）采购</w:t>
            </w:r>
            <w:r>
              <w:rPr>
                <w:rFonts w:hint="eastAsia" w:asciiTheme="minorEastAsia" w:hAnsiTheme="minorEastAsia" w:eastAsiaTheme="minorEastAsia"/>
                <w:szCs w:val="21"/>
              </w:rPr>
              <w:t>项目</w:t>
            </w:r>
          </w:p>
        </w:tc>
      </w:tr>
      <w:tr w14:paraId="74DF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384" w:type="dxa"/>
            <w:tcBorders>
              <w:top w:val="single" w:color="auto" w:sz="4" w:space="0"/>
              <w:left w:val="single" w:color="auto" w:sz="4" w:space="0"/>
              <w:right w:val="single" w:color="auto" w:sz="4" w:space="0"/>
            </w:tcBorders>
            <w:vAlign w:val="center"/>
          </w:tcPr>
          <w:p w14:paraId="6603B463">
            <w:pPr>
              <w:pStyle w:val="21"/>
              <w:spacing w:after="0"/>
              <w:ind w:left="457" w:leftChars="0" w:hanging="457" w:hangingChars="218"/>
              <w:jc w:val="center"/>
              <w:rPr>
                <w:rFonts w:asciiTheme="minorEastAsia" w:hAnsiTheme="minorEastAsia" w:eastAsiaTheme="minorEastAsia"/>
                <w:sz w:val="21"/>
                <w:szCs w:val="21"/>
              </w:rPr>
            </w:pPr>
            <w:r>
              <w:rPr>
                <w:rFonts w:hint="eastAsia" w:asciiTheme="minorEastAsia" w:hAnsiTheme="minorEastAsia" w:eastAsiaTheme="minorEastAsia"/>
                <w:kern w:val="2"/>
                <w:sz w:val="21"/>
                <w:szCs w:val="21"/>
              </w:rPr>
              <w:t>项目编号</w:t>
            </w:r>
          </w:p>
        </w:tc>
        <w:tc>
          <w:tcPr>
            <w:tcW w:w="7513" w:type="dxa"/>
            <w:tcBorders>
              <w:top w:val="single" w:color="auto" w:sz="4" w:space="0"/>
              <w:left w:val="single" w:color="auto" w:sz="4" w:space="0"/>
              <w:right w:val="single" w:color="auto" w:sz="4" w:space="0"/>
            </w:tcBorders>
            <w:vAlign w:val="center"/>
          </w:tcPr>
          <w:p w14:paraId="79CCE45C">
            <w:pPr>
              <w:pStyle w:val="21"/>
              <w:spacing w:after="0"/>
              <w:ind w:left="0" w:leftChars="0"/>
              <w:jc w:val="center"/>
              <w:rPr>
                <w:rFonts w:asciiTheme="minorEastAsia" w:hAnsiTheme="minorEastAsia" w:eastAsiaTheme="minorEastAsia"/>
                <w:kern w:val="2"/>
                <w:sz w:val="21"/>
                <w:szCs w:val="21"/>
              </w:rPr>
            </w:pPr>
            <w:r>
              <w:rPr>
                <w:rFonts w:hint="eastAsia" w:asciiTheme="minorEastAsia" w:hAnsiTheme="minorEastAsia" w:eastAsiaTheme="minorEastAsia"/>
                <w:szCs w:val="21"/>
              </w:rPr>
              <w:t>HHJY202</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-GK-0</w:t>
            </w:r>
            <w:r>
              <w:rPr>
                <w:rFonts w:hint="eastAsia" w:asciiTheme="minorEastAsia" w:hAnsiTheme="minorEastAsia" w:eastAsiaTheme="minorEastAsia"/>
                <w:szCs w:val="21"/>
                <w:lang w:val="en-US" w:eastAsia="zh-CN"/>
              </w:rPr>
              <w:t>19</w:t>
            </w:r>
          </w:p>
        </w:tc>
      </w:tr>
      <w:tr w14:paraId="0CAA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1384" w:type="dxa"/>
            <w:tcBorders>
              <w:top w:val="single" w:color="auto" w:sz="4" w:space="0"/>
              <w:left w:val="single" w:color="auto" w:sz="4" w:space="0"/>
              <w:right w:val="single" w:color="auto" w:sz="4" w:space="0"/>
            </w:tcBorders>
            <w:vAlign w:val="center"/>
          </w:tcPr>
          <w:p w14:paraId="32234D40">
            <w:pPr>
              <w:pStyle w:val="21"/>
              <w:spacing w:after="0"/>
              <w:ind w:left="457" w:leftChars="0" w:hanging="457" w:hangingChars="218"/>
              <w:jc w:val="center"/>
              <w:rPr>
                <w:rFonts w:asciiTheme="minorEastAsia" w:hAnsiTheme="minorEastAsia" w:eastAsiaTheme="minorEastAsia"/>
                <w:sz w:val="21"/>
                <w:szCs w:val="21"/>
              </w:rPr>
            </w:pPr>
            <w:r>
              <w:rPr>
                <w:rFonts w:hint="eastAsia" w:asciiTheme="minorEastAsia" w:hAnsiTheme="minorEastAsia" w:eastAsiaTheme="minorEastAsia"/>
                <w:kern w:val="2"/>
                <w:sz w:val="21"/>
                <w:szCs w:val="21"/>
              </w:rPr>
              <w:t>报价</w:t>
            </w:r>
          </w:p>
        </w:tc>
        <w:tc>
          <w:tcPr>
            <w:tcW w:w="7513" w:type="dxa"/>
            <w:tcBorders>
              <w:top w:val="single" w:color="auto" w:sz="4" w:space="0"/>
              <w:left w:val="single" w:color="auto" w:sz="4" w:space="0"/>
              <w:right w:val="single" w:color="auto" w:sz="4" w:space="0"/>
            </w:tcBorders>
            <w:vAlign w:val="center"/>
          </w:tcPr>
          <w:p w14:paraId="797FBB95">
            <w:pPr>
              <w:pStyle w:val="21"/>
              <w:spacing w:after="0"/>
              <w:ind w:left="457" w:leftChars="0" w:hanging="457" w:hangingChars="218"/>
              <w:jc w:val="left"/>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小写：</w:t>
            </w:r>
            <w:r>
              <w:rPr>
                <w:rFonts w:hint="eastAsia" w:asciiTheme="minorEastAsia" w:hAnsiTheme="minorEastAsia" w:eastAsiaTheme="minorEastAsia"/>
                <w:kern w:val="2"/>
                <w:sz w:val="21"/>
                <w:szCs w:val="21"/>
                <w:u w:val="single"/>
              </w:rPr>
              <w:t xml:space="preserve">      </w:t>
            </w:r>
            <w:r>
              <w:rPr>
                <w:rFonts w:asciiTheme="minorEastAsia" w:hAnsiTheme="minorEastAsia" w:eastAsiaTheme="minorEastAsia"/>
                <w:kern w:val="2"/>
                <w:sz w:val="21"/>
                <w:szCs w:val="21"/>
                <w:u w:val="single"/>
              </w:rPr>
              <w:t xml:space="preserve">   </w:t>
            </w:r>
            <w:r>
              <w:rPr>
                <w:rFonts w:hint="eastAsia" w:asciiTheme="minorEastAsia" w:hAnsiTheme="minorEastAsia" w:eastAsiaTheme="minorEastAsia"/>
                <w:kern w:val="2"/>
                <w:sz w:val="21"/>
                <w:szCs w:val="21"/>
              </w:rPr>
              <w:t>元</w:t>
            </w:r>
          </w:p>
          <w:p w14:paraId="59D56804">
            <w:pPr>
              <w:pStyle w:val="21"/>
              <w:spacing w:after="0"/>
              <w:ind w:left="457" w:leftChars="0" w:hanging="457" w:hangingChars="218"/>
              <w:jc w:val="left"/>
              <w:rPr>
                <w:rFonts w:asciiTheme="minorEastAsia" w:hAnsiTheme="minorEastAsia" w:eastAsiaTheme="minorEastAsia"/>
                <w:kern w:val="2"/>
                <w:sz w:val="21"/>
                <w:szCs w:val="21"/>
              </w:rPr>
            </w:pPr>
          </w:p>
          <w:p w14:paraId="699ABB67">
            <w:pPr>
              <w:pStyle w:val="21"/>
              <w:spacing w:after="0"/>
              <w:ind w:left="457" w:leftChars="0" w:hanging="457" w:hangingChars="218"/>
              <w:jc w:val="left"/>
              <w:rPr>
                <w:rFonts w:asciiTheme="minorEastAsia" w:hAnsiTheme="minorEastAsia" w:eastAsiaTheme="minorEastAsia"/>
                <w:kern w:val="2"/>
                <w:sz w:val="21"/>
                <w:szCs w:val="21"/>
              </w:rPr>
            </w:pPr>
          </w:p>
          <w:p w14:paraId="1EB10030">
            <w:pPr>
              <w:pStyle w:val="21"/>
              <w:spacing w:after="0"/>
              <w:ind w:left="457" w:leftChars="0" w:hanging="457" w:hangingChars="218"/>
              <w:jc w:val="left"/>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大写：</w:t>
            </w:r>
            <w:r>
              <w:rPr>
                <w:rFonts w:hint="eastAsia" w:asciiTheme="minorEastAsia" w:hAnsiTheme="minorEastAsia" w:eastAsiaTheme="minorEastAsia"/>
                <w:kern w:val="2"/>
                <w:sz w:val="21"/>
                <w:szCs w:val="21"/>
                <w:u w:val="single"/>
              </w:rPr>
              <w:t xml:space="preserve">      </w:t>
            </w:r>
            <w:r>
              <w:rPr>
                <w:rFonts w:asciiTheme="minorEastAsia" w:hAnsiTheme="minorEastAsia" w:eastAsiaTheme="minorEastAsia"/>
                <w:kern w:val="2"/>
                <w:sz w:val="21"/>
                <w:szCs w:val="21"/>
                <w:u w:val="single"/>
              </w:rPr>
              <w:t xml:space="preserve">   </w:t>
            </w:r>
            <w:r>
              <w:rPr>
                <w:rFonts w:hint="eastAsia" w:asciiTheme="minorEastAsia" w:hAnsiTheme="minorEastAsia" w:eastAsiaTheme="minorEastAsia"/>
                <w:kern w:val="2"/>
                <w:sz w:val="21"/>
                <w:szCs w:val="21"/>
              </w:rPr>
              <w:t>元</w:t>
            </w:r>
          </w:p>
          <w:p w14:paraId="398EEEC8">
            <w:pPr>
              <w:pStyle w:val="21"/>
              <w:spacing w:after="0"/>
              <w:ind w:left="457" w:leftChars="0" w:hanging="457" w:hangingChars="218"/>
              <w:jc w:val="left"/>
              <w:rPr>
                <w:rFonts w:asciiTheme="minorEastAsia" w:hAnsiTheme="minorEastAsia" w:eastAsiaTheme="minorEastAsia"/>
                <w:kern w:val="2"/>
                <w:sz w:val="21"/>
                <w:szCs w:val="21"/>
              </w:rPr>
            </w:pPr>
          </w:p>
        </w:tc>
      </w:tr>
    </w:tbl>
    <w:p w14:paraId="2C206D25">
      <w:pPr>
        <w:snapToGrid w:val="0"/>
        <w:spacing w:before="50" w:after="50" w:line="360" w:lineRule="auto"/>
        <w:ind w:left="-23" w:leftChars="-11" w:right="27" w:rightChars="13" w:firstLine="21" w:firstLineChars="10"/>
        <w:rPr>
          <w:rFonts w:cs="宋体" w:asciiTheme="minorEastAsia" w:hAnsiTheme="minorEastAsia" w:eastAsiaTheme="minorEastAsia"/>
          <w:bCs/>
          <w:szCs w:val="21"/>
        </w:rPr>
      </w:pPr>
      <w:r>
        <w:rPr>
          <w:rFonts w:hint="eastAsia" w:cs="宋体" w:asciiTheme="minorEastAsia" w:hAnsiTheme="minorEastAsia" w:eastAsiaTheme="minorEastAsia"/>
          <w:bCs/>
          <w:szCs w:val="21"/>
        </w:rPr>
        <w:t>注</w:t>
      </w:r>
      <w:r>
        <w:rPr>
          <w:rFonts w:cs="宋体" w:asciiTheme="minorEastAsia" w:hAnsiTheme="minorEastAsia" w:eastAsiaTheme="minorEastAsia"/>
          <w:bCs/>
          <w:szCs w:val="21"/>
        </w:rPr>
        <w:t>:</w:t>
      </w:r>
      <w:r>
        <w:rPr>
          <w:rFonts w:hint="eastAsia" w:cs="宋体" w:asciiTheme="minorEastAsia" w:hAnsiTheme="minorEastAsia" w:eastAsiaTheme="minorEastAsia"/>
          <w:bCs/>
          <w:szCs w:val="21"/>
        </w:rPr>
        <w:t>报价一经涂改，应在涂改处加盖单位公章或由法定代表人或其授权代表签字，否则评审小组将不接受该修改内容。</w:t>
      </w:r>
    </w:p>
    <w:p w14:paraId="6811E0F4">
      <w:pPr>
        <w:spacing w:line="360" w:lineRule="auto"/>
        <w:ind w:firstLine="420" w:firstLineChars="200"/>
        <w:rPr>
          <w:rFonts w:cs="宋体" w:asciiTheme="minorEastAsia" w:hAnsiTheme="minorEastAsia" w:eastAsiaTheme="minorEastAsia"/>
          <w:szCs w:val="21"/>
        </w:rPr>
      </w:pPr>
    </w:p>
    <w:p w14:paraId="67CE51CA">
      <w:pPr>
        <w:spacing w:line="360" w:lineRule="auto"/>
        <w:ind w:firstLine="420" w:firstLineChars="200"/>
        <w:rPr>
          <w:rFonts w:cs="宋体" w:asciiTheme="minorEastAsia" w:hAnsiTheme="minorEastAsia" w:eastAsiaTheme="minorEastAsia"/>
          <w:szCs w:val="21"/>
        </w:rPr>
      </w:pPr>
    </w:p>
    <w:p w14:paraId="0B29B752">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供应商：</w:t>
      </w:r>
      <w:r>
        <w:rPr>
          <w:rFonts w:hint="eastAsia" w:asciiTheme="minorEastAsia" w:hAnsiTheme="minorEastAsia" w:eastAsiaTheme="minorEastAsia"/>
          <w:szCs w:val="21"/>
          <w:u w:val="single"/>
        </w:rPr>
        <w:t xml:space="preserve">        （填写全称并加盖公章)           </w:t>
      </w:r>
    </w:p>
    <w:p w14:paraId="1A01009F">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日  期：</w:t>
      </w:r>
    </w:p>
    <w:p w14:paraId="6443BBDD">
      <w:pPr>
        <w:pStyle w:val="21"/>
        <w:spacing w:line="360" w:lineRule="auto"/>
        <w:ind w:left="0" w:leftChars="0"/>
        <w:jc w:val="center"/>
        <w:rPr>
          <w:rFonts w:asciiTheme="minorEastAsia" w:hAnsiTheme="minorEastAsia" w:eastAsiaTheme="minorEastAsia"/>
          <w:b/>
          <w:szCs w:val="21"/>
        </w:rPr>
      </w:pPr>
      <w:r>
        <w:rPr>
          <w:rFonts w:asciiTheme="minorEastAsia" w:hAnsiTheme="minorEastAsia" w:eastAsiaTheme="minorEastAsia"/>
          <w:b/>
          <w:szCs w:val="21"/>
        </w:rPr>
        <w:br w:type="page"/>
      </w:r>
    </w:p>
    <w:p w14:paraId="380838CD">
      <w:pPr>
        <w:pStyle w:val="21"/>
        <w:spacing w:line="360" w:lineRule="auto"/>
        <w:ind w:left="0" w:leftChars="0"/>
        <w:jc w:val="center"/>
        <w:rPr>
          <w:rFonts w:asciiTheme="minorEastAsia" w:hAnsiTheme="minorEastAsia" w:eastAsiaTheme="minorEastAsia"/>
          <w:b/>
          <w:szCs w:val="21"/>
        </w:rPr>
      </w:pPr>
    </w:p>
    <w:p w14:paraId="16741DCE">
      <w:pPr>
        <w:pStyle w:val="21"/>
        <w:spacing w:line="360" w:lineRule="auto"/>
        <w:ind w:left="0" w:leftChars="0"/>
        <w:jc w:val="center"/>
        <w:rPr>
          <w:rFonts w:asciiTheme="minorEastAsia" w:hAnsiTheme="minorEastAsia" w:eastAsiaTheme="minorEastAsia"/>
          <w:b/>
          <w:szCs w:val="21"/>
        </w:rPr>
      </w:pPr>
    </w:p>
    <w:p w14:paraId="1B49B242">
      <w:pPr>
        <w:pStyle w:val="21"/>
        <w:spacing w:line="360" w:lineRule="auto"/>
        <w:ind w:left="0" w:leftChars="0"/>
        <w:jc w:val="center"/>
        <w:rPr>
          <w:rFonts w:cs="宋体" w:asciiTheme="minorEastAsia" w:hAnsiTheme="minorEastAsia"/>
          <w:b/>
          <w:sz w:val="21"/>
          <w:szCs w:val="21"/>
        </w:rPr>
      </w:pPr>
      <w:r>
        <w:rPr>
          <w:rFonts w:hint="eastAsia" w:asciiTheme="minorEastAsia" w:hAnsiTheme="minorEastAsia" w:eastAsiaTheme="minorEastAsia"/>
          <w:b/>
          <w:szCs w:val="21"/>
        </w:rPr>
        <w:t>5.</w:t>
      </w:r>
      <w:r>
        <w:rPr>
          <w:rFonts w:cs="宋体" w:asciiTheme="minorEastAsia" w:hAnsiTheme="minorEastAsia" w:eastAsiaTheme="minorEastAsia"/>
          <w:b/>
          <w:sz w:val="21"/>
          <w:szCs w:val="21"/>
        </w:rPr>
        <w:t>分项报价表</w:t>
      </w:r>
    </w:p>
    <w:tbl>
      <w:tblPr>
        <w:tblStyle w:val="45"/>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318"/>
        <w:gridCol w:w="768"/>
        <w:gridCol w:w="850"/>
        <w:gridCol w:w="1645"/>
        <w:gridCol w:w="1674"/>
      </w:tblGrid>
      <w:tr w14:paraId="4A07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41" w:type="dxa"/>
            <w:vAlign w:val="center"/>
          </w:tcPr>
          <w:p w14:paraId="5FC9463A">
            <w:pPr>
              <w:jc w:val="center"/>
              <w:rPr>
                <w:rFonts w:asciiTheme="minorEastAsia" w:hAnsiTheme="minorEastAsia" w:eastAsiaTheme="minorEastAsia"/>
              </w:rPr>
            </w:pPr>
            <w:r>
              <w:rPr>
                <w:rFonts w:hint="eastAsia" w:asciiTheme="minorEastAsia" w:hAnsiTheme="minorEastAsia" w:eastAsiaTheme="minorEastAsia"/>
              </w:rPr>
              <w:t>序号</w:t>
            </w:r>
          </w:p>
        </w:tc>
        <w:tc>
          <w:tcPr>
            <w:tcW w:w="3318" w:type="dxa"/>
            <w:vAlign w:val="center"/>
          </w:tcPr>
          <w:p w14:paraId="052D21EB">
            <w:pPr>
              <w:jc w:val="center"/>
              <w:rPr>
                <w:rFonts w:asciiTheme="minorEastAsia" w:hAnsiTheme="minorEastAsia" w:eastAsiaTheme="minorEastAsia"/>
              </w:rPr>
            </w:pPr>
            <w:r>
              <w:rPr>
                <w:rFonts w:hint="eastAsia" w:asciiTheme="minorEastAsia" w:hAnsiTheme="minorEastAsia" w:eastAsiaTheme="minorEastAsia"/>
              </w:rPr>
              <w:t>采购内容</w:t>
            </w:r>
          </w:p>
        </w:tc>
        <w:tc>
          <w:tcPr>
            <w:tcW w:w="768" w:type="dxa"/>
            <w:vAlign w:val="center"/>
          </w:tcPr>
          <w:p w14:paraId="36C26B88">
            <w:pPr>
              <w:jc w:val="center"/>
              <w:rPr>
                <w:rFonts w:asciiTheme="minorEastAsia" w:hAnsiTheme="minorEastAsia" w:eastAsiaTheme="minorEastAsia"/>
              </w:rPr>
            </w:pPr>
            <w:r>
              <w:rPr>
                <w:rFonts w:hint="eastAsia" w:asciiTheme="minorEastAsia" w:hAnsiTheme="minorEastAsia" w:eastAsiaTheme="minorEastAsia"/>
              </w:rPr>
              <w:t>单位</w:t>
            </w:r>
          </w:p>
        </w:tc>
        <w:tc>
          <w:tcPr>
            <w:tcW w:w="850" w:type="dxa"/>
            <w:vAlign w:val="center"/>
          </w:tcPr>
          <w:p w14:paraId="2CC16239">
            <w:pPr>
              <w:jc w:val="center"/>
              <w:rPr>
                <w:rFonts w:asciiTheme="minorEastAsia" w:hAnsiTheme="minorEastAsia" w:eastAsiaTheme="minorEastAsia"/>
              </w:rPr>
            </w:pPr>
            <w:r>
              <w:rPr>
                <w:rFonts w:asciiTheme="minorEastAsia" w:hAnsiTheme="minorEastAsia" w:eastAsiaTheme="minorEastAsia"/>
                <w:bCs/>
              </w:rPr>
              <w:t>数量</w:t>
            </w:r>
          </w:p>
        </w:tc>
        <w:tc>
          <w:tcPr>
            <w:tcW w:w="1645" w:type="dxa"/>
            <w:vAlign w:val="center"/>
          </w:tcPr>
          <w:p w14:paraId="47C9C003">
            <w:pPr>
              <w:jc w:val="center"/>
              <w:rPr>
                <w:rFonts w:asciiTheme="minorEastAsia" w:hAnsiTheme="minorEastAsia" w:eastAsiaTheme="minorEastAsia"/>
              </w:rPr>
            </w:pPr>
            <w:r>
              <w:rPr>
                <w:rFonts w:hint="eastAsia" w:asciiTheme="minorEastAsia" w:hAnsiTheme="minorEastAsia" w:eastAsiaTheme="minorEastAsia"/>
              </w:rPr>
              <w:t>单价（元）</w:t>
            </w:r>
          </w:p>
        </w:tc>
        <w:tc>
          <w:tcPr>
            <w:tcW w:w="1674" w:type="dxa"/>
            <w:vAlign w:val="center"/>
          </w:tcPr>
          <w:p w14:paraId="06438E7B">
            <w:pPr>
              <w:jc w:val="center"/>
              <w:rPr>
                <w:rFonts w:asciiTheme="minorEastAsia" w:hAnsiTheme="minorEastAsia" w:eastAsiaTheme="minorEastAsia"/>
              </w:rPr>
            </w:pPr>
            <w:r>
              <w:rPr>
                <w:rFonts w:hint="eastAsia" w:asciiTheme="minorEastAsia" w:hAnsiTheme="minorEastAsia" w:eastAsiaTheme="minorEastAsia"/>
              </w:rPr>
              <w:t>小计金额（元）</w:t>
            </w:r>
          </w:p>
        </w:tc>
      </w:tr>
      <w:tr w14:paraId="70F2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tcBorders>
              <w:bottom w:val="single" w:color="auto" w:sz="4" w:space="0"/>
            </w:tcBorders>
            <w:vAlign w:val="center"/>
          </w:tcPr>
          <w:p w14:paraId="2CD3E0AC">
            <w:pPr>
              <w:jc w:val="center"/>
              <w:rPr>
                <w:rFonts w:asciiTheme="minorEastAsia" w:hAnsiTheme="minorEastAsia" w:eastAsiaTheme="minorEastAsia"/>
              </w:rPr>
            </w:pPr>
            <w:r>
              <w:rPr>
                <w:rFonts w:hint="eastAsia" w:asciiTheme="minorEastAsia" w:hAnsiTheme="minorEastAsia" w:eastAsiaTheme="minorEastAsia"/>
              </w:rPr>
              <w:t>1</w:t>
            </w:r>
          </w:p>
        </w:tc>
        <w:tc>
          <w:tcPr>
            <w:tcW w:w="3318" w:type="dxa"/>
            <w:vAlign w:val="center"/>
          </w:tcPr>
          <w:p w14:paraId="3E5D4610">
            <w:pPr>
              <w:jc w:val="center"/>
              <w:rPr>
                <w:rFonts w:asciiTheme="minorEastAsia" w:hAnsiTheme="minorEastAsia" w:eastAsiaTheme="minorEastAsia"/>
              </w:rPr>
            </w:pPr>
          </w:p>
        </w:tc>
        <w:tc>
          <w:tcPr>
            <w:tcW w:w="768" w:type="dxa"/>
            <w:vAlign w:val="center"/>
          </w:tcPr>
          <w:p w14:paraId="17503CA0">
            <w:pPr>
              <w:jc w:val="center"/>
              <w:rPr>
                <w:rFonts w:asciiTheme="minorEastAsia" w:hAnsiTheme="minorEastAsia" w:eastAsiaTheme="minorEastAsia"/>
              </w:rPr>
            </w:pPr>
          </w:p>
        </w:tc>
        <w:tc>
          <w:tcPr>
            <w:tcW w:w="850" w:type="dxa"/>
            <w:vAlign w:val="center"/>
          </w:tcPr>
          <w:p w14:paraId="4AF25E39">
            <w:pPr>
              <w:jc w:val="center"/>
              <w:rPr>
                <w:rFonts w:asciiTheme="minorEastAsia" w:hAnsiTheme="minorEastAsia" w:eastAsiaTheme="minorEastAsia"/>
              </w:rPr>
            </w:pPr>
          </w:p>
        </w:tc>
        <w:tc>
          <w:tcPr>
            <w:tcW w:w="1645" w:type="dxa"/>
            <w:vAlign w:val="center"/>
          </w:tcPr>
          <w:p w14:paraId="6DE260E5">
            <w:pPr>
              <w:jc w:val="center"/>
              <w:rPr>
                <w:rFonts w:asciiTheme="minorEastAsia" w:hAnsiTheme="minorEastAsia" w:eastAsiaTheme="minorEastAsia"/>
              </w:rPr>
            </w:pPr>
          </w:p>
        </w:tc>
        <w:tc>
          <w:tcPr>
            <w:tcW w:w="1674" w:type="dxa"/>
            <w:vAlign w:val="center"/>
          </w:tcPr>
          <w:p w14:paraId="7AA0E3D2">
            <w:pPr>
              <w:jc w:val="center"/>
              <w:rPr>
                <w:rFonts w:asciiTheme="minorEastAsia" w:hAnsiTheme="minorEastAsia" w:eastAsiaTheme="minorEastAsia"/>
              </w:rPr>
            </w:pPr>
          </w:p>
        </w:tc>
      </w:tr>
      <w:tr w14:paraId="4456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14:paraId="191C7437">
            <w:pPr>
              <w:jc w:val="center"/>
              <w:rPr>
                <w:rFonts w:asciiTheme="minorEastAsia" w:hAnsiTheme="minorEastAsia" w:eastAsiaTheme="minorEastAsia"/>
              </w:rPr>
            </w:pPr>
            <w:r>
              <w:rPr>
                <w:rFonts w:hint="eastAsia" w:asciiTheme="minorEastAsia" w:hAnsiTheme="minorEastAsia" w:eastAsiaTheme="minorEastAsia"/>
              </w:rPr>
              <w:t>2</w:t>
            </w:r>
          </w:p>
        </w:tc>
        <w:tc>
          <w:tcPr>
            <w:tcW w:w="3318" w:type="dxa"/>
            <w:vAlign w:val="center"/>
          </w:tcPr>
          <w:p w14:paraId="579D8B3E">
            <w:pPr>
              <w:jc w:val="center"/>
              <w:rPr>
                <w:rFonts w:asciiTheme="minorEastAsia" w:hAnsiTheme="minorEastAsia" w:eastAsiaTheme="minorEastAsia"/>
              </w:rPr>
            </w:pPr>
          </w:p>
        </w:tc>
        <w:tc>
          <w:tcPr>
            <w:tcW w:w="768" w:type="dxa"/>
            <w:vAlign w:val="center"/>
          </w:tcPr>
          <w:p w14:paraId="519AA962">
            <w:pPr>
              <w:jc w:val="center"/>
              <w:rPr>
                <w:rFonts w:asciiTheme="minorEastAsia" w:hAnsiTheme="minorEastAsia" w:eastAsiaTheme="minorEastAsia"/>
              </w:rPr>
            </w:pPr>
          </w:p>
        </w:tc>
        <w:tc>
          <w:tcPr>
            <w:tcW w:w="850" w:type="dxa"/>
            <w:vAlign w:val="center"/>
          </w:tcPr>
          <w:p w14:paraId="3DD4737E">
            <w:pPr>
              <w:jc w:val="center"/>
              <w:rPr>
                <w:rFonts w:asciiTheme="minorEastAsia" w:hAnsiTheme="minorEastAsia" w:eastAsiaTheme="minorEastAsia"/>
              </w:rPr>
            </w:pPr>
          </w:p>
        </w:tc>
        <w:tc>
          <w:tcPr>
            <w:tcW w:w="1645" w:type="dxa"/>
            <w:vAlign w:val="center"/>
          </w:tcPr>
          <w:p w14:paraId="7A07C45F">
            <w:pPr>
              <w:jc w:val="center"/>
              <w:rPr>
                <w:rFonts w:asciiTheme="minorEastAsia" w:hAnsiTheme="minorEastAsia" w:eastAsiaTheme="minorEastAsia"/>
              </w:rPr>
            </w:pPr>
          </w:p>
        </w:tc>
        <w:tc>
          <w:tcPr>
            <w:tcW w:w="1674" w:type="dxa"/>
            <w:vAlign w:val="center"/>
          </w:tcPr>
          <w:p w14:paraId="4A18C944">
            <w:pPr>
              <w:jc w:val="center"/>
              <w:rPr>
                <w:rFonts w:asciiTheme="minorEastAsia" w:hAnsiTheme="minorEastAsia" w:eastAsiaTheme="minorEastAsia"/>
              </w:rPr>
            </w:pPr>
          </w:p>
        </w:tc>
      </w:tr>
      <w:tr w14:paraId="1737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14:paraId="77C1DBF9">
            <w:pPr>
              <w:jc w:val="center"/>
              <w:rPr>
                <w:rFonts w:asciiTheme="minorEastAsia" w:hAnsiTheme="minorEastAsia" w:eastAsiaTheme="minorEastAsia"/>
              </w:rPr>
            </w:pPr>
            <w:r>
              <w:rPr>
                <w:rFonts w:hint="eastAsia" w:asciiTheme="minorEastAsia" w:hAnsiTheme="minorEastAsia" w:eastAsiaTheme="minorEastAsia"/>
              </w:rPr>
              <w:t>3</w:t>
            </w:r>
          </w:p>
        </w:tc>
        <w:tc>
          <w:tcPr>
            <w:tcW w:w="3318" w:type="dxa"/>
            <w:vAlign w:val="center"/>
          </w:tcPr>
          <w:p w14:paraId="12B2A5D1">
            <w:pPr>
              <w:jc w:val="center"/>
              <w:rPr>
                <w:rFonts w:asciiTheme="minorEastAsia" w:hAnsiTheme="minorEastAsia" w:eastAsiaTheme="minorEastAsia"/>
              </w:rPr>
            </w:pPr>
          </w:p>
        </w:tc>
        <w:tc>
          <w:tcPr>
            <w:tcW w:w="768" w:type="dxa"/>
            <w:vAlign w:val="center"/>
          </w:tcPr>
          <w:p w14:paraId="7DAA75D5">
            <w:pPr>
              <w:jc w:val="center"/>
              <w:rPr>
                <w:rFonts w:asciiTheme="minorEastAsia" w:hAnsiTheme="minorEastAsia" w:eastAsiaTheme="minorEastAsia"/>
              </w:rPr>
            </w:pPr>
          </w:p>
        </w:tc>
        <w:tc>
          <w:tcPr>
            <w:tcW w:w="850" w:type="dxa"/>
            <w:vAlign w:val="center"/>
          </w:tcPr>
          <w:p w14:paraId="22E938D0">
            <w:pPr>
              <w:jc w:val="center"/>
              <w:rPr>
                <w:rFonts w:asciiTheme="minorEastAsia" w:hAnsiTheme="minorEastAsia" w:eastAsiaTheme="minorEastAsia"/>
              </w:rPr>
            </w:pPr>
          </w:p>
        </w:tc>
        <w:tc>
          <w:tcPr>
            <w:tcW w:w="1645" w:type="dxa"/>
            <w:vAlign w:val="center"/>
          </w:tcPr>
          <w:p w14:paraId="381E3EC0">
            <w:pPr>
              <w:jc w:val="center"/>
              <w:rPr>
                <w:rFonts w:asciiTheme="minorEastAsia" w:hAnsiTheme="minorEastAsia" w:eastAsiaTheme="minorEastAsia"/>
              </w:rPr>
            </w:pPr>
          </w:p>
        </w:tc>
        <w:tc>
          <w:tcPr>
            <w:tcW w:w="1674" w:type="dxa"/>
            <w:vAlign w:val="center"/>
          </w:tcPr>
          <w:p w14:paraId="3D6EFD5C">
            <w:pPr>
              <w:jc w:val="center"/>
              <w:rPr>
                <w:rFonts w:asciiTheme="minorEastAsia" w:hAnsiTheme="minorEastAsia" w:eastAsiaTheme="minorEastAsia"/>
              </w:rPr>
            </w:pPr>
          </w:p>
        </w:tc>
      </w:tr>
      <w:tr w14:paraId="343C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14:paraId="18C3C4FC">
            <w:pPr>
              <w:jc w:val="center"/>
              <w:rPr>
                <w:rFonts w:asciiTheme="minorEastAsia" w:hAnsiTheme="minorEastAsia" w:eastAsiaTheme="minorEastAsia"/>
              </w:rPr>
            </w:pPr>
            <w:r>
              <w:rPr>
                <w:rFonts w:asciiTheme="minorEastAsia" w:hAnsiTheme="minorEastAsia" w:eastAsiaTheme="minorEastAsia"/>
              </w:rPr>
              <w:t>…</w:t>
            </w:r>
          </w:p>
        </w:tc>
        <w:tc>
          <w:tcPr>
            <w:tcW w:w="3318" w:type="dxa"/>
            <w:vAlign w:val="center"/>
          </w:tcPr>
          <w:p w14:paraId="045F35B4">
            <w:pPr>
              <w:jc w:val="center"/>
              <w:rPr>
                <w:rFonts w:asciiTheme="minorEastAsia" w:hAnsiTheme="minorEastAsia" w:eastAsiaTheme="minorEastAsia"/>
              </w:rPr>
            </w:pPr>
          </w:p>
        </w:tc>
        <w:tc>
          <w:tcPr>
            <w:tcW w:w="768" w:type="dxa"/>
            <w:vAlign w:val="center"/>
          </w:tcPr>
          <w:p w14:paraId="650F4761">
            <w:pPr>
              <w:jc w:val="center"/>
              <w:rPr>
                <w:rFonts w:asciiTheme="minorEastAsia" w:hAnsiTheme="minorEastAsia" w:eastAsiaTheme="minorEastAsia"/>
              </w:rPr>
            </w:pPr>
          </w:p>
        </w:tc>
        <w:tc>
          <w:tcPr>
            <w:tcW w:w="850" w:type="dxa"/>
            <w:vAlign w:val="center"/>
          </w:tcPr>
          <w:p w14:paraId="7E967FD0">
            <w:pPr>
              <w:jc w:val="center"/>
              <w:rPr>
                <w:rFonts w:asciiTheme="minorEastAsia" w:hAnsiTheme="minorEastAsia" w:eastAsiaTheme="minorEastAsia"/>
              </w:rPr>
            </w:pPr>
          </w:p>
        </w:tc>
        <w:tc>
          <w:tcPr>
            <w:tcW w:w="1645" w:type="dxa"/>
            <w:vAlign w:val="center"/>
          </w:tcPr>
          <w:p w14:paraId="740E75AE">
            <w:pPr>
              <w:jc w:val="center"/>
              <w:rPr>
                <w:rFonts w:asciiTheme="minorEastAsia" w:hAnsiTheme="minorEastAsia" w:eastAsiaTheme="minorEastAsia"/>
              </w:rPr>
            </w:pPr>
          </w:p>
        </w:tc>
        <w:tc>
          <w:tcPr>
            <w:tcW w:w="1674" w:type="dxa"/>
            <w:vAlign w:val="center"/>
          </w:tcPr>
          <w:p w14:paraId="54A6C501">
            <w:pPr>
              <w:jc w:val="center"/>
              <w:rPr>
                <w:rFonts w:asciiTheme="minorEastAsia" w:hAnsiTheme="minorEastAsia" w:eastAsiaTheme="minorEastAsia"/>
              </w:rPr>
            </w:pPr>
          </w:p>
        </w:tc>
      </w:tr>
      <w:tr w14:paraId="7B69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14:paraId="74C76395">
            <w:pPr>
              <w:jc w:val="center"/>
              <w:rPr>
                <w:rFonts w:asciiTheme="minorEastAsia" w:hAnsiTheme="minorEastAsia" w:eastAsiaTheme="minorEastAsia"/>
              </w:rPr>
            </w:pPr>
          </w:p>
        </w:tc>
        <w:tc>
          <w:tcPr>
            <w:tcW w:w="3318" w:type="dxa"/>
            <w:vAlign w:val="center"/>
          </w:tcPr>
          <w:p w14:paraId="420203DF">
            <w:pPr>
              <w:pStyle w:val="271"/>
              <w:ind w:left="-108"/>
              <w:jc w:val="center"/>
              <w:rPr>
                <w:rFonts w:asciiTheme="minorEastAsia" w:hAnsiTheme="minorEastAsia" w:eastAsiaTheme="minorEastAsia"/>
                <w:sz w:val="21"/>
              </w:rPr>
            </w:pPr>
          </w:p>
        </w:tc>
        <w:tc>
          <w:tcPr>
            <w:tcW w:w="768" w:type="dxa"/>
            <w:vAlign w:val="center"/>
          </w:tcPr>
          <w:p w14:paraId="016739D0">
            <w:pPr>
              <w:jc w:val="center"/>
              <w:rPr>
                <w:rFonts w:asciiTheme="minorEastAsia" w:hAnsiTheme="minorEastAsia" w:eastAsiaTheme="minorEastAsia"/>
              </w:rPr>
            </w:pPr>
          </w:p>
        </w:tc>
        <w:tc>
          <w:tcPr>
            <w:tcW w:w="850" w:type="dxa"/>
            <w:vAlign w:val="center"/>
          </w:tcPr>
          <w:p w14:paraId="1A8368ED">
            <w:pPr>
              <w:jc w:val="center"/>
              <w:rPr>
                <w:rFonts w:asciiTheme="minorEastAsia" w:hAnsiTheme="minorEastAsia" w:eastAsiaTheme="minorEastAsia"/>
              </w:rPr>
            </w:pPr>
          </w:p>
        </w:tc>
        <w:tc>
          <w:tcPr>
            <w:tcW w:w="1645" w:type="dxa"/>
            <w:vAlign w:val="center"/>
          </w:tcPr>
          <w:p w14:paraId="280FFAF0">
            <w:pPr>
              <w:jc w:val="center"/>
              <w:rPr>
                <w:rFonts w:asciiTheme="minorEastAsia" w:hAnsiTheme="minorEastAsia" w:eastAsiaTheme="minorEastAsia"/>
              </w:rPr>
            </w:pPr>
          </w:p>
        </w:tc>
        <w:tc>
          <w:tcPr>
            <w:tcW w:w="1674" w:type="dxa"/>
            <w:vAlign w:val="center"/>
          </w:tcPr>
          <w:p w14:paraId="4DCB7EB1">
            <w:pPr>
              <w:jc w:val="center"/>
              <w:rPr>
                <w:rFonts w:asciiTheme="minorEastAsia" w:hAnsiTheme="minorEastAsia" w:eastAsiaTheme="minorEastAsia"/>
              </w:rPr>
            </w:pPr>
          </w:p>
        </w:tc>
      </w:tr>
      <w:tr w14:paraId="1995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1" w:type="dxa"/>
            <w:vAlign w:val="center"/>
          </w:tcPr>
          <w:p w14:paraId="6E6DC3B5">
            <w:pPr>
              <w:jc w:val="center"/>
              <w:rPr>
                <w:rFonts w:asciiTheme="minorEastAsia" w:hAnsiTheme="minorEastAsia" w:eastAsiaTheme="minorEastAsia"/>
              </w:rPr>
            </w:pPr>
          </w:p>
        </w:tc>
        <w:tc>
          <w:tcPr>
            <w:tcW w:w="3318" w:type="dxa"/>
            <w:vAlign w:val="center"/>
          </w:tcPr>
          <w:p w14:paraId="5F5C9595">
            <w:pPr>
              <w:jc w:val="center"/>
              <w:rPr>
                <w:rFonts w:asciiTheme="minorEastAsia" w:hAnsiTheme="minorEastAsia" w:eastAsiaTheme="minorEastAsia"/>
              </w:rPr>
            </w:pPr>
            <w:r>
              <w:rPr>
                <w:rFonts w:asciiTheme="minorEastAsia" w:hAnsiTheme="minorEastAsia" w:eastAsiaTheme="minorEastAsia"/>
              </w:rPr>
              <w:t>……</w:t>
            </w:r>
          </w:p>
        </w:tc>
        <w:tc>
          <w:tcPr>
            <w:tcW w:w="768" w:type="dxa"/>
            <w:vAlign w:val="center"/>
          </w:tcPr>
          <w:p w14:paraId="080AD6A2">
            <w:pPr>
              <w:jc w:val="center"/>
              <w:rPr>
                <w:rFonts w:asciiTheme="minorEastAsia" w:hAnsiTheme="minorEastAsia" w:eastAsiaTheme="minorEastAsia"/>
              </w:rPr>
            </w:pPr>
          </w:p>
        </w:tc>
        <w:tc>
          <w:tcPr>
            <w:tcW w:w="850" w:type="dxa"/>
            <w:vAlign w:val="center"/>
          </w:tcPr>
          <w:p w14:paraId="6B7053FF">
            <w:pPr>
              <w:jc w:val="center"/>
              <w:rPr>
                <w:rFonts w:asciiTheme="minorEastAsia" w:hAnsiTheme="minorEastAsia" w:eastAsiaTheme="minorEastAsia"/>
              </w:rPr>
            </w:pPr>
          </w:p>
        </w:tc>
        <w:tc>
          <w:tcPr>
            <w:tcW w:w="1645" w:type="dxa"/>
            <w:vAlign w:val="center"/>
          </w:tcPr>
          <w:p w14:paraId="45FB9955">
            <w:pPr>
              <w:jc w:val="center"/>
              <w:rPr>
                <w:rFonts w:asciiTheme="minorEastAsia" w:hAnsiTheme="minorEastAsia" w:eastAsiaTheme="minorEastAsia"/>
              </w:rPr>
            </w:pPr>
          </w:p>
        </w:tc>
        <w:tc>
          <w:tcPr>
            <w:tcW w:w="1674" w:type="dxa"/>
            <w:vAlign w:val="center"/>
          </w:tcPr>
          <w:p w14:paraId="6FDF481B">
            <w:pPr>
              <w:jc w:val="center"/>
              <w:rPr>
                <w:rFonts w:asciiTheme="minorEastAsia" w:hAnsiTheme="minorEastAsia" w:eastAsiaTheme="minorEastAsia"/>
              </w:rPr>
            </w:pPr>
          </w:p>
        </w:tc>
      </w:tr>
      <w:tr w14:paraId="61D6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22" w:type="dxa"/>
            <w:gridSpan w:val="5"/>
            <w:vAlign w:val="center"/>
          </w:tcPr>
          <w:p w14:paraId="3323105C">
            <w:pPr>
              <w:jc w:val="center"/>
              <w:rPr>
                <w:rFonts w:asciiTheme="minorEastAsia" w:hAnsiTheme="minorEastAsia" w:eastAsiaTheme="minorEastAsia"/>
              </w:rPr>
            </w:pPr>
            <w:r>
              <w:rPr>
                <w:rFonts w:hint="eastAsia" w:asciiTheme="minorEastAsia" w:hAnsiTheme="minorEastAsia" w:eastAsiaTheme="minorEastAsia"/>
                <w:b/>
              </w:rPr>
              <w:t>合计金额（元·人）</w:t>
            </w:r>
          </w:p>
        </w:tc>
        <w:tc>
          <w:tcPr>
            <w:tcW w:w="1674" w:type="dxa"/>
            <w:vAlign w:val="center"/>
          </w:tcPr>
          <w:p w14:paraId="5DFBA5FF">
            <w:pPr>
              <w:jc w:val="center"/>
              <w:rPr>
                <w:rFonts w:asciiTheme="minorEastAsia" w:hAnsiTheme="minorEastAsia" w:eastAsiaTheme="minorEastAsia"/>
              </w:rPr>
            </w:pPr>
          </w:p>
        </w:tc>
      </w:tr>
    </w:tbl>
    <w:p w14:paraId="71CFF3A0">
      <w:pPr>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注：1</w:t>
      </w:r>
      <w:r>
        <w:rPr>
          <w:rFonts w:asciiTheme="minorEastAsia" w:hAnsiTheme="minorEastAsia" w:eastAsiaTheme="minorEastAsia"/>
        </w:rPr>
        <w:t>.</w:t>
      </w:r>
      <w:r>
        <w:rPr>
          <w:rFonts w:hint="eastAsia" w:asciiTheme="minorEastAsia" w:hAnsiTheme="minorEastAsia" w:eastAsiaTheme="minorEastAsia"/>
        </w:rPr>
        <w:t>所列服务为对应本项目采购需求的全部服务内容。如有漏项或缺项，供应商承担全部责任。</w:t>
      </w:r>
    </w:p>
    <w:p w14:paraId="4BEB578A">
      <w:pPr>
        <w:spacing w:line="360" w:lineRule="auto"/>
        <w:rPr>
          <w:rFonts w:cs="宋体" w:asciiTheme="minorEastAsia" w:hAnsiTheme="minorEastAsia" w:eastAsiaTheme="minorEastAsia"/>
          <w:szCs w:val="21"/>
        </w:rPr>
      </w:pPr>
    </w:p>
    <w:p w14:paraId="156D9A63">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供应商：</w:t>
      </w:r>
      <w:r>
        <w:rPr>
          <w:rFonts w:hint="eastAsia" w:asciiTheme="minorEastAsia" w:hAnsiTheme="minorEastAsia" w:eastAsiaTheme="minorEastAsia"/>
          <w:szCs w:val="21"/>
          <w:u w:val="single"/>
        </w:rPr>
        <w:t xml:space="preserve">        （填写全称并加盖公章)           </w:t>
      </w:r>
    </w:p>
    <w:p w14:paraId="369FDCF9">
      <w:pPr>
        <w:snapToGrid w:val="0"/>
        <w:spacing w:line="360" w:lineRule="auto"/>
        <w:ind w:firstLine="3685" w:firstLineChars="1755"/>
        <w:rPr>
          <w:rFonts w:asciiTheme="minorEastAsia" w:hAnsiTheme="minorEastAsia" w:eastAsiaTheme="minorEastAsia"/>
          <w:szCs w:val="21"/>
        </w:rPr>
      </w:pPr>
      <w:r>
        <w:rPr>
          <w:rFonts w:hint="eastAsia" w:asciiTheme="minorEastAsia" w:hAnsiTheme="minorEastAsia" w:eastAsiaTheme="minorEastAsia"/>
          <w:szCs w:val="21"/>
        </w:rPr>
        <w:t>日  期：</w:t>
      </w:r>
    </w:p>
    <w:p w14:paraId="5FFC5453">
      <w:pPr>
        <w:pStyle w:val="19"/>
        <w:ind w:firstLine="280"/>
        <w:rPr>
          <w:rFonts w:asciiTheme="minorEastAsia" w:hAnsiTheme="minorEastAsia" w:eastAsiaTheme="minorEastAsia"/>
          <w:szCs w:val="21"/>
        </w:rPr>
      </w:pPr>
    </w:p>
    <w:p w14:paraId="51C83E14">
      <w:pPr>
        <w:pStyle w:val="3"/>
        <w:spacing w:before="0" w:after="0" w:line="360" w:lineRule="auto"/>
        <w:ind w:firstLine="2319" w:firstLineChars="1100"/>
        <w:rPr>
          <w:rFonts w:ascii="宋体" w:hAnsi="宋体" w:eastAsia="宋体" w:cs="宋体"/>
          <w:sz w:val="21"/>
          <w:szCs w:val="21"/>
        </w:rPr>
      </w:pPr>
      <w:r>
        <w:rPr>
          <w:rFonts w:hint="eastAsia" w:ascii="宋体" w:hAnsi="宋体" w:eastAsia="宋体" w:cs="宋体"/>
          <w:sz w:val="21"/>
          <w:szCs w:val="21"/>
        </w:rPr>
        <w:t>6.加盖公章的营业执照副本复印件；</w:t>
      </w:r>
    </w:p>
    <w:p w14:paraId="3BC75081">
      <w:pPr>
        <w:pStyle w:val="3"/>
        <w:spacing w:before="0" w:after="0" w:line="360" w:lineRule="auto"/>
        <w:ind w:firstLine="422" w:firstLineChars="200"/>
        <w:rPr>
          <w:rFonts w:ascii="宋体" w:hAnsi="宋体" w:eastAsia="宋体" w:cs="宋体"/>
          <w:sz w:val="21"/>
          <w:szCs w:val="21"/>
        </w:rPr>
      </w:pPr>
    </w:p>
    <w:p w14:paraId="440DD578">
      <w:pPr>
        <w:pStyle w:val="3"/>
        <w:spacing w:before="0" w:after="0" w:line="360" w:lineRule="auto"/>
        <w:ind w:firstLine="1476" w:firstLineChars="700"/>
        <w:rPr>
          <w:rFonts w:ascii="宋体" w:hAnsi="宋体" w:eastAsia="宋体" w:cs="宋体"/>
          <w:sz w:val="21"/>
          <w:szCs w:val="21"/>
        </w:rPr>
      </w:pPr>
      <w:r>
        <w:rPr>
          <w:rFonts w:hint="eastAsia" w:ascii="宋体" w:hAnsi="宋体" w:eastAsia="宋体" w:cs="宋体"/>
          <w:sz w:val="21"/>
          <w:szCs w:val="21"/>
        </w:rPr>
        <w:t>7.加盖公章的法定代表人和授权委托人身份证复印件；</w:t>
      </w:r>
    </w:p>
    <w:p w14:paraId="5592D76A">
      <w:pPr>
        <w:widowControl/>
        <w:ind w:firstLine="422" w:firstLineChars="200"/>
        <w:jc w:val="left"/>
        <w:rPr>
          <w:rFonts w:ascii="宋体" w:hAnsi="宋体" w:cs="宋体"/>
          <w:b/>
          <w:bCs/>
          <w:szCs w:val="21"/>
        </w:rPr>
      </w:pPr>
    </w:p>
    <w:p w14:paraId="15E30EBF">
      <w:pPr>
        <w:widowControl/>
        <w:ind w:firstLine="2319" w:firstLineChars="1100"/>
        <w:jc w:val="left"/>
        <w:rPr>
          <w:rFonts w:ascii="宋体" w:hAnsi="宋体" w:cs="宋体"/>
          <w:b/>
          <w:bCs/>
          <w:color w:val="FF0000"/>
          <w:szCs w:val="21"/>
        </w:rPr>
      </w:pPr>
      <w:r>
        <w:rPr>
          <w:rFonts w:hint="eastAsia" w:ascii="宋体" w:hAnsi="宋体" w:cs="宋体"/>
          <w:b/>
          <w:bCs/>
          <w:szCs w:val="21"/>
        </w:rPr>
        <w:t>8.本项目要求提供的其它材料</w:t>
      </w:r>
      <w:r>
        <w:rPr>
          <w:rFonts w:hint="eastAsia" w:ascii="宋体" w:hAnsi="宋体" w:cs="宋体"/>
          <w:b/>
          <w:bCs/>
          <w:color w:val="auto"/>
          <w:szCs w:val="21"/>
        </w:rPr>
        <w:t>（如有）。</w:t>
      </w:r>
    </w:p>
    <w:p w14:paraId="687F268D">
      <w:pPr>
        <w:pStyle w:val="19"/>
        <w:ind w:firstLine="280"/>
        <w:rPr>
          <w:rFonts w:asciiTheme="minorEastAsia" w:hAnsiTheme="minorEastAsia" w:eastAsiaTheme="minorEastAsia"/>
          <w:b/>
          <w:bCs/>
          <w:sz w:val="21"/>
          <w:szCs w:val="21"/>
        </w:rPr>
      </w:pPr>
      <w:r>
        <w:rPr>
          <w:rFonts w:hint="eastAsia"/>
        </w:rPr>
        <w:t xml:space="preserve">   </w:t>
      </w:r>
    </w:p>
    <w:sectPr>
      <w:headerReference r:id="rId4" w:type="default"/>
      <w:footerReference r:id="rId5" w:type="default"/>
      <w:footerReference r:id="rId6" w:type="even"/>
      <w:pgSz w:w="11906" w:h="16838"/>
      <w:pgMar w:top="1276" w:right="1416" w:bottom="1276" w:left="1610" w:header="851" w:footer="851" w:gutter="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Helvetica">
    <w:altName w:val="Arial"/>
    <w:panose1 w:val="020B05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Arial Narrow">
    <w:altName w:val="Arial"/>
    <w:panose1 w:val="00000000000000000000"/>
    <w:charset w:val="00"/>
    <w:family w:val="swiss"/>
    <w:pitch w:val="default"/>
    <w:sig w:usb0="00000000" w:usb1="00000000" w:usb2="00000000" w:usb3="00000000" w:csb0="0000009F" w:csb1="00000000"/>
  </w:font>
  <w:font w:name="華康辦公用具篇">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ourier">
    <w:altName w:val="Courier New"/>
    <w:panose1 w:val="02070409020205020404"/>
    <w:charset w:val="00"/>
    <w:family w:val="moder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Consolas">
    <w:panose1 w:val="020B0609020204030204"/>
    <w:charset w:val="00"/>
    <w:family w:val="modern"/>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Neue">
    <w:altName w:val="Times New Roman"/>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E63F3">
    <w:pPr>
      <w:pStyle w:val="3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path/>
          <v:fill on="f" focussize="0,0"/>
          <v:stroke on="f" weight="0.5pt" joinstyle="miter"/>
          <v:imagedata o:title=""/>
          <o:lock v:ext="edit"/>
          <v:textbox inset="0mm,0mm,0mm,0mm" style="mso-fit-shape-to-text:t;">
            <w:txbxContent>
              <w:p w14:paraId="208FA23A">
                <w:pPr>
                  <w:pStyle w:val="30"/>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C3A54">
    <w:pPr>
      <w:pStyle w:val="30"/>
      <w:rPr>
        <w:rFonts w:ascii="宋体" w:hAnsi="宋体"/>
        <w:sz w:val="21"/>
        <w:szCs w:val="21"/>
      </w:rPr>
    </w:pPr>
    <w:r>
      <w:rPr>
        <w:sz w:val="21"/>
      </w:rP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path/>
          <v:fill on="f" focussize="0,0"/>
          <v:stroke on="f" weight="0.5pt" joinstyle="miter"/>
          <v:imagedata o:title=""/>
          <o:lock v:ext="edit"/>
          <v:textbox inset="0mm,0mm,0mm,0mm" style="mso-fit-shape-to-text:t;">
            <w:txbxContent>
              <w:p w14:paraId="7C7C6BA8">
                <w:pPr>
                  <w:pStyle w:val="30"/>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76683">
    <w:pPr>
      <w:pStyle w:val="30"/>
      <w:framePr w:wrap="around" w:vAnchor="text" w:hAnchor="margin" w:xAlign="outside" w:y="1"/>
      <w:rPr>
        <w:rStyle w:val="49"/>
      </w:rPr>
    </w:pPr>
    <w:r>
      <w:fldChar w:fldCharType="begin"/>
    </w:r>
    <w:r>
      <w:rPr>
        <w:rStyle w:val="49"/>
      </w:rPr>
      <w:instrText xml:space="preserve">PAGE  </w:instrText>
    </w:r>
    <w:r>
      <w:fldChar w:fldCharType="end"/>
    </w:r>
  </w:p>
  <w:p w14:paraId="5843858F">
    <w:pPr>
      <w:pStyle w:val="3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59CF8">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pStyle w:val="12"/>
      <w:lvlText w:val="%1．"/>
      <w:lvlJc w:val="left"/>
      <w:pPr>
        <w:tabs>
          <w:tab w:val="left" w:pos="900"/>
        </w:tabs>
        <w:ind w:left="900" w:hanging="7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1">
    <w:nsid w:val="70A08A64"/>
    <w:multiLevelType w:val="singleLevel"/>
    <w:tmpl w:val="70A08A6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UwYmFmNTk4YWNlMWRiMTNkNWY0NTRhZDA2MDdlYTIifQ=="/>
  </w:docVars>
  <w:rsids>
    <w:rsidRoot w:val="003E2D88"/>
    <w:rsid w:val="000022A7"/>
    <w:rsid w:val="000024AD"/>
    <w:rsid w:val="000024D7"/>
    <w:rsid w:val="00002568"/>
    <w:rsid w:val="00002C85"/>
    <w:rsid w:val="00002CF3"/>
    <w:rsid w:val="0000314B"/>
    <w:rsid w:val="000038D7"/>
    <w:rsid w:val="00003DB1"/>
    <w:rsid w:val="00004246"/>
    <w:rsid w:val="000048CD"/>
    <w:rsid w:val="00004BCB"/>
    <w:rsid w:val="000052C6"/>
    <w:rsid w:val="00005429"/>
    <w:rsid w:val="00005489"/>
    <w:rsid w:val="0000559C"/>
    <w:rsid w:val="00005BE1"/>
    <w:rsid w:val="00005C9B"/>
    <w:rsid w:val="00005F49"/>
    <w:rsid w:val="00007484"/>
    <w:rsid w:val="0000759C"/>
    <w:rsid w:val="00007797"/>
    <w:rsid w:val="00007C4B"/>
    <w:rsid w:val="00007C90"/>
    <w:rsid w:val="0001041F"/>
    <w:rsid w:val="00010A88"/>
    <w:rsid w:val="00010B0E"/>
    <w:rsid w:val="0001103F"/>
    <w:rsid w:val="0001115A"/>
    <w:rsid w:val="000112D9"/>
    <w:rsid w:val="0001181A"/>
    <w:rsid w:val="0001189F"/>
    <w:rsid w:val="00011B55"/>
    <w:rsid w:val="00011C6A"/>
    <w:rsid w:val="0001221F"/>
    <w:rsid w:val="000122CD"/>
    <w:rsid w:val="0001279E"/>
    <w:rsid w:val="00012AAB"/>
    <w:rsid w:val="00012BD8"/>
    <w:rsid w:val="00012E59"/>
    <w:rsid w:val="00013026"/>
    <w:rsid w:val="00013295"/>
    <w:rsid w:val="00013641"/>
    <w:rsid w:val="00013A4B"/>
    <w:rsid w:val="0001460A"/>
    <w:rsid w:val="00014AED"/>
    <w:rsid w:val="000158D4"/>
    <w:rsid w:val="00015DE4"/>
    <w:rsid w:val="00016639"/>
    <w:rsid w:val="00016976"/>
    <w:rsid w:val="00016D6A"/>
    <w:rsid w:val="000171CD"/>
    <w:rsid w:val="000175A2"/>
    <w:rsid w:val="00017683"/>
    <w:rsid w:val="0001783E"/>
    <w:rsid w:val="0001796D"/>
    <w:rsid w:val="00020116"/>
    <w:rsid w:val="00020600"/>
    <w:rsid w:val="00020A4E"/>
    <w:rsid w:val="00020BCF"/>
    <w:rsid w:val="00020D9F"/>
    <w:rsid w:val="00020FCE"/>
    <w:rsid w:val="000210F3"/>
    <w:rsid w:val="00021DE9"/>
    <w:rsid w:val="00021F87"/>
    <w:rsid w:val="0002202E"/>
    <w:rsid w:val="0002223C"/>
    <w:rsid w:val="00022352"/>
    <w:rsid w:val="00022B6E"/>
    <w:rsid w:val="000230F0"/>
    <w:rsid w:val="0002338A"/>
    <w:rsid w:val="000241FA"/>
    <w:rsid w:val="00024D3F"/>
    <w:rsid w:val="0002554D"/>
    <w:rsid w:val="000255E1"/>
    <w:rsid w:val="0002586E"/>
    <w:rsid w:val="00025C33"/>
    <w:rsid w:val="00026336"/>
    <w:rsid w:val="0002647F"/>
    <w:rsid w:val="00026E94"/>
    <w:rsid w:val="00027309"/>
    <w:rsid w:val="0002731E"/>
    <w:rsid w:val="00027B65"/>
    <w:rsid w:val="00027E82"/>
    <w:rsid w:val="00030ADE"/>
    <w:rsid w:val="00030CC1"/>
    <w:rsid w:val="00030DF0"/>
    <w:rsid w:val="000314AF"/>
    <w:rsid w:val="00032794"/>
    <w:rsid w:val="00032C55"/>
    <w:rsid w:val="000332DB"/>
    <w:rsid w:val="0003381B"/>
    <w:rsid w:val="0003382F"/>
    <w:rsid w:val="00033928"/>
    <w:rsid w:val="00033F95"/>
    <w:rsid w:val="000347D7"/>
    <w:rsid w:val="00034928"/>
    <w:rsid w:val="00034A7D"/>
    <w:rsid w:val="00034DFC"/>
    <w:rsid w:val="00035113"/>
    <w:rsid w:val="00035B8D"/>
    <w:rsid w:val="000361E5"/>
    <w:rsid w:val="00036408"/>
    <w:rsid w:val="00036774"/>
    <w:rsid w:val="00036809"/>
    <w:rsid w:val="00036FA2"/>
    <w:rsid w:val="000379AA"/>
    <w:rsid w:val="00037A9B"/>
    <w:rsid w:val="00040AD2"/>
    <w:rsid w:val="00040D82"/>
    <w:rsid w:val="000414F8"/>
    <w:rsid w:val="00041947"/>
    <w:rsid w:val="00041A73"/>
    <w:rsid w:val="00042534"/>
    <w:rsid w:val="00042DCA"/>
    <w:rsid w:val="00043323"/>
    <w:rsid w:val="0004365B"/>
    <w:rsid w:val="00043809"/>
    <w:rsid w:val="0004390D"/>
    <w:rsid w:val="00043934"/>
    <w:rsid w:val="00043CE0"/>
    <w:rsid w:val="00043D09"/>
    <w:rsid w:val="00044681"/>
    <w:rsid w:val="00044921"/>
    <w:rsid w:val="00044F0D"/>
    <w:rsid w:val="00044F64"/>
    <w:rsid w:val="000451BE"/>
    <w:rsid w:val="000453DF"/>
    <w:rsid w:val="000455F6"/>
    <w:rsid w:val="00045822"/>
    <w:rsid w:val="000459CA"/>
    <w:rsid w:val="00046FF0"/>
    <w:rsid w:val="0004704A"/>
    <w:rsid w:val="000471BB"/>
    <w:rsid w:val="000473F9"/>
    <w:rsid w:val="00047B97"/>
    <w:rsid w:val="000506F5"/>
    <w:rsid w:val="00051340"/>
    <w:rsid w:val="000519D3"/>
    <w:rsid w:val="00051C25"/>
    <w:rsid w:val="000525AF"/>
    <w:rsid w:val="000531C5"/>
    <w:rsid w:val="000532DC"/>
    <w:rsid w:val="000532EE"/>
    <w:rsid w:val="0005356D"/>
    <w:rsid w:val="00053642"/>
    <w:rsid w:val="000537CA"/>
    <w:rsid w:val="00053A47"/>
    <w:rsid w:val="00053B0C"/>
    <w:rsid w:val="000541F0"/>
    <w:rsid w:val="0005427E"/>
    <w:rsid w:val="00054668"/>
    <w:rsid w:val="00054A34"/>
    <w:rsid w:val="00054CE9"/>
    <w:rsid w:val="00054EA9"/>
    <w:rsid w:val="00054EEA"/>
    <w:rsid w:val="00055BE8"/>
    <w:rsid w:val="00055DE5"/>
    <w:rsid w:val="0005605F"/>
    <w:rsid w:val="0005609E"/>
    <w:rsid w:val="00056188"/>
    <w:rsid w:val="000569A5"/>
    <w:rsid w:val="000569B8"/>
    <w:rsid w:val="00056FB6"/>
    <w:rsid w:val="000572B7"/>
    <w:rsid w:val="00057569"/>
    <w:rsid w:val="0005776A"/>
    <w:rsid w:val="0005799B"/>
    <w:rsid w:val="00057C3C"/>
    <w:rsid w:val="000602AB"/>
    <w:rsid w:val="0006060B"/>
    <w:rsid w:val="00060E4F"/>
    <w:rsid w:val="0006115E"/>
    <w:rsid w:val="000616C0"/>
    <w:rsid w:val="00061BB5"/>
    <w:rsid w:val="00061BF2"/>
    <w:rsid w:val="00061D60"/>
    <w:rsid w:val="000629A5"/>
    <w:rsid w:val="0006329E"/>
    <w:rsid w:val="000634D9"/>
    <w:rsid w:val="00064380"/>
    <w:rsid w:val="000646CB"/>
    <w:rsid w:val="000656CA"/>
    <w:rsid w:val="000657A0"/>
    <w:rsid w:val="000659BE"/>
    <w:rsid w:val="00065A4C"/>
    <w:rsid w:val="00065A9E"/>
    <w:rsid w:val="00065D43"/>
    <w:rsid w:val="00066056"/>
    <w:rsid w:val="00066348"/>
    <w:rsid w:val="000668F7"/>
    <w:rsid w:val="00066ADE"/>
    <w:rsid w:val="00066BF8"/>
    <w:rsid w:val="00066D44"/>
    <w:rsid w:val="00067A25"/>
    <w:rsid w:val="000701A1"/>
    <w:rsid w:val="00070595"/>
    <w:rsid w:val="0007082C"/>
    <w:rsid w:val="00070B7E"/>
    <w:rsid w:val="00070D34"/>
    <w:rsid w:val="000711DD"/>
    <w:rsid w:val="00071426"/>
    <w:rsid w:val="00071B75"/>
    <w:rsid w:val="00071DCE"/>
    <w:rsid w:val="000721AA"/>
    <w:rsid w:val="00072F07"/>
    <w:rsid w:val="0007335C"/>
    <w:rsid w:val="0007412D"/>
    <w:rsid w:val="00074207"/>
    <w:rsid w:val="000744A6"/>
    <w:rsid w:val="00074A24"/>
    <w:rsid w:val="00074F96"/>
    <w:rsid w:val="000750F1"/>
    <w:rsid w:val="00075C42"/>
    <w:rsid w:val="00076320"/>
    <w:rsid w:val="0007652A"/>
    <w:rsid w:val="00076547"/>
    <w:rsid w:val="000765C6"/>
    <w:rsid w:val="000766D5"/>
    <w:rsid w:val="00077193"/>
    <w:rsid w:val="000772D0"/>
    <w:rsid w:val="00077678"/>
    <w:rsid w:val="00077C51"/>
    <w:rsid w:val="0008036E"/>
    <w:rsid w:val="00080E0F"/>
    <w:rsid w:val="00080EE8"/>
    <w:rsid w:val="00080F99"/>
    <w:rsid w:val="00081822"/>
    <w:rsid w:val="00081972"/>
    <w:rsid w:val="00081F9E"/>
    <w:rsid w:val="0008213B"/>
    <w:rsid w:val="00082170"/>
    <w:rsid w:val="000822C5"/>
    <w:rsid w:val="00082405"/>
    <w:rsid w:val="00082476"/>
    <w:rsid w:val="0008254B"/>
    <w:rsid w:val="00082B8F"/>
    <w:rsid w:val="00082CF4"/>
    <w:rsid w:val="00082FC2"/>
    <w:rsid w:val="0008310B"/>
    <w:rsid w:val="000839F7"/>
    <w:rsid w:val="00083A44"/>
    <w:rsid w:val="000852C3"/>
    <w:rsid w:val="000853C8"/>
    <w:rsid w:val="00085B26"/>
    <w:rsid w:val="00085BE6"/>
    <w:rsid w:val="000863B8"/>
    <w:rsid w:val="0008682A"/>
    <w:rsid w:val="00086C65"/>
    <w:rsid w:val="00086D66"/>
    <w:rsid w:val="00090224"/>
    <w:rsid w:val="000905A4"/>
    <w:rsid w:val="000906B1"/>
    <w:rsid w:val="00090A04"/>
    <w:rsid w:val="00090C82"/>
    <w:rsid w:val="000917BA"/>
    <w:rsid w:val="00091AF7"/>
    <w:rsid w:val="00091D00"/>
    <w:rsid w:val="000926B0"/>
    <w:rsid w:val="00092893"/>
    <w:rsid w:val="000928C4"/>
    <w:rsid w:val="0009369B"/>
    <w:rsid w:val="00093C95"/>
    <w:rsid w:val="00093DD1"/>
    <w:rsid w:val="00094109"/>
    <w:rsid w:val="00094A2D"/>
    <w:rsid w:val="000950BB"/>
    <w:rsid w:val="0009556C"/>
    <w:rsid w:val="00095BBE"/>
    <w:rsid w:val="00096034"/>
    <w:rsid w:val="00096667"/>
    <w:rsid w:val="00096CDB"/>
    <w:rsid w:val="00096CEF"/>
    <w:rsid w:val="00097827"/>
    <w:rsid w:val="00097B9A"/>
    <w:rsid w:val="00097F09"/>
    <w:rsid w:val="000A00E6"/>
    <w:rsid w:val="000A042B"/>
    <w:rsid w:val="000A0882"/>
    <w:rsid w:val="000A0B15"/>
    <w:rsid w:val="000A113B"/>
    <w:rsid w:val="000A12BF"/>
    <w:rsid w:val="000A1749"/>
    <w:rsid w:val="000A1822"/>
    <w:rsid w:val="000A1F06"/>
    <w:rsid w:val="000A2114"/>
    <w:rsid w:val="000A2717"/>
    <w:rsid w:val="000A2D2A"/>
    <w:rsid w:val="000A2EAF"/>
    <w:rsid w:val="000A2EC7"/>
    <w:rsid w:val="000A2FA0"/>
    <w:rsid w:val="000A3946"/>
    <w:rsid w:val="000A3AEC"/>
    <w:rsid w:val="000A3D8C"/>
    <w:rsid w:val="000A4857"/>
    <w:rsid w:val="000A53BD"/>
    <w:rsid w:val="000A5474"/>
    <w:rsid w:val="000A5491"/>
    <w:rsid w:val="000A56D1"/>
    <w:rsid w:val="000A5A41"/>
    <w:rsid w:val="000A5A79"/>
    <w:rsid w:val="000A613D"/>
    <w:rsid w:val="000A61B5"/>
    <w:rsid w:val="000A6661"/>
    <w:rsid w:val="000A7129"/>
    <w:rsid w:val="000A7CDA"/>
    <w:rsid w:val="000B0292"/>
    <w:rsid w:val="000B09B7"/>
    <w:rsid w:val="000B17C7"/>
    <w:rsid w:val="000B1983"/>
    <w:rsid w:val="000B1C02"/>
    <w:rsid w:val="000B1F90"/>
    <w:rsid w:val="000B2161"/>
    <w:rsid w:val="000B218D"/>
    <w:rsid w:val="000B23D8"/>
    <w:rsid w:val="000B2EFC"/>
    <w:rsid w:val="000B2F8A"/>
    <w:rsid w:val="000B32F2"/>
    <w:rsid w:val="000B3666"/>
    <w:rsid w:val="000B36A1"/>
    <w:rsid w:val="000B3948"/>
    <w:rsid w:val="000B3B1F"/>
    <w:rsid w:val="000B3B45"/>
    <w:rsid w:val="000B3F4C"/>
    <w:rsid w:val="000B3FA8"/>
    <w:rsid w:val="000B405E"/>
    <w:rsid w:val="000B4314"/>
    <w:rsid w:val="000B43CC"/>
    <w:rsid w:val="000B448D"/>
    <w:rsid w:val="000B4BA7"/>
    <w:rsid w:val="000B5760"/>
    <w:rsid w:val="000B5B1A"/>
    <w:rsid w:val="000B5BA9"/>
    <w:rsid w:val="000B5F00"/>
    <w:rsid w:val="000B621D"/>
    <w:rsid w:val="000B72E4"/>
    <w:rsid w:val="000C0A82"/>
    <w:rsid w:val="000C139B"/>
    <w:rsid w:val="000C142E"/>
    <w:rsid w:val="000C17E3"/>
    <w:rsid w:val="000C1844"/>
    <w:rsid w:val="000C1921"/>
    <w:rsid w:val="000C2FDF"/>
    <w:rsid w:val="000C3668"/>
    <w:rsid w:val="000C3826"/>
    <w:rsid w:val="000C3C0C"/>
    <w:rsid w:val="000C3D43"/>
    <w:rsid w:val="000C427F"/>
    <w:rsid w:val="000C451A"/>
    <w:rsid w:val="000C4A60"/>
    <w:rsid w:val="000C4F3A"/>
    <w:rsid w:val="000C5050"/>
    <w:rsid w:val="000C56F9"/>
    <w:rsid w:val="000C59EF"/>
    <w:rsid w:val="000C5C76"/>
    <w:rsid w:val="000C6491"/>
    <w:rsid w:val="000C74C3"/>
    <w:rsid w:val="000C76EA"/>
    <w:rsid w:val="000C773F"/>
    <w:rsid w:val="000C7B0B"/>
    <w:rsid w:val="000C7E5C"/>
    <w:rsid w:val="000D04AD"/>
    <w:rsid w:val="000D0BEC"/>
    <w:rsid w:val="000D0D65"/>
    <w:rsid w:val="000D0FF5"/>
    <w:rsid w:val="000D12B4"/>
    <w:rsid w:val="000D24E4"/>
    <w:rsid w:val="000D2927"/>
    <w:rsid w:val="000D365F"/>
    <w:rsid w:val="000D3745"/>
    <w:rsid w:val="000D392A"/>
    <w:rsid w:val="000D39B4"/>
    <w:rsid w:val="000D3C3F"/>
    <w:rsid w:val="000D44D0"/>
    <w:rsid w:val="000D4633"/>
    <w:rsid w:val="000D4974"/>
    <w:rsid w:val="000D4A0E"/>
    <w:rsid w:val="000D4AA0"/>
    <w:rsid w:val="000D4B5F"/>
    <w:rsid w:val="000D53F3"/>
    <w:rsid w:val="000D5429"/>
    <w:rsid w:val="000D5647"/>
    <w:rsid w:val="000D5F21"/>
    <w:rsid w:val="000D68E1"/>
    <w:rsid w:val="000D6A50"/>
    <w:rsid w:val="000D6C5A"/>
    <w:rsid w:val="000D6E89"/>
    <w:rsid w:val="000D6F04"/>
    <w:rsid w:val="000D71B8"/>
    <w:rsid w:val="000D7745"/>
    <w:rsid w:val="000D7BBF"/>
    <w:rsid w:val="000D7FFC"/>
    <w:rsid w:val="000E07A7"/>
    <w:rsid w:val="000E09AF"/>
    <w:rsid w:val="000E1178"/>
    <w:rsid w:val="000E148F"/>
    <w:rsid w:val="000E30E9"/>
    <w:rsid w:val="000E3701"/>
    <w:rsid w:val="000E3844"/>
    <w:rsid w:val="000E3F8B"/>
    <w:rsid w:val="000E42A1"/>
    <w:rsid w:val="000E4307"/>
    <w:rsid w:val="000E4DEF"/>
    <w:rsid w:val="000E52CA"/>
    <w:rsid w:val="000E55D7"/>
    <w:rsid w:val="000E5B4F"/>
    <w:rsid w:val="000E5C77"/>
    <w:rsid w:val="000E5EAC"/>
    <w:rsid w:val="000E5F40"/>
    <w:rsid w:val="000E62EF"/>
    <w:rsid w:val="000E764A"/>
    <w:rsid w:val="000E77C4"/>
    <w:rsid w:val="000E7E17"/>
    <w:rsid w:val="000F0C8A"/>
    <w:rsid w:val="000F0D29"/>
    <w:rsid w:val="000F1527"/>
    <w:rsid w:val="000F1690"/>
    <w:rsid w:val="000F196D"/>
    <w:rsid w:val="000F1B15"/>
    <w:rsid w:val="000F1B94"/>
    <w:rsid w:val="000F2CD6"/>
    <w:rsid w:val="000F314A"/>
    <w:rsid w:val="000F3D24"/>
    <w:rsid w:val="000F41F3"/>
    <w:rsid w:val="000F4628"/>
    <w:rsid w:val="000F52B9"/>
    <w:rsid w:val="000F52CA"/>
    <w:rsid w:val="000F579B"/>
    <w:rsid w:val="000F6243"/>
    <w:rsid w:val="000F6555"/>
    <w:rsid w:val="000F6E0C"/>
    <w:rsid w:val="000F765B"/>
    <w:rsid w:val="000F7CB5"/>
    <w:rsid w:val="0010084B"/>
    <w:rsid w:val="001009B9"/>
    <w:rsid w:val="00100AE5"/>
    <w:rsid w:val="00100F95"/>
    <w:rsid w:val="0010115A"/>
    <w:rsid w:val="0010201E"/>
    <w:rsid w:val="0010258C"/>
    <w:rsid w:val="001029AE"/>
    <w:rsid w:val="001035DF"/>
    <w:rsid w:val="00103A5F"/>
    <w:rsid w:val="00103A7C"/>
    <w:rsid w:val="0010500C"/>
    <w:rsid w:val="00105764"/>
    <w:rsid w:val="00105922"/>
    <w:rsid w:val="00105B77"/>
    <w:rsid w:val="00105CE0"/>
    <w:rsid w:val="001066B9"/>
    <w:rsid w:val="001067DC"/>
    <w:rsid w:val="0010797E"/>
    <w:rsid w:val="00107B7A"/>
    <w:rsid w:val="00110F1E"/>
    <w:rsid w:val="00110FDA"/>
    <w:rsid w:val="001119A8"/>
    <w:rsid w:val="00111A94"/>
    <w:rsid w:val="00111BBA"/>
    <w:rsid w:val="001123E9"/>
    <w:rsid w:val="00113560"/>
    <w:rsid w:val="001150EB"/>
    <w:rsid w:val="001151E1"/>
    <w:rsid w:val="0011530A"/>
    <w:rsid w:val="00115332"/>
    <w:rsid w:val="00115456"/>
    <w:rsid w:val="001154FB"/>
    <w:rsid w:val="00115DD3"/>
    <w:rsid w:val="00115EA9"/>
    <w:rsid w:val="00115F74"/>
    <w:rsid w:val="00116493"/>
    <w:rsid w:val="001166BE"/>
    <w:rsid w:val="001168E5"/>
    <w:rsid w:val="0011700D"/>
    <w:rsid w:val="00117330"/>
    <w:rsid w:val="00117D03"/>
    <w:rsid w:val="00117D8F"/>
    <w:rsid w:val="0012025A"/>
    <w:rsid w:val="00120580"/>
    <w:rsid w:val="00120FDF"/>
    <w:rsid w:val="0012161C"/>
    <w:rsid w:val="00121E8A"/>
    <w:rsid w:val="00122161"/>
    <w:rsid w:val="00122ABD"/>
    <w:rsid w:val="00122DEB"/>
    <w:rsid w:val="001233CA"/>
    <w:rsid w:val="0012396B"/>
    <w:rsid w:val="0012454C"/>
    <w:rsid w:val="001247AF"/>
    <w:rsid w:val="00125111"/>
    <w:rsid w:val="00125800"/>
    <w:rsid w:val="00125CE3"/>
    <w:rsid w:val="00125FD5"/>
    <w:rsid w:val="001260F6"/>
    <w:rsid w:val="001264C2"/>
    <w:rsid w:val="00127B1F"/>
    <w:rsid w:val="00127D62"/>
    <w:rsid w:val="00130BC0"/>
    <w:rsid w:val="0013102D"/>
    <w:rsid w:val="00131096"/>
    <w:rsid w:val="001311D7"/>
    <w:rsid w:val="0013137F"/>
    <w:rsid w:val="001315D9"/>
    <w:rsid w:val="00131D99"/>
    <w:rsid w:val="0013232C"/>
    <w:rsid w:val="00132461"/>
    <w:rsid w:val="00132B74"/>
    <w:rsid w:val="00132DFF"/>
    <w:rsid w:val="00133371"/>
    <w:rsid w:val="00133BC9"/>
    <w:rsid w:val="00134DF0"/>
    <w:rsid w:val="0013553F"/>
    <w:rsid w:val="0013587D"/>
    <w:rsid w:val="0013630C"/>
    <w:rsid w:val="00136423"/>
    <w:rsid w:val="00136899"/>
    <w:rsid w:val="0013692D"/>
    <w:rsid w:val="00136C4B"/>
    <w:rsid w:val="00136D06"/>
    <w:rsid w:val="00136D70"/>
    <w:rsid w:val="00137562"/>
    <w:rsid w:val="00137969"/>
    <w:rsid w:val="00137EDD"/>
    <w:rsid w:val="00140197"/>
    <w:rsid w:val="00140458"/>
    <w:rsid w:val="001404E9"/>
    <w:rsid w:val="00140597"/>
    <w:rsid w:val="00140814"/>
    <w:rsid w:val="001408BC"/>
    <w:rsid w:val="00141335"/>
    <w:rsid w:val="00141A79"/>
    <w:rsid w:val="00141F49"/>
    <w:rsid w:val="0014243A"/>
    <w:rsid w:val="001427D6"/>
    <w:rsid w:val="0014297F"/>
    <w:rsid w:val="001430CF"/>
    <w:rsid w:val="0014322F"/>
    <w:rsid w:val="001432A6"/>
    <w:rsid w:val="0014391D"/>
    <w:rsid w:val="00143ED1"/>
    <w:rsid w:val="00143F4F"/>
    <w:rsid w:val="00143FCF"/>
    <w:rsid w:val="00144557"/>
    <w:rsid w:val="001445F7"/>
    <w:rsid w:val="0014548E"/>
    <w:rsid w:val="00146050"/>
    <w:rsid w:val="001467E1"/>
    <w:rsid w:val="00146925"/>
    <w:rsid w:val="001469A5"/>
    <w:rsid w:val="00146EDB"/>
    <w:rsid w:val="001476FE"/>
    <w:rsid w:val="00147A02"/>
    <w:rsid w:val="00147B0A"/>
    <w:rsid w:val="00147EB5"/>
    <w:rsid w:val="00151C0E"/>
    <w:rsid w:val="00151CCB"/>
    <w:rsid w:val="001528B0"/>
    <w:rsid w:val="001534DD"/>
    <w:rsid w:val="00153B15"/>
    <w:rsid w:val="00153BE7"/>
    <w:rsid w:val="00153CD3"/>
    <w:rsid w:val="00153E36"/>
    <w:rsid w:val="00153FD2"/>
    <w:rsid w:val="001544B3"/>
    <w:rsid w:val="001547C3"/>
    <w:rsid w:val="00154E53"/>
    <w:rsid w:val="00155526"/>
    <w:rsid w:val="00155A1D"/>
    <w:rsid w:val="00155AA1"/>
    <w:rsid w:val="0015693D"/>
    <w:rsid w:val="0015699D"/>
    <w:rsid w:val="00156D02"/>
    <w:rsid w:val="0015769A"/>
    <w:rsid w:val="00157973"/>
    <w:rsid w:val="00160B87"/>
    <w:rsid w:val="001610AF"/>
    <w:rsid w:val="00161721"/>
    <w:rsid w:val="0016179A"/>
    <w:rsid w:val="001617B4"/>
    <w:rsid w:val="001617F7"/>
    <w:rsid w:val="00161801"/>
    <w:rsid w:val="00161889"/>
    <w:rsid w:val="00162406"/>
    <w:rsid w:val="00162601"/>
    <w:rsid w:val="00162871"/>
    <w:rsid w:val="00163116"/>
    <w:rsid w:val="00163A6C"/>
    <w:rsid w:val="00164040"/>
    <w:rsid w:val="0016421D"/>
    <w:rsid w:val="00164318"/>
    <w:rsid w:val="00164CCD"/>
    <w:rsid w:val="00164E1F"/>
    <w:rsid w:val="0016513D"/>
    <w:rsid w:val="0016522B"/>
    <w:rsid w:val="001652AB"/>
    <w:rsid w:val="00165980"/>
    <w:rsid w:val="0016603F"/>
    <w:rsid w:val="0016609B"/>
    <w:rsid w:val="00166369"/>
    <w:rsid w:val="0016640A"/>
    <w:rsid w:val="0016689C"/>
    <w:rsid w:val="00166908"/>
    <w:rsid w:val="00167652"/>
    <w:rsid w:val="001676FB"/>
    <w:rsid w:val="0016777F"/>
    <w:rsid w:val="00167DC9"/>
    <w:rsid w:val="00170192"/>
    <w:rsid w:val="001703EC"/>
    <w:rsid w:val="00170558"/>
    <w:rsid w:val="0017055E"/>
    <w:rsid w:val="0017109C"/>
    <w:rsid w:val="001717DF"/>
    <w:rsid w:val="0017256B"/>
    <w:rsid w:val="00172763"/>
    <w:rsid w:val="00172B4B"/>
    <w:rsid w:val="00172C1D"/>
    <w:rsid w:val="00172D34"/>
    <w:rsid w:val="00172D45"/>
    <w:rsid w:val="00173244"/>
    <w:rsid w:val="001735C5"/>
    <w:rsid w:val="001736A3"/>
    <w:rsid w:val="0017376A"/>
    <w:rsid w:val="001739F2"/>
    <w:rsid w:val="001743B0"/>
    <w:rsid w:val="00174B4A"/>
    <w:rsid w:val="00175049"/>
    <w:rsid w:val="001753F1"/>
    <w:rsid w:val="0017559F"/>
    <w:rsid w:val="001756FA"/>
    <w:rsid w:val="00176572"/>
    <w:rsid w:val="00176BD8"/>
    <w:rsid w:val="00176EC7"/>
    <w:rsid w:val="001773A1"/>
    <w:rsid w:val="00177950"/>
    <w:rsid w:val="00177AB3"/>
    <w:rsid w:val="00177C0A"/>
    <w:rsid w:val="00180189"/>
    <w:rsid w:val="00180AE4"/>
    <w:rsid w:val="00180C55"/>
    <w:rsid w:val="00180D3A"/>
    <w:rsid w:val="00180F3E"/>
    <w:rsid w:val="00181390"/>
    <w:rsid w:val="001816BA"/>
    <w:rsid w:val="00181A61"/>
    <w:rsid w:val="00181D43"/>
    <w:rsid w:val="00182082"/>
    <w:rsid w:val="001820DB"/>
    <w:rsid w:val="00182977"/>
    <w:rsid w:val="00184147"/>
    <w:rsid w:val="00184771"/>
    <w:rsid w:val="00184CD7"/>
    <w:rsid w:val="00185CD4"/>
    <w:rsid w:val="001862DF"/>
    <w:rsid w:val="00186DEE"/>
    <w:rsid w:val="00186E43"/>
    <w:rsid w:val="001873C0"/>
    <w:rsid w:val="0018755D"/>
    <w:rsid w:val="00187F7E"/>
    <w:rsid w:val="001901D2"/>
    <w:rsid w:val="0019039B"/>
    <w:rsid w:val="00190446"/>
    <w:rsid w:val="00190498"/>
    <w:rsid w:val="001904BF"/>
    <w:rsid w:val="001918F3"/>
    <w:rsid w:val="00191CF6"/>
    <w:rsid w:val="00191E38"/>
    <w:rsid w:val="00192313"/>
    <w:rsid w:val="001925BD"/>
    <w:rsid w:val="0019283B"/>
    <w:rsid w:val="00192EC1"/>
    <w:rsid w:val="0019394B"/>
    <w:rsid w:val="0019413A"/>
    <w:rsid w:val="00194142"/>
    <w:rsid w:val="001942A0"/>
    <w:rsid w:val="001948BD"/>
    <w:rsid w:val="00195149"/>
    <w:rsid w:val="00195B64"/>
    <w:rsid w:val="00195E4C"/>
    <w:rsid w:val="00196D9B"/>
    <w:rsid w:val="00197467"/>
    <w:rsid w:val="0019759D"/>
    <w:rsid w:val="00197C4C"/>
    <w:rsid w:val="00197EE0"/>
    <w:rsid w:val="001A0317"/>
    <w:rsid w:val="001A0524"/>
    <w:rsid w:val="001A0732"/>
    <w:rsid w:val="001A0807"/>
    <w:rsid w:val="001A0D53"/>
    <w:rsid w:val="001A1175"/>
    <w:rsid w:val="001A1422"/>
    <w:rsid w:val="001A14BB"/>
    <w:rsid w:val="001A14F3"/>
    <w:rsid w:val="001A15D5"/>
    <w:rsid w:val="001A1ACF"/>
    <w:rsid w:val="001A1F33"/>
    <w:rsid w:val="001A21B2"/>
    <w:rsid w:val="001A2388"/>
    <w:rsid w:val="001A25B8"/>
    <w:rsid w:val="001A2924"/>
    <w:rsid w:val="001A2B90"/>
    <w:rsid w:val="001A2CFA"/>
    <w:rsid w:val="001A2EAE"/>
    <w:rsid w:val="001A2F99"/>
    <w:rsid w:val="001A2FCE"/>
    <w:rsid w:val="001A32F7"/>
    <w:rsid w:val="001A3512"/>
    <w:rsid w:val="001A3874"/>
    <w:rsid w:val="001A3E4C"/>
    <w:rsid w:val="001A403A"/>
    <w:rsid w:val="001A4233"/>
    <w:rsid w:val="001A43E5"/>
    <w:rsid w:val="001A4ADF"/>
    <w:rsid w:val="001A4B0F"/>
    <w:rsid w:val="001A59A9"/>
    <w:rsid w:val="001A5A5D"/>
    <w:rsid w:val="001A5E33"/>
    <w:rsid w:val="001A6481"/>
    <w:rsid w:val="001A6EF0"/>
    <w:rsid w:val="001A758F"/>
    <w:rsid w:val="001A77C4"/>
    <w:rsid w:val="001A7873"/>
    <w:rsid w:val="001A7D73"/>
    <w:rsid w:val="001B0237"/>
    <w:rsid w:val="001B1727"/>
    <w:rsid w:val="001B22A7"/>
    <w:rsid w:val="001B25BA"/>
    <w:rsid w:val="001B2973"/>
    <w:rsid w:val="001B2C10"/>
    <w:rsid w:val="001B3104"/>
    <w:rsid w:val="001B32FD"/>
    <w:rsid w:val="001B3EBC"/>
    <w:rsid w:val="001B3F6D"/>
    <w:rsid w:val="001B40C3"/>
    <w:rsid w:val="001B498E"/>
    <w:rsid w:val="001B4D51"/>
    <w:rsid w:val="001B5292"/>
    <w:rsid w:val="001B529F"/>
    <w:rsid w:val="001B566F"/>
    <w:rsid w:val="001B5C5C"/>
    <w:rsid w:val="001B5F7B"/>
    <w:rsid w:val="001B6295"/>
    <w:rsid w:val="001B6381"/>
    <w:rsid w:val="001B6C3E"/>
    <w:rsid w:val="001B76EA"/>
    <w:rsid w:val="001B7DDA"/>
    <w:rsid w:val="001C0E0F"/>
    <w:rsid w:val="001C1FB5"/>
    <w:rsid w:val="001C2893"/>
    <w:rsid w:val="001C36BE"/>
    <w:rsid w:val="001C3FCC"/>
    <w:rsid w:val="001C4114"/>
    <w:rsid w:val="001C4B96"/>
    <w:rsid w:val="001C4BD8"/>
    <w:rsid w:val="001C4C99"/>
    <w:rsid w:val="001C4F36"/>
    <w:rsid w:val="001C56C7"/>
    <w:rsid w:val="001C576B"/>
    <w:rsid w:val="001C578C"/>
    <w:rsid w:val="001C5994"/>
    <w:rsid w:val="001C5B24"/>
    <w:rsid w:val="001C5ED9"/>
    <w:rsid w:val="001C60DE"/>
    <w:rsid w:val="001C63A1"/>
    <w:rsid w:val="001C6AB1"/>
    <w:rsid w:val="001C6AEE"/>
    <w:rsid w:val="001C7BA9"/>
    <w:rsid w:val="001D0B76"/>
    <w:rsid w:val="001D0CBA"/>
    <w:rsid w:val="001D0DFB"/>
    <w:rsid w:val="001D0F90"/>
    <w:rsid w:val="001D24EA"/>
    <w:rsid w:val="001D2D69"/>
    <w:rsid w:val="001D3053"/>
    <w:rsid w:val="001D3450"/>
    <w:rsid w:val="001D35BD"/>
    <w:rsid w:val="001D3B2C"/>
    <w:rsid w:val="001D4239"/>
    <w:rsid w:val="001D46E7"/>
    <w:rsid w:val="001D4944"/>
    <w:rsid w:val="001D4BC2"/>
    <w:rsid w:val="001D5309"/>
    <w:rsid w:val="001D56F0"/>
    <w:rsid w:val="001D5ABB"/>
    <w:rsid w:val="001D6446"/>
    <w:rsid w:val="001D646B"/>
    <w:rsid w:val="001D6A6C"/>
    <w:rsid w:val="001D7AAC"/>
    <w:rsid w:val="001D7CF0"/>
    <w:rsid w:val="001E03D1"/>
    <w:rsid w:val="001E0B6F"/>
    <w:rsid w:val="001E0FDC"/>
    <w:rsid w:val="001E15D6"/>
    <w:rsid w:val="001E16C8"/>
    <w:rsid w:val="001E1D50"/>
    <w:rsid w:val="001E2056"/>
    <w:rsid w:val="001E283A"/>
    <w:rsid w:val="001E2C1B"/>
    <w:rsid w:val="001E2FDA"/>
    <w:rsid w:val="001E3343"/>
    <w:rsid w:val="001E3740"/>
    <w:rsid w:val="001E3FE2"/>
    <w:rsid w:val="001E4772"/>
    <w:rsid w:val="001E4C50"/>
    <w:rsid w:val="001E4C84"/>
    <w:rsid w:val="001E4DF4"/>
    <w:rsid w:val="001E4F64"/>
    <w:rsid w:val="001E5A6B"/>
    <w:rsid w:val="001E5C40"/>
    <w:rsid w:val="001E5E33"/>
    <w:rsid w:val="001E6287"/>
    <w:rsid w:val="001E6499"/>
    <w:rsid w:val="001E64EA"/>
    <w:rsid w:val="001E6C06"/>
    <w:rsid w:val="001E72CA"/>
    <w:rsid w:val="001E7554"/>
    <w:rsid w:val="001E7E64"/>
    <w:rsid w:val="001F0501"/>
    <w:rsid w:val="001F0634"/>
    <w:rsid w:val="001F1042"/>
    <w:rsid w:val="001F1139"/>
    <w:rsid w:val="001F1976"/>
    <w:rsid w:val="001F1CE6"/>
    <w:rsid w:val="001F1CFE"/>
    <w:rsid w:val="001F222E"/>
    <w:rsid w:val="001F24C0"/>
    <w:rsid w:val="001F2802"/>
    <w:rsid w:val="001F3053"/>
    <w:rsid w:val="001F38AB"/>
    <w:rsid w:val="001F4699"/>
    <w:rsid w:val="001F4F64"/>
    <w:rsid w:val="001F59CB"/>
    <w:rsid w:val="001F67A3"/>
    <w:rsid w:val="001F693A"/>
    <w:rsid w:val="001F738D"/>
    <w:rsid w:val="002005BD"/>
    <w:rsid w:val="00201982"/>
    <w:rsid w:val="002019A0"/>
    <w:rsid w:val="00201E7D"/>
    <w:rsid w:val="0020268B"/>
    <w:rsid w:val="00202741"/>
    <w:rsid w:val="00202DE9"/>
    <w:rsid w:val="00202E1D"/>
    <w:rsid w:val="00203467"/>
    <w:rsid w:val="0020352B"/>
    <w:rsid w:val="00203C69"/>
    <w:rsid w:val="00204E72"/>
    <w:rsid w:val="0020557D"/>
    <w:rsid w:val="002057E9"/>
    <w:rsid w:val="00205984"/>
    <w:rsid w:val="00205AE4"/>
    <w:rsid w:val="00205CFA"/>
    <w:rsid w:val="00205FAF"/>
    <w:rsid w:val="0020603B"/>
    <w:rsid w:val="00206126"/>
    <w:rsid w:val="0020690B"/>
    <w:rsid w:val="00206B48"/>
    <w:rsid w:val="00206CAE"/>
    <w:rsid w:val="00206E13"/>
    <w:rsid w:val="00206FD1"/>
    <w:rsid w:val="00207321"/>
    <w:rsid w:val="00207959"/>
    <w:rsid w:val="00207A20"/>
    <w:rsid w:val="00210794"/>
    <w:rsid w:val="00212063"/>
    <w:rsid w:val="00212441"/>
    <w:rsid w:val="0021292A"/>
    <w:rsid w:val="00212D12"/>
    <w:rsid w:val="00213401"/>
    <w:rsid w:val="00213B2F"/>
    <w:rsid w:val="00214758"/>
    <w:rsid w:val="00215C60"/>
    <w:rsid w:val="00215F91"/>
    <w:rsid w:val="0021699A"/>
    <w:rsid w:val="00216B4E"/>
    <w:rsid w:val="00216F86"/>
    <w:rsid w:val="002170E1"/>
    <w:rsid w:val="0021732A"/>
    <w:rsid w:val="0021793A"/>
    <w:rsid w:val="00217C0C"/>
    <w:rsid w:val="0022038D"/>
    <w:rsid w:val="002207F7"/>
    <w:rsid w:val="00220EE2"/>
    <w:rsid w:val="002214AF"/>
    <w:rsid w:val="00221651"/>
    <w:rsid w:val="002216BE"/>
    <w:rsid w:val="0022299B"/>
    <w:rsid w:val="00223518"/>
    <w:rsid w:val="00223767"/>
    <w:rsid w:val="00224450"/>
    <w:rsid w:val="0022451A"/>
    <w:rsid w:val="00224529"/>
    <w:rsid w:val="0022470C"/>
    <w:rsid w:val="00224D1D"/>
    <w:rsid w:val="00225704"/>
    <w:rsid w:val="00225C1D"/>
    <w:rsid w:val="00225FAC"/>
    <w:rsid w:val="00226108"/>
    <w:rsid w:val="002264D3"/>
    <w:rsid w:val="002265F7"/>
    <w:rsid w:val="0022668D"/>
    <w:rsid w:val="00226752"/>
    <w:rsid w:val="00226839"/>
    <w:rsid w:val="00226BA9"/>
    <w:rsid w:val="00226CD8"/>
    <w:rsid w:val="00227154"/>
    <w:rsid w:val="00227555"/>
    <w:rsid w:val="00227571"/>
    <w:rsid w:val="00227580"/>
    <w:rsid w:val="00230CE4"/>
    <w:rsid w:val="00230F0A"/>
    <w:rsid w:val="00230F70"/>
    <w:rsid w:val="0023164C"/>
    <w:rsid w:val="00231EF8"/>
    <w:rsid w:val="0023222A"/>
    <w:rsid w:val="00232CDE"/>
    <w:rsid w:val="00233365"/>
    <w:rsid w:val="002334A3"/>
    <w:rsid w:val="00233C0A"/>
    <w:rsid w:val="0023415D"/>
    <w:rsid w:val="00234A80"/>
    <w:rsid w:val="00234B3C"/>
    <w:rsid w:val="002353B3"/>
    <w:rsid w:val="002356CE"/>
    <w:rsid w:val="00235911"/>
    <w:rsid w:val="00235D13"/>
    <w:rsid w:val="00235D2B"/>
    <w:rsid w:val="002361C4"/>
    <w:rsid w:val="00236EFD"/>
    <w:rsid w:val="002375AD"/>
    <w:rsid w:val="00237B09"/>
    <w:rsid w:val="00237CED"/>
    <w:rsid w:val="002400B5"/>
    <w:rsid w:val="0024049A"/>
    <w:rsid w:val="00240DA7"/>
    <w:rsid w:val="002410C2"/>
    <w:rsid w:val="0024158A"/>
    <w:rsid w:val="00241771"/>
    <w:rsid w:val="00241974"/>
    <w:rsid w:val="002420DA"/>
    <w:rsid w:val="00242679"/>
    <w:rsid w:val="00242BDF"/>
    <w:rsid w:val="00243086"/>
    <w:rsid w:val="00243F56"/>
    <w:rsid w:val="0024401C"/>
    <w:rsid w:val="002440CB"/>
    <w:rsid w:val="0024446A"/>
    <w:rsid w:val="002446AA"/>
    <w:rsid w:val="002446D5"/>
    <w:rsid w:val="00244C44"/>
    <w:rsid w:val="00245CC3"/>
    <w:rsid w:val="002462D4"/>
    <w:rsid w:val="002463EA"/>
    <w:rsid w:val="00246773"/>
    <w:rsid w:val="00246E5E"/>
    <w:rsid w:val="00246F45"/>
    <w:rsid w:val="00247040"/>
    <w:rsid w:val="00247071"/>
    <w:rsid w:val="002470E1"/>
    <w:rsid w:val="002471E8"/>
    <w:rsid w:val="00247512"/>
    <w:rsid w:val="002476BE"/>
    <w:rsid w:val="00247772"/>
    <w:rsid w:val="00247A04"/>
    <w:rsid w:val="00247D04"/>
    <w:rsid w:val="00247D96"/>
    <w:rsid w:val="002500A0"/>
    <w:rsid w:val="00250841"/>
    <w:rsid w:val="002514D2"/>
    <w:rsid w:val="002516E6"/>
    <w:rsid w:val="00251968"/>
    <w:rsid w:val="002519C4"/>
    <w:rsid w:val="00251D27"/>
    <w:rsid w:val="00251E64"/>
    <w:rsid w:val="00252247"/>
    <w:rsid w:val="00253E69"/>
    <w:rsid w:val="00253F28"/>
    <w:rsid w:val="002541FC"/>
    <w:rsid w:val="002547C2"/>
    <w:rsid w:val="0025494C"/>
    <w:rsid w:val="00254BC6"/>
    <w:rsid w:val="00254D82"/>
    <w:rsid w:val="00254D9C"/>
    <w:rsid w:val="0025532C"/>
    <w:rsid w:val="00255CDB"/>
    <w:rsid w:val="00255DE4"/>
    <w:rsid w:val="0025657E"/>
    <w:rsid w:val="00256592"/>
    <w:rsid w:val="002565F3"/>
    <w:rsid w:val="00256D3A"/>
    <w:rsid w:val="00256DA6"/>
    <w:rsid w:val="00256F84"/>
    <w:rsid w:val="002570FF"/>
    <w:rsid w:val="002571CC"/>
    <w:rsid w:val="002571CF"/>
    <w:rsid w:val="00257C20"/>
    <w:rsid w:val="00257F7F"/>
    <w:rsid w:val="002608CD"/>
    <w:rsid w:val="0026141D"/>
    <w:rsid w:val="002617FF"/>
    <w:rsid w:val="0026196E"/>
    <w:rsid w:val="00262BF3"/>
    <w:rsid w:val="002632B8"/>
    <w:rsid w:val="0026350D"/>
    <w:rsid w:val="00263B0D"/>
    <w:rsid w:val="00263ED7"/>
    <w:rsid w:val="00263F78"/>
    <w:rsid w:val="0026429B"/>
    <w:rsid w:val="002643E7"/>
    <w:rsid w:val="00264F2F"/>
    <w:rsid w:val="0026504D"/>
    <w:rsid w:val="00266B8D"/>
    <w:rsid w:val="00266C70"/>
    <w:rsid w:val="00266E14"/>
    <w:rsid w:val="002671EF"/>
    <w:rsid w:val="002679B5"/>
    <w:rsid w:val="00267CE3"/>
    <w:rsid w:val="00270D1A"/>
    <w:rsid w:val="002712DD"/>
    <w:rsid w:val="00271674"/>
    <w:rsid w:val="0027207F"/>
    <w:rsid w:val="00272384"/>
    <w:rsid w:val="00273185"/>
    <w:rsid w:val="0027319B"/>
    <w:rsid w:val="002737AA"/>
    <w:rsid w:val="00273EF7"/>
    <w:rsid w:val="00273F1F"/>
    <w:rsid w:val="00274A78"/>
    <w:rsid w:val="00274E24"/>
    <w:rsid w:val="0027512C"/>
    <w:rsid w:val="00275AE7"/>
    <w:rsid w:val="00275E51"/>
    <w:rsid w:val="00275E97"/>
    <w:rsid w:val="002761F2"/>
    <w:rsid w:val="002762D8"/>
    <w:rsid w:val="00276589"/>
    <w:rsid w:val="002765F6"/>
    <w:rsid w:val="00276939"/>
    <w:rsid w:val="00276DB8"/>
    <w:rsid w:val="002772ED"/>
    <w:rsid w:val="00277345"/>
    <w:rsid w:val="00277385"/>
    <w:rsid w:val="0027766B"/>
    <w:rsid w:val="002776EA"/>
    <w:rsid w:val="002802CE"/>
    <w:rsid w:val="0028071A"/>
    <w:rsid w:val="00280859"/>
    <w:rsid w:val="00280C12"/>
    <w:rsid w:val="00280DEE"/>
    <w:rsid w:val="00280E0D"/>
    <w:rsid w:val="00280E51"/>
    <w:rsid w:val="00280EF4"/>
    <w:rsid w:val="00280FC7"/>
    <w:rsid w:val="002810F7"/>
    <w:rsid w:val="00281127"/>
    <w:rsid w:val="00281FC5"/>
    <w:rsid w:val="00282346"/>
    <w:rsid w:val="002823BF"/>
    <w:rsid w:val="002827D2"/>
    <w:rsid w:val="00282DD9"/>
    <w:rsid w:val="00283696"/>
    <w:rsid w:val="002836C0"/>
    <w:rsid w:val="00283722"/>
    <w:rsid w:val="00283735"/>
    <w:rsid w:val="002838F8"/>
    <w:rsid w:val="00283DF1"/>
    <w:rsid w:val="00284291"/>
    <w:rsid w:val="00284374"/>
    <w:rsid w:val="00285478"/>
    <w:rsid w:val="00285A50"/>
    <w:rsid w:val="0028618C"/>
    <w:rsid w:val="002864EF"/>
    <w:rsid w:val="00286D94"/>
    <w:rsid w:val="00286DE3"/>
    <w:rsid w:val="00287406"/>
    <w:rsid w:val="002874C3"/>
    <w:rsid w:val="002877AC"/>
    <w:rsid w:val="00287CB2"/>
    <w:rsid w:val="00287DCC"/>
    <w:rsid w:val="00290339"/>
    <w:rsid w:val="002903A5"/>
    <w:rsid w:val="00290701"/>
    <w:rsid w:val="00290778"/>
    <w:rsid w:val="00290F7F"/>
    <w:rsid w:val="00290FF2"/>
    <w:rsid w:val="00292287"/>
    <w:rsid w:val="002924F4"/>
    <w:rsid w:val="00292B6D"/>
    <w:rsid w:val="002931CD"/>
    <w:rsid w:val="002936CB"/>
    <w:rsid w:val="002937DE"/>
    <w:rsid w:val="0029380C"/>
    <w:rsid w:val="00293E89"/>
    <w:rsid w:val="00294289"/>
    <w:rsid w:val="0029435E"/>
    <w:rsid w:val="00294AFE"/>
    <w:rsid w:val="0029526A"/>
    <w:rsid w:val="002952A7"/>
    <w:rsid w:val="002962F1"/>
    <w:rsid w:val="0029690F"/>
    <w:rsid w:val="00296F04"/>
    <w:rsid w:val="00297543"/>
    <w:rsid w:val="002978AB"/>
    <w:rsid w:val="00297E71"/>
    <w:rsid w:val="00297EF6"/>
    <w:rsid w:val="002A005F"/>
    <w:rsid w:val="002A05BB"/>
    <w:rsid w:val="002A0929"/>
    <w:rsid w:val="002A0B43"/>
    <w:rsid w:val="002A0ED0"/>
    <w:rsid w:val="002A0F74"/>
    <w:rsid w:val="002A1362"/>
    <w:rsid w:val="002A1591"/>
    <w:rsid w:val="002A19B4"/>
    <w:rsid w:val="002A20D2"/>
    <w:rsid w:val="002A26EB"/>
    <w:rsid w:val="002A2752"/>
    <w:rsid w:val="002A280F"/>
    <w:rsid w:val="002A2B90"/>
    <w:rsid w:val="002A2C17"/>
    <w:rsid w:val="002A2FC7"/>
    <w:rsid w:val="002A33A0"/>
    <w:rsid w:val="002A3447"/>
    <w:rsid w:val="002A3640"/>
    <w:rsid w:val="002A37C1"/>
    <w:rsid w:val="002A3D9B"/>
    <w:rsid w:val="002A405B"/>
    <w:rsid w:val="002A4430"/>
    <w:rsid w:val="002A4633"/>
    <w:rsid w:val="002A468D"/>
    <w:rsid w:val="002A4A1C"/>
    <w:rsid w:val="002A4E00"/>
    <w:rsid w:val="002A521C"/>
    <w:rsid w:val="002A55AD"/>
    <w:rsid w:val="002A5666"/>
    <w:rsid w:val="002A5B1A"/>
    <w:rsid w:val="002A63ED"/>
    <w:rsid w:val="002A6BF5"/>
    <w:rsid w:val="002A6F15"/>
    <w:rsid w:val="002A7A49"/>
    <w:rsid w:val="002B01AB"/>
    <w:rsid w:val="002B05FD"/>
    <w:rsid w:val="002B0883"/>
    <w:rsid w:val="002B09EE"/>
    <w:rsid w:val="002B0CDC"/>
    <w:rsid w:val="002B0E6C"/>
    <w:rsid w:val="002B14BC"/>
    <w:rsid w:val="002B20C5"/>
    <w:rsid w:val="002B260D"/>
    <w:rsid w:val="002B2A4C"/>
    <w:rsid w:val="002B2C6D"/>
    <w:rsid w:val="002B37CF"/>
    <w:rsid w:val="002B4160"/>
    <w:rsid w:val="002B4412"/>
    <w:rsid w:val="002B50EE"/>
    <w:rsid w:val="002B51AA"/>
    <w:rsid w:val="002B5A68"/>
    <w:rsid w:val="002B61B0"/>
    <w:rsid w:val="002B68DE"/>
    <w:rsid w:val="002B6985"/>
    <w:rsid w:val="002B6D05"/>
    <w:rsid w:val="002B6E58"/>
    <w:rsid w:val="002B7060"/>
    <w:rsid w:val="002B74CE"/>
    <w:rsid w:val="002B7933"/>
    <w:rsid w:val="002B7BA3"/>
    <w:rsid w:val="002C0385"/>
    <w:rsid w:val="002C046A"/>
    <w:rsid w:val="002C0B1D"/>
    <w:rsid w:val="002C117E"/>
    <w:rsid w:val="002C163B"/>
    <w:rsid w:val="002C163E"/>
    <w:rsid w:val="002C1963"/>
    <w:rsid w:val="002C1CF1"/>
    <w:rsid w:val="002C2100"/>
    <w:rsid w:val="002C217D"/>
    <w:rsid w:val="002C2406"/>
    <w:rsid w:val="002C2E95"/>
    <w:rsid w:val="002C30AB"/>
    <w:rsid w:val="002C3515"/>
    <w:rsid w:val="002C3B6E"/>
    <w:rsid w:val="002C3BAA"/>
    <w:rsid w:val="002C3D43"/>
    <w:rsid w:val="002C4373"/>
    <w:rsid w:val="002C4406"/>
    <w:rsid w:val="002C471E"/>
    <w:rsid w:val="002C53E7"/>
    <w:rsid w:val="002C6B00"/>
    <w:rsid w:val="002C6D78"/>
    <w:rsid w:val="002C6DCB"/>
    <w:rsid w:val="002C7D3D"/>
    <w:rsid w:val="002D0343"/>
    <w:rsid w:val="002D05D5"/>
    <w:rsid w:val="002D14DF"/>
    <w:rsid w:val="002D1985"/>
    <w:rsid w:val="002D1AC2"/>
    <w:rsid w:val="002D222F"/>
    <w:rsid w:val="002D2E76"/>
    <w:rsid w:val="002D336C"/>
    <w:rsid w:val="002D37A8"/>
    <w:rsid w:val="002D3918"/>
    <w:rsid w:val="002D426A"/>
    <w:rsid w:val="002D4CA0"/>
    <w:rsid w:val="002D4D51"/>
    <w:rsid w:val="002D4E64"/>
    <w:rsid w:val="002D5326"/>
    <w:rsid w:val="002D5410"/>
    <w:rsid w:val="002D5C6E"/>
    <w:rsid w:val="002D6335"/>
    <w:rsid w:val="002D6B16"/>
    <w:rsid w:val="002D6E20"/>
    <w:rsid w:val="002D723B"/>
    <w:rsid w:val="002D728B"/>
    <w:rsid w:val="002D76BD"/>
    <w:rsid w:val="002D7791"/>
    <w:rsid w:val="002E0AB3"/>
    <w:rsid w:val="002E11F2"/>
    <w:rsid w:val="002E2727"/>
    <w:rsid w:val="002E2946"/>
    <w:rsid w:val="002E29BA"/>
    <w:rsid w:val="002E39CF"/>
    <w:rsid w:val="002E3DB4"/>
    <w:rsid w:val="002E440F"/>
    <w:rsid w:val="002E45AF"/>
    <w:rsid w:val="002E466C"/>
    <w:rsid w:val="002E4AA7"/>
    <w:rsid w:val="002E5231"/>
    <w:rsid w:val="002E532A"/>
    <w:rsid w:val="002E5CAF"/>
    <w:rsid w:val="002E6261"/>
    <w:rsid w:val="002E62AB"/>
    <w:rsid w:val="002E6616"/>
    <w:rsid w:val="002E66A6"/>
    <w:rsid w:val="002E6E53"/>
    <w:rsid w:val="002E72D8"/>
    <w:rsid w:val="002E7680"/>
    <w:rsid w:val="002E7704"/>
    <w:rsid w:val="002E7820"/>
    <w:rsid w:val="002F048A"/>
    <w:rsid w:val="002F05EB"/>
    <w:rsid w:val="002F0BA3"/>
    <w:rsid w:val="002F102D"/>
    <w:rsid w:val="002F104A"/>
    <w:rsid w:val="002F1D4F"/>
    <w:rsid w:val="002F20E5"/>
    <w:rsid w:val="002F2131"/>
    <w:rsid w:val="002F22B1"/>
    <w:rsid w:val="002F2C6C"/>
    <w:rsid w:val="002F3598"/>
    <w:rsid w:val="002F4120"/>
    <w:rsid w:val="002F4142"/>
    <w:rsid w:val="002F4538"/>
    <w:rsid w:val="002F4860"/>
    <w:rsid w:val="002F4BD3"/>
    <w:rsid w:val="002F4C84"/>
    <w:rsid w:val="002F50DC"/>
    <w:rsid w:val="002F556D"/>
    <w:rsid w:val="002F5A3A"/>
    <w:rsid w:val="002F5B94"/>
    <w:rsid w:val="002F65AA"/>
    <w:rsid w:val="002F66AE"/>
    <w:rsid w:val="002F6DF7"/>
    <w:rsid w:val="002F6F34"/>
    <w:rsid w:val="002F7B51"/>
    <w:rsid w:val="002F7C11"/>
    <w:rsid w:val="00300459"/>
    <w:rsid w:val="00300AD7"/>
    <w:rsid w:val="003017F9"/>
    <w:rsid w:val="0030256A"/>
    <w:rsid w:val="0030258D"/>
    <w:rsid w:val="00302C98"/>
    <w:rsid w:val="00302EFB"/>
    <w:rsid w:val="003038BC"/>
    <w:rsid w:val="00303FD9"/>
    <w:rsid w:val="003041CF"/>
    <w:rsid w:val="003042B0"/>
    <w:rsid w:val="00304C80"/>
    <w:rsid w:val="00304EC1"/>
    <w:rsid w:val="003058CC"/>
    <w:rsid w:val="00305B6F"/>
    <w:rsid w:val="00305EC3"/>
    <w:rsid w:val="003062FF"/>
    <w:rsid w:val="00306D87"/>
    <w:rsid w:val="003070F8"/>
    <w:rsid w:val="00307484"/>
    <w:rsid w:val="00307730"/>
    <w:rsid w:val="00307892"/>
    <w:rsid w:val="00307903"/>
    <w:rsid w:val="00307BBE"/>
    <w:rsid w:val="00307C62"/>
    <w:rsid w:val="003101B3"/>
    <w:rsid w:val="003102E9"/>
    <w:rsid w:val="00310773"/>
    <w:rsid w:val="003107CF"/>
    <w:rsid w:val="00310BD0"/>
    <w:rsid w:val="00310DE9"/>
    <w:rsid w:val="00310F45"/>
    <w:rsid w:val="00311CB3"/>
    <w:rsid w:val="00311FCB"/>
    <w:rsid w:val="00312BA1"/>
    <w:rsid w:val="00312FB3"/>
    <w:rsid w:val="00313678"/>
    <w:rsid w:val="003136C6"/>
    <w:rsid w:val="00313943"/>
    <w:rsid w:val="00314257"/>
    <w:rsid w:val="00314D13"/>
    <w:rsid w:val="00315019"/>
    <w:rsid w:val="00315414"/>
    <w:rsid w:val="00316081"/>
    <w:rsid w:val="00316279"/>
    <w:rsid w:val="0031678D"/>
    <w:rsid w:val="00316D4B"/>
    <w:rsid w:val="003176DC"/>
    <w:rsid w:val="00317760"/>
    <w:rsid w:val="003177E2"/>
    <w:rsid w:val="00317CFB"/>
    <w:rsid w:val="00317E72"/>
    <w:rsid w:val="003204C9"/>
    <w:rsid w:val="00320549"/>
    <w:rsid w:val="0032068B"/>
    <w:rsid w:val="00320916"/>
    <w:rsid w:val="003211A2"/>
    <w:rsid w:val="00321620"/>
    <w:rsid w:val="00321911"/>
    <w:rsid w:val="00323450"/>
    <w:rsid w:val="003236F0"/>
    <w:rsid w:val="00323CB0"/>
    <w:rsid w:val="003246DB"/>
    <w:rsid w:val="003248B2"/>
    <w:rsid w:val="00325057"/>
    <w:rsid w:val="003250DA"/>
    <w:rsid w:val="003253AF"/>
    <w:rsid w:val="003255FC"/>
    <w:rsid w:val="003258FB"/>
    <w:rsid w:val="0032594F"/>
    <w:rsid w:val="00325C0F"/>
    <w:rsid w:val="00325CC9"/>
    <w:rsid w:val="003263BC"/>
    <w:rsid w:val="00326B89"/>
    <w:rsid w:val="0032742D"/>
    <w:rsid w:val="00327D74"/>
    <w:rsid w:val="00330041"/>
    <w:rsid w:val="003303F2"/>
    <w:rsid w:val="0033084C"/>
    <w:rsid w:val="00330909"/>
    <w:rsid w:val="00330965"/>
    <w:rsid w:val="00330B2A"/>
    <w:rsid w:val="00330D11"/>
    <w:rsid w:val="0033165B"/>
    <w:rsid w:val="003319F4"/>
    <w:rsid w:val="00331A7B"/>
    <w:rsid w:val="00331FE0"/>
    <w:rsid w:val="0033273C"/>
    <w:rsid w:val="00332849"/>
    <w:rsid w:val="00332A8A"/>
    <w:rsid w:val="00332FA6"/>
    <w:rsid w:val="003331E9"/>
    <w:rsid w:val="0033320A"/>
    <w:rsid w:val="003334AE"/>
    <w:rsid w:val="00333940"/>
    <w:rsid w:val="00333FB1"/>
    <w:rsid w:val="003341A0"/>
    <w:rsid w:val="003341C5"/>
    <w:rsid w:val="0033428F"/>
    <w:rsid w:val="00334461"/>
    <w:rsid w:val="00334D5C"/>
    <w:rsid w:val="00334DF2"/>
    <w:rsid w:val="00334EB3"/>
    <w:rsid w:val="0033566C"/>
    <w:rsid w:val="003358AA"/>
    <w:rsid w:val="00335CCA"/>
    <w:rsid w:val="00335FAF"/>
    <w:rsid w:val="00336316"/>
    <w:rsid w:val="00336523"/>
    <w:rsid w:val="003366FE"/>
    <w:rsid w:val="003370C2"/>
    <w:rsid w:val="003378B7"/>
    <w:rsid w:val="0034001C"/>
    <w:rsid w:val="00340A7C"/>
    <w:rsid w:val="003416F2"/>
    <w:rsid w:val="0034186C"/>
    <w:rsid w:val="003418DA"/>
    <w:rsid w:val="0034193B"/>
    <w:rsid w:val="00341DB1"/>
    <w:rsid w:val="003425EA"/>
    <w:rsid w:val="0034322E"/>
    <w:rsid w:val="003433AE"/>
    <w:rsid w:val="003437D2"/>
    <w:rsid w:val="003437EB"/>
    <w:rsid w:val="00343FAF"/>
    <w:rsid w:val="00344599"/>
    <w:rsid w:val="00344E9A"/>
    <w:rsid w:val="00344ED0"/>
    <w:rsid w:val="00345657"/>
    <w:rsid w:val="00345952"/>
    <w:rsid w:val="0034628E"/>
    <w:rsid w:val="003463A4"/>
    <w:rsid w:val="00346622"/>
    <w:rsid w:val="003469F7"/>
    <w:rsid w:val="0034704C"/>
    <w:rsid w:val="00347371"/>
    <w:rsid w:val="00347B30"/>
    <w:rsid w:val="00347B8F"/>
    <w:rsid w:val="00347BFD"/>
    <w:rsid w:val="003504B3"/>
    <w:rsid w:val="00350B26"/>
    <w:rsid w:val="00350D11"/>
    <w:rsid w:val="00350E19"/>
    <w:rsid w:val="00351433"/>
    <w:rsid w:val="00351438"/>
    <w:rsid w:val="00351622"/>
    <w:rsid w:val="00352267"/>
    <w:rsid w:val="003522C0"/>
    <w:rsid w:val="00352721"/>
    <w:rsid w:val="00352727"/>
    <w:rsid w:val="00353C63"/>
    <w:rsid w:val="003544F0"/>
    <w:rsid w:val="00354809"/>
    <w:rsid w:val="00354A37"/>
    <w:rsid w:val="00354B3C"/>
    <w:rsid w:val="00354B91"/>
    <w:rsid w:val="00354BC9"/>
    <w:rsid w:val="00356339"/>
    <w:rsid w:val="00356569"/>
    <w:rsid w:val="00356CB7"/>
    <w:rsid w:val="00357403"/>
    <w:rsid w:val="00357481"/>
    <w:rsid w:val="0035773B"/>
    <w:rsid w:val="003601B6"/>
    <w:rsid w:val="00360326"/>
    <w:rsid w:val="00360560"/>
    <w:rsid w:val="00360669"/>
    <w:rsid w:val="00360BB8"/>
    <w:rsid w:val="00360E00"/>
    <w:rsid w:val="003610DA"/>
    <w:rsid w:val="0036185C"/>
    <w:rsid w:val="00361E52"/>
    <w:rsid w:val="00361E5C"/>
    <w:rsid w:val="0036200D"/>
    <w:rsid w:val="00362DAF"/>
    <w:rsid w:val="00362ECC"/>
    <w:rsid w:val="00363102"/>
    <w:rsid w:val="00363253"/>
    <w:rsid w:val="00363BB0"/>
    <w:rsid w:val="00363EAD"/>
    <w:rsid w:val="0036425D"/>
    <w:rsid w:val="003647B2"/>
    <w:rsid w:val="00364DA4"/>
    <w:rsid w:val="00365549"/>
    <w:rsid w:val="00365682"/>
    <w:rsid w:val="00365795"/>
    <w:rsid w:val="00365892"/>
    <w:rsid w:val="00365AFD"/>
    <w:rsid w:val="00365B26"/>
    <w:rsid w:val="00365D13"/>
    <w:rsid w:val="00365F60"/>
    <w:rsid w:val="00366088"/>
    <w:rsid w:val="00366948"/>
    <w:rsid w:val="003674AC"/>
    <w:rsid w:val="0036797D"/>
    <w:rsid w:val="00367DDA"/>
    <w:rsid w:val="003700C6"/>
    <w:rsid w:val="0037012F"/>
    <w:rsid w:val="00370D33"/>
    <w:rsid w:val="003713EA"/>
    <w:rsid w:val="003715BA"/>
    <w:rsid w:val="00371629"/>
    <w:rsid w:val="00372A3C"/>
    <w:rsid w:val="00372D16"/>
    <w:rsid w:val="00373518"/>
    <w:rsid w:val="00373CB3"/>
    <w:rsid w:val="00374548"/>
    <w:rsid w:val="00374833"/>
    <w:rsid w:val="00374BC9"/>
    <w:rsid w:val="00374D98"/>
    <w:rsid w:val="00374F8A"/>
    <w:rsid w:val="00375331"/>
    <w:rsid w:val="003767DF"/>
    <w:rsid w:val="00376AA5"/>
    <w:rsid w:val="0037719F"/>
    <w:rsid w:val="003778C5"/>
    <w:rsid w:val="00377A4C"/>
    <w:rsid w:val="00377A61"/>
    <w:rsid w:val="00380832"/>
    <w:rsid w:val="00380C81"/>
    <w:rsid w:val="00380F6B"/>
    <w:rsid w:val="0038186A"/>
    <w:rsid w:val="00381B66"/>
    <w:rsid w:val="00381DC6"/>
    <w:rsid w:val="00381E84"/>
    <w:rsid w:val="0038222E"/>
    <w:rsid w:val="00382288"/>
    <w:rsid w:val="003823C2"/>
    <w:rsid w:val="00382B53"/>
    <w:rsid w:val="00382DF2"/>
    <w:rsid w:val="00382E1B"/>
    <w:rsid w:val="00383A1E"/>
    <w:rsid w:val="00383E21"/>
    <w:rsid w:val="00383F04"/>
    <w:rsid w:val="00383FF6"/>
    <w:rsid w:val="0038497E"/>
    <w:rsid w:val="00384DD1"/>
    <w:rsid w:val="00384E82"/>
    <w:rsid w:val="00384FDB"/>
    <w:rsid w:val="00385318"/>
    <w:rsid w:val="00386216"/>
    <w:rsid w:val="00386453"/>
    <w:rsid w:val="0038645C"/>
    <w:rsid w:val="0038660A"/>
    <w:rsid w:val="003869D8"/>
    <w:rsid w:val="00386A4D"/>
    <w:rsid w:val="00386CE1"/>
    <w:rsid w:val="00386F65"/>
    <w:rsid w:val="0038743A"/>
    <w:rsid w:val="003874AB"/>
    <w:rsid w:val="003874F8"/>
    <w:rsid w:val="003877F7"/>
    <w:rsid w:val="00390000"/>
    <w:rsid w:val="00390070"/>
    <w:rsid w:val="003900D2"/>
    <w:rsid w:val="00390A2C"/>
    <w:rsid w:val="00390A5E"/>
    <w:rsid w:val="00390B79"/>
    <w:rsid w:val="00390BA5"/>
    <w:rsid w:val="0039127E"/>
    <w:rsid w:val="00391B10"/>
    <w:rsid w:val="00392339"/>
    <w:rsid w:val="00392A19"/>
    <w:rsid w:val="00392A55"/>
    <w:rsid w:val="003930C5"/>
    <w:rsid w:val="00393261"/>
    <w:rsid w:val="003933CE"/>
    <w:rsid w:val="00393DB8"/>
    <w:rsid w:val="003943A2"/>
    <w:rsid w:val="00394A56"/>
    <w:rsid w:val="00394E22"/>
    <w:rsid w:val="00395009"/>
    <w:rsid w:val="00395A2E"/>
    <w:rsid w:val="00395B5B"/>
    <w:rsid w:val="00396E8F"/>
    <w:rsid w:val="00396F26"/>
    <w:rsid w:val="003970C4"/>
    <w:rsid w:val="00397135"/>
    <w:rsid w:val="003971BA"/>
    <w:rsid w:val="00397723"/>
    <w:rsid w:val="003A051B"/>
    <w:rsid w:val="003A07AC"/>
    <w:rsid w:val="003A2017"/>
    <w:rsid w:val="003A2048"/>
    <w:rsid w:val="003A20F9"/>
    <w:rsid w:val="003A2972"/>
    <w:rsid w:val="003A2CFE"/>
    <w:rsid w:val="003A2DDF"/>
    <w:rsid w:val="003A348B"/>
    <w:rsid w:val="003A39B6"/>
    <w:rsid w:val="003A3CCD"/>
    <w:rsid w:val="003A4549"/>
    <w:rsid w:val="003A49C0"/>
    <w:rsid w:val="003A4F77"/>
    <w:rsid w:val="003A4FC3"/>
    <w:rsid w:val="003A5820"/>
    <w:rsid w:val="003A5858"/>
    <w:rsid w:val="003A5B0B"/>
    <w:rsid w:val="003A5FA3"/>
    <w:rsid w:val="003A6055"/>
    <w:rsid w:val="003A62C0"/>
    <w:rsid w:val="003A69D2"/>
    <w:rsid w:val="003A6B66"/>
    <w:rsid w:val="003A749D"/>
    <w:rsid w:val="003A76ED"/>
    <w:rsid w:val="003A784E"/>
    <w:rsid w:val="003B074D"/>
    <w:rsid w:val="003B095B"/>
    <w:rsid w:val="003B0DBA"/>
    <w:rsid w:val="003B0FE7"/>
    <w:rsid w:val="003B147A"/>
    <w:rsid w:val="003B1666"/>
    <w:rsid w:val="003B1A3E"/>
    <w:rsid w:val="003B1B30"/>
    <w:rsid w:val="003B1D7D"/>
    <w:rsid w:val="003B1F20"/>
    <w:rsid w:val="003B1FFB"/>
    <w:rsid w:val="003B2003"/>
    <w:rsid w:val="003B2202"/>
    <w:rsid w:val="003B28CE"/>
    <w:rsid w:val="003B2BA9"/>
    <w:rsid w:val="003B32C8"/>
    <w:rsid w:val="003B3C44"/>
    <w:rsid w:val="003B3D69"/>
    <w:rsid w:val="003B41E7"/>
    <w:rsid w:val="003B42DA"/>
    <w:rsid w:val="003B44C0"/>
    <w:rsid w:val="003B48D9"/>
    <w:rsid w:val="003B52BE"/>
    <w:rsid w:val="003B581C"/>
    <w:rsid w:val="003B5855"/>
    <w:rsid w:val="003B60B1"/>
    <w:rsid w:val="003B6A76"/>
    <w:rsid w:val="003B6C52"/>
    <w:rsid w:val="003B6F60"/>
    <w:rsid w:val="003C0E55"/>
    <w:rsid w:val="003C142F"/>
    <w:rsid w:val="003C1B2A"/>
    <w:rsid w:val="003C207F"/>
    <w:rsid w:val="003C216B"/>
    <w:rsid w:val="003C22E0"/>
    <w:rsid w:val="003C2384"/>
    <w:rsid w:val="003C2561"/>
    <w:rsid w:val="003C2E9C"/>
    <w:rsid w:val="003C37C1"/>
    <w:rsid w:val="003C40F9"/>
    <w:rsid w:val="003C6276"/>
    <w:rsid w:val="003C6DD6"/>
    <w:rsid w:val="003D01BA"/>
    <w:rsid w:val="003D0409"/>
    <w:rsid w:val="003D0DF0"/>
    <w:rsid w:val="003D0FB1"/>
    <w:rsid w:val="003D1014"/>
    <w:rsid w:val="003D1306"/>
    <w:rsid w:val="003D2B0F"/>
    <w:rsid w:val="003D3060"/>
    <w:rsid w:val="003D3114"/>
    <w:rsid w:val="003D3EBD"/>
    <w:rsid w:val="003D3F37"/>
    <w:rsid w:val="003D449B"/>
    <w:rsid w:val="003D4E49"/>
    <w:rsid w:val="003D525A"/>
    <w:rsid w:val="003D581F"/>
    <w:rsid w:val="003D6026"/>
    <w:rsid w:val="003D652B"/>
    <w:rsid w:val="003D677D"/>
    <w:rsid w:val="003D68AD"/>
    <w:rsid w:val="003D6BD7"/>
    <w:rsid w:val="003D6BE6"/>
    <w:rsid w:val="003D6ECD"/>
    <w:rsid w:val="003D74DF"/>
    <w:rsid w:val="003D7534"/>
    <w:rsid w:val="003D7E27"/>
    <w:rsid w:val="003E0751"/>
    <w:rsid w:val="003E0812"/>
    <w:rsid w:val="003E08CD"/>
    <w:rsid w:val="003E1980"/>
    <w:rsid w:val="003E198B"/>
    <w:rsid w:val="003E1AA1"/>
    <w:rsid w:val="003E20A8"/>
    <w:rsid w:val="003E2D88"/>
    <w:rsid w:val="003E38B8"/>
    <w:rsid w:val="003E431C"/>
    <w:rsid w:val="003E4392"/>
    <w:rsid w:val="003E5660"/>
    <w:rsid w:val="003E5CF9"/>
    <w:rsid w:val="003E6006"/>
    <w:rsid w:val="003E610A"/>
    <w:rsid w:val="003E6B06"/>
    <w:rsid w:val="003E6DC5"/>
    <w:rsid w:val="003E6E57"/>
    <w:rsid w:val="003E70B8"/>
    <w:rsid w:val="003E7509"/>
    <w:rsid w:val="003E7966"/>
    <w:rsid w:val="003E7B1F"/>
    <w:rsid w:val="003F009C"/>
    <w:rsid w:val="003F0739"/>
    <w:rsid w:val="003F07EB"/>
    <w:rsid w:val="003F090C"/>
    <w:rsid w:val="003F10D6"/>
    <w:rsid w:val="003F18BC"/>
    <w:rsid w:val="003F1E1D"/>
    <w:rsid w:val="003F2AB1"/>
    <w:rsid w:val="003F2C91"/>
    <w:rsid w:val="003F3178"/>
    <w:rsid w:val="003F31F5"/>
    <w:rsid w:val="003F3627"/>
    <w:rsid w:val="003F397F"/>
    <w:rsid w:val="003F3A34"/>
    <w:rsid w:val="003F3F00"/>
    <w:rsid w:val="003F417C"/>
    <w:rsid w:val="003F4523"/>
    <w:rsid w:val="003F4639"/>
    <w:rsid w:val="003F46A0"/>
    <w:rsid w:val="003F48D2"/>
    <w:rsid w:val="003F4996"/>
    <w:rsid w:val="003F4D30"/>
    <w:rsid w:val="003F51ED"/>
    <w:rsid w:val="003F56A5"/>
    <w:rsid w:val="003F5D06"/>
    <w:rsid w:val="003F605C"/>
    <w:rsid w:val="003F616F"/>
    <w:rsid w:val="003F704F"/>
    <w:rsid w:val="003F7285"/>
    <w:rsid w:val="003F7415"/>
    <w:rsid w:val="003F74BD"/>
    <w:rsid w:val="003F74F9"/>
    <w:rsid w:val="003F7772"/>
    <w:rsid w:val="003F77DD"/>
    <w:rsid w:val="003F78B9"/>
    <w:rsid w:val="003F7C1C"/>
    <w:rsid w:val="003F7EB1"/>
    <w:rsid w:val="00400431"/>
    <w:rsid w:val="004010DD"/>
    <w:rsid w:val="00401269"/>
    <w:rsid w:val="00401F27"/>
    <w:rsid w:val="004025E6"/>
    <w:rsid w:val="00402769"/>
    <w:rsid w:val="0040284A"/>
    <w:rsid w:val="004033A6"/>
    <w:rsid w:val="0040397F"/>
    <w:rsid w:val="00403A4A"/>
    <w:rsid w:val="00403CEE"/>
    <w:rsid w:val="00404BE9"/>
    <w:rsid w:val="00405B2B"/>
    <w:rsid w:val="0040646C"/>
    <w:rsid w:val="00406C9C"/>
    <w:rsid w:val="00406EDB"/>
    <w:rsid w:val="0040724B"/>
    <w:rsid w:val="004074D9"/>
    <w:rsid w:val="0040790B"/>
    <w:rsid w:val="0040795B"/>
    <w:rsid w:val="00407B77"/>
    <w:rsid w:val="004104CC"/>
    <w:rsid w:val="00410A27"/>
    <w:rsid w:val="00410D4E"/>
    <w:rsid w:val="00411A28"/>
    <w:rsid w:val="00411B9E"/>
    <w:rsid w:val="00411D87"/>
    <w:rsid w:val="004125F9"/>
    <w:rsid w:val="00412AF8"/>
    <w:rsid w:val="00412DF6"/>
    <w:rsid w:val="00412FFF"/>
    <w:rsid w:val="0041426C"/>
    <w:rsid w:val="00414960"/>
    <w:rsid w:val="00414A90"/>
    <w:rsid w:val="00414E83"/>
    <w:rsid w:val="00415585"/>
    <w:rsid w:val="00415914"/>
    <w:rsid w:val="004159D7"/>
    <w:rsid w:val="00415D56"/>
    <w:rsid w:val="004168CD"/>
    <w:rsid w:val="00416D6F"/>
    <w:rsid w:val="00416D88"/>
    <w:rsid w:val="00416EBB"/>
    <w:rsid w:val="00417576"/>
    <w:rsid w:val="004176BF"/>
    <w:rsid w:val="004202C8"/>
    <w:rsid w:val="00420399"/>
    <w:rsid w:val="00420D8F"/>
    <w:rsid w:val="004213F1"/>
    <w:rsid w:val="00421CFF"/>
    <w:rsid w:val="004220DA"/>
    <w:rsid w:val="00422599"/>
    <w:rsid w:val="00422ABC"/>
    <w:rsid w:val="004233A9"/>
    <w:rsid w:val="004233AD"/>
    <w:rsid w:val="00423946"/>
    <w:rsid w:val="00423E12"/>
    <w:rsid w:val="00424A04"/>
    <w:rsid w:val="00424F42"/>
    <w:rsid w:val="00425509"/>
    <w:rsid w:val="004256AC"/>
    <w:rsid w:val="00425F1E"/>
    <w:rsid w:val="00426023"/>
    <w:rsid w:val="00426C78"/>
    <w:rsid w:val="00426DFD"/>
    <w:rsid w:val="00427A8C"/>
    <w:rsid w:val="00427B8C"/>
    <w:rsid w:val="0043047C"/>
    <w:rsid w:val="004304EA"/>
    <w:rsid w:val="004306D1"/>
    <w:rsid w:val="00430A8D"/>
    <w:rsid w:val="00430D2A"/>
    <w:rsid w:val="004312C0"/>
    <w:rsid w:val="0043132E"/>
    <w:rsid w:val="0043179B"/>
    <w:rsid w:val="00431817"/>
    <w:rsid w:val="004318BE"/>
    <w:rsid w:val="0043223A"/>
    <w:rsid w:val="00432E94"/>
    <w:rsid w:val="004330F6"/>
    <w:rsid w:val="00433394"/>
    <w:rsid w:val="00433AB2"/>
    <w:rsid w:val="004343C3"/>
    <w:rsid w:val="0043470E"/>
    <w:rsid w:val="00434799"/>
    <w:rsid w:val="004353E8"/>
    <w:rsid w:val="00435443"/>
    <w:rsid w:val="00435E6E"/>
    <w:rsid w:val="004365A5"/>
    <w:rsid w:val="00437316"/>
    <w:rsid w:val="00437691"/>
    <w:rsid w:val="00437DB2"/>
    <w:rsid w:val="004400C4"/>
    <w:rsid w:val="004408DD"/>
    <w:rsid w:val="00440C38"/>
    <w:rsid w:val="0044116D"/>
    <w:rsid w:val="004412CB"/>
    <w:rsid w:val="00441824"/>
    <w:rsid w:val="00441A5F"/>
    <w:rsid w:val="00441AD2"/>
    <w:rsid w:val="00441B71"/>
    <w:rsid w:val="00441F23"/>
    <w:rsid w:val="00442809"/>
    <w:rsid w:val="00442C45"/>
    <w:rsid w:val="00443286"/>
    <w:rsid w:val="004436C1"/>
    <w:rsid w:val="004445C9"/>
    <w:rsid w:val="0044461C"/>
    <w:rsid w:val="00444692"/>
    <w:rsid w:val="00444EA7"/>
    <w:rsid w:val="00444FCC"/>
    <w:rsid w:val="004454D3"/>
    <w:rsid w:val="0044568E"/>
    <w:rsid w:val="004458E0"/>
    <w:rsid w:val="00445DA0"/>
    <w:rsid w:val="004462F8"/>
    <w:rsid w:val="0044669C"/>
    <w:rsid w:val="00446A72"/>
    <w:rsid w:val="00446C25"/>
    <w:rsid w:val="00446C6D"/>
    <w:rsid w:val="00446FB2"/>
    <w:rsid w:val="004470B0"/>
    <w:rsid w:val="0044714E"/>
    <w:rsid w:val="004477C3"/>
    <w:rsid w:val="00447BD4"/>
    <w:rsid w:val="00450267"/>
    <w:rsid w:val="00450365"/>
    <w:rsid w:val="00450463"/>
    <w:rsid w:val="004509A8"/>
    <w:rsid w:val="00450D48"/>
    <w:rsid w:val="00451059"/>
    <w:rsid w:val="00451435"/>
    <w:rsid w:val="0045180D"/>
    <w:rsid w:val="00451E40"/>
    <w:rsid w:val="00451EE5"/>
    <w:rsid w:val="00452590"/>
    <w:rsid w:val="004525CB"/>
    <w:rsid w:val="004529F5"/>
    <w:rsid w:val="00452AB7"/>
    <w:rsid w:val="0045325A"/>
    <w:rsid w:val="004540BB"/>
    <w:rsid w:val="0045446D"/>
    <w:rsid w:val="0045459A"/>
    <w:rsid w:val="004545A6"/>
    <w:rsid w:val="00454742"/>
    <w:rsid w:val="00454BC7"/>
    <w:rsid w:val="00455A52"/>
    <w:rsid w:val="004564E6"/>
    <w:rsid w:val="00456E0E"/>
    <w:rsid w:val="00456F7C"/>
    <w:rsid w:val="00457217"/>
    <w:rsid w:val="00457E3D"/>
    <w:rsid w:val="0046044E"/>
    <w:rsid w:val="00460D0C"/>
    <w:rsid w:val="00461123"/>
    <w:rsid w:val="004611F0"/>
    <w:rsid w:val="00461335"/>
    <w:rsid w:val="00461C63"/>
    <w:rsid w:val="00461CC4"/>
    <w:rsid w:val="00461E0E"/>
    <w:rsid w:val="00463B31"/>
    <w:rsid w:val="00463FE5"/>
    <w:rsid w:val="00464448"/>
    <w:rsid w:val="00464A44"/>
    <w:rsid w:val="00464BC4"/>
    <w:rsid w:val="00465286"/>
    <w:rsid w:val="00465510"/>
    <w:rsid w:val="0046605A"/>
    <w:rsid w:val="004660F7"/>
    <w:rsid w:val="00466709"/>
    <w:rsid w:val="0046676F"/>
    <w:rsid w:val="00466EDE"/>
    <w:rsid w:val="00467697"/>
    <w:rsid w:val="00467702"/>
    <w:rsid w:val="004677A6"/>
    <w:rsid w:val="00467829"/>
    <w:rsid w:val="00467C6E"/>
    <w:rsid w:val="004701C6"/>
    <w:rsid w:val="00470A34"/>
    <w:rsid w:val="00470CAB"/>
    <w:rsid w:val="00470E97"/>
    <w:rsid w:val="00472455"/>
    <w:rsid w:val="00472B5B"/>
    <w:rsid w:val="0047302F"/>
    <w:rsid w:val="00473E7D"/>
    <w:rsid w:val="004747B4"/>
    <w:rsid w:val="00474A1A"/>
    <w:rsid w:val="00474E5F"/>
    <w:rsid w:val="00474EBB"/>
    <w:rsid w:val="004753F7"/>
    <w:rsid w:val="004758FF"/>
    <w:rsid w:val="004766FE"/>
    <w:rsid w:val="00476D4F"/>
    <w:rsid w:val="004774B9"/>
    <w:rsid w:val="0047750C"/>
    <w:rsid w:val="00480134"/>
    <w:rsid w:val="00481399"/>
    <w:rsid w:val="00481EBC"/>
    <w:rsid w:val="00482DA6"/>
    <w:rsid w:val="00482FD9"/>
    <w:rsid w:val="00483480"/>
    <w:rsid w:val="00483B54"/>
    <w:rsid w:val="00483F6D"/>
    <w:rsid w:val="00484510"/>
    <w:rsid w:val="00484C2B"/>
    <w:rsid w:val="00484E84"/>
    <w:rsid w:val="0048504C"/>
    <w:rsid w:val="004853D6"/>
    <w:rsid w:val="00485465"/>
    <w:rsid w:val="00485533"/>
    <w:rsid w:val="00485766"/>
    <w:rsid w:val="00486B9F"/>
    <w:rsid w:val="00486D26"/>
    <w:rsid w:val="00486D95"/>
    <w:rsid w:val="00486E0F"/>
    <w:rsid w:val="00486E22"/>
    <w:rsid w:val="00487D4C"/>
    <w:rsid w:val="00487E32"/>
    <w:rsid w:val="00487FF9"/>
    <w:rsid w:val="004901F0"/>
    <w:rsid w:val="004904EA"/>
    <w:rsid w:val="00491018"/>
    <w:rsid w:val="00491967"/>
    <w:rsid w:val="00492998"/>
    <w:rsid w:val="00492D96"/>
    <w:rsid w:val="00493867"/>
    <w:rsid w:val="00495019"/>
    <w:rsid w:val="00495033"/>
    <w:rsid w:val="004952A4"/>
    <w:rsid w:val="0049591A"/>
    <w:rsid w:val="00495AED"/>
    <w:rsid w:val="00495B2D"/>
    <w:rsid w:val="00496A31"/>
    <w:rsid w:val="00496BB9"/>
    <w:rsid w:val="00496C8B"/>
    <w:rsid w:val="00496E0C"/>
    <w:rsid w:val="00497002"/>
    <w:rsid w:val="00497770"/>
    <w:rsid w:val="004A035C"/>
    <w:rsid w:val="004A044D"/>
    <w:rsid w:val="004A0D0F"/>
    <w:rsid w:val="004A0EE6"/>
    <w:rsid w:val="004A115C"/>
    <w:rsid w:val="004A162D"/>
    <w:rsid w:val="004A1CFC"/>
    <w:rsid w:val="004A1EBB"/>
    <w:rsid w:val="004A1EF7"/>
    <w:rsid w:val="004A2144"/>
    <w:rsid w:val="004A2B68"/>
    <w:rsid w:val="004A3024"/>
    <w:rsid w:val="004A31CA"/>
    <w:rsid w:val="004A3375"/>
    <w:rsid w:val="004A3AAA"/>
    <w:rsid w:val="004A4329"/>
    <w:rsid w:val="004A435E"/>
    <w:rsid w:val="004A4976"/>
    <w:rsid w:val="004A520F"/>
    <w:rsid w:val="004A52C6"/>
    <w:rsid w:val="004A54D4"/>
    <w:rsid w:val="004A57F9"/>
    <w:rsid w:val="004A5CB1"/>
    <w:rsid w:val="004A62AA"/>
    <w:rsid w:val="004A630E"/>
    <w:rsid w:val="004A64AB"/>
    <w:rsid w:val="004A66BC"/>
    <w:rsid w:val="004A6967"/>
    <w:rsid w:val="004A6A95"/>
    <w:rsid w:val="004B01E5"/>
    <w:rsid w:val="004B02D9"/>
    <w:rsid w:val="004B0A9B"/>
    <w:rsid w:val="004B0EC1"/>
    <w:rsid w:val="004B1218"/>
    <w:rsid w:val="004B12F4"/>
    <w:rsid w:val="004B1360"/>
    <w:rsid w:val="004B1488"/>
    <w:rsid w:val="004B1844"/>
    <w:rsid w:val="004B1862"/>
    <w:rsid w:val="004B1C71"/>
    <w:rsid w:val="004B1E74"/>
    <w:rsid w:val="004B27E4"/>
    <w:rsid w:val="004B2D7D"/>
    <w:rsid w:val="004B3AA2"/>
    <w:rsid w:val="004B3D85"/>
    <w:rsid w:val="004B3EFA"/>
    <w:rsid w:val="004B3FA3"/>
    <w:rsid w:val="004B40C8"/>
    <w:rsid w:val="004B482E"/>
    <w:rsid w:val="004B4D14"/>
    <w:rsid w:val="004B4FAB"/>
    <w:rsid w:val="004B4FF7"/>
    <w:rsid w:val="004B572A"/>
    <w:rsid w:val="004B578A"/>
    <w:rsid w:val="004B5BF8"/>
    <w:rsid w:val="004B5D00"/>
    <w:rsid w:val="004B5D02"/>
    <w:rsid w:val="004B68EE"/>
    <w:rsid w:val="004B6D9A"/>
    <w:rsid w:val="004B6EA0"/>
    <w:rsid w:val="004B74BD"/>
    <w:rsid w:val="004B75A2"/>
    <w:rsid w:val="004B7F3D"/>
    <w:rsid w:val="004B7F68"/>
    <w:rsid w:val="004C046B"/>
    <w:rsid w:val="004C0E43"/>
    <w:rsid w:val="004C0FF4"/>
    <w:rsid w:val="004C13FC"/>
    <w:rsid w:val="004C1717"/>
    <w:rsid w:val="004C206B"/>
    <w:rsid w:val="004C250C"/>
    <w:rsid w:val="004C3904"/>
    <w:rsid w:val="004C497F"/>
    <w:rsid w:val="004C4CFE"/>
    <w:rsid w:val="004C4E7C"/>
    <w:rsid w:val="004C53F6"/>
    <w:rsid w:val="004C5BBE"/>
    <w:rsid w:val="004C6785"/>
    <w:rsid w:val="004C6B35"/>
    <w:rsid w:val="004C6DCA"/>
    <w:rsid w:val="004C6EF5"/>
    <w:rsid w:val="004C77A8"/>
    <w:rsid w:val="004C7EAC"/>
    <w:rsid w:val="004D022A"/>
    <w:rsid w:val="004D04B2"/>
    <w:rsid w:val="004D14F2"/>
    <w:rsid w:val="004D1842"/>
    <w:rsid w:val="004D192C"/>
    <w:rsid w:val="004D1EDB"/>
    <w:rsid w:val="004D24B3"/>
    <w:rsid w:val="004D295D"/>
    <w:rsid w:val="004D2B7E"/>
    <w:rsid w:val="004D3513"/>
    <w:rsid w:val="004D378D"/>
    <w:rsid w:val="004D45A4"/>
    <w:rsid w:val="004D4C79"/>
    <w:rsid w:val="004D5070"/>
    <w:rsid w:val="004D50FF"/>
    <w:rsid w:val="004D6025"/>
    <w:rsid w:val="004D60D1"/>
    <w:rsid w:val="004D6D1F"/>
    <w:rsid w:val="004D7229"/>
    <w:rsid w:val="004D7E80"/>
    <w:rsid w:val="004E04DB"/>
    <w:rsid w:val="004E0831"/>
    <w:rsid w:val="004E08A7"/>
    <w:rsid w:val="004E0A2E"/>
    <w:rsid w:val="004E0B12"/>
    <w:rsid w:val="004E1196"/>
    <w:rsid w:val="004E1B27"/>
    <w:rsid w:val="004E1C4E"/>
    <w:rsid w:val="004E218B"/>
    <w:rsid w:val="004E2234"/>
    <w:rsid w:val="004E25D0"/>
    <w:rsid w:val="004E28A8"/>
    <w:rsid w:val="004E2959"/>
    <w:rsid w:val="004E2B01"/>
    <w:rsid w:val="004E2BD0"/>
    <w:rsid w:val="004E34D3"/>
    <w:rsid w:val="004E3B0A"/>
    <w:rsid w:val="004E3B22"/>
    <w:rsid w:val="004E3C20"/>
    <w:rsid w:val="004E42F1"/>
    <w:rsid w:val="004E435E"/>
    <w:rsid w:val="004E43D7"/>
    <w:rsid w:val="004E4A87"/>
    <w:rsid w:val="004E4B20"/>
    <w:rsid w:val="004E4B4E"/>
    <w:rsid w:val="004E4F08"/>
    <w:rsid w:val="004E5033"/>
    <w:rsid w:val="004E5DA5"/>
    <w:rsid w:val="004E6E3A"/>
    <w:rsid w:val="004E6F29"/>
    <w:rsid w:val="004E72E9"/>
    <w:rsid w:val="004E7615"/>
    <w:rsid w:val="004E7A65"/>
    <w:rsid w:val="004F08A1"/>
    <w:rsid w:val="004F08F5"/>
    <w:rsid w:val="004F12B7"/>
    <w:rsid w:val="004F1C50"/>
    <w:rsid w:val="004F1D62"/>
    <w:rsid w:val="004F1D75"/>
    <w:rsid w:val="004F26ED"/>
    <w:rsid w:val="004F2A58"/>
    <w:rsid w:val="004F328F"/>
    <w:rsid w:val="004F352B"/>
    <w:rsid w:val="004F371F"/>
    <w:rsid w:val="004F4180"/>
    <w:rsid w:val="004F44AB"/>
    <w:rsid w:val="004F46EC"/>
    <w:rsid w:val="004F48B6"/>
    <w:rsid w:val="004F4918"/>
    <w:rsid w:val="004F4B0C"/>
    <w:rsid w:val="004F59B6"/>
    <w:rsid w:val="004F6355"/>
    <w:rsid w:val="004F67EF"/>
    <w:rsid w:val="004F6D1C"/>
    <w:rsid w:val="004F6DD1"/>
    <w:rsid w:val="004F7C15"/>
    <w:rsid w:val="00500218"/>
    <w:rsid w:val="00500A2D"/>
    <w:rsid w:val="005011D7"/>
    <w:rsid w:val="00501216"/>
    <w:rsid w:val="00501517"/>
    <w:rsid w:val="00501906"/>
    <w:rsid w:val="005019E1"/>
    <w:rsid w:val="00501D63"/>
    <w:rsid w:val="00502256"/>
    <w:rsid w:val="005024D1"/>
    <w:rsid w:val="005026AA"/>
    <w:rsid w:val="00502D20"/>
    <w:rsid w:val="00502FBA"/>
    <w:rsid w:val="0050323E"/>
    <w:rsid w:val="005033D1"/>
    <w:rsid w:val="00503707"/>
    <w:rsid w:val="00503964"/>
    <w:rsid w:val="005039EB"/>
    <w:rsid w:val="00503DD7"/>
    <w:rsid w:val="005048D6"/>
    <w:rsid w:val="00504C8A"/>
    <w:rsid w:val="005059C7"/>
    <w:rsid w:val="00505BD5"/>
    <w:rsid w:val="00506372"/>
    <w:rsid w:val="00506B1E"/>
    <w:rsid w:val="00506D1E"/>
    <w:rsid w:val="00507915"/>
    <w:rsid w:val="00507A70"/>
    <w:rsid w:val="00510491"/>
    <w:rsid w:val="00510712"/>
    <w:rsid w:val="00510E6C"/>
    <w:rsid w:val="00511275"/>
    <w:rsid w:val="00512027"/>
    <w:rsid w:val="00513CE2"/>
    <w:rsid w:val="00513D01"/>
    <w:rsid w:val="00513F8F"/>
    <w:rsid w:val="00513FAA"/>
    <w:rsid w:val="00514B87"/>
    <w:rsid w:val="00515330"/>
    <w:rsid w:val="00515C14"/>
    <w:rsid w:val="00515CAE"/>
    <w:rsid w:val="005162B6"/>
    <w:rsid w:val="00516715"/>
    <w:rsid w:val="00516A66"/>
    <w:rsid w:val="00516B5A"/>
    <w:rsid w:val="00517018"/>
    <w:rsid w:val="00517199"/>
    <w:rsid w:val="005172B9"/>
    <w:rsid w:val="005178FB"/>
    <w:rsid w:val="00517CB5"/>
    <w:rsid w:val="005207CF"/>
    <w:rsid w:val="00520FDA"/>
    <w:rsid w:val="00521246"/>
    <w:rsid w:val="00521370"/>
    <w:rsid w:val="00521C0A"/>
    <w:rsid w:val="00522041"/>
    <w:rsid w:val="0052240F"/>
    <w:rsid w:val="005227D8"/>
    <w:rsid w:val="00522905"/>
    <w:rsid w:val="00522A7D"/>
    <w:rsid w:val="00523398"/>
    <w:rsid w:val="0052391E"/>
    <w:rsid w:val="00523FFF"/>
    <w:rsid w:val="005249F1"/>
    <w:rsid w:val="005254BD"/>
    <w:rsid w:val="005257EB"/>
    <w:rsid w:val="005263B7"/>
    <w:rsid w:val="005268C2"/>
    <w:rsid w:val="00526E42"/>
    <w:rsid w:val="00527367"/>
    <w:rsid w:val="005273F2"/>
    <w:rsid w:val="00527907"/>
    <w:rsid w:val="00527CD2"/>
    <w:rsid w:val="00530665"/>
    <w:rsid w:val="0053085F"/>
    <w:rsid w:val="005308A8"/>
    <w:rsid w:val="00530CC2"/>
    <w:rsid w:val="00531090"/>
    <w:rsid w:val="005315CD"/>
    <w:rsid w:val="00531B29"/>
    <w:rsid w:val="00531B71"/>
    <w:rsid w:val="00531EBC"/>
    <w:rsid w:val="0053204C"/>
    <w:rsid w:val="005322A8"/>
    <w:rsid w:val="005322A9"/>
    <w:rsid w:val="005324AB"/>
    <w:rsid w:val="00532E75"/>
    <w:rsid w:val="00532E9B"/>
    <w:rsid w:val="005339B2"/>
    <w:rsid w:val="00533F1B"/>
    <w:rsid w:val="00534091"/>
    <w:rsid w:val="0053437D"/>
    <w:rsid w:val="00534592"/>
    <w:rsid w:val="005345A8"/>
    <w:rsid w:val="0053498B"/>
    <w:rsid w:val="00534D0F"/>
    <w:rsid w:val="0053502F"/>
    <w:rsid w:val="00535707"/>
    <w:rsid w:val="005363CE"/>
    <w:rsid w:val="0053646E"/>
    <w:rsid w:val="00536496"/>
    <w:rsid w:val="00536620"/>
    <w:rsid w:val="005367D3"/>
    <w:rsid w:val="00536C65"/>
    <w:rsid w:val="0053732B"/>
    <w:rsid w:val="0053794E"/>
    <w:rsid w:val="00537A8E"/>
    <w:rsid w:val="005400A5"/>
    <w:rsid w:val="00540BC7"/>
    <w:rsid w:val="0054111C"/>
    <w:rsid w:val="005413B6"/>
    <w:rsid w:val="0054152A"/>
    <w:rsid w:val="00541741"/>
    <w:rsid w:val="00542106"/>
    <w:rsid w:val="00542DFC"/>
    <w:rsid w:val="00542EE4"/>
    <w:rsid w:val="0054330D"/>
    <w:rsid w:val="00543572"/>
    <w:rsid w:val="0054375B"/>
    <w:rsid w:val="0054395D"/>
    <w:rsid w:val="005439BE"/>
    <w:rsid w:val="00543CF3"/>
    <w:rsid w:val="00544018"/>
    <w:rsid w:val="005441E2"/>
    <w:rsid w:val="00544D28"/>
    <w:rsid w:val="00545763"/>
    <w:rsid w:val="00545E1C"/>
    <w:rsid w:val="00545FF2"/>
    <w:rsid w:val="005465E4"/>
    <w:rsid w:val="005469F9"/>
    <w:rsid w:val="005474BB"/>
    <w:rsid w:val="00547BA4"/>
    <w:rsid w:val="00547BF3"/>
    <w:rsid w:val="00550541"/>
    <w:rsid w:val="005506C9"/>
    <w:rsid w:val="0055098F"/>
    <w:rsid w:val="00550CFC"/>
    <w:rsid w:val="005510D6"/>
    <w:rsid w:val="005520E3"/>
    <w:rsid w:val="005525D1"/>
    <w:rsid w:val="005531EE"/>
    <w:rsid w:val="00553794"/>
    <w:rsid w:val="0055390A"/>
    <w:rsid w:val="00553FAD"/>
    <w:rsid w:val="00554034"/>
    <w:rsid w:val="00554310"/>
    <w:rsid w:val="0055443D"/>
    <w:rsid w:val="0055559B"/>
    <w:rsid w:val="00555BE1"/>
    <w:rsid w:val="00555C1E"/>
    <w:rsid w:val="00556211"/>
    <w:rsid w:val="00556AAC"/>
    <w:rsid w:val="00556AFD"/>
    <w:rsid w:val="00560116"/>
    <w:rsid w:val="005601E5"/>
    <w:rsid w:val="005602CD"/>
    <w:rsid w:val="00561997"/>
    <w:rsid w:val="00561A06"/>
    <w:rsid w:val="0056236A"/>
    <w:rsid w:val="00562539"/>
    <w:rsid w:val="0056262F"/>
    <w:rsid w:val="00563776"/>
    <w:rsid w:val="00563785"/>
    <w:rsid w:val="0056382A"/>
    <w:rsid w:val="00563A32"/>
    <w:rsid w:val="005640E5"/>
    <w:rsid w:val="0056465D"/>
    <w:rsid w:val="005648C1"/>
    <w:rsid w:val="00564A7F"/>
    <w:rsid w:val="005650E4"/>
    <w:rsid w:val="00565573"/>
    <w:rsid w:val="005658F0"/>
    <w:rsid w:val="00565B7F"/>
    <w:rsid w:val="00565E8A"/>
    <w:rsid w:val="0056611B"/>
    <w:rsid w:val="00566140"/>
    <w:rsid w:val="00566662"/>
    <w:rsid w:val="0056673C"/>
    <w:rsid w:val="005673B1"/>
    <w:rsid w:val="00567832"/>
    <w:rsid w:val="0057005D"/>
    <w:rsid w:val="00570293"/>
    <w:rsid w:val="00571707"/>
    <w:rsid w:val="0057174C"/>
    <w:rsid w:val="00571D92"/>
    <w:rsid w:val="00571E71"/>
    <w:rsid w:val="00571E8C"/>
    <w:rsid w:val="005721E0"/>
    <w:rsid w:val="00572406"/>
    <w:rsid w:val="00572F79"/>
    <w:rsid w:val="00573D26"/>
    <w:rsid w:val="00574125"/>
    <w:rsid w:val="00574AE5"/>
    <w:rsid w:val="00574E03"/>
    <w:rsid w:val="00575114"/>
    <w:rsid w:val="005753E6"/>
    <w:rsid w:val="005758A7"/>
    <w:rsid w:val="0057649E"/>
    <w:rsid w:val="005764C3"/>
    <w:rsid w:val="00576557"/>
    <w:rsid w:val="005769A8"/>
    <w:rsid w:val="005771B7"/>
    <w:rsid w:val="00577340"/>
    <w:rsid w:val="00580107"/>
    <w:rsid w:val="00580533"/>
    <w:rsid w:val="00580A27"/>
    <w:rsid w:val="00580A7B"/>
    <w:rsid w:val="00580B9C"/>
    <w:rsid w:val="00581530"/>
    <w:rsid w:val="00581CBE"/>
    <w:rsid w:val="005825C9"/>
    <w:rsid w:val="00582A47"/>
    <w:rsid w:val="00582BC3"/>
    <w:rsid w:val="00582EAF"/>
    <w:rsid w:val="005846E4"/>
    <w:rsid w:val="005856DC"/>
    <w:rsid w:val="00585A08"/>
    <w:rsid w:val="00586095"/>
    <w:rsid w:val="00586531"/>
    <w:rsid w:val="00590512"/>
    <w:rsid w:val="005908FE"/>
    <w:rsid w:val="00590D9C"/>
    <w:rsid w:val="00591304"/>
    <w:rsid w:val="00591A02"/>
    <w:rsid w:val="00592068"/>
    <w:rsid w:val="005924DD"/>
    <w:rsid w:val="00593341"/>
    <w:rsid w:val="00593504"/>
    <w:rsid w:val="0059368D"/>
    <w:rsid w:val="00593CCC"/>
    <w:rsid w:val="005948BF"/>
    <w:rsid w:val="005949A6"/>
    <w:rsid w:val="005949B9"/>
    <w:rsid w:val="00594D56"/>
    <w:rsid w:val="00594F24"/>
    <w:rsid w:val="00595530"/>
    <w:rsid w:val="00595F8C"/>
    <w:rsid w:val="00596156"/>
    <w:rsid w:val="0059624C"/>
    <w:rsid w:val="0059638F"/>
    <w:rsid w:val="005965FA"/>
    <w:rsid w:val="005966F6"/>
    <w:rsid w:val="00596AB9"/>
    <w:rsid w:val="00596E3C"/>
    <w:rsid w:val="00597228"/>
    <w:rsid w:val="00597262"/>
    <w:rsid w:val="0059730D"/>
    <w:rsid w:val="0059748A"/>
    <w:rsid w:val="00597B9A"/>
    <w:rsid w:val="00597C8E"/>
    <w:rsid w:val="00597CE9"/>
    <w:rsid w:val="005A05A0"/>
    <w:rsid w:val="005A0784"/>
    <w:rsid w:val="005A0786"/>
    <w:rsid w:val="005A0A4A"/>
    <w:rsid w:val="005A0C40"/>
    <w:rsid w:val="005A0D05"/>
    <w:rsid w:val="005A13F2"/>
    <w:rsid w:val="005A163B"/>
    <w:rsid w:val="005A1D71"/>
    <w:rsid w:val="005A1FA0"/>
    <w:rsid w:val="005A26EC"/>
    <w:rsid w:val="005A28C0"/>
    <w:rsid w:val="005A3813"/>
    <w:rsid w:val="005A3E99"/>
    <w:rsid w:val="005A4397"/>
    <w:rsid w:val="005A46C5"/>
    <w:rsid w:val="005A4A02"/>
    <w:rsid w:val="005A4ECC"/>
    <w:rsid w:val="005A5399"/>
    <w:rsid w:val="005A5A46"/>
    <w:rsid w:val="005A5E1C"/>
    <w:rsid w:val="005A6BE9"/>
    <w:rsid w:val="005A6E50"/>
    <w:rsid w:val="005A72A1"/>
    <w:rsid w:val="005A760B"/>
    <w:rsid w:val="005A7B4B"/>
    <w:rsid w:val="005A7BDC"/>
    <w:rsid w:val="005A7CDA"/>
    <w:rsid w:val="005A7D27"/>
    <w:rsid w:val="005A7D9B"/>
    <w:rsid w:val="005B008D"/>
    <w:rsid w:val="005B06D1"/>
    <w:rsid w:val="005B0D7C"/>
    <w:rsid w:val="005B1084"/>
    <w:rsid w:val="005B14CA"/>
    <w:rsid w:val="005B1B76"/>
    <w:rsid w:val="005B1E49"/>
    <w:rsid w:val="005B1E62"/>
    <w:rsid w:val="005B1ECF"/>
    <w:rsid w:val="005B2D42"/>
    <w:rsid w:val="005B2DED"/>
    <w:rsid w:val="005B3CBB"/>
    <w:rsid w:val="005B3EAF"/>
    <w:rsid w:val="005B3FAA"/>
    <w:rsid w:val="005B4387"/>
    <w:rsid w:val="005B4624"/>
    <w:rsid w:val="005B4912"/>
    <w:rsid w:val="005B4E4A"/>
    <w:rsid w:val="005B591D"/>
    <w:rsid w:val="005B65AA"/>
    <w:rsid w:val="005B671E"/>
    <w:rsid w:val="005B6B60"/>
    <w:rsid w:val="005B6F71"/>
    <w:rsid w:val="005B73B6"/>
    <w:rsid w:val="005B751A"/>
    <w:rsid w:val="005B7552"/>
    <w:rsid w:val="005B7968"/>
    <w:rsid w:val="005B7F7D"/>
    <w:rsid w:val="005C0270"/>
    <w:rsid w:val="005C04E2"/>
    <w:rsid w:val="005C06E6"/>
    <w:rsid w:val="005C0A8F"/>
    <w:rsid w:val="005C0FAE"/>
    <w:rsid w:val="005C1A77"/>
    <w:rsid w:val="005C1FB9"/>
    <w:rsid w:val="005C2DBC"/>
    <w:rsid w:val="005C2DF1"/>
    <w:rsid w:val="005C2F7D"/>
    <w:rsid w:val="005C3164"/>
    <w:rsid w:val="005C3832"/>
    <w:rsid w:val="005C3932"/>
    <w:rsid w:val="005C393D"/>
    <w:rsid w:val="005C3A23"/>
    <w:rsid w:val="005C40D7"/>
    <w:rsid w:val="005C41E5"/>
    <w:rsid w:val="005C568E"/>
    <w:rsid w:val="005C59CE"/>
    <w:rsid w:val="005C5B45"/>
    <w:rsid w:val="005C5D10"/>
    <w:rsid w:val="005C60D2"/>
    <w:rsid w:val="005C62EE"/>
    <w:rsid w:val="005C633C"/>
    <w:rsid w:val="005C64F2"/>
    <w:rsid w:val="005C667E"/>
    <w:rsid w:val="005C66E0"/>
    <w:rsid w:val="005C6A9B"/>
    <w:rsid w:val="005C7129"/>
    <w:rsid w:val="005C797F"/>
    <w:rsid w:val="005D002C"/>
    <w:rsid w:val="005D02F8"/>
    <w:rsid w:val="005D0889"/>
    <w:rsid w:val="005D1E58"/>
    <w:rsid w:val="005D1E5C"/>
    <w:rsid w:val="005D2CC0"/>
    <w:rsid w:val="005D3E85"/>
    <w:rsid w:val="005D3FDB"/>
    <w:rsid w:val="005D40DA"/>
    <w:rsid w:val="005D471B"/>
    <w:rsid w:val="005D4C66"/>
    <w:rsid w:val="005D4D7B"/>
    <w:rsid w:val="005D502D"/>
    <w:rsid w:val="005D5198"/>
    <w:rsid w:val="005D59DC"/>
    <w:rsid w:val="005D696F"/>
    <w:rsid w:val="005D6F77"/>
    <w:rsid w:val="005D763F"/>
    <w:rsid w:val="005D76DE"/>
    <w:rsid w:val="005D7E20"/>
    <w:rsid w:val="005D7F64"/>
    <w:rsid w:val="005E0082"/>
    <w:rsid w:val="005E011F"/>
    <w:rsid w:val="005E01E6"/>
    <w:rsid w:val="005E06A5"/>
    <w:rsid w:val="005E09DB"/>
    <w:rsid w:val="005E12E8"/>
    <w:rsid w:val="005E13FF"/>
    <w:rsid w:val="005E14FD"/>
    <w:rsid w:val="005E1631"/>
    <w:rsid w:val="005E201F"/>
    <w:rsid w:val="005E214D"/>
    <w:rsid w:val="005E23FB"/>
    <w:rsid w:val="005E2533"/>
    <w:rsid w:val="005E2C63"/>
    <w:rsid w:val="005E2EEC"/>
    <w:rsid w:val="005E3478"/>
    <w:rsid w:val="005E36C4"/>
    <w:rsid w:val="005E3791"/>
    <w:rsid w:val="005E3A0C"/>
    <w:rsid w:val="005E473C"/>
    <w:rsid w:val="005E4816"/>
    <w:rsid w:val="005E4F9B"/>
    <w:rsid w:val="005E504B"/>
    <w:rsid w:val="005E5152"/>
    <w:rsid w:val="005E51D8"/>
    <w:rsid w:val="005E59F4"/>
    <w:rsid w:val="005E5C71"/>
    <w:rsid w:val="005E6528"/>
    <w:rsid w:val="005E66E3"/>
    <w:rsid w:val="005E720F"/>
    <w:rsid w:val="005E78FB"/>
    <w:rsid w:val="005E7C74"/>
    <w:rsid w:val="005F06BD"/>
    <w:rsid w:val="005F1016"/>
    <w:rsid w:val="005F12C3"/>
    <w:rsid w:val="005F1F1B"/>
    <w:rsid w:val="005F2619"/>
    <w:rsid w:val="005F2A45"/>
    <w:rsid w:val="005F2AFB"/>
    <w:rsid w:val="005F2CED"/>
    <w:rsid w:val="005F3085"/>
    <w:rsid w:val="005F32AA"/>
    <w:rsid w:val="005F32E0"/>
    <w:rsid w:val="005F3442"/>
    <w:rsid w:val="005F38B8"/>
    <w:rsid w:val="005F3B9A"/>
    <w:rsid w:val="005F3C28"/>
    <w:rsid w:val="005F3EDE"/>
    <w:rsid w:val="005F4213"/>
    <w:rsid w:val="005F42E4"/>
    <w:rsid w:val="005F4A7E"/>
    <w:rsid w:val="005F4A9B"/>
    <w:rsid w:val="005F53D6"/>
    <w:rsid w:val="005F5823"/>
    <w:rsid w:val="005F58E9"/>
    <w:rsid w:val="005F5ACD"/>
    <w:rsid w:val="005F6382"/>
    <w:rsid w:val="005F64C8"/>
    <w:rsid w:val="005F68DC"/>
    <w:rsid w:val="005F6E4E"/>
    <w:rsid w:val="005F719D"/>
    <w:rsid w:val="005F7515"/>
    <w:rsid w:val="005F7AC2"/>
    <w:rsid w:val="005F7EC0"/>
    <w:rsid w:val="006001EA"/>
    <w:rsid w:val="0060034A"/>
    <w:rsid w:val="00600590"/>
    <w:rsid w:val="0060114F"/>
    <w:rsid w:val="00601320"/>
    <w:rsid w:val="00601370"/>
    <w:rsid w:val="00601640"/>
    <w:rsid w:val="00601764"/>
    <w:rsid w:val="00601CF8"/>
    <w:rsid w:val="00602350"/>
    <w:rsid w:val="0060271F"/>
    <w:rsid w:val="0060298C"/>
    <w:rsid w:val="00602AC6"/>
    <w:rsid w:val="00602C49"/>
    <w:rsid w:val="00603A80"/>
    <w:rsid w:val="00603EDA"/>
    <w:rsid w:val="00604766"/>
    <w:rsid w:val="006047FB"/>
    <w:rsid w:val="00604E21"/>
    <w:rsid w:val="00605635"/>
    <w:rsid w:val="006056ED"/>
    <w:rsid w:val="00605B5D"/>
    <w:rsid w:val="00605CDB"/>
    <w:rsid w:val="00605DC2"/>
    <w:rsid w:val="00605EAE"/>
    <w:rsid w:val="006060E0"/>
    <w:rsid w:val="00606282"/>
    <w:rsid w:val="00606324"/>
    <w:rsid w:val="00606493"/>
    <w:rsid w:val="006064E5"/>
    <w:rsid w:val="00606DC9"/>
    <w:rsid w:val="00607BD6"/>
    <w:rsid w:val="0061006D"/>
    <w:rsid w:val="00610474"/>
    <w:rsid w:val="006106CD"/>
    <w:rsid w:val="00610A4F"/>
    <w:rsid w:val="00610BCD"/>
    <w:rsid w:val="00611D08"/>
    <w:rsid w:val="00611FE3"/>
    <w:rsid w:val="006125DA"/>
    <w:rsid w:val="00612720"/>
    <w:rsid w:val="00612736"/>
    <w:rsid w:val="00612C69"/>
    <w:rsid w:val="006133E0"/>
    <w:rsid w:val="00613600"/>
    <w:rsid w:val="00613AE4"/>
    <w:rsid w:val="00614126"/>
    <w:rsid w:val="00614303"/>
    <w:rsid w:val="00614617"/>
    <w:rsid w:val="00614795"/>
    <w:rsid w:val="0061523B"/>
    <w:rsid w:val="006157B8"/>
    <w:rsid w:val="00615833"/>
    <w:rsid w:val="006158AE"/>
    <w:rsid w:val="00615AC4"/>
    <w:rsid w:val="00615CF5"/>
    <w:rsid w:val="00615F18"/>
    <w:rsid w:val="00615F2F"/>
    <w:rsid w:val="00616155"/>
    <w:rsid w:val="00616309"/>
    <w:rsid w:val="0061637E"/>
    <w:rsid w:val="0061720E"/>
    <w:rsid w:val="0061787C"/>
    <w:rsid w:val="00617894"/>
    <w:rsid w:val="00617BF6"/>
    <w:rsid w:val="00617C2F"/>
    <w:rsid w:val="00617ED3"/>
    <w:rsid w:val="00620047"/>
    <w:rsid w:val="006207DA"/>
    <w:rsid w:val="00620AA7"/>
    <w:rsid w:val="00621C76"/>
    <w:rsid w:val="006222EF"/>
    <w:rsid w:val="0062248A"/>
    <w:rsid w:val="00622D41"/>
    <w:rsid w:val="00622ED6"/>
    <w:rsid w:val="00622EFE"/>
    <w:rsid w:val="006230A6"/>
    <w:rsid w:val="00623717"/>
    <w:rsid w:val="00623A0F"/>
    <w:rsid w:val="00623B78"/>
    <w:rsid w:val="00624368"/>
    <w:rsid w:val="006244B4"/>
    <w:rsid w:val="006245A0"/>
    <w:rsid w:val="006249FB"/>
    <w:rsid w:val="00624F29"/>
    <w:rsid w:val="00625DBF"/>
    <w:rsid w:val="0062602D"/>
    <w:rsid w:val="00626344"/>
    <w:rsid w:val="00626A16"/>
    <w:rsid w:val="00627724"/>
    <w:rsid w:val="0062789A"/>
    <w:rsid w:val="006278B1"/>
    <w:rsid w:val="00627F51"/>
    <w:rsid w:val="00627FA6"/>
    <w:rsid w:val="006301F2"/>
    <w:rsid w:val="00630A14"/>
    <w:rsid w:val="00630C2A"/>
    <w:rsid w:val="00630CD7"/>
    <w:rsid w:val="00630D6C"/>
    <w:rsid w:val="00631126"/>
    <w:rsid w:val="0063138D"/>
    <w:rsid w:val="00631661"/>
    <w:rsid w:val="00631C99"/>
    <w:rsid w:val="00631FDD"/>
    <w:rsid w:val="00632422"/>
    <w:rsid w:val="00632B7C"/>
    <w:rsid w:val="006339F5"/>
    <w:rsid w:val="0063427A"/>
    <w:rsid w:val="006344AB"/>
    <w:rsid w:val="00634D5D"/>
    <w:rsid w:val="00634EA2"/>
    <w:rsid w:val="006357E3"/>
    <w:rsid w:val="006358D2"/>
    <w:rsid w:val="00635DCE"/>
    <w:rsid w:val="00636C1E"/>
    <w:rsid w:val="006403DC"/>
    <w:rsid w:val="00640B7B"/>
    <w:rsid w:val="006412C6"/>
    <w:rsid w:val="0064152E"/>
    <w:rsid w:val="0064153D"/>
    <w:rsid w:val="00641554"/>
    <w:rsid w:val="006417B9"/>
    <w:rsid w:val="006427C0"/>
    <w:rsid w:val="00643DE3"/>
    <w:rsid w:val="00643F91"/>
    <w:rsid w:val="00644AD9"/>
    <w:rsid w:val="00645B4C"/>
    <w:rsid w:val="006460B9"/>
    <w:rsid w:val="006460FE"/>
    <w:rsid w:val="0064707F"/>
    <w:rsid w:val="006474D9"/>
    <w:rsid w:val="006479C1"/>
    <w:rsid w:val="00647C60"/>
    <w:rsid w:val="00647F8B"/>
    <w:rsid w:val="0065002E"/>
    <w:rsid w:val="00650308"/>
    <w:rsid w:val="00650CD2"/>
    <w:rsid w:val="00651754"/>
    <w:rsid w:val="00651CC5"/>
    <w:rsid w:val="00651E1B"/>
    <w:rsid w:val="00651E35"/>
    <w:rsid w:val="00652036"/>
    <w:rsid w:val="006520A5"/>
    <w:rsid w:val="0065221B"/>
    <w:rsid w:val="00652336"/>
    <w:rsid w:val="00652956"/>
    <w:rsid w:val="00652A46"/>
    <w:rsid w:val="0065325A"/>
    <w:rsid w:val="00654041"/>
    <w:rsid w:val="00654257"/>
    <w:rsid w:val="006542F1"/>
    <w:rsid w:val="006545CE"/>
    <w:rsid w:val="0065462C"/>
    <w:rsid w:val="006546DB"/>
    <w:rsid w:val="0065492C"/>
    <w:rsid w:val="00654BDA"/>
    <w:rsid w:val="00654C17"/>
    <w:rsid w:val="00654DE3"/>
    <w:rsid w:val="00654F12"/>
    <w:rsid w:val="00654FD3"/>
    <w:rsid w:val="00655462"/>
    <w:rsid w:val="00655613"/>
    <w:rsid w:val="00655747"/>
    <w:rsid w:val="00656320"/>
    <w:rsid w:val="00657120"/>
    <w:rsid w:val="0065736C"/>
    <w:rsid w:val="0065755D"/>
    <w:rsid w:val="00657BA7"/>
    <w:rsid w:val="00657D0F"/>
    <w:rsid w:val="00657E32"/>
    <w:rsid w:val="00657E49"/>
    <w:rsid w:val="00660B78"/>
    <w:rsid w:val="00661188"/>
    <w:rsid w:val="00661BF7"/>
    <w:rsid w:val="0066241D"/>
    <w:rsid w:val="00662EF1"/>
    <w:rsid w:val="006632F8"/>
    <w:rsid w:val="00663332"/>
    <w:rsid w:val="00663B87"/>
    <w:rsid w:val="00664659"/>
    <w:rsid w:val="006649FC"/>
    <w:rsid w:val="00664B9A"/>
    <w:rsid w:val="0066534D"/>
    <w:rsid w:val="00665619"/>
    <w:rsid w:val="00665675"/>
    <w:rsid w:val="00665861"/>
    <w:rsid w:val="00665884"/>
    <w:rsid w:val="0066589F"/>
    <w:rsid w:val="00665A32"/>
    <w:rsid w:val="00665C39"/>
    <w:rsid w:val="00665DE5"/>
    <w:rsid w:val="00665ED5"/>
    <w:rsid w:val="006668E1"/>
    <w:rsid w:val="00666A30"/>
    <w:rsid w:val="00666B1F"/>
    <w:rsid w:val="00666B6A"/>
    <w:rsid w:val="00666B8C"/>
    <w:rsid w:val="00666FD1"/>
    <w:rsid w:val="00667B92"/>
    <w:rsid w:val="00667D97"/>
    <w:rsid w:val="006700E6"/>
    <w:rsid w:val="006702BF"/>
    <w:rsid w:val="0067065B"/>
    <w:rsid w:val="00670A62"/>
    <w:rsid w:val="00670CDD"/>
    <w:rsid w:val="00670EF5"/>
    <w:rsid w:val="006713DC"/>
    <w:rsid w:val="0067146E"/>
    <w:rsid w:val="0067231C"/>
    <w:rsid w:val="00672735"/>
    <w:rsid w:val="00672907"/>
    <w:rsid w:val="00672C7C"/>
    <w:rsid w:val="00672EC9"/>
    <w:rsid w:val="006737BE"/>
    <w:rsid w:val="00673B06"/>
    <w:rsid w:val="00674406"/>
    <w:rsid w:val="006745C7"/>
    <w:rsid w:val="00674D4F"/>
    <w:rsid w:val="006753AC"/>
    <w:rsid w:val="006757D4"/>
    <w:rsid w:val="00675DFF"/>
    <w:rsid w:val="00675FA4"/>
    <w:rsid w:val="006764AF"/>
    <w:rsid w:val="00676F6A"/>
    <w:rsid w:val="006770E6"/>
    <w:rsid w:val="0067726F"/>
    <w:rsid w:val="006775E8"/>
    <w:rsid w:val="00677938"/>
    <w:rsid w:val="006802FC"/>
    <w:rsid w:val="0068077A"/>
    <w:rsid w:val="0068082F"/>
    <w:rsid w:val="00680F9E"/>
    <w:rsid w:val="00681463"/>
    <w:rsid w:val="0068195E"/>
    <w:rsid w:val="00681D5A"/>
    <w:rsid w:val="0068231D"/>
    <w:rsid w:val="00682763"/>
    <w:rsid w:val="006827B0"/>
    <w:rsid w:val="00683239"/>
    <w:rsid w:val="0068349A"/>
    <w:rsid w:val="006843A7"/>
    <w:rsid w:val="006843D6"/>
    <w:rsid w:val="00685026"/>
    <w:rsid w:val="00685CC8"/>
    <w:rsid w:val="00686442"/>
    <w:rsid w:val="00686EE4"/>
    <w:rsid w:val="006877DB"/>
    <w:rsid w:val="006878B7"/>
    <w:rsid w:val="00687E10"/>
    <w:rsid w:val="006909AC"/>
    <w:rsid w:val="00690C3A"/>
    <w:rsid w:val="00690FB1"/>
    <w:rsid w:val="006913AF"/>
    <w:rsid w:val="006914FC"/>
    <w:rsid w:val="006916B9"/>
    <w:rsid w:val="0069183F"/>
    <w:rsid w:val="00691859"/>
    <w:rsid w:val="00691DF8"/>
    <w:rsid w:val="0069243A"/>
    <w:rsid w:val="00692AFE"/>
    <w:rsid w:val="00692C32"/>
    <w:rsid w:val="00693179"/>
    <w:rsid w:val="0069339B"/>
    <w:rsid w:val="00693469"/>
    <w:rsid w:val="00693B45"/>
    <w:rsid w:val="00693C72"/>
    <w:rsid w:val="0069439F"/>
    <w:rsid w:val="0069476C"/>
    <w:rsid w:val="00694770"/>
    <w:rsid w:val="006951B3"/>
    <w:rsid w:val="00695817"/>
    <w:rsid w:val="00695D7F"/>
    <w:rsid w:val="00695F91"/>
    <w:rsid w:val="0069644E"/>
    <w:rsid w:val="006964B5"/>
    <w:rsid w:val="00696685"/>
    <w:rsid w:val="006971F7"/>
    <w:rsid w:val="00697691"/>
    <w:rsid w:val="006A0BAC"/>
    <w:rsid w:val="006A1402"/>
    <w:rsid w:val="006A1894"/>
    <w:rsid w:val="006A195E"/>
    <w:rsid w:val="006A1ED3"/>
    <w:rsid w:val="006A1F8F"/>
    <w:rsid w:val="006A2050"/>
    <w:rsid w:val="006A218C"/>
    <w:rsid w:val="006A21B9"/>
    <w:rsid w:val="006A23AC"/>
    <w:rsid w:val="006A2534"/>
    <w:rsid w:val="006A2873"/>
    <w:rsid w:val="006A3160"/>
    <w:rsid w:val="006A3BFD"/>
    <w:rsid w:val="006A3C43"/>
    <w:rsid w:val="006A41CB"/>
    <w:rsid w:val="006A46D3"/>
    <w:rsid w:val="006A49E5"/>
    <w:rsid w:val="006A4C03"/>
    <w:rsid w:val="006A4D71"/>
    <w:rsid w:val="006A4E05"/>
    <w:rsid w:val="006A4FD5"/>
    <w:rsid w:val="006A5330"/>
    <w:rsid w:val="006A6488"/>
    <w:rsid w:val="006A65E3"/>
    <w:rsid w:val="006A6FD3"/>
    <w:rsid w:val="006A729B"/>
    <w:rsid w:val="006A7455"/>
    <w:rsid w:val="006A76F0"/>
    <w:rsid w:val="006A7792"/>
    <w:rsid w:val="006A7AC3"/>
    <w:rsid w:val="006B01FD"/>
    <w:rsid w:val="006B045F"/>
    <w:rsid w:val="006B0487"/>
    <w:rsid w:val="006B06B8"/>
    <w:rsid w:val="006B09A5"/>
    <w:rsid w:val="006B17C1"/>
    <w:rsid w:val="006B2033"/>
    <w:rsid w:val="006B309D"/>
    <w:rsid w:val="006B32F7"/>
    <w:rsid w:val="006B37BB"/>
    <w:rsid w:val="006B3883"/>
    <w:rsid w:val="006B39DA"/>
    <w:rsid w:val="006B3B29"/>
    <w:rsid w:val="006B3C80"/>
    <w:rsid w:val="006B3E2F"/>
    <w:rsid w:val="006B4219"/>
    <w:rsid w:val="006B4356"/>
    <w:rsid w:val="006B50B9"/>
    <w:rsid w:val="006B515E"/>
    <w:rsid w:val="006B53CE"/>
    <w:rsid w:val="006B5767"/>
    <w:rsid w:val="006B6139"/>
    <w:rsid w:val="006B651A"/>
    <w:rsid w:val="006B68F8"/>
    <w:rsid w:val="006B69E9"/>
    <w:rsid w:val="006B6A3D"/>
    <w:rsid w:val="006B7056"/>
    <w:rsid w:val="006B73C5"/>
    <w:rsid w:val="006B7D03"/>
    <w:rsid w:val="006C01F9"/>
    <w:rsid w:val="006C0759"/>
    <w:rsid w:val="006C0E9D"/>
    <w:rsid w:val="006C1A9F"/>
    <w:rsid w:val="006C1F1E"/>
    <w:rsid w:val="006C22A1"/>
    <w:rsid w:val="006C2741"/>
    <w:rsid w:val="006C2881"/>
    <w:rsid w:val="006C29E9"/>
    <w:rsid w:val="006C2A63"/>
    <w:rsid w:val="006C3159"/>
    <w:rsid w:val="006C3208"/>
    <w:rsid w:val="006C3994"/>
    <w:rsid w:val="006C49BD"/>
    <w:rsid w:val="006C4CD0"/>
    <w:rsid w:val="006C5151"/>
    <w:rsid w:val="006C529C"/>
    <w:rsid w:val="006C5A09"/>
    <w:rsid w:val="006C5B67"/>
    <w:rsid w:val="006C5DA2"/>
    <w:rsid w:val="006C6616"/>
    <w:rsid w:val="006C68DB"/>
    <w:rsid w:val="006C6DED"/>
    <w:rsid w:val="006C7BD9"/>
    <w:rsid w:val="006C7C16"/>
    <w:rsid w:val="006C7FF1"/>
    <w:rsid w:val="006D0A74"/>
    <w:rsid w:val="006D0C84"/>
    <w:rsid w:val="006D0EE6"/>
    <w:rsid w:val="006D10A2"/>
    <w:rsid w:val="006D1251"/>
    <w:rsid w:val="006D1403"/>
    <w:rsid w:val="006D18F1"/>
    <w:rsid w:val="006D1A89"/>
    <w:rsid w:val="006D1AAD"/>
    <w:rsid w:val="006D23A6"/>
    <w:rsid w:val="006D2467"/>
    <w:rsid w:val="006D275A"/>
    <w:rsid w:val="006D2B46"/>
    <w:rsid w:val="006D2FDE"/>
    <w:rsid w:val="006D3DF8"/>
    <w:rsid w:val="006D421B"/>
    <w:rsid w:val="006D50A2"/>
    <w:rsid w:val="006D6796"/>
    <w:rsid w:val="006D696A"/>
    <w:rsid w:val="006D716F"/>
    <w:rsid w:val="006D791B"/>
    <w:rsid w:val="006D7B7B"/>
    <w:rsid w:val="006D7C97"/>
    <w:rsid w:val="006E0770"/>
    <w:rsid w:val="006E07BF"/>
    <w:rsid w:val="006E119B"/>
    <w:rsid w:val="006E1B49"/>
    <w:rsid w:val="006E21B6"/>
    <w:rsid w:val="006E23E8"/>
    <w:rsid w:val="006E305E"/>
    <w:rsid w:val="006E339C"/>
    <w:rsid w:val="006E33E3"/>
    <w:rsid w:val="006E344F"/>
    <w:rsid w:val="006E346E"/>
    <w:rsid w:val="006E3835"/>
    <w:rsid w:val="006E3E0E"/>
    <w:rsid w:val="006E3E9B"/>
    <w:rsid w:val="006E4151"/>
    <w:rsid w:val="006E4978"/>
    <w:rsid w:val="006E4D40"/>
    <w:rsid w:val="006E513A"/>
    <w:rsid w:val="006E588D"/>
    <w:rsid w:val="006E5951"/>
    <w:rsid w:val="006E5971"/>
    <w:rsid w:val="006E5AFB"/>
    <w:rsid w:val="006E65FD"/>
    <w:rsid w:val="006E6E69"/>
    <w:rsid w:val="006E6F07"/>
    <w:rsid w:val="006E6F89"/>
    <w:rsid w:val="006E7A5B"/>
    <w:rsid w:val="006E7D74"/>
    <w:rsid w:val="006F06CB"/>
    <w:rsid w:val="006F0F53"/>
    <w:rsid w:val="006F1E31"/>
    <w:rsid w:val="006F21F3"/>
    <w:rsid w:val="006F241B"/>
    <w:rsid w:val="006F24F9"/>
    <w:rsid w:val="006F26C1"/>
    <w:rsid w:val="006F2FFF"/>
    <w:rsid w:val="006F3353"/>
    <w:rsid w:val="006F3DA4"/>
    <w:rsid w:val="006F3E9B"/>
    <w:rsid w:val="006F3F8D"/>
    <w:rsid w:val="006F41E8"/>
    <w:rsid w:val="006F4249"/>
    <w:rsid w:val="006F4AE2"/>
    <w:rsid w:val="006F52B0"/>
    <w:rsid w:val="006F5399"/>
    <w:rsid w:val="006F5B5C"/>
    <w:rsid w:val="006F6730"/>
    <w:rsid w:val="006F6801"/>
    <w:rsid w:val="006F7940"/>
    <w:rsid w:val="006F7F8A"/>
    <w:rsid w:val="00700327"/>
    <w:rsid w:val="0070056E"/>
    <w:rsid w:val="00701037"/>
    <w:rsid w:val="007017C0"/>
    <w:rsid w:val="00701FD7"/>
    <w:rsid w:val="007024A0"/>
    <w:rsid w:val="00702BB2"/>
    <w:rsid w:val="00702D19"/>
    <w:rsid w:val="00702F90"/>
    <w:rsid w:val="007043A4"/>
    <w:rsid w:val="00704E98"/>
    <w:rsid w:val="007055F1"/>
    <w:rsid w:val="00705600"/>
    <w:rsid w:val="00705DE3"/>
    <w:rsid w:val="00705DEB"/>
    <w:rsid w:val="00705ED6"/>
    <w:rsid w:val="00705FD0"/>
    <w:rsid w:val="0070688F"/>
    <w:rsid w:val="00706D8E"/>
    <w:rsid w:val="00707043"/>
    <w:rsid w:val="007074A0"/>
    <w:rsid w:val="00707754"/>
    <w:rsid w:val="00707C4D"/>
    <w:rsid w:val="00710727"/>
    <w:rsid w:val="00710A02"/>
    <w:rsid w:val="00711496"/>
    <w:rsid w:val="00711662"/>
    <w:rsid w:val="00711925"/>
    <w:rsid w:val="00711928"/>
    <w:rsid w:val="00711DB3"/>
    <w:rsid w:val="0071204A"/>
    <w:rsid w:val="00712060"/>
    <w:rsid w:val="007120CC"/>
    <w:rsid w:val="00712311"/>
    <w:rsid w:val="00712673"/>
    <w:rsid w:val="00712B6E"/>
    <w:rsid w:val="00712E87"/>
    <w:rsid w:val="0071308E"/>
    <w:rsid w:val="00713140"/>
    <w:rsid w:val="00713285"/>
    <w:rsid w:val="00713A9C"/>
    <w:rsid w:val="00713B85"/>
    <w:rsid w:val="00714555"/>
    <w:rsid w:val="007149B5"/>
    <w:rsid w:val="00714D25"/>
    <w:rsid w:val="00714DC8"/>
    <w:rsid w:val="00714DE2"/>
    <w:rsid w:val="007152D6"/>
    <w:rsid w:val="00715A5D"/>
    <w:rsid w:val="00715C3B"/>
    <w:rsid w:val="00716479"/>
    <w:rsid w:val="0071693C"/>
    <w:rsid w:val="0071703C"/>
    <w:rsid w:val="00717493"/>
    <w:rsid w:val="007175DB"/>
    <w:rsid w:val="00717711"/>
    <w:rsid w:val="007200D6"/>
    <w:rsid w:val="007209B5"/>
    <w:rsid w:val="007218D9"/>
    <w:rsid w:val="00721C75"/>
    <w:rsid w:val="00721CF6"/>
    <w:rsid w:val="00721ED8"/>
    <w:rsid w:val="00721F4D"/>
    <w:rsid w:val="00721F7D"/>
    <w:rsid w:val="00722072"/>
    <w:rsid w:val="00722356"/>
    <w:rsid w:val="007224E6"/>
    <w:rsid w:val="007227BE"/>
    <w:rsid w:val="00722CE3"/>
    <w:rsid w:val="007231FF"/>
    <w:rsid w:val="007234F9"/>
    <w:rsid w:val="007239D2"/>
    <w:rsid w:val="00723D59"/>
    <w:rsid w:val="007241D3"/>
    <w:rsid w:val="007249A9"/>
    <w:rsid w:val="00724A40"/>
    <w:rsid w:val="00725293"/>
    <w:rsid w:val="00725D2C"/>
    <w:rsid w:val="00725DAA"/>
    <w:rsid w:val="007260AC"/>
    <w:rsid w:val="00726212"/>
    <w:rsid w:val="0072623B"/>
    <w:rsid w:val="007264C0"/>
    <w:rsid w:val="00726AD8"/>
    <w:rsid w:val="0072703C"/>
    <w:rsid w:val="0072789A"/>
    <w:rsid w:val="00727D3C"/>
    <w:rsid w:val="00730947"/>
    <w:rsid w:val="00730CB9"/>
    <w:rsid w:val="00731D00"/>
    <w:rsid w:val="00731F17"/>
    <w:rsid w:val="00732B37"/>
    <w:rsid w:val="00732C3F"/>
    <w:rsid w:val="00733325"/>
    <w:rsid w:val="00733516"/>
    <w:rsid w:val="0073358B"/>
    <w:rsid w:val="00733966"/>
    <w:rsid w:val="007343E1"/>
    <w:rsid w:val="00734599"/>
    <w:rsid w:val="00734912"/>
    <w:rsid w:val="00734A7B"/>
    <w:rsid w:val="00735088"/>
    <w:rsid w:val="007358DB"/>
    <w:rsid w:val="007367A7"/>
    <w:rsid w:val="007367E0"/>
    <w:rsid w:val="00736B69"/>
    <w:rsid w:val="00736E6A"/>
    <w:rsid w:val="00736EB1"/>
    <w:rsid w:val="0073700F"/>
    <w:rsid w:val="0073740F"/>
    <w:rsid w:val="00737A2E"/>
    <w:rsid w:val="00740FAD"/>
    <w:rsid w:val="0074102F"/>
    <w:rsid w:val="00741467"/>
    <w:rsid w:val="007422AB"/>
    <w:rsid w:val="0074260F"/>
    <w:rsid w:val="007428D8"/>
    <w:rsid w:val="00743E05"/>
    <w:rsid w:val="00744620"/>
    <w:rsid w:val="00744D3F"/>
    <w:rsid w:val="00745227"/>
    <w:rsid w:val="00745B47"/>
    <w:rsid w:val="00745FA5"/>
    <w:rsid w:val="00746507"/>
    <w:rsid w:val="007467AB"/>
    <w:rsid w:val="00746FF0"/>
    <w:rsid w:val="007476BB"/>
    <w:rsid w:val="00747D0E"/>
    <w:rsid w:val="00750291"/>
    <w:rsid w:val="00750346"/>
    <w:rsid w:val="007508BD"/>
    <w:rsid w:val="007509E9"/>
    <w:rsid w:val="00750DEA"/>
    <w:rsid w:val="00750E99"/>
    <w:rsid w:val="007513C5"/>
    <w:rsid w:val="007513DA"/>
    <w:rsid w:val="00751AD1"/>
    <w:rsid w:val="00751B95"/>
    <w:rsid w:val="00751E47"/>
    <w:rsid w:val="00751ECF"/>
    <w:rsid w:val="00752151"/>
    <w:rsid w:val="00752816"/>
    <w:rsid w:val="00752BAC"/>
    <w:rsid w:val="00752BAF"/>
    <w:rsid w:val="00752D67"/>
    <w:rsid w:val="00753026"/>
    <w:rsid w:val="00753362"/>
    <w:rsid w:val="00753D58"/>
    <w:rsid w:val="00754169"/>
    <w:rsid w:val="007544A4"/>
    <w:rsid w:val="00754693"/>
    <w:rsid w:val="007547E5"/>
    <w:rsid w:val="00755435"/>
    <w:rsid w:val="0075568F"/>
    <w:rsid w:val="00756013"/>
    <w:rsid w:val="00756456"/>
    <w:rsid w:val="007568FC"/>
    <w:rsid w:val="00756FE3"/>
    <w:rsid w:val="00757373"/>
    <w:rsid w:val="0075752F"/>
    <w:rsid w:val="007576E2"/>
    <w:rsid w:val="00757D68"/>
    <w:rsid w:val="007605D9"/>
    <w:rsid w:val="007615EB"/>
    <w:rsid w:val="00761C23"/>
    <w:rsid w:val="007622CE"/>
    <w:rsid w:val="00762628"/>
    <w:rsid w:val="00762D09"/>
    <w:rsid w:val="00762E45"/>
    <w:rsid w:val="0076312B"/>
    <w:rsid w:val="0076354E"/>
    <w:rsid w:val="00763D31"/>
    <w:rsid w:val="00763D3C"/>
    <w:rsid w:val="00764552"/>
    <w:rsid w:val="00765417"/>
    <w:rsid w:val="00765860"/>
    <w:rsid w:val="00765D32"/>
    <w:rsid w:val="00765EA7"/>
    <w:rsid w:val="00766048"/>
    <w:rsid w:val="007661C6"/>
    <w:rsid w:val="00766DAF"/>
    <w:rsid w:val="00766DD8"/>
    <w:rsid w:val="00767221"/>
    <w:rsid w:val="0076767F"/>
    <w:rsid w:val="007676CE"/>
    <w:rsid w:val="00767ABC"/>
    <w:rsid w:val="00767BD0"/>
    <w:rsid w:val="00767C06"/>
    <w:rsid w:val="00767DBA"/>
    <w:rsid w:val="00770480"/>
    <w:rsid w:val="00770530"/>
    <w:rsid w:val="00770F27"/>
    <w:rsid w:val="00771088"/>
    <w:rsid w:val="00771572"/>
    <w:rsid w:val="0077183D"/>
    <w:rsid w:val="007725AB"/>
    <w:rsid w:val="0077275F"/>
    <w:rsid w:val="00772C78"/>
    <w:rsid w:val="00772CC9"/>
    <w:rsid w:val="00772D04"/>
    <w:rsid w:val="007736D4"/>
    <w:rsid w:val="0077388C"/>
    <w:rsid w:val="00774095"/>
    <w:rsid w:val="00774B7D"/>
    <w:rsid w:val="00774F9A"/>
    <w:rsid w:val="0077631B"/>
    <w:rsid w:val="00776364"/>
    <w:rsid w:val="007763C1"/>
    <w:rsid w:val="007768CA"/>
    <w:rsid w:val="00776A7D"/>
    <w:rsid w:val="00776DEC"/>
    <w:rsid w:val="00777053"/>
    <w:rsid w:val="007772F6"/>
    <w:rsid w:val="00777336"/>
    <w:rsid w:val="007774AE"/>
    <w:rsid w:val="007778B9"/>
    <w:rsid w:val="00777AE5"/>
    <w:rsid w:val="00780516"/>
    <w:rsid w:val="007814D5"/>
    <w:rsid w:val="00781AB5"/>
    <w:rsid w:val="00781F37"/>
    <w:rsid w:val="0078262B"/>
    <w:rsid w:val="007828BD"/>
    <w:rsid w:val="00782D84"/>
    <w:rsid w:val="00782E0D"/>
    <w:rsid w:val="0078312B"/>
    <w:rsid w:val="007832C1"/>
    <w:rsid w:val="00783BD4"/>
    <w:rsid w:val="00783C73"/>
    <w:rsid w:val="00783DD7"/>
    <w:rsid w:val="00784161"/>
    <w:rsid w:val="00784517"/>
    <w:rsid w:val="00784709"/>
    <w:rsid w:val="0078471A"/>
    <w:rsid w:val="007855A5"/>
    <w:rsid w:val="007855F3"/>
    <w:rsid w:val="00785D09"/>
    <w:rsid w:val="0078609C"/>
    <w:rsid w:val="00786218"/>
    <w:rsid w:val="007869BA"/>
    <w:rsid w:val="007870D2"/>
    <w:rsid w:val="00787674"/>
    <w:rsid w:val="007876C0"/>
    <w:rsid w:val="007877A4"/>
    <w:rsid w:val="00787BBA"/>
    <w:rsid w:val="007900F0"/>
    <w:rsid w:val="007901DD"/>
    <w:rsid w:val="007904E2"/>
    <w:rsid w:val="00790CA9"/>
    <w:rsid w:val="00790D4D"/>
    <w:rsid w:val="0079118C"/>
    <w:rsid w:val="00791272"/>
    <w:rsid w:val="00791282"/>
    <w:rsid w:val="007915AE"/>
    <w:rsid w:val="007917AE"/>
    <w:rsid w:val="007918AA"/>
    <w:rsid w:val="00791E92"/>
    <w:rsid w:val="00792141"/>
    <w:rsid w:val="0079293E"/>
    <w:rsid w:val="00792A0D"/>
    <w:rsid w:val="00792A35"/>
    <w:rsid w:val="00792D84"/>
    <w:rsid w:val="007931F7"/>
    <w:rsid w:val="007933FB"/>
    <w:rsid w:val="00793A17"/>
    <w:rsid w:val="00793A2B"/>
    <w:rsid w:val="00793FF6"/>
    <w:rsid w:val="00794389"/>
    <w:rsid w:val="00794DDC"/>
    <w:rsid w:val="00794DEB"/>
    <w:rsid w:val="00794E61"/>
    <w:rsid w:val="0079511D"/>
    <w:rsid w:val="007955FF"/>
    <w:rsid w:val="00795810"/>
    <w:rsid w:val="00795A7F"/>
    <w:rsid w:val="00795DA7"/>
    <w:rsid w:val="007964F6"/>
    <w:rsid w:val="00796908"/>
    <w:rsid w:val="00796CF1"/>
    <w:rsid w:val="0079736D"/>
    <w:rsid w:val="007978F6"/>
    <w:rsid w:val="007A06C8"/>
    <w:rsid w:val="007A086A"/>
    <w:rsid w:val="007A09EF"/>
    <w:rsid w:val="007A125C"/>
    <w:rsid w:val="007A1594"/>
    <w:rsid w:val="007A15D5"/>
    <w:rsid w:val="007A1675"/>
    <w:rsid w:val="007A2234"/>
    <w:rsid w:val="007A2798"/>
    <w:rsid w:val="007A27E9"/>
    <w:rsid w:val="007A2C34"/>
    <w:rsid w:val="007A31FF"/>
    <w:rsid w:val="007A3EAE"/>
    <w:rsid w:val="007A42B2"/>
    <w:rsid w:val="007A42E2"/>
    <w:rsid w:val="007A49D9"/>
    <w:rsid w:val="007A4D2B"/>
    <w:rsid w:val="007A5249"/>
    <w:rsid w:val="007A570A"/>
    <w:rsid w:val="007A57C4"/>
    <w:rsid w:val="007A5941"/>
    <w:rsid w:val="007A78FD"/>
    <w:rsid w:val="007A7B6B"/>
    <w:rsid w:val="007B04C4"/>
    <w:rsid w:val="007B06A0"/>
    <w:rsid w:val="007B09F2"/>
    <w:rsid w:val="007B0CE9"/>
    <w:rsid w:val="007B1CAC"/>
    <w:rsid w:val="007B2089"/>
    <w:rsid w:val="007B2CB4"/>
    <w:rsid w:val="007B300E"/>
    <w:rsid w:val="007B32FC"/>
    <w:rsid w:val="007B34D8"/>
    <w:rsid w:val="007B3683"/>
    <w:rsid w:val="007B3D3A"/>
    <w:rsid w:val="007B3E10"/>
    <w:rsid w:val="007B45E5"/>
    <w:rsid w:val="007B469D"/>
    <w:rsid w:val="007B53A4"/>
    <w:rsid w:val="007B56E9"/>
    <w:rsid w:val="007B587B"/>
    <w:rsid w:val="007B5957"/>
    <w:rsid w:val="007B6144"/>
    <w:rsid w:val="007B64DA"/>
    <w:rsid w:val="007B663F"/>
    <w:rsid w:val="007B66CB"/>
    <w:rsid w:val="007B6798"/>
    <w:rsid w:val="007B6BB5"/>
    <w:rsid w:val="007B6CAC"/>
    <w:rsid w:val="007B6DA9"/>
    <w:rsid w:val="007B6FDD"/>
    <w:rsid w:val="007B76F4"/>
    <w:rsid w:val="007B78BD"/>
    <w:rsid w:val="007B7A5C"/>
    <w:rsid w:val="007B7EF0"/>
    <w:rsid w:val="007B7FBC"/>
    <w:rsid w:val="007C1172"/>
    <w:rsid w:val="007C11EC"/>
    <w:rsid w:val="007C138B"/>
    <w:rsid w:val="007C1561"/>
    <w:rsid w:val="007C217A"/>
    <w:rsid w:val="007C2CC2"/>
    <w:rsid w:val="007C3F7D"/>
    <w:rsid w:val="007C404B"/>
    <w:rsid w:val="007C42F8"/>
    <w:rsid w:val="007C43CA"/>
    <w:rsid w:val="007C462D"/>
    <w:rsid w:val="007C505B"/>
    <w:rsid w:val="007C50D6"/>
    <w:rsid w:val="007C5397"/>
    <w:rsid w:val="007C5DFE"/>
    <w:rsid w:val="007C5FD4"/>
    <w:rsid w:val="007C64CF"/>
    <w:rsid w:val="007C720F"/>
    <w:rsid w:val="007C7C6E"/>
    <w:rsid w:val="007C7F2D"/>
    <w:rsid w:val="007D0817"/>
    <w:rsid w:val="007D0996"/>
    <w:rsid w:val="007D0AE2"/>
    <w:rsid w:val="007D107F"/>
    <w:rsid w:val="007D123A"/>
    <w:rsid w:val="007D1C6A"/>
    <w:rsid w:val="007D1C90"/>
    <w:rsid w:val="007D1C91"/>
    <w:rsid w:val="007D1F2A"/>
    <w:rsid w:val="007D20C7"/>
    <w:rsid w:val="007D21FA"/>
    <w:rsid w:val="007D269E"/>
    <w:rsid w:val="007D27F6"/>
    <w:rsid w:val="007D303A"/>
    <w:rsid w:val="007D35AB"/>
    <w:rsid w:val="007D36A0"/>
    <w:rsid w:val="007D391E"/>
    <w:rsid w:val="007D4946"/>
    <w:rsid w:val="007D4B50"/>
    <w:rsid w:val="007D4BCD"/>
    <w:rsid w:val="007D687B"/>
    <w:rsid w:val="007D6B89"/>
    <w:rsid w:val="007D6FE1"/>
    <w:rsid w:val="007D7C1C"/>
    <w:rsid w:val="007D7F23"/>
    <w:rsid w:val="007E0451"/>
    <w:rsid w:val="007E05BF"/>
    <w:rsid w:val="007E0BB1"/>
    <w:rsid w:val="007E1B8C"/>
    <w:rsid w:val="007E22E3"/>
    <w:rsid w:val="007E23DC"/>
    <w:rsid w:val="007E2F1D"/>
    <w:rsid w:val="007E32E8"/>
    <w:rsid w:val="007E35C1"/>
    <w:rsid w:val="007E367E"/>
    <w:rsid w:val="007E37E9"/>
    <w:rsid w:val="007E3876"/>
    <w:rsid w:val="007E3989"/>
    <w:rsid w:val="007E3B0F"/>
    <w:rsid w:val="007E3C39"/>
    <w:rsid w:val="007E4787"/>
    <w:rsid w:val="007E5CD1"/>
    <w:rsid w:val="007E63CF"/>
    <w:rsid w:val="007E6AB6"/>
    <w:rsid w:val="007E6AD5"/>
    <w:rsid w:val="007E72C5"/>
    <w:rsid w:val="007E7ED4"/>
    <w:rsid w:val="007F0237"/>
    <w:rsid w:val="007F0268"/>
    <w:rsid w:val="007F03F1"/>
    <w:rsid w:val="007F0977"/>
    <w:rsid w:val="007F0FD5"/>
    <w:rsid w:val="007F104B"/>
    <w:rsid w:val="007F17A8"/>
    <w:rsid w:val="007F1E4B"/>
    <w:rsid w:val="007F249E"/>
    <w:rsid w:val="007F2594"/>
    <w:rsid w:val="007F25AB"/>
    <w:rsid w:val="007F3543"/>
    <w:rsid w:val="007F35F6"/>
    <w:rsid w:val="007F3705"/>
    <w:rsid w:val="007F40EC"/>
    <w:rsid w:val="007F425B"/>
    <w:rsid w:val="007F4D47"/>
    <w:rsid w:val="007F57E1"/>
    <w:rsid w:val="007F64AE"/>
    <w:rsid w:val="007F6839"/>
    <w:rsid w:val="007F71AE"/>
    <w:rsid w:val="007F7A72"/>
    <w:rsid w:val="007F7CA4"/>
    <w:rsid w:val="007F7CE7"/>
    <w:rsid w:val="007F7DC3"/>
    <w:rsid w:val="007F7EB8"/>
    <w:rsid w:val="00800263"/>
    <w:rsid w:val="00800926"/>
    <w:rsid w:val="00800E91"/>
    <w:rsid w:val="008016F6"/>
    <w:rsid w:val="00801E4E"/>
    <w:rsid w:val="00802483"/>
    <w:rsid w:val="008029D5"/>
    <w:rsid w:val="008032DB"/>
    <w:rsid w:val="008038DB"/>
    <w:rsid w:val="00803C6A"/>
    <w:rsid w:val="008042AD"/>
    <w:rsid w:val="008044A0"/>
    <w:rsid w:val="00804591"/>
    <w:rsid w:val="00804692"/>
    <w:rsid w:val="0080543E"/>
    <w:rsid w:val="00805544"/>
    <w:rsid w:val="0080577D"/>
    <w:rsid w:val="00805859"/>
    <w:rsid w:val="00805F10"/>
    <w:rsid w:val="008061DE"/>
    <w:rsid w:val="008066E0"/>
    <w:rsid w:val="00806A48"/>
    <w:rsid w:val="00806B5D"/>
    <w:rsid w:val="00806D6E"/>
    <w:rsid w:val="00806EDC"/>
    <w:rsid w:val="008074A2"/>
    <w:rsid w:val="00807A40"/>
    <w:rsid w:val="008100A9"/>
    <w:rsid w:val="00810294"/>
    <w:rsid w:val="00810489"/>
    <w:rsid w:val="00810A3F"/>
    <w:rsid w:val="00810B43"/>
    <w:rsid w:val="00810D37"/>
    <w:rsid w:val="00810D71"/>
    <w:rsid w:val="00810F81"/>
    <w:rsid w:val="0081148E"/>
    <w:rsid w:val="00811895"/>
    <w:rsid w:val="00811B37"/>
    <w:rsid w:val="0081272C"/>
    <w:rsid w:val="008128D9"/>
    <w:rsid w:val="00812934"/>
    <w:rsid w:val="00812973"/>
    <w:rsid w:val="00812B5B"/>
    <w:rsid w:val="00812BFF"/>
    <w:rsid w:val="00813085"/>
    <w:rsid w:val="008131A7"/>
    <w:rsid w:val="008131D7"/>
    <w:rsid w:val="0081339B"/>
    <w:rsid w:val="008134E3"/>
    <w:rsid w:val="008148F7"/>
    <w:rsid w:val="00814A62"/>
    <w:rsid w:val="00815721"/>
    <w:rsid w:val="0081595F"/>
    <w:rsid w:val="00815A3B"/>
    <w:rsid w:val="00815B2E"/>
    <w:rsid w:val="00815DB1"/>
    <w:rsid w:val="00816F44"/>
    <w:rsid w:val="00820946"/>
    <w:rsid w:val="0082095C"/>
    <w:rsid w:val="00820F7C"/>
    <w:rsid w:val="008215D6"/>
    <w:rsid w:val="00821704"/>
    <w:rsid w:val="00821751"/>
    <w:rsid w:val="00821D20"/>
    <w:rsid w:val="00821F3C"/>
    <w:rsid w:val="008221B5"/>
    <w:rsid w:val="008225DB"/>
    <w:rsid w:val="00822879"/>
    <w:rsid w:val="008229F8"/>
    <w:rsid w:val="00822FE6"/>
    <w:rsid w:val="0082330C"/>
    <w:rsid w:val="00823894"/>
    <w:rsid w:val="00823D1C"/>
    <w:rsid w:val="00823D5D"/>
    <w:rsid w:val="00823EEC"/>
    <w:rsid w:val="0082416E"/>
    <w:rsid w:val="008244AD"/>
    <w:rsid w:val="008245EA"/>
    <w:rsid w:val="008247C1"/>
    <w:rsid w:val="00824AF4"/>
    <w:rsid w:val="00824C97"/>
    <w:rsid w:val="00824E15"/>
    <w:rsid w:val="00825233"/>
    <w:rsid w:val="0082566A"/>
    <w:rsid w:val="00825760"/>
    <w:rsid w:val="00825C9A"/>
    <w:rsid w:val="00826281"/>
    <w:rsid w:val="00826608"/>
    <w:rsid w:val="008273D1"/>
    <w:rsid w:val="0082788F"/>
    <w:rsid w:val="00827B79"/>
    <w:rsid w:val="00827FD8"/>
    <w:rsid w:val="008302D2"/>
    <w:rsid w:val="0083043A"/>
    <w:rsid w:val="00830A54"/>
    <w:rsid w:val="00830F7E"/>
    <w:rsid w:val="008310DE"/>
    <w:rsid w:val="00831146"/>
    <w:rsid w:val="00831521"/>
    <w:rsid w:val="008315A6"/>
    <w:rsid w:val="0083241B"/>
    <w:rsid w:val="0083251B"/>
    <w:rsid w:val="008327FC"/>
    <w:rsid w:val="00832BE0"/>
    <w:rsid w:val="00832CDA"/>
    <w:rsid w:val="00832CF1"/>
    <w:rsid w:val="008334D3"/>
    <w:rsid w:val="0083375A"/>
    <w:rsid w:val="00833A86"/>
    <w:rsid w:val="00833E93"/>
    <w:rsid w:val="008345AD"/>
    <w:rsid w:val="008347E8"/>
    <w:rsid w:val="00834C6F"/>
    <w:rsid w:val="008353DE"/>
    <w:rsid w:val="00835468"/>
    <w:rsid w:val="0083566E"/>
    <w:rsid w:val="00835881"/>
    <w:rsid w:val="008360B8"/>
    <w:rsid w:val="00836103"/>
    <w:rsid w:val="00836137"/>
    <w:rsid w:val="00836654"/>
    <w:rsid w:val="00836CA9"/>
    <w:rsid w:val="008376EA"/>
    <w:rsid w:val="0083790D"/>
    <w:rsid w:val="00837C4B"/>
    <w:rsid w:val="00837F29"/>
    <w:rsid w:val="008401CA"/>
    <w:rsid w:val="0084026B"/>
    <w:rsid w:val="00841640"/>
    <w:rsid w:val="008423D1"/>
    <w:rsid w:val="00842555"/>
    <w:rsid w:val="008429E3"/>
    <w:rsid w:val="00842EDD"/>
    <w:rsid w:val="008436AD"/>
    <w:rsid w:val="008437A0"/>
    <w:rsid w:val="008439A9"/>
    <w:rsid w:val="0084431D"/>
    <w:rsid w:val="0084478C"/>
    <w:rsid w:val="008447AC"/>
    <w:rsid w:val="00845505"/>
    <w:rsid w:val="0084564F"/>
    <w:rsid w:val="00845827"/>
    <w:rsid w:val="008458A4"/>
    <w:rsid w:val="00845B4C"/>
    <w:rsid w:val="00845C55"/>
    <w:rsid w:val="00845D3F"/>
    <w:rsid w:val="008460F6"/>
    <w:rsid w:val="008469A3"/>
    <w:rsid w:val="00850089"/>
    <w:rsid w:val="008504B8"/>
    <w:rsid w:val="00850781"/>
    <w:rsid w:val="008508D0"/>
    <w:rsid w:val="00850920"/>
    <w:rsid w:val="00850ED9"/>
    <w:rsid w:val="00851552"/>
    <w:rsid w:val="0085171E"/>
    <w:rsid w:val="00851968"/>
    <w:rsid w:val="00851B7B"/>
    <w:rsid w:val="00852009"/>
    <w:rsid w:val="00852719"/>
    <w:rsid w:val="008528AE"/>
    <w:rsid w:val="00852BC5"/>
    <w:rsid w:val="00852BF7"/>
    <w:rsid w:val="008530B0"/>
    <w:rsid w:val="008532A5"/>
    <w:rsid w:val="008533A9"/>
    <w:rsid w:val="008533CE"/>
    <w:rsid w:val="00853A9E"/>
    <w:rsid w:val="00853E9B"/>
    <w:rsid w:val="00854A1A"/>
    <w:rsid w:val="00854CCA"/>
    <w:rsid w:val="0085566E"/>
    <w:rsid w:val="00855E85"/>
    <w:rsid w:val="00856189"/>
    <w:rsid w:val="00856FC8"/>
    <w:rsid w:val="00857529"/>
    <w:rsid w:val="008577FC"/>
    <w:rsid w:val="00857DEB"/>
    <w:rsid w:val="00860EC5"/>
    <w:rsid w:val="00860FEB"/>
    <w:rsid w:val="008617E6"/>
    <w:rsid w:val="00861A09"/>
    <w:rsid w:val="00861EC7"/>
    <w:rsid w:val="00861FC0"/>
    <w:rsid w:val="0086223C"/>
    <w:rsid w:val="00862355"/>
    <w:rsid w:val="008625D2"/>
    <w:rsid w:val="0086280C"/>
    <w:rsid w:val="00862A99"/>
    <w:rsid w:val="00864AC0"/>
    <w:rsid w:val="0086508C"/>
    <w:rsid w:val="008656A1"/>
    <w:rsid w:val="00865839"/>
    <w:rsid w:val="00865840"/>
    <w:rsid w:val="00865AD6"/>
    <w:rsid w:val="00865B75"/>
    <w:rsid w:val="00865CC5"/>
    <w:rsid w:val="00865D01"/>
    <w:rsid w:val="00865D26"/>
    <w:rsid w:val="0086654D"/>
    <w:rsid w:val="0086684C"/>
    <w:rsid w:val="00867017"/>
    <w:rsid w:val="0086720C"/>
    <w:rsid w:val="0086733B"/>
    <w:rsid w:val="00867B51"/>
    <w:rsid w:val="00867C15"/>
    <w:rsid w:val="00867C33"/>
    <w:rsid w:val="00867F7C"/>
    <w:rsid w:val="00870136"/>
    <w:rsid w:val="008706AD"/>
    <w:rsid w:val="00870B5C"/>
    <w:rsid w:val="00870D75"/>
    <w:rsid w:val="00870FA3"/>
    <w:rsid w:val="00871207"/>
    <w:rsid w:val="00871599"/>
    <w:rsid w:val="008722B4"/>
    <w:rsid w:val="008722B8"/>
    <w:rsid w:val="008722E6"/>
    <w:rsid w:val="0087275F"/>
    <w:rsid w:val="00872EE6"/>
    <w:rsid w:val="0087356D"/>
    <w:rsid w:val="008743F3"/>
    <w:rsid w:val="008746B5"/>
    <w:rsid w:val="008748D9"/>
    <w:rsid w:val="00874C01"/>
    <w:rsid w:val="00874EB2"/>
    <w:rsid w:val="0087505D"/>
    <w:rsid w:val="008752A4"/>
    <w:rsid w:val="008756FA"/>
    <w:rsid w:val="00875CEC"/>
    <w:rsid w:val="00875DDB"/>
    <w:rsid w:val="00875E14"/>
    <w:rsid w:val="008760AE"/>
    <w:rsid w:val="008764D9"/>
    <w:rsid w:val="00876813"/>
    <w:rsid w:val="00876A05"/>
    <w:rsid w:val="00876AB2"/>
    <w:rsid w:val="0087715B"/>
    <w:rsid w:val="008774CE"/>
    <w:rsid w:val="008776AF"/>
    <w:rsid w:val="00877A0C"/>
    <w:rsid w:val="00877F31"/>
    <w:rsid w:val="008809EB"/>
    <w:rsid w:val="00881F65"/>
    <w:rsid w:val="008822B3"/>
    <w:rsid w:val="00882486"/>
    <w:rsid w:val="008826B3"/>
    <w:rsid w:val="00882757"/>
    <w:rsid w:val="00882B04"/>
    <w:rsid w:val="00882B75"/>
    <w:rsid w:val="00882C3E"/>
    <w:rsid w:val="00882C99"/>
    <w:rsid w:val="008838D4"/>
    <w:rsid w:val="008839FB"/>
    <w:rsid w:val="00883AFC"/>
    <w:rsid w:val="00883DB4"/>
    <w:rsid w:val="00883F48"/>
    <w:rsid w:val="008840E2"/>
    <w:rsid w:val="00884671"/>
    <w:rsid w:val="0088484B"/>
    <w:rsid w:val="0088515F"/>
    <w:rsid w:val="008856AB"/>
    <w:rsid w:val="00885D7C"/>
    <w:rsid w:val="00886262"/>
    <w:rsid w:val="00886265"/>
    <w:rsid w:val="00886304"/>
    <w:rsid w:val="00886874"/>
    <w:rsid w:val="00886965"/>
    <w:rsid w:val="00886B4C"/>
    <w:rsid w:val="00886ECF"/>
    <w:rsid w:val="00887A87"/>
    <w:rsid w:val="008901D6"/>
    <w:rsid w:val="00890295"/>
    <w:rsid w:val="0089077A"/>
    <w:rsid w:val="008909F9"/>
    <w:rsid w:val="00890A35"/>
    <w:rsid w:val="00890D8D"/>
    <w:rsid w:val="00890EB5"/>
    <w:rsid w:val="00890F08"/>
    <w:rsid w:val="00891189"/>
    <w:rsid w:val="00891250"/>
    <w:rsid w:val="00891743"/>
    <w:rsid w:val="0089253A"/>
    <w:rsid w:val="00892982"/>
    <w:rsid w:val="00893626"/>
    <w:rsid w:val="00893788"/>
    <w:rsid w:val="008937F3"/>
    <w:rsid w:val="00893921"/>
    <w:rsid w:val="00893B29"/>
    <w:rsid w:val="0089412A"/>
    <w:rsid w:val="00894426"/>
    <w:rsid w:val="00894550"/>
    <w:rsid w:val="008947B3"/>
    <w:rsid w:val="008949BD"/>
    <w:rsid w:val="00894C10"/>
    <w:rsid w:val="00895C92"/>
    <w:rsid w:val="00896244"/>
    <w:rsid w:val="00896B48"/>
    <w:rsid w:val="00896FCE"/>
    <w:rsid w:val="00897322"/>
    <w:rsid w:val="00897893"/>
    <w:rsid w:val="00897C41"/>
    <w:rsid w:val="008A003C"/>
    <w:rsid w:val="008A0148"/>
    <w:rsid w:val="008A03BE"/>
    <w:rsid w:val="008A06F1"/>
    <w:rsid w:val="008A0C28"/>
    <w:rsid w:val="008A12BA"/>
    <w:rsid w:val="008A1444"/>
    <w:rsid w:val="008A17CB"/>
    <w:rsid w:val="008A192B"/>
    <w:rsid w:val="008A1AD7"/>
    <w:rsid w:val="008A281C"/>
    <w:rsid w:val="008A38D7"/>
    <w:rsid w:val="008A3A5D"/>
    <w:rsid w:val="008A3D0F"/>
    <w:rsid w:val="008A4016"/>
    <w:rsid w:val="008A42D6"/>
    <w:rsid w:val="008A4504"/>
    <w:rsid w:val="008A4F84"/>
    <w:rsid w:val="008A51CD"/>
    <w:rsid w:val="008A5541"/>
    <w:rsid w:val="008A58B2"/>
    <w:rsid w:val="008A5AB6"/>
    <w:rsid w:val="008A5C97"/>
    <w:rsid w:val="008A5DD5"/>
    <w:rsid w:val="008A734D"/>
    <w:rsid w:val="008A7794"/>
    <w:rsid w:val="008A7C88"/>
    <w:rsid w:val="008A7D3F"/>
    <w:rsid w:val="008B003B"/>
    <w:rsid w:val="008B00B6"/>
    <w:rsid w:val="008B044B"/>
    <w:rsid w:val="008B0532"/>
    <w:rsid w:val="008B06B6"/>
    <w:rsid w:val="008B0736"/>
    <w:rsid w:val="008B076C"/>
    <w:rsid w:val="008B0B4D"/>
    <w:rsid w:val="008B10BC"/>
    <w:rsid w:val="008B137C"/>
    <w:rsid w:val="008B18C6"/>
    <w:rsid w:val="008B3B8C"/>
    <w:rsid w:val="008B3D57"/>
    <w:rsid w:val="008B427D"/>
    <w:rsid w:val="008B4AE6"/>
    <w:rsid w:val="008B504A"/>
    <w:rsid w:val="008B523F"/>
    <w:rsid w:val="008B61DD"/>
    <w:rsid w:val="008B6E61"/>
    <w:rsid w:val="008B771D"/>
    <w:rsid w:val="008B7AEF"/>
    <w:rsid w:val="008C00D0"/>
    <w:rsid w:val="008C0473"/>
    <w:rsid w:val="008C04A2"/>
    <w:rsid w:val="008C05EB"/>
    <w:rsid w:val="008C09AD"/>
    <w:rsid w:val="008C0B1E"/>
    <w:rsid w:val="008C0D7D"/>
    <w:rsid w:val="008C0E95"/>
    <w:rsid w:val="008C1421"/>
    <w:rsid w:val="008C1596"/>
    <w:rsid w:val="008C1679"/>
    <w:rsid w:val="008C1824"/>
    <w:rsid w:val="008C1A6E"/>
    <w:rsid w:val="008C2804"/>
    <w:rsid w:val="008C2B0D"/>
    <w:rsid w:val="008C3428"/>
    <w:rsid w:val="008C4531"/>
    <w:rsid w:val="008C4BB3"/>
    <w:rsid w:val="008C50BB"/>
    <w:rsid w:val="008C5740"/>
    <w:rsid w:val="008C5D89"/>
    <w:rsid w:val="008C7001"/>
    <w:rsid w:val="008C738B"/>
    <w:rsid w:val="008C7898"/>
    <w:rsid w:val="008C7945"/>
    <w:rsid w:val="008C7C1A"/>
    <w:rsid w:val="008D0C63"/>
    <w:rsid w:val="008D0F58"/>
    <w:rsid w:val="008D1092"/>
    <w:rsid w:val="008D128F"/>
    <w:rsid w:val="008D145D"/>
    <w:rsid w:val="008D14A3"/>
    <w:rsid w:val="008D1B25"/>
    <w:rsid w:val="008D24CE"/>
    <w:rsid w:val="008D27DF"/>
    <w:rsid w:val="008D28C4"/>
    <w:rsid w:val="008D2A29"/>
    <w:rsid w:val="008D2CDC"/>
    <w:rsid w:val="008D3649"/>
    <w:rsid w:val="008D36F3"/>
    <w:rsid w:val="008D3A98"/>
    <w:rsid w:val="008D40A2"/>
    <w:rsid w:val="008D535D"/>
    <w:rsid w:val="008D53DA"/>
    <w:rsid w:val="008D562E"/>
    <w:rsid w:val="008D5C05"/>
    <w:rsid w:val="008D5E46"/>
    <w:rsid w:val="008D67B4"/>
    <w:rsid w:val="008D6C36"/>
    <w:rsid w:val="008D6D7B"/>
    <w:rsid w:val="008D71CE"/>
    <w:rsid w:val="008D71F5"/>
    <w:rsid w:val="008D7255"/>
    <w:rsid w:val="008D73C7"/>
    <w:rsid w:val="008D7980"/>
    <w:rsid w:val="008D7DB7"/>
    <w:rsid w:val="008D7EF7"/>
    <w:rsid w:val="008D7FAA"/>
    <w:rsid w:val="008E0723"/>
    <w:rsid w:val="008E083F"/>
    <w:rsid w:val="008E0C34"/>
    <w:rsid w:val="008E1904"/>
    <w:rsid w:val="008E2762"/>
    <w:rsid w:val="008E3819"/>
    <w:rsid w:val="008E3836"/>
    <w:rsid w:val="008E478D"/>
    <w:rsid w:val="008E480B"/>
    <w:rsid w:val="008E49C8"/>
    <w:rsid w:val="008E565F"/>
    <w:rsid w:val="008E5C39"/>
    <w:rsid w:val="008E6065"/>
    <w:rsid w:val="008E638A"/>
    <w:rsid w:val="008E6610"/>
    <w:rsid w:val="008E718A"/>
    <w:rsid w:val="008E757C"/>
    <w:rsid w:val="008E7D8A"/>
    <w:rsid w:val="008F06F5"/>
    <w:rsid w:val="008F0A4D"/>
    <w:rsid w:val="008F0C05"/>
    <w:rsid w:val="008F0C25"/>
    <w:rsid w:val="008F145D"/>
    <w:rsid w:val="008F182F"/>
    <w:rsid w:val="008F1936"/>
    <w:rsid w:val="008F1CF7"/>
    <w:rsid w:val="008F1E7E"/>
    <w:rsid w:val="008F1F1D"/>
    <w:rsid w:val="008F1F67"/>
    <w:rsid w:val="008F2531"/>
    <w:rsid w:val="008F273D"/>
    <w:rsid w:val="008F2ED1"/>
    <w:rsid w:val="008F3037"/>
    <w:rsid w:val="008F308F"/>
    <w:rsid w:val="008F30D5"/>
    <w:rsid w:val="008F3172"/>
    <w:rsid w:val="008F32ED"/>
    <w:rsid w:val="008F3C73"/>
    <w:rsid w:val="008F3CA0"/>
    <w:rsid w:val="008F4556"/>
    <w:rsid w:val="008F521A"/>
    <w:rsid w:val="008F5BFB"/>
    <w:rsid w:val="008F5EB9"/>
    <w:rsid w:val="008F62B1"/>
    <w:rsid w:val="008F6409"/>
    <w:rsid w:val="008F64ED"/>
    <w:rsid w:val="008F6E15"/>
    <w:rsid w:val="008F6FAF"/>
    <w:rsid w:val="008F718F"/>
    <w:rsid w:val="008F7202"/>
    <w:rsid w:val="008F738F"/>
    <w:rsid w:val="008F73CA"/>
    <w:rsid w:val="008F7791"/>
    <w:rsid w:val="008F7868"/>
    <w:rsid w:val="00900DCE"/>
    <w:rsid w:val="00900E17"/>
    <w:rsid w:val="00901067"/>
    <w:rsid w:val="009011F1"/>
    <w:rsid w:val="009021FA"/>
    <w:rsid w:val="009024BC"/>
    <w:rsid w:val="0090253C"/>
    <w:rsid w:val="0090276A"/>
    <w:rsid w:val="00902B6D"/>
    <w:rsid w:val="009030BA"/>
    <w:rsid w:val="00903260"/>
    <w:rsid w:val="009033E6"/>
    <w:rsid w:val="009035D7"/>
    <w:rsid w:val="009035E6"/>
    <w:rsid w:val="00903C18"/>
    <w:rsid w:val="00903ECD"/>
    <w:rsid w:val="009047B6"/>
    <w:rsid w:val="00904907"/>
    <w:rsid w:val="0090510E"/>
    <w:rsid w:val="00905320"/>
    <w:rsid w:val="00905839"/>
    <w:rsid w:val="00905AD0"/>
    <w:rsid w:val="009066AE"/>
    <w:rsid w:val="009068B8"/>
    <w:rsid w:val="00906A80"/>
    <w:rsid w:val="00906F05"/>
    <w:rsid w:val="00907A19"/>
    <w:rsid w:val="00907BA8"/>
    <w:rsid w:val="00907C49"/>
    <w:rsid w:val="00907DEE"/>
    <w:rsid w:val="009106DB"/>
    <w:rsid w:val="00910D9D"/>
    <w:rsid w:val="00910E46"/>
    <w:rsid w:val="00911750"/>
    <w:rsid w:val="009118FF"/>
    <w:rsid w:val="00911C54"/>
    <w:rsid w:val="009121EF"/>
    <w:rsid w:val="009122BE"/>
    <w:rsid w:val="00912AB5"/>
    <w:rsid w:val="00912EA4"/>
    <w:rsid w:val="009130A3"/>
    <w:rsid w:val="00913424"/>
    <w:rsid w:val="009134B0"/>
    <w:rsid w:val="00913650"/>
    <w:rsid w:val="009140DD"/>
    <w:rsid w:val="00914428"/>
    <w:rsid w:val="00914673"/>
    <w:rsid w:val="00914679"/>
    <w:rsid w:val="00914DCB"/>
    <w:rsid w:val="00915738"/>
    <w:rsid w:val="00915A7B"/>
    <w:rsid w:val="009163C4"/>
    <w:rsid w:val="009164CB"/>
    <w:rsid w:val="00917137"/>
    <w:rsid w:val="009175A0"/>
    <w:rsid w:val="00917A0C"/>
    <w:rsid w:val="00917A73"/>
    <w:rsid w:val="00917D49"/>
    <w:rsid w:val="00920855"/>
    <w:rsid w:val="009209F3"/>
    <w:rsid w:val="0092172C"/>
    <w:rsid w:val="00921C04"/>
    <w:rsid w:val="00921CDB"/>
    <w:rsid w:val="00922DDB"/>
    <w:rsid w:val="00922ED3"/>
    <w:rsid w:val="009230BC"/>
    <w:rsid w:val="00923162"/>
    <w:rsid w:val="009231F9"/>
    <w:rsid w:val="00923233"/>
    <w:rsid w:val="0092331C"/>
    <w:rsid w:val="00923E77"/>
    <w:rsid w:val="00923EAC"/>
    <w:rsid w:val="00924AA1"/>
    <w:rsid w:val="00924AD4"/>
    <w:rsid w:val="00924C55"/>
    <w:rsid w:val="00924FED"/>
    <w:rsid w:val="0092591D"/>
    <w:rsid w:val="00926DB9"/>
    <w:rsid w:val="00927826"/>
    <w:rsid w:val="00927E2B"/>
    <w:rsid w:val="00927E34"/>
    <w:rsid w:val="00930468"/>
    <w:rsid w:val="009306E9"/>
    <w:rsid w:val="00930884"/>
    <w:rsid w:val="009308EF"/>
    <w:rsid w:val="00931412"/>
    <w:rsid w:val="009315F4"/>
    <w:rsid w:val="0093171D"/>
    <w:rsid w:val="00931C8E"/>
    <w:rsid w:val="00931E19"/>
    <w:rsid w:val="00932731"/>
    <w:rsid w:val="00932A10"/>
    <w:rsid w:val="00932C8C"/>
    <w:rsid w:val="00933A53"/>
    <w:rsid w:val="009341B1"/>
    <w:rsid w:val="009349AA"/>
    <w:rsid w:val="00934A3F"/>
    <w:rsid w:val="00935A52"/>
    <w:rsid w:val="00936059"/>
    <w:rsid w:val="009361CA"/>
    <w:rsid w:val="00936373"/>
    <w:rsid w:val="00937368"/>
    <w:rsid w:val="009373CB"/>
    <w:rsid w:val="00937C6B"/>
    <w:rsid w:val="009403B5"/>
    <w:rsid w:val="009403FD"/>
    <w:rsid w:val="00940979"/>
    <w:rsid w:val="00940E87"/>
    <w:rsid w:val="00941336"/>
    <w:rsid w:val="00941498"/>
    <w:rsid w:val="009419BC"/>
    <w:rsid w:val="00942153"/>
    <w:rsid w:val="0094275C"/>
    <w:rsid w:val="00942B0B"/>
    <w:rsid w:val="00942E70"/>
    <w:rsid w:val="00943423"/>
    <w:rsid w:val="00943C15"/>
    <w:rsid w:val="00943D33"/>
    <w:rsid w:val="00943E7A"/>
    <w:rsid w:val="0094438F"/>
    <w:rsid w:val="009443F1"/>
    <w:rsid w:val="009446F8"/>
    <w:rsid w:val="00944D26"/>
    <w:rsid w:val="009450D1"/>
    <w:rsid w:val="00945768"/>
    <w:rsid w:val="009457A6"/>
    <w:rsid w:val="0094581C"/>
    <w:rsid w:val="00945A65"/>
    <w:rsid w:val="00945C8A"/>
    <w:rsid w:val="00945CD6"/>
    <w:rsid w:val="00946058"/>
    <w:rsid w:val="009462AD"/>
    <w:rsid w:val="009462FD"/>
    <w:rsid w:val="00946450"/>
    <w:rsid w:val="00947641"/>
    <w:rsid w:val="00947AF7"/>
    <w:rsid w:val="00947B1B"/>
    <w:rsid w:val="00947E6D"/>
    <w:rsid w:val="00947F5C"/>
    <w:rsid w:val="009508D2"/>
    <w:rsid w:val="00950B06"/>
    <w:rsid w:val="00950B7D"/>
    <w:rsid w:val="00950DB7"/>
    <w:rsid w:val="00952074"/>
    <w:rsid w:val="00952404"/>
    <w:rsid w:val="009527AE"/>
    <w:rsid w:val="00952C1C"/>
    <w:rsid w:val="00952DDB"/>
    <w:rsid w:val="00952F25"/>
    <w:rsid w:val="009530A2"/>
    <w:rsid w:val="00953666"/>
    <w:rsid w:val="00953AC0"/>
    <w:rsid w:val="00953BB6"/>
    <w:rsid w:val="00953BC7"/>
    <w:rsid w:val="00953C86"/>
    <w:rsid w:val="00953D4F"/>
    <w:rsid w:val="0095425E"/>
    <w:rsid w:val="0095454E"/>
    <w:rsid w:val="00954602"/>
    <w:rsid w:val="009546F5"/>
    <w:rsid w:val="009547AF"/>
    <w:rsid w:val="009549FA"/>
    <w:rsid w:val="00954E55"/>
    <w:rsid w:val="0095527D"/>
    <w:rsid w:val="009552FE"/>
    <w:rsid w:val="0095564E"/>
    <w:rsid w:val="009561CF"/>
    <w:rsid w:val="00956513"/>
    <w:rsid w:val="009565B8"/>
    <w:rsid w:val="009568CE"/>
    <w:rsid w:val="00956D8C"/>
    <w:rsid w:val="00956F50"/>
    <w:rsid w:val="0095710A"/>
    <w:rsid w:val="00957483"/>
    <w:rsid w:val="00957E3E"/>
    <w:rsid w:val="0096058F"/>
    <w:rsid w:val="009610F2"/>
    <w:rsid w:val="00961315"/>
    <w:rsid w:val="00961883"/>
    <w:rsid w:val="00961943"/>
    <w:rsid w:val="0096236B"/>
    <w:rsid w:val="00962375"/>
    <w:rsid w:val="0096263E"/>
    <w:rsid w:val="0096267C"/>
    <w:rsid w:val="00962B32"/>
    <w:rsid w:val="00962C16"/>
    <w:rsid w:val="00963058"/>
    <w:rsid w:val="009630FF"/>
    <w:rsid w:val="00964002"/>
    <w:rsid w:val="009647E4"/>
    <w:rsid w:val="00964AFC"/>
    <w:rsid w:val="00964C61"/>
    <w:rsid w:val="00964D10"/>
    <w:rsid w:val="00965F01"/>
    <w:rsid w:val="00966259"/>
    <w:rsid w:val="00966745"/>
    <w:rsid w:val="00967C62"/>
    <w:rsid w:val="00967FC8"/>
    <w:rsid w:val="00970072"/>
    <w:rsid w:val="00971287"/>
    <w:rsid w:val="0097177C"/>
    <w:rsid w:val="00971BDF"/>
    <w:rsid w:val="009721E6"/>
    <w:rsid w:val="00972CB0"/>
    <w:rsid w:val="00972EF0"/>
    <w:rsid w:val="009735A8"/>
    <w:rsid w:val="009737A5"/>
    <w:rsid w:val="009740E9"/>
    <w:rsid w:val="009742AD"/>
    <w:rsid w:val="0097479B"/>
    <w:rsid w:val="00974967"/>
    <w:rsid w:val="00974DA7"/>
    <w:rsid w:val="009752D1"/>
    <w:rsid w:val="00975B6B"/>
    <w:rsid w:val="00976079"/>
    <w:rsid w:val="00976D58"/>
    <w:rsid w:val="00976FAC"/>
    <w:rsid w:val="00977126"/>
    <w:rsid w:val="009801CA"/>
    <w:rsid w:val="009807D5"/>
    <w:rsid w:val="00980925"/>
    <w:rsid w:val="00981518"/>
    <w:rsid w:val="00982E1A"/>
    <w:rsid w:val="00983368"/>
    <w:rsid w:val="009833E0"/>
    <w:rsid w:val="00983693"/>
    <w:rsid w:val="00983BA0"/>
    <w:rsid w:val="00984F2B"/>
    <w:rsid w:val="00985C3E"/>
    <w:rsid w:val="00985C90"/>
    <w:rsid w:val="00985D78"/>
    <w:rsid w:val="009863B2"/>
    <w:rsid w:val="009864AB"/>
    <w:rsid w:val="00986894"/>
    <w:rsid w:val="00986CEC"/>
    <w:rsid w:val="0098704C"/>
    <w:rsid w:val="009870CF"/>
    <w:rsid w:val="00987240"/>
    <w:rsid w:val="009874CB"/>
    <w:rsid w:val="009879D9"/>
    <w:rsid w:val="00987C30"/>
    <w:rsid w:val="009903BE"/>
    <w:rsid w:val="00990667"/>
    <w:rsid w:val="00990703"/>
    <w:rsid w:val="00990A82"/>
    <w:rsid w:val="00991252"/>
    <w:rsid w:val="0099143D"/>
    <w:rsid w:val="00991907"/>
    <w:rsid w:val="00991919"/>
    <w:rsid w:val="00991D66"/>
    <w:rsid w:val="00992078"/>
    <w:rsid w:val="00992176"/>
    <w:rsid w:val="00992883"/>
    <w:rsid w:val="00992FD4"/>
    <w:rsid w:val="0099308D"/>
    <w:rsid w:val="009934A4"/>
    <w:rsid w:val="00993507"/>
    <w:rsid w:val="00993534"/>
    <w:rsid w:val="009938D3"/>
    <w:rsid w:val="009938E9"/>
    <w:rsid w:val="00993B17"/>
    <w:rsid w:val="009944F8"/>
    <w:rsid w:val="009949DD"/>
    <w:rsid w:val="00994C06"/>
    <w:rsid w:val="00995584"/>
    <w:rsid w:val="009959B8"/>
    <w:rsid w:val="00996691"/>
    <w:rsid w:val="00996CCE"/>
    <w:rsid w:val="0099732B"/>
    <w:rsid w:val="009976DF"/>
    <w:rsid w:val="009977A8"/>
    <w:rsid w:val="00997A59"/>
    <w:rsid w:val="009A000F"/>
    <w:rsid w:val="009A02A3"/>
    <w:rsid w:val="009A0BDC"/>
    <w:rsid w:val="009A0CD9"/>
    <w:rsid w:val="009A1075"/>
    <w:rsid w:val="009A1BF4"/>
    <w:rsid w:val="009A1C25"/>
    <w:rsid w:val="009A1D2E"/>
    <w:rsid w:val="009A1D6A"/>
    <w:rsid w:val="009A1EB9"/>
    <w:rsid w:val="009A2EDF"/>
    <w:rsid w:val="009A38B9"/>
    <w:rsid w:val="009A39B3"/>
    <w:rsid w:val="009A4430"/>
    <w:rsid w:val="009A467E"/>
    <w:rsid w:val="009A47D2"/>
    <w:rsid w:val="009A487F"/>
    <w:rsid w:val="009A48EC"/>
    <w:rsid w:val="009A4A38"/>
    <w:rsid w:val="009A52D1"/>
    <w:rsid w:val="009A5342"/>
    <w:rsid w:val="009A5916"/>
    <w:rsid w:val="009A5A4F"/>
    <w:rsid w:val="009A5C10"/>
    <w:rsid w:val="009A72AD"/>
    <w:rsid w:val="009A7827"/>
    <w:rsid w:val="009A7E6A"/>
    <w:rsid w:val="009B06CB"/>
    <w:rsid w:val="009B080D"/>
    <w:rsid w:val="009B0DFA"/>
    <w:rsid w:val="009B104E"/>
    <w:rsid w:val="009B1158"/>
    <w:rsid w:val="009B1991"/>
    <w:rsid w:val="009B2959"/>
    <w:rsid w:val="009B3260"/>
    <w:rsid w:val="009B3877"/>
    <w:rsid w:val="009B3969"/>
    <w:rsid w:val="009B3C7A"/>
    <w:rsid w:val="009B401A"/>
    <w:rsid w:val="009B419A"/>
    <w:rsid w:val="009B42C1"/>
    <w:rsid w:val="009B4350"/>
    <w:rsid w:val="009B442D"/>
    <w:rsid w:val="009B4F27"/>
    <w:rsid w:val="009B50BC"/>
    <w:rsid w:val="009B5BF1"/>
    <w:rsid w:val="009B5D12"/>
    <w:rsid w:val="009B5EE9"/>
    <w:rsid w:val="009B60A5"/>
    <w:rsid w:val="009B6458"/>
    <w:rsid w:val="009B6880"/>
    <w:rsid w:val="009B69C3"/>
    <w:rsid w:val="009B6B2E"/>
    <w:rsid w:val="009B7D11"/>
    <w:rsid w:val="009C0893"/>
    <w:rsid w:val="009C09F8"/>
    <w:rsid w:val="009C0E80"/>
    <w:rsid w:val="009C113E"/>
    <w:rsid w:val="009C162D"/>
    <w:rsid w:val="009C17B9"/>
    <w:rsid w:val="009C1E01"/>
    <w:rsid w:val="009C2189"/>
    <w:rsid w:val="009C2591"/>
    <w:rsid w:val="009C262E"/>
    <w:rsid w:val="009C32E7"/>
    <w:rsid w:val="009C36F7"/>
    <w:rsid w:val="009C381F"/>
    <w:rsid w:val="009C399A"/>
    <w:rsid w:val="009C43F4"/>
    <w:rsid w:val="009C46DE"/>
    <w:rsid w:val="009C4C2D"/>
    <w:rsid w:val="009C4E49"/>
    <w:rsid w:val="009C53B5"/>
    <w:rsid w:val="009C56F8"/>
    <w:rsid w:val="009C5830"/>
    <w:rsid w:val="009C5A6B"/>
    <w:rsid w:val="009C5BEF"/>
    <w:rsid w:val="009C6880"/>
    <w:rsid w:val="009C7AC7"/>
    <w:rsid w:val="009C7DF4"/>
    <w:rsid w:val="009D03E2"/>
    <w:rsid w:val="009D07C0"/>
    <w:rsid w:val="009D0E04"/>
    <w:rsid w:val="009D0F96"/>
    <w:rsid w:val="009D1085"/>
    <w:rsid w:val="009D1212"/>
    <w:rsid w:val="009D1551"/>
    <w:rsid w:val="009D16C7"/>
    <w:rsid w:val="009D1A18"/>
    <w:rsid w:val="009D1BA6"/>
    <w:rsid w:val="009D228B"/>
    <w:rsid w:val="009D2414"/>
    <w:rsid w:val="009D25B2"/>
    <w:rsid w:val="009D2AFB"/>
    <w:rsid w:val="009D347A"/>
    <w:rsid w:val="009D3696"/>
    <w:rsid w:val="009D3E87"/>
    <w:rsid w:val="009D4061"/>
    <w:rsid w:val="009D4918"/>
    <w:rsid w:val="009D4C84"/>
    <w:rsid w:val="009D5519"/>
    <w:rsid w:val="009D570C"/>
    <w:rsid w:val="009D5759"/>
    <w:rsid w:val="009D5AFB"/>
    <w:rsid w:val="009D5EF8"/>
    <w:rsid w:val="009D61F7"/>
    <w:rsid w:val="009D6395"/>
    <w:rsid w:val="009D66C2"/>
    <w:rsid w:val="009D6F44"/>
    <w:rsid w:val="009D7162"/>
    <w:rsid w:val="009D71A0"/>
    <w:rsid w:val="009E007A"/>
    <w:rsid w:val="009E066F"/>
    <w:rsid w:val="009E1017"/>
    <w:rsid w:val="009E168E"/>
    <w:rsid w:val="009E1994"/>
    <w:rsid w:val="009E1AE4"/>
    <w:rsid w:val="009E2105"/>
    <w:rsid w:val="009E2322"/>
    <w:rsid w:val="009E2420"/>
    <w:rsid w:val="009E3949"/>
    <w:rsid w:val="009E4F01"/>
    <w:rsid w:val="009E5403"/>
    <w:rsid w:val="009E584E"/>
    <w:rsid w:val="009E5CA9"/>
    <w:rsid w:val="009E5D0A"/>
    <w:rsid w:val="009E5E23"/>
    <w:rsid w:val="009E5F0A"/>
    <w:rsid w:val="009E6153"/>
    <w:rsid w:val="009E6454"/>
    <w:rsid w:val="009E666A"/>
    <w:rsid w:val="009E67FD"/>
    <w:rsid w:val="009E687E"/>
    <w:rsid w:val="009E71E6"/>
    <w:rsid w:val="009E7B35"/>
    <w:rsid w:val="009E7F1E"/>
    <w:rsid w:val="009F04AC"/>
    <w:rsid w:val="009F0A3F"/>
    <w:rsid w:val="009F0E3E"/>
    <w:rsid w:val="009F1D9D"/>
    <w:rsid w:val="009F1DB3"/>
    <w:rsid w:val="009F207E"/>
    <w:rsid w:val="009F2177"/>
    <w:rsid w:val="009F2B33"/>
    <w:rsid w:val="009F2C12"/>
    <w:rsid w:val="009F2EA2"/>
    <w:rsid w:val="009F2F3C"/>
    <w:rsid w:val="009F313D"/>
    <w:rsid w:val="009F3147"/>
    <w:rsid w:val="009F3156"/>
    <w:rsid w:val="009F328C"/>
    <w:rsid w:val="009F3DA7"/>
    <w:rsid w:val="009F3EA6"/>
    <w:rsid w:val="009F4473"/>
    <w:rsid w:val="009F44DC"/>
    <w:rsid w:val="009F4721"/>
    <w:rsid w:val="009F4D68"/>
    <w:rsid w:val="009F4DEB"/>
    <w:rsid w:val="009F50E3"/>
    <w:rsid w:val="009F58BA"/>
    <w:rsid w:val="009F5A9E"/>
    <w:rsid w:val="009F5C25"/>
    <w:rsid w:val="009F5F3A"/>
    <w:rsid w:val="009F678E"/>
    <w:rsid w:val="009F67F6"/>
    <w:rsid w:val="009F69C5"/>
    <w:rsid w:val="009F7C63"/>
    <w:rsid w:val="00A002AD"/>
    <w:rsid w:val="00A003C8"/>
    <w:rsid w:val="00A0049F"/>
    <w:rsid w:val="00A00BA7"/>
    <w:rsid w:val="00A00CFD"/>
    <w:rsid w:val="00A01260"/>
    <w:rsid w:val="00A01396"/>
    <w:rsid w:val="00A01CF7"/>
    <w:rsid w:val="00A02648"/>
    <w:rsid w:val="00A03186"/>
    <w:rsid w:val="00A03F51"/>
    <w:rsid w:val="00A0405F"/>
    <w:rsid w:val="00A045F3"/>
    <w:rsid w:val="00A047A2"/>
    <w:rsid w:val="00A049AE"/>
    <w:rsid w:val="00A04BB2"/>
    <w:rsid w:val="00A04D5F"/>
    <w:rsid w:val="00A04F2D"/>
    <w:rsid w:val="00A05F56"/>
    <w:rsid w:val="00A06019"/>
    <w:rsid w:val="00A061C6"/>
    <w:rsid w:val="00A06681"/>
    <w:rsid w:val="00A068D4"/>
    <w:rsid w:val="00A07917"/>
    <w:rsid w:val="00A07FCE"/>
    <w:rsid w:val="00A10AA0"/>
    <w:rsid w:val="00A11500"/>
    <w:rsid w:val="00A11782"/>
    <w:rsid w:val="00A11A4D"/>
    <w:rsid w:val="00A11D92"/>
    <w:rsid w:val="00A11E55"/>
    <w:rsid w:val="00A120CD"/>
    <w:rsid w:val="00A1279C"/>
    <w:rsid w:val="00A13624"/>
    <w:rsid w:val="00A1450C"/>
    <w:rsid w:val="00A15308"/>
    <w:rsid w:val="00A16A8A"/>
    <w:rsid w:val="00A17DD1"/>
    <w:rsid w:val="00A20306"/>
    <w:rsid w:val="00A20580"/>
    <w:rsid w:val="00A20643"/>
    <w:rsid w:val="00A20690"/>
    <w:rsid w:val="00A20861"/>
    <w:rsid w:val="00A20929"/>
    <w:rsid w:val="00A20AD3"/>
    <w:rsid w:val="00A20C25"/>
    <w:rsid w:val="00A215DA"/>
    <w:rsid w:val="00A217D0"/>
    <w:rsid w:val="00A22018"/>
    <w:rsid w:val="00A22244"/>
    <w:rsid w:val="00A2274D"/>
    <w:rsid w:val="00A22D72"/>
    <w:rsid w:val="00A23716"/>
    <w:rsid w:val="00A23784"/>
    <w:rsid w:val="00A23A1D"/>
    <w:rsid w:val="00A23C10"/>
    <w:rsid w:val="00A23EDC"/>
    <w:rsid w:val="00A24455"/>
    <w:rsid w:val="00A2470A"/>
    <w:rsid w:val="00A249EB"/>
    <w:rsid w:val="00A24A6C"/>
    <w:rsid w:val="00A2529B"/>
    <w:rsid w:val="00A2618D"/>
    <w:rsid w:val="00A266E7"/>
    <w:rsid w:val="00A2726E"/>
    <w:rsid w:val="00A272C3"/>
    <w:rsid w:val="00A2763B"/>
    <w:rsid w:val="00A27960"/>
    <w:rsid w:val="00A300FB"/>
    <w:rsid w:val="00A30720"/>
    <w:rsid w:val="00A30761"/>
    <w:rsid w:val="00A30801"/>
    <w:rsid w:val="00A308E5"/>
    <w:rsid w:val="00A30ABE"/>
    <w:rsid w:val="00A31281"/>
    <w:rsid w:val="00A31BFD"/>
    <w:rsid w:val="00A31D6A"/>
    <w:rsid w:val="00A320B4"/>
    <w:rsid w:val="00A32563"/>
    <w:rsid w:val="00A32841"/>
    <w:rsid w:val="00A32F46"/>
    <w:rsid w:val="00A3308B"/>
    <w:rsid w:val="00A33107"/>
    <w:rsid w:val="00A33284"/>
    <w:rsid w:val="00A33724"/>
    <w:rsid w:val="00A353BD"/>
    <w:rsid w:val="00A35A41"/>
    <w:rsid w:val="00A35C50"/>
    <w:rsid w:val="00A360EF"/>
    <w:rsid w:val="00A365FB"/>
    <w:rsid w:val="00A3677A"/>
    <w:rsid w:val="00A367B1"/>
    <w:rsid w:val="00A36827"/>
    <w:rsid w:val="00A36F35"/>
    <w:rsid w:val="00A370BF"/>
    <w:rsid w:val="00A370F3"/>
    <w:rsid w:val="00A371C7"/>
    <w:rsid w:val="00A3738D"/>
    <w:rsid w:val="00A3769A"/>
    <w:rsid w:val="00A40219"/>
    <w:rsid w:val="00A4065B"/>
    <w:rsid w:val="00A4071A"/>
    <w:rsid w:val="00A41991"/>
    <w:rsid w:val="00A41995"/>
    <w:rsid w:val="00A41A3E"/>
    <w:rsid w:val="00A423D4"/>
    <w:rsid w:val="00A426C2"/>
    <w:rsid w:val="00A4299E"/>
    <w:rsid w:val="00A43193"/>
    <w:rsid w:val="00A431A4"/>
    <w:rsid w:val="00A434A0"/>
    <w:rsid w:val="00A43A87"/>
    <w:rsid w:val="00A44558"/>
    <w:rsid w:val="00A448AD"/>
    <w:rsid w:val="00A459DE"/>
    <w:rsid w:val="00A459DF"/>
    <w:rsid w:val="00A45D6A"/>
    <w:rsid w:val="00A45F21"/>
    <w:rsid w:val="00A463C3"/>
    <w:rsid w:val="00A464A8"/>
    <w:rsid w:val="00A466CF"/>
    <w:rsid w:val="00A46890"/>
    <w:rsid w:val="00A46E25"/>
    <w:rsid w:val="00A4794D"/>
    <w:rsid w:val="00A47A0D"/>
    <w:rsid w:val="00A47C6E"/>
    <w:rsid w:val="00A47D24"/>
    <w:rsid w:val="00A47E8F"/>
    <w:rsid w:val="00A50246"/>
    <w:rsid w:val="00A5039E"/>
    <w:rsid w:val="00A50944"/>
    <w:rsid w:val="00A50C96"/>
    <w:rsid w:val="00A50E0A"/>
    <w:rsid w:val="00A51137"/>
    <w:rsid w:val="00A51D7A"/>
    <w:rsid w:val="00A51EF1"/>
    <w:rsid w:val="00A523EB"/>
    <w:rsid w:val="00A52CFC"/>
    <w:rsid w:val="00A52E01"/>
    <w:rsid w:val="00A53CCE"/>
    <w:rsid w:val="00A543BF"/>
    <w:rsid w:val="00A54795"/>
    <w:rsid w:val="00A549C5"/>
    <w:rsid w:val="00A54D22"/>
    <w:rsid w:val="00A5522E"/>
    <w:rsid w:val="00A5609C"/>
    <w:rsid w:val="00A56320"/>
    <w:rsid w:val="00A569E6"/>
    <w:rsid w:val="00A56F6E"/>
    <w:rsid w:val="00A56F73"/>
    <w:rsid w:val="00A570ED"/>
    <w:rsid w:val="00A5734F"/>
    <w:rsid w:val="00A602F3"/>
    <w:rsid w:val="00A605C9"/>
    <w:rsid w:val="00A611D9"/>
    <w:rsid w:val="00A61368"/>
    <w:rsid w:val="00A61445"/>
    <w:rsid w:val="00A6159C"/>
    <w:rsid w:val="00A61B21"/>
    <w:rsid w:val="00A620C1"/>
    <w:rsid w:val="00A626B6"/>
    <w:rsid w:val="00A63488"/>
    <w:rsid w:val="00A63B93"/>
    <w:rsid w:val="00A64085"/>
    <w:rsid w:val="00A6492C"/>
    <w:rsid w:val="00A64B65"/>
    <w:rsid w:val="00A64D8C"/>
    <w:rsid w:val="00A64F5D"/>
    <w:rsid w:val="00A65210"/>
    <w:rsid w:val="00A65511"/>
    <w:rsid w:val="00A65657"/>
    <w:rsid w:val="00A658D8"/>
    <w:rsid w:val="00A658E3"/>
    <w:rsid w:val="00A65B82"/>
    <w:rsid w:val="00A65D32"/>
    <w:rsid w:val="00A65F72"/>
    <w:rsid w:val="00A666C0"/>
    <w:rsid w:val="00A66765"/>
    <w:rsid w:val="00A667BF"/>
    <w:rsid w:val="00A66819"/>
    <w:rsid w:val="00A66AE2"/>
    <w:rsid w:val="00A66C4B"/>
    <w:rsid w:val="00A66D20"/>
    <w:rsid w:val="00A66E5F"/>
    <w:rsid w:val="00A67274"/>
    <w:rsid w:val="00A67AA1"/>
    <w:rsid w:val="00A704D5"/>
    <w:rsid w:val="00A70F22"/>
    <w:rsid w:val="00A711AF"/>
    <w:rsid w:val="00A71307"/>
    <w:rsid w:val="00A713DB"/>
    <w:rsid w:val="00A71833"/>
    <w:rsid w:val="00A7190B"/>
    <w:rsid w:val="00A71E95"/>
    <w:rsid w:val="00A720D8"/>
    <w:rsid w:val="00A7218E"/>
    <w:rsid w:val="00A721F3"/>
    <w:rsid w:val="00A72729"/>
    <w:rsid w:val="00A72A57"/>
    <w:rsid w:val="00A72BB8"/>
    <w:rsid w:val="00A72D4B"/>
    <w:rsid w:val="00A73C7D"/>
    <w:rsid w:val="00A73E47"/>
    <w:rsid w:val="00A7461F"/>
    <w:rsid w:val="00A7468C"/>
    <w:rsid w:val="00A7509E"/>
    <w:rsid w:val="00A75C9A"/>
    <w:rsid w:val="00A76209"/>
    <w:rsid w:val="00A765E0"/>
    <w:rsid w:val="00A76BAF"/>
    <w:rsid w:val="00A77316"/>
    <w:rsid w:val="00A7737B"/>
    <w:rsid w:val="00A80140"/>
    <w:rsid w:val="00A806E1"/>
    <w:rsid w:val="00A80D67"/>
    <w:rsid w:val="00A811DF"/>
    <w:rsid w:val="00A8141A"/>
    <w:rsid w:val="00A81B47"/>
    <w:rsid w:val="00A82457"/>
    <w:rsid w:val="00A8335F"/>
    <w:rsid w:val="00A8365B"/>
    <w:rsid w:val="00A8371A"/>
    <w:rsid w:val="00A83B84"/>
    <w:rsid w:val="00A83EAF"/>
    <w:rsid w:val="00A84AD3"/>
    <w:rsid w:val="00A8541E"/>
    <w:rsid w:val="00A85764"/>
    <w:rsid w:val="00A85AA8"/>
    <w:rsid w:val="00A85ABC"/>
    <w:rsid w:val="00A86132"/>
    <w:rsid w:val="00A86281"/>
    <w:rsid w:val="00A86455"/>
    <w:rsid w:val="00A86789"/>
    <w:rsid w:val="00A86940"/>
    <w:rsid w:val="00A87936"/>
    <w:rsid w:val="00A879DD"/>
    <w:rsid w:val="00A87D2B"/>
    <w:rsid w:val="00A87FB9"/>
    <w:rsid w:val="00A90CE8"/>
    <w:rsid w:val="00A91137"/>
    <w:rsid w:val="00A913C7"/>
    <w:rsid w:val="00A913E2"/>
    <w:rsid w:val="00A91CB4"/>
    <w:rsid w:val="00A91FE8"/>
    <w:rsid w:val="00A920A8"/>
    <w:rsid w:val="00A920CC"/>
    <w:rsid w:val="00A92298"/>
    <w:rsid w:val="00A931A8"/>
    <w:rsid w:val="00A937CE"/>
    <w:rsid w:val="00A938B0"/>
    <w:rsid w:val="00A940B9"/>
    <w:rsid w:val="00A948EA"/>
    <w:rsid w:val="00A94E07"/>
    <w:rsid w:val="00A94E2C"/>
    <w:rsid w:val="00A94F81"/>
    <w:rsid w:val="00A953E6"/>
    <w:rsid w:val="00A959CC"/>
    <w:rsid w:val="00A95EE2"/>
    <w:rsid w:val="00A969F6"/>
    <w:rsid w:val="00A96B7E"/>
    <w:rsid w:val="00A96D58"/>
    <w:rsid w:val="00A972B8"/>
    <w:rsid w:val="00A97381"/>
    <w:rsid w:val="00AA0F74"/>
    <w:rsid w:val="00AA120E"/>
    <w:rsid w:val="00AA1279"/>
    <w:rsid w:val="00AA1ECB"/>
    <w:rsid w:val="00AA1F6C"/>
    <w:rsid w:val="00AA216A"/>
    <w:rsid w:val="00AA23E0"/>
    <w:rsid w:val="00AA2B8B"/>
    <w:rsid w:val="00AA4332"/>
    <w:rsid w:val="00AA45B1"/>
    <w:rsid w:val="00AA4E79"/>
    <w:rsid w:val="00AA4F62"/>
    <w:rsid w:val="00AA52BF"/>
    <w:rsid w:val="00AA55B0"/>
    <w:rsid w:val="00AA58CE"/>
    <w:rsid w:val="00AA5B84"/>
    <w:rsid w:val="00AA5D1D"/>
    <w:rsid w:val="00AA60DC"/>
    <w:rsid w:val="00AA6787"/>
    <w:rsid w:val="00AA696B"/>
    <w:rsid w:val="00AA783A"/>
    <w:rsid w:val="00AA7C35"/>
    <w:rsid w:val="00AB0204"/>
    <w:rsid w:val="00AB023F"/>
    <w:rsid w:val="00AB02AE"/>
    <w:rsid w:val="00AB06C7"/>
    <w:rsid w:val="00AB06FE"/>
    <w:rsid w:val="00AB08C9"/>
    <w:rsid w:val="00AB0AB3"/>
    <w:rsid w:val="00AB0B05"/>
    <w:rsid w:val="00AB0B65"/>
    <w:rsid w:val="00AB0E83"/>
    <w:rsid w:val="00AB1404"/>
    <w:rsid w:val="00AB1B01"/>
    <w:rsid w:val="00AB1E65"/>
    <w:rsid w:val="00AB23CC"/>
    <w:rsid w:val="00AB26D9"/>
    <w:rsid w:val="00AB300D"/>
    <w:rsid w:val="00AB30B2"/>
    <w:rsid w:val="00AB31B3"/>
    <w:rsid w:val="00AB345D"/>
    <w:rsid w:val="00AB3ED9"/>
    <w:rsid w:val="00AB473C"/>
    <w:rsid w:val="00AB504B"/>
    <w:rsid w:val="00AB560F"/>
    <w:rsid w:val="00AB5765"/>
    <w:rsid w:val="00AB5893"/>
    <w:rsid w:val="00AB6117"/>
    <w:rsid w:val="00AB6376"/>
    <w:rsid w:val="00AB6671"/>
    <w:rsid w:val="00AB6937"/>
    <w:rsid w:val="00AB6E2F"/>
    <w:rsid w:val="00AB7023"/>
    <w:rsid w:val="00AB7AA6"/>
    <w:rsid w:val="00AB7C9F"/>
    <w:rsid w:val="00AC0897"/>
    <w:rsid w:val="00AC0C78"/>
    <w:rsid w:val="00AC0FFA"/>
    <w:rsid w:val="00AC1E4F"/>
    <w:rsid w:val="00AC1EBC"/>
    <w:rsid w:val="00AC21C0"/>
    <w:rsid w:val="00AC23A0"/>
    <w:rsid w:val="00AC24F8"/>
    <w:rsid w:val="00AC26CD"/>
    <w:rsid w:val="00AC2E9D"/>
    <w:rsid w:val="00AC31B0"/>
    <w:rsid w:val="00AC34E2"/>
    <w:rsid w:val="00AC360D"/>
    <w:rsid w:val="00AC364E"/>
    <w:rsid w:val="00AC3961"/>
    <w:rsid w:val="00AC3F37"/>
    <w:rsid w:val="00AC42FB"/>
    <w:rsid w:val="00AC4908"/>
    <w:rsid w:val="00AC4B4D"/>
    <w:rsid w:val="00AC4D0A"/>
    <w:rsid w:val="00AC4E92"/>
    <w:rsid w:val="00AC4F28"/>
    <w:rsid w:val="00AC5473"/>
    <w:rsid w:val="00AC5641"/>
    <w:rsid w:val="00AC67E2"/>
    <w:rsid w:val="00AC6C5F"/>
    <w:rsid w:val="00AC73D4"/>
    <w:rsid w:val="00AC794E"/>
    <w:rsid w:val="00AD0080"/>
    <w:rsid w:val="00AD0D16"/>
    <w:rsid w:val="00AD10D7"/>
    <w:rsid w:val="00AD115B"/>
    <w:rsid w:val="00AD12DA"/>
    <w:rsid w:val="00AD2C78"/>
    <w:rsid w:val="00AD3D6C"/>
    <w:rsid w:val="00AD40C0"/>
    <w:rsid w:val="00AD4835"/>
    <w:rsid w:val="00AD57B9"/>
    <w:rsid w:val="00AD57CA"/>
    <w:rsid w:val="00AD5C0C"/>
    <w:rsid w:val="00AD5F6F"/>
    <w:rsid w:val="00AD69BC"/>
    <w:rsid w:val="00AD7923"/>
    <w:rsid w:val="00AD7D83"/>
    <w:rsid w:val="00AE028C"/>
    <w:rsid w:val="00AE0E24"/>
    <w:rsid w:val="00AE1151"/>
    <w:rsid w:val="00AE1AEF"/>
    <w:rsid w:val="00AE1E1E"/>
    <w:rsid w:val="00AE2039"/>
    <w:rsid w:val="00AE2430"/>
    <w:rsid w:val="00AE286C"/>
    <w:rsid w:val="00AE34EF"/>
    <w:rsid w:val="00AE3635"/>
    <w:rsid w:val="00AE3ECB"/>
    <w:rsid w:val="00AE45A4"/>
    <w:rsid w:val="00AE46B7"/>
    <w:rsid w:val="00AE4A45"/>
    <w:rsid w:val="00AE4AED"/>
    <w:rsid w:val="00AE5167"/>
    <w:rsid w:val="00AE5557"/>
    <w:rsid w:val="00AE583E"/>
    <w:rsid w:val="00AE587D"/>
    <w:rsid w:val="00AE5B78"/>
    <w:rsid w:val="00AE5EF2"/>
    <w:rsid w:val="00AE6467"/>
    <w:rsid w:val="00AE6B56"/>
    <w:rsid w:val="00AE6E4E"/>
    <w:rsid w:val="00AE7490"/>
    <w:rsid w:val="00AE7934"/>
    <w:rsid w:val="00AF027D"/>
    <w:rsid w:val="00AF0602"/>
    <w:rsid w:val="00AF0C0C"/>
    <w:rsid w:val="00AF0F4D"/>
    <w:rsid w:val="00AF0F52"/>
    <w:rsid w:val="00AF1125"/>
    <w:rsid w:val="00AF11A0"/>
    <w:rsid w:val="00AF2391"/>
    <w:rsid w:val="00AF245F"/>
    <w:rsid w:val="00AF2647"/>
    <w:rsid w:val="00AF2A43"/>
    <w:rsid w:val="00AF3135"/>
    <w:rsid w:val="00AF3143"/>
    <w:rsid w:val="00AF3E02"/>
    <w:rsid w:val="00AF3FC8"/>
    <w:rsid w:val="00AF408F"/>
    <w:rsid w:val="00AF445E"/>
    <w:rsid w:val="00AF457C"/>
    <w:rsid w:val="00AF4872"/>
    <w:rsid w:val="00AF5424"/>
    <w:rsid w:val="00AF549D"/>
    <w:rsid w:val="00AF5B73"/>
    <w:rsid w:val="00AF6075"/>
    <w:rsid w:val="00AF61CB"/>
    <w:rsid w:val="00AF7151"/>
    <w:rsid w:val="00AF71FF"/>
    <w:rsid w:val="00AF72F7"/>
    <w:rsid w:val="00AF7790"/>
    <w:rsid w:val="00AF7922"/>
    <w:rsid w:val="00AF7F5B"/>
    <w:rsid w:val="00B00586"/>
    <w:rsid w:val="00B009AD"/>
    <w:rsid w:val="00B00C55"/>
    <w:rsid w:val="00B00FC8"/>
    <w:rsid w:val="00B010D0"/>
    <w:rsid w:val="00B01697"/>
    <w:rsid w:val="00B0173A"/>
    <w:rsid w:val="00B01E32"/>
    <w:rsid w:val="00B021D6"/>
    <w:rsid w:val="00B0233B"/>
    <w:rsid w:val="00B024BB"/>
    <w:rsid w:val="00B0254A"/>
    <w:rsid w:val="00B02603"/>
    <w:rsid w:val="00B03278"/>
    <w:rsid w:val="00B032C9"/>
    <w:rsid w:val="00B038BC"/>
    <w:rsid w:val="00B039B0"/>
    <w:rsid w:val="00B04627"/>
    <w:rsid w:val="00B046CE"/>
    <w:rsid w:val="00B04DD9"/>
    <w:rsid w:val="00B04E5C"/>
    <w:rsid w:val="00B050B8"/>
    <w:rsid w:val="00B050C1"/>
    <w:rsid w:val="00B0535D"/>
    <w:rsid w:val="00B0576B"/>
    <w:rsid w:val="00B05E4F"/>
    <w:rsid w:val="00B068AE"/>
    <w:rsid w:val="00B06F10"/>
    <w:rsid w:val="00B07C54"/>
    <w:rsid w:val="00B10031"/>
    <w:rsid w:val="00B10AD1"/>
    <w:rsid w:val="00B10CAC"/>
    <w:rsid w:val="00B10D2A"/>
    <w:rsid w:val="00B10F50"/>
    <w:rsid w:val="00B10F9E"/>
    <w:rsid w:val="00B111A2"/>
    <w:rsid w:val="00B11493"/>
    <w:rsid w:val="00B11993"/>
    <w:rsid w:val="00B11DF6"/>
    <w:rsid w:val="00B1227A"/>
    <w:rsid w:val="00B132C8"/>
    <w:rsid w:val="00B13398"/>
    <w:rsid w:val="00B134A9"/>
    <w:rsid w:val="00B137D0"/>
    <w:rsid w:val="00B13857"/>
    <w:rsid w:val="00B13D4C"/>
    <w:rsid w:val="00B143F5"/>
    <w:rsid w:val="00B14704"/>
    <w:rsid w:val="00B15672"/>
    <w:rsid w:val="00B156CC"/>
    <w:rsid w:val="00B15737"/>
    <w:rsid w:val="00B15791"/>
    <w:rsid w:val="00B164E6"/>
    <w:rsid w:val="00B16506"/>
    <w:rsid w:val="00B16B7B"/>
    <w:rsid w:val="00B176C2"/>
    <w:rsid w:val="00B204D6"/>
    <w:rsid w:val="00B205F8"/>
    <w:rsid w:val="00B20C70"/>
    <w:rsid w:val="00B20EEE"/>
    <w:rsid w:val="00B21330"/>
    <w:rsid w:val="00B21ABD"/>
    <w:rsid w:val="00B21B89"/>
    <w:rsid w:val="00B21EF8"/>
    <w:rsid w:val="00B21F9F"/>
    <w:rsid w:val="00B228B2"/>
    <w:rsid w:val="00B22D31"/>
    <w:rsid w:val="00B22DD5"/>
    <w:rsid w:val="00B22F51"/>
    <w:rsid w:val="00B23CE3"/>
    <w:rsid w:val="00B2439E"/>
    <w:rsid w:val="00B2442B"/>
    <w:rsid w:val="00B2454F"/>
    <w:rsid w:val="00B251AE"/>
    <w:rsid w:val="00B25330"/>
    <w:rsid w:val="00B2586C"/>
    <w:rsid w:val="00B2604A"/>
    <w:rsid w:val="00B26131"/>
    <w:rsid w:val="00B266D5"/>
    <w:rsid w:val="00B26D99"/>
    <w:rsid w:val="00B26E11"/>
    <w:rsid w:val="00B272C7"/>
    <w:rsid w:val="00B275DD"/>
    <w:rsid w:val="00B27BD2"/>
    <w:rsid w:val="00B3018A"/>
    <w:rsid w:val="00B308C0"/>
    <w:rsid w:val="00B3091E"/>
    <w:rsid w:val="00B30A1B"/>
    <w:rsid w:val="00B30E41"/>
    <w:rsid w:val="00B310E3"/>
    <w:rsid w:val="00B31391"/>
    <w:rsid w:val="00B3164A"/>
    <w:rsid w:val="00B3169A"/>
    <w:rsid w:val="00B31942"/>
    <w:rsid w:val="00B32592"/>
    <w:rsid w:val="00B32733"/>
    <w:rsid w:val="00B32AC4"/>
    <w:rsid w:val="00B32B94"/>
    <w:rsid w:val="00B32BDD"/>
    <w:rsid w:val="00B32F78"/>
    <w:rsid w:val="00B333EC"/>
    <w:rsid w:val="00B333FF"/>
    <w:rsid w:val="00B33BAD"/>
    <w:rsid w:val="00B34271"/>
    <w:rsid w:val="00B343BB"/>
    <w:rsid w:val="00B34697"/>
    <w:rsid w:val="00B34744"/>
    <w:rsid w:val="00B34CA4"/>
    <w:rsid w:val="00B35246"/>
    <w:rsid w:val="00B35AE4"/>
    <w:rsid w:val="00B362D8"/>
    <w:rsid w:val="00B362DD"/>
    <w:rsid w:val="00B365A3"/>
    <w:rsid w:val="00B36FFE"/>
    <w:rsid w:val="00B37199"/>
    <w:rsid w:val="00B3757F"/>
    <w:rsid w:val="00B37762"/>
    <w:rsid w:val="00B379AE"/>
    <w:rsid w:val="00B4067C"/>
    <w:rsid w:val="00B40C03"/>
    <w:rsid w:val="00B41043"/>
    <w:rsid w:val="00B411DB"/>
    <w:rsid w:val="00B4161C"/>
    <w:rsid w:val="00B426D2"/>
    <w:rsid w:val="00B427FC"/>
    <w:rsid w:val="00B43223"/>
    <w:rsid w:val="00B433DE"/>
    <w:rsid w:val="00B43A58"/>
    <w:rsid w:val="00B43DBC"/>
    <w:rsid w:val="00B445EE"/>
    <w:rsid w:val="00B445FE"/>
    <w:rsid w:val="00B448C8"/>
    <w:rsid w:val="00B449CD"/>
    <w:rsid w:val="00B449FB"/>
    <w:rsid w:val="00B45238"/>
    <w:rsid w:val="00B45B6B"/>
    <w:rsid w:val="00B45F99"/>
    <w:rsid w:val="00B45FB1"/>
    <w:rsid w:val="00B462DC"/>
    <w:rsid w:val="00B4636E"/>
    <w:rsid w:val="00B46C42"/>
    <w:rsid w:val="00B4735A"/>
    <w:rsid w:val="00B476AE"/>
    <w:rsid w:val="00B47B48"/>
    <w:rsid w:val="00B47E10"/>
    <w:rsid w:val="00B5038E"/>
    <w:rsid w:val="00B5174F"/>
    <w:rsid w:val="00B51E07"/>
    <w:rsid w:val="00B51E49"/>
    <w:rsid w:val="00B52029"/>
    <w:rsid w:val="00B5266D"/>
    <w:rsid w:val="00B526EA"/>
    <w:rsid w:val="00B528C3"/>
    <w:rsid w:val="00B52E48"/>
    <w:rsid w:val="00B53183"/>
    <w:rsid w:val="00B53359"/>
    <w:rsid w:val="00B533D2"/>
    <w:rsid w:val="00B533D7"/>
    <w:rsid w:val="00B53793"/>
    <w:rsid w:val="00B53836"/>
    <w:rsid w:val="00B53E82"/>
    <w:rsid w:val="00B54633"/>
    <w:rsid w:val="00B548DF"/>
    <w:rsid w:val="00B554AD"/>
    <w:rsid w:val="00B55982"/>
    <w:rsid w:val="00B56671"/>
    <w:rsid w:val="00B56B03"/>
    <w:rsid w:val="00B56C37"/>
    <w:rsid w:val="00B56D5B"/>
    <w:rsid w:val="00B56DED"/>
    <w:rsid w:val="00B56F47"/>
    <w:rsid w:val="00B57D3C"/>
    <w:rsid w:val="00B601CC"/>
    <w:rsid w:val="00B608F9"/>
    <w:rsid w:val="00B60B38"/>
    <w:rsid w:val="00B61605"/>
    <w:rsid w:val="00B61AF1"/>
    <w:rsid w:val="00B626D6"/>
    <w:rsid w:val="00B626EC"/>
    <w:rsid w:val="00B62D98"/>
    <w:rsid w:val="00B62EB4"/>
    <w:rsid w:val="00B6335B"/>
    <w:rsid w:val="00B640FB"/>
    <w:rsid w:val="00B64409"/>
    <w:rsid w:val="00B645BC"/>
    <w:rsid w:val="00B64C0C"/>
    <w:rsid w:val="00B64CDE"/>
    <w:rsid w:val="00B64FA7"/>
    <w:rsid w:val="00B6516A"/>
    <w:rsid w:val="00B6539B"/>
    <w:rsid w:val="00B65569"/>
    <w:rsid w:val="00B655E7"/>
    <w:rsid w:val="00B65729"/>
    <w:rsid w:val="00B659D0"/>
    <w:rsid w:val="00B65B93"/>
    <w:rsid w:val="00B66216"/>
    <w:rsid w:val="00B66285"/>
    <w:rsid w:val="00B662A9"/>
    <w:rsid w:val="00B66373"/>
    <w:rsid w:val="00B66760"/>
    <w:rsid w:val="00B66797"/>
    <w:rsid w:val="00B66DE3"/>
    <w:rsid w:val="00B66F0F"/>
    <w:rsid w:val="00B671CB"/>
    <w:rsid w:val="00B67588"/>
    <w:rsid w:val="00B675C6"/>
    <w:rsid w:val="00B67ACE"/>
    <w:rsid w:val="00B67B01"/>
    <w:rsid w:val="00B67D5A"/>
    <w:rsid w:val="00B67E10"/>
    <w:rsid w:val="00B67EDE"/>
    <w:rsid w:val="00B70E2E"/>
    <w:rsid w:val="00B71247"/>
    <w:rsid w:val="00B714F0"/>
    <w:rsid w:val="00B71976"/>
    <w:rsid w:val="00B71BBD"/>
    <w:rsid w:val="00B724CF"/>
    <w:rsid w:val="00B72CB6"/>
    <w:rsid w:val="00B72ECC"/>
    <w:rsid w:val="00B730F4"/>
    <w:rsid w:val="00B73309"/>
    <w:rsid w:val="00B74863"/>
    <w:rsid w:val="00B74B8B"/>
    <w:rsid w:val="00B74F16"/>
    <w:rsid w:val="00B74FCA"/>
    <w:rsid w:val="00B75A54"/>
    <w:rsid w:val="00B75CE5"/>
    <w:rsid w:val="00B75ED9"/>
    <w:rsid w:val="00B765C9"/>
    <w:rsid w:val="00B771A0"/>
    <w:rsid w:val="00B775AE"/>
    <w:rsid w:val="00B7769E"/>
    <w:rsid w:val="00B7781F"/>
    <w:rsid w:val="00B77E39"/>
    <w:rsid w:val="00B808B1"/>
    <w:rsid w:val="00B80D9C"/>
    <w:rsid w:val="00B81563"/>
    <w:rsid w:val="00B8157F"/>
    <w:rsid w:val="00B81B6C"/>
    <w:rsid w:val="00B820CF"/>
    <w:rsid w:val="00B8244B"/>
    <w:rsid w:val="00B824BF"/>
    <w:rsid w:val="00B82527"/>
    <w:rsid w:val="00B82968"/>
    <w:rsid w:val="00B82AC2"/>
    <w:rsid w:val="00B82FAF"/>
    <w:rsid w:val="00B830E7"/>
    <w:rsid w:val="00B8427A"/>
    <w:rsid w:val="00B845AC"/>
    <w:rsid w:val="00B8477A"/>
    <w:rsid w:val="00B84E61"/>
    <w:rsid w:val="00B856C3"/>
    <w:rsid w:val="00B85B29"/>
    <w:rsid w:val="00B85D2C"/>
    <w:rsid w:val="00B85EF6"/>
    <w:rsid w:val="00B86619"/>
    <w:rsid w:val="00B87D3D"/>
    <w:rsid w:val="00B90691"/>
    <w:rsid w:val="00B90991"/>
    <w:rsid w:val="00B909F8"/>
    <w:rsid w:val="00B90B55"/>
    <w:rsid w:val="00B91104"/>
    <w:rsid w:val="00B91557"/>
    <w:rsid w:val="00B9155D"/>
    <w:rsid w:val="00B9191F"/>
    <w:rsid w:val="00B935CB"/>
    <w:rsid w:val="00B9438C"/>
    <w:rsid w:val="00B947C6"/>
    <w:rsid w:val="00B95344"/>
    <w:rsid w:val="00B95DB1"/>
    <w:rsid w:val="00B95E5B"/>
    <w:rsid w:val="00B9640D"/>
    <w:rsid w:val="00B975D7"/>
    <w:rsid w:val="00B978AB"/>
    <w:rsid w:val="00B97CCF"/>
    <w:rsid w:val="00B97DBC"/>
    <w:rsid w:val="00BA0081"/>
    <w:rsid w:val="00BA1D35"/>
    <w:rsid w:val="00BA25ED"/>
    <w:rsid w:val="00BA3154"/>
    <w:rsid w:val="00BA36E2"/>
    <w:rsid w:val="00BA428D"/>
    <w:rsid w:val="00BA44FB"/>
    <w:rsid w:val="00BA46FC"/>
    <w:rsid w:val="00BA4723"/>
    <w:rsid w:val="00BA5654"/>
    <w:rsid w:val="00BA6024"/>
    <w:rsid w:val="00BA612A"/>
    <w:rsid w:val="00BA63ED"/>
    <w:rsid w:val="00BA663C"/>
    <w:rsid w:val="00BA66D0"/>
    <w:rsid w:val="00BA6C74"/>
    <w:rsid w:val="00BA6CA5"/>
    <w:rsid w:val="00BA70AA"/>
    <w:rsid w:val="00BA71A2"/>
    <w:rsid w:val="00BA7696"/>
    <w:rsid w:val="00BA781B"/>
    <w:rsid w:val="00BA7ED9"/>
    <w:rsid w:val="00BB03A4"/>
    <w:rsid w:val="00BB0445"/>
    <w:rsid w:val="00BB051F"/>
    <w:rsid w:val="00BB057B"/>
    <w:rsid w:val="00BB0ABE"/>
    <w:rsid w:val="00BB136B"/>
    <w:rsid w:val="00BB2689"/>
    <w:rsid w:val="00BB2786"/>
    <w:rsid w:val="00BB285F"/>
    <w:rsid w:val="00BB2ABA"/>
    <w:rsid w:val="00BB3024"/>
    <w:rsid w:val="00BB3925"/>
    <w:rsid w:val="00BB3957"/>
    <w:rsid w:val="00BB39B3"/>
    <w:rsid w:val="00BB40DC"/>
    <w:rsid w:val="00BB55D0"/>
    <w:rsid w:val="00BB58C1"/>
    <w:rsid w:val="00BB64B8"/>
    <w:rsid w:val="00BB66D8"/>
    <w:rsid w:val="00BB6B0A"/>
    <w:rsid w:val="00BB6B60"/>
    <w:rsid w:val="00BB6BE0"/>
    <w:rsid w:val="00BB7D51"/>
    <w:rsid w:val="00BB7EDD"/>
    <w:rsid w:val="00BC00A6"/>
    <w:rsid w:val="00BC02EC"/>
    <w:rsid w:val="00BC0613"/>
    <w:rsid w:val="00BC07B2"/>
    <w:rsid w:val="00BC07F9"/>
    <w:rsid w:val="00BC0D0A"/>
    <w:rsid w:val="00BC0D1D"/>
    <w:rsid w:val="00BC0E40"/>
    <w:rsid w:val="00BC188C"/>
    <w:rsid w:val="00BC1F70"/>
    <w:rsid w:val="00BC233C"/>
    <w:rsid w:val="00BC26FF"/>
    <w:rsid w:val="00BC28BD"/>
    <w:rsid w:val="00BC3360"/>
    <w:rsid w:val="00BC3516"/>
    <w:rsid w:val="00BC39C5"/>
    <w:rsid w:val="00BC4919"/>
    <w:rsid w:val="00BC4C6A"/>
    <w:rsid w:val="00BC4F25"/>
    <w:rsid w:val="00BC514E"/>
    <w:rsid w:val="00BC55B5"/>
    <w:rsid w:val="00BC560A"/>
    <w:rsid w:val="00BC5627"/>
    <w:rsid w:val="00BC5BE0"/>
    <w:rsid w:val="00BC6061"/>
    <w:rsid w:val="00BC62E5"/>
    <w:rsid w:val="00BC6547"/>
    <w:rsid w:val="00BC6C60"/>
    <w:rsid w:val="00BC7567"/>
    <w:rsid w:val="00BD1756"/>
    <w:rsid w:val="00BD18D2"/>
    <w:rsid w:val="00BD2000"/>
    <w:rsid w:val="00BD20EC"/>
    <w:rsid w:val="00BD30F9"/>
    <w:rsid w:val="00BD3F24"/>
    <w:rsid w:val="00BD425A"/>
    <w:rsid w:val="00BD4364"/>
    <w:rsid w:val="00BD4BBA"/>
    <w:rsid w:val="00BD4C1A"/>
    <w:rsid w:val="00BD4F52"/>
    <w:rsid w:val="00BD5A89"/>
    <w:rsid w:val="00BD68EF"/>
    <w:rsid w:val="00BD6A92"/>
    <w:rsid w:val="00BD6BCF"/>
    <w:rsid w:val="00BD6D0E"/>
    <w:rsid w:val="00BD7653"/>
    <w:rsid w:val="00BE0052"/>
    <w:rsid w:val="00BE05CE"/>
    <w:rsid w:val="00BE084D"/>
    <w:rsid w:val="00BE0B86"/>
    <w:rsid w:val="00BE11BA"/>
    <w:rsid w:val="00BE1314"/>
    <w:rsid w:val="00BE144D"/>
    <w:rsid w:val="00BE1897"/>
    <w:rsid w:val="00BE1965"/>
    <w:rsid w:val="00BE1A0E"/>
    <w:rsid w:val="00BE1DD2"/>
    <w:rsid w:val="00BE237F"/>
    <w:rsid w:val="00BE251C"/>
    <w:rsid w:val="00BE28E2"/>
    <w:rsid w:val="00BE28F6"/>
    <w:rsid w:val="00BE2F58"/>
    <w:rsid w:val="00BE3264"/>
    <w:rsid w:val="00BE339A"/>
    <w:rsid w:val="00BE3764"/>
    <w:rsid w:val="00BE3787"/>
    <w:rsid w:val="00BE387D"/>
    <w:rsid w:val="00BE3BC6"/>
    <w:rsid w:val="00BE3C28"/>
    <w:rsid w:val="00BE4595"/>
    <w:rsid w:val="00BE46A1"/>
    <w:rsid w:val="00BE4A60"/>
    <w:rsid w:val="00BE4D44"/>
    <w:rsid w:val="00BE5124"/>
    <w:rsid w:val="00BE53C1"/>
    <w:rsid w:val="00BE5771"/>
    <w:rsid w:val="00BE5CBC"/>
    <w:rsid w:val="00BE5D86"/>
    <w:rsid w:val="00BE5FF0"/>
    <w:rsid w:val="00BE64A4"/>
    <w:rsid w:val="00BE69CF"/>
    <w:rsid w:val="00BE6AAD"/>
    <w:rsid w:val="00BE6F06"/>
    <w:rsid w:val="00BE72D8"/>
    <w:rsid w:val="00BE74B7"/>
    <w:rsid w:val="00BE78AE"/>
    <w:rsid w:val="00BE7F0F"/>
    <w:rsid w:val="00BE7FC6"/>
    <w:rsid w:val="00BF001C"/>
    <w:rsid w:val="00BF05BF"/>
    <w:rsid w:val="00BF0CB6"/>
    <w:rsid w:val="00BF10F7"/>
    <w:rsid w:val="00BF110E"/>
    <w:rsid w:val="00BF1798"/>
    <w:rsid w:val="00BF1CB9"/>
    <w:rsid w:val="00BF24DF"/>
    <w:rsid w:val="00BF29C7"/>
    <w:rsid w:val="00BF2AF4"/>
    <w:rsid w:val="00BF2FEA"/>
    <w:rsid w:val="00BF323C"/>
    <w:rsid w:val="00BF32F6"/>
    <w:rsid w:val="00BF378A"/>
    <w:rsid w:val="00BF3A90"/>
    <w:rsid w:val="00BF402A"/>
    <w:rsid w:val="00BF41DA"/>
    <w:rsid w:val="00BF522B"/>
    <w:rsid w:val="00BF5D1F"/>
    <w:rsid w:val="00BF6D2C"/>
    <w:rsid w:val="00BF75CF"/>
    <w:rsid w:val="00BF7962"/>
    <w:rsid w:val="00C0082B"/>
    <w:rsid w:val="00C00CE0"/>
    <w:rsid w:val="00C01291"/>
    <w:rsid w:val="00C0131E"/>
    <w:rsid w:val="00C013C8"/>
    <w:rsid w:val="00C0212F"/>
    <w:rsid w:val="00C02185"/>
    <w:rsid w:val="00C0253C"/>
    <w:rsid w:val="00C0287B"/>
    <w:rsid w:val="00C02CFB"/>
    <w:rsid w:val="00C02FF2"/>
    <w:rsid w:val="00C03103"/>
    <w:rsid w:val="00C036CA"/>
    <w:rsid w:val="00C03AAA"/>
    <w:rsid w:val="00C03B0C"/>
    <w:rsid w:val="00C03B8E"/>
    <w:rsid w:val="00C04016"/>
    <w:rsid w:val="00C0409D"/>
    <w:rsid w:val="00C0497A"/>
    <w:rsid w:val="00C04A36"/>
    <w:rsid w:val="00C04B21"/>
    <w:rsid w:val="00C04D0B"/>
    <w:rsid w:val="00C052D6"/>
    <w:rsid w:val="00C054F7"/>
    <w:rsid w:val="00C05886"/>
    <w:rsid w:val="00C06047"/>
    <w:rsid w:val="00C06210"/>
    <w:rsid w:val="00C06378"/>
    <w:rsid w:val="00C06420"/>
    <w:rsid w:val="00C0796C"/>
    <w:rsid w:val="00C07C30"/>
    <w:rsid w:val="00C10502"/>
    <w:rsid w:val="00C10B55"/>
    <w:rsid w:val="00C10C39"/>
    <w:rsid w:val="00C10E7E"/>
    <w:rsid w:val="00C10E98"/>
    <w:rsid w:val="00C11EDC"/>
    <w:rsid w:val="00C128BC"/>
    <w:rsid w:val="00C12FA2"/>
    <w:rsid w:val="00C13052"/>
    <w:rsid w:val="00C13B43"/>
    <w:rsid w:val="00C13C56"/>
    <w:rsid w:val="00C13C69"/>
    <w:rsid w:val="00C14272"/>
    <w:rsid w:val="00C14A9A"/>
    <w:rsid w:val="00C151BB"/>
    <w:rsid w:val="00C15514"/>
    <w:rsid w:val="00C155F8"/>
    <w:rsid w:val="00C1586B"/>
    <w:rsid w:val="00C15E4E"/>
    <w:rsid w:val="00C15EE8"/>
    <w:rsid w:val="00C15F89"/>
    <w:rsid w:val="00C16793"/>
    <w:rsid w:val="00C16873"/>
    <w:rsid w:val="00C17D00"/>
    <w:rsid w:val="00C17EC1"/>
    <w:rsid w:val="00C17EE2"/>
    <w:rsid w:val="00C20581"/>
    <w:rsid w:val="00C205B7"/>
    <w:rsid w:val="00C2060D"/>
    <w:rsid w:val="00C208F0"/>
    <w:rsid w:val="00C20ADA"/>
    <w:rsid w:val="00C20CA1"/>
    <w:rsid w:val="00C20DA7"/>
    <w:rsid w:val="00C2115A"/>
    <w:rsid w:val="00C21503"/>
    <w:rsid w:val="00C21A6E"/>
    <w:rsid w:val="00C21E74"/>
    <w:rsid w:val="00C2239B"/>
    <w:rsid w:val="00C23297"/>
    <w:rsid w:val="00C23336"/>
    <w:rsid w:val="00C2390B"/>
    <w:rsid w:val="00C23AEE"/>
    <w:rsid w:val="00C2439B"/>
    <w:rsid w:val="00C2441D"/>
    <w:rsid w:val="00C24B6C"/>
    <w:rsid w:val="00C259CE"/>
    <w:rsid w:val="00C25AC0"/>
    <w:rsid w:val="00C25C8E"/>
    <w:rsid w:val="00C25C9E"/>
    <w:rsid w:val="00C25E7D"/>
    <w:rsid w:val="00C26035"/>
    <w:rsid w:val="00C267BA"/>
    <w:rsid w:val="00C274D5"/>
    <w:rsid w:val="00C278E3"/>
    <w:rsid w:val="00C30389"/>
    <w:rsid w:val="00C307C5"/>
    <w:rsid w:val="00C30ACC"/>
    <w:rsid w:val="00C30FFB"/>
    <w:rsid w:val="00C3119F"/>
    <w:rsid w:val="00C313C2"/>
    <w:rsid w:val="00C3155F"/>
    <w:rsid w:val="00C31A3B"/>
    <w:rsid w:val="00C32034"/>
    <w:rsid w:val="00C323BD"/>
    <w:rsid w:val="00C32A3D"/>
    <w:rsid w:val="00C33403"/>
    <w:rsid w:val="00C3369E"/>
    <w:rsid w:val="00C33756"/>
    <w:rsid w:val="00C33DF6"/>
    <w:rsid w:val="00C342B0"/>
    <w:rsid w:val="00C347F1"/>
    <w:rsid w:val="00C34ECF"/>
    <w:rsid w:val="00C35572"/>
    <w:rsid w:val="00C35FFB"/>
    <w:rsid w:val="00C36415"/>
    <w:rsid w:val="00C366D5"/>
    <w:rsid w:val="00C368EC"/>
    <w:rsid w:val="00C36979"/>
    <w:rsid w:val="00C3771E"/>
    <w:rsid w:val="00C377CD"/>
    <w:rsid w:val="00C400C8"/>
    <w:rsid w:val="00C4022B"/>
    <w:rsid w:val="00C40A5D"/>
    <w:rsid w:val="00C40C1D"/>
    <w:rsid w:val="00C40D72"/>
    <w:rsid w:val="00C41104"/>
    <w:rsid w:val="00C4159C"/>
    <w:rsid w:val="00C4182B"/>
    <w:rsid w:val="00C42A3E"/>
    <w:rsid w:val="00C42C20"/>
    <w:rsid w:val="00C431AC"/>
    <w:rsid w:val="00C431B6"/>
    <w:rsid w:val="00C435D4"/>
    <w:rsid w:val="00C43ABE"/>
    <w:rsid w:val="00C43ADD"/>
    <w:rsid w:val="00C43D7F"/>
    <w:rsid w:val="00C440F9"/>
    <w:rsid w:val="00C44828"/>
    <w:rsid w:val="00C448CD"/>
    <w:rsid w:val="00C450D4"/>
    <w:rsid w:val="00C450DF"/>
    <w:rsid w:val="00C46C64"/>
    <w:rsid w:val="00C46EA6"/>
    <w:rsid w:val="00C471A3"/>
    <w:rsid w:val="00C47403"/>
    <w:rsid w:val="00C47420"/>
    <w:rsid w:val="00C47EE6"/>
    <w:rsid w:val="00C50693"/>
    <w:rsid w:val="00C50AD1"/>
    <w:rsid w:val="00C514C9"/>
    <w:rsid w:val="00C51698"/>
    <w:rsid w:val="00C517FE"/>
    <w:rsid w:val="00C51C90"/>
    <w:rsid w:val="00C51ED6"/>
    <w:rsid w:val="00C52029"/>
    <w:rsid w:val="00C52488"/>
    <w:rsid w:val="00C53B11"/>
    <w:rsid w:val="00C540EC"/>
    <w:rsid w:val="00C54565"/>
    <w:rsid w:val="00C54617"/>
    <w:rsid w:val="00C5569B"/>
    <w:rsid w:val="00C56570"/>
    <w:rsid w:val="00C5715F"/>
    <w:rsid w:val="00C572EE"/>
    <w:rsid w:val="00C573A2"/>
    <w:rsid w:val="00C57911"/>
    <w:rsid w:val="00C57CEB"/>
    <w:rsid w:val="00C57FF4"/>
    <w:rsid w:val="00C60AEF"/>
    <w:rsid w:val="00C60DF3"/>
    <w:rsid w:val="00C615A7"/>
    <w:rsid w:val="00C61812"/>
    <w:rsid w:val="00C61AB2"/>
    <w:rsid w:val="00C61F0F"/>
    <w:rsid w:val="00C623BB"/>
    <w:rsid w:val="00C6343E"/>
    <w:rsid w:val="00C639C9"/>
    <w:rsid w:val="00C63B84"/>
    <w:rsid w:val="00C640FE"/>
    <w:rsid w:val="00C642AE"/>
    <w:rsid w:val="00C64463"/>
    <w:rsid w:val="00C6475B"/>
    <w:rsid w:val="00C64945"/>
    <w:rsid w:val="00C64964"/>
    <w:rsid w:val="00C64BA6"/>
    <w:rsid w:val="00C65163"/>
    <w:rsid w:val="00C654FB"/>
    <w:rsid w:val="00C66033"/>
    <w:rsid w:val="00C667ED"/>
    <w:rsid w:val="00C66B17"/>
    <w:rsid w:val="00C66F4B"/>
    <w:rsid w:val="00C67603"/>
    <w:rsid w:val="00C67638"/>
    <w:rsid w:val="00C67DD1"/>
    <w:rsid w:val="00C700AF"/>
    <w:rsid w:val="00C700B3"/>
    <w:rsid w:val="00C71C24"/>
    <w:rsid w:val="00C71EE0"/>
    <w:rsid w:val="00C72296"/>
    <w:rsid w:val="00C730E9"/>
    <w:rsid w:val="00C73216"/>
    <w:rsid w:val="00C738FE"/>
    <w:rsid w:val="00C73A53"/>
    <w:rsid w:val="00C740D4"/>
    <w:rsid w:val="00C7421E"/>
    <w:rsid w:val="00C74274"/>
    <w:rsid w:val="00C74655"/>
    <w:rsid w:val="00C74D85"/>
    <w:rsid w:val="00C750C5"/>
    <w:rsid w:val="00C75117"/>
    <w:rsid w:val="00C75173"/>
    <w:rsid w:val="00C75181"/>
    <w:rsid w:val="00C75235"/>
    <w:rsid w:val="00C7580E"/>
    <w:rsid w:val="00C75877"/>
    <w:rsid w:val="00C7628C"/>
    <w:rsid w:val="00C774AB"/>
    <w:rsid w:val="00C77F37"/>
    <w:rsid w:val="00C803C1"/>
    <w:rsid w:val="00C8053E"/>
    <w:rsid w:val="00C80FD7"/>
    <w:rsid w:val="00C81086"/>
    <w:rsid w:val="00C813F0"/>
    <w:rsid w:val="00C81F17"/>
    <w:rsid w:val="00C81F1B"/>
    <w:rsid w:val="00C8211E"/>
    <w:rsid w:val="00C829F3"/>
    <w:rsid w:val="00C83206"/>
    <w:rsid w:val="00C83BB5"/>
    <w:rsid w:val="00C83C4E"/>
    <w:rsid w:val="00C843E8"/>
    <w:rsid w:val="00C84B1F"/>
    <w:rsid w:val="00C8528F"/>
    <w:rsid w:val="00C854B0"/>
    <w:rsid w:val="00C85AA8"/>
    <w:rsid w:val="00C85B55"/>
    <w:rsid w:val="00C85DB0"/>
    <w:rsid w:val="00C860F4"/>
    <w:rsid w:val="00C8662A"/>
    <w:rsid w:val="00C867BE"/>
    <w:rsid w:val="00C86D73"/>
    <w:rsid w:val="00C86E2B"/>
    <w:rsid w:val="00C86F0B"/>
    <w:rsid w:val="00C87543"/>
    <w:rsid w:val="00C87AC5"/>
    <w:rsid w:val="00C87BED"/>
    <w:rsid w:val="00C87F17"/>
    <w:rsid w:val="00C87F70"/>
    <w:rsid w:val="00C9029D"/>
    <w:rsid w:val="00C90499"/>
    <w:rsid w:val="00C90824"/>
    <w:rsid w:val="00C9124C"/>
    <w:rsid w:val="00C91402"/>
    <w:rsid w:val="00C9166E"/>
    <w:rsid w:val="00C916FA"/>
    <w:rsid w:val="00C9199A"/>
    <w:rsid w:val="00C91F62"/>
    <w:rsid w:val="00C925C4"/>
    <w:rsid w:val="00C92C95"/>
    <w:rsid w:val="00C93198"/>
    <w:rsid w:val="00C932A2"/>
    <w:rsid w:val="00C9345A"/>
    <w:rsid w:val="00C939BA"/>
    <w:rsid w:val="00C94300"/>
    <w:rsid w:val="00C9456C"/>
    <w:rsid w:val="00C94761"/>
    <w:rsid w:val="00C947C8"/>
    <w:rsid w:val="00C949B5"/>
    <w:rsid w:val="00C94F2C"/>
    <w:rsid w:val="00C953A0"/>
    <w:rsid w:val="00C95D93"/>
    <w:rsid w:val="00C95E97"/>
    <w:rsid w:val="00C960A6"/>
    <w:rsid w:val="00C963A4"/>
    <w:rsid w:val="00C96661"/>
    <w:rsid w:val="00C9690D"/>
    <w:rsid w:val="00C96EA3"/>
    <w:rsid w:val="00C96ECF"/>
    <w:rsid w:val="00C9711A"/>
    <w:rsid w:val="00C972C4"/>
    <w:rsid w:val="00C9760A"/>
    <w:rsid w:val="00C9764A"/>
    <w:rsid w:val="00C97DC6"/>
    <w:rsid w:val="00C97F18"/>
    <w:rsid w:val="00CA0786"/>
    <w:rsid w:val="00CA0908"/>
    <w:rsid w:val="00CA0984"/>
    <w:rsid w:val="00CA0F45"/>
    <w:rsid w:val="00CA1305"/>
    <w:rsid w:val="00CA181B"/>
    <w:rsid w:val="00CA1A3B"/>
    <w:rsid w:val="00CA1D18"/>
    <w:rsid w:val="00CA223C"/>
    <w:rsid w:val="00CA2500"/>
    <w:rsid w:val="00CA256C"/>
    <w:rsid w:val="00CA2951"/>
    <w:rsid w:val="00CA2A16"/>
    <w:rsid w:val="00CA2C87"/>
    <w:rsid w:val="00CA3279"/>
    <w:rsid w:val="00CA3523"/>
    <w:rsid w:val="00CA366B"/>
    <w:rsid w:val="00CA3996"/>
    <w:rsid w:val="00CA3E48"/>
    <w:rsid w:val="00CA3FAA"/>
    <w:rsid w:val="00CA4295"/>
    <w:rsid w:val="00CA43C6"/>
    <w:rsid w:val="00CA4AC4"/>
    <w:rsid w:val="00CA4E72"/>
    <w:rsid w:val="00CA4FDC"/>
    <w:rsid w:val="00CA58CB"/>
    <w:rsid w:val="00CA5C7F"/>
    <w:rsid w:val="00CA5D38"/>
    <w:rsid w:val="00CA65B7"/>
    <w:rsid w:val="00CA67C3"/>
    <w:rsid w:val="00CA6FB0"/>
    <w:rsid w:val="00CA72B2"/>
    <w:rsid w:val="00CA758E"/>
    <w:rsid w:val="00CB06AE"/>
    <w:rsid w:val="00CB0A4E"/>
    <w:rsid w:val="00CB1042"/>
    <w:rsid w:val="00CB129C"/>
    <w:rsid w:val="00CB12B9"/>
    <w:rsid w:val="00CB1B38"/>
    <w:rsid w:val="00CB1D43"/>
    <w:rsid w:val="00CB1EBD"/>
    <w:rsid w:val="00CB2862"/>
    <w:rsid w:val="00CB2B47"/>
    <w:rsid w:val="00CB2FBF"/>
    <w:rsid w:val="00CB32E3"/>
    <w:rsid w:val="00CB445E"/>
    <w:rsid w:val="00CB46D1"/>
    <w:rsid w:val="00CB5526"/>
    <w:rsid w:val="00CB57E4"/>
    <w:rsid w:val="00CB59F1"/>
    <w:rsid w:val="00CB5FD4"/>
    <w:rsid w:val="00CB600A"/>
    <w:rsid w:val="00CB6690"/>
    <w:rsid w:val="00CB6694"/>
    <w:rsid w:val="00CB6BFA"/>
    <w:rsid w:val="00CB6C22"/>
    <w:rsid w:val="00CB7236"/>
    <w:rsid w:val="00CB74DE"/>
    <w:rsid w:val="00CB75D5"/>
    <w:rsid w:val="00CB79E3"/>
    <w:rsid w:val="00CC01E4"/>
    <w:rsid w:val="00CC0804"/>
    <w:rsid w:val="00CC0A7D"/>
    <w:rsid w:val="00CC0AF3"/>
    <w:rsid w:val="00CC100B"/>
    <w:rsid w:val="00CC11A5"/>
    <w:rsid w:val="00CC14BD"/>
    <w:rsid w:val="00CC1743"/>
    <w:rsid w:val="00CC18C5"/>
    <w:rsid w:val="00CC19F9"/>
    <w:rsid w:val="00CC20D2"/>
    <w:rsid w:val="00CC25B6"/>
    <w:rsid w:val="00CC279B"/>
    <w:rsid w:val="00CC29D8"/>
    <w:rsid w:val="00CC2D07"/>
    <w:rsid w:val="00CC2E50"/>
    <w:rsid w:val="00CC2FA4"/>
    <w:rsid w:val="00CC30D0"/>
    <w:rsid w:val="00CC351C"/>
    <w:rsid w:val="00CC3701"/>
    <w:rsid w:val="00CC3C7B"/>
    <w:rsid w:val="00CC4689"/>
    <w:rsid w:val="00CC4E97"/>
    <w:rsid w:val="00CC58F4"/>
    <w:rsid w:val="00CC5DED"/>
    <w:rsid w:val="00CC61D2"/>
    <w:rsid w:val="00CC64FA"/>
    <w:rsid w:val="00CC6745"/>
    <w:rsid w:val="00CC6A54"/>
    <w:rsid w:val="00CC6B1F"/>
    <w:rsid w:val="00CC6DE6"/>
    <w:rsid w:val="00CC6F55"/>
    <w:rsid w:val="00CC6FB8"/>
    <w:rsid w:val="00CC7B51"/>
    <w:rsid w:val="00CC7B80"/>
    <w:rsid w:val="00CC7FAF"/>
    <w:rsid w:val="00CD02E8"/>
    <w:rsid w:val="00CD0489"/>
    <w:rsid w:val="00CD0BD9"/>
    <w:rsid w:val="00CD0E41"/>
    <w:rsid w:val="00CD0E94"/>
    <w:rsid w:val="00CD14F1"/>
    <w:rsid w:val="00CD1607"/>
    <w:rsid w:val="00CD1991"/>
    <w:rsid w:val="00CD251F"/>
    <w:rsid w:val="00CD3072"/>
    <w:rsid w:val="00CD310D"/>
    <w:rsid w:val="00CD3753"/>
    <w:rsid w:val="00CD3A0B"/>
    <w:rsid w:val="00CD3ADB"/>
    <w:rsid w:val="00CD4190"/>
    <w:rsid w:val="00CD421B"/>
    <w:rsid w:val="00CD4423"/>
    <w:rsid w:val="00CD4465"/>
    <w:rsid w:val="00CD462D"/>
    <w:rsid w:val="00CD46CE"/>
    <w:rsid w:val="00CD46DD"/>
    <w:rsid w:val="00CD4B80"/>
    <w:rsid w:val="00CD57FF"/>
    <w:rsid w:val="00CD5A2A"/>
    <w:rsid w:val="00CD6580"/>
    <w:rsid w:val="00CD6F3D"/>
    <w:rsid w:val="00CD7454"/>
    <w:rsid w:val="00CD7CC2"/>
    <w:rsid w:val="00CD7DD6"/>
    <w:rsid w:val="00CE0105"/>
    <w:rsid w:val="00CE0108"/>
    <w:rsid w:val="00CE04EE"/>
    <w:rsid w:val="00CE0D50"/>
    <w:rsid w:val="00CE0DFF"/>
    <w:rsid w:val="00CE1419"/>
    <w:rsid w:val="00CE1685"/>
    <w:rsid w:val="00CE1715"/>
    <w:rsid w:val="00CE181F"/>
    <w:rsid w:val="00CE1BE6"/>
    <w:rsid w:val="00CE2B5F"/>
    <w:rsid w:val="00CE422B"/>
    <w:rsid w:val="00CE442D"/>
    <w:rsid w:val="00CE454F"/>
    <w:rsid w:val="00CE48DA"/>
    <w:rsid w:val="00CE4B8B"/>
    <w:rsid w:val="00CE510E"/>
    <w:rsid w:val="00CE5339"/>
    <w:rsid w:val="00CE5685"/>
    <w:rsid w:val="00CE608E"/>
    <w:rsid w:val="00CE6197"/>
    <w:rsid w:val="00CE6201"/>
    <w:rsid w:val="00CE671F"/>
    <w:rsid w:val="00CE6733"/>
    <w:rsid w:val="00CE6781"/>
    <w:rsid w:val="00CE6DE8"/>
    <w:rsid w:val="00CE6ECC"/>
    <w:rsid w:val="00CE6F69"/>
    <w:rsid w:val="00CE72E5"/>
    <w:rsid w:val="00CE79F8"/>
    <w:rsid w:val="00CE7BE2"/>
    <w:rsid w:val="00CF0DCC"/>
    <w:rsid w:val="00CF0F40"/>
    <w:rsid w:val="00CF1278"/>
    <w:rsid w:val="00CF148F"/>
    <w:rsid w:val="00CF151E"/>
    <w:rsid w:val="00CF1904"/>
    <w:rsid w:val="00CF1B03"/>
    <w:rsid w:val="00CF1D71"/>
    <w:rsid w:val="00CF1D9D"/>
    <w:rsid w:val="00CF2A4C"/>
    <w:rsid w:val="00CF2D53"/>
    <w:rsid w:val="00CF3E1E"/>
    <w:rsid w:val="00CF3E6D"/>
    <w:rsid w:val="00CF456D"/>
    <w:rsid w:val="00CF4A4F"/>
    <w:rsid w:val="00CF60B3"/>
    <w:rsid w:val="00CF6571"/>
    <w:rsid w:val="00CF675F"/>
    <w:rsid w:val="00CF6FCB"/>
    <w:rsid w:val="00CF6FE1"/>
    <w:rsid w:val="00CF7302"/>
    <w:rsid w:val="00CF73B4"/>
    <w:rsid w:val="00CF76B5"/>
    <w:rsid w:val="00CF7D0D"/>
    <w:rsid w:val="00CF7EA3"/>
    <w:rsid w:val="00D003C0"/>
    <w:rsid w:val="00D0054B"/>
    <w:rsid w:val="00D00E9D"/>
    <w:rsid w:val="00D01416"/>
    <w:rsid w:val="00D017C6"/>
    <w:rsid w:val="00D01EA0"/>
    <w:rsid w:val="00D01EB5"/>
    <w:rsid w:val="00D02634"/>
    <w:rsid w:val="00D029A1"/>
    <w:rsid w:val="00D02AB8"/>
    <w:rsid w:val="00D02BF2"/>
    <w:rsid w:val="00D02DF9"/>
    <w:rsid w:val="00D02E8D"/>
    <w:rsid w:val="00D0381C"/>
    <w:rsid w:val="00D03D1B"/>
    <w:rsid w:val="00D03D2B"/>
    <w:rsid w:val="00D0415E"/>
    <w:rsid w:val="00D04248"/>
    <w:rsid w:val="00D0453E"/>
    <w:rsid w:val="00D048E2"/>
    <w:rsid w:val="00D04A38"/>
    <w:rsid w:val="00D058E1"/>
    <w:rsid w:val="00D05E32"/>
    <w:rsid w:val="00D05EF4"/>
    <w:rsid w:val="00D065AB"/>
    <w:rsid w:val="00D066EB"/>
    <w:rsid w:val="00D073CB"/>
    <w:rsid w:val="00D07B81"/>
    <w:rsid w:val="00D114F9"/>
    <w:rsid w:val="00D11639"/>
    <w:rsid w:val="00D118B6"/>
    <w:rsid w:val="00D11C72"/>
    <w:rsid w:val="00D11E9B"/>
    <w:rsid w:val="00D11F16"/>
    <w:rsid w:val="00D124CC"/>
    <w:rsid w:val="00D1293E"/>
    <w:rsid w:val="00D12CCA"/>
    <w:rsid w:val="00D12D67"/>
    <w:rsid w:val="00D13531"/>
    <w:rsid w:val="00D136C2"/>
    <w:rsid w:val="00D1460A"/>
    <w:rsid w:val="00D1474F"/>
    <w:rsid w:val="00D149A7"/>
    <w:rsid w:val="00D14A0E"/>
    <w:rsid w:val="00D14A8D"/>
    <w:rsid w:val="00D155CE"/>
    <w:rsid w:val="00D1598A"/>
    <w:rsid w:val="00D169BB"/>
    <w:rsid w:val="00D16BA2"/>
    <w:rsid w:val="00D16D80"/>
    <w:rsid w:val="00D174D1"/>
    <w:rsid w:val="00D17EB7"/>
    <w:rsid w:val="00D17F51"/>
    <w:rsid w:val="00D20674"/>
    <w:rsid w:val="00D20696"/>
    <w:rsid w:val="00D207D9"/>
    <w:rsid w:val="00D20F82"/>
    <w:rsid w:val="00D210E6"/>
    <w:rsid w:val="00D2113A"/>
    <w:rsid w:val="00D215FD"/>
    <w:rsid w:val="00D21A1A"/>
    <w:rsid w:val="00D21ADF"/>
    <w:rsid w:val="00D22165"/>
    <w:rsid w:val="00D22ACE"/>
    <w:rsid w:val="00D22BCD"/>
    <w:rsid w:val="00D22D8C"/>
    <w:rsid w:val="00D233CE"/>
    <w:rsid w:val="00D23512"/>
    <w:rsid w:val="00D238BF"/>
    <w:rsid w:val="00D23F27"/>
    <w:rsid w:val="00D23F36"/>
    <w:rsid w:val="00D2426B"/>
    <w:rsid w:val="00D245F4"/>
    <w:rsid w:val="00D24770"/>
    <w:rsid w:val="00D252BF"/>
    <w:rsid w:val="00D2579B"/>
    <w:rsid w:val="00D25A2D"/>
    <w:rsid w:val="00D25D20"/>
    <w:rsid w:val="00D25DEC"/>
    <w:rsid w:val="00D260F9"/>
    <w:rsid w:val="00D269FE"/>
    <w:rsid w:val="00D26E3A"/>
    <w:rsid w:val="00D272CD"/>
    <w:rsid w:val="00D27489"/>
    <w:rsid w:val="00D276EA"/>
    <w:rsid w:val="00D278ED"/>
    <w:rsid w:val="00D27DAB"/>
    <w:rsid w:val="00D301D0"/>
    <w:rsid w:val="00D3041D"/>
    <w:rsid w:val="00D30669"/>
    <w:rsid w:val="00D3135A"/>
    <w:rsid w:val="00D31538"/>
    <w:rsid w:val="00D31F64"/>
    <w:rsid w:val="00D32249"/>
    <w:rsid w:val="00D32401"/>
    <w:rsid w:val="00D32CA0"/>
    <w:rsid w:val="00D32FFA"/>
    <w:rsid w:val="00D33388"/>
    <w:rsid w:val="00D33DD9"/>
    <w:rsid w:val="00D34707"/>
    <w:rsid w:val="00D35E4E"/>
    <w:rsid w:val="00D361FD"/>
    <w:rsid w:val="00D367F3"/>
    <w:rsid w:val="00D36A41"/>
    <w:rsid w:val="00D36B09"/>
    <w:rsid w:val="00D36CFE"/>
    <w:rsid w:val="00D36DCB"/>
    <w:rsid w:val="00D37476"/>
    <w:rsid w:val="00D37870"/>
    <w:rsid w:val="00D37D5D"/>
    <w:rsid w:val="00D37E4D"/>
    <w:rsid w:val="00D37F20"/>
    <w:rsid w:val="00D40278"/>
    <w:rsid w:val="00D40F85"/>
    <w:rsid w:val="00D41006"/>
    <w:rsid w:val="00D41166"/>
    <w:rsid w:val="00D416BD"/>
    <w:rsid w:val="00D424E7"/>
    <w:rsid w:val="00D4275C"/>
    <w:rsid w:val="00D42CB2"/>
    <w:rsid w:val="00D42CC6"/>
    <w:rsid w:val="00D42D0C"/>
    <w:rsid w:val="00D433DC"/>
    <w:rsid w:val="00D43977"/>
    <w:rsid w:val="00D43B8B"/>
    <w:rsid w:val="00D4498F"/>
    <w:rsid w:val="00D44C87"/>
    <w:rsid w:val="00D44CEE"/>
    <w:rsid w:val="00D45504"/>
    <w:rsid w:val="00D45A1E"/>
    <w:rsid w:val="00D46D3D"/>
    <w:rsid w:val="00D473B7"/>
    <w:rsid w:val="00D5000C"/>
    <w:rsid w:val="00D5016B"/>
    <w:rsid w:val="00D5070C"/>
    <w:rsid w:val="00D50ACC"/>
    <w:rsid w:val="00D518A7"/>
    <w:rsid w:val="00D518E7"/>
    <w:rsid w:val="00D52290"/>
    <w:rsid w:val="00D533C6"/>
    <w:rsid w:val="00D53583"/>
    <w:rsid w:val="00D53958"/>
    <w:rsid w:val="00D53EBA"/>
    <w:rsid w:val="00D5410B"/>
    <w:rsid w:val="00D54176"/>
    <w:rsid w:val="00D54774"/>
    <w:rsid w:val="00D54C4F"/>
    <w:rsid w:val="00D54C55"/>
    <w:rsid w:val="00D54EFA"/>
    <w:rsid w:val="00D55214"/>
    <w:rsid w:val="00D553E0"/>
    <w:rsid w:val="00D556A0"/>
    <w:rsid w:val="00D55E48"/>
    <w:rsid w:val="00D563F3"/>
    <w:rsid w:val="00D565B1"/>
    <w:rsid w:val="00D56681"/>
    <w:rsid w:val="00D56B42"/>
    <w:rsid w:val="00D56C3B"/>
    <w:rsid w:val="00D56D9E"/>
    <w:rsid w:val="00D57585"/>
    <w:rsid w:val="00D57813"/>
    <w:rsid w:val="00D57D2A"/>
    <w:rsid w:val="00D61387"/>
    <w:rsid w:val="00D61ADA"/>
    <w:rsid w:val="00D6282D"/>
    <w:rsid w:val="00D629C4"/>
    <w:rsid w:val="00D62B14"/>
    <w:rsid w:val="00D62B61"/>
    <w:rsid w:val="00D62E7B"/>
    <w:rsid w:val="00D62F6C"/>
    <w:rsid w:val="00D63000"/>
    <w:rsid w:val="00D6335B"/>
    <w:rsid w:val="00D633F7"/>
    <w:rsid w:val="00D63AF8"/>
    <w:rsid w:val="00D63B0F"/>
    <w:rsid w:val="00D63F1E"/>
    <w:rsid w:val="00D64666"/>
    <w:rsid w:val="00D64D8F"/>
    <w:rsid w:val="00D65A5B"/>
    <w:rsid w:val="00D66F70"/>
    <w:rsid w:val="00D67121"/>
    <w:rsid w:val="00D6751D"/>
    <w:rsid w:val="00D67F6D"/>
    <w:rsid w:val="00D702CB"/>
    <w:rsid w:val="00D708C7"/>
    <w:rsid w:val="00D70B11"/>
    <w:rsid w:val="00D710B6"/>
    <w:rsid w:val="00D71E73"/>
    <w:rsid w:val="00D72065"/>
    <w:rsid w:val="00D7246B"/>
    <w:rsid w:val="00D726FC"/>
    <w:rsid w:val="00D72925"/>
    <w:rsid w:val="00D72DC9"/>
    <w:rsid w:val="00D72E64"/>
    <w:rsid w:val="00D72F27"/>
    <w:rsid w:val="00D732C1"/>
    <w:rsid w:val="00D73669"/>
    <w:rsid w:val="00D73732"/>
    <w:rsid w:val="00D738C9"/>
    <w:rsid w:val="00D73BA0"/>
    <w:rsid w:val="00D73C25"/>
    <w:rsid w:val="00D73F9D"/>
    <w:rsid w:val="00D745E5"/>
    <w:rsid w:val="00D74764"/>
    <w:rsid w:val="00D750E0"/>
    <w:rsid w:val="00D754AA"/>
    <w:rsid w:val="00D7573E"/>
    <w:rsid w:val="00D75850"/>
    <w:rsid w:val="00D75944"/>
    <w:rsid w:val="00D75950"/>
    <w:rsid w:val="00D75A15"/>
    <w:rsid w:val="00D76045"/>
    <w:rsid w:val="00D761AD"/>
    <w:rsid w:val="00D76670"/>
    <w:rsid w:val="00D766FA"/>
    <w:rsid w:val="00D803CA"/>
    <w:rsid w:val="00D80BB7"/>
    <w:rsid w:val="00D80E1C"/>
    <w:rsid w:val="00D81165"/>
    <w:rsid w:val="00D81339"/>
    <w:rsid w:val="00D814E7"/>
    <w:rsid w:val="00D8227D"/>
    <w:rsid w:val="00D825E9"/>
    <w:rsid w:val="00D82B30"/>
    <w:rsid w:val="00D82BAA"/>
    <w:rsid w:val="00D82BD6"/>
    <w:rsid w:val="00D83486"/>
    <w:rsid w:val="00D83EC1"/>
    <w:rsid w:val="00D843F9"/>
    <w:rsid w:val="00D84450"/>
    <w:rsid w:val="00D844B1"/>
    <w:rsid w:val="00D844B9"/>
    <w:rsid w:val="00D85151"/>
    <w:rsid w:val="00D859AF"/>
    <w:rsid w:val="00D85EF7"/>
    <w:rsid w:val="00D86DD5"/>
    <w:rsid w:val="00D8798F"/>
    <w:rsid w:val="00D87B09"/>
    <w:rsid w:val="00D87BC3"/>
    <w:rsid w:val="00D917AD"/>
    <w:rsid w:val="00D91842"/>
    <w:rsid w:val="00D92014"/>
    <w:rsid w:val="00D92BA1"/>
    <w:rsid w:val="00D930C0"/>
    <w:rsid w:val="00D93667"/>
    <w:rsid w:val="00D9396D"/>
    <w:rsid w:val="00D94254"/>
    <w:rsid w:val="00D945E3"/>
    <w:rsid w:val="00D94ADB"/>
    <w:rsid w:val="00D94F43"/>
    <w:rsid w:val="00D950F8"/>
    <w:rsid w:val="00D957EE"/>
    <w:rsid w:val="00D96071"/>
    <w:rsid w:val="00D96A69"/>
    <w:rsid w:val="00D97CC3"/>
    <w:rsid w:val="00DA0792"/>
    <w:rsid w:val="00DA08E0"/>
    <w:rsid w:val="00DA0B51"/>
    <w:rsid w:val="00DA104D"/>
    <w:rsid w:val="00DA1404"/>
    <w:rsid w:val="00DA1CC2"/>
    <w:rsid w:val="00DA1EEB"/>
    <w:rsid w:val="00DA29A1"/>
    <w:rsid w:val="00DA3688"/>
    <w:rsid w:val="00DA3D8F"/>
    <w:rsid w:val="00DA55A3"/>
    <w:rsid w:val="00DA5761"/>
    <w:rsid w:val="00DA5ACE"/>
    <w:rsid w:val="00DA5EE1"/>
    <w:rsid w:val="00DA61CD"/>
    <w:rsid w:val="00DA694E"/>
    <w:rsid w:val="00DA6C00"/>
    <w:rsid w:val="00DA6F86"/>
    <w:rsid w:val="00DA7ADD"/>
    <w:rsid w:val="00DA7AF3"/>
    <w:rsid w:val="00DA7C29"/>
    <w:rsid w:val="00DB080F"/>
    <w:rsid w:val="00DB090B"/>
    <w:rsid w:val="00DB0A67"/>
    <w:rsid w:val="00DB0FE3"/>
    <w:rsid w:val="00DB1226"/>
    <w:rsid w:val="00DB132C"/>
    <w:rsid w:val="00DB13DF"/>
    <w:rsid w:val="00DB1720"/>
    <w:rsid w:val="00DB1772"/>
    <w:rsid w:val="00DB1B52"/>
    <w:rsid w:val="00DB1CB7"/>
    <w:rsid w:val="00DB1E84"/>
    <w:rsid w:val="00DB2139"/>
    <w:rsid w:val="00DB27EA"/>
    <w:rsid w:val="00DB28C1"/>
    <w:rsid w:val="00DB2DD0"/>
    <w:rsid w:val="00DB2DFC"/>
    <w:rsid w:val="00DB31B8"/>
    <w:rsid w:val="00DB3268"/>
    <w:rsid w:val="00DB34CD"/>
    <w:rsid w:val="00DB350A"/>
    <w:rsid w:val="00DB3EBD"/>
    <w:rsid w:val="00DB463F"/>
    <w:rsid w:val="00DB4B20"/>
    <w:rsid w:val="00DB51C4"/>
    <w:rsid w:val="00DB5A44"/>
    <w:rsid w:val="00DB65BB"/>
    <w:rsid w:val="00DB66F7"/>
    <w:rsid w:val="00DB6D06"/>
    <w:rsid w:val="00DB6EBC"/>
    <w:rsid w:val="00DB74BA"/>
    <w:rsid w:val="00DB7525"/>
    <w:rsid w:val="00DB76CA"/>
    <w:rsid w:val="00DB7925"/>
    <w:rsid w:val="00DB7DFD"/>
    <w:rsid w:val="00DC0771"/>
    <w:rsid w:val="00DC091A"/>
    <w:rsid w:val="00DC0A91"/>
    <w:rsid w:val="00DC0B8C"/>
    <w:rsid w:val="00DC0C58"/>
    <w:rsid w:val="00DC0CFE"/>
    <w:rsid w:val="00DC1373"/>
    <w:rsid w:val="00DC16D3"/>
    <w:rsid w:val="00DC18A5"/>
    <w:rsid w:val="00DC1902"/>
    <w:rsid w:val="00DC1B36"/>
    <w:rsid w:val="00DC2935"/>
    <w:rsid w:val="00DC3215"/>
    <w:rsid w:val="00DC3993"/>
    <w:rsid w:val="00DC3E3C"/>
    <w:rsid w:val="00DC3F21"/>
    <w:rsid w:val="00DC43BE"/>
    <w:rsid w:val="00DC46D5"/>
    <w:rsid w:val="00DC48E9"/>
    <w:rsid w:val="00DC4C32"/>
    <w:rsid w:val="00DC52DD"/>
    <w:rsid w:val="00DC6F87"/>
    <w:rsid w:val="00DC7507"/>
    <w:rsid w:val="00DC771C"/>
    <w:rsid w:val="00DC7B9C"/>
    <w:rsid w:val="00DC7EAB"/>
    <w:rsid w:val="00DD0175"/>
    <w:rsid w:val="00DD0391"/>
    <w:rsid w:val="00DD046B"/>
    <w:rsid w:val="00DD06A3"/>
    <w:rsid w:val="00DD0866"/>
    <w:rsid w:val="00DD118D"/>
    <w:rsid w:val="00DD11BF"/>
    <w:rsid w:val="00DD1445"/>
    <w:rsid w:val="00DD14C3"/>
    <w:rsid w:val="00DD1B71"/>
    <w:rsid w:val="00DD2192"/>
    <w:rsid w:val="00DD2A54"/>
    <w:rsid w:val="00DD2C90"/>
    <w:rsid w:val="00DD2CE8"/>
    <w:rsid w:val="00DD2DB3"/>
    <w:rsid w:val="00DD4599"/>
    <w:rsid w:val="00DD46A2"/>
    <w:rsid w:val="00DD48FA"/>
    <w:rsid w:val="00DD5109"/>
    <w:rsid w:val="00DD558E"/>
    <w:rsid w:val="00DD5699"/>
    <w:rsid w:val="00DD5EA5"/>
    <w:rsid w:val="00DD5ED4"/>
    <w:rsid w:val="00DD6196"/>
    <w:rsid w:val="00DD657F"/>
    <w:rsid w:val="00DD69E0"/>
    <w:rsid w:val="00DD6BFE"/>
    <w:rsid w:val="00DD70FC"/>
    <w:rsid w:val="00DD7620"/>
    <w:rsid w:val="00DD7CD3"/>
    <w:rsid w:val="00DE05A7"/>
    <w:rsid w:val="00DE096E"/>
    <w:rsid w:val="00DE09D4"/>
    <w:rsid w:val="00DE0B7D"/>
    <w:rsid w:val="00DE1087"/>
    <w:rsid w:val="00DE1716"/>
    <w:rsid w:val="00DE296A"/>
    <w:rsid w:val="00DE2D5E"/>
    <w:rsid w:val="00DE2D91"/>
    <w:rsid w:val="00DE31CC"/>
    <w:rsid w:val="00DE3277"/>
    <w:rsid w:val="00DE352B"/>
    <w:rsid w:val="00DE449C"/>
    <w:rsid w:val="00DE4593"/>
    <w:rsid w:val="00DE51C7"/>
    <w:rsid w:val="00DE53EA"/>
    <w:rsid w:val="00DE62D8"/>
    <w:rsid w:val="00DE70F4"/>
    <w:rsid w:val="00DE73B0"/>
    <w:rsid w:val="00DE7775"/>
    <w:rsid w:val="00DF0107"/>
    <w:rsid w:val="00DF05DD"/>
    <w:rsid w:val="00DF0E1A"/>
    <w:rsid w:val="00DF0F3A"/>
    <w:rsid w:val="00DF0FEA"/>
    <w:rsid w:val="00DF12BC"/>
    <w:rsid w:val="00DF1447"/>
    <w:rsid w:val="00DF1509"/>
    <w:rsid w:val="00DF1547"/>
    <w:rsid w:val="00DF1787"/>
    <w:rsid w:val="00DF1BF8"/>
    <w:rsid w:val="00DF1FF5"/>
    <w:rsid w:val="00DF261B"/>
    <w:rsid w:val="00DF2E3C"/>
    <w:rsid w:val="00DF3310"/>
    <w:rsid w:val="00DF34C1"/>
    <w:rsid w:val="00DF34D8"/>
    <w:rsid w:val="00DF403E"/>
    <w:rsid w:val="00DF4380"/>
    <w:rsid w:val="00DF448C"/>
    <w:rsid w:val="00DF46F8"/>
    <w:rsid w:val="00DF4766"/>
    <w:rsid w:val="00DF4964"/>
    <w:rsid w:val="00DF4AF7"/>
    <w:rsid w:val="00DF4D64"/>
    <w:rsid w:val="00DF5DCE"/>
    <w:rsid w:val="00DF5DE5"/>
    <w:rsid w:val="00DF5EA5"/>
    <w:rsid w:val="00DF64B5"/>
    <w:rsid w:val="00DF688B"/>
    <w:rsid w:val="00DF6B92"/>
    <w:rsid w:val="00DF733A"/>
    <w:rsid w:val="00DF7A4F"/>
    <w:rsid w:val="00DF7D39"/>
    <w:rsid w:val="00E0041A"/>
    <w:rsid w:val="00E00548"/>
    <w:rsid w:val="00E00596"/>
    <w:rsid w:val="00E0065D"/>
    <w:rsid w:val="00E0080C"/>
    <w:rsid w:val="00E00BAF"/>
    <w:rsid w:val="00E00CFE"/>
    <w:rsid w:val="00E00E4F"/>
    <w:rsid w:val="00E0126D"/>
    <w:rsid w:val="00E01292"/>
    <w:rsid w:val="00E0197C"/>
    <w:rsid w:val="00E01E54"/>
    <w:rsid w:val="00E023E0"/>
    <w:rsid w:val="00E026E6"/>
    <w:rsid w:val="00E03841"/>
    <w:rsid w:val="00E0491F"/>
    <w:rsid w:val="00E04A04"/>
    <w:rsid w:val="00E04BDD"/>
    <w:rsid w:val="00E04F9B"/>
    <w:rsid w:val="00E058B7"/>
    <w:rsid w:val="00E05A83"/>
    <w:rsid w:val="00E05BC4"/>
    <w:rsid w:val="00E0626D"/>
    <w:rsid w:val="00E06D62"/>
    <w:rsid w:val="00E07380"/>
    <w:rsid w:val="00E07F87"/>
    <w:rsid w:val="00E104FE"/>
    <w:rsid w:val="00E10C8B"/>
    <w:rsid w:val="00E10CAE"/>
    <w:rsid w:val="00E121B8"/>
    <w:rsid w:val="00E126A3"/>
    <w:rsid w:val="00E12897"/>
    <w:rsid w:val="00E12A80"/>
    <w:rsid w:val="00E12C50"/>
    <w:rsid w:val="00E12C73"/>
    <w:rsid w:val="00E13C19"/>
    <w:rsid w:val="00E14680"/>
    <w:rsid w:val="00E1488E"/>
    <w:rsid w:val="00E14C47"/>
    <w:rsid w:val="00E15403"/>
    <w:rsid w:val="00E15632"/>
    <w:rsid w:val="00E15A3D"/>
    <w:rsid w:val="00E15B35"/>
    <w:rsid w:val="00E15DAE"/>
    <w:rsid w:val="00E15F25"/>
    <w:rsid w:val="00E163B9"/>
    <w:rsid w:val="00E16668"/>
    <w:rsid w:val="00E16C45"/>
    <w:rsid w:val="00E16E78"/>
    <w:rsid w:val="00E16EC5"/>
    <w:rsid w:val="00E17027"/>
    <w:rsid w:val="00E17120"/>
    <w:rsid w:val="00E1721D"/>
    <w:rsid w:val="00E17F2F"/>
    <w:rsid w:val="00E2006D"/>
    <w:rsid w:val="00E204D4"/>
    <w:rsid w:val="00E2054A"/>
    <w:rsid w:val="00E21A14"/>
    <w:rsid w:val="00E21B74"/>
    <w:rsid w:val="00E2238D"/>
    <w:rsid w:val="00E225B5"/>
    <w:rsid w:val="00E227C0"/>
    <w:rsid w:val="00E22C7A"/>
    <w:rsid w:val="00E2312D"/>
    <w:rsid w:val="00E2342A"/>
    <w:rsid w:val="00E2359A"/>
    <w:rsid w:val="00E236D5"/>
    <w:rsid w:val="00E236E3"/>
    <w:rsid w:val="00E238EB"/>
    <w:rsid w:val="00E23AAF"/>
    <w:rsid w:val="00E23B49"/>
    <w:rsid w:val="00E23DC8"/>
    <w:rsid w:val="00E2404E"/>
    <w:rsid w:val="00E240DF"/>
    <w:rsid w:val="00E245FE"/>
    <w:rsid w:val="00E24D1B"/>
    <w:rsid w:val="00E2500B"/>
    <w:rsid w:val="00E2567C"/>
    <w:rsid w:val="00E256C1"/>
    <w:rsid w:val="00E2579C"/>
    <w:rsid w:val="00E25E18"/>
    <w:rsid w:val="00E26445"/>
    <w:rsid w:val="00E2663B"/>
    <w:rsid w:val="00E27653"/>
    <w:rsid w:val="00E2766B"/>
    <w:rsid w:val="00E307D7"/>
    <w:rsid w:val="00E30DAD"/>
    <w:rsid w:val="00E31546"/>
    <w:rsid w:val="00E31D7C"/>
    <w:rsid w:val="00E32211"/>
    <w:rsid w:val="00E322F9"/>
    <w:rsid w:val="00E32471"/>
    <w:rsid w:val="00E324BA"/>
    <w:rsid w:val="00E32E0D"/>
    <w:rsid w:val="00E33450"/>
    <w:rsid w:val="00E34C7B"/>
    <w:rsid w:val="00E34EA7"/>
    <w:rsid w:val="00E3515F"/>
    <w:rsid w:val="00E35E16"/>
    <w:rsid w:val="00E36100"/>
    <w:rsid w:val="00E374E5"/>
    <w:rsid w:val="00E37D71"/>
    <w:rsid w:val="00E40268"/>
    <w:rsid w:val="00E41832"/>
    <w:rsid w:val="00E42165"/>
    <w:rsid w:val="00E42A2C"/>
    <w:rsid w:val="00E42DE5"/>
    <w:rsid w:val="00E42F72"/>
    <w:rsid w:val="00E433A7"/>
    <w:rsid w:val="00E43FB0"/>
    <w:rsid w:val="00E4452F"/>
    <w:rsid w:val="00E449F5"/>
    <w:rsid w:val="00E4528A"/>
    <w:rsid w:val="00E4584C"/>
    <w:rsid w:val="00E45AB3"/>
    <w:rsid w:val="00E46122"/>
    <w:rsid w:val="00E461ED"/>
    <w:rsid w:val="00E4697A"/>
    <w:rsid w:val="00E46CC9"/>
    <w:rsid w:val="00E470B3"/>
    <w:rsid w:val="00E474EE"/>
    <w:rsid w:val="00E50A71"/>
    <w:rsid w:val="00E5137B"/>
    <w:rsid w:val="00E51517"/>
    <w:rsid w:val="00E518FE"/>
    <w:rsid w:val="00E51D0B"/>
    <w:rsid w:val="00E52496"/>
    <w:rsid w:val="00E52E03"/>
    <w:rsid w:val="00E53689"/>
    <w:rsid w:val="00E537C1"/>
    <w:rsid w:val="00E53DB8"/>
    <w:rsid w:val="00E54956"/>
    <w:rsid w:val="00E54C82"/>
    <w:rsid w:val="00E552C5"/>
    <w:rsid w:val="00E55424"/>
    <w:rsid w:val="00E55C96"/>
    <w:rsid w:val="00E55D40"/>
    <w:rsid w:val="00E55E6E"/>
    <w:rsid w:val="00E55E93"/>
    <w:rsid w:val="00E56702"/>
    <w:rsid w:val="00E567FB"/>
    <w:rsid w:val="00E56A0F"/>
    <w:rsid w:val="00E56D2D"/>
    <w:rsid w:val="00E57901"/>
    <w:rsid w:val="00E57CF5"/>
    <w:rsid w:val="00E6025A"/>
    <w:rsid w:val="00E60695"/>
    <w:rsid w:val="00E60A7E"/>
    <w:rsid w:val="00E60F2F"/>
    <w:rsid w:val="00E60FEE"/>
    <w:rsid w:val="00E62158"/>
    <w:rsid w:val="00E62166"/>
    <w:rsid w:val="00E621AD"/>
    <w:rsid w:val="00E622B8"/>
    <w:rsid w:val="00E62920"/>
    <w:rsid w:val="00E62A1B"/>
    <w:rsid w:val="00E62B6D"/>
    <w:rsid w:val="00E635DE"/>
    <w:rsid w:val="00E6418C"/>
    <w:rsid w:val="00E64632"/>
    <w:rsid w:val="00E64923"/>
    <w:rsid w:val="00E64B19"/>
    <w:rsid w:val="00E65036"/>
    <w:rsid w:val="00E65383"/>
    <w:rsid w:val="00E6593A"/>
    <w:rsid w:val="00E659A3"/>
    <w:rsid w:val="00E6647B"/>
    <w:rsid w:val="00E6685F"/>
    <w:rsid w:val="00E66EDA"/>
    <w:rsid w:val="00E67622"/>
    <w:rsid w:val="00E679BF"/>
    <w:rsid w:val="00E67AA8"/>
    <w:rsid w:val="00E67C84"/>
    <w:rsid w:val="00E703A6"/>
    <w:rsid w:val="00E7061F"/>
    <w:rsid w:val="00E7077A"/>
    <w:rsid w:val="00E71061"/>
    <w:rsid w:val="00E71124"/>
    <w:rsid w:val="00E723DD"/>
    <w:rsid w:val="00E727B5"/>
    <w:rsid w:val="00E73019"/>
    <w:rsid w:val="00E73156"/>
    <w:rsid w:val="00E73BAE"/>
    <w:rsid w:val="00E74881"/>
    <w:rsid w:val="00E7488B"/>
    <w:rsid w:val="00E74A93"/>
    <w:rsid w:val="00E75031"/>
    <w:rsid w:val="00E750D4"/>
    <w:rsid w:val="00E7512C"/>
    <w:rsid w:val="00E76405"/>
    <w:rsid w:val="00E76AC9"/>
    <w:rsid w:val="00E76DE6"/>
    <w:rsid w:val="00E770F4"/>
    <w:rsid w:val="00E773D5"/>
    <w:rsid w:val="00E8130B"/>
    <w:rsid w:val="00E82198"/>
    <w:rsid w:val="00E82248"/>
    <w:rsid w:val="00E822C5"/>
    <w:rsid w:val="00E82561"/>
    <w:rsid w:val="00E825A2"/>
    <w:rsid w:val="00E82AAF"/>
    <w:rsid w:val="00E8374C"/>
    <w:rsid w:val="00E83953"/>
    <w:rsid w:val="00E8493D"/>
    <w:rsid w:val="00E851B4"/>
    <w:rsid w:val="00E85230"/>
    <w:rsid w:val="00E85270"/>
    <w:rsid w:val="00E853E2"/>
    <w:rsid w:val="00E855EE"/>
    <w:rsid w:val="00E85769"/>
    <w:rsid w:val="00E8626A"/>
    <w:rsid w:val="00E86273"/>
    <w:rsid w:val="00E86547"/>
    <w:rsid w:val="00E86C6D"/>
    <w:rsid w:val="00E87527"/>
    <w:rsid w:val="00E87568"/>
    <w:rsid w:val="00E87BEA"/>
    <w:rsid w:val="00E87D5E"/>
    <w:rsid w:val="00E9037E"/>
    <w:rsid w:val="00E906A3"/>
    <w:rsid w:val="00E91631"/>
    <w:rsid w:val="00E91DE1"/>
    <w:rsid w:val="00E91EA9"/>
    <w:rsid w:val="00E9213D"/>
    <w:rsid w:val="00E92AFB"/>
    <w:rsid w:val="00E92BF2"/>
    <w:rsid w:val="00E92C01"/>
    <w:rsid w:val="00E92D08"/>
    <w:rsid w:val="00E92EAE"/>
    <w:rsid w:val="00E93047"/>
    <w:rsid w:val="00E932E3"/>
    <w:rsid w:val="00E936F3"/>
    <w:rsid w:val="00E9398A"/>
    <w:rsid w:val="00E93A33"/>
    <w:rsid w:val="00E94666"/>
    <w:rsid w:val="00E94FE7"/>
    <w:rsid w:val="00E95357"/>
    <w:rsid w:val="00E95389"/>
    <w:rsid w:val="00E95456"/>
    <w:rsid w:val="00E95A34"/>
    <w:rsid w:val="00E95AEC"/>
    <w:rsid w:val="00E9666C"/>
    <w:rsid w:val="00E96706"/>
    <w:rsid w:val="00E96717"/>
    <w:rsid w:val="00E970D8"/>
    <w:rsid w:val="00E97286"/>
    <w:rsid w:val="00EA03F8"/>
    <w:rsid w:val="00EA04A7"/>
    <w:rsid w:val="00EA1187"/>
    <w:rsid w:val="00EA1A72"/>
    <w:rsid w:val="00EA1DB1"/>
    <w:rsid w:val="00EA27E9"/>
    <w:rsid w:val="00EA2FE5"/>
    <w:rsid w:val="00EA3B21"/>
    <w:rsid w:val="00EA3C41"/>
    <w:rsid w:val="00EA43F3"/>
    <w:rsid w:val="00EA4614"/>
    <w:rsid w:val="00EA48FA"/>
    <w:rsid w:val="00EA4D0A"/>
    <w:rsid w:val="00EA4E62"/>
    <w:rsid w:val="00EA5AE9"/>
    <w:rsid w:val="00EA5BE0"/>
    <w:rsid w:val="00EA6213"/>
    <w:rsid w:val="00EA62DE"/>
    <w:rsid w:val="00EA663F"/>
    <w:rsid w:val="00EA6B48"/>
    <w:rsid w:val="00EA6FD8"/>
    <w:rsid w:val="00EA7205"/>
    <w:rsid w:val="00EA7483"/>
    <w:rsid w:val="00EA7589"/>
    <w:rsid w:val="00EA75B0"/>
    <w:rsid w:val="00EA7BE8"/>
    <w:rsid w:val="00EB0A40"/>
    <w:rsid w:val="00EB12F6"/>
    <w:rsid w:val="00EB153C"/>
    <w:rsid w:val="00EB161B"/>
    <w:rsid w:val="00EB196E"/>
    <w:rsid w:val="00EB26A7"/>
    <w:rsid w:val="00EB26DA"/>
    <w:rsid w:val="00EB27CA"/>
    <w:rsid w:val="00EB27DA"/>
    <w:rsid w:val="00EB2F33"/>
    <w:rsid w:val="00EB31D8"/>
    <w:rsid w:val="00EB3C97"/>
    <w:rsid w:val="00EB40AE"/>
    <w:rsid w:val="00EB42EA"/>
    <w:rsid w:val="00EB48F0"/>
    <w:rsid w:val="00EB4EF0"/>
    <w:rsid w:val="00EB5424"/>
    <w:rsid w:val="00EB5486"/>
    <w:rsid w:val="00EB56A2"/>
    <w:rsid w:val="00EB5844"/>
    <w:rsid w:val="00EB5852"/>
    <w:rsid w:val="00EB5881"/>
    <w:rsid w:val="00EB5905"/>
    <w:rsid w:val="00EB5DB8"/>
    <w:rsid w:val="00EB6D94"/>
    <w:rsid w:val="00EB7460"/>
    <w:rsid w:val="00EB7754"/>
    <w:rsid w:val="00EB77D2"/>
    <w:rsid w:val="00EB7A93"/>
    <w:rsid w:val="00EB7C64"/>
    <w:rsid w:val="00EC006A"/>
    <w:rsid w:val="00EC078C"/>
    <w:rsid w:val="00EC1353"/>
    <w:rsid w:val="00EC1D8B"/>
    <w:rsid w:val="00EC222B"/>
    <w:rsid w:val="00EC24BD"/>
    <w:rsid w:val="00EC25DA"/>
    <w:rsid w:val="00EC260B"/>
    <w:rsid w:val="00EC27D5"/>
    <w:rsid w:val="00EC28EC"/>
    <w:rsid w:val="00EC298F"/>
    <w:rsid w:val="00EC34A4"/>
    <w:rsid w:val="00EC353F"/>
    <w:rsid w:val="00EC3720"/>
    <w:rsid w:val="00EC379E"/>
    <w:rsid w:val="00EC430D"/>
    <w:rsid w:val="00EC43AB"/>
    <w:rsid w:val="00EC4F41"/>
    <w:rsid w:val="00EC55D2"/>
    <w:rsid w:val="00EC607A"/>
    <w:rsid w:val="00EC61BB"/>
    <w:rsid w:val="00EC6387"/>
    <w:rsid w:val="00EC68AF"/>
    <w:rsid w:val="00EC69E5"/>
    <w:rsid w:val="00EC6C11"/>
    <w:rsid w:val="00EC6FF0"/>
    <w:rsid w:val="00EC70E6"/>
    <w:rsid w:val="00EC78DD"/>
    <w:rsid w:val="00EC7A42"/>
    <w:rsid w:val="00EC7C85"/>
    <w:rsid w:val="00ED0D53"/>
    <w:rsid w:val="00ED17B3"/>
    <w:rsid w:val="00ED203B"/>
    <w:rsid w:val="00ED3134"/>
    <w:rsid w:val="00ED34B0"/>
    <w:rsid w:val="00ED38D7"/>
    <w:rsid w:val="00ED3F5D"/>
    <w:rsid w:val="00ED4032"/>
    <w:rsid w:val="00ED4A3B"/>
    <w:rsid w:val="00ED5920"/>
    <w:rsid w:val="00ED634B"/>
    <w:rsid w:val="00ED658E"/>
    <w:rsid w:val="00ED6DA6"/>
    <w:rsid w:val="00ED7592"/>
    <w:rsid w:val="00ED7814"/>
    <w:rsid w:val="00EE08B0"/>
    <w:rsid w:val="00EE09A7"/>
    <w:rsid w:val="00EE1120"/>
    <w:rsid w:val="00EE1758"/>
    <w:rsid w:val="00EE21D6"/>
    <w:rsid w:val="00EE3678"/>
    <w:rsid w:val="00EE44CF"/>
    <w:rsid w:val="00EE46D2"/>
    <w:rsid w:val="00EE4D75"/>
    <w:rsid w:val="00EE50D5"/>
    <w:rsid w:val="00EE54EF"/>
    <w:rsid w:val="00EE5617"/>
    <w:rsid w:val="00EE5C23"/>
    <w:rsid w:val="00EE5FC4"/>
    <w:rsid w:val="00EE6FDB"/>
    <w:rsid w:val="00EE7B58"/>
    <w:rsid w:val="00EE7FD4"/>
    <w:rsid w:val="00EF0137"/>
    <w:rsid w:val="00EF0774"/>
    <w:rsid w:val="00EF077D"/>
    <w:rsid w:val="00EF0959"/>
    <w:rsid w:val="00EF0EA8"/>
    <w:rsid w:val="00EF1345"/>
    <w:rsid w:val="00EF2043"/>
    <w:rsid w:val="00EF2FE2"/>
    <w:rsid w:val="00EF3262"/>
    <w:rsid w:val="00EF3547"/>
    <w:rsid w:val="00EF36B7"/>
    <w:rsid w:val="00EF378F"/>
    <w:rsid w:val="00EF3991"/>
    <w:rsid w:val="00EF3CC5"/>
    <w:rsid w:val="00EF4686"/>
    <w:rsid w:val="00EF4F7F"/>
    <w:rsid w:val="00EF5D7E"/>
    <w:rsid w:val="00EF5F1C"/>
    <w:rsid w:val="00EF5F8E"/>
    <w:rsid w:val="00EF695F"/>
    <w:rsid w:val="00EF6DD9"/>
    <w:rsid w:val="00EF7200"/>
    <w:rsid w:val="00EF7C21"/>
    <w:rsid w:val="00EF7D1E"/>
    <w:rsid w:val="00EF7D24"/>
    <w:rsid w:val="00EF7EA5"/>
    <w:rsid w:val="00F003DF"/>
    <w:rsid w:val="00F0097E"/>
    <w:rsid w:val="00F00CFF"/>
    <w:rsid w:val="00F01258"/>
    <w:rsid w:val="00F019C5"/>
    <w:rsid w:val="00F01B4E"/>
    <w:rsid w:val="00F02235"/>
    <w:rsid w:val="00F032DA"/>
    <w:rsid w:val="00F0342F"/>
    <w:rsid w:val="00F03A94"/>
    <w:rsid w:val="00F0539F"/>
    <w:rsid w:val="00F053E6"/>
    <w:rsid w:val="00F05448"/>
    <w:rsid w:val="00F05510"/>
    <w:rsid w:val="00F059AB"/>
    <w:rsid w:val="00F05B4C"/>
    <w:rsid w:val="00F05BB4"/>
    <w:rsid w:val="00F05EF4"/>
    <w:rsid w:val="00F0669E"/>
    <w:rsid w:val="00F066D2"/>
    <w:rsid w:val="00F06B08"/>
    <w:rsid w:val="00F06C27"/>
    <w:rsid w:val="00F06CA0"/>
    <w:rsid w:val="00F079B2"/>
    <w:rsid w:val="00F10A1E"/>
    <w:rsid w:val="00F10B35"/>
    <w:rsid w:val="00F10B77"/>
    <w:rsid w:val="00F11634"/>
    <w:rsid w:val="00F11812"/>
    <w:rsid w:val="00F11D08"/>
    <w:rsid w:val="00F11DD5"/>
    <w:rsid w:val="00F11E1A"/>
    <w:rsid w:val="00F120AC"/>
    <w:rsid w:val="00F121BD"/>
    <w:rsid w:val="00F123F1"/>
    <w:rsid w:val="00F1270A"/>
    <w:rsid w:val="00F128C3"/>
    <w:rsid w:val="00F129C0"/>
    <w:rsid w:val="00F1300D"/>
    <w:rsid w:val="00F1321F"/>
    <w:rsid w:val="00F1369D"/>
    <w:rsid w:val="00F13CC9"/>
    <w:rsid w:val="00F13E10"/>
    <w:rsid w:val="00F14421"/>
    <w:rsid w:val="00F14F3B"/>
    <w:rsid w:val="00F15187"/>
    <w:rsid w:val="00F16009"/>
    <w:rsid w:val="00F170D2"/>
    <w:rsid w:val="00F171C3"/>
    <w:rsid w:val="00F17239"/>
    <w:rsid w:val="00F17F70"/>
    <w:rsid w:val="00F20048"/>
    <w:rsid w:val="00F201D7"/>
    <w:rsid w:val="00F20340"/>
    <w:rsid w:val="00F20731"/>
    <w:rsid w:val="00F209C5"/>
    <w:rsid w:val="00F21035"/>
    <w:rsid w:val="00F210AD"/>
    <w:rsid w:val="00F21431"/>
    <w:rsid w:val="00F218C0"/>
    <w:rsid w:val="00F21BEA"/>
    <w:rsid w:val="00F21BF2"/>
    <w:rsid w:val="00F21D35"/>
    <w:rsid w:val="00F2221A"/>
    <w:rsid w:val="00F22406"/>
    <w:rsid w:val="00F22579"/>
    <w:rsid w:val="00F22636"/>
    <w:rsid w:val="00F22A1A"/>
    <w:rsid w:val="00F22B3A"/>
    <w:rsid w:val="00F22C56"/>
    <w:rsid w:val="00F233F0"/>
    <w:rsid w:val="00F239C5"/>
    <w:rsid w:val="00F24097"/>
    <w:rsid w:val="00F24546"/>
    <w:rsid w:val="00F24C16"/>
    <w:rsid w:val="00F24DDA"/>
    <w:rsid w:val="00F24EA2"/>
    <w:rsid w:val="00F2529B"/>
    <w:rsid w:val="00F25845"/>
    <w:rsid w:val="00F2607D"/>
    <w:rsid w:val="00F261C3"/>
    <w:rsid w:val="00F267A4"/>
    <w:rsid w:val="00F268C5"/>
    <w:rsid w:val="00F26B65"/>
    <w:rsid w:val="00F273C1"/>
    <w:rsid w:val="00F2746D"/>
    <w:rsid w:val="00F2780F"/>
    <w:rsid w:val="00F27D61"/>
    <w:rsid w:val="00F300C5"/>
    <w:rsid w:val="00F30602"/>
    <w:rsid w:val="00F306BB"/>
    <w:rsid w:val="00F30913"/>
    <w:rsid w:val="00F316A7"/>
    <w:rsid w:val="00F316D5"/>
    <w:rsid w:val="00F31D66"/>
    <w:rsid w:val="00F31F29"/>
    <w:rsid w:val="00F3246F"/>
    <w:rsid w:val="00F32543"/>
    <w:rsid w:val="00F329BC"/>
    <w:rsid w:val="00F32E9A"/>
    <w:rsid w:val="00F331E6"/>
    <w:rsid w:val="00F336C3"/>
    <w:rsid w:val="00F341C6"/>
    <w:rsid w:val="00F342E2"/>
    <w:rsid w:val="00F34771"/>
    <w:rsid w:val="00F34BA8"/>
    <w:rsid w:val="00F34C12"/>
    <w:rsid w:val="00F34FDA"/>
    <w:rsid w:val="00F3537F"/>
    <w:rsid w:val="00F35878"/>
    <w:rsid w:val="00F363D8"/>
    <w:rsid w:val="00F3650E"/>
    <w:rsid w:val="00F3658A"/>
    <w:rsid w:val="00F367EA"/>
    <w:rsid w:val="00F374E5"/>
    <w:rsid w:val="00F377B0"/>
    <w:rsid w:val="00F37A06"/>
    <w:rsid w:val="00F404A6"/>
    <w:rsid w:val="00F4053E"/>
    <w:rsid w:val="00F406B0"/>
    <w:rsid w:val="00F407A3"/>
    <w:rsid w:val="00F40CE0"/>
    <w:rsid w:val="00F40E49"/>
    <w:rsid w:val="00F41421"/>
    <w:rsid w:val="00F41453"/>
    <w:rsid w:val="00F41673"/>
    <w:rsid w:val="00F41DD3"/>
    <w:rsid w:val="00F41DF7"/>
    <w:rsid w:val="00F4223E"/>
    <w:rsid w:val="00F42EC5"/>
    <w:rsid w:val="00F430C7"/>
    <w:rsid w:val="00F4321F"/>
    <w:rsid w:val="00F433CA"/>
    <w:rsid w:val="00F436F0"/>
    <w:rsid w:val="00F43A8E"/>
    <w:rsid w:val="00F440D9"/>
    <w:rsid w:val="00F440ED"/>
    <w:rsid w:val="00F442A6"/>
    <w:rsid w:val="00F449BA"/>
    <w:rsid w:val="00F44FC7"/>
    <w:rsid w:val="00F457AF"/>
    <w:rsid w:val="00F457F0"/>
    <w:rsid w:val="00F4593D"/>
    <w:rsid w:val="00F45FE6"/>
    <w:rsid w:val="00F462ED"/>
    <w:rsid w:val="00F46CF7"/>
    <w:rsid w:val="00F46DEF"/>
    <w:rsid w:val="00F47249"/>
    <w:rsid w:val="00F4775D"/>
    <w:rsid w:val="00F47FA8"/>
    <w:rsid w:val="00F5007C"/>
    <w:rsid w:val="00F50190"/>
    <w:rsid w:val="00F50BB8"/>
    <w:rsid w:val="00F50CDB"/>
    <w:rsid w:val="00F5138D"/>
    <w:rsid w:val="00F5142C"/>
    <w:rsid w:val="00F515D7"/>
    <w:rsid w:val="00F51B23"/>
    <w:rsid w:val="00F52104"/>
    <w:rsid w:val="00F523A5"/>
    <w:rsid w:val="00F531E0"/>
    <w:rsid w:val="00F53295"/>
    <w:rsid w:val="00F53863"/>
    <w:rsid w:val="00F541C2"/>
    <w:rsid w:val="00F542D5"/>
    <w:rsid w:val="00F54DF8"/>
    <w:rsid w:val="00F551F2"/>
    <w:rsid w:val="00F555EB"/>
    <w:rsid w:val="00F558B2"/>
    <w:rsid w:val="00F55D03"/>
    <w:rsid w:val="00F55F42"/>
    <w:rsid w:val="00F560E7"/>
    <w:rsid w:val="00F56275"/>
    <w:rsid w:val="00F56B87"/>
    <w:rsid w:val="00F5741F"/>
    <w:rsid w:val="00F57A87"/>
    <w:rsid w:val="00F601AC"/>
    <w:rsid w:val="00F6067E"/>
    <w:rsid w:val="00F606DE"/>
    <w:rsid w:val="00F60D95"/>
    <w:rsid w:val="00F60EA8"/>
    <w:rsid w:val="00F6111E"/>
    <w:rsid w:val="00F61B63"/>
    <w:rsid w:val="00F6206D"/>
    <w:rsid w:val="00F62876"/>
    <w:rsid w:val="00F62A1B"/>
    <w:rsid w:val="00F62CC8"/>
    <w:rsid w:val="00F63AEC"/>
    <w:rsid w:val="00F63BD4"/>
    <w:rsid w:val="00F63CA3"/>
    <w:rsid w:val="00F641C0"/>
    <w:rsid w:val="00F6426A"/>
    <w:rsid w:val="00F6498D"/>
    <w:rsid w:val="00F656CF"/>
    <w:rsid w:val="00F6585E"/>
    <w:rsid w:val="00F66AE6"/>
    <w:rsid w:val="00F66B8E"/>
    <w:rsid w:val="00F70395"/>
    <w:rsid w:val="00F70555"/>
    <w:rsid w:val="00F712EF"/>
    <w:rsid w:val="00F71359"/>
    <w:rsid w:val="00F71897"/>
    <w:rsid w:val="00F71CB9"/>
    <w:rsid w:val="00F72641"/>
    <w:rsid w:val="00F72649"/>
    <w:rsid w:val="00F72665"/>
    <w:rsid w:val="00F72B72"/>
    <w:rsid w:val="00F72BB8"/>
    <w:rsid w:val="00F737DB"/>
    <w:rsid w:val="00F73EB6"/>
    <w:rsid w:val="00F740B9"/>
    <w:rsid w:val="00F74368"/>
    <w:rsid w:val="00F743E6"/>
    <w:rsid w:val="00F746BC"/>
    <w:rsid w:val="00F74F2C"/>
    <w:rsid w:val="00F7529E"/>
    <w:rsid w:val="00F75C34"/>
    <w:rsid w:val="00F76193"/>
    <w:rsid w:val="00F7654A"/>
    <w:rsid w:val="00F76D5F"/>
    <w:rsid w:val="00F76EB0"/>
    <w:rsid w:val="00F76F19"/>
    <w:rsid w:val="00F771DC"/>
    <w:rsid w:val="00F779A3"/>
    <w:rsid w:val="00F77ABD"/>
    <w:rsid w:val="00F77C00"/>
    <w:rsid w:val="00F80C38"/>
    <w:rsid w:val="00F81D4E"/>
    <w:rsid w:val="00F81E3B"/>
    <w:rsid w:val="00F81E90"/>
    <w:rsid w:val="00F81F9D"/>
    <w:rsid w:val="00F8220C"/>
    <w:rsid w:val="00F8248D"/>
    <w:rsid w:val="00F826BA"/>
    <w:rsid w:val="00F8273E"/>
    <w:rsid w:val="00F82960"/>
    <w:rsid w:val="00F82A93"/>
    <w:rsid w:val="00F82AE6"/>
    <w:rsid w:val="00F82EA6"/>
    <w:rsid w:val="00F82FD7"/>
    <w:rsid w:val="00F832AF"/>
    <w:rsid w:val="00F8352B"/>
    <w:rsid w:val="00F83BF3"/>
    <w:rsid w:val="00F83D9D"/>
    <w:rsid w:val="00F83EF2"/>
    <w:rsid w:val="00F84043"/>
    <w:rsid w:val="00F8429B"/>
    <w:rsid w:val="00F8445F"/>
    <w:rsid w:val="00F84911"/>
    <w:rsid w:val="00F84B5F"/>
    <w:rsid w:val="00F85435"/>
    <w:rsid w:val="00F85BBB"/>
    <w:rsid w:val="00F85C82"/>
    <w:rsid w:val="00F86AE3"/>
    <w:rsid w:val="00F8748D"/>
    <w:rsid w:val="00F87851"/>
    <w:rsid w:val="00F91306"/>
    <w:rsid w:val="00F91668"/>
    <w:rsid w:val="00F9176E"/>
    <w:rsid w:val="00F9187A"/>
    <w:rsid w:val="00F919CE"/>
    <w:rsid w:val="00F925C3"/>
    <w:rsid w:val="00F926DB"/>
    <w:rsid w:val="00F92CBD"/>
    <w:rsid w:val="00F92F10"/>
    <w:rsid w:val="00F93686"/>
    <w:rsid w:val="00F93C54"/>
    <w:rsid w:val="00F93D59"/>
    <w:rsid w:val="00F9455A"/>
    <w:rsid w:val="00F94647"/>
    <w:rsid w:val="00F9480C"/>
    <w:rsid w:val="00F94D11"/>
    <w:rsid w:val="00F950E5"/>
    <w:rsid w:val="00F95257"/>
    <w:rsid w:val="00F953AD"/>
    <w:rsid w:val="00F95A96"/>
    <w:rsid w:val="00F95DB6"/>
    <w:rsid w:val="00F960F0"/>
    <w:rsid w:val="00F965FA"/>
    <w:rsid w:val="00F96A37"/>
    <w:rsid w:val="00F96F3D"/>
    <w:rsid w:val="00F971C5"/>
    <w:rsid w:val="00F9744C"/>
    <w:rsid w:val="00F97794"/>
    <w:rsid w:val="00F97991"/>
    <w:rsid w:val="00F97BD0"/>
    <w:rsid w:val="00F97E8F"/>
    <w:rsid w:val="00FA02EC"/>
    <w:rsid w:val="00FA0F65"/>
    <w:rsid w:val="00FA0FC3"/>
    <w:rsid w:val="00FA11B8"/>
    <w:rsid w:val="00FA1378"/>
    <w:rsid w:val="00FA1881"/>
    <w:rsid w:val="00FA1B80"/>
    <w:rsid w:val="00FA1F21"/>
    <w:rsid w:val="00FA25A5"/>
    <w:rsid w:val="00FA2A2A"/>
    <w:rsid w:val="00FA2BB3"/>
    <w:rsid w:val="00FA2FD4"/>
    <w:rsid w:val="00FA2FF1"/>
    <w:rsid w:val="00FA2FF5"/>
    <w:rsid w:val="00FA31B9"/>
    <w:rsid w:val="00FA321F"/>
    <w:rsid w:val="00FA3244"/>
    <w:rsid w:val="00FA3531"/>
    <w:rsid w:val="00FA45CD"/>
    <w:rsid w:val="00FA4787"/>
    <w:rsid w:val="00FA4D59"/>
    <w:rsid w:val="00FA58EF"/>
    <w:rsid w:val="00FA647E"/>
    <w:rsid w:val="00FA7123"/>
    <w:rsid w:val="00FA7142"/>
    <w:rsid w:val="00FA7350"/>
    <w:rsid w:val="00FA7513"/>
    <w:rsid w:val="00FA798B"/>
    <w:rsid w:val="00FA7A99"/>
    <w:rsid w:val="00FA7CF9"/>
    <w:rsid w:val="00FB0756"/>
    <w:rsid w:val="00FB09E5"/>
    <w:rsid w:val="00FB0E24"/>
    <w:rsid w:val="00FB1D0C"/>
    <w:rsid w:val="00FB25F3"/>
    <w:rsid w:val="00FB2EC9"/>
    <w:rsid w:val="00FB32B8"/>
    <w:rsid w:val="00FB54E6"/>
    <w:rsid w:val="00FB605E"/>
    <w:rsid w:val="00FB644A"/>
    <w:rsid w:val="00FB6BA2"/>
    <w:rsid w:val="00FB6E29"/>
    <w:rsid w:val="00FB77D5"/>
    <w:rsid w:val="00FB7D84"/>
    <w:rsid w:val="00FC040D"/>
    <w:rsid w:val="00FC0E61"/>
    <w:rsid w:val="00FC0F1C"/>
    <w:rsid w:val="00FC0FF1"/>
    <w:rsid w:val="00FC10B0"/>
    <w:rsid w:val="00FC1139"/>
    <w:rsid w:val="00FC1560"/>
    <w:rsid w:val="00FC18A2"/>
    <w:rsid w:val="00FC1AFE"/>
    <w:rsid w:val="00FC1D90"/>
    <w:rsid w:val="00FC2043"/>
    <w:rsid w:val="00FC2534"/>
    <w:rsid w:val="00FC26D1"/>
    <w:rsid w:val="00FC282F"/>
    <w:rsid w:val="00FC2EEC"/>
    <w:rsid w:val="00FC3207"/>
    <w:rsid w:val="00FC33CB"/>
    <w:rsid w:val="00FC387C"/>
    <w:rsid w:val="00FC4015"/>
    <w:rsid w:val="00FC40A7"/>
    <w:rsid w:val="00FC4620"/>
    <w:rsid w:val="00FC46B8"/>
    <w:rsid w:val="00FC51AF"/>
    <w:rsid w:val="00FC5896"/>
    <w:rsid w:val="00FC592F"/>
    <w:rsid w:val="00FC5A04"/>
    <w:rsid w:val="00FC60E3"/>
    <w:rsid w:val="00FC6155"/>
    <w:rsid w:val="00FC65AE"/>
    <w:rsid w:val="00FC6946"/>
    <w:rsid w:val="00FC6CE5"/>
    <w:rsid w:val="00FC6FA7"/>
    <w:rsid w:val="00FC6FF9"/>
    <w:rsid w:val="00FC76FD"/>
    <w:rsid w:val="00FC7ADE"/>
    <w:rsid w:val="00FC7B69"/>
    <w:rsid w:val="00FC7E2D"/>
    <w:rsid w:val="00FD009A"/>
    <w:rsid w:val="00FD072C"/>
    <w:rsid w:val="00FD0758"/>
    <w:rsid w:val="00FD0F22"/>
    <w:rsid w:val="00FD14C8"/>
    <w:rsid w:val="00FD2591"/>
    <w:rsid w:val="00FD2931"/>
    <w:rsid w:val="00FD2D7F"/>
    <w:rsid w:val="00FD2DEC"/>
    <w:rsid w:val="00FD2EB0"/>
    <w:rsid w:val="00FD3787"/>
    <w:rsid w:val="00FD3AAC"/>
    <w:rsid w:val="00FD3F72"/>
    <w:rsid w:val="00FD4C41"/>
    <w:rsid w:val="00FD4E4B"/>
    <w:rsid w:val="00FD51AE"/>
    <w:rsid w:val="00FD5F55"/>
    <w:rsid w:val="00FD6109"/>
    <w:rsid w:val="00FD6850"/>
    <w:rsid w:val="00FD68E4"/>
    <w:rsid w:val="00FD73C3"/>
    <w:rsid w:val="00FD7671"/>
    <w:rsid w:val="00FD7792"/>
    <w:rsid w:val="00FD7C77"/>
    <w:rsid w:val="00FE0023"/>
    <w:rsid w:val="00FE0097"/>
    <w:rsid w:val="00FE03F0"/>
    <w:rsid w:val="00FE041E"/>
    <w:rsid w:val="00FE09C9"/>
    <w:rsid w:val="00FE09CC"/>
    <w:rsid w:val="00FE0EC0"/>
    <w:rsid w:val="00FE124E"/>
    <w:rsid w:val="00FE15C4"/>
    <w:rsid w:val="00FE1E6A"/>
    <w:rsid w:val="00FE202A"/>
    <w:rsid w:val="00FE254D"/>
    <w:rsid w:val="00FE2603"/>
    <w:rsid w:val="00FE26D9"/>
    <w:rsid w:val="00FE2C54"/>
    <w:rsid w:val="00FE2F7D"/>
    <w:rsid w:val="00FE343A"/>
    <w:rsid w:val="00FE36B5"/>
    <w:rsid w:val="00FE36F3"/>
    <w:rsid w:val="00FE3BBE"/>
    <w:rsid w:val="00FE3EF6"/>
    <w:rsid w:val="00FE411C"/>
    <w:rsid w:val="00FE4387"/>
    <w:rsid w:val="00FE489F"/>
    <w:rsid w:val="00FE56D2"/>
    <w:rsid w:val="00FE59D6"/>
    <w:rsid w:val="00FE5A5C"/>
    <w:rsid w:val="00FE6208"/>
    <w:rsid w:val="00FE6518"/>
    <w:rsid w:val="00FE6564"/>
    <w:rsid w:val="00FE67A0"/>
    <w:rsid w:val="00FE6917"/>
    <w:rsid w:val="00FE6E01"/>
    <w:rsid w:val="00FE6FC7"/>
    <w:rsid w:val="00FE7246"/>
    <w:rsid w:val="00FE729D"/>
    <w:rsid w:val="00FE7AB4"/>
    <w:rsid w:val="00FE7C96"/>
    <w:rsid w:val="00FF00D0"/>
    <w:rsid w:val="00FF0555"/>
    <w:rsid w:val="00FF0647"/>
    <w:rsid w:val="00FF0818"/>
    <w:rsid w:val="00FF0C26"/>
    <w:rsid w:val="00FF0F55"/>
    <w:rsid w:val="00FF120E"/>
    <w:rsid w:val="00FF17FA"/>
    <w:rsid w:val="00FF1985"/>
    <w:rsid w:val="00FF1E3C"/>
    <w:rsid w:val="00FF1E57"/>
    <w:rsid w:val="00FF26B2"/>
    <w:rsid w:val="00FF29BF"/>
    <w:rsid w:val="00FF2D65"/>
    <w:rsid w:val="00FF2D96"/>
    <w:rsid w:val="00FF3560"/>
    <w:rsid w:val="00FF35DE"/>
    <w:rsid w:val="00FF3656"/>
    <w:rsid w:val="00FF36F7"/>
    <w:rsid w:val="00FF380F"/>
    <w:rsid w:val="00FF3997"/>
    <w:rsid w:val="00FF3BD0"/>
    <w:rsid w:val="00FF3D18"/>
    <w:rsid w:val="00FF3F20"/>
    <w:rsid w:val="00FF4885"/>
    <w:rsid w:val="00FF48AE"/>
    <w:rsid w:val="00FF504A"/>
    <w:rsid w:val="00FF5480"/>
    <w:rsid w:val="00FF5887"/>
    <w:rsid w:val="00FF5B3C"/>
    <w:rsid w:val="00FF5F23"/>
    <w:rsid w:val="00FF6172"/>
    <w:rsid w:val="00FF6C43"/>
    <w:rsid w:val="00FF6FED"/>
    <w:rsid w:val="00FF7079"/>
    <w:rsid w:val="00FF78C7"/>
    <w:rsid w:val="00FF7D22"/>
    <w:rsid w:val="010D04AA"/>
    <w:rsid w:val="014337F8"/>
    <w:rsid w:val="018A7679"/>
    <w:rsid w:val="018F505A"/>
    <w:rsid w:val="02285819"/>
    <w:rsid w:val="024A0014"/>
    <w:rsid w:val="02866093"/>
    <w:rsid w:val="029A38EC"/>
    <w:rsid w:val="029D68BB"/>
    <w:rsid w:val="02B01361"/>
    <w:rsid w:val="02B26EB0"/>
    <w:rsid w:val="032F1DBD"/>
    <w:rsid w:val="032F4898"/>
    <w:rsid w:val="03584270"/>
    <w:rsid w:val="036B7036"/>
    <w:rsid w:val="03AE3AF3"/>
    <w:rsid w:val="04470273"/>
    <w:rsid w:val="051060E7"/>
    <w:rsid w:val="051A52AD"/>
    <w:rsid w:val="056F72B2"/>
    <w:rsid w:val="05F44654"/>
    <w:rsid w:val="05F805B0"/>
    <w:rsid w:val="063876A4"/>
    <w:rsid w:val="0667745C"/>
    <w:rsid w:val="06954AF6"/>
    <w:rsid w:val="06F71993"/>
    <w:rsid w:val="073D70F8"/>
    <w:rsid w:val="07876A78"/>
    <w:rsid w:val="0822060B"/>
    <w:rsid w:val="083251D0"/>
    <w:rsid w:val="083D5445"/>
    <w:rsid w:val="0904341E"/>
    <w:rsid w:val="092A537F"/>
    <w:rsid w:val="092B1742"/>
    <w:rsid w:val="097544AF"/>
    <w:rsid w:val="09A45050"/>
    <w:rsid w:val="09B1134A"/>
    <w:rsid w:val="0A1C72DC"/>
    <w:rsid w:val="0AD41965"/>
    <w:rsid w:val="0AF054D3"/>
    <w:rsid w:val="0B3A32E6"/>
    <w:rsid w:val="0B4555B5"/>
    <w:rsid w:val="0B4A50B1"/>
    <w:rsid w:val="0B640F3B"/>
    <w:rsid w:val="0BCA5823"/>
    <w:rsid w:val="0C2A5CE1"/>
    <w:rsid w:val="0D474670"/>
    <w:rsid w:val="0E975183"/>
    <w:rsid w:val="0EC9456D"/>
    <w:rsid w:val="0F586B9D"/>
    <w:rsid w:val="0FA07BF0"/>
    <w:rsid w:val="102819E4"/>
    <w:rsid w:val="102E38C6"/>
    <w:rsid w:val="104E4F64"/>
    <w:rsid w:val="1055127B"/>
    <w:rsid w:val="1085356C"/>
    <w:rsid w:val="10B11712"/>
    <w:rsid w:val="10C36704"/>
    <w:rsid w:val="10E8616A"/>
    <w:rsid w:val="11355B5A"/>
    <w:rsid w:val="11362007"/>
    <w:rsid w:val="11A622AD"/>
    <w:rsid w:val="11B87BB9"/>
    <w:rsid w:val="11CB5043"/>
    <w:rsid w:val="12305059"/>
    <w:rsid w:val="12633CFA"/>
    <w:rsid w:val="128D655F"/>
    <w:rsid w:val="12C1660B"/>
    <w:rsid w:val="12C329EB"/>
    <w:rsid w:val="12C83587"/>
    <w:rsid w:val="12DD1CFF"/>
    <w:rsid w:val="134F57F3"/>
    <w:rsid w:val="13BA6EF2"/>
    <w:rsid w:val="13EE5846"/>
    <w:rsid w:val="13FA0AA8"/>
    <w:rsid w:val="14052059"/>
    <w:rsid w:val="143516C6"/>
    <w:rsid w:val="144533BF"/>
    <w:rsid w:val="14AD3953"/>
    <w:rsid w:val="14B80288"/>
    <w:rsid w:val="15017C26"/>
    <w:rsid w:val="15077255"/>
    <w:rsid w:val="150A2F86"/>
    <w:rsid w:val="150F3CC6"/>
    <w:rsid w:val="153C5E15"/>
    <w:rsid w:val="15B8435D"/>
    <w:rsid w:val="16103763"/>
    <w:rsid w:val="16135A37"/>
    <w:rsid w:val="165C73DE"/>
    <w:rsid w:val="16630194"/>
    <w:rsid w:val="16B777BD"/>
    <w:rsid w:val="16FC4606"/>
    <w:rsid w:val="1716691C"/>
    <w:rsid w:val="175654DC"/>
    <w:rsid w:val="189E74FF"/>
    <w:rsid w:val="19402454"/>
    <w:rsid w:val="194F4BAD"/>
    <w:rsid w:val="19A1335A"/>
    <w:rsid w:val="19E27BFB"/>
    <w:rsid w:val="1A0E09F0"/>
    <w:rsid w:val="1A3B37AF"/>
    <w:rsid w:val="1A4E703E"/>
    <w:rsid w:val="1A666E71"/>
    <w:rsid w:val="1A7C004F"/>
    <w:rsid w:val="1ADC6D40"/>
    <w:rsid w:val="1AE479A2"/>
    <w:rsid w:val="1B1D4C62"/>
    <w:rsid w:val="1B4337E7"/>
    <w:rsid w:val="1B6F20AA"/>
    <w:rsid w:val="1BA74ABE"/>
    <w:rsid w:val="1BF14BE3"/>
    <w:rsid w:val="1C093B64"/>
    <w:rsid w:val="1C7A6962"/>
    <w:rsid w:val="1CEF20EA"/>
    <w:rsid w:val="1D440BCC"/>
    <w:rsid w:val="1D926AD2"/>
    <w:rsid w:val="1DC76A28"/>
    <w:rsid w:val="1DCF493A"/>
    <w:rsid w:val="1E562965"/>
    <w:rsid w:val="1E643353"/>
    <w:rsid w:val="1E82375A"/>
    <w:rsid w:val="1E8B0070"/>
    <w:rsid w:val="1E912C0F"/>
    <w:rsid w:val="1EFA3C38"/>
    <w:rsid w:val="1F647304"/>
    <w:rsid w:val="1F891D47"/>
    <w:rsid w:val="1FFF4611"/>
    <w:rsid w:val="201B6A86"/>
    <w:rsid w:val="204E3007"/>
    <w:rsid w:val="20592BE1"/>
    <w:rsid w:val="20E20A8E"/>
    <w:rsid w:val="21052465"/>
    <w:rsid w:val="213A2B9C"/>
    <w:rsid w:val="21E11013"/>
    <w:rsid w:val="21ED538F"/>
    <w:rsid w:val="229B26F1"/>
    <w:rsid w:val="22DA1DB7"/>
    <w:rsid w:val="22E42C35"/>
    <w:rsid w:val="22E92810"/>
    <w:rsid w:val="235D02F2"/>
    <w:rsid w:val="23E40A13"/>
    <w:rsid w:val="24066EFA"/>
    <w:rsid w:val="24335A7F"/>
    <w:rsid w:val="24F9229C"/>
    <w:rsid w:val="25B608DD"/>
    <w:rsid w:val="265E1035"/>
    <w:rsid w:val="26DD17AA"/>
    <w:rsid w:val="270A253F"/>
    <w:rsid w:val="270E1F33"/>
    <w:rsid w:val="272C6959"/>
    <w:rsid w:val="27767BD4"/>
    <w:rsid w:val="279B5383"/>
    <w:rsid w:val="281E1467"/>
    <w:rsid w:val="28355CE1"/>
    <w:rsid w:val="28382BA7"/>
    <w:rsid w:val="28555FF5"/>
    <w:rsid w:val="28AD07D6"/>
    <w:rsid w:val="28C11323"/>
    <w:rsid w:val="28EA0701"/>
    <w:rsid w:val="2902459D"/>
    <w:rsid w:val="29135A7A"/>
    <w:rsid w:val="298A3FC0"/>
    <w:rsid w:val="29932CBF"/>
    <w:rsid w:val="29A24CB1"/>
    <w:rsid w:val="29D23098"/>
    <w:rsid w:val="2A577BC5"/>
    <w:rsid w:val="2A900FAD"/>
    <w:rsid w:val="2AEF13B8"/>
    <w:rsid w:val="2AF4735D"/>
    <w:rsid w:val="2B866E7B"/>
    <w:rsid w:val="2B91322F"/>
    <w:rsid w:val="2BB1742D"/>
    <w:rsid w:val="2BBC720D"/>
    <w:rsid w:val="2C1247EC"/>
    <w:rsid w:val="2C5B36F0"/>
    <w:rsid w:val="2C680433"/>
    <w:rsid w:val="2C740C2F"/>
    <w:rsid w:val="2CE31F62"/>
    <w:rsid w:val="2CF33A75"/>
    <w:rsid w:val="2D426ED6"/>
    <w:rsid w:val="2D68134E"/>
    <w:rsid w:val="2D83203C"/>
    <w:rsid w:val="2D8A262B"/>
    <w:rsid w:val="2D9D2D85"/>
    <w:rsid w:val="2DCB3DCB"/>
    <w:rsid w:val="2DDD6F0E"/>
    <w:rsid w:val="2DFE26D1"/>
    <w:rsid w:val="2E0616B3"/>
    <w:rsid w:val="2E36630F"/>
    <w:rsid w:val="2E4A2548"/>
    <w:rsid w:val="2E8326A0"/>
    <w:rsid w:val="2E933237"/>
    <w:rsid w:val="2E95604F"/>
    <w:rsid w:val="2EC94889"/>
    <w:rsid w:val="2ED14042"/>
    <w:rsid w:val="2EE46983"/>
    <w:rsid w:val="2F0F103A"/>
    <w:rsid w:val="2F353D1A"/>
    <w:rsid w:val="2F3C7FEA"/>
    <w:rsid w:val="2FE603CD"/>
    <w:rsid w:val="30224D9D"/>
    <w:rsid w:val="303845C1"/>
    <w:rsid w:val="305B7FDF"/>
    <w:rsid w:val="3082583C"/>
    <w:rsid w:val="309612E7"/>
    <w:rsid w:val="314D409C"/>
    <w:rsid w:val="31570A76"/>
    <w:rsid w:val="31595266"/>
    <w:rsid w:val="317A57A7"/>
    <w:rsid w:val="318B0720"/>
    <w:rsid w:val="31E0281A"/>
    <w:rsid w:val="32300DFF"/>
    <w:rsid w:val="32811B31"/>
    <w:rsid w:val="329818EE"/>
    <w:rsid w:val="32AC3044"/>
    <w:rsid w:val="32EC4C19"/>
    <w:rsid w:val="338A6788"/>
    <w:rsid w:val="339064C2"/>
    <w:rsid w:val="340F7142"/>
    <w:rsid w:val="345117AD"/>
    <w:rsid w:val="348118FC"/>
    <w:rsid w:val="349A3933"/>
    <w:rsid w:val="34B30267"/>
    <w:rsid w:val="352000B7"/>
    <w:rsid w:val="354C01C6"/>
    <w:rsid w:val="357922AE"/>
    <w:rsid w:val="358A6DE7"/>
    <w:rsid w:val="35E13004"/>
    <w:rsid w:val="35EE6FCD"/>
    <w:rsid w:val="36274EBB"/>
    <w:rsid w:val="362C5EB3"/>
    <w:rsid w:val="364C044A"/>
    <w:rsid w:val="36511242"/>
    <w:rsid w:val="36664546"/>
    <w:rsid w:val="36847CBF"/>
    <w:rsid w:val="36A90B99"/>
    <w:rsid w:val="36BA628E"/>
    <w:rsid w:val="36CB5C2C"/>
    <w:rsid w:val="36D9311E"/>
    <w:rsid w:val="36DF0319"/>
    <w:rsid w:val="36FF1994"/>
    <w:rsid w:val="37522919"/>
    <w:rsid w:val="376161AB"/>
    <w:rsid w:val="37704808"/>
    <w:rsid w:val="377262B3"/>
    <w:rsid w:val="37B65B68"/>
    <w:rsid w:val="37DC21BD"/>
    <w:rsid w:val="384667DD"/>
    <w:rsid w:val="384C71FE"/>
    <w:rsid w:val="38A77D82"/>
    <w:rsid w:val="39AA58F8"/>
    <w:rsid w:val="3A0B4AF4"/>
    <w:rsid w:val="3A1A6AE5"/>
    <w:rsid w:val="3A2A4F7A"/>
    <w:rsid w:val="3A2D189D"/>
    <w:rsid w:val="3A7B1683"/>
    <w:rsid w:val="3A8C16BE"/>
    <w:rsid w:val="3A9F4D71"/>
    <w:rsid w:val="3AAF60E8"/>
    <w:rsid w:val="3BDD1D91"/>
    <w:rsid w:val="3BEE4D93"/>
    <w:rsid w:val="3C033CD5"/>
    <w:rsid w:val="3C2105FF"/>
    <w:rsid w:val="3C3178A8"/>
    <w:rsid w:val="3C5938F5"/>
    <w:rsid w:val="3C9150ED"/>
    <w:rsid w:val="3CED04E1"/>
    <w:rsid w:val="3D8E5391"/>
    <w:rsid w:val="3DEE4511"/>
    <w:rsid w:val="3E2B7DC8"/>
    <w:rsid w:val="3E864749"/>
    <w:rsid w:val="3EEF2D03"/>
    <w:rsid w:val="3F460F4B"/>
    <w:rsid w:val="3F6C7B93"/>
    <w:rsid w:val="3F9B1EFB"/>
    <w:rsid w:val="401D732F"/>
    <w:rsid w:val="40766C97"/>
    <w:rsid w:val="40F548DF"/>
    <w:rsid w:val="40F55BB6"/>
    <w:rsid w:val="410A07A5"/>
    <w:rsid w:val="412B2965"/>
    <w:rsid w:val="416D1BF0"/>
    <w:rsid w:val="418D7289"/>
    <w:rsid w:val="419E131F"/>
    <w:rsid w:val="419E4425"/>
    <w:rsid w:val="424741EF"/>
    <w:rsid w:val="4255690C"/>
    <w:rsid w:val="42710D92"/>
    <w:rsid w:val="43014CE6"/>
    <w:rsid w:val="436808C1"/>
    <w:rsid w:val="43DA0BC1"/>
    <w:rsid w:val="44077DD6"/>
    <w:rsid w:val="4420631A"/>
    <w:rsid w:val="4440125A"/>
    <w:rsid w:val="444906F3"/>
    <w:rsid w:val="44957494"/>
    <w:rsid w:val="44C8157F"/>
    <w:rsid w:val="45155E19"/>
    <w:rsid w:val="451E1B7F"/>
    <w:rsid w:val="458B6CB0"/>
    <w:rsid w:val="45B20178"/>
    <w:rsid w:val="45EC57D9"/>
    <w:rsid w:val="4601059C"/>
    <w:rsid w:val="4631143E"/>
    <w:rsid w:val="463F6B6F"/>
    <w:rsid w:val="467C55AE"/>
    <w:rsid w:val="46CE319A"/>
    <w:rsid w:val="46EB783F"/>
    <w:rsid w:val="4719544D"/>
    <w:rsid w:val="47237D71"/>
    <w:rsid w:val="474451A1"/>
    <w:rsid w:val="47BA0A48"/>
    <w:rsid w:val="480E290B"/>
    <w:rsid w:val="48115ADF"/>
    <w:rsid w:val="48622294"/>
    <w:rsid w:val="48916319"/>
    <w:rsid w:val="48EC3D42"/>
    <w:rsid w:val="49282784"/>
    <w:rsid w:val="49443C5F"/>
    <w:rsid w:val="497A134E"/>
    <w:rsid w:val="498A6A4A"/>
    <w:rsid w:val="4A0A3EF5"/>
    <w:rsid w:val="4A381A7F"/>
    <w:rsid w:val="4A747F3E"/>
    <w:rsid w:val="4AA5064D"/>
    <w:rsid w:val="4ABC6965"/>
    <w:rsid w:val="4BEB6533"/>
    <w:rsid w:val="4CE8768C"/>
    <w:rsid w:val="4D203FBB"/>
    <w:rsid w:val="4E4F4B57"/>
    <w:rsid w:val="4E50267E"/>
    <w:rsid w:val="4E612ADD"/>
    <w:rsid w:val="4F7C5525"/>
    <w:rsid w:val="4F8024CB"/>
    <w:rsid w:val="4FC7250D"/>
    <w:rsid w:val="4FCE5F50"/>
    <w:rsid w:val="4FE466E1"/>
    <w:rsid w:val="509D42B1"/>
    <w:rsid w:val="50A70C7B"/>
    <w:rsid w:val="50E3616B"/>
    <w:rsid w:val="51D14E27"/>
    <w:rsid w:val="52370B11"/>
    <w:rsid w:val="5250485D"/>
    <w:rsid w:val="53282D48"/>
    <w:rsid w:val="53513D1E"/>
    <w:rsid w:val="53BB1F71"/>
    <w:rsid w:val="53CA2D6C"/>
    <w:rsid w:val="53D167AB"/>
    <w:rsid w:val="53E2021C"/>
    <w:rsid w:val="53EB40E6"/>
    <w:rsid w:val="540D34EB"/>
    <w:rsid w:val="545D5AF4"/>
    <w:rsid w:val="54A80623"/>
    <w:rsid w:val="54C13557"/>
    <w:rsid w:val="54C66B7F"/>
    <w:rsid w:val="54DC110F"/>
    <w:rsid w:val="55432F3C"/>
    <w:rsid w:val="555F3124"/>
    <w:rsid w:val="557B694D"/>
    <w:rsid w:val="558A5AFA"/>
    <w:rsid w:val="55A25CD9"/>
    <w:rsid w:val="55B55408"/>
    <w:rsid w:val="566C7AB9"/>
    <w:rsid w:val="569E48CE"/>
    <w:rsid w:val="56E30533"/>
    <w:rsid w:val="56F3629C"/>
    <w:rsid w:val="56F717D4"/>
    <w:rsid w:val="571B0924"/>
    <w:rsid w:val="57675E8C"/>
    <w:rsid w:val="57723665"/>
    <w:rsid w:val="57B04EF5"/>
    <w:rsid w:val="57EE34E3"/>
    <w:rsid w:val="58501BF8"/>
    <w:rsid w:val="58E766AC"/>
    <w:rsid w:val="59367040"/>
    <w:rsid w:val="597C07CB"/>
    <w:rsid w:val="598F6750"/>
    <w:rsid w:val="59FE5C2D"/>
    <w:rsid w:val="5A2B0594"/>
    <w:rsid w:val="5A343B61"/>
    <w:rsid w:val="5AAC5AA6"/>
    <w:rsid w:val="5AB32AA4"/>
    <w:rsid w:val="5AF112E5"/>
    <w:rsid w:val="5B4D241F"/>
    <w:rsid w:val="5B6D0D13"/>
    <w:rsid w:val="5B7C0F56"/>
    <w:rsid w:val="5B9840FE"/>
    <w:rsid w:val="5BC00E43"/>
    <w:rsid w:val="5BCF1086"/>
    <w:rsid w:val="5BDE576D"/>
    <w:rsid w:val="5C115494"/>
    <w:rsid w:val="5C7B745F"/>
    <w:rsid w:val="5CA0714E"/>
    <w:rsid w:val="5CD07E1A"/>
    <w:rsid w:val="5CDC1CAC"/>
    <w:rsid w:val="5CE40B61"/>
    <w:rsid w:val="5D064F7B"/>
    <w:rsid w:val="5D1A0A26"/>
    <w:rsid w:val="5D2E0F81"/>
    <w:rsid w:val="5D303375"/>
    <w:rsid w:val="5D7F24B7"/>
    <w:rsid w:val="5DB464C2"/>
    <w:rsid w:val="5E2E7EC9"/>
    <w:rsid w:val="5E67502D"/>
    <w:rsid w:val="5E6924A2"/>
    <w:rsid w:val="5E79177D"/>
    <w:rsid w:val="5EC7698C"/>
    <w:rsid w:val="5EE44E48"/>
    <w:rsid w:val="5EE96902"/>
    <w:rsid w:val="5F31188A"/>
    <w:rsid w:val="5F585836"/>
    <w:rsid w:val="5FA538DF"/>
    <w:rsid w:val="6003057F"/>
    <w:rsid w:val="600C0AFA"/>
    <w:rsid w:val="6016342D"/>
    <w:rsid w:val="613C540F"/>
    <w:rsid w:val="613F4108"/>
    <w:rsid w:val="61B468BE"/>
    <w:rsid w:val="61E0223F"/>
    <w:rsid w:val="629B43B7"/>
    <w:rsid w:val="62CB488D"/>
    <w:rsid w:val="62D41677"/>
    <w:rsid w:val="62F66015"/>
    <w:rsid w:val="63516AC1"/>
    <w:rsid w:val="63BA0795"/>
    <w:rsid w:val="63CD5A2B"/>
    <w:rsid w:val="63D2309C"/>
    <w:rsid w:val="644C3F00"/>
    <w:rsid w:val="647E5D3F"/>
    <w:rsid w:val="64882719"/>
    <w:rsid w:val="64BF5917"/>
    <w:rsid w:val="65116EDC"/>
    <w:rsid w:val="65121DC9"/>
    <w:rsid w:val="653A1C66"/>
    <w:rsid w:val="653E70CA"/>
    <w:rsid w:val="65837CDD"/>
    <w:rsid w:val="65F91B21"/>
    <w:rsid w:val="660109D5"/>
    <w:rsid w:val="67544B35"/>
    <w:rsid w:val="67F2247B"/>
    <w:rsid w:val="67F323F9"/>
    <w:rsid w:val="67F82244"/>
    <w:rsid w:val="68262975"/>
    <w:rsid w:val="68424C4D"/>
    <w:rsid w:val="68465EF2"/>
    <w:rsid w:val="69132EFA"/>
    <w:rsid w:val="69186811"/>
    <w:rsid w:val="69995D70"/>
    <w:rsid w:val="699A7177"/>
    <w:rsid w:val="699C419A"/>
    <w:rsid w:val="69B468FE"/>
    <w:rsid w:val="6A435CB8"/>
    <w:rsid w:val="6A6B15CF"/>
    <w:rsid w:val="6AC81AC2"/>
    <w:rsid w:val="6AD27917"/>
    <w:rsid w:val="6AF40B09"/>
    <w:rsid w:val="6B2B27B4"/>
    <w:rsid w:val="6B536033"/>
    <w:rsid w:val="6BC71D79"/>
    <w:rsid w:val="6CCF1AF5"/>
    <w:rsid w:val="6D230ABE"/>
    <w:rsid w:val="6D25144D"/>
    <w:rsid w:val="6DE82E4A"/>
    <w:rsid w:val="6E2E7E8E"/>
    <w:rsid w:val="6E374EF7"/>
    <w:rsid w:val="6EAA2272"/>
    <w:rsid w:val="6EEC471E"/>
    <w:rsid w:val="6F022C2C"/>
    <w:rsid w:val="6F073D6B"/>
    <w:rsid w:val="6F1B41AE"/>
    <w:rsid w:val="6F550644"/>
    <w:rsid w:val="6F78316E"/>
    <w:rsid w:val="6F8D30D8"/>
    <w:rsid w:val="6F911144"/>
    <w:rsid w:val="6FC51889"/>
    <w:rsid w:val="6FCE205B"/>
    <w:rsid w:val="700417EE"/>
    <w:rsid w:val="705838E8"/>
    <w:rsid w:val="709B47C5"/>
    <w:rsid w:val="70AC050A"/>
    <w:rsid w:val="71031AA6"/>
    <w:rsid w:val="710C022E"/>
    <w:rsid w:val="71B57C3C"/>
    <w:rsid w:val="71BA7C8A"/>
    <w:rsid w:val="722047D1"/>
    <w:rsid w:val="72282939"/>
    <w:rsid w:val="72402885"/>
    <w:rsid w:val="726F6CC7"/>
    <w:rsid w:val="72871032"/>
    <w:rsid w:val="728C0208"/>
    <w:rsid w:val="72A916D5"/>
    <w:rsid w:val="72BC0FCB"/>
    <w:rsid w:val="731A2D6E"/>
    <w:rsid w:val="7349576A"/>
    <w:rsid w:val="737722D7"/>
    <w:rsid w:val="73A63C37"/>
    <w:rsid w:val="73DB0AB8"/>
    <w:rsid w:val="7400239D"/>
    <w:rsid w:val="7456013E"/>
    <w:rsid w:val="74982505"/>
    <w:rsid w:val="74D82744"/>
    <w:rsid w:val="750556C0"/>
    <w:rsid w:val="75594EF5"/>
    <w:rsid w:val="75BF18E9"/>
    <w:rsid w:val="75EF43A6"/>
    <w:rsid w:val="763515C6"/>
    <w:rsid w:val="76BB46B6"/>
    <w:rsid w:val="77122878"/>
    <w:rsid w:val="773D7394"/>
    <w:rsid w:val="77770AF7"/>
    <w:rsid w:val="778B1A4D"/>
    <w:rsid w:val="77E75C46"/>
    <w:rsid w:val="786060F7"/>
    <w:rsid w:val="7892299C"/>
    <w:rsid w:val="789F7F81"/>
    <w:rsid w:val="78B4584D"/>
    <w:rsid w:val="78D23857"/>
    <w:rsid w:val="7943071A"/>
    <w:rsid w:val="796640A2"/>
    <w:rsid w:val="797D71C8"/>
    <w:rsid w:val="79A715B3"/>
    <w:rsid w:val="79AD6A52"/>
    <w:rsid w:val="79D00B6F"/>
    <w:rsid w:val="7A2D36EF"/>
    <w:rsid w:val="7A41363F"/>
    <w:rsid w:val="7AC2652D"/>
    <w:rsid w:val="7B0F0335"/>
    <w:rsid w:val="7B4F1E82"/>
    <w:rsid w:val="7C3074C7"/>
    <w:rsid w:val="7C3C40BE"/>
    <w:rsid w:val="7C464F3C"/>
    <w:rsid w:val="7CE4229A"/>
    <w:rsid w:val="7CF130FA"/>
    <w:rsid w:val="7E062BD5"/>
    <w:rsid w:val="7E3A287F"/>
    <w:rsid w:val="7E416B64"/>
    <w:rsid w:val="7E5D74F0"/>
    <w:rsid w:val="7E7127D3"/>
    <w:rsid w:val="7EEF55AD"/>
    <w:rsid w:val="7EF11F1C"/>
    <w:rsid w:val="7F5B0CFF"/>
    <w:rsid w:val="7F925DA2"/>
    <w:rsid w:val="7FB95889"/>
    <w:rsid w:val="7FD0349B"/>
    <w:rsid w:val="7FEA1EE9"/>
    <w:rsid w:val="7FF151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nhideWhenUsed="0" w:uiPriority="39"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99"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9"/>
    <w:autoRedefine/>
    <w:qFormat/>
    <w:uiPriority w:val="0"/>
    <w:pPr>
      <w:keepNext/>
      <w:keepLines/>
      <w:spacing w:line="360" w:lineRule="auto"/>
      <w:jc w:val="center"/>
      <w:outlineLvl w:val="0"/>
    </w:pPr>
    <w:rPr>
      <w:b/>
      <w:bCs/>
      <w:kern w:val="44"/>
      <w:sz w:val="24"/>
      <w:szCs w:val="44"/>
    </w:rPr>
  </w:style>
  <w:style w:type="paragraph" w:styleId="3">
    <w:name w:val="heading 2"/>
    <w:basedOn w:val="1"/>
    <w:next w:val="1"/>
    <w:link w:val="55"/>
    <w:autoRedefine/>
    <w:qFormat/>
    <w:uiPriority w:val="9"/>
    <w:pPr>
      <w:keepNext/>
      <w:keepLines/>
      <w:spacing w:before="260" w:after="260" w:line="415" w:lineRule="auto"/>
      <w:outlineLvl w:val="1"/>
    </w:pPr>
    <w:rPr>
      <w:rFonts w:ascii="Arial" w:hAnsi="Arial" w:eastAsia="黑体"/>
      <w:b/>
      <w:bCs/>
      <w:kern w:val="0"/>
      <w:sz w:val="32"/>
      <w:szCs w:val="32"/>
    </w:rPr>
  </w:style>
  <w:style w:type="paragraph" w:styleId="4">
    <w:name w:val="heading 3"/>
    <w:basedOn w:val="1"/>
    <w:next w:val="1"/>
    <w:link w:val="280"/>
    <w:autoRedefine/>
    <w:qFormat/>
    <w:uiPriority w:val="0"/>
    <w:pPr>
      <w:keepNext/>
      <w:keepLines/>
      <w:tabs>
        <w:tab w:val="left" w:pos="1740"/>
      </w:tabs>
      <w:spacing w:before="260" w:line="413" w:lineRule="auto"/>
      <w:ind w:left="1740"/>
      <w:outlineLvl w:val="2"/>
    </w:pPr>
    <w:rPr>
      <w:b/>
      <w:bCs/>
      <w:kern w:val="0"/>
      <w:sz w:val="32"/>
      <w:szCs w:val="32"/>
    </w:rPr>
  </w:style>
  <w:style w:type="paragraph" w:styleId="5">
    <w:name w:val="heading 4"/>
    <w:basedOn w:val="1"/>
    <w:next w:val="1"/>
    <w:link w:val="281"/>
    <w:autoRedefine/>
    <w:qFormat/>
    <w:uiPriority w:val="0"/>
    <w:pPr>
      <w:keepNext/>
      <w:keepLines/>
      <w:spacing w:before="280" w:after="290" w:line="376" w:lineRule="auto"/>
      <w:outlineLvl w:val="3"/>
    </w:pPr>
    <w:rPr>
      <w:rFonts w:ascii="Cambria" w:hAnsi="Cambria"/>
      <w:b/>
      <w:bCs/>
      <w:kern w:val="0"/>
      <w:sz w:val="28"/>
      <w:szCs w:val="28"/>
    </w:rPr>
  </w:style>
  <w:style w:type="paragraph" w:styleId="6">
    <w:name w:val="heading 5"/>
    <w:basedOn w:val="1"/>
    <w:next w:val="1"/>
    <w:link w:val="282"/>
    <w:autoRedefine/>
    <w:qFormat/>
    <w:uiPriority w:val="0"/>
    <w:pPr>
      <w:keepNext/>
      <w:keepLines/>
      <w:tabs>
        <w:tab w:val="left" w:pos="2580"/>
      </w:tabs>
      <w:spacing w:before="280" w:line="372" w:lineRule="auto"/>
      <w:outlineLvl w:val="4"/>
    </w:pPr>
    <w:rPr>
      <w:b/>
      <w:bCs/>
      <w:kern w:val="0"/>
      <w:sz w:val="28"/>
      <w:szCs w:val="28"/>
    </w:rPr>
  </w:style>
  <w:style w:type="paragraph" w:styleId="7">
    <w:name w:val="heading 6"/>
    <w:basedOn w:val="1"/>
    <w:next w:val="1"/>
    <w:link w:val="283"/>
    <w:autoRedefine/>
    <w:qFormat/>
    <w:uiPriority w:val="0"/>
    <w:pPr>
      <w:keepNext/>
      <w:keepLines/>
      <w:tabs>
        <w:tab w:val="left" w:pos="3000"/>
      </w:tabs>
      <w:spacing w:before="240" w:line="317" w:lineRule="auto"/>
      <w:ind w:left="3000" w:hanging="420" w:firstLineChars="200"/>
      <w:outlineLvl w:val="5"/>
    </w:pPr>
    <w:rPr>
      <w:rFonts w:ascii="Arial" w:hAnsi="Arial" w:eastAsia="黑体"/>
      <w:b/>
      <w:bCs/>
      <w:kern w:val="0"/>
      <w:sz w:val="24"/>
    </w:rPr>
  </w:style>
  <w:style w:type="paragraph" w:styleId="8">
    <w:name w:val="heading 7"/>
    <w:basedOn w:val="1"/>
    <w:next w:val="9"/>
    <w:link w:val="284"/>
    <w:autoRedefine/>
    <w:qFormat/>
    <w:uiPriority w:val="0"/>
    <w:pPr>
      <w:keepNext/>
      <w:keepLines/>
      <w:tabs>
        <w:tab w:val="left" w:pos="3420"/>
      </w:tabs>
      <w:adjustRightInd w:val="0"/>
      <w:spacing w:before="120" w:line="360" w:lineRule="atLeast"/>
      <w:ind w:left="3420"/>
      <w:textAlignment w:val="baseline"/>
      <w:outlineLvl w:val="6"/>
    </w:pPr>
    <w:rPr>
      <w:b/>
      <w:bCs/>
      <w:kern w:val="0"/>
      <w:sz w:val="24"/>
    </w:rPr>
  </w:style>
  <w:style w:type="paragraph" w:styleId="10">
    <w:name w:val="heading 8"/>
    <w:basedOn w:val="1"/>
    <w:next w:val="1"/>
    <w:link w:val="285"/>
    <w:autoRedefine/>
    <w:qFormat/>
    <w:uiPriority w:val="0"/>
    <w:pPr>
      <w:keepNext/>
      <w:keepLines/>
      <w:tabs>
        <w:tab w:val="left" w:pos="3840"/>
      </w:tabs>
      <w:adjustRightInd w:val="0"/>
      <w:spacing w:before="240" w:line="320" w:lineRule="atLeast"/>
      <w:ind w:left="3840"/>
      <w:textAlignment w:val="baseline"/>
      <w:outlineLvl w:val="7"/>
    </w:pPr>
    <w:rPr>
      <w:rFonts w:ascii="Arial" w:hAnsi="Arial" w:eastAsia="黑体"/>
      <w:kern w:val="0"/>
      <w:sz w:val="24"/>
    </w:rPr>
  </w:style>
  <w:style w:type="paragraph" w:styleId="11">
    <w:name w:val="heading 9"/>
    <w:basedOn w:val="1"/>
    <w:next w:val="1"/>
    <w:link w:val="286"/>
    <w:autoRedefine/>
    <w:qFormat/>
    <w:uiPriority w:val="0"/>
    <w:pPr>
      <w:keepNext/>
      <w:keepLines/>
      <w:tabs>
        <w:tab w:val="left" w:pos="4260"/>
      </w:tabs>
      <w:spacing w:before="240" w:line="317" w:lineRule="auto"/>
      <w:ind w:left="4260" w:hanging="420" w:firstLineChars="200"/>
      <w:outlineLvl w:val="8"/>
    </w:pPr>
    <w:rPr>
      <w:rFonts w:ascii="Arial" w:hAnsi="Arial" w:eastAsia="黑体"/>
      <w:kern w:val="0"/>
      <w:sz w:val="20"/>
      <w:szCs w:val="21"/>
    </w:rPr>
  </w:style>
  <w:style w:type="character" w:default="1" w:styleId="47">
    <w:name w:val="Default Paragraph Font"/>
    <w:autoRedefine/>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customStyle="1" w:styleId="9">
    <w:name w:val="文档正文"/>
    <w:basedOn w:val="1"/>
    <w:autoRedefine/>
    <w:qFormat/>
    <w:uiPriority w:val="0"/>
    <w:pPr>
      <w:adjustRightInd w:val="0"/>
      <w:spacing w:before="60" w:line="360" w:lineRule="atLeast"/>
      <w:ind w:firstLine="482"/>
      <w:textAlignment w:val="baseline"/>
    </w:pPr>
    <w:rPr>
      <w:sz w:val="24"/>
    </w:rPr>
  </w:style>
  <w:style w:type="paragraph" w:styleId="12">
    <w:name w:val="List Number"/>
    <w:basedOn w:val="1"/>
    <w:autoRedefine/>
    <w:qFormat/>
    <w:uiPriority w:val="0"/>
    <w:pPr>
      <w:widowControl/>
      <w:numPr>
        <w:ilvl w:val="0"/>
        <w:numId w:val="1"/>
      </w:numPr>
      <w:tabs>
        <w:tab w:val="left" w:pos="454"/>
        <w:tab w:val="left" w:pos="720"/>
      </w:tabs>
      <w:spacing w:afterLines="50"/>
      <w:jc w:val="left"/>
    </w:pPr>
    <w:rPr>
      <w:kern w:val="0"/>
      <w:sz w:val="24"/>
      <w:szCs w:val="20"/>
    </w:rPr>
  </w:style>
  <w:style w:type="paragraph" w:styleId="13">
    <w:name w:val="Normal Indent"/>
    <w:basedOn w:val="1"/>
    <w:link w:val="318"/>
    <w:autoRedefine/>
    <w:qFormat/>
    <w:uiPriority w:val="0"/>
    <w:pPr>
      <w:ind w:firstLine="420"/>
    </w:pPr>
    <w:rPr>
      <w:rFonts w:ascii="Calibri" w:hAnsi="Calibri"/>
      <w:szCs w:val="22"/>
    </w:rPr>
  </w:style>
  <w:style w:type="paragraph" w:styleId="14">
    <w:name w:val="caption"/>
    <w:basedOn w:val="1"/>
    <w:next w:val="1"/>
    <w:autoRedefine/>
    <w:qFormat/>
    <w:uiPriority w:val="0"/>
    <w:pPr>
      <w:spacing w:before="152" w:after="160"/>
    </w:pPr>
    <w:rPr>
      <w:rFonts w:ascii="Arial" w:hAnsi="Arial" w:eastAsia="黑体" w:cs="Arial"/>
      <w:sz w:val="20"/>
      <w:szCs w:val="20"/>
    </w:rPr>
  </w:style>
  <w:style w:type="paragraph" w:styleId="15">
    <w:name w:val="Document Map"/>
    <w:basedOn w:val="1"/>
    <w:link w:val="369"/>
    <w:autoRedefine/>
    <w:semiHidden/>
    <w:qFormat/>
    <w:uiPriority w:val="0"/>
    <w:pPr>
      <w:shd w:val="clear" w:color="auto" w:fill="000080"/>
      <w:spacing w:afterLines="100" w:line="360" w:lineRule="auto"/>
      <w:ind w:firstLine="200" w:firstLineChars="200"/>
    </w:pPr>
    <w:rPr>
      <w:rFonts w:ascii="Calibri" w:hAnsi="Calibri"/>
      <w:kern w:val="0"/>
      <w:sz w:val="24"/>
    </w:rPr>
  </w:style>
  <w:style w:type="paragraph" w:styleId="16">
    <w:name w:val="annotation text"/>
    <w:basedOn w:val="1"/>
    <w:link w:val="336"/>
    <w:autoRedefine/>
    <w:qFormat/>
    <w:uiPriority w:val="0"/>
    <w:pPr>
      <w:spacing w:afterLines="100" w:line="360" w:lineRule="auto"/>
      <w:ind w:firstLine="200" w:firstLineChars="200"/>
      <w:jc w:val="left"/>
    </w:pPr>
    <w:rPr>
      <w:rFonts w:ascii="Calibri" w:hAnsi="Calibri"/>
      <w:kern w:val="0"/>
      <w:sz w:val="24"/>
    </w:rPr>
  </w:style>
  <w:style w:type="paragraph" w:styleId="17">
    <w:name w:val="Body Text 3"/>
    <w:basedOn w:val="1"/>
    <w:link w:val="366"/>
    <w:autoRedefine/>
    <w:qFormat/>
    <w:uiPriority w:val="0"/>
    <w:pPr>
      <w:snapToGrid w:val="0"/>
      <w:spacing w:before="50" w:after="50"/>
    </w:pPr>
    <w:rPr>
      <w:rFonts w:ascii="Calibri" w:hAnsi="宋体" w:eastAsia="仿宋_GB2312"/>
      <w:b/>
      <w:bCs/>
      <w:kern w:val="0"/>
      <w:sz w:val="24"/>
      <w:szCs w:val="20"/>
    </w:rPr>
  </w:style>
  <w:style w:type="paragraph" w:styleId="18">
    <w:name w:val="Body Text"/>
    <w:basedOn w:val="1"/>
    <w:next w:val="19"/>
    <w:link w:val="314"/>
    <w:autoRedefine/>
    <w:qFormat/>
    <w:uiPriority w:val="0"/>
    <w:pPr>
      <w:spacing w:after="120"/>
    </w:pPr>
    <w:rPr>
      <w:rFonts w:ascii="Calibri" w:hAnsi="Calibri"/>
      <w:kern w:val="0"/>
      <w:sz w:val="28"/>
    </w:rPr>
  </w:style>
  <w:style w:type="paragraph" w:styleId="19">
    <w:name w:val="Body Text First Indent"/>
    <w:basedOn w:val="18"/>
    <w:next w:val="20"/>
    <w:link w:val="313"/>
    <w:autoRedefine/>
    <w:unhideWhenUsed/>
    <w:qFormat/>
    <w:uiPriority w:val="0"/>
    <w:pPr>
      <w:ind w:firstLine="420" w:firstLineChars="100"/>
    </w:pPr>
  </w:style>
  <w:style w:type="paragraph" w:styleId="20">
    <w:name w:val="toc 6"/>
    <w:basedOn w:val="1"/>
    <w:next w:val="1"/>
    <w:autoRedefine/>
    <w:qFormat/>
    <w:uiPriority w:val="0"/>
    <w:pPr>
      <w:ind w:left="2100" w:leftChars="1000"/>
    </w:pPr>
  </w:style>
  <w:style w:type="paragraph" w:styleId="21">
    <w:name w:val="Body Text Indent"/>
    <w:basedOn w:val="1"/>
    <w:next w:val="22"/>
    <w:link w:val="291"/>
    <w:autoRedefine/>
    <w:unhideWhenUsed/>
    <w:qFormat/>
    <w:uiPriority w:val="0"/>
    <w:pPr>
      <w:spacing w:after="120"/>
      <w:ind w:left="420" w:leftChars="200"/>
    </w:pPr>
    <w:rPr>
      <w:kern w:val="0"/>
      <w:sz w:val="20"/>
    </w:rPr>
  </w:style>
  <w:style w:type="paragraph" w:styleId="22">
    <w:name w:val="envelope return"/>
    <w:basedOn w:val="1"/>
    <w:autoRedefine/>
    <w:qFormat/>
    <w:uiPriority w:val="99"/>
    <w:pPr>
      <w:snapToGrid w:val="0"/>
    </w:pPr>
    <w:rPr>
      <w:rFonts w:ascii="Arial" w:hAnsi="Arial" w:cs="Arial"/>
    </w:rPr>
  </w:style>
  <w:style w:type="paragraph" w:styleId="23">
    <w:name w:val="List Number 3"/>
    <w:basedOn w:val="1"/>
    <w:autoRedefine/>
    <w:qFormat/>
    <w:uiPriority w:val="0"/>
    <w:pPr>
      <w:tabs>
        <w:tab w:val="left" w:pos="1200"/>
      </w:tabs>
      <w:ind w:left="1200" w:hanging="360"/>
    </w:pPr>
  </w:style>
  <w:style w:type="paragraph" w:styleId="24">
    <w:name w:val="List 2"/>
    <w:basedOn w:val="1"/>
    <w:autoRedefine/>
    <w:qFormat/>
    <w:uiPriority w:val="0"/>
    <w:pPr>
      <w:ind w:left="100" w:leftChars="200" w:hanging="200" w:hangingChars="200"/>
    </w:pPr>
    <w:rPr>
      <w:sz w:val="28"/>
    </w:rPr>
  </w:style>
  <w:style w:type="paragraph" w:styleId="25">
    <w:name w:val="toc 3"/>
    <w:basedOn w:val="1"/>
    <w:next w:val="1"/>
    <w:autoRedefine/>
    <w:qFormat/>
    <w:uiPriority w:val="39"/>
    <w:pPr>
      <w:spacing w:line="360" w:lineRule="auto"/>
      <w:ind w:left="480" w:firstLine="200" w:firstLineChars="200"/>
      <w:jc w:val="left"/>
    </w:pPr>
    <w:rPr>
      <w:i/>
      <w:iCs/>
      <w:sz w:val="20"/>
      <w:szCs w:val="20"/>
    </w:rPr>
  </w:style>
  <w:style w:type="paragraph" w:styleId="26">
    <w:name w:val="Plain Text"/>
    <w:basedOn w:val="1"/>
    <w:link w:val="363"/>
    <w:autoRedefine/>
    <w:qFormat/>
    <w:uiPriority w:val="99"/>
    <w:pPr>
      <w:spacing w:beforeLines="50" w:afterLines="50" w:line="400" w:lineRule="exact"/>
    </w:pPr>
    <w:rPr>
      <w:rFonts w:ascii="宋体" w:hAnsi="Courier New"/>
      <w:kern w:val="0"/>
      <w:sz w:val="24"/>
    </w:rPr>
  </w:style>
  <w:style w:type="paragraph" w:styleId="27">
    <w:name w:val="Date"/>
    <w:basedOn w:val="1"/>
    <w:next w:val="1"/>
    <w:link w:val="347"/>
    <w:autoRedefine/>
    <w:qFormat/>
    <w:uiPriority w:val="0"/>
    <w:pPr>
      <w:ind w:left="2500" w:leftChars="2500"/>
    </w:pPr>
    <w:rPr>
      <w:rFonts w:ascii="Calibri" w:hAnsi="Calibri" w:eastAsia="楷体_GB2312"/>
      <w:kern w:val="0"/>
      <w:sz w:val="32"/>
      <w:szCs w:val="20"/>
    </w:rPr>
  </w:style>
  <w:style w:type="paragraph" w:styleId="28">
    <w:name w:val="Body Text Indent 2"/>
    <w:basedOn w:val="1"/>
    <w:link w:val="341"/>
    <w:autoRedefine/>
    <w:qFormat/>
    <w:uiPriority w:val="0"/>
    <w:pPr>
      <w:snapToGrid w:val="0"/>
      <w:ind w:firstLine="542" w:firstLineChars="225"/>
    </w:pPr>
    <w:rPr>
      <w:rFonts w:ascii="仿宋_GB2312" w:hAnsi="宋体"/>
      <w:b/>
      <w:bCs/>
      <w:color w:val="000000"/>
      <w:kern w:val="0"/>
      <w:sz w:val="24"/>
    </w:rPr>
  </w:style>
  <w:style w:type="paragraph" w:styleId="29">
    <w:name w:val="Balloon Text"/>
    <w:basedOn w:val="1"/>
    <w:link w:val="288"/>
    <w:autoRedefine/>
    <w:unhideWhenUsed/>
    <w:qFormat/>
    <w:uiPriority w:val="0"/>
    <w:rPr>
      <w:rFonts w:ascii="Calibri" w:hAnsi="Calibri"/>
      <w:kern w:val="0"/>
      <w:sz w:val="16"/>
      <w:szCs w:val="16"/>
    </w:rPr>
  </w:style>
  <w:style w:type="paragraph" w:styleId="30">
    <w:name w:val="footer"/>
    <w:basedOn w:val="1"/>
    <w:link w:val="278"/>
    <w:autoRedefine/>
    <w:unhideWhenUsed/>
    <w:qFormat/>
    <w:uiPriority w:val="99"/>
    <w:pPr>
      <w:tabs>
        <w:tab w:val="center" w:pos="4153"/>
        <w:tab w:val="right" w:pos="8306"/>
      </w:tabs>
      <w:snapToGrid w:val="0"/>
      <w:jc w:val="left"/>
    </w:pPr>
    <w:rPr>
      <w:rFonts w:ascii="Calibri" w:hAnsi="Calibri"/>
      <w:kern w:val="0"/>
      <w:sz w:val="18"/>
      <w:szCs w:val="18"/>
    </w:rPr>
  </w:style>
  <w:style w:type="paragraph" w:styleId="31">
    <w:name w:val="header"/>
    <w:basedOn w:val="1"/>
    <w:link w:val="277"/>
    <w:autoRedefine/>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32">
    <w:name w:val="toc 1"/>
    <w:basedOn w:val="1"/>
    <w:next w:val="1"/>
    <w:autoRedefine/>
    <w:qFormat/>
    <w:uiPriority w:val="39"/>
  </w:style>
  <w:style w:type="paragraph" w:styleId="33">
    <w:name w:val="Subtitle"/>
    <w:basedOn w:val="1"/>
    <w:next w:val="1"/>
    <w:link w:val="328"/>
    <w:autoRedefine/>
    <w:qFormat/>
    <w:uiPriority w:val="11"/>
    <w:pPr>
      <w:spacing w:before="240" w:after="60" w:line="312" w:lineRule="auto"/>
      <w:jc w:val="center"/>
      <w:outlineLvl w:val="1"/>
    </w:pPr>
    <w:rPr>
      <w:rFonts w:ascii="Cambria" w:hAnsi="Cambria"/>
      <w:b/>
      <w:bCs/>
      <w:kern w:val="28"/>
      <w:sz w:val="32"/>
      <w:szCs w:val="32"/>
    </w:rPr>
  </w:style>
  <w:style w:type="paragraph" w:styleId="34">
    <w:name w:val="List"/>
    <w:basedOn w:val="1"/>
    <w:autoRedefine/>
    <w:qFormat/>
    <w:uiPriority w:val="0"/>
    <w:pPr>
      <w:ind w:left="200" w:hanging="200" w:hangingChars="200"/>
    </w:pPr>
    <w:rPr>
      <w:sz w:val="28"/>
    </w:rPr>
  </w:style>
  <w:style w:type="paragraph" w:styleId="35">
    <w:name w:val="footnote text"/>
    <w:basedOn w:val="1"/>
    <w:link w:val="298"/>
    <w:autoRedefine/>
    <w:semiHidden/>
    <w:qFormat/>
    <w:uiPriority w:val="0"/>
    <w:pPr>
      <w:adjustRightInd w:val="0"/>
      <w:snapToGrid w:val="0"/>
      <w:spacing w:before="60" w:line="360" w:lineRule="atLeast"/>
      <w:ind w:firstLine="482"/>
      <w:jc w:val="left"/>
      <w:textAlignment w:val="baseline"/>
    </w:pPr>
    <w:rPr>
      <w:rFonts w:ascii="Calibri" w:hAnsi="Calibri"/>
      <w:kern w:val="0"/>
      <w:sz w:val="18"/>
    </w:rPr>
  </w:style>
  <w:style w:type="paragraph" w:styleId="36">
    <w:name w:val="Body Text Indent 3"/>
    <w:basedOn w:val="1"/>
    <w:link w:val="338"/>
    <w:autoRedefine/>
    <w:qFormat/>
    <w:uiPriority w:val="0"/>
    <w:pPr>
      <w:snapToGrid w:val="0"/>
      <w:ind w:firstLine="480" w:firstLineChars="200"/>
      <w:jc w:val="left"/>
    </w:pPr>
    <w:rPr>
      <w:rFonts w:ascii="仿宋_GB2312" w:hAnsi="宋体" w:eastAsia="仿宋_GB2312"/>
      <w:color w:val="000000"/>
      <w:kern w:val="0"/>
      <w:sz w:val="24"/>
    </w:rPr>
  </w:style>
  <w:style w:type="paragraph" w:styleId="37">
    <w:name w:val="toc 2"/>
    <w:basedOn w:val="1"/>
    <w:next w:val="1"/>
    <w:autoRedefine/>
    <w:unhideWhenUsed/>
    <w:qFormat/>
    <w:uiPriority w:val="39"/>
    <w:pPr>
      <w:ind w:left="420" w:leftChars="200"/>
    </w:pPr>
  </w:style>
  <w:style w:type="paragraph" w:styleId="38">
    <w:name w:val="Body Text 2"/>
    <w:basedOn w:val="1"/>
    <w:link w:val="343"/>
    <w:autoRedefine/>
    <w:qFormat/>
    <w:uiPriority w:val="0"/>
    <w:pPr>
      <w:widowControl/>
      <w:snapToGrid w:val="0"/>
      <w:spacing w:before="50" w:afterLines="50" w:line="400" w:lineRule="exact"/>
      <w:jc w:val="left"/>
    </w:pPr>
    <w:rPr>
      <w:rFonts w:ascii="宋体" w:hAnsi="宋体"/>
      <w:color w:val="000000"/>
      <w:kern w:val="0"/>
      <w:sz w:val="24"/>
    </w:rPr>
  </w:style>
  <w:style w:type="paragraph" w:styleId="39">
    <w:name w:val="HTML Preformatted"/>
    <w:basedOn w:val="1"/>
    <w:link w:val="351"/>
    <w:autoRedefine/>
    <w:semiHidden/>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0">
    <w:name w:val="Normal (Web)"/>
    <w:basedOn w:val="1"/>
    <w:link w:val="379"/>
    <w:autoRedefine/>
    <w:qFormat/>
    <w:uiPriority w:val="99"/>
    <w:pPr>
      <w:widowControl/>
      <w:spacing w:after="150"/>
      <w:jc w:val="left"/>
    </w:pPr>
    <w:rPr>
      <w:rFonts w:ascii="Calibri" w:hAnsi="Calibri"/>
      <w:kern w:val="0"/>
      <w:sz w:val="24"/>
    </w:rPr>
  </w:style>
  <w:style w:type="paragraph" w:styleId="41">
    <w:name w:val="index 1"/>
    <w:basedOn w:val="1"/>
    <w:next w:val="1"/>
    <w:autoRedefine/>
    <w:qFormat/>
    <w:uiPriority w:val="0"/>
    <w:pPr>
      <w:jc w:val="center"/>
    </w:pPr>
    <w:rPr>
      <w:rFonts w:ascii="Arial" w:hAnsi="Arial" w:eastAsia="Arial" w:cs="Arial"/>
      <w:b/>
      <w:bCs/>
      <w:sz w:val="28"/>
      <w:szCs w:val="20"/>
    </w:rPr>
  </w:style>
  <w:style w:type="paragraph" w:styleId="42">
    <w:name w:val="Title"/>
    <w:basedOn w:val="1"/>
    <w:link w:val="383"/>
    <w:autoRedefine/>
    <w:qFormat/>
    <w:uiPriority w:val="0"/>
    <w:pPr>
      <w:spacing w:before="240" w:after="60"/>
      <w:jc w:val="center"/>
      <w:outlineLvl w:val="0"/>
    </w:pPr>
    <w:rPr>
      <w:rFonts w:ascii="Arial" w:hAnsi="Arial" w:eastAsia="仿宋_GB2312"/>
      <w:b/>
      <w:bCs/>
      <w:kern w:val="0"/>
      <w:sz w:val="36"/>
      <w:szCs w:val="32"/>
    </w:rPr>
  </w:style>
  <w:style w:type="paragraph" w:styleId="43">
    <w:name w:val="annotation subject"/>
    <w:basedOn w:val="16"/>
    <w:next w:val="16"/>
    <w:link w:val="374"/>
    <w:autoRedefine/>
    <w:qFormat/>
    <w:uiPriority w:val="0"/>
    <w:rPr>
      <w:b/>
      <w:bCs/>
    </w:rPr>
  </w:style>
  <w:style w:type="paragraph" w:styleId="44">
    <w:name w:val="Body Text First Indent 2"/>
    <w:basedOn w:val="21"/>
    <w:link w:val="290"/>
    <w:autoRedefine/>
    <w:semiHidden/>
    <w:qFormat/>
    <w:uiPriority w:val="0"/>
    <w:pPr>
      <w:spacing w:line="360" w:lineRule="auto"/>
      <w:ind w:firstLine="420" w:firstLineChars="200"/>
    </w:pPr>
    <w:rPr>
      <w:rFonts w:ascii="宋体" w:hAnsi="Courier New"/>
      <w:spacing w:val="-4"/>
      <w:sz w:val="24"/>
    </w:rPr>
  </w:style>
  <w:style w:type="table" w:styleId="46">
    <w:name w:val="Table Grid"/>
    <w:basedOn w:val="45"/>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8">
    <w:name w:val="Strong"/>
    <w:basedOn w:val="47"/>
    <w:autoRedefine/>
    <w:qFormat/>
    <w:uiPriority w:val="22"/>
    <w:rPr>
      <w:b/>
      <w:bCs/>
    </w:rPr>
  </w:style>
  <w:style w:type="character" w:styleId="49">
    <w:name w:val="page number"/>
    <w:basedOn w:val="47"/>
    <w:autoRedefine/>
    <w:qFormat/>
    <w:uiPriority w:val="0"/>
  </w:style>
  <w:style w:type="character" w:styleId="50">
    <w:name w:val="FollowedHyperlink"/>
    <w:autoRedefine/>
    <w:unhideWhenUsed/>
    <w:qFormat/>
    <w:uiPriority w:val="99"/>
    <w:rPr>
      <w:color w:val="800080"/>
      <w:u w:val="single"/>
    </w:rPr>
  </w:style>
  <w:style w:type="character" w:styleId="51">
    <w:name w:val="Emphasis"/>
    <w:autoRedefine/>
    <w:qFormat/>
    <w:uiPriority w:val="20"/>
    <w:rPr>
      <w:i/>
    </w:rPr>
  </w:style>
  <w:style w:type="character" w:styleId="52">
    <w:name w:val="Hyperlink"/>
    <w:autoRedefine/>
    <w:qFormat/>
    <w:uiPriority w:val="99"/>
    <w:rPr>
      <w:color w:val="0000FF"/>
      <w:u w:val="single"/>
    </w:rPr>
  </w:style>
  <w:style w:type="character" w:styleId="53">
    <w:name w:val="annotation reference"/>
    <w:autoRedefine/>
    <w:qFormat/>
    <w:uiPriority w:val="0"/>
    <w:rPr>
      <w:sz w:val="21"/>
      <w:szCs w:val="21"/>
    </w:rPr>
  </w:style>
  <w:style w:type="character" w:styleId="54">
    <w:name w:val="HTML Sample"/>
    <w:basedOn w:val="47"/>
    <w:autoRedefine/>
    <w:qFormat/>
    <w:uiPriority w:val="0"/>
    <w:rPr>
      <w:rFonts w:ascii="Courier New" w:hAnsi="Courier New"/>
    </w:rPr>
  </w:style>
  <w:style w:type="character" w:customStyle="1" w:styleId="55">
    <w:name w:val="标题 2 Char"/>
    <w:link w:val="3"/>
    <w:autoRedefine/>
    <w:qFormat/>
    <w:uiPriority w:val="9"/>
    <w:rPr>
      <w:rFonts w:ascii="Arial" w:hAnsi="Arial" w:eastAsia="黑体" w:cs="Times New Roman"/>
      <w:b/>
      <w:bCs/>
      <w:sz w:val="32"/>
      <w:szCs w:val="32"/>
    </w:rPr>
  </w:style>
  <w:style w:type="paragraph" w:customStyle="1" w:styleId="56">
    <w:name w:val="_Style 13"/>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列出段落1"/>
    <w:basedOn w:val="1"/>
    <w:link w:val="307"/>
    <w:autoRedefine/>
    <w:qFormat/>
    <w:uiPriority w:val="34"/>
    <w:pPr>
      <w:ind w:left="420" w:firstLine="420" w:firstLineChars="200"/>
    </w:pPr>
    <w:rPr>
      <w:rFonts w:ascii="Calibri" w:hAnsi="Calibri"/>
      <w:kern w:val="0"/>
      <w:sz w:val="20"/>
      <w:szCs w:val="20"/>
    </w:rPr>
  </w:style>
  <w:style w:type="paragraph" w:customStyle="1" w:styleId="58">
    <w:name w:val="样式1"/>
    <w:basedOn w:val="1"/>
    <w:link w:val="317"/>
    <w:autoRedefine/>
    <w:qFormat/>
    <w:uiPriority w:val="0"/>
    <w:pPr>
      <w:spacing w:line="360" w:lineRule="exact"/>
      <w:ind w:firstLine="200" w:firstLineChars="200"/>
    </w:pPr>
    <w:rPr>
      <w:rFonts w:ascii="Arial" w:hAnsi="Arial"/>
      <w:kern w:val="0"/>
      <w:sz w:val="20"/>
    </w:rPr>
  </w:style>
  <w:style w:type="paragraph" w:customStyle="1" w:styleId="59">
    <w:name w:val="z-窗体顶端1"/>
    <w:basedOn w:val="1"/>
    <w:next w:val="1"/>
    <w:link w:val="319"/>
    <w:autoRedefine/>
    <w:qFormat/>
    <w:uiPriority w:val="0"/>
    <w:pPr>
      <w:widowControl/>
      <w:pBdr>
        <w:bottom w:val="single" w:color="auto" w:sz="6" w:space="1"/>
      </w:pBdr>
      <w:jc w:val="center"/>
    </w:pPr>
    <w:rPr>
      <w:rFonts w:ascii="Arial" w:hAnsi="Arial"/>
      <w:vanish/>
      <w:kern w:val="0"/>
      <w:sz w:val="16"/>
      <w:szCs w:val="16"/>
    </w:rPr>
  </w:style>
  <w:style w:type="paragraph" w:customStyle="1" w:styleId="60">
    <w:name w:val="z-窗体底端1"/>
    <w:basedOn w:val="1"/>
    <w:next w:val="1"/>
    <w:link w:val="321"/>
    <w:autoRedefine/>
    <w:qFormat/>
    <w:uiPriority w:val="0"/>
    <w:pPr>
      <w:widowControl/>
      <w:pBdr>
        <w:top w:val="single" w:color="auto" w:sz="6" w:space="1"/>
      </w:pBdr>
      <w:jc w:val="center"/>
    </w:pPr>
    <w:rPr>
      <w:rFonts w:ascii="Arial" w:hAnsi="Arial"/>
      <w:vanish/>
      <w:kern w:val="0"/>
      <w:sz w:val="16"/>
      <w:szCs w:val="16"/>
    </w:rPr>
  </w:style>
  <w:style w:type="paragraph" w:customStyle="1" w:styleId="61">
    <w:name w:val="font10"/>
    <w:basedOn w:val="1"/>
    <w:autoRedefine/>
    <w:qFormat/>
    <w:uiPriority w:val="0"/>
    <w:pPr>
      <w:widowControl/>
      <w:spacing w:before="100" w:beforeAutospacing="1" w:afterAutospacing="1"/>
      <w:jc w:val="left"/>
    </w:pPr>
    <w:rPr>
      <w:rFonts w:ascii="宋体" w:hAnsi="宋体" w:cs="宋体"/>
      <w:kern w:val="0"/>
      <w:sz w:val="18"/>
      <w:szCs w:val="18"/>
    </w:rPr>
  </w:style>
  <w:style w:type="paragraph" w:customStyle="1" w:styleId="62">
    <w:name w:val="缺省文本"/>
    <w:basedOn w:val="1"/>
    <w:autoRedefine/>
    <w:qFormat/>
    <w:uiPriority w:val="0"/>
    <w:pPr>
      <w:autoSpaceDE w:val="0"/>
      <w:autoSpaceDN w:val="0"/>
      <w:adjustRightInd w:val="0"/>
      <w:ind w:firstLine="454"/>
    </w:pPr>
    <w:rPr>
      <w:sz w:val="24"/>
    </w:rPr>
  </w:style>
  <w:style w:type="paragraph" w:customStyle="1" w:styleId="63">
    <w:name w:val="默认段落字体 Para Char Char Char Char Char Char Char Char Char1 Char Char Char Char"/>
    <w:basedOn w:val="1"/>
    <w:autoRedefine/>
    <w:qFormat/>
    <w:uiPriority w:val="0"/>
    <w:rPr>
      <w:rFonts w:ascii="Tahoma" w:hAnsi="Tahoma"/>
      <w:sz w:val="24"/>
      <w:szCs w:val="20"/>
    </w:rPr>
  </w:style>
  <w:style w:type="paragraph" w:customStyle="1" w:styleId="64">
    <w:name w:val="首行缩进2字符"/>
    <w:basedOn w:val="1"/>
    <w:autoRedefine/>
    <w:qFormat/>
    <w:uiPriority w:val="0"/>
    <w:pPr>
      <w:autoSpaceDE w:val="0"/>
      <w:autoSpaceDN w:val="0"/>
      <w:adjustRightInd w:val="0"/>
      <w:spacing w:line="360" w:lineRule="auto"/>
      <w:ind w:firstLine="420" w:firstLineChars="200"/>
      <w:jc w:val="left"/>
    </w:pPr>
    <w:rPr>
      <w:snapToGrid w:val="0"/>
      <w:szCs w:val="21"/>
    </w:rPr>
  </w:style>
  <w:style w:type="paragraph" w:customStyle="1" w:styleId="65">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66">
    <w:name w:val="五级条标题"/>
    <w:basedOn w:val="67"/>
    <w:next w:val="1"/>
    <w:autoRedefine/>
    <w:qFormat/>
    <w:uiPriority w:val="0"/>
    <w:pPr>
      <w:tabs>
        <w:tab w:val="left" w:pos="360"/>
      </w:tabs>
      <w:outlineLvl w:val="6"/>
    </w:pPr>
  </w:style>
  <w:style w:type="paragraph" w:customStyle="1" w:styleId="67">
    <w:name w:val="四级条标题"/>
    <w:basedOn w:val="68"/>
    <w:next w:val="1"/>
    <w:autoRedefine/>
    <w:qFormat/>
    <w:uiPriority w:val="0"/>
    <w:pPr>
      <w:tabs>
        <w:tab w:val="left" w:pos="360"/>
      </w:tabs>
      <w:outlineLvl w:val="5"/>
    </w:pPr>
  </w:style>
  <w:style w:type="paragraph" w:customStyle="1" w:styleId="68">
    <w:name w:val="三级条标题"/>
    <w:basedOn w:val="69"/>
    <w:next w:val="1"/>
    <w:autoRedefine/>
    <w:qFormat/>
    <w:uiPriority w:val="0"/>
    <w:pPr>
      <w:tabs>
        <w:tab w:val="left" w:pos="360"/>
      </w:tabs>
      <w:outlineLvl w:val="4"/>
    </w:pPr>
  </w:style>
  <w:style w:type="paragraph" w:customStyle="1" w:styleId="69">
    <w:name w:val="二级条标题"/>
    <w:basedOn w:val="70"/>
    <w:next w:val="1"/>
    <w:autoRedefine/>
    <w:qFormat/>
    <w:uiPriority w:val="0"/>
    <w:pPr>
      <w:tabs>
        <w:tab w:val="left" w:pos="360"/>
      </w:tabs>
      <w:outlineLvl w:val="3"/>
    </w:pPr>
  </w:style>
  <w:style w:type="paragraph" w:customStyle="1" w:styleId="70">
    <w:name w:val="一级条标题"/>
    <w:basedOn w:val="71"/>
    <w:next w:val="1"/>
    <w:autoRedefine/>
    <w:qFormat/>
    <w:uiPriority w:val="0"/>
    <w:pPr>
      <w:tabs>
        <w:tab w:val="left" w:pos="360"/>
      </w:tabs>
      <w:spacing w:beforeLines="0" w:afterLines="0"/>
      <w:outlineLvl w:val="2"/>
    </w:pPr>
  </w:style>
  <w:style w:type="paragraph" w:customStyle="1" w:styleId="71">
    <w:name w:val="章标题"/>
    <w:next w:val="1"/>
    <w:autoRedefine/>
    <w:qFormat/>
    <w:uiPriority w:val="0"/>
    <w:pPr>
      <w:tabs>
        <w:tab w:val="left" w:pos="360"/>
      </w:tabs>
      <w:spacing w:beforeLines="50" w:afterLines="50" w:line="360" w:lineRule="auto"/>
      <w:jc w:val="both"/>
      <w:outlineLvl w:val="1"/>
    </w:pPr>
    <w:rPr>
      <w:rFonts w:ascii="黑体" w:hAnsi="Times New Roman" w:eastAsia="黑体" w:cs="Times New Roman"/>
      <w:sz w:val="21"/>
      <w:lang w:val="en-US" w:eastAsia="zh-CN" w:bidi="ar-SA"/>
    </w:rPr>
  </w:style>
  <w:style w:type="paragraph" w:customStyle="1" w:styleId="72">
    <w:name w:val="xl1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73">
    <w:name w:val="Char Char Char"/>
    <w:basedOn w:val="1"/>
    <w:autoRedefine/>
    <w:qFormat/>
    <w:uiPriority w:val="0"/>
  </w:style>
  <w:style w:type="paragraph" w:customStyle="1" w:styleId="74">
    <w:name w:val="Char Char Char Char Char Char Char Char Char Char Char Char1 Char"/>
    <w:basedOn w:val="15"/>
    <w:autoRedefine/>
    <w:qFormat/>
    <w:uiPriority w:val="0"/>
    <w:pPr>
      <w:spacing w:afterLines="0" w:line="240" w:lineRule="auto"/>
      <w:ind w:firstLine="0" w:firstLineChars="0"/>
    </w:pPr>
    <w:rPr>
      <w:rFonts w:ascii="Tahoma" w:hAnsi="Tahoma"/>
    </w:rPr>
  </w:style>
  <w:style w:type="paragraph" w:customStyle="1" w:styleId="75">
    <w:name w:val="font6"/>
    <w:basedOn w:val="1"/>
    <w:autoRedefine/>
    <w:qFormat/>
    <w:uiPriority w:val="0"/>
    <w:pPr>
      <w:widowControl/>
      <w:spacing w:before="100" w:beforeAutospacing="1" w:afterAutospacing="1"/>
      <w:jc w:val="left"/>
    </w:pPr>
    <w:rPr>
      <w:rFonts w:ascii="宋体" w:hAnsi="宋体" w:cs="宋体"/>
      <w:kern w:val="0"/>
      <w:sz w:val="18"/>
      <w:szCs w:val="18"/>
    </w:rPr>
  </w:style>
  <w:style w:type="paragraph" w:customStyle="1" w:styleId="76">
    <w:name w:val="样式2"/>
    <w:basedOn w:val="1"/>
    <w:autoRedefine/>
    <w:qFormat/>
    <w:uiPriority w:val="0"/>
    <w:pPr>
      <w:adjustRightInd w:val="0"/>
      <w:spacing w:before="60" w:line="360" w:lineRule="atLeast"/>
      <w:ind w:left="425" w:hanging="425"/>
      <w:textAlignment w:val="baseline"/>
    </w:pPr>
    <w:rPr>
      <w:kern w:val="0"/>
      <w:sz w:val="24"/>
      <w:szCs w:val="20"/>
    </w:rPr>
  </w:style>
  <w:style w:type="paragraph" w:customStyle="1" w:styleId="77">
    <w:name w:val="_标题6"/>
    <w:basedOn w:val="7"/>
    <w:next w:val="78"/>
    <w:autoRedefine/>
    <w:qFormat/>
    <w:uiPriority w:val="0"/>
    <w:pPr>
      <w:ind w:left="4820" w:hanging="4820" w:firstLineChars="0"/>
    </w:pPr>
    <w:rPr>
      <w:rFonts w:ascii="Tahoma" w:hAnsi="Tahoma"/>
      <w:b w:val="0"/>
    </w:rPr>
  </w:style>
  <w:style w:type="paragraph" w:customStyle="1" w:styleId="78">
    <w:name w:val="_正文段落"/>
    <w:basedOn w:val="1"/>
    <w:autoRedefine/>
    <w:qFormat/>
    <w:uiPriority w:val="0"/>
    <w:pPr>
      <w:spacing w:beforeLines="15" w:afterLines="15" w:line="360" w:lineRule="auto"/>
      <w:ind w:firstLine="200" w:firstLineChars="200"/>
    </w:pPr>
  </w:style>
  <w:style w:type="paragraph" w:customStyle="1" w:styleId="79">
    <w:name w:val="总体设计正文样式"/>
    <w:basedOn w:val="1"/>
    <w:autoRedefine/>
    <w:qFormat/>
    <w:uiPriority w:val="0"/>
    <w:pPr>
      <w:spacing w:line="360" w:lineRule="auto"/>
      <w:ind w:firstLine="200" w:firstLineChars="200"/>
    </w:pPr>
    <w:rPr>
      <w:rFonts w:eastAsia="仿宋_GB2312" w:cs="宋体"/>
      <w:sz w:val="24"/>
      <w:szCs w:val="20"/>
    </w:rPr>
  </w:style>
  <w:style w:type="paragraph" w:customStyle="1" w:styleId="80">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81">
    <w:name w:val="Char Char1 Char Char Char Char Char Char"/>
    <w:basedOn w:val="1"/>
    <w:autoRedefine/>
    <w:qFormat/>
    <w:uiPriority w:val="0"/>
    <w:pPr>
      <w:widowControl/>
      <w:spacing w:line="240" w:lineRule="exact"/>
      <w:jc w:val="left"/>
    </w:pPr>
    <w:rPr>
      <w:rFonts w:ascii="Verdana" w:hAnsi="Verdana" w:eastAsia="仿宋_GB2312"/>
      <w:kern w:val="0"/>
      <w:sz w:val="24"/>
      <w:szCs w:val="20"/>
      <w:lang w:eastAsia="en-US"/>
    </w:rPr>
  </w:style>
  <w:style w:type="paragraph" w:customStyle="1" w:styleId="82">
    <w:name w:val="默认段落字体 Para Char Char Char Char Char Char Char"/>
    <w:basedOn w:val="1"/>
    <w:autoRedefine/>
    <w:qFormat/>
    <w:uiPriority w:val="0"/>
    <w:rPr>
      <w:rFonts w:ascii="Verdana" w:hAnsi="Verdana" w:eastAsia="楷体_GB2312"/>
      <w:b/>
      <w:i/>
      <w:iCs/>
      <w:color w:val="000000"/>
      <w:kern w:val="0"/>
      <w:sz w:val="20"/>
      <w:szCs w:val="20"/>
      <w:lang w:eastAsia="en-US"/>
    </w:rPr>
  </w:style>
  <w:style w:type="paragraph" w:customStyle="1" w:styleId="83">
    <w:name w:val="CM37"/>
    <w:basedOn w:val="84"/>
    <w:next w:val="84"/>
    <w:autoRedefine/>
    <w:qFormat/>
    <w:uiPriority w:val="0"/>
    <w:pPr>
      <w:spacing w:after="533"/>
    </w:pPr>
    <w:rPr>
      <w:rFonts w:ascii="宋体" w:hAnsi="Times New Roman"/>
      <w:color w:val="auto"/>
    </w:rPr>
  </w:style>
  <w:style w:type="paragraph" w:customStyle="1" w:styleId="84">
    <w:name w:val="Default"/>
    <w:autoRedefine/>
    <w:qFormat/>
    <w:uiPriority w:val="0"/>
    <w:pPr>
      <w:widowControl w:val="0"/>
      <w:autoSpaceDE w:val="0"/>
      <w:autoSpaceDN w:val="0"/>
      <w:adjustRightInd w:val="0"/>
      <w:spacing w:line="360" w:lineRule="auto"/>
      <w:ind w:firstLine="578"/>
    </w:pPr>
    <w:rPr>
      <w:rFonts w:ascii="Arial Unicode MS" w:hAnsi="Arial Unicode MS" w:eastAsia="宋体" w:cs="Times New Roman"/>
      <w:color w:val="000000"/>
      <w:sz w:val="24"/>
      <w:szCs w:val="24"/>
      <w:lang w:val="en-US" w:eastAsia="zh-CN" w:bidi="ar-SA"/>
    </w:rPr>
  </w:style>
  <w:style w:type="paragraph" w:customStyle="1" w:styleId="85">
    <w:name w:val="font8"/>
    <w:basedOn w:val="1"/>
    <w:autoRedefine/>
    <w:qFormat/>
    <w:uiPriority w:val="0"/>
    <w:pPr>
      <w:widowControl/>
      <w:spacing w:before="100" w:beforeAutospacing="1" w:afterAutospacing="1"/>
      <w:jc w:val="left"/>
    </w:pPr>
    <w:rPr>
      <w:rFonts w:ascii="宋体" w:hAnsi="宋体" w:cs="宋体"/>
      <w:kern w:val="0"/>
      <w:sz w:val="18"/>
      <w:szCs w:val="18"/>
    </w:rPr>
  </w:style>
  <w:style w:type="paragraph" w:customStyle="1" w:styleId="86">
    <w:name w:val="_标题3"/>
    <w:basedOn w:val="4"/>
    <w:next w:val="78"/>
    <w:autoRedefine/>
    <w:qFormat/>
    <w:uiPriority w:val="0"/>
    <w:pPr>
      <w:tabs>
        <w:tab w:val="left" w:pos="720"/>
        <w:tab w:val="clear" w:pos="1740"/>
      </w:tabs>
      <w:spacing w:beforeLines="50" w:afterLines="50"/>
      <w:ind w:left="720"/>
    </w:pPr>
    <w:rPr>
      <w:rFonts w:ascii="Arial" w:hAnsi="Arial" w:eastAsia="黑体"/>
      <w:sz w:val="30"/>
    </w:rPr>
  </w:style>
  <w:style w:type="paragraph" w:customStyle="1" w:styleId="87">
    <w:name w:val="正文文本 21"/>
    <w:basedOn w:val="1"/>
    <w:autoRedefine/>
    <w:qFormat/>
    <w:uiPriority w:val="0"/>
    <w:pPr>
      <w:adjustRightInd w:val="0"/>
      <w:spacing w:line="540" w:lineRule="exact"/>
      <w:ind w:firstLine="641"/>
      <w:jc w:val="left"/>
      <w:textAlignment w:val="baseline"/>
    </w:pPr>
    <w:rPr>
      <w:rFonts w:ascii="仿宋_GB2312" w:eastAsia="仿宋_GB2312"/>
      <w:kern w:val="0"/>
      <w:sz w:val="32"/>
      <w:szCs w:val="20"/>
    </w:rPr>
  </w:style>
  <w:style w:type="paragraph" w:customStyle="1" w:styleId="88">
    <w:name w:val="Main Title"/>
    <w:basedOn w:val="1"/>
    <w:autoRedefine/>
    <w:qFormat/>
    <w:uiPriority w:val="0"/>
    <w:pPr>
      <w:spacing w:before="480" w:afterLines="50"/>
      <w:jc w:val="center"/>
    </w:pPr>
    <w:rPr>
      <w:rFonts w:ascii="Arial" w:hAnsi="Arial"/>
      <w:b/>
      <w:kern w:val="28"/>
      <w:sz w:val="32"/>
      <w:szCs w:val="20"/>
      <w:lang w:eastAsia="en-US"/>
    </w:rPr>
  </w:style>
  <w:style w:type="paragraph" w:customStyle="1" w:styleId="89">
    <w:name w:val="xl57"/>
    <w:basedOn w:val="1"/>
    <w:autoRedefine/>
    <w:qFormat/>
    <w:uiPriority w:val="0"/>
    <w:pPr>
      <w:widowControl/>
      <w:pBdr>
        <w:bottom w:val="single" w:color="auto" w:sz="8" w:space="0"/>
      </w:pBdr>
      <w:spacing w:before="100" w:beforeAutospacing="1" w:afterAutospacing="1"/>
      <w:jc w:val="center"/>
    </w:pPr>
    <w:rPr>
      <w:rFonts w:ascii="宋体" w:hAnsi="宋体"/>
      <w:kern w:val="0"/>
      <w:sz w:val="28"/>
      <w:szCs w:val="28"/>
    </w:rPr>
  </w:style>
  <w:style w:type="paragraph" w:customStyle="1" w:styleId="90">
    <w:name w:val="xl55"/>
    <w:basedOn w:val="1"/>
    <w:autoRedefine/>
    <w:qFormat/>
    <w:uiPriority w:val="0"/>
    <w:pPr>
      <w:widowControl/>
      <w:pBdr>
        <w:bottom w:val="single" w:color="auto" w:sz="8" w:space="0"/>
      </w:pBdr>
      <w:spacing w:before="100" w:beforeAutospacing="1" w:afterAutospacing="1"/>
      <w:jc w:val="left"/>
    </w:pPr>
    <w:rPr>
      <w:rFonts w:ascii="宋体" w:hAnsi="宋体"/>
      <w:kern w:val="0"/>
      <w:sz w:val="28"/>
      <w:szCs w:val="28"/>
    </w:rPr>
  </w:style>
  <w:style w:type="paragraph" w:customStyle="1" w:styleId="91">
    <w:name w:val="Char Char Char Char Char Char"/>
    <w:basedOn w:val="1"/>
    <w:autoRedefine/>
    <w:qFormat/>
    <w:uiPriority w:val="0"/>
    <w:rPr>
      <w:rFonts w:ascii="Tahoma" w:hAnsi="Tahoma"/>
      <w:sz w:val="24"/>
      <w:szCs w:val="20"/>
    </w:rPr>
  </w:style>
  <w:style w:type="paragraph" w:customStyle="1" w:styleId="92">
    <w:name w:val="列出段落11"/>
    <w:basedOn w:val="1"/>
    <w:autoRedefine/>
    <w:qFormat/>
    <w:uiPriority w:val="0"/>
    <w:pPr>
      <w:ind w:firstLine="420" w:firstLineChars="200"/>
    </w:pPr>
    <w:rPr>
      <w:rFonts w:ascii="Calibri" w:hAnsi="Calibri"/>
      <w:szCs w:val="22"/>
    </w:rPr>
  </w:style>
  <w:style w:type="paragraph" w:customStyle="1" w:styleId="93">
    <w:name w:val="xl10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94">
    <w:name w:val="xl50"/>
    <w:basedOn w:val="1"/>
    <w:autoRedefine/>
    <w:qFormat/>
    <w:uiPriority w:val="0"/>
    <w:pPr>
      <w:widowControl/>
      <w:pBdr>
        <w:top w:val="single" w:color="auto" w:sz="4" w:space="0"/>
        <w:bottom w:val="single" w:color="auto" w:sz="4" w:space="0"/>
      </w:pBdr>
      <w:spacing w:before="100" w:beforeAutospacing="1" w:afterAutospacing="1"/>
      <w:jc w:val="left"/>
    </w:pPr>
    <w:rPr>
      <w:rFonts w:ascii="宋体" w:hAnsi="宋体"/>
      <w:kern w:val="0"/>
      <w:sz w:val="28"/>
      <w:szCs w:val="28"/>
    </w:rPr>
  </w:style>
  <w:style w:type="paragraph" w:customStyle="1" w:styleId="95">
    <w:name w:val="xl77"/>
    <w:basedOn w:val="1"/>
    <w:autoRedefine/>
    <w:qFormat/>
    <w:uiPriority w:val="0"/>
    <w:pPr>
      <w:widowControl/>
      <w:pBdr>
        <w:top w:val="single" w:color="auto" w:sz="4" w:space="0"/>
        <w:left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96">
    <w:name w:val="图名"/>
    <w:basedOn w:val="1"/>
    <w:autoRedefine/>
    <w:qFormat/>
    <w:uiPriority w:val="0"/>
    <w:pPr>
      <w:spacing w:line="360" w:lineRule="auto"/>
      <w:jc w:val="center"/>
    </w:pPr>
    <w:rPr>
      <w:rFonts w:ascii="黑体" w:eastAsia="黑体"/>
      <w:b/>
      <w:sz w:val="32"/>
      <w:szCs w:val="32"/>
    </w:rPr>
  </w:style>
  <w:style w:type="paragraph" w:customStyle="1" w:styleId="97">
    <w:name w:val="_标题5"/>
    <w:basedOn w:val="6"/>
    <w:next w:val="78"/>
    <w:autoRedefine/>
    <w:qFormat/>
    <w:uiPriority w:val="0"/>
    <w:pPr>
      <w:ind w:left="4253" w:hanging="4253"/>
    </w:pPr>
    <w:rPr>
      <w:rFonts w:ascii="Arial" w:hAnsi="Arial" w:eastAsia="黑体"/>
      <w:b w:val="0"/>
      <w:sz w:val="24"/>
    </w:rPr>
  </w:style>
  <w:style w:type="paragraph" w:customStyle="1" w:styleId="98">
    <w:name w:val="标题 21"/>
    <w:basedOn w:val="1"/>
    <w:autoRedefine/>
    <w:qFormat/>
    <w:uiPriority w:val="0"/>
    <w:pPr>
      <w:spacing w:afterLines="100" w:line="360" w:lineRule="auto"/>
    </w:pPr>
    <w:rPr>
      <w:sz w:val="24"/>
    </w:rPr>
  </w:style>
  <w:style w:type="paragraph" w:customStyle="1" w:styleId="99">
    <w:name w:val="xl45"/>
    <w:basedOn w:val="1"/>
    <w:autoRedefine/>
    <w:qFormat/>
    <w:uiPriority w:val="0"/>
    <w:pPr>
      <w:widowControl/>
      <w:pBdr>
        <w:top w:val="single" w:color="auto" w:sz="4" w:space="0"/>
      </w:pBdr>
      <w:spacing w:before="100" w:beforeAutospacing="1" w:afterAutospacing="1"/>
      <w:jc w:val="left"/>
    </w:pPr>
    <w:rPr>
      <w:kern w:val="0"/>
      <w:sz w:val="28"/>
      <w:szCs w:val="28"/>
    </w:rPr>
  </w:style>
  <w:style w:type="paragraph" w:customStyle="1" w:styleId="100">
    <w:name w:val="Char Char Char Char"/>
    <w:basedOn w:val="1"/>
    <w:autoRedefine/>
    <w:qFormat/>
    <w:uiPriority w:val="0"/>
    <w:pPr>
      <w:widowControl/>
      <w:spacing w:line="240" w:lineRule="exact"/>
      <w:jc w:val="left"/>
    </w:pPr>
    <w:rPr>
      <w:rFonts w:ascii="Verdana" w:hAnsi="Verdana"/>
      <w:kern w:val="0"/>
      <w:sz w:val="20"/>
      <w:szCs w:val="20"/>
      <w:lang w:eastAsia="en-US"/>
    </w:rPr>
  </w:style>
  <w:style w:type="paragraph" w:customStyle="1" w:styleId="10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02">
    <w:name w:val="xl1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03">
    <w:name w:val="xl38"/>
    <w:basedOn w:val="1"/>
    <w:autoRedefine/>
    <w:qFormat/>
    <w:uiPriority w:val="0"/>
    <w:pPr>
      <w:widowControl/>
      <w:spacing w:before="100" w:beforeAutospacing="1" w:afterAutospacing="1"/>
      <w:jc w:val="center"/>
      <w:textAlignment w:val="center"/>
    </w:pPr>
    <w:rPr>
      <w:rFonts w:ascii="宋体" w:hAnsi="宋体"/>
      <w:kern w:val="0"/>
      <w:sz w:val="28"/>
      <w:szCs w:val="28"/>
    </w:rPr>
  </w:style>
  <w:style w:type="paragraph" w:customStyle="1" w:styleId="104">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105">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center"/>
      <w:textAlignment w:val="center"/>
    </w:pPr>
    <w:rPr>
      <w:rFonts w:ascii="宋体" w:hAnsi="宋体" w:cs="宋体"/>
      <w:kern w:val="0"/>
      <w:sz w:val="20"/>
      <w:szCs w:val="20"/>
    </w:rPr>
  </w:style>
  <w:style w:type="paragraph" w:customStyle="1" w:styleId="106">
    <w:name w:val="xl48"/>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Autospacing="1"/>
      <w:jc w:val="center"/>
    </w:pPr>
    <w:rPr>
      <w:kern w:val="0"/>
      <w:sz w:val="28"/>
      <w:szCs w:val="28"/>
    </w:rPr>
  </w:style>
  <w:style w:type="paragraph" w:customStyle="1" w:styleId="107">
    <w:name w:val="xl94"/>
    <w:basedOn w:val="1"/>
    <w:autoRedefine/>
    <w:qFormat/>
    <w:uiPriority w:val="0"/>
    <w:pPr>
      <w:widowControl/>
      <w:spacing w:before="100" w:beforeAutospacing="1" w:afterAutospacing="1"/>
      <w:jc w:val="center"/>
      <w:textAlignment w:val="center"/>
    </w:pPr>
    <w:rPr>
      <w:rFonts w:ascii="宋体" w:hAnsi="宋体" w:cs="宋体"/>
      <w:b/>
      <w:bCs/>
      <w:kern w:val="0"/>
      <w:sz w:val="20"/>
      <w:szCs w:val="20"/>
    </w:rPr>
  </w:style>
  <w:style w:type="paragraph" w:customStyle="1" w:styleId="108">
    <w:name w:val="xl54"/>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Autospacing="1"/>
      <w:jc w:val="center"/>
    </w:pPr>
    <w:rPr>
      <w:kern w:val="0"/>
      <w:sz w:val="28"/>
      <w:szCs w:val="28"/>
    </w:rPr>
  </w:style>
  <w:style w:type="paragraph" w:customStyle="1" w:styleId="109">
    <w:name w:val="标题 12"/>
    <w:basedOn w:val="1"/>
    <w:autoRedefine/>
    <w:qFormat/>
    <w:uiPriority w:val="0"/>
    <w:pPr>
      <w:spacing w:afterLines="100" w:line="360" w:lineRule="auto"/>
    </w:pPr>
    <w:rPr>
      <w:sz w:val="24"/>
    </w:rPr>
  </w:style>
  <w:style w:type="paragraph" w:customStyle="1" w:styleId="110">
    <w:name w:val="font9"/>
    <w:basedOn w:val="1"/>
    <w:autoRedefine/>
    <w:qFormat/>
    <w:uiPriority w:val="0"/>
    <w:pPr>
      <w:widowControl/>
      <w:spacing w:before="100" w:beforeAutospacing="1" w:afterAutospacing="1"/>
      <w:jc w:val="left"/>
    </w:pPr>
    <w:rPr>
      <w:kern w:val="0"/>
      <w:sz w:val="20"/>
      <w:szCs w:val="20"/>
    </w:rPr>
  </w:style>
  <w:style w:type="paragraph" w:customStyle="1" w:styleId="111">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kern w:val="0"/>
      <w:sz w:val="28"/>
      <w:szCs w:val="28"/>
    </w:rPr>
  </w:style>
  <w:style w:type="paragraph" w:customStyle="1" w:styleId="112">
    <w:name w:val="p15"/>
    <w:basedOn w:val="1"/>
    <w:autoRedefine/>
    <w:qFormat/>
    <w:uiPriority w:val="0"/>
    <w:pPr>
      <w:widowControl/>
    </w:pPr>
    <w:rPr>
      <w:kern w:val="0"/>
      <w:sz w:val="24"/>
    </w:rPr>
  </w:style>
  <w:style w:type="paragraph" w:customStyle="1" w:styleId="113">
    <w:name w:val="xl118"/>
    <w:basedOn w:val="1"/>
    <w:autoRedefine/>
    <w:qFormat/>
    <w:uiPriority w:val="0"/>
    <w:pPr>
      <w:widowControl/>
      <w:pBdr>
        <w:top w:val="single" w:color="auto" w:sz="4" w:space="0"/>
        <w:left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14">
    <w:name w:val="正文 New New New New"/>
    <w:autoRedefine/>
    <w:qFormat/>
    <w:uiPriority w:val="0"/>
    <w:pPr>
      <w:widowControl w:val="0"/>
      <w:jc w:val="both"/>
    </w:pPr>
    <w:rPr>
      <w:rFonts w:ascii="Times New Roman" w:hAnsi="Times New Roman" w:eastAsia="宋体" w:cs="Times New Roman"/>
      <w:szCs w:val="24"/>
      <w:lang w:val="en-US" w:eastAsia="zh-CN" w:bidi="ar-SA"/>
    </w:rPr>
  </w:style>
  <w:style w:type="paragraph" w:customStyle="1" w:styleId="115">
    <w:name w:val="Char1"/>
    <w:basedOn w:val="1"/>
    <w:autoRedefine/>
    <w:qFormat/>
    <w:uiPriority w:val="0"/>
    <w:pPr>
      <w:widowControl/>
      <w:spacing w:line="240" w:lineRule="exact"/>
      <w:jc w:val="left"/>
    </w:pPr>
    <w:rPr>
      <w:rFonts w:ascii="Verdana" w:hAnsi="Verdana"/>
      <w:kern w:val="0"/>
      <w:szCs w:val="20"/>
      <w:lang w:eastAsia="en-US"/>
    </w:rPr>
  </w:style>
  <w:style w:type="paragraph" w:customStyle="1" w:styleId="116">
    <w:name w:val="xl56"/>
    <w:basedOn w:val="1"/>
    <w:autoRedefine/>
    <w:qFormat/>
    <w:uiPriority w:val="0"/>
    <w:pPr>
      <w:widowControl/>
      <w:pBdr>
        <w:bottom w:val="single" w:color="auto" w:sz="8" w:space="0"/>
      </w:pBdr>
      <w:spacing w:before="100" w:beforeAutospacing="1" w:afterAutospacing="1"/>
      <w:jc w:val="left"/>
    </w:pPr>
    <w:rPr>
      <w:rFonts w:ascii="宋体" w:hAnsi="宋体"/>
      <w:kern w:val="0"/>
      <w:sz w:val="28"/>
      <w:szCs w:val="28"/>
    </w:rPr>
  </w:style>
  <w:style w:type="paragraph" w:customStyle="1" w:styleId="117">
    <w:name w:val="编写建议"/>
    <w:basedOn w:val="1"/>
    <w:autoRedefine/>
    <w:qFormat/>
    <w:uiPriority w:val="0"/>
    <w:pPr>
      <w:autoSpaceDE w:val="0"/>
      <w:autoSpaceDN w:val="0"/>
      <w:adjustRightInd w:val="0"/>
      <w:spacing w:line="360" w:lineRule="auto"/>
      <w:ind w:firstLine="420"/>
      <w:jc w:val="left"/>
    </w:pPr>
    <w:rPr>
      <w:rFonts w:ascii="Arial" w:hAnsi="Arial" w:cs="Arial"/>
      <w:i/>
      <w:snapToGrid w:val="0"/>
      <w:color w:val="0000FF"/>
      <w:kern w:val="0"/>
      <w:szCs w:val="21"/>
    </w:rPr>
  </w:style>
  <w:style w:type="paragraph" w:customStyle="1" w:styleId="118">
    <w:name w:val="style17"/>
    <w:basedOn w:val="1"/>
    <w:autoRedefine/>
    <w:qFormat/>
    <w:uiPriority w:val="0"/>
    <w:pPr>
      <w:widowControl/>
      <w:spacing w:before="100" w:beforeAutospacing="1" w:afterLines="100"/>
      <w:jc w:val="left"/>
    </w:pPr>
    <w:rPr>
      <w:rFonts w:ascii="宋体" w:hAnsi="宋体" w:cs="宋体"/>
      <w:kern w:val="0"/>
      <w:sz w:val="18"/>
      <w:szCs w:val="18"/>
    </w:rPr>
  </w:style>
  <w:style w:type="paragraph" w:customStyle="1" w:styleId="119">
    <w:name w:val="默认段落字体 Para Char"/>
    <w:basedOn w:val="1"/>
    <w:autoRedefine/>
    <w:qFormat/>
    <w:uiPriority w:val="0"/>
    <w:rPr>
      <w:rFonts w:ascii="Tahoma" w:hAnsi="Tahoma"/>
      <w:sz w:val="24"/>
      <w:szCs w:val="20"/>
    </w:rPr>
  </w:style>
  <w:style w:type="paragraph" w:customStyle="1" w:styleId="120">
    <w:name w:val="xl59"/>
    <w:basedOn w:val="1"/>
    <w:autoRedefine/>
    <w:qFormat/>
    <w:uiPriority w:val="0"/>
    <w:pPr>
      <w:widowControl/>
      <w:spacing w:before="100" w:beforeAutospacing="1" w:afterAutospacing="1"/>
      <w:jc w:val="left"/>
      <w:textAlignment w:val="center"/>
    </w:pPr>
    <w:rPr>
      <w:rFonts w:ascii="宋体" w:hAnsi="宋体"/>
      <w:kern w:val="0"/>
      <w:sz w:val="24"/>
    </w:rPr>
  </w:style>
  <w:style w:type="paragraph" w:customStyle="1" w:styleId="121">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22">
    <w:name w:val="样式 标题 5口H5PIM 5h5Level 3 - iheading 51.1.1.1.1标题 5标ghfhg..."/>
    <w:basedOn w:val="6"/>
    <w:autoRedefine/>
    <w:qFormat/>
    <w:uiPriority w:val="0"/>
    <w:pPr>
      <w:adjustRightInd w:val="0"/>
      <w:spacing w:line="376" w:lineRule="atLeast"/>
      <w:ind w:left="992" w:hanging="420"/>
      <w:textAlignment w:val="baseline"/>
    </w:pPr>
    <w:rPr>
      <w:color w:val="000000"/>
      <w:sz w:val="24"/>
      <w:szCs w:val="20"/>
    </w:rPr>
  </w:style>
  <w:style w:type="paragraph" w:customStyle="1" w:styleId="123">
    <w:name w:val="列出段落2"/>
    <w:basedOn w:val="1"/>
    <w:autoRedefine/>
    <w:qFormat/>
    <w:uiPriority w:val="0"/>
    <w:pPr>
      <w:ind w:firstLine="420" w:firstLineChars="200"/>
    </w:pPr>
    <w:rPr>
      <w:rFonts w:ascii="Calibri" w:hAnsi="Calibri"/>
      <w:szCs w:val="22"/>
    </w:rPr>
  </w:style>
  <w:style w:type="paragraph" w:customStyle="1" w:styleId="124">
    <w:name w:val="xl113"/>
    <w:basedOn w:val="1"/>
    <w:autoRedefine/>
    <w:qFormat/>
    <w:uiPriority w:val="0"/>
    <w:pPr>
      <w:widowControl/>
      <w:spacing w:before="100" w:beforeAutospacing="1" w:afterAutospacing="1"/>
      <w:jc w:val="left"/>
      <w:textAlignment w:val="center"/>
    </w:pPr>
    <w:rPr>
      <w:rFonts w:ascii="宋体" w:hAnsi="宋体" w:cs="宋体"/>
      <w:kern w:val="0"/>
      <w:sz w:val="20"/>
      <w:szCs w:val="20"/>
    </w:rPr>
  </w:style>
  <w:style w:type="paragraph" w:customStyle="1" w:styleId="125">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126">
    <w:name w:val="标题 31"/>
    <w:basedOn w:val="1"/>
    <w:autoRedefine/>
    <w:qFormat/>
    <w:uiPriority w:val="0"/>
    <w:pPr>
      <w:spacing w:afterLines="100" w:line="360" w:lineRule="auto"/>
    </w:pPr>
    <w:rPr>
      <w:sz w:val="24"/>
    </w:rPr>
  </w:style>
  <w:style w:type="paragraph" w:customStyle="1" w:styleId="127">
    <w:name w:val="font5"/>
    <w:basedOn w:val="1"/>
    <w:autoRedefine/>
    <w:qFormat/>
    <w:uiPriority w:val="0"/>
    <w:pPr>
      <w:widowControl/>
      <w:spacing w:before="100" w:beforeAutospacing="1" w:afterAutospacing="1"/>
      <w:jc w:val="left"/>
    </w:pPr>
    <w:rPr>
      <w:rFonts w:ascii="宋体" w:hAnsi="宋体" w:cs="宋体"/>
      <w:kern w:val="0"/>
      <w:sz w:val="18"/>
      <w:szCs w:val="18"/>
    </w:rPr>
  </w:style>
  <w:style w:type="paragraph" w:customStyle="1" w:styleId="128">
    <w:name w:val="正文 + 宋体"/>
    <w:basedOn w:val="1"/>
    <w:autoRedefine/>
    <w:qFormat/>
    <w:uiPriority w:val="0"/>
    <w:pPr>
      <w:adjustRightInd w:val="0"/>
      <w:spacing w:line="360" w:lineRule="auto"/>
      <w:ind w:firstLine="200" w:firstLineChars="200"/>
      <w:textAlignment w:val="baseline"/>
    </w:pPr>
    <w:rPr>
      <w:rFonts w:ascii="宋体"/>
      <w:kern w:val="0"/>
      <w:szCs w:val="21"/>
    </w:rPr>
  </w:style>
  <w:style w:type="paragraph" w:customStyle="1" w:styleId="129">
    <w:name w:val="项目"/>
    <w:basedOn w:val="78"/>
    <w:autoRedefine/>
    <w:qFormat/>
    <w:uiPriority w:val="0"/>
    <w:pPr>
      <w:spacing w:beforeLines="0" w:afterLines="0"/>
      <w:ind w:firstLine="0" w:firstLineChars="0"/>
    </w:pPr>
    <w:rPr>
      <w:rFonts w:ascii="宋体" w:hAnsi="宋体"/>
      <w:sz w:val="24"/>
    </w:rPr>
  </w:style>
  <w:style w:type="paragraph" w:customStyle="1" w:styleId="130">
    <w:name w:val="_表格文字"/>
    <w:basedOn w:val="1"/>
    <w:autoRedefine/>
    <w:qFormat/>
    <w:uiPriority w:val="0"/>
    <w:pPr>
      <w:spacing w:beforeLines="10" w:afterLines="10"/>
    </w:pPr>
  </w:style>
  <w:style w:type="paragraph" w:customStyle="1" w:styleId="131">
    <w:name w:val="xl122"/>
    <w:basedOn w:val="1"/>
    <w:autoRedefine/>
    <w:qFormat/>
    <w:uiPriority w:val="0"/>
    <w:pPr>
      <w:widowControl/>
      <w:pBdr>
        <w:top w:val="single" w:color="auto" w:sz="4" w:space="0"/>
        <w:bottom w:val="single" w:color="auto" w:sz="4" w:space="0"/>
        <w:right w:val="single" w:color="auto" w:sz="4" w:space="0"/>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132">
    <w:name w:val="Char"/>
    <w:basedOn w:val="1"/>
    <w:autoRedefine/>
    <w:qFormat/>
    <w:uiPriority w:val="0"/>
    <w:rPr>
      <w:sz w:val="24"/>
    </w:rPr>
  </w:style>
  <w:style w:type="paragraph" w:customStyle="1" w:styleId="133">
    <w:name w:val="样式 标题 5 + 右侧:  -0.18 字符"/>
    <w:basedOn w:val="1"/>
    <w:autoRedefine/>
    <w:qFormat/>
    <w:uiPriority w:val="0"/>
    <w:pPr>
      <w:tabs>
        <w:tab w:val="left" w:pos="1008"/>
      </w:tabs>
      <w:ind w:left="1008" w:hanging="1008"/>
    </w:pPr>
  </w:style>
  <w:style w:type="paragraph" w:customStyle="1" w:styleId="134">
    <w:name w:val="Char Char1 Char"/>
    <w:basedOn w:val="1"/>
    <w:autoRedefine/>
    <w:qFormat/>
    <w:uiPriority w:val="0"/>
    <w:pPr>
      <w:spacing w:line="360" w:lineRule="auto"/>
    </w:pPr>
    <w:rPr>
      <w:rFonts w:ascii="Tahoma" w:hAnsi="Tahoma"/>
      <w:sz w:val="24"/>
      <w:szCs w:val="20"/>
    </w:rPr>
  </w:style>
  <w:style w:type="paragraph" w:customStyle="1" w:styleId="135">
    <w:name w:val="_正文段落加粗"/>
    <w:basedOn w:val="78"/>
    <w:autoRedefine/>
    <w:qFormat/>
    <w:uiPriority w:val="0"/>
    <w:pPr>
      <w:spacing w:beforeLines="0" w:afterLines="0"/>
      <w:ind w:firstLine="480"/>
    </w:pPr>
    <w:rPr>
      <w:b/>
    </w:rPr>
  </w:style>
  <w:style w:type="paragraph" w:customStyle="1" w:styleId="136">
    <w:name w:val="xl46"/>
    <w:basedOn w:val="1"/>
    <w:autoRedefine/>
    <w:qFormat/>
    <w:uiPriority w:val="0"/>
    <w:pPr>
      <w:widowControl/>
      <w:pBdr>
        <w:top w:val="single" w:color="auto" w:sz="4" w:space="0"/>
      </w:pBdr>
      <w:spacing w:before="100" w:beforeAutospacing="1" w:afterAutospacing="1"/>
      <w:jc w:val="left"/>
    </w:pPr>
    <w:rPr>
      <w:rFonts w:ascii="宋体" w:hAnsi="宋体"/>
      <w:kern w:val="0"/>
      <w:sz w:val="28"/>
      <w:szCs w:val="28"/>
    </w:rPr>
  </w:style>
  <w:style w:type="paragraph" w:customStyle="1" w:styleId="137">
    <w:name w:val="Char2 Char Char Char"/>
    <w:basedOn w:val="1"/>
    <w:autoRedefine/>
    <w:qFormat/>
    <w:uiPriority w:val="0"/>
    <w:pPr>
      <w:widowControl/>
      <w:spacing w:beforeLines="100" w:line="240" w:lineRule="exact"/>
      <w:jc w:val="left"/>
    </w:pPr>
    <w:rPr>
      <w:rFonts w:ascii="Verdana" w:hAnsi="Verdana"/>
      <w:kern w:val="0"/>
      <w:sz w:val="20"/>
      <w:szCs w:val="20"/>
      <w:lang w:eastAsia="en-US"/>
    </w:rPr>
  </w:style>
  <w:style w:type="paragraph" w:customStyle="1" w:styleId="138">
    <w:name w:val="xl30"/>
    <w:basedOn w:val="1"/>
    <w:autoRedefine/>
    <w:qFormat/>
    <w:uiPriority w:val="0"/>
    <w:pPr>
      <w:widowControl/>
      <w:spacing w:before="100" w:beforeAutospacing="1" w:afterAutospacing="1"/>
      <w:jc w:val="left"/>
    </w:pPr>
    <w:rPr>
      <w:rFonts w:ascii="宋体" w:hAnsi="宋体"/>
      <w:kern w:val="0"/>
      <w:sz w:val="28"/>
      <w:szCs w:val="28"/>
    </w:rPr>
  </w:style>
  <w:style w:type="paragraph" w:customStyle="1" w:styleId="139">
    <w:name w:val="xl75"/>
    <w:basedOn w:val="1"/>
    <w:autoRedefine/>
    <w:qFormat/>
    <w:uiPriority w:val="0"/>
    <w:pPr>
      <w:widowControl/>
      <w:pBdr>
        <w:top w:val="single" w:color="auto" w:sz="4" w:space="0"/>
        <w:left w:val="single" w:color="auto" w:sz="4" w:space="0"/>
        <w:bottom w:val="single" w:color="auto" w:sz="4" w:space="0"/>
      </w:pBdr>
      <w:spacing w:before="100" w:beforeAutospacing="1" w:afterAutospacing="1"/>
      <w:jc w:val="center"/>
      <w:textAlignment w:val="center"/>
    </w:pPr>
    <w:rPr>
      <w:rFonts w:ascii="宋体" w:hAnsi="宋体" w:cs="宋体"/>
      <w:color w:val="000000"/>
      <w:kern w:val="0"/>
      <w:sz w:val="20"/>
      <w:szCs w:val="20"/>
    </w:rPr>
  </w:style>
  <w:style w:type="paragraph" w:customStyle="1" w:styleId="140">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41">
    <w:name w:val="postdate"/>
    <w:basedOn w:val="1"/>
    <w:autoRedefine/>
    <w:qFormat/>
    <w:uiPriority w:val="0"/>
    <w:pPr>
      <w:widowControl/>
      <w:spacing w:before="100" w:beforeAutospacing="1" w:afterLines="100"/>
      <w:jc w:val="left"/>
    </w:pPr>
    <w:rPr>
      <w:rFonts w:ascii="宋体" w:hAnsi="宋体" w:cs="宋体"/>
      <w:color w:val="777777"/>
      <w:kern w:val="0"/>
      <w:sz w:val="17"/>
      <w:szCs w:val="17"/>
    </w:rPr>
  </w:style>
  <w:style w:type="paragraph" w:customStyle="1" w:styleId="142">
    <w:name w:val="font13"/>
    <w:basedOn w:val="1"/>
    <w:autoRedefine/>
    <w:qFormat/>
    <w:uiPriority w:val="0"/>
    <w:pPr>
      <w:widowControl/>
      <w:spacing w:before="100" w:beforeAutospacing="1" w:afterAutospacing="1"/>
      <w:jc w:val="left"/>
    </w:pPr>
    <w:rPr>
      <w:rFonts w:hint="eastAsia" w:ascii="宋体" w:hAnsi="宋体"/>
      <w:color w:val="000000"/>
      <w:kern w:val="0"/>
      <w:sz w:val="28"/>
      <w:szCs w:val="28"/>
    </w:rPr>
  </w:style>
  <w:style w:type="paragraph" w:customStyle="1" w:styleId="143">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kern w:val="0"/>
      <w:sz w:val="28"/>
      <w:szCs w:val="28"/>
    </w:rPr>
  </w:style>
  <w:style w:type="paragraph" w:customStyle="1" w:styleId="144">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kern w:val="0"/>
      <w:sz w:val="28"/>
      <w:szCs w:val="28"/>
    </w:rPr>
  </w:style>
  <w:style w:type="paragraph" w:customStyle="1" w:styleId="145">
    <w:name w:val="pt105"/>
    <w:basedOn w:val="1"/>
    <w:autoRedefine/>
    <w:qFormat/>
    <w:uiPriority w:val="0"/>
    <w:pPr>
      <w:widowControl/>
      <w:spacing w:before="100" w:beforeAutospacing="1" w:afterLines="100"/>
      <w:jc w:val="left"/>
    </w:pPr>
    <w:rPr>
      <w:rFonts w:ascii="宋体" w:hAnsi="宋体" w:cs="宋体"/>
      <w:kern w:val="0"/>
      <w:sz w:val="24"/>
    </w:rPr>
  </w:style>
  <w:style w:type="paragraph" w:customStyle="1" w:styleId="146">
    <w:name w:val="xl11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147">
    <w:name w:val="Char2"/>
    <w:basedOn w:val="1"/>
    <w:autoRedefine/>
    <w:qFormat/>
    <w:uiPriority w:val="0"/>
    <w:rPr>
      <w:rFonts w:ascii="Tahoma" w:hAnsi="Tahoma"/>
      <w:sz w:val="24"/>
      <w:szCs w:val="20"/>
    </w:rPr>
  </w:style>
  <w:style w:type="paragraph" w:customStyle="1" w:styleId="148">
    <w:name w:val="xl78"/>
    <w:basedOn w:val="1"/>
    <w:autoRedefine/>
    <w:qFormat/>
    <w:uiPriority w:val="0"/>
    <w:pPr>
      <w:widowControl/>
      <w:pBdr>
        <w:top w:val="single" w:color="auto" w:sz="4" w:space="0"/>
        <w:left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49">
    <w:name w:val="xl125"/>
    <w:basedOn w:val="1"/>
    <w:autoRedefine/>
    <w:qFormat/>
    <w:uiPriority w:val="0"/>
    <w:pPr>
      <w:widowControl/>
      <w:pBdr>
        <w:top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150">
    <w:name w:val="列项·"/>
    <w:autoRedefine/>
    <w:qFormat/>
    <w:uiPriority w:val="0"/>
    <w:pPr>
      <w:tabs>
        <w:tab w:val="left" w:pos="360"/>
        <w:tab w:val="left" w:pos="840"/>
      </w:tabs>
      <w:spacing w:line="360" w:lineRule="auto"/>
      <w:ind w:firstLine="578"/>
      <w:jc w:val="both"/>
    </w:pPr>
    <w:rPr>
      <w:rFonts w:ascii="宋体" w:hAnsi="Times New Roman" w:eastAsia="宋体" w:cs="Times New Roman"/>
      <w:sz w:val="21"/>
      <w:lang w:val="en-US" w:eastAsia="zh-CN" w:bidi="ar-SA"/>
    </w:rPr>
  </w:style>
  <w:style w:type="paragraph" w:customStyle="1" w:styleId="151">
    <w:name w:val="FR正文1"/>
    <w:basedOn w:val="1"/>
    <w:autoRedefine/>
    <w:qFormat/>
    <w:uiPriority w:val="0"/>
    <w:pPr>
      <w:widowControl/>
      <w:adjustRightInd w:val="0"/>
      <w:snapToGrid w:val="0"/>
      <w:spacing w:line="360" w:lineRule="auto"/>
      <w:ind w:firstLine="425"/>
      <w:jc w:val="left"/>
    </w:pPr>
    <w:rPr>
      <w:rFonts w:eastAsia="仿宋_GB2312"/>
      <w:kern w:val="0"/>
      <w:szCs w:val="20"/>
    </w:rPr>
  </w:style>
  <w:style w:type="paragraph" w:customStyle="1" w:styleId="152">
    <w:name w:val="_标题4"/>
    <w:basedOn w:val="5"/>
    <w:next w:val="78"/>
    <w:autoRedefine/>
    <w:qFormat/>
    <w:uiPriority w:val="0"/>
    <w:pPr>
      <w:tabs>
        <w:tab w:val="left" w:pos="2160"/>
      </w:tabs>
      <w:spacing w:after="0" w:line="372" w:lineRule="auto"/>
      <w:ind w:left="3402" w:hanging="3402"/>
    </w:pPr>
    <w:rPr>
      <w:rFonts w:ascii="Tahoma" w:hAnsi="Tahoma" w:eastAsia="黑体"/>
    </w:rPr>
  </w:style>
  <w:style w:type="paragraph" w:customStyle="1" w:styleId="153">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kern w:val="0"/>
      <w:sz w:val="28"/>
      <w:szCs w:val="28"/>
    </w:rPr>
  </w:style>
  <w:style w:type="paragraph" w:customStyle="1" w:styleId="154">
    <w:name w:val="表"/>
    <w:basedOn w:val="1"/>
    <w:next w:val="9"/>
    <w:autoRedefine/>
    <w:qFormat/>
    <w:uiPriority w:val="0"/>
    <w:pPr>
      <w:tabs>
        <w:tab w:val="left" w:pos="680"/>
      </w:tabs>
      <w:adjustRightInd w:val="0"/>
      <w:spacing w:before="60" w:line="360" w:lineRule="atLeast"/>
      <w:ind w:left="680" w:hanging="680"/>
      <w:jc w:val="center"/>
      <w:textAlignment w:val="baseline"/>
    </w:pPr>
    <w:rPr>
      <w:rFonts w:eastAsia="黑体"/>
      <w:b/>
      <w:kern w:val="0"/>
      <w:sz w:val="24"/>
      <w:szCs w:val="20"/>
    </w:rPr>
  </w:style>
  <w:style w:type="paragraph" w:customStyle="1" w:styleId="155">
    <w:name w:val="xl47"/>
    <w:basedOn w:val="1"/>
    <w:autoRedefine/>
    <w:qFormat/>
    <w:uiPriority w:val="0"/>
    <w:pPr>
      <w:widowControl/>
      <w:pBdr>
        <w:top w:val="single" w:color="auto" w:sz="4" w:space="0"/>
      </w:pBdr>
      <w:spacing w:before="100" w:beforeAutospacing="1" w:afterAutospacing="1"/>
      <w:jc w:val="center"/>
    </w:pPr>
    <w:rPr>
      <w:rFonts w:ascii="宋体" w:hAnsi="宋体"/>
      <w:kern w:val="0"/>
      <w:sz w:val="28"/>
      <w:szCs w:val="28"/>
    </w:rPr>
  </w:style>
  <w:style w:type="paragraph" w:customStyle="1" w:styleId="156">
    <w:name w:val="xl121"/>
    <w:basedOn w:val="1"/>
    <w:autoRedefine/>
    <w:qFormat/>
    <w:uiPriority w:val="0"/>
    <w:pPr>
      <w:widowControl/>
      <w:pBdr>
        <w:top w:val="single" w:color="auto" w:sz="4" w:space="0"/>
        <w:bottom w:val="single" w:color="auto" w:sz="4" w:space="0"/>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15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158">
    <w:name w:val="公文行文"/>
    <w:basedOn w:val="1"/>
    <w:autoRedefine/>
    <w:qFormat/>
    <w:uiPriority w:val="0"/>
    <w:pPr>
      <w:spacing w:line="360" w:lineRule="auto"/>
      <w:ind w:firstLine="200" w:firstLineChars="200"/>
    </w:pPr>
    <w:rPr>
      <w:rFonts w:eastAsia="仿宋_GB2312"/>
      <w:sz w:val="28"/>
    </w:rPr>
  </w:style>
  <w:style w:type="paragraph" w:customStyle="1" w:styleId="159">
    <w:name w:val="正文首行缩进两字符"/>
    <w:basedOn w:val="1"/>
    <w:autoRedefine/>
    <w:qFormat/>
    <w:uiPriority w:val="0"/>
    <w:pPr>
      <w:spacing w:line="300" w:lineRule="auto"/>
      <w:ind w:firstLine="200" w:firstLineChars="200"/>
    </w:pPr>
    <w:rPr>
      <w:rFonts w:ascii="Arial" w:hAnsi="Arial"/>
      <w:sz w:val="24"/>
    </w:rPr>
  </w:style>
  <w:style w:type="paragraph" w:customStyle="1" w:styleId="160">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Autospacing="1"/>
      <w:jc w:val="center"/>
      <w:textAlignment w:val="center"/>
    </w:pPr>
    <w:rPr>
      <w:rFonts w:ascii="宋体" w:hAnsi="宋体" w:cs="宋体"/>
      <w:b/>
      <w:bCs/>
      <w:kern w:val="0"/>
      <w:sz w:val="20"/>
      <w:szCs w:val="20"/>
    </w:rPr>
  </w:style>
  <w:style w:type="paragraph" w:customStyle="1" w:styleId="161">
    <w:name w:val="_题注"/>
    <w:basedOn w:val="14"/>
    <w:autoRedefine/>
    <w:qFormat/>
    <w:uiPriority w:val="0"/>
    <w:pPr>
      <w:spacing w:before="0" w:afterLines="100"/>
      <w:jc w:val="center"/>
    </w:pPr>
    <w:rPr>
      <w:sz w:val="21"/>
      <w:szCs w:val="24"/>
    </w:rPr>
  </w:style>
  <w:style w:type="paragraph" w:customStyle="1" w:styleId="162">
    <w:name w:val="xl11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Autospacing="1"/>
      <w:jc w:val="left"/>
      <w:textAlignment w:val="center"/>
    </w:pPr>
    <w:rPr>
      <w:rFonts w:ascii="宋体" w:hAnsi="宋体" w:cs="宋体"/>
      <w:kern w:val="0"/>
      <w:sz w:val="20"/>
      <w:szCs w:val="20"/>
    </w:rPr>
  </w:style>
  <w:style w:type="paragraph" w:customStyle="1" w:styleId="163">
    <w:name w:val="Char1 Char Char Char Char Char Char Char"/>
    <w:basedOn w:val="1"/>
    <w:autoRedefine/>
    <w:qFormat/>
    <w:uiPriority w:val="0"/>
    <w:pPr>
      <w:adjustRightInd w:val="0"/>
      <w:spacing w:before="60" w:line="360" w:lineRule="atLeast"/>
      <w:textAlignment w:val="baseline"/>
    </w:pPr>
    <w:rPr>
      <w:kern w:val="0"/>
      <w:sz w:val="24"/>
      <w:szCs w:val="20"/>
    </w:rPr>
  </w:style>
  <w:style w:type="paragraph" w:customStyle="1" w:styleId="164">
    <w:name w:val="xl53"/>
    <w:basedOn w:val="1"/>
    <w:autoRedefine/>
    <w:qFormat/>
    <w:uiPriority w:val="0"/>
    <w:pPr>
      <w:widowControl/>
      <w:pBdr>
        <w:top w:val="single" w:color="auto" w:sz="4" w:space="0"/>
        <w:left w:val="single" w:color="auto" w:sz="4" w:space="0"/>
        <w:bottom w:val="single" w:color="auto" w:sz="4" w:space="0"/>
      </w:pBdr>
      <w:spacing w:before="100" w:beforeAutospacing="1" w:afterAutospacing="1"/>
      <w:jc w:val="left"/>
    </w:pPr>
    <w:rPr>
      <w:rFonts w:ascii="宋体" w:hAnsi="宋体"/>
      <w:kern w:val="0"/>
      <w:sz w:val="28"/>
      <w:szCs w:val="28"/>
    </w:rPr>
  </w:style>
  <w:style w:type="paragraph" w:customStyle="1" w:styleId="165">
    <w:name w:val="正文(首行缩进)"/>
    <w:basedOn w:val="1"/>
    <w:autoRedefine/>
    <w:qFormat/>
    <w:uiPriority w:val="0"/>
    <w:pPr>
      <w:spacing w:line="360" w:lineRule="auto"/>
      <w:ind w:firstLine="200" w:firstLineChars="200"/>
    </w:pPr>
    <w:rPr>
      <w:rFonts w:ascii="Arial Narrow" w:hAnsi="Arial Narrow" w:eastAsia="楷体_GB2312"/>
      <w:sz w:val="24"/>
    </w:rPr>
  </w:style>
  <w:style w:type="paragraph" w:customStyle="1" w:styleId="166">
    <w:name w:val="_列表"/>
    <w:basedOn w:val="78"/>
    <w:autoRedefine/>
    <w:qFormat/>
    <w:uiPriority w:val="0"/>
    <w:pPr>
      <w:spacing w:beforeLines="0" w:afterLines="0"/>
    </w:pPr>
    <w:rPr>
      <w:sz w:val="24"/>
    </w:rPr>
  </w:style>
  <w:style w:type="paragraph" w:customStyle="1" w:styleId="167">
    <w:name w:val="xl116"/>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168">
    <w:name w:val="标题 11"/>
    <w:basedOn w:val="1"/>
    <w:autoRedefine/>
    <w:qFormat/>
    <w:uiPriority w:val="0"/>
    <w:pPr>
      <w:spacing w:afterLines="100" w:line="360" w:lineRule="auto"/>
    </w:pPr>
    <w:rPr>
      <w:sz w:val="24"/>
    </w:rPr>
  </w:style>
  <w:style w:type="paragraph" w:customStyle="1" w:styleId="169">
    <w:name w:val="新华社正文"/>
    <w:basedOn w:val="1"/>
    <w:autoRedefine/>
    <w:qFormat/>
    <w:uiPriority w:val="0"/>
    <w:pPr>
      <w:snapToGrid w:val="0"/>
      <w:spacing w:line="360" w:lineRule="auto"/>
      <w:ind w:right="-36" w:firstLine="360" w:firstLineChars="150"/>
      <w:jc w:val="left"/>
    </w:pPr>
    <w:rPr>
      <w:rFonts w:ascii="Arial" w:hAnsi="Arial"/>
      <w:sz w:val="24"/>
    </w:rPr>
  </w:style>
  <w:style w:type="paragraph" w:customStyle="1" w:styleId="170">
    <w:name w:val="xl123"/>
    <w:basedOn w:val="1"/>
    <w:autoRedefine/>
    <w:qFormat/>
    <w:uiPriority w:val="0"/>
    <w:pPr>
      <w:widowControl/>
      <w:pBdr>
        <w:top w:val="single" w:color="auto" w:sz="4" w:space="0"/>
        <w:left w:val="single" w:color="auto" w:sz="4" w:space="0"/>
        <w:bottom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171">
    <w:name w:val="_标题1"/>
    <w:basedOn w:val="2"/>
    <w:next w:val="78"/>
    <w:autoRedefine/>
    <w:qFormat/>
    <w:uiPriority w:val="0"/>
    <w:pPr>
      <w:tabs>
        <w:tab w:val="left" w:pos="708"/>
        <w:tab w:val="left" w:pos="900"/>
      </w:tabs>
      <w:spacing w:line="576" w:lineRule="auto"/>
      <w:ind w:left="567" w:hanging="567"/>
    </w:pPr>
    <w:rPr>
      <w:rFonts w:ascii="Arial" w:hAnsi="Arial" w:eastAsia="黑体"/>
      <w:b w:val="0"/>
    </w:rPr>
  </w:style>
  <w:style w:type="paragraph" w:customStyle="1" w:styleId="172">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73">
    <w:name w:val="图题"/>
    <w:basedOn w:val="1"/>
    <w:next w:val="1"/>
    <w:autoRedefine/>
    <w:qFormat/>
    <w:uiPriority w:val="0"/>
    <w:pPr>
      <w:widowControl/>
      <w:tabs>
        <w:tab w:val="left" w:pos="0"/>
      </w:tabs>
      <w:autoSpaceDN w:val="0"/>
      <w:spacing w:line="300" w:lineRule="auto"/>
      <w:jc w:val="center"/>
    </w:pPr>
    <w:rPr>
      <w:rFonts w:ascii="宋体" w:hAnsi="宋体"/>
      <w:kern w:val="0"/>
      <w:sz w:val="24"/>
    </w:rPr>
  </w:style>
  <w:style w:type="paragraph" w:customStyle="1" w:styleId="174">
    <w:name w:val="TOC 标题1"/>
    <w:basedOn w:val="2"/>
    <w:next w:val="1"/>
    <w:autoRedefine/>
    <w:qFormat/>
    <w:uiPriority w:val="39"/>
    <w:pPr>
      <w:outlineLvl w:val="9"/>
    </w:pPr>
  </w:style>
  <w:style w:type="paragraph" w:customStyle="1" w:styleId="175">
    <w:name w:val="feeder"/>
    <w:basedOn w:val="1"/>
    <w:autoRedefine/>
    <w:qFormat/>
    <w:uiPriority w:val="0"/>
    <w:pPr>
      <w:widowControl/>
      <w:spacing w:before="100" w:beforeAutospacing="1" w:afterLines="100" w:line="347" w:lineRule="atLeast"/>
      <w:jc w:val="left"/>
      <w:textAlignment w:val="bottom"/>
    </w:pPr>
    <w:rPr>
      <w:rFonts w:ascii="Verdana" w:hAnsi="Verdana" w:eastAsia="Arial Unicode MS" w:cs="Arial Unicode MS"/>
      <w:color w:val="666666"/>
      <w:kern w:val="0"/>
      <w:sz w:val="19"/>
      <w:szCs w:val="19"/>
    </w:rPr>
  </w:style>
  <w:style w:type="paragraph" w:customStyle="1" w:styleId="176">
    <w:name w:val="font7"/>
    <w:basedOn w:val="1"/>
    <w:autoRedefine/>
    <w:qFormat/>
    <w:uiPriority w:val="0"/>
    <w:pPr>
      <w:widowControl/>
      <w:spacing w:before="100" w:beforeAutospacing="1" w:afterAutospacing="1"/>
      <w:jc w:val="left"/>
    </w:pPr>
    <w:rPr>
      <w:rFonts w:ascii="宋体" w:hAnsi="宋体" w:cs="宋体"/>
      <w:kern w:val="0"/>
      <w:sz w:val="20"/>
      <w:szCs w:val="20"/>
    </w:rPr>
  </w:style>
  <w:style w:type="paragraph" w:customStyle="1" w:styleId="177">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78">
    <w:name w:val="前言、引言标题"/>
    <w:next w:val="1"/>
    <w:autoRedefine/>
    <w:qFormat/>
    <w:uiPriority w:val="0"/>
    <w:pPr>
      <w:shd w:val="clear" w:color="FFFFFF" w:fill="FFFFFF"/>
      <w:tabs>
        <w:tab w:val="left" w:pos="360"/>
      </w:tabs>
      <w:spacing w:before="640" w:after="560" w:line="360" w:lineRule="auto"/>
      <w:jc w:val="center"/>
      <w:outlineLvl w:val="0"/>
    </w:pPr>
    <w:rPr>
      <w:rFonts w:ascii="黑体" w:hAnsi="Times New Roman" w:eastAsia="黑体" w:cs="Times New Roman"/>
      <w:sz w:val="32"/>
      <w:lang w:val="en-US" w:eastAsia="zh-CN" w:bidi="ar-SA"/>
    </w:rPr>
  </w:style>
  <w:style w:type="paragraph" w:customStyle="1" w:styleId="179">
    <w:name w:val="xl9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center"/>
      <w:textAlignment w:val="center"/>
    </w:pPr>
    <w:rPr>
      <w:rFonts w:ascii="宋体" w:hAnsi="宋体" w:cs="宋体"/>
      <w:b/>
      <w:bCs/>
      <w:kern w:val="0"/>
      <w:sz w:val="20"/>
      <w:szCs w:val="20"/>
    </w:rPr>
  </w:style>
  <w:style w:type="paragraph" w:customStyle="1" w:styleId="180">
    <w:name w:val="_标题2"/>
    <w:basedOn w:val="3"/>
    <w:next w:val="78"/>
    <w:autoRedefine/>
    <w:qFormat/>
    <w:uiPriority w:val="0"/>
    <w:pPr>
      <w:tabs>
        <w:tab w:val="left" w:pos="860"/>
      </w:tabs>
      <w:spacing w:beforeLines="50" w:afterLines="50" w:line="413" w:lineRule="auto"/>
      <w:ind w:left="1418" w:hanging="1418"/>
    </w:pPr>
    <w:rPr>
      <w:rFonts w:ascii="Tahoma" w:hAnsi="Tahoma"/>
    </w:rPr>
  </w:style>
  <w:style w:type="paragraph" w:customStyle="1" w:styleId="181">
    <w:name w:val="_Style 1"/>
    <w:basedOn w:val="1"/>
    <w:autoRedefine/>
    <w:qFormat/>
    <w:uiPriority w:val="0"/>
    <w:pPr>
      <w:widowControl/>
      <w:spacing w:before="200" w:after="200" w:line="276" w:lineRule="auto"/>
      <w:ind w:firstLine="420" w:firstLineChars="200"/>
      <w:jc w:val="left"/>
    </w:pPr>
    <w:rPr>
      <w:rFonts w:ascii="Calibri" w:hAnsi="Calibri"/>
      <w:kern w:val="0"/>
      <w:sz w:val="20"/>
      <w:szCs w:val="20"/>
      <w:lang w:eastAsia="en-US" w:bidi="en-US"/>
    </w:rPr>
  </w:style>
  <w:style w:type="paragraph" w:customStyle="1" w:styleId="182">
    <w:name w:val="_图片"/>
    <w:basedOn w:val="1"/>
    <w:next w:val="78"/>
    <w:autoRedefine/>
    <w:qFormat/>
    <w:uiPriority w:val="0"/>
    <w:pPr>
      <w:spacing w:before="46" w:line="360" w:lineRule="auto"/>
      <w:jc w:val="center"/>
    </w:pPr>
    <w:rPr>
      <w:sz w:val="18"/>
    </w:rPr>
  </w:style>
  <w:style w:type="paragraph" w:customStyle="1" w:styleId="183">
    <w:name w:val="投标文件 正文首行缩进"/>
    <w:basedOn w:val="44"/>
    <w:autoRedefine/>
    <w:qFormat/>
    <w:uiPriority w:val="0"/>
    <w:pPr>
      <w:spacing w:after="220"/>
      <w:ind w:left="0" w:leftChars="0" w:firstLine="200"/>
    </w:pPr>
    <w:rPr>
      <w:rFonts w:ascii="Arial" w:hAnsi="Arial"/>
      <w:sz w:val="21"/>
    </w:rPr>
  </w:style>
  <w:style w:type="paragraph" w:customStyle="1" w:styleId="184">
    <w:name w:val="xl49"/>
    <w:basedOn w:val="1"/>
    <w:autoRedefine/>
    <w:qFormat/>
    <w:uiPriority w:val="0"/>
    <w:pPr>
      <w:widowControl/>
      <w:pBdr>
        <w:top w:val="single" w:color="auto" w:sz="4" w:space="0"/>
        <w:bottom w:val="single" w:color="auto" w:sz="4" w:space="0"/>
      </w:pBdr>
      <w:spacing w:before="100" w:beforeAutospacing="1" w:afterAutospacing="1"/>
      <w:jc w:val="left"/>
    </w:pPr>
    <w:rPr>
      <w:rFonts w:ascii="宋体" w:hAnsi="宋体"/>
      <w:kern w:val="0"/>
      <w:sz w:val="28"/>
      <w:szCs w:val="28"/>
    </w:rPr>
  </w:style>
  <w:style w:type="paragraph" w:customStyle="1" w:styleId="185">
    <w:name w:val="图"/>
    <w:basedOn w:val="1"/>
    <w:next w:val="9"/>
    <w:autoRedefine/>
    <w:qFormat/>
    <w:uiPriority w:val="0"/>
    <w:pPr>
      <w:tabs>
        <w:tab w:val="left" w:pos="680"/>
      </w:tabs>
      <w:adjustRightInd w:val="0"/>
      <w:spacing w:before="60" w:line="360" w:lineRule="atLeast"/>
      <w:ind w:left="680" w:hanging="680"/>
      <w:jc w:val="center"/>
      <w:textAlignment w:val="baseline"/>
    </w:pPr>
    <w:rPr>
      <w:rFonts w:eastAsia="黑体"/>
      <w:b/>
      <w:sz w:val="24"/>
    </w:rPr>
  </w:style>
  <w:style w:type="paragraph" w:customStyle="1" w:styleId="186">
    <w:name w:val="indent"/>
    <w:basedOn w:val="1"/>
    <w:autoRedefine/>
    <w:qFormat/>
    <w:uiPriority w:val="0"/>
    <w:pPr>
      <w:widowControl/>
      <w:spacing w:before="60"/>
      <w:jc w:val="left"/>
    </w:pPr>
    <w:rPr>
      <w:rFonts w:ascii="Verdana" w:hAnsi="Verdana" w:cs="宋体"/>
      <w:color w:val="000000"/>
      <w:kern w:val="0"/>
      <w:sz w:val="18"/>
      <w:szCs w:val="18"/>
    </w:rPr>
  </w:style>
  <w:style w:type="paragraph" w:customStyle="1" w:styleId="187">
    <w:name w:val="正文段"/>
    <w:basedOn w:val="1"/>
    <w:autoRedefine/>
    <w:qFormat/>
    <w:uiPriority w:val="0"/>
    <w:pPr>
      <w:widowControl/>
      <w:snapToGrid w:val="0"/>
      <w:spacing w:afterLines="50"/>
      <w:ind w:firstLine="200" w:firstLineChars="200"/>
    </w:pPr>
    <w:rPr>
      <w:kern w:val="0"/>
      <w:sz w:val="24"/>
      <w:szCs w:val="20"/>
    </w:rPr>
  </w:style>
  <w:style w:type="paragraph" w:customStyle="1" w:styleId="188">
    <w:name w:val="普通正文"/>
    <w:basedOn w:val="1"/>
    <w:autoRedefine/>
    <w:qFormat/>
    <w:uiPriority w:val="0"/>
    <w:pPr>
      <w:adjustRightInd w:val="0"/>
      <w:spacing w:before="120" w:line="360" w:lineRule="auto"/>
      <w:ind w:firstLine="200" w:firstLineChars="200"/>
      <w:jc w:val="left"/>
      <w:textAlignment w:val="baseline"/>
    </w:pPr>
    <w:rPr>
      <w:rFonts w:ascii="Arial" w:hAnsi="Arial"/>
      <w:sz w:val="24"/>
    </w:rPr>
  </w:style>
  <w:style w:type="paragraph" w:customStyle="1" w:styleId="189">
    <w:name w:val="xl91"/>
    <w:basedOn w:val="1"/>
    <w:autoRedefine/>
    <w:qFormat/>
    <w:uiPriority w:val="0"/>
    <w:pPr>
      <w:widowControl/>
      <w:pBdr>
        <w:top w:val="single" w:color="auto" w:sz="4" w:space="0"/>
        <w:left w:val="single" w:color="auto" w:sz="4" w:space="0"/>
        <w:bottom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9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center"/>
      <w:textAlignment w:val="center"/>
    </w:pPr>
    <w:rPr>
      <w:rFonts w:ascii="宋体" w:hAnsi="宋体" w:cs="宋体"/>
      <w:kern w:val="0"/>
      <w:sz w:val="20"/>
      <w:szCs w:val="20"/>
    </w:rPr>
  </w:style>
  <w:style w:type="paragraph" w:customStyle="1" w:styleId="191">
    <w:name w:val="bodytext"/>
    <w:basedOn w:val="1"/>
    <w:autoRedefine/>
    <w:qFormat/>
    <w:uiPriority w:val="0"/>
    <w:pPr>
      <w:widowControl/>
      <w:spacing w:before="140" w:line="360" w:lineRule="auto"/>
      <w:ind w:firstLine="420"/>
      <w:jc w:val="left"/>
    </w:pPr>
    <w:rPr>
      <w:rFonts w:ascii="宋体" w:hAnsi="宋体"/>
      <w:kern w:val="0"/>
      <w:szCs w:val="21"/>
    </w:rPr>
  </w:style>
  <w:style w:type="paragraph" w:customStyle="1" w:styleId="192">
    <w:name w:val="表格文字"/>
    <w:basedOn w:val="1"/>
    <w:autoRedefine/>
    <w:qFormat/>
    <w:uiPriority w:val="0"/>
    <w:pPr>
      <w:spacing w:beforeLines="25" w:afterLines="25"/>
      <w:jc w:val="left"/>
    </w:pPr>
    <w:rPr>
      <w:spacing w:val="10"/>
      <w:sz w:val="24"/>
    </w:rPr>
  </w:style>
  <w:style w:type="paragraph" w:customStyle="1" w:styleId="193">
    <w:name w:val="标题 22"/>
    <w:basedOn w:val="1"/>
    <w:autoRedefine/>
    <w:qFormat/>
    <w:uiPriority w:val="0"/>
    <w:pPr>
      <w:spacing w:afterLines="100" w:line="360" w:lineRule="auto"/>
    </w:pPr>
    <w:rPr>
      <w:sz w:val="24"/>
    </w:rPr>
  </w:style>
  <w:style w:type="paragraph" w:customStyle="1" w:styleId="194">
    <w:name w:val="xl102"/>
    <w:basedOn w:val="1"/>
    <w:autoRedefine/>
    <w:qFormat/>
    <w:uiPriority w:val="0"/>
    <w:pPr>
      <w:widowControl/>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195">
    <w:name w:val="_表格标题"/>
    <w:basedOn w:val="130"/>
    <w:autoRedefine/>
    <w:qFormat/>
    <w:uiPriority w:val="0"/>
    <w:pPr>
      <w:spacing w:beforeLines="30" w:afterLines="30"/>
      <w:jc w:val="center"/>
    </w:pPr>
    <w:rPr>
      <w:b/>
      <w:sz w:val="24"/>
    </w:rPr>
  </w:style>
  <w:style w:type="paragraph" w:customStyle="1" w:styleId="196">
    <w:name w:val="Char Char Char Char Char Char Char Char Char Char Char Char Char Char Char Char"/>
    <w:basedOn w:val="1"/>
    <w:autoRedefine/>
    <w:qFormat/>
    <w:uiPriority w:val="0"/>
    <w:rPr>
      <w:sz w:val="24"/>
    </w:rPr>
  </w:style>
  <w:style w:type="paragraph" w:customStyle="1" w:styleId="197">
    <w:name w:val="xl26"/>
    <w:basedOn w:val="1"/>
    <w:autoRedefine/>
    <w:qFormat/>
    <w:uiPriority w:val="0"/>
    <w:pPr>
      <w:widowControl/>
      <w:spacing w:before="100" w:beforeAutospacing="1" w:afterAutospacing="1"/>
      <w:jc w:val="center"/>
    </w:pPr>
    <w:rPr>
      <w:rFonts w:ascii="宋体" w:hAnsi="宋体"/>
      <w:kern w:val="0"/>
      <w:sz w:val="24"/>
    </w:rPr>
  </w:style>
  <w:style w:type="paragraph" w:customStyle="1" w:styleId="198">
    <w:name w:val="CM13"/>
    <w:basedOn w:val="84"/>
    <w:next w:val="84"/>
    <w:autoRedefine/>
    <w:qFormat/>
    <w:uiPriority w:val="0"/>
    <w:pPr>
      <w:spacing w:line="468" w:lineRule="atLeast"/>
    </w:pPr>
    <w:rPr>
      <w:rFonts w:ascii="宋体" w:hAnsi="Times New Roman"/>
      <w:color w:val="auto"/>
    </w:rPr>
  </w:style>
  <w:style w:type="paragraph" w:customStyle="1" w:styleId="199">
    <w:name w:val="xl32"/>
    <w:basedOn w:val="1"/>
    <w:autoRedefine/>
    <w:qFormat/>
    <w:uiPriority w:val="0"/>
    <w:pPr>
      <w:widowControl/>
      <w:spacing w:before="100" w:beforeAutospacing="1" w:afterAutospacing="1"/>
      <w:jc w:val="left"/>
      <w:textAlignment w:val="center"/>
    </w:pPr>
    <w:rPr>
      <w:rFonts w:ascii="宋体" w:hAnsi="宋体"/>
      <w:kern w:val="0"/>
      <w:sz w:val="28"/>
      <w:szCs w:val="28"/>
    </w:rPr>
  </w:style>
  <w:style w:type="paragraph" w:customStyle="1" w:styleId="200">
    <w:name w:val="content"/>
    <w:basedOn w:val="1"/>
    <w:autoRedefine/>
    <w:qFormat/>
    <w:uiPriority w:val="0"/>
    <w:pPr>
      <w:widowControl/>
      <w:spacing w:before="100" w:beforeAutospacing="1" w:afterLines="100" w:line="300" w:lineRule="atLeast"/>
      <w:jc w:val="left"/>
    </w:pPr>
    <w:rPr>
      <w:rFonts w:ascii="宋体" w:hAnsi="宋体" w:cs="宋体"/>
      <w:color w:val="666666"/>
      <w:kern w:val="0"/>
      <w:sz w:val="24"/>
    </w:rPr>
  </w:style>
  <w:style w:type="paragraph" w:customStyle="1" w:styleId="201">
    <w:name w:val="标题 32"/>
    <w:basedOn w:val="1"/>
    <w:autoRedefine/>
    <w:qFormat/>
    <w:uiPriority w:val="0"/>
    <w:pPr>
      <w:spacing w:afterLines="100" w:line="360" w:lineRule="auto"/>
    </w:pPr>
    <w:rPr>
      <w:sz w:val="24"/>
    </w:rPr>
  </w:style>
  <w:style w:type="paragraph" w:customStyle="1" w:styleId="202">
    <w:name w:val="Char Char1 Char Char Char Char Char Char Char Char"/>
    <w:basedOn w:val="1"/>
    <w:autoRedefine/>
    <w:qFormat/>
    <w:uiPriority w:val="0"/>
    <w:pPr>
      <w:widowControl/>
      <w:spacing w:line="240" w:lineRule="exact"/>
      <w:jc w:val="left"/>
    </w:pPr>
    <w:rPr>
      <w:rFonts w:ascii="Verdana" w:hAnsi="Verdana"/>
      <w:kern w:val="0"/>
      <w:sz w:val="18"/>
      <w:szCs w:val="20"/>
      <w:lang w:eastAsia="en-US"/>
    </w:rPr>
  </w:style>
  <w:style w:type="paragraph" w:customStyle="1" w:styleId="203">
    <w:name w:val="ÕýÎÄÊ×ÐÐËõ½ø"/>
    <w:basedOn w:val="1"/>
    <w:autoRedefine/>
    <w:qFormat/>
    <w:uiPriority w:val="0"/>
    <w:pPr>
      <w:widowControl/>
      <w:overflowPunct w:val="0"/>
      <w:autoSpaceDE w:val="0"/>
      <w:autoSpaceDN w:val="0"/>
      <w:adjustRightInd w:val="0"/>
      <w:spacing w:line="360" w:lineRule="auto"/>
      <w:ind w:firstLine="425"/>
      <w:textAlignment w:val="baseline"/>
    </w:pPr>
    <w:rPr>
      <w:kern w:val="0"/>
      <w:szCs w:val="20"/>
    </w:rPr>
  </w:style>
  <w:style w:type="paragraph" w:customStyle="1" w:styleId="204">
    <w:name w:val="xl51"/>
    <w:basedOn w:val="1"/>
    <w:autoRedefine/>
    <w:qFormat/>
    <w:uiPriority w:val="0"/>
    <w:pPr>
      <w:widowControl/>
      <w:pBdr>
        <w:top w:val="single" w:color="auto" w:sz="4" w:space="0"/>
        <w:bottom w:val="single" w:color="auto" w:sz="4" w:space="0"/>
      </w:pBdr>
      <w:spacing w:before="100" w:beforeAutospacing="1" w:afterAutospacing="1"/>
      <w:jc w:val="center"/>
    </w:pPr>
    <w:rPr>
      <w:rFonts w:ascii="宋体" w:hAnsi="宋体"/>
      <w:kern w:val="0"/>
      <w:sz w:val="28"/>
      <w:szCs w:val="28"/>
    </w:rPr>
  </w:style>
  <w:style w:type="paragraph" w:customStyle="1" w:styleId="205">
    <w:name w:val="postmetadata"/>
    <w:basedOn w:val="1"/>
    <w:autoRedefine/>
    <w:qFormat/>
    <w:uiPriority w:val="0"/>
    <w:pPr>
      <w:widowControl/>
      <w:pBdr>
        <w:bottom w:val="single" w:color="DDDDDD" w:sz="6" w:space="12"/>
      </w:pBdr>
      <w:spacing w:before="153"/>
      <w:jc w:val="right"/>
    </w:pPr>
    <w:rPr>
      <w:rFonts w:ascii="宋体" w:hAnsi="宋体" w:cs="宋体"/>
      <w:kern w:val="0"/>
      <w:sz w:val="24"/>
    </w:rPr>
  </w:style>
  <w:style w:type="paragraph" w:customStyle="1" w:styleId="206">
    <w:name w:val="xl9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207">
    <w:name w:val="Default Paragraph Font Para Char"/>
    <w:basedOn w:val="1"/>
    <w:autoRedefine/>
    <w:qFormat/>
    <w:uiPriority w:val="0"/>
    <w:pPr>
      <w:widowControl/>
      <w:spacing w:line="240" w:lineRule="exact"/>
      <w:jc w:val="left"/>
    </w:pPr>
    <w:rPr>
      <w:rFonts w:ascii="Verdana" w:hAnsi="Verdana"/>
      <w:kern w:val="0"/>
      <w:sz w:val="20"/>
      <w:szCs w:val="20"/>
      <w:lang w:eastAsia="en-US"/>
    </w:rPr>
  </w:style>
  <w:style w:type="paragraph" w:customStyle="1" w:styleId="208">
    <w:name w:val="文档标题"/>
    <w:next w:val="1"/>
    <w:autoRedefine/>
    <w:qFormat/>
    <w:uiPriority w:val="0"/>
    <w:pPr>
      <w:spacing w:beforeLines="50" w:afterLines="100" w:line="360" w:lineRule="auto"/>
      <w:ind w:firstLine="578"/>
      <w:jc w:val="center"/>
      <w:outlineLvl w:val="0"/>
    </w:pPr>
    <w:rPr>
      <w:rFonts w:ascii="Times New Roman" w:hAnsi="Times New Roman" w:eastAsia="黑体" w:cs="Times New Roman"/>
      <w:b/>
      <w:spacing w:val="10"/>
      <w:sz w:val="44"/>
      <w:lang w:val="en-US" w:eastAsia="zh-CN" w:bidi="ar-SA"/>
    </w:rPr>
  </w:style>
  <w:style w:type="paragraph" w:customStyle="1" w:styleId="209">
    <w:name w:val="代码表标题"/>
    <w:autoRedefine/>
    <w:qFormat/>
    <w:uiPriority w:val="0"/>
    <w:pPr>
      <w:spacing w:line="360" w:lineRule="auto"/>
      <w:ind w:left="1800" w:firstLine="578"/>
      <w:jc w:val="center"/>
    </w:pPr>
    <w:rPr>
      <w:rFonts w:ascii="Times New Roman" w:hAnsi="Times New Roman" w:eastAsia="黑体" w:cs="Times New Roman"/>
      <w:kern w:val="2"/>
      <w:sz w:val="21"/>
      <w:szCs w:val="24"/>
      <w:lang w:val="en-US" w:eastAsia="zh-CN" w:bidi="ar-SA"/>
    </w:rPr>
  </w:style>
  <w:style w:type="paragraph" w:customStyle="1" w:styleId="210">
    <w:name w:val="插图"/>
    <w:basedOn w:val="26"/>
    <w:autoRedefine/>
    <w:qFormat/>
    <w:uiPriority w:val="0"/>
    <w:pPr>
      <w:tabs>
        <w:tab w:val="left" w:pos="425"/>
      </w:tabs>
      <w:spacing w:beforeLines="0" w:afterLines="0" w:line="240" w:lineRule="auto"/>
      <w:jc w:val="center"/>
    </w:pPr>
    <w:rPr>
      <w:sz w:val="21"/>
      <w:szCs w:val="21"/>
    </w:rPr>
  </w:style>
  <w:style w:type="paragraph" w:customStyle="1" w:styleId="211">
    <w:name w:val="模板普通正文"/>
    <w:basedOn w:val="21"/>
    <w:autoRedefine/>
    <w:qFormat/>
    <w:uiPriority w:val="0"/>
    <w:pPr>
      <w:spacing w:beforeLines="50" w:line="360" w:lineRule="auto"/>
      <w:ind w:left="0" w:leftChars="0" w:firstLine="490" w:firstLineChars="175"/>
      <w:jc w:val="left"/>
    </w:pPr>
    <w:rPr>
      <w:sz w:val="24"/>
    </w:rPr>
  </w:style>
  <w:style w:type="paragraph" w:customStyle="1" w:styleId="212">
    <w:name w:val="p0"/>
    <w:basedOn w:val="1"/>
    <w:autoRedefine/>
    <w:qFormat/>
    <w:uiPriority w:val="0"/>
    <w:pPr>
      <w:widowControl/>
    </w:pPr>
    <w:rPr>
      <w:rFonts w:ascii="華康辦公用具篇" w:hAnsi="華康辦公用具篇" w:cs="宋体"/>
      <w:kern w:val="0"/>
      <w:szCs w:val="21"/>
    </w:rPr>
  </w:style>
  <w:style w:type="paragraph" w:customStyle="1" w:styleId="21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olor w:val="000000"/>
      <w:kern w:val="0"/>
      <w:sz w:val="28"/>
      <w:szCs w:val="28"/>
    </w:rPr>
  </w:style>
  <w:style w:type="paragraph" w:customStyle="1" w:styleId="214">
    <w:name w:val="xl29"/>
    <w:basedOn w:val="1"/>
    <w:autoRedefine/>
    <w:qFormat/>
    <w:uiPriority w:val="0"/>
    <w:pPr>
      <w:widowControl/>
      <w:spacing w:before="100" w:beforeAutospacing="1" w:afterAutospacing="1"/>
      <w:jc w:val="left"/>
    </w:pPr>
    <w:rPr>
      <w:rFonts w:ascii="宋体" w:hAnsi="宋体"/>
      <w:kern w:val="0"/>
      <w:sz w:val="28"/>
      <w:szCs w:val="28"/>
    </w:rPr>
  </w:style>
  <w:style w:type="paragraph" w:customStyle="1" w:styleId="215">
    <w:name w:val="Char Char1 Char Char Char Char"/>
    <w:basedOn w:val="15"/>
    <w:autoRedefine/>
    <w:qFormat/>
    <w:uiPriority w:val="0"/>
    <w:pPr>
      <w:spacing w:afterLines="0"/>
      <w:ind w:firstLine="540" w:firstLineChars="0"/>
    </w:pPr>
    <w:rPr>
      <w:rFonts w:eastAsia="仿宋_GB2312"/>
      <w:b/>
      <w:sz w:val="36"/>
      <w:szCs w:val="36"/>
    </w:rPr>
  </w:style>
  <w:style w:type="paragraph" w:customStyle="1" w:styleId="216">
    <w:name w:val="xl44"/>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Autospacing="1"/>
      <w:jc w:val="center"/>
      <w:textAlignment w:val="center"/>
    </w:pPr>
    <w:rPr>
      <w:kern w:val="0"/>
      <w:sz w:val="28"/>
      <w:szCs w:val="28"/>
    </w:rPr>
  </w:style>
  <w:style w:type="paragraph" w:customStyle="1" w:styleId="217">
    <w:name w:val="程序段"/>
    <w:basedOn w:val="1"/>
    <w:autoRedefine/>
    <w:qFormat/>
    <w:uiPriority w:val="0"/>
    <w:pPr>
      <w:ind w:firstLine="420" w:firstLineChars="200"/>
    </w:pPr>
    <w:rPr>
      <w:rFonts w:ascii="Courier" w:hAnsi="Courier"/>
    </w:rPr>
  </w:style>
  <w:style w:type="paragraph" w:customStyle="1" w:styleId="218">
    <w:name w:val="xl52"/>
    <w:basedOn w:val="1"/>
    <w:autoRedefine/>
    <w:qFormat/>
    <w:uiPriority w:val="0"/>
    <w:pPr>
      <w:widowControl/>
      <w:pBdr>
        <w:left w:val="single" w:color="auto" w:sz="8" w:space="0"/>
        <w:right w:val="single" w:color="auto" w:sz="4" w:space="0"/>
      </w:pBdr>
      <w:spacing w:before="100" w:beforeAutospacing="1" w:afterAutospacing="1"/>
      <w:jc w:val="center"/>
    </w:pPr>
    <w:rPr>
      <w:kern w:val="0"/>
      <w:sz w:val="28"/>
      <w:szCs w:val="28"/>
    </w:rPr>
  </w:style>
  <w:style w:type="paragraph" w:customStyle="1" w:styleId="219">
    <w:name w:val="Char Char Char Char Char Char Char Char Char Char Char Char Char"/>
    <w:basedOn w:val="1"/>
    <w:autoRedefine/>
    <w:qFormat/>
    <w:uiPriority w:val="0"/>
    <w:pPr>
      <w:widowControl/>
      <w:spacing w:line="240" w:lineRule="exact"/>
      <w:jc w:val="left"/>
    </w:pPr>
    <w:rPr>
      <w:rFonts w:ascii="Verdana" w:hAnsi="Verdana"/>
      <w:kern w:val="0"/>
      <w:sz w:val="20"/>
      <w:szCs w:val="20"/>
      <w:lang w:eastAsia="en-US"/>
    </w:rPr>
  </w:style>
  <w:style w:type="paragraph" w:customStyle="1" w:styleId="220">
    <w:name w:val="xl124"/>
    <w:basedOn w:val="1"/>
    <w:autoRedefine/>
    <w:qFormat/>
    <w:uiPriority w:val="0"/>
    <w:pPr>
      <w:widowControl/>
      <w:pBdr>
        <w:top w:val="single" w:color="auto" w:sz="4" w:space="0"/>
        <w:bottom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221">
    <w:name w:val="xl31"/>
    <w:basedOn w:val="1"/>
    <w:autoRedefine/>
    <w:qFormat/>
    <w:uiPriority w:val="0"/>
    <w:pPr>
      <w:widowControl/>
      <w:spacing w:before="100" w:beforeAutospacing="1" w:afterAutospacing="1"/>
      <w:jc w:val="center"/>
    </w:pPr>
    <w:rPr>
      <w:rFonts w:ascii="宋体" w:hAnsi="宋体"/>
      <w:kern w:val="0"/>
      <w:sz w:val="28"/>
      <w:szCs w:val="28"/>
    </w:rPr>
  </w:style>
  <w:style w:type="paragraph" w:customStyle="1" w:styleId="222">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kern w:val="0"/>
      <w:sz w:val="28"/>
      <w:szCs w:val="28"/>
    </w:rPr>
  </w:style>
  <w:style w:type="paragraph" w:customStyle="1" w:styleId="223">
    <w:name w:val="font12"/>
    <w:basedOn w:val="1"/>
    <w:autoRedefine/>
    <w:qFormat/>
    <w:uiPriority w:val="0"/>
    <w:pPr>
      <w:widowControl/>
      <w:spacing w:before="100" w:beforeAutospacing="1" w:afterAutospacing="1"/>
      <w:jc w:val="left"/>
    </w:pPr>
    <w:rPr>
      <w:color w:val="000000"/>
      <w:kern w:val="0"/>
      <w:sz w:val="28"/>
      <w:szCs w:val="28"/>
    </w:rPr>
  </w:style>
  <w:style w:type="paragraph" w:customStyle="1" w:styleId="224">
    <w:name w:val="列出段落3"/>
    <w:basedOn w:val="1"/>
    <w:autoRedefine/>
    <w:qFormat/>
    <w:uiPriority w:val="0"/>
    <w:pPr>
      <w:ind w:firstLine="420" w:firstLineChars="200"/>
    </w:pPr>
    <w:rPr>
      <w:rFonts w:ascii="Calibri" w:hAnsi="Calibri"/>
      <w:szCs w:val="22"/>
    </w:rPr>
  </w:style>
  <w:style w:type="paragraph" w:customStyle="1" w:styleId="225">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b/>
      <w:bCs/>
      <w:kern w:val="0"/>
      <w:sz w:val="20"/>
      <w:szCs w:val="20"/>
    </w:rPr>
  </w:style>
  <w:style w:type="paragraph" w:customStyle="1" w:styleId="226">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27">
    <w:name w:val="xl63"/>
    <w:basedOn w:val="1"/>
    <w:autoRedefine/>
    <w:qFormat/>
    <w:uiPriority w:val="0"/>
    <w:pPr>
      <w:widowControl/>
      <w:pBdr>
        <w:top w:val="single" w:color="auto" w:sz="4" w:space="0"/>
        <w:left w:val="single" w:color="auto" w:sz="4" w:space="0"/>
        <w:bottom w:val="single" w:color="auto" w:sz="4" w:space="0"/>
      </w:pBdr>
      <w:spacing w:before="100" w:beforeAutospacing="1" w:afterAutospacing="1"/>
      <w:jc w:val="right"/>
      <w:textAlignment w:val="center"/>
    </w:pPr>
    <w:rPr>
      <w:rFonts w:ascii="宋体" w:hAnsi="宋体"/>
      <w:kern w:val="0"/>
      <w:sz w:val="28"/>
      <w:szCs w:val="28"/>
    </w:rPr>
  </w:style>
  <w:style w:type="paragraph" w:customStyle="1" w:styleId="228">
    <w:name w:val="xl58"/>
    <w:basedOn w:val="1"/>
    <w:autoRedefine/>
    <w:qFormat/>
    <w:uiPriority w:val="0"/>
    <w:pPr>
      <w:widowControl/>
      <w:spacing w:before="100" w:beforeAutospacing="1" w:afterAutospacing="1"/>
      <w:jc w:val="left"/>
      <w:textAlignment w:val="center"/>
    </w:pPr>
    <w:rPr>
      <w:rFonts w:ascii="宋体" w:hAnsi="宋体"/>
      <w:b/>
      <w:bCs/>
      <w:kern w:val="0"/>
      <w:sz w:val="24"/>
    </w:rPr>
  </w:style>
  <w:style w:type="paragraph" w:customStyle="1" w:styleId="22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color w:val="000000"/>
      <w:kern w:val="0"/>
      <w:sz w:val="20"/>
      <w:szCs w:val="20"/>
    </w:rPr>
  </w:style>
  <w:style w:type="paragraph" w:customStyle="1" w:styleId="230">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Autospacing="1"/>
      <w:jc w:val="left"/>
      <w:textAlignment w:val="center"/>
    </w:pPr>
    <w:rPr>
      <w:rFonts w:ascii="宋体" w:hAnsi="宋体" w:cs="宋体"/>
      <w:kern w:val="0"/>
      <w:sz w:val="20"/>
      <w:szCs w:val="20"/>
    </w:rPr>
  </w:style>
  <w:style w:type="paragraph" w:customStyle="1" w:styleId="231">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232">
    <w:name w:val="xl24"/>
    <w:basedOn w:val="1"/>
    <w:autoRedefine/>
    <w:qFormat/>
    <w:uiPriority w:val="0"/>
    <w:pPr>
      <w:widowControl/>
      <w:spacing w:before="100" w:beforeAutospacing="1" w:afterAutospacing="1"/>
      <w:jc w:val="center"/>
    </w:pPr>
    <w:rPr>
      <w:rFonts w:ascii="宋体" w:hAnsi="宋体"/>
      <w:kern w:val="0"/>
      <w:sz w:val="24"/>
    </w:rPr>
  </w:style>
  <w:style w:type="paragraph" w:customStyle="1" w:styleId="233">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34">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35">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Autospacing="1"/>
      <w:jc w:val="right"/>
      <w:textAlignment w:val="center"/>
    </w:pPr>
    <w:rPr>
      <w:rFonts w:ascii="宋体" w:hAnsi="宋体" w:cs="宋体"/>
      <w:kern w:val="0"/>
      <w:sz w:val="20"/>
      <w:szCs w:val="20"/>
    </w:rPr>
  </w:style>
  <w:style w:type="paragraph" w:customStyle="1" w:styleId="236">
    <w:name w:val="xl92"/>
    <w:basedOn w:val="1"/>
    <w:autoRedefine/>
    <w:qFormat/>
    <w:uiPriority w:val="0"/>
    <w:pPr>
      <w:widowControl/>
      <w:spacing w:before="100" w:beforeAutospacing="1" w:afterAutospacing="1"/>
      <w:jc w:val="center"/>
      <w:textAlignment w:val="center"/>
    </w:pPr>
    <w:rPr>
      <w:rFonts w:ascii="宋体" w:hAnsi="宋体" w:cs="宋体"/>
      <w:kern w:val="0"/>
      <w:sz w:val="20"/>
      <w:szCs w:val="20"/>
    </w:rPr>
  </w:style>
  <w:style w:type="paragraph" w:customStyle="1" w:styleId="237">
    <w:name w:val="xl27"/>
    <w:basedOn w:val="1"/>
    <w:autoRedefine/>
    <w:qFormat/>
    <w:uiPriority w:val="0"/>
    <w:pPr>
      <w:widowControl/>
      <w:spacing w:before="100" w:beforeAutospacing="1" w:afterAutospacing="1"/>
      <w:jc w:val="center"/>
    </w:pPr>
    <w:rPr>
      <w:rFonts w:ascii="宋体" w:hAnsi="宋体"/>
      <w:kern w:val="0"/>
      <w:sz w:val="24"/>
    </w:rPr>
  </w:style>
  <w:style w:type="paragraph" w:customStyle="1" w:styleId="238">
    <w:name w:val="xl101"/>
    <w:basedOn w:val="1"/>
    <w:autoRedefine/>
    <w:qFormat/>
    <w:uiPriority w:val="0"/>
    <w:pPr>
      <w:widowControl/>
      <w:spacing w:before="100" w:beforeAutospacing="1" w:afterAutospacing="1"/>
      <w:jc w:val="center"/>
      <w:textAlignment w:val="center"/>
    </w:pPr>
    <w:rPr>
      <w:rFonts w:ascii="宋体" w:hAnsi="宋体" w:cs="宋体"/>
      <w:kern w:val="0"/>
      <w:sz w:val="20"/>
      <w:szCs w:val="20"/>
    </w:rPr>
  </w:style>
  <w:style w:type="paragraph" w:customStyle="1" w:styleId="239">
    <w:name w:val="xl120"/>
    <w:basedOn w:val="1"/>
    <w:autoRedefine/>
    <w:qFormat/>
    <w:uiPriority w:val="0"/>
    <w:pPr>
      <w:widowControl/>
      <w:pBdr>
        <w:top w:val="single" w:color="auto" w:sz="4" w:space="0"/>
        <w:left w:val="single" w:color="auto" w:sz="4" w:space="0"/>
        <w:bottom w:val="single" w:color="auto" w:sz="4" w:space="0"/>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240">
    <w:name w:val="xl64"/>
    <w:basedOn w:val="1"/>
    <w:autoRedefine/>
    <w:qFormat/>
    <w:uiPriority w:val="0"/>
    <w:pPr>
      <w:widowControl/>
      <w:pBdr>
        <w:top w:val="single" w:color="auto" w:sz="4" w:space="0"/>
        <w:left w:val="single" w:color="auto" w:sz="4" w:space="0"/>
        <w:bottom w:val="single" w:color="auto" w:sz="4" w:space="0"/>
      </w:pBdr>
      <w:shd w:val="clear" w:color="auto" w:fill="FFFFFF"/>
      <w:spacing w:before="100" w:beforeAutospacing="1" w:afterAutospacing="1"/>
      <w:jc w:val="right"/>
      <w:textAlignment w:val="center"/>
    </w:pPr>
    <w:rPr>
      <w:rFonts w:ascii="宋体" w:hAnsi="宋体"/>
      <w:b/>
      <w:bCs/>
      <w:kern w:val="0"/>
      <w:sz w:val="28"/>
      <w:szCs w:val="28"/>
    </w:rPr>
  </w:style>
  <w:style w:type="paragraph" w:customStyle="1" w:styleId="241">
    <w:name w:val="xl99"/>
    <w:basedOn w:val="1"/>
    <w:autoRedefine/>
    <w:qFormat/>
    <w:uiPriority w:val="0"/>
    <w:pPr>
      <w:widowControl/>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2">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b/>
      <w:bCs/>
      <w:kern w:val="0"/>
      <w:sz w:val="20"/>
      <w:szCs w:val="20"/>
    </w:rPr>
  </w:style>
  <w:style w:type="paragraph" w:customStyle="1" w:styleId="243">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4">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5">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6">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kern w:val="0"/>
      <w:sz w:val="28"/>
      <w:szCs w:val="28"/>
    </w:rPr>
  </w:style>
  <w:style w:type="paragraph" w:customStyle="1" w:styleId="247">
    <w:name w:val="xl28"/>
    <w:basedOn w:val="1"/>
    <w:autoRedefine/>
    <w:qFormat/>
    <w:uiPriority w:val="0"/>
    <w:pPr>
      <w:widowControl/>
      <w:spacing w:before="100" w:beforeAutospacing="1" w:afterAutospacing="1"/>
      <w:jc w:val="center"/>
    </w:pPr>
    <w:rPr>
      <w:kern w:val="0"/>
      <w:sz w:val="28"/>
      <w:szCs w:val="28"/>
    </w:rPr>
  </w:style>
  <w:style w:type="paragraph" w:customStyle="1" w:styleId="248">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49">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250">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51">
    <w:name w:val="xl87"/>
    <w:basedOn w:val="1"/>
    <w:autoRedefine/>
    <w:qFormat/>
    <w:uiPriority w:val="0"/>
    <w:pPr>
      <w:widowControl/>
      <w:pBdr>
        <w:top w:val="single" w:color="auto" w:sz="4" w:space="0"/>
        <w:left w:val="single" w:color="auto" w:sz="4" w:space="0"/>
        <w:bottom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52">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53">
    <w:name w:val="xl115"/>
    <w:basedOn w:val="1"/>
    <w:autoRedefine/>
    <w:qFormat/>
    <w:uiPriority w:val="0"/>
    <w:pPr>
      <w:widowControl/>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254">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 w:val="20"/>
      <w:szCs w:val="20"/>
    </w:rPr>
  </w:style>
  <w:style w:type="paragraph" w:customStyle="1" w:styleId="255">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kern w:val="0"/>
      <w:sz w:val="20"/>
      <w:szCs w:val="20"/>
    </w:rPr>
  </w:style>
  <w:style w:type="paragraph" w:customStyle="1" w:styleId="256">
    <w:name w:val="xl11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257">
    <w:name w:val="xl33"/>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Autospacing="1"/>
      <w:jc w:val="center"/>
      <w:textAlignment w:val="center"/>
    </w:pPr>
    <w:rPr>
      <w:rFonts w:ascii="宋体" w:hAnsi="宋体"/>
      <w:kern w:val="0"/>
      <w:sz w:val="28"/>
      <w:szCs w:val="28"/>
    </w:rPr>
  </w:style>
  <w:style w:type="paragraph" w:customStyle="1" w:styleId="2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宋体" w:hAnsi="宋体"/>
      <w:kern w:val="0"/>
      <w:sz w:val="28"/>
      <w:szCs w:val="28"/>
    </w:rPr>
  </w:style>
  <w:style w:type="paragraph" w:customStyle="1" w:styleId="259">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kern w:val="0"/>
      <w:sz w:val="28"/>
      <w:szCs w:val="28"/>
    </w:rPr>
  </w:style>
  <w:style w:type="paragraph" w:customStyle="1" w:styleId="260">
    <w:name w:val="xl60"/>
    <w:basedOn w:val="1"/>
    <w:autoRedefine/>
    <w:qFormat/>
    <w:uiPriority w:val="0"/>
    <w:pPr>
      <w:widowControl/>
      <w:spacing w:before="100" w:beforeAutospacing="1" w:afterAutospacing="1"/>
      <w:jc w:val="center"/>
      <w:textAlignment w:val="center"/>
    </w:pPr>
    <w:rPr>
      <w:rFonts w:ascii="宋体" w:hAnsi="宋体"/>
      <w:kern w:val="0"/>
      <w:sz w:val="24"/>
    </w:rPr>
  </w:style>
  <w:style w:type="paragraph" w:customStyle="1" w:styleId="261">
    <w:name w:val="xl62"/>
    <w:basedOn w:val="1"/>
    <w:autoRedefine/>
    <w:qFormat/>
    <w:uiPriority w:val="0"/>
    <w:pPr>
      <w:widowControl/>
      <w:spacing w:before="100" w:beforeAutospacing="1" w:afterAutospacing="1"/>
      <w:jc w:val="left"/>
      <w:textAlignment w:val="center"/>
    </w:pPr>
    <w:rPr>
      <w:rFonts w:ascii="宋体" w:hAnsi="宋体"/>
      <w:kern w:val="0"/>
      <w:sz w:val="24"/>
    </w:rPr>
  </w:style>
  <w:style w:type="paragraph" w:customStyle="1" w:styleId="262">
    <w:name w:val="table_1stline"/>
    <w:basedOn w:val="1"/>
    <w:autoRedefine/>
    <w:qFormat/>
    <w:uiPriority w:val="0"/>
    <w:pPr>
      <w:widowControl/>
      <w:spacing w:before="120"/>
      <w:jc w:val="left"/>
    </w:pPr>
    <w:rPr>
      <w:rFonts w:eastAsia="MS Mincho"/>
      <w:bCs/>
      <w:kern w:val="0"/>
      <w:sz w:val="20"/>
      <w:szCs w:val="20"/>
    </w:rPr>
  </w:style>
  <w:style w:type="paragraph" w:customStyle="1" w:styleId="263">
    <w:name w:val="table_lines"/>
    <w:basedOn w:val="1"/>
    <w:autoRedefine/>
    <w:qFormat/>
    <w:uiPriority w:val="0"/>
    <w:pPr>
      <w:widowControl/>
      <w:jc w:val="left"/>
    </w:pPr>
    <w:rPr>
      <w:rFonts w:eastAsia="MS Mincho"/>
      <w:kern w:val="0"/>
      <w:sz w:val="20"/>
      <w:szCs w:val="20"/>
    </w:rPr>
  </w:style>
  <w:style w:type="paragraph" w:customStyle="1" w:styleId="264">
    <w:name w:val="正文2"/>
    <w:basedOn w:val="1"/>
    <w:link w:val="382"/>
    <w:autoRedefine/>
    <w:qFormat/>
    <w:uiPriority w:val="0"/>
    <w:pPr>
      <w:spacing w:before="156" w:line="360" w:lineRule="auto"/>
      <w:ind w:firstLine="510" w:firstLineChars="200"/>
    </w:pPr>
    <w:rPr>
      <w:rFonts w:ascii="Calibri" w:hAnsi="Calibri"/>
      <w:kern w:val="0"/>
      <w:sz w:val="24"/>
      <w:szCs w:val="20"/>
    </w:rPr>
  </w:style>
  <w:style w:type="paragraph" w:customStyle="1" w:styleId="265">
    <w:name w:val="正文_1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6">
    <w:name w:val="Fließtext"/>
    <w:basedOn w:val="1"/>
    <w:autoRedefine/>
    <w:qFormat/>
    <w:uiPriority w:val="0"/>
    <w:pPr>
      <w:overflowPunct w:val="0"/>
      <w:autoSpaceDE w:val="0"/>
      <w:autoSpaceDN w:val="0"/>
      <w:adjustRightInd w:val="0"/>
      <w:textAlignment w:val="baseline"/>
    </w:pPr>
    <w:rPr>
      <w:kern w:val="28"/>
      <w:szCs w:val="20"/>
    </w:rPr>
  </w:style>
  <w:style w:type="paragraph" w:customStyle="1" w:styleId="267">
    <w:name w:val="Body Text First Indent 21"/>
    <w:basedOn w:val="1"/>
    <w:autoRedefine/>
    <w:qFormat/>
    <w:uiPriority w:val="0"/>
    <w:pPr>
      <w:ind w:left="420" w:leftChars="200" w:firstLine="420"/>
    </w:pPr>
    <w:rPr>
      <w:szCs w:val="21"/>
    </w:rPr>
  </w:style>
  <w:style w:type="paragraph" w:customStyle="1" w:styleId="268">
    <w:name w:val="项目编号"/>
    <w:basedOn w:val="1"/>
    <w:autoRedefine/>
    <w:qFormat/>
    <w:uiPriority w:val="0"/>
    <w:pPr>
      <w:tabs>
        <w:tab w:val="left" w:pos="1440"/>
      </w:tabs>
      <w:spacing w:line="360" w:lineRule="auto"/>
      <w:ind w:left="735" w:firstLine="200" w:firstLineChars="200"/>
    </w:pPr>
    <w:rPr>
      <w:rFonts w:ascii="仿宋_GB2312" w:eastAsia="仿宋_GB2312"/>
      <w:sz w:val="24"/>
    </w:rPr>
  </w:style>
  <w:style w:type="paragraph" w:customStyle="1" w:styleId="269">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70">
    <w:name w:val="D&amp;L"/>
    <w:basedOn w:val="31"/>
    <w:autoRedefine/>
    <w:qFormat/>
    <w:uiPriority w:val="0"/>
    <w:pPr>
      <w:pBdr>
        <w:bottom w:val="thinThickSmallGap" w:color="auto" w:sz="18" w:space="1"/>
      </w:pBdr>
      <w:adjustRightInd w:val="0"/>
      <w:snapToGrid/>
      <w:spacing w:line="240" w:lineRule="atLeast"/>
      <w:textAlignment w:val="baseline"/>
    </w:pPr>
    <w:rPr>
      <w:rFonts w:ascii="@仿宋_GB2312" w:hAnsi="@仿宋_GB2312" w:eastAsia="@仿宋_GB2312" w:cs="@仿宋_GB2312"/>
      <w:sz w:val="24"/>
      <w:szCs w:val="20"/>
    </w:rPr>
  </w:style>
  <w:style w:type="paragraph" w:customStyle="1" w:styleId="271">
    <w:name w:val="Char Char Char Char Char Char Char1 Char"/>
    <w:basedOn w:val="1"/>
    <w:autoRedefine/>
    <w:qFormat/>
    <w:uiPriority w:val="0"/>
    <w:rPr>
      <w:rFonts w:ascii="Arial" w:hAnsi="Arial" w:cs="Arial"/>
      <w:sz w:val="24"/>
      <w:szCs w:val="20"/>
    </w:rPr>
  </w:style>
  <w:style w:type="paragraph" w:customStyle="1" w:styleId="272">
    <w:name w:val="此正文"/>
    <w:basedOn w:val="1"/>
    <w:autoRedefine/>
    <w:qFormat/>
    <w:uiPriority w:val="0"/>
    <w:pPr>
      <w:spacing w:line="360" w:lineRule="auto"/>
      <w:ind w:firstLine="200" w:firstLineChars="200"/>
    </w:pPr>
    <w:rPr>
      <w:sz w:val="24"/>
    </w:rPr>
  </w:style>
  <w:style w:type="paragraph" w:customStyle="1" w:styleId="273">
    <w:name w:val="p20"/>
    <w:basedOn w:val="1"/>
    <w:autoRedefine/>
    <w:qFormat/>
    <w:uiPriority w:val="0"/>
    <w:pPr>
      <w:spacing w:line="360" w:lineRule="auto"/>
    </w:pPr>
    <w:rPr>
      <w:kern w:val="0"/>
      <w:szCs w:val="21"/>
    </w:rPr>
  </w:style>
  <w:style w:type="paragraph" w:customStyle="1" w:styleId="274">
    <w:name w:val="p16"/>
    <w:basedOn w:val="1"/>
    <w:autoRedefine/>
    <w:qFormat/>
    <w:uiPriority w:val="0"/>
    <w:rPr>
      <w:kern w:val="0"/>
      <w:szCs w:val="21"/>
    </w:rPr>
  </w:style>
  <w:style w:type="paragraph" w:customStyle="1" w:styleId="275">
    <w:name w:val="*正文"/>
    <w:basedOn w:val="1"/>
    <w:autoRedefine/>
    <w:qFormat/>
    <w:uiPriority w:val="0"/>
    <w:pPr>
      <w:widowControl/>
      <w:ind w:firstLine="200" w:firstLineChars="200"/>
    </w:pPr>
    <w:rPr>
      <w:rFonts w:ascii="仿宋_GB2312" w:eastAsia="仿宋_GB2312" w:cs="仿宋_GB2312"/>
      <w:sz w:val="24"/>
    </w:rPr>
  </w:style>
  <w:style w:type="paragraph" w:customStyle="1" w:styleId="276">
    <w:name w:val="正文（首行缩进2字符）"/>
    <w:basedOn w:val="1"/>
    <w:autoRedefine/>
    <w:qFormat/>
    <w:uiPriority w:val="0"/>
    <w:pPr>
      <w:snapToGrid w:val="0"/>
      <w:ind w:firstLine="461" w:firstLineChars="192"/>
    </w:pPr>
    <w:rPr>
      <w:kern w:val="0"/>
      <w:sz w:val="24"/>
      <w:szCs w:val="28"/>
    </w:rPr>
  </w:style>
  <w:style w:type="character" w:customStyle="1" w:styleId="277">
    <w:name w:val="页眉 Char"/>
    <w:link w:val="31"/>
    <w:autoRedefine/>
    <w:qFormat/>
    <w:uiPriority w:val="99"/>
    <w:rPr>
      <w:sz w:val="18"/>
      <w:szCs w:val="18"/>
    </w:rPr>
  </w:style>
  <w:style w:type="character" w:customStyle="1" w:styleId="278">
    <w:name w:val="页脚 Char"/>
    <w:link w:val="30"/>
    <w:autoRedefine/>
    <w:qFormat/>
    <w:uiPriority w:val="99"/>
    <w:rPr>
      <w:sz w:val="18"/>
      <w:szCs w:val="18"/>
    </w:rPr>
  </w:style>
  <w:style w:type="character" w:customStyle="1" w:styleId="279">
    <w:name w:val="标题 1 Char"/>
    <w:link w:val="2"/>
    <w:autoRedefine/>
    <w:qFormat/>
    <w:uiPriority w:val="0"/>
    <w:rPr>
      <w:rFonts w:ascii="Times New Roman" w:hAnsi="Times New Roman"/>
      <w:b/>
      <w:bCs/>
      <w:kern w:val="44"/>
      <w:sz w:val="24"/>
      <w:szCs w:val="44"/>
    </w:rPr>
  </w:style>
  <w:style w:type="character" w:customStyle="1" w:styleId="280">
    <w:name w:val="标题 3 Char"/>
    <w:link w:val="4"/>
    <w:autoRedefine/>
    <w:qFormat/>
    <w:uiPriority w:val="0"/>
    <w:rPr>
      <w:rFonts w:ascii="Times New Roman" w:hAnsi="Times New Roman" w:eastAsia="宋体" w:cs="Times New Roman"/>
      <w:b/>
      <w:bCs/>
      <w:sz w:val="32"/>
      <w:szCs w:val="32"/>
    </w:rPr>
  </w:style>
  <w:style w:type="character" w:customStyle="1" w:styleId="281">
    <w:name w:val="标题 4 Char"/>
    <w:link w:val="5"/>
    <w:autoRedefine/>
    <w:qFormat/>
    <w:uiPriority w:val="0"/>
    <w:rPr>
      <w:rFonts w:ascii="Cambria" w:hAnsi="Cambria" w:eastAsia="宋体" w:cs="Times New Roman"/>
      <w:b/>
      <w:bCs/>
      <w:sz w:val="28"/>
      <w:szCs w:val="28"/>
    </w:rPr>
  </w:style>
  <w:style w:type="character" w:customStyle="1" w:styleId="282">
    <w:name w:val="标题 5 Char"/>
    <w:link w:val="6"/>
    <w:autoRedefine/>
    <w:qFormat/>
    <w:uiPriority w:val="0"/>
    <w:rPr>
      <w:rFonts w:ascii="Times New Roman" w:hAnsi="Times New Roman" w:eastAsia="宋体" w:cs="Times New Roman"/>
      <w:b/>
      <w:bCs/>
      <w:sz w:val="28"/>
      <w:szCs w:val="28"/>
    </w:rPr>
  </w:style>
  <w:style w:type="character" w:customStyle="1" w:styleId="283">
    <w:name w:val="标题 6 Char"/>
    <w:link w:val="7"/>
    <w:autoRedefine/>
    <w:qFormat/>
    <w:uiPriority w:val="0"/>
    <w:rPr>
      <w:rFonts w:ascii="Arial" w:hAnsi="Arial" w:eastAsia="黑体" w:cs="Times New Roman"/>
      <w:b/>
      <w:bCs/>
      <w:sz w:val="24"/>
      <w:szCs w:val="24"/>
    </w:rPr>
  </w:style>
  <w:style w:type="character" w:customStyle="1" w:styleId="284">
    <w:name w:val="标题 7 Char"/>
    <w:link w:val="8"/>
    <w:autoRedefine/>
    <w:qFormat/>
    <w:uiPriority w:val="0"/>
    <w:rPr>
      <w:rFonts w:ascii="Times New Roman" w:hAnsi="Times New Roman" w:eastAsia="宋体" w:cs="Times New Roman"/>
      <w:b/>
      <w:bCs/>
      <w:sz w:val="24"/>
      <w:szCs w:val="24"/>
    </w:rPr>
  </w:style>
  <w:style w:type="character" w:customStyle="1" w:styleId="285">
    <w:name w:val="标题 8 Char"/>
    <w:link w:val="10"/>
    <w:autoRedefine/>
    <w:qFormat/>
    <w:uiPriority w:val="0"/>
    <w:rPr>
      <w:rFonts w:ascii="Arial" w:hAnsi="Arial" w:eastAsia="黑体" w:cs="Times New Roman"/>
      <w:sz w:val="24"/>
      <w:szCs w:val="24"/>
    </w:rPr>
  </w:style>
  <w:style w:type="character" w:customStyle="1" w:styleId="286">
    <w:name w:val="标题 9 Char"/>
    <w:link w:val="11"/>
    <w:autoRedefine/>
    <w:qFormat/>
    <w:uiPriority w:val="0"/>
    <w:rPr>
      <w:rFonts w:ascii="Arial" w:hAnsi="Arial" w:eastAsia="黑体" w:cs="Times New Roman"/>
      <w:szCs w:val="21"/>
    </w:rPr>
  </w:style>
  <w:style w:type="character" w:customStyle="1" w:styleId="287">
    <w:name w:val="Char Char4"/>
    <w:autoRedefine/>
    <w:qFormat/>
    <w:uiPriority w:val="0"/>
    <w:rPr>
      <w:rFonts w:eastAsia="宋体"/>
      <w:kern w:val="2"/>
      <w:sz w:val="24"/>
      <w:lang w:val="en-US" w:eastAsia="zh-CN" w:bidi="ar-SA"/>
    </w:rPr>
  </w:style>
  <w:style w:type="character" w:customStyle="1" w:styleId="288">
    <w:name w:val="批注框文本 Char"/>
    <w:link w:val="29"/>
    <w:autoRedefine/>
    <w:qFormat/>
    <w:uiPriority w:val="0"/>
    <w:rPr>
      <w:sz w:val="16"/>
      <w:szCs w:val="16"/>
    </w:rPr>
  </w:style>
  <w:style w:type="character" w:customStyle="1" w:styleId="289">
    <w:name w:val="批注框文本 Char1"/>
    <w:autoRedefine/>
    <w:semiHidden/>
    <w:qFormat/>
    <w:uiPriority w:val="99"/>
    <w:rPr>
      <w:rFonts w:ascii="Times New Roman" w:hAnsi="Times New Roman" w:eastAsia="宋体" w:cs="Times New Roman"/>
      <w:sz w:val="18"/>
      <w:szCs w:val="18"/>
    </w:rPr>
  </w:style>
  <w:style w:type="character" w:customStyle="1" w:styleId="290">
    <w:name w:val="正文首行缩进 2 Char"/>
    <w:link w:val="44"/>
    <w:autoRedefine/>
    <w:semiHidden/>
    <w:qFormat/>
    <w:uiPriority w:val="0"/>
    <w:rPr>
      <w:rFonts w:ascii="宋体" w:hAnsi="Courier New"/>
      <w:spacing w:val="-4"/>
      <w:sz w:val="24"/>
      <w:szCs w:val="24"/>
    </w:rPr>
  </w:style>
  <w:style w:type="character" w:customStyle="1" w:styleId="291">
    <w:name w:val="正文文本缩进 Char"/>
    <w:link w:val="21"/>
    <w:autoRedefine/>
    <w:qFormat/>
    <w:uiPriority w:val="0"/>
    <w:rPr>
      <w:rFonts w:ascii="Times New Roman" w:hAnsi="Times New Roman" w:eastAsia="宋体" w:cs="Times New Roman"/>
      <w:szCs w:val="24"/>
    </w:rPr>
  </w:style>
  <w:style w:type="character" w:customStyle="1" w:styleId="292">
    <w:name w:val="正文首行缩进 2 Char1"/>
    <w:autoRedefine/>
    <w:semiHidden/>
    <w:qFormat/>
    <w:uiPriority w:val="99"/>
    <w:rPr>
      <w:rFonts w:ascii="Times New Roman" w:hAnsi="Times New Roman" w:eastAsia="宋体" w:cs="Times New Roman"/>
      <w:szCs w:val="24"/>
    </w:rPr>
  </w:style>
  <w:style w:type="character" w:customStyle="1" w:styleId="293">
    <w:name w:val="投标文件 正文首行缩进 Char"/>
    <w:autoRedefine/>
    <w:qFormat/>
    <w:uiPriority w:val="0"/>
    <w:rPr>
      <w:rFonts w:ascii="Arial" w:hAnsi="Arial" w:eastAsia="宋体"/>
      <w:kern w:val="2"/>
      <w:sz w:val="21"/>
      <w:szCs w:val="24"/>
      <w:lang w:val="en-US" w:eastAsia="zh-CN" w:bidi="ar-SA"/>
    </w:rPr>
  </w:style>
  <w:style w:type="character" w:customStyle="1" w:styleId="294">
    <w:name w:val="_正文段落 Char"/>
    <w:autoRedefine/>
    <w:qFormat/>
    <w:uiPriority w:val="0"/>
    <w:rPr>
      <w:rFonts w:eastAsia="宋体"/>
      <w:kern w:val="2"/>
      <w:sz w:val="21"/>
      <w:szCs w:val="24"/>
      <w:lang w:val="en-US" w:eastAsia="zh-CN" w:bidi="ar-SA"/>
    </w:rPr>
  </w:style>
  <w:style w:type="character" w:customStyle="1" w:styleId="295">
    <w:name w:val="Char Char17"/>
    <w:autoRedefine/>
    <w:qFormat/>
    <w:uiPriority w:val="0"/>
    <w:rPr>
      <w:rFonts w:ascii="Arial" w:hAnsi="Arial" w:eastAsia="黑体"/>
      <w:b/>
      <w:bCs/>
      <w:kern w:val="2"/>
      <w:sz w:val="32"/>
      <w:szCs w:val="32"/>
      <w:lang w:val="en-US" w:eastAsia="zh-CN" w:bidi="ar-SA"/>
    </w:rPr>
  </w:style>
  <w:style w:type="character" w:customStyle="1" w:styleId="296">
    <w:name w:val="Char Char14"/>
    <w:autoRedefine/>
    <w:qFormat/>
    <w:uiPriority w:val="0"/>
    <w:rPr>
      <w:rFonts w:eastAsia="宋体"/>
      <w:b/>
      <w:bCs/>
      <w:kern w:val="2"/>
      <w:sz w:val="28"/>
      <w:szCs w:val="28"/>
      <w:lang w:val="en-US" w:eastAsia="zh-CN" w:bidi="ar-SA"/>
    </w:rPr>
  </w:style>
  <w:style w:type="character" w:customStyle="1" w:styleId="297">
    <w:name w:val="ptt1"/>
    <w:autoRedefine/>
    <w:qFormat/>
    <w:uiPriority w:val="0"/>
    <w:rPr>
      <w:rFonts w:hint="eastAsia" w:ascii="宋体" w:hAnsi="宋体" w:eastAsia="宋体"/>
      <w:sz w:val="18"/>
      <w:szCs w:val="18"/>
    </w:rPr>
  </w:style>
  <w:style w:type="character" w:customStyle="1" w:styleId="298">
    <w:name w:val="脚注文本 Char"/>
    <w:link w:val="35"/>
    <w:autoRedefine/>
    <w:semiHidden/>
    <w:qFormat/>
    <w:uiPriority w:val="0"/>
    <w:rPr>
      <w:sz w:val="18"/>
      <w:szCs w:val="24"/>
    </w:rPr>
  </w:style>
  <w:style w:type="character" w:customStyle="1" w:styleId="299">
    <w:name w:val="脚注文本 Char1"/>
    <w:autoRedefine/>
    <w:semiHidden/>
    <w:qFormat/>
    <w:uiPriority w:val="99"/>
    <w:rPr>
      <w:rFonts w:ascii="Times New Roman" w:hAnsi="Times New Roman" w:eastAsia="宋体" w:cs="Times New Roman"/>
      <w:sz w:val="18"/>
      <w:szCs w:val="18"/>
    </w:rPr>
  </w:style>
  <w:style w:type="character" w:customStyle="1" w:styleId="300">
    <w:name w:val="Char Char18"/>
    <w:autoRedefine/>
    <w:qFormat/>
    <w:uiPriority w:val="0"/>
    <w:rPr>
      <w:rFonts w:eastAsia="宋体"/>
      <w:b/>
      <w:bCs/>
      <w:kern w:val="44"/>
      <w:sz w:val="44"/>
      <w:szCs w:val="44"/>
      <w:lang w:val="en-US" w:eastAsia="zh-CN" w:bidi="ar-SA"/>
    </w:rPr>
  </w:style>
  <w:style w:type="character" w:customStyle="1" w:styleId="301">
    <w:name w:val="font2"/>
    <w:autoRedefine/>
    <w:qFormat/>
    <w:uiPriority w:val="0"/>
  </w:style>
  <w:style w:type="character" w:customStyle="1" w:styleId="302">
    <w:name w:val="缺省文本 Char"/>
    <w:autoRedefine/>
    <w:qFormat/>
    <w:uiPriority w:val="0"/>
    <w:rPr>
      <w:rFonts w:eastAsia="宋体"/>
      <w:sz w:val="24"/>
      <w:lang w:val="en-US" w:eastAsia="zh-CN" w:bidi="ar-SA"/>
    </w:rPr>
  </w:style>
  <w:style w:type="character" w:customStyle="1" w:styleId="303">
    <w:name w:val="HTML 预设格式 Char1"/>
    <w:autoRedefine/>
    <w:semiHidden/>
    <w:qFormat/>
    <w:uiPriority w:val="99"/>
    <w:rPr>
      <w:rFonts w:ascii="Courier New" w:hAnsi="Courier New"/>
      <w:kern w:val="2"/>
    </w:rPr>
  </w:style>
  <w:style w:type="character" w:customStyle="1" w:styleId="304">
    <w:name w:val="Char Char8"/>
    <w:autoRedefine/>
    <w:qFormat/>
    <w:uiPriority w:val="0"/>
    <w:rPr>
      <w:sz w:val="24"/>
    </w:rPr>
  </w:style>
  <w:style w:type="character" w:customStyle="1" w:styleId="305">
    <w:name w:val="Char Char9"/>
    <w:autoRedefine/>
    <w:qFormat/>
    <w:uiPriority w:val="0"/>
    <w:rPr>
      <w:rFonts w:ascii="Arial" w:hAnsi="Arial" w:cs="Arial"/>
      <w:vanish/>
      <w:sz w:val="16"/>
      <w:szCs w:val="16"/>
    </w:rPr>
  </w:style>
  <w:style w:type="character" w:customStyle="1" w:styleId="306">
    <w:name w:val="font31"/>
    <w:autoRedefine/>
    <w:qFormat/>
    <w:uiPriority w:val="0"/>
    <w:rPr>
      <w:rFonts w:hint="default" w:ascii="Times New Roman" w:hAnsi="Times New Roman" w:cs="Times New Roman"/>
      <w:color w:val="FF0000"/>
      <w:sz w:val="24"/>
      <w:szCs w:val="24"/>
      <w:u w:val="none"/>
    </w:rPr>
  </w:style>
  <w:style w:type="character" w:customStyle="1" w:styleId="307">
    <w:name w:val="列出段落 Char"/>
    <w:link w:val="57"/>
    <w:autoRedefine/>
    <w:qFormat/>
    <w:uiPriority w:val="34"/>
    <w:rPr>
      <w:rFonts w:ascii="Calibri" w:hAnsi="Calibri"/>
    </w:rPr>
  </w:style>
  <w:style w:type="character" w:customStyle="1" w:styleId="308">
    <w:name w:val="_标题3 Char"/>
    <w:autoRedefine/>
    <w:qFormat/>
    <w:uiPriority w:val="0"/>
    <w:rPr>
      <w:rFonts w:ascii="Arial" w:hAnsi="Arial" w:eastAsia="黑体"/>
      <w:bCs/>
      <w:kern w:val="2"/>
      <w:sz w:val="30"/>
      <w:szCs w:val="32"/>
      <w:lang w:val="en-US" w:eastAsia="zh-CN" w:bidi="ar-SA"/>
    </w:rPr>
  </w:style>
  <w:style w:type="character" w:customStyle="1" w:styleId="309">
    <w:name w:val="_正文段落加粗 Char"/>
    <w:autoRedefine/>
    <w:qFormat/>
    <w:uiPriority w:val="0"/>
    <w:rPr>
      <w:rFonts w:eastAsia="宋体"/>
      <w:b/>
      <w:kern w:val="2"/>
      <w:sz w:val="21"/>
      <w:szCs w:val="24"/>
      <w:lang w:val="en-US" w:eastAsia="zh-CN" w:bidi="ar-SA"/>
    </w:rPr>
  </w:style>
  <w:style w:type="character" w:customStyle="1" w:styleId="310">
    <w:name w:val="Char Char"/>
    <w:autoRedefine/>
    <w:qFormat/>
    <w:uiPriority w:val="0"/>
    <w:rPr>
      <w:rFonts w:ascii="宋体" w:hAnsi="Courier New"/>
      <w:kern w:val="2"/>
      <w:sz w:val="21"/>
    </w:rPr>
  </w:style>
  <w:style w:type="character" w:customStyle="1" w:styleId="311">
    <w:name w:val="p2"/>
    <w:autoRedefine/>
    <w:qFormat/>
    <w:uiPriority w:val="0"/>
  </w:style>
  <w:style w:type="character" w:customStyle="1" w:styleId="312">
    <w:name w:val="_题注 Char"/>
    <w:autoRedefine/>
    <w:qFormat/>
    <w:uiPriority w:val="0"/>
    <w:rPr>
      <w:rFonts w:ascii="Arial" w:hAnsi="Arial" w:eastAsia="黑体" w:cs="Arial"/>
      <w:kern w:val="2"/>
      <w:sz w:val="21"/>
      <w:lang w:val="en-US" w:eastAsia="zh-CN" w:bidi="ar-SA"/>
    </w:rPr>
  </w:style>
  <w:style w:type="character" w:customStyle="1" w:styleId="313">
    <w:name w:val="正文首行缩进 Char"/>
    <w:link w:val="19"/>
    <w:autoRedefine/>
    <w:qFormat/>
    <w:uiPriority w:val="0"/>
    <w:rPr>
      <w:sz w:val="28"/>
      <w:szCs w:val="24"/>
    </w:rPr>
  </w:style>
  <w:style w:type="character" w:customStyle="1" w:styleId="314">
    <w:name w:val="正文文本 Char"/>
    <w:link w:val="18"/>
    <w:autoRedefine/>
    <w:qFormat/>
    <w:uiPriority w:val="0"/>
    <w:rPr>
      <w:sz w:val="28"/>
      <w:szCs w:val="24"/>
    </w:rPr>
  </w:style>
  <w:style w:type="character" w:customStyle="1" w:styleId="315">
    <w:name w:val="正文文本 Char1"/>
    <w:autoRedefine/>
    <w:semiHidden/>
    <w:qFormat/>
    <w:uiPriority w:val="99"/>
    <w:rPr>
      <w:rFonts w:ascii="Times New Roman" w:hAnsi="Times New Roman" w:eastAsia="宋体" w:cs="Times New Roman"/>
      <w:szCs w:val="24"/>
    </w:rPr>
  </w:style>
  <w:style w:type="character" w:customStyle="1" w:styleId="316">
    <w:name w:val="正文首行缩进 Char1"/>
    <w:autoRedefine/>
    <w:semiHidden/>
    <w:qFormat/>
    <w:uiPriority w:val="99"/>
    <w:rPr>
      <w:rFonts w:ascii="Times New Roman" w:hAnsi="Times New Roman" w:eastAsia="宋体" w:cs="Times New Roman"/>
      <w:szCs w:val="24"/>
    </w:rPr>
  </w:style>
  <w:style w:type="character" w:customStyle="1" w:styleId="317">
    <w:name w:val="样式1 Char Char"/>
    <w:link w:val="58"/>
    <w:autoRedefine/>
    <w:qFormat/>
    <w:uiPriority w:val="0"/>
    <w:rPr>
      <w:rFonts w:ascii="Arial" w:hAnsi="Arial"/>
      <w:szCs w:val="24"/>
    </w:rPr>
  </w:style>
  <w:style w:type="character" w:customStyle="1" w:styleId="318">
    <w:name w:val="正文缩进 Char"/>
    <w:link w:val="13"/>
    <w:autoRedefine/>
    <w:qFormat/>
    <w:uiPriority w:val="0"/>
  </w:style>
  <w:style w:type="character" w:customStyle="1" w:styleId="319">
    <w:name w:val="z-窗体顶端 Char"/>
    <w:link w:val="59"/>
    <w:autoRedefine/>
    <w:qFormat/>
    <w:uiPriority w:val="0"/>
    <w:rPr>
      <w:rFonts w:ascii="Arial" w:hAnsi="Arial" w:cs="Arial"/>
      <w:vanish/>
      <w:sz w:val="16"/>
      <w:szCs w:val="16"/>
    </w:rPr>
  </w:style>
  <w:style w:type="character" w:customStyle="1" w:styleId="320">
    <w:name w:val="z-窗体顶端 Char1"/>
    <w:autoRedefine/>
    <w:semiHidden/>
    <w:qFormat/>
    <w:uiPriority w:val="99"/>
    <w:rPr>
      <w:rFonts w:ascii="Arial" w:hAnsi="Arial" w:eastAsia="宋体" w:cs="Arial"/>
      <w:vanish/>
      <w:sz w:val="16"/>
      <w:szCs w:val="16"/>
    </w:rPr>
  </w:style>
  <w:style w:type="character" w:customStyle="1" w:styleId="321">
    <w:name w:val="z-窗体底端 Char"/>
    <w:link w:val="60"/>
    <w:autoRedefine/>
    <w:qFormat/>
    <w:uiPriority w:val="0"/>
    <w:rPr>
      <w:rFonts w:ascii="Arial" w:hAnsi="Arial" w:cs="Arial"/>
      <w:vanish/>
      <w:sz w:val="16"/>
      <w:szCs w:val="16"/>
    </w:rPr>
  </w:style>
  <w:style w:type="character" w:customStyle="1" w:styleId="322">
    <w:name w:val="z-窗体底端 Char1"/>
    <w:autoRedefine/>
    <w:semiHidden/>
    <w:qFormat/>
    <w:uiPriority w:val="99"/>
    <w:rPr>
      <w:rFonts w:ascii="Arial" w:hAnsi="Arial" w:eastAsia="宋体" w:cs="Arial"/>
      <w:vanish/>
      <w:sz w:val="16"/>
      <w:szCs w:val="16"/>
    </w:rPr>
  </w:style>
  <w:style w:type="character" w:customStyle="1" w:styleId="323">
    <w:name w:val="正文首行缩进两字符 Char"/>
    <w:autoRedefine/>
    <w:qFormat/>
    <w:uiPriority w:val="0"/>
    <w:rPr>
      <w:rFonts w:ascii="Arial" w:hAnsi="Arial"/>
      <w:kern w:val="2"/>
      <w:sz w:val="24"/>
      <w:szCs w:val="24"/>
    </w:rPr>
  </w:style>
  <w:style w:type="character" w:customStyle="1" w:styleId="324">
    <w:name w:val="msonormal"/>
    <w:autoRedefine/>
    <w:qFormat/>
    <w:uiPriority w:val="0"/>
  </w:style>
  <w:style w:type="character" w:customStyle="1" w:styleId="325">
    <w:name w:val="Char Char2"/>
    <w:autoRedefine/>
    <w:qFormat/>
    <w:uiPriority w:val="0"/>
    <w:rPr>
      <w:sz w:val="24"/>
    </w:rPr>
  </w:style>
  <w:style w:type="character" w:customStyle="1" w:styleId="326">
    <w:name w:val="Char Char3"/>
    <w:autoRedefine/>
    <w:qFormat/>
    <w:uiPriority w:val="0"/>
    <w:rPr>
      <w:rFonts w:ascii="宋体" w:hAnsi="宋体" w:cs="宋体"/>
      <w:sz w:val="24"/>
      <w:szCs w:val="24"/>
    </w:rPr>
  </w:style>
  <w:style w:type="character" w:customStyle="1" w:styleId="327">
    <w:name w:val="Char Char5"/>
    <w:autoRedefine/>
    <w:qFormat/>
    <w:uiPriority w:val="0"/>
    <w:rPr>
      <w:rFonts w:ascii="Arial" w:hAnsi="Arial" w:eastAsia="黑体" w:cs="Arial"/>
    </w:rPr>
  </w:style>
  <w:style w:type="character" w:customStyle="1" w:styleId="328">
    <w:name w:val="副标题 Char"/>
    <w:link w:val="33"/>
    <w:autoRedefine/>
    <w:qFormat/>
    <w:uiPriority w:val="11"/>
    <w:rPr>
      <w:rFonts w:ascii="Cambria" w:hAnsi="Cambria"/>
      <w:b/>
      <w:bCs/>
      <w:kern w:val="28"/>
      <w:sz w:val="32"/>
      <w:szCs w:val="32"/>
    </w:rPr>
  </w:style>
  <w:style w:type="character" w:customStyle="1" w:styleId="329">
    <w:name w:val="副标题 Char1"/>
    <w:autoRedefine/>
    <w:qFormat/>
    <w:uiPriority w:val="11"/>
    <w:rPr>
      <w:rFonts w:ascii="Cambria" w:hAnsi="Cambria" w:eastAsia="宋体" w:cs="Times New Roman"/>
      <w:b/>
      <w:bCs/>
      <w:kern w:val="28"/>
      <w:sz w:val="32"/>
      <w:szCs w:val="32"/>
    </w:rPr>
  </w:style>
  <w:style w:type="character" w:customStyle="1" w:styleId="330">
    <w:name w:val="_标题2 Char"/>
    <w:autoRedefine/>
    <w:qFormat/>
    <w:uiPriority w:val="0"/>
    <w:rPr>
      <w:rFonts w:ascii="Tahoma" w:hAnsi="Tahoma" w:eastAsia="黑体"/>
      <w:bCs/>
      <w:kern w:val="2"/>
      <w:sz w:val="32"/>
      <w:szCs w:val="32"/>
      <w:lang w:val="en-US" w:eastAsia="zh-CN" w:bidi="ar-SA"/>
    </w:rPr>
  </w:style>
  <w:style w:type="character" w:customStyle="1" w:styleId="331">
    <w:name w:val="f14b1"/>
    <w:autoRedefine/>
    <w:qFormat/>
    <w:uiPriority w:val="0"/>
    <w:rPr>
      <w:rFonts w:hint="default" w:ascii="??" w:hAnsi="??"/>
      <w:b/>
      <w:bCs/>
      <w:color w:val="333333"/>
      <w:sz w:val="21"/>
      <w:szCs w:val="21"/>
    </w:rPr>
  </w:style>
  <w:style w:type="character" w:customStyle="1" w:styleId="332">
    <w:name w:val="首行缩进2字符 Char"/>
    <w:autoRedefine/>
    <w:qFormat/>
    <w:uiPriority w:val="0"/>
    <w:rPr>
      <w:rFonts w:eastAsia="宋体"/>
      <w:snapToGrid w:val="0"/>
      <w:sz w:val="21"/>
      <w:szCs w:val="21"/>
      <w:lang w:val="en-US" w:eastAsia="zh-CN" w:bidi="ar-SA"/>
    </w:rPr>
  </w:style>
  <w:style w:type="character" w:customStyle="1" w:styleId="333">
    <w:name w:val="Char Char6"/>
    <w:autoRedefine/>
    <w:qFormat/>
    <w:uiPriority w:val="0"/>
    <w:rPr>
      <w:rFonts w:ascii="Arial" w:hAnsi="Arial" w:cs="Arial"/>
      <w:vanish/>
      <w:sz w:val="16"/>
      <w:szCs w:val="16"/>
    </w:rPr>
  </w:style>
  <w:style w:type="character" w:customStyle="1" w:styleId="334">
    <w:name w:val="文档正文 Char"/>
    <w:autoRedefine/>
    <w:qFormat/>
    <w:uiPriority w:val="0"/>
    <w:rPr>
      <w:rFonts w:eastAsia="宋体"/>
      <w:sz w:val="24"/>
      <w:lang w:val="en-US" w:eastAsia="zh-CN" w:bidi="ar-SA"/>
    </w:rPr>
  </w:style>
  <w:style w:type="character" w:customStyle="1" w:styleId="335">
    <w:name w:val="Char Char11"/>
    <w:autoRedefine/>
    <w:qFormat/>
    <w:uiPriority w:val="0"/>
    <w:rPr>
      <w:rFonts w:ascii="Arial" w:hAnsi="Arial" w:eastAsia="黑体"/>
      <w:sz w:val="24"/>
      <w:szCs w:val="24"/>
      <w:lang w:val="en-US" w:eastAsia="zh-CN" w:bidi="ar-SA"/>
    </w:rPr>
  </w:style>
  <w:style w:type="character" w:customStyle="1" w:styleId="336">
    <w:name w:val="批注文字 Char"/>
    <w:link w:val="16"/>
    <w:autoRedefine/>
    <w:qFormat/>
    <w:uiPriority w:val="0"/>
    <w:rPr>
      <w:sz w:val="24"/>
      <w:szCs w:val="24"/>
    </w:rPr>
  </w:style>
  <w:style w:type="character" w:customStyle="1" w:styleId="337">
    <w:name w:val="批注文字 Char1"/>
    <w:autoRedefine/>
    <w:semiHidden/>
    <w:qFormat/>
    <w:uiPriority w:val="99"/>
    <w:rPr>
      <w:rFonts w:ascii="Times New Roman" w:hAnsi="Times New Roman" w:eastAsia="宋体" w:cs="Times New Roman"/>
      <w:szCs w:val="24"/>
    </w:rPr>
  </w:style>
  <w:style w:type="character" w:customStyle="1" w:styleId="338">
    <w:name w:val="正文文本缩进 3 Char"/>
    <w:link w:val="36"/>
    <w:autoRedefine/>
    <w:qFormat/>
    <w:uiPriority w:val="0"/>
    <w:rPr>
      <w:rFonts w:ascii="仿宋_GB2312" w:hAnsi="宋体" w:eastAsia="仿宋_GB2312"/>
      <w:color w:val="000000"/>
      <w:sz w:val="24"/>
      <w:szCs w:val="24"/>
    </w:rPr>
  </w:style>
  <w:style w:type="character" w:customStyle="1" w:styleId="339">
    <w:name w:val="正文文本缩进 3 Char1"/>
    <w:autoRedefine/>
    <w:semiHidden/>
    <w:qFormat/>
    <w:uiPriority w:val="99"/>
    <w:rPr>
      <w:rFonts w:ascii="Times New Roman" w:hAnsi="Times New Roman" w:eastAsia="宋体" w:cs="Times New Roman"/>
      <w:sz w:val="16"/>
      <w:szCs w:val="16"/>
    </w:rPr>
  </w:style>
  <w:style w:type="character" w:customStyle="1" w:styleId="340">
    <w:name w:val="_表格文字 Char"/>
    <w:autoRedefine/>
    <w:qFormat/>
    <w:uiPriority w:val="0"/>
    <w:rPr>
      <w:rFonts w:eastAsia="宋体"/>
      <w:kern w:val="2"/>
      <w:sz w:val="21"/>
      <w:szCs w:val="24"/>
      <w:lang w:val="en-US" w:eastAsia="zh-CN" w:bidi="ar-SA"/>
    </w:rPr>
  </w:style>
  <w:style w:type="character" w:customStyle="1" w:styleId="341">
    <w:name w:val="正文文本缩进 2 Char"/>
    <w:link w:val="28"/>
    <w:autoRedefine/>
    <w:qFormat/>
    <w:uiPriority w:val="0"/>
    <w:rPr>
      <w:rFonts w:ascii="仿宋_GB2312" w:hAnsi="宋体" w:cs="Arial"/>
      <w:b/>
      <w:bCs/>
      <w:color w:val="000000"/>
      <w:sz w:val="24"/>
      <w:szCs w:val="24"/>
    </w:rPr>
  </w:style>
  <w:style w:type="character" w:customStyle="1" w:styleId="342">
    <w:name w:val="正文文本缩进 2 Char1"/>
    <w:autoRedefine/>
    <w:semiHidden/>
    <w:qFormat/>
    <w:uiPriority w:val="99"/>
    <w:rPr>
      <w:rFonts w:ascii="Times New Roman" w:hAnsi="Times New Roman" w:eastAsia="宋体" w:cs="Times New Roman"/>
      <w:szCs w:val="24"/>
    </w:rPr>
  </w:style>
  <w:style w:type="character" w:customStyle="1" w:styleId="343">
    <w:name w:val="正文文本 2 Char"/>
    <w:link w:val="38"/>
    <w:autoRedefine/>
    <w:qFormat/>
    <w:uiPriority w:val="0"/>
    <w:rPr>
      <w:rFonts w:ascii="宋体" w:hAnsi="宋体"/>
      <w:color w:val="000000"/>
      <w:sz w:val="24"/>
      <w:szCs w:val="24"/>
    </w:rPr>
  </w:style>
  <w:style w:type="character" w:customStyle="1" w:styleId="344">
    <w:name w:val="正文文本 2 Char1"/>
    <w:autoRedefine/>
    <w:semiHidden/>
    <w:qFormat/>
    <w:uiPriority w:val="99"/>
    <w:rPr>
      <w:rFonts w:ascii="Times New Roman" w:hAnsi="Times New Roman" w:eastAsia="宋体" w:cs="Times New Roman"/>
      <w:szCs w:val="24"/>
    </w:rPr>
  </w:style>
  <w:style w:type="character" w:customStyle="1" w:styleId="345">
    <w:name w:val="图 Char Char"/>
    <w:autoRedefine/>
    <w:qFormat/>
    <w:uiPriority w:val="0"/>
    <w:rPr>
      <w:rFonts w:eastAsia="黑体"/>
      <w:b/>
      <w:sz w:val="24"/>
    </w:rPr>
  </w:style>
  <w:style w:type="character" w:customStyle="1" w:styleId="346">
    <w:name w:val="普通文字1 Char"/>
    <w:autoRedefine/>
    <w:qFormat/>
    <w:uiPriority w:val="0"/>
    <w:rPr>
      <w:rFonts w:ascii="宋体" w:hAnsi="Courier New" w:eastAsia="宋体" w:cs="Courier New"/>
      <w:kern w:val="2"/>
      <w:sz w:val="21"/>
      <w:szCs w:val="21"/>
      <w:lang w:val="en-US" w:eastAsia="zh-CN" w:bidi="ar-SA"/>
    </w:rPr>
  </w:style>
  <w:style w:type="character" w:customStyle="1" w:styleId="347">
    <w:name w:val="日期 Char"/>
    <w:link w:val="27"/>
    <w:autoRedefine/>
    <w:qFormat/>
    <w:uiPriority w:val="0"/>
    <w:rPr>
      <w:rFonts w:eastAsia="楷体_GB2312"/>
      <w:sz w:val="32"/>
    </w:rPr>
  </w:style>
  <w:style w:type="character" w:customStyle="1" w:styleId="348">
    <w:name w:val="日期 Char1"/>
    <w:autoRedefine/>
    <w:semiHidden/>
    <w:qFormat/>
    <w:uiPriority w:val="99"/>
    <w:rPr>
      <w:rFonts w:ascii="Times New Roman" w:hAnsi="Times New Roman" w:eastAsia="宋体" w:cs="Times New Roman"/>
      <w:szCs w:val="24"/>
    </w:rPr>
  </w:style>
  <w:style w:type="character" w:customStyle="1" w:styleId="349">
    <w:name w:val="mark13"/>
    <w:basedOn w:val="47"/>
    <w:autoRedefine/>
    <w:qFormat/>
    <w:uiPriority w:val="0"/>
  </w:style>
  <w:style w:type="character" w:customStyle="1" w:styleId="350">
    <w:name w:val="st1"/>
    <w:autoRedefine/>
    <w:qFormat/>
    <w:uiPriority w:val="0"/>
    <w:rPr>
      <w:spacing w:val="240"/>
    </w:rPr>
  </w:style>
  <w:style w:type="character" w:customStyle="1" w:styleId="351">
    <w:name w:val="HTML 预设格式 Char"/>
    <w:link w:val="39"/>
    <w:autoRedefine/>
    <w:semiHidden/>
    <w:qFormat/>
    <w:uiPriority w:val="0"/>
    <w:rPr>
      <w:rFonts w:ascii="宋体" w:hAnsi="宋体" w:cs="宋体"/>
      <w:sz w:val="24"/>
      <w:szCs w:val="24"/>
    </w:rPr>
  </w:style>
  <w:style w:type="character" w:customStyle="1" w:styleId="352">
    <w:name w:val="HTML 预设格式 Char2"/>
    <w:autoRedefine/>
    <w:semiHidden/>
    <w:qFormat/>
    <w:uiPriority w:val="99"/>
    <w:rPr>
      <w:rFonts w:ascii="Courier New" w:hAnsi="Courier New" w:eastAsia="宋体" w:cs="Courier New"/>
      <w:sz w:val="20"/>
      <w:szCs w:val="20"/>
    </w:rPr>
  </w:style>
  <w:style w:type="character" w:customStyle="1" w:styleId="353">
    <w:name w:val="Char Char1"/>
    <w:autoRedefine/>
    <w:qFormat/>
    <w:uiPriority w:val="0"/>
    <w:rPr>
      <w:sz w:val="24"/>
    </w:rPr>
  </w:style>
  <w:style w:type="character" w:customStyle="1" w:styleId="354">
    <w:name w:val="图 Char"/>
    <w:autoRedefine/>
    <w:qFormat/>
    <w:uiPriority w:val="0"/>
    <w:rPr>
      <w:rFonts w:eastAsia="黑体"/>
      <w:b/>
      <w:sz w:val="24"/>
      <w:lang w:val="en-US" w:eastAsia="zh-CN" w:bidi="ar-SA"/>
    </w:rPr>
  </w:style>
  <w:style w:type="character" w:customStyle="1" w:styleId="355">
    <w:name w:val="font61"/>
    <w:autoRedefine/>
    <w:qFormat/>
    <w:uiPriority w:val="0"/>
    <w:rPr>
      <w:rFonts w:hint="eastAsia" w:ascii="宋体" w:hAnsi="宋体" w:eastAsia="宋体" w:cs="宋体"/>
      <w:color w:val="000000"/>
      <w:sz w:val="24"/>
      <w:szCs w:val="24"/>
      <w:u w:val="none"/>
    </w:rPr>
  </w:style>
  <w:style w:type="character" w:customStyle="1" w:styleId="356">
    <w:name w:val="a4red1"/>
    <w:autoRedefine/>
    <w:qFormat/>
    <w:uiPriority w:val="0"/>
    <w:rPr>
      <w:rFonts w:hint="default" w:ascii="Tahoma" w:hAnsi="Tahoma" w:cs="Tahoma"/>
      <w:color w:val="FF3300"/>
      <w:sz w:val="18"/>
      <w:szCs w:val="18"/>
      <w:u w:val="single"/>
    </w:rPr>
  </w:style>
  <w:style w:type="character" w:customStyle="1" w:styleId="357">
    <w:name w:val="Char Char12"/>
    <w:autoRedefine/>
    <w:qFormat/>
    <w:uiPriority w:val="0"/>
    <w:rPr>
      <w:rFonts w:eastAsia="宋体"/>
      <w:b/>
      <w:bCs/>
      <w:sz w:val="24"/>
      <w:szCs w:val="24"/>
      <w:lang w:val="en-US" w:eastAsia="zh-CN" w:bidi="ar-SA"/>
    </w:rPr>
  </w:style>
  <w:style w:type="character" w:customStyle="1" w:styleId="358">
    <w:name w:val="orange"/>
    <w:basedOn w:val="47"/>
    <w:autoRedefine/>
    <w:qFormat/>
    <w:uiPriority w:val="0"/>
  </w:style>
  <w:style w:type="character" w:customStyle="1" w:styleId="359">
    <w:name w:val="font01"/>
    <w:autoRedefine/>
    <w:qFormat/>
    <w:uiPriority w:val="0"/>
    <w:rPr>
      <w:rFonts w:hint="eastAsia" w:ascii="宋体" w:hAnsi="宋体" w:eastAsia="宋体" w:cs="宋体"/>
      <w:color w:val="FF0000"/>
      <w:sz w:val="24"/>
      <w:szCs w:val="24"/>
      <w:u w:val="none"/>
    </w:rPr>
  </w:style>
  <w:style w:type="character" w:customStyle="1" w:styleId="360">
    <w:name w:val="jianju1"/>
    <w:autoRedefine/>
    <w:qFormat/>
    <w:uiPriority w:val="0"/>
    <w:rPr>
      <w:color w:val="000000"/>
      <w:sz w:val="21"/>
      <w:szCs w:val="21"/>
      <w:u w:val="none"/>
    </w:rPr>
  </w:style>
  <w:style w:type="character" w:customStyle="1" w:styleId="361">
    <w:name w:val="fontb5"/>
    <w:basedOn w:val="47"/>
    <w:autoRedefine/>
    <w:qFormat/>
    <w:uiPriority w:val="0"/>
  </w:style>
  <w:style w:type="character" w:customStyle="1" w:styleId="362">
    <w:name w:val="_列表 Char"/>
    <w:autoRedefine/>
    <w:qFormat/>
    <w:uiPriority w:val="0"/>
    <w:rPr>
      <w:kern w:val="2"/>
      <w:sz w:val="24"/>
      <w:szCs w:val="24"/>
    </w:rPr>
  </w:style>
  <w:style w:type="character" w:customStyle="1" w:styleId="363">
    <w:name w:val="纯文本 Char"/>
    <w:link w:val="26"/>
    <w:autoRedefine/>
    <w:qFormat/>
    <w:uiPriority w:val="0"/>
    <w:rPr>
      <w:rFonts w:ascii="宋体" w:hAnsi="Courier New"/>
      <w:sz w:val="24"/>
      <w:szCs w:val="24"/>
    </w:rPr>
  </w:style>
  <w:style w:type="character" w:customStyle="1" w:styleId="364">
    <w:name w:val="纯文本 Char1"/>
    <w:autoRedefine/>
    <w:semiHidden/>
    <w:qFormat/>
    <w:uiPriority w:val="99"/>
    <w:rPr>
      <w:rFonts w:ascii="宋体" w:hAnsi="Courier New" w:eastAsia="宋体" w:cs="Courier New"/>
      <w:szCs w:val="21"/>
    </w:rPr>
  </w:style>
  <w:style w:type="character" w:customStyle="1" w:styleId="365">
    <w:name w:val="Char Char15"/>
    <w:autoRedefine/>
    <w:qFormat/>
    <w:uiPriority w:val="0"/>
    <w:rPr>
      <w:rFonts w:ascii="Arial" w:hAnsi="Arial" w:eastAsia="黑体"/>
      <w:b/>
      <w:bCs/>
      <w:kern w:val="2"/>
      <w:sz w:val="28"/>
      <w:szCs w:val="28"/>
      <w:lang w:val="en-US" w:eastAsia="zh-CN" w:bidi="ar-SA"/>
    </w:rPr>
  </w:style>
  <w:style w:type="character" w:customStyle="1" w:styleId="366">
    <w:name w:val="正文文本 3 Char"/>
    <w:link w:val="17"/>
    <w:autoRedefine/>
    <w:qFormat/>
    <w:uiPriority w:val="0"/>
    <w:rPr>
      <w:rFonts w:hAnsi="宋体" w:eastAsia="仿宋_GB2312"/>
      <w:b/>
      <w:bCs/>
      <w:sz w:val="24"/>
    </w:rPr>
  </w:style>
  <w:style w:type="character" w:customStyle="1" w:styleId="367">
    <w:name w:val="正文文本 3 Char1"/>
    <w:autoRedefine/>
    <w:semiHidden/>
    <w:qFormat/>
    <w:uiPriority w:val="99"/>
    <w:rPr>
      <w:rFonts w:ascii="Times New Roman" w:hAnsi="Times New Roman" w:eastAsia="宋体" w:cs="Times New Roman"/>
      <w:sz w:val="16"/>
      <w:szCs w:val="16"/>
    </w:rPr>
  </w:style>
  <w:style w:type="character" w:customStyle="1" w:styleId="368">
    <w:name w:val="font11"/>
    <w:autoRedefine/>
    <w:qFormat/>
    <w:uiPriority w:val="0"/>
    <w:rPr>
      <w:rFonts w:hint="default" w:ascii="Times New Roman" w:hAnsi="Times New Roman" w:cs="Times New Roman"/>
      <w:color w:val="000000"/>
      <w:sz w:val="24"/>
      <w:szCs w:val="24"/>
      <w:u w:val="none"/>
    </w:rPr>
  </w:style>
  <w:style w:type="character" w:customStyle="1" w:styleId="369">
    <w:name w:val="文档结构图 Char"/>
    <w:link w:val="15"/>
    <w:autoRedefine/>
    <w:semiHidden/>
    <w:qFormat/>
    <w:uiPriority w:val="0"/>
    <w:rPr>
      <w:sz w:val="24"/>
      <w:szCs w:val="24"/>
      <w:shd w:val="clear" w:color="auto" w:fill="000080"/>
    </w:rPr>
  </w:style>
  <w:style w:type="character" w:customStyle="1" w:styleId="370">
    <w:name w:val="文档结构图 Char1"/>
    <w:autoRedefine/>
    <w:semiHidden/>
    <w:qFormat/>
    <w:uiPriority w:val="99"/>
    <w:rPr>
      <w:rFonts w:ascii="宋体" w:hAnsi="Times New Roman" w:eastAsia="宋体" w:cs="Times New Roman"/>
      <w:sz w:val="18"/>
      <w:szCs w:val="18"/>
    </w:rPr>
  </w:style>
  <w:style w:type="character" w:customStyle="1" w:styleId="371">
    <w:name w:val="Char Char13"/>
    <w:autoRedefine/>
    <w:qFormat/>
    <w:uiPriority w:val="0"/>
    <w:rPr>
      <w:rFonts w:ascii="Arial" w:hAnsi="Arial" w:eastAsia="黑体"/>
      <w:b/>
      <w:bCs/>
      <w:kern w:val="2"/>
      <w:sz w:val="24"/>
      <w:szCs w:val="24"/>
      <w:lang w:val="en-US" w:eastAsia="zh-CN" w:bidi="ar-SA"/>
    </w:rPr>
  </w:style>
  <w:style w:type="character" w:customStyle="1" w:styleId="372">
    <w:name w:val="_标题4 Char"/>
    <w:autoRedefine/>
    <w:qFormat/>
    <w:uiPriority w:val="0"/>
    <w:rPr>
      <w:rFonts w:ascii="Tahoma" w:hAnsi="Tahoma" w:eastAsia="黑体"/>
      <w:bCs/>
      <w:kern w:val="2"/>
      <w:sz w:val="28"/>
      <w:szCs w:val="28"/>
      <w:lang w:val="en-US" w:eastAsia="zh-CN" w:bidi="ar-SA"/>
    </w:rPr>
  </w:style>
  <w:style w:type="character" w:customStyle="1" w:styleId="373">
    <w:name w:val="_表格标题 Char"/>
    <w:autoRedefine/>
    <w:qFormat/>
    <w:uiPriority w:val="0"/>
    <w:rPr>
      <w:rFonts w:eastAsia="宋体"/>
      <w:b/>
      <w:kern w:val="2"/>
      <w:sz w:val="24"/>
      <w:szCs w:val="24"/>
      <w:lang w:val="en-US" w:eastAsia="zh-CN" w:bidi="ar-SA"/>
    </w:rPr>
  </w:style>
  <w:style w:type="character" w:customStyle="1" w:styleId="374">
    <w:name w:val="批注主题 Char"/>
    <w:link w:val="43"/>
    <w:autoRedefine/>
    <w:qFormat/>
    <w:uiPriority w:val="0"/>
    <w:rPr>
      <w:b/>
      <w:bCs/>
      <w:sz w:val="24"/>
      <w:szCs w:val="24"/>
    </w:rPr>
  </w:style>
  <w:style w:type="character" w:customStyle="1" w:styleId="375">
    <w:name w:val="批注主题 Char1"/>
    <w:autoRedefine/>
    <w:semiHidden/>
    <w:qFormat/>
    <w:uiPriority w:val="99"/>
    <w:rPr>
      <w:rFonts w:ascii="Times New Roman" w:hAnsi="Times New Roman" w:eastAsia="宋体" w:cs="Times New Roman"/>
      <w:b/>
      <w:bCs/>
      <w:szCs w:val="24"/>
    </w:rPr>
  </w:style>
  <w:style w:type="character" w:customStyle="1" w:styleId="376">
    <w:name w:val="普通正文 Char"/>
    <w:autoRedefine/>
    <w:qFormat/>
    <w:uiPriority w:val="0"/>
    <w:rPr>
      <w:rFonts w:ascii="Arial" w:hAnsi="Arial" w:eastAsia="宋体"/>
      <w:sz w:val="24"/>
      <w:lang w:val="en-US" w:eastAsia="zh-CN" w:bidi="ar-SA"/>
    </w:rPr>
  </w:style>
  <w:style w:type="character" w:customStyle="1" w:styleId="377">
    <w:name w:val="Char Char7"/>
    <w:autoRedefine/>
    <w:qFormat/>
    <w:uiPriority w:val="0"/>
    <w:rPr>
      <w:sz w:val="18"/>
    </w:rPr>
  </w:style>
  <w:style w:type="character" w:customStyle="1" w:styleId="378">
    <w:name w:val="tw4winMark"/>
    <w:autoRedefine/>
    <w:qFormat/>
    <w:uiPriority w:val="0"/>
    <w:rPr>
      <w:rFonts w:ascii="Courier New" w:hAnsi="Courier New" w:cs="Courier New"/>
      <w:vanish/>
      <w:color w:val="800080"/>
      <w:vertAlign w:val="subscript"/>
    </w:rPr>
  </w:style>
  <w:style w:type="character" w:customStyle="1" w:styleId="379">
    <w:name w:val="普通(网站) Char"/>
    <w:link w:val="40"/>
    <w:autoRedefine/>
    <w:qFormat/>
    <w:locked/>
    <w:uiPriority w:val="99"/>
    <w:rPr>
      <w:rFonts w:ascii="Calibri" w:hAnsi="Calibri"/>
      <w:sz w:val="24"/>
      <w:szCs w:val="24"/>
    </w:rPr>
  </w:style>
  <w:style w:type="character" w:customStyle="1" w:styleId="380">
    <w:name w:val="Char Char16"/>
    <w:autoRedefine/>
    <w:qFormat/>
    <w:uiPriority w:val="0"/>
    <w:rPr>
      <w:rFonts w:eastAsia="宋体"/>
      <w:b/>
      <w:bCs/>
      <w:kern w:val="2"/>
      <w:sz w:val="32"/>
      <w:szCs w:val="32"/>
      <w:lang w:val="en-US" w:eastAsia="zh-CN" w:bidi="ar-SA"/>
    </w:rPr>
  </w:style>
  <w:style w:type="character" w:customStyle="1" w:styleId="381">
    <w:name w:val="3zw1"/>
    <w:autoRedefine/>
    <w:qFormat/>
    <w:uiPriority w:val="0"/>
    <w:rPr>
      <w:color w:val="000000"/>
      <w:sz w:val="21"/>
      <w:szCs w:val="21"/>
    </w:rPr>
  </w:style>
  <w:style w:type="character" w:customStyle="1" w:styleId="382">
    <w:name w:val="正文2 Char Char"/>
    <w:link w:val="264"/>
    <w:autoRedefine/>
    <w:qFormat/>
    <w:uiPriority w:val="0"/>
    <w:rPr>
      <w:sz w:val="24"/>
    </w:rPr>
  </w:style>
  <w:style w:type="character" w:customStyle="1" w:styleId="383">
    <w:name w:val="标题 Char"/>
    <w:link w:val="42"/>
    <w:autoRedefine/>
    <w:qFormat/>
    <w:uiPriority w:val="0"/>
    <w:rPr>
      <w:rFonts w:ascii="Arial" w:hAnsi="Arial" w:eastAsia="仿宋_GB2312"/>
      <w:b/>
      <w:bCs/>
      <w:sz w:val="36"/>
      <w:szCs w:val="32"/>
    </w:rPr>
  </w:style>
  <w:style w:type="character" w:customStyle="1" w:styleId="384">
    <w:name w:val="标题 Char1"/>
    <w:autoRedefine/>
    <w:qFormat/>
    <w:uiPriority w:val="10"/>
    <w:rPr>
      <w:rFonts w:ascii="Cambria" w:hAnsi="Cambria" w:eastAsia="宋体" w:cs="Times New Roman"/>
      <w:b/>
      <w:bCs/>
      <w:sz w:val="32"/>
      <w:szCs w:val="32"/>
    </w:rPr>
  </w:style>
  <w:style w:type="character" w:customStyle="1" w:styleId="385">
    <w:name w:val="font101"/>
    <w:autoRedefine/>
    <w:qFormat/>
    <w:uiPriority w:val="0"/>
    <w:rPr>
      <w:rFonts w:hint="default" w:ascii="Times New Roman" w:hAnsi="Times New Roman" w:cs="Times New Roman"/>
      <w:color w:val="000000"/>
      <w:sz w:val="21"/>
      <w:szCs w:val="21"/>
      <w:u w:val="none"/>
    </w:rPr>
  </w:style>
  <w:style w:type="character" w:customStyle="1" w:styleId="386">
    <w:name w:val="页脚 字符"/>
    <w:autoRedefine/>
    <w:qFormat/>
    <w:uiPriority w:val="99"/>
  </w:style>
  <w:style w:type="character" w:customStyle="1" w:styleId="387">
    <w:name w:val="param-name1"/>
    <w:autoRedefine/>
    <w:qFormat/>
    <w:uiPriority w:val="0"/>
    <w:rPr>
      <w:rFonts w:cs="Times New Roman"/>
      <w:b/>
    </w:rPr>
  </w:style>
  <w:style w:type="character" w:customStyle="1" w:styleId="388">
    <w:name w:val="font91"/>
    <w:autoRedefine/>
    <w:qFormat/>
    <w:uiPriority w:val="0"/>
    <w:rPr>
      <w:rFonts w:hint="eastAsia" w:ascii="宋体" w:hAnsi="宋体" w:eastAsia="宋体" w:cs="宋体"/>
      <w:color w:val="000000"/>
      <w:sz w:val="21"/>
      <w:szCs w:val="21"/>
      <w:u w:val="none"/>
    </w:rPr>
  </w:style>
  <w:style w:type="character" w:customStyle="1" w:styleId="389">
    <w:name w:val="font71"/>
    <w:autoRedefine/>
    <w:qFormat/>
    <w:uiPriority w:val="0"/>
    <w:rPr>
      <w:rFonts w:hint="eastAsia" w:ascii="宋体" w:hAnsi="宋体" w:eastAsia="宋体" w:cs="宋体"/>
      <w:color w:val="000000"/>
      <w:sz w:val="21"/>
      <w:szCs w:val="21"/>
      <w:u w:val="none"/>
    </w:rPr>
  </w:style>
  <w:style w:type="character" w:customStyle="1" w:styleId="390">
    <w:name w:val="15"/>
    <w:autoRedefine/>
    <w:qFormat/>
    <w:uiPriority w:val="0"/>
    <w:rPr>
      <w:rFonts w:hint="eastAsia" w:ascii="宋体" w:hAnsi="宋体" w:eastAsia="宋体" w:cs="宋体"/>
      <w:color w:val="000000"/>
      <w:sz w:val="22"/>
      <w:szCs w:val="22"/>
    </w:rPr>
  </w:style>
  <w:style w:type="character" w:customStyle="1" w:styleId="391">
    <w:name w:val="font21"/>
    <w:autoRedefine/>
    <w:qFormat/>
    <w:uiPriority w:val="0"/>
    <w:rPr>
      <w:rFonts w:ascii="Arial" w:hAnsi="Arial" w:cs="Arial"/>
      <w:color w:val="000000"/>
      <w:sz w:val="21"/>
      <w:szCs w:val="21"/>
      <w:u w:val="none"/>
    </w:rPr>
  </w:style>
  <w:style w:type="character" w:customStyle="1" w:styleId="392">
    <w:name w:val="font161"/>
    <w:autoRedefine/>
    <w:qFormat/>
    <w:uiPriority w:val="0"/>
    <w:rPr>
      <w:rFonts w:hint="default" w:ascii="Times New Roman" w:hAnsi="Times New Roman" w:cs="Times New Roman"/>
      <w:color w:val="000000"/>
      <w:sz w:val="18"/>
      <w:szCs w:val="18"/>
      <w:u w:val="none"/>
    </w:rPr>
  </w:style>
  <w:style w:type="character" w:customStyle="1" w:styleId="393">
    <w:name w:val="font41"/>
    <w:autoRedefine/>
    <w:qFormat/>
    <w:uiPriority w:val="0"/>
    <w:rPr>
      <w:rFonts w:hint="eastAsia" w:ascii="宋体" w:hAnsi="宋体" w:eastAsia="宋体" w:cs="宋体"/>
      <w:color w:val="FF0000"/>
      <w:sz w:val="28"/>
      <w:szCs w:val="28"/>
      <w:u w:val="none"/>
    </w:rPr>
  </w:style>
  <w:style w:type="character" w:customStyle="1" w:styleId="394">
    <w:name w:val="apple-converted-space"/>
    <w:basedOn w:val="47"/>
    <w:autoRedefine/>
    <w:qFormat/>
    <w:uiPriority w:val="0"/>
  </w:style>
  <w:style w:type="character" w:customStyle="1" w:styleId="395">
    <w:name w:val="font151"/>
    <w:autoRedefine/>
    <w:qFormat/>
    <w:uiPriority w:val="0"/>
    <w:rPr>
      <w:rFonts w:hint="default" w:ascii="Times New Roman" w:hAnsi="Times New Roman" w:cs="Times New Roman"/>
      <w:color w:val="000000"/>
      <w:sz w:val="21"/>
      <w:szCs w:val="21"/>
      <w:u w:val="none"/>
    </w:rPr>
  </w:style>
  <w:style w:type="character" w:customStyle="1" w:styleId="396">
    <w:name w:val="fontstyle01"/>
    <w:autoRedefine/>
    <w:qFormat/>
    <w:uiPriority w:val="0"/>
    <w:rPr>
      <w:rFonts w:hint="eastAsia" w:ascii="宋体" w:hAnsi="宋体" w:eastAsia="宋体"/>
      <w:color w:val="000000"/>
      <w:sz w:val="22"/>
      <w:szCs w:val="22"/>
    </w:rPr>
  </w:style>
  <w:style w:type="table" w:customStyle="1" w:styleId="397">
    <w:name w:val="网格型1"/>
    <w:basedOn w:val="45"/>
    <w:autoRedefine/>
    <w:qFormat/>
    <w:uiPriority w:val="39"/>
    <w:rPr>
      <w:rFonts w:cs="黑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8">
    <w:name w:val="修订2"/>
    <w:autoRedefine/>
    <w:hidden/>
    <w:unhideWhenUsed/>
    <w:qFormat/>
    <w:uiPriority w:val="99"/>
    <w:rPr>
      <w:rFonts w:ascii="Times New Roman" w:hAnsi="Times New Roman" w:eastAsia="宋体" w:cs="Times New Roman"/>
      <w:kern w:val="2"/>
      <w:sz w:val="21"/>
      <w:szCs w:val="24"/>
      <w:lang w:val="en-US" w:eastAsia="zh-CN" w:bidi="ar-SA"/>
    </w:rPr>
  </w:style>
  <w:style w:type="paragraph" w:styleId="399">
    <w:name w:val="List Paragraph"/>
    <w:basedOn w:val="1"/>
    <w:link w:val="400"/>
    <w:autoRedefine/>
    <w:qFormat/>
    <w:uiPriority w:val="34"/>
    <w:pPr>
      <w:ind w:firstLine="420" w:firstLineChars="200"/>
    </w:pPr>
    <w:rPr>
      <w:szCs w:val="20"/>
    </w:rPr>
  </w:style>
  <w:style w:type="character" w:customStyle="1" w:styleId="400">
    <w:name w:val="列出段落 Char1"/>
    <w:link w:val="399"/>
    <w:autoRedefine/>
    <w:qFormat/>
    <w:uiPriority w:val="34"/>
    <w:rPr>
      <w:rFonts w:ascii="Times New Roman" w:hAnsi="Times New Roman" w:cs="Times New Roman"/>
      <w:kern w:val="2"/>
      <w:sz w:val="21"/>
    </w:rPr>
  </w:style>
  <w:style w:type="character" w:customStyle="1" w:styleId="401">
    <w:name w:val="Unresolved Mention"/>
    <w:basedOn w:val="47"/>
    <w:autoRedefine/>
    <w:semiHidden/>
    <w:unhideWhenUsed/>
    <w:qFormat/>
    <w:uiPriority w:val="99"/>
    <w:rPr>
      <w:color w:val="605E5C"/>
      <w:shd w:val="clear" w:color="auto" w:fill="E1DFDD"/>
    </w:rPr>
  </w:style>
  <w:style w:type="character" w:customStyle="1" w:styleId="402">
    <w:name w:val="bookmark-item"/>
    <w:basedOn w:val="47"/>
    <w:autoRedefine/>
    <w:qFormat/>
    <w:uiPriority w:val="0"/>
  </w:style>
  <w:style w:type="paragraph" w:customStyle="1" w:styleId="403">
    <w:name w:val="GP正文(首行缩进)"/>
    <w:basedOn w:val="1"/>
    <w:autoRedefine/>
    <w:qFormat/>
    <w:uiPriority w:val="0"/>
    <w:pPr>
      <w:autoSpaceDE w:val="0"/>
      <w:autoSpaceDN w:val="0"/>
      <w:spacing w:line="360" w:lineRule="auto"/>
      <w:ind w:firstLine="200" w:firstLineChars="200"/>
      <w:jc w:val="left"/>
    </w:pPr>
    <w:rPr>
      <w:rFonts w:eastAsia="Courier New" w:cs="Courier New"/>
      <w:kern w:val="0"/>
      <w:sz w:val="24"/>
      <w:szCs w:val="21"/>
      <w:lang w:val="zh-CN" w:bidi="zh-CN"/>
    </w:rPr>
  </w:style>
  <w:style w:type="character" w:customStyle="1" w:styleId="404">
    <w:name w:val="font81"/>
    <w:basedOn w:val="47"/>
    <w:autoRedefine/>
    <w:qFormat/>
    <w:uiPriority w:val="0"/>
    <w:rPr>
      <w:rFonts w:hint="eastAsia" w:ascii="宋体" w:hAnsi="宋体" w:eastAsia="宋体" w:cs="宋体"/>
      <w:color w:val="0000FF"/>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5.pn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3.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header" Target="head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6E4D1A-28DB-4F15-9522-D6B6F7DA22A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39</Pages>
  <Words>8740</Words>
  <Characters>9923</Characters>
  <Lines>77</Lines>
  <Paragraphs>21</Paragraphs>
  <TotalTime>40</TotalTime>
  <ScaleCrop>false</ScaleCrop>
  <LinksUpToDate>false</LinksUpToDate>
  <CharactersWithSpaces>10426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2022-07-08T02:52:00Z</dcterms:created>
  <dc:creator>Administrator</dc:creator>
  <cp:lastModifiedBy>龙舟</cp:lastModifiedBy>
  <cp:lastPrinted>2024-07-17T02:56:00Z</cp:lastPrinted>
  <dcterms:modified xsi:type="dcterms:W3CDTF">2025-05-20T02:01:55Z</dcterms:modified>
  <dc:title>竞争性磋商文件</dc:title>
  <cp:revision>1720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ED43F21BC2204678B88FC730E3A30C03</vt:lpwstr>
  </property>
  <property fmtid="{D5CDD505-2E9C-101B-9397-08002B2CF9AE}" pid="4" name="KSOTemplateDocerSaveRecord">
    <vt:lpwstr>eyJoZGlkIjoiYzUwYmFmNTk4YWNlMWRiMTNkNWY0NTRhZDA2MDdlYTIiLCJ1c2VySWQiOiIxMTM1MTMxMjQ3In0=</vt:lpwstr>
  </property>
</Properties>
</file>