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70"/>
          <w:sz w:val="44"/>
          <w:szCs w:val="44"/>
          <w:lang w:eastAsia="zh-CN"/>
        </w:rPr>
        <w:t>温州市洞头区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70"/>
          <w:sz w:val="44"/>
          <w:szCs w:val="44"/>
          <w:lang w:val="en-US" w:eastAsia="zh-CN"/>
        </w:rPr>
        <w:t>应急管理局2025年4月政府采购意向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为便于供应商及时了解政府采购信息，根据《财政部关于开展政府采购意向公开工作的通知》（财库[2020]10号）等有关规定，现将温州市洞头区应急管理局2025年4月采购意向公开如下：</w:t>
      </w:r>
    </w:p>
    <w:tbl>
      <w:tblPr>
        <w:tblStyle w:val="5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680"/>
        <w:gridCol w:w="2850"/>
        <w:gridCol w:w="1170"/>
        <w:gridCol w:w="172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采购项目名称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采购需求概况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预算金额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预计采购时间</w:t>
            </w:r>
          </w:p>
        </w:tc>
        <w:tc>
          <w:tcPr>
            <w:tcW w:w="70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自然灾害公众责任保险</w:t>
            </w:r>
          </w:p>
        </w:tc>
        <w:tc>
          <w:tcPr>
            <w:tcW w:w="2850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主要为所有户籍在洞头区境内人员（不含灵昆、昆鹏街道户籍）及外地来洞头区境内的人员购买自然灾害公众责任保险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 w:bidi="ar"/>
                <w:woUserID w:val="1"/>
              </w:rPr>
              <w:t>78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0000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2025年4月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left="5118" w:leftChars="304" w:hanging="4480" w:hanging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温州市洞头区应急管理局                            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TRkYzg3MjBhY2Y1OWFmMzU4YjVhY2M4YTdjMWUifQ=="/>
  </w:docVars>
  <w:rsids>
    <w:rsidRoot w:val="0F872C88"/>
    <w:rsid w:val="0F872C88"/>
    <w:rsid w:val="35520281"/>
    <w:rsid w:val="67C63AF6"/>
    <w:rsid w:val="7C7F2A45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</w:pPr>
    <w:rPr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287</Words>
  <Characters>315</Characters>
  <Lines>0</Lines>
  <Paragraphs>0</Paragraphs>
  <TotalTime>42</TotalTime>
  <ScaleCrop>false</ScaleCrop>
  <LinksUpToDate>false</LinksUpToDate>
  <CharactersWithSpaces>368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2023-03-15T10:00:00Z</dcterms:created>
  <dc:creator>简单1383406105</dc:creator>
  <cp:lastModifiedBy>简单1383406105</cp:lastModifiedBy>
  <dcterms:modified xsi:type="dcterms:W3CDTF">2025-03-18T16:41:25Z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17D73C512F284B8CA58852BF2504AEF0</vt:lpwstr>
  </property>
</Properties>
</file>