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A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75" w:afterAutospacing="0" w:line="600" w:lineRule="atLeast"/>
        <w:ind w:left="4139" w:leftChars="171" w:right="0" w:hanging="3780" w:hangingChars="18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1F1F1F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eastAsia="zh-CN"/>
        </w:rPr>
        <w:t>关于浙江省文成县人民医院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val="en-US" w:eastAsia="zh-CN"/>
        </w:rPr>
        <w:t>UPS外置旁路改造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1F1F1F"/>
          <w:spacing w:val="0"/>
          <w:sz w:val="21"/>
          <w:szCs w:val="21"/>
          <w:lang w:eastAsia="zh-CN"/>
        </w:rPr>
        <w:t>的询价公告</w:t>
      </w:r>
    </w:p>
    <w:p w14:paraId="78BD7C90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浙江省文成县人民医院UPS外置旁路改造项目</w:t>
      </w:r>
    </w:p>
    <w:p w14:paraId="745CD5D3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项目预算：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最高限价99000元</w:t>
      </w:r>
    </w:p>
    <w:p w14:paraId="64264A7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中标方式：下浮率最高中标</w:t>
      </w:r>
    </w:p>
    <w:p w14:paraId="604472A5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、项目内容和要求</w:t>
      </w:r>
    </w:p>
    <w:p w14:paraId="3DE40622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0"/>
          <w:tab w:val="clear" w:pos="1440"/>
        </w:tabs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在院内各个科室现有UPS前端增设一套旁路切换柜，实现市电与UPS输出端的快速切换功能。改造内容包含：旁路切换柜采购与安装、电源线缆敷设、桥架施工、UPS系统调试及联调等。</w:t>
      </w:r>
    </w:p>
    <w:p w14:paraId="54EA10FC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420" w:leftChars="-700" w:hanging="1890" w:hangingChars="90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​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    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2 .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目标要求：当UPS发生故障时，通过旁路切换柜自动/手动切换至市电直接供电，确保关键负载（如医疗设备、信息系统）的持续供电。改造后系统需满足国家及行业相关标准（如GB/T 7260、GB 50174等）。</w:t>
      </w:r>
    </w:p>
    <w:p w14:paraId="40146FD0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3.其他要求及清单请致电公告联系人获取。</w:t>
      </w:r>
    </w:p>
    <w:p w14:paraId="7875DF0B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、供应商资格条件</w:t>
      </w:r>
    </w:p>
    <w:p w14:paraId="764E855D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1.企业营业执照、资质证书、同类项目案例（至少2个）。</w:t>
      </w:r>
    </w:p>
    <w:p w14:paraId="229F35B4">
      <w:pPr>
        <w:spacing w:line="360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2.UPS厂家联合调试承诺函。</w:t>
      </w:r>
    </w:p>
    <w:p w14:paraId="198298C9"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技术要求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：</w:t>
      </w:r>
    </w:p>
    <w:p w14:paraId="0EB5E1DF">
      <w:pPr>
        <w:pStyle w:val="4"/>
        <w:keepNext w:val="0"/>
        <w:keepLines w:val="0"/>
        <w:widowControl/>
        <w:suppressLineNumbers w:val="0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工期：合同签订后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20天</w:t>
      </w:r>
    </w:p>
    <w:p w14:paraId="5D272FBA">
      <w:pPr>
        <w:pStyle w:val="4"/>
        <w:keepNext w:val="0"/>
        <w:keepLines w:val="0"/>
        <w:widowControl/>
        <w:suppressLineNumbers w:val="0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2.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旁路切换柜技术要求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477A6AB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功能要求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3974711A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支持自动/手动双模式切换，切换时间≤20ms，确保无缝供电。</w:t>
      </w:r>
    </w:p>
    <w:p w14:paraId="2D1260D4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具备电气互锁功能，防止市电与UPS输出端同时导通。</w:t>
      </w:r>
    </w:p>
    <w:p w14:paraId="24D4807C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配置状态指示灯、电压/电流监测仪表及声光报警装置。</w:t>
      </w:r>
    </w:p>
    <w:p w14:paraId="2611643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性能参数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4317559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额定电流：根据医院实际负载设计（需投标方现场勘察后确认）。</w:t>
      </w:r>
    </w:p>
    <w:p w14:paraId="538AB8F0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额定电压：AC 380V/220V，50Hz。</w:t>
      </w:r>
    </w:p>
    <w:p w14:paraId="5A5B03D8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防护等级：IP42及以上。</w:t>
      </w:r>
    </w:p>
    <w:p w14:paraId="5EAEF9B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符合标准：GB/T 15576、GB 7251.1等。</w:t>
      </w:r>
    </w:p>
    <w:p w14:paraId="2D438A46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品牌要求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15D63F08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旁路柜核心元器件（如断路器、接触器）需采用国际知名品牌。</w:t>
      </w:r>
    </w:p>
    <w:p w14:paraId="0D7AB743"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3.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 xml:space="preserve"> 电源线缆及桥架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383EF8E7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线缆要求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5086E907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线缆规格：根据负载电流及短路容量计算选型，需提供截面积、绝缘等级等技术参数。</w:t>
      </w:r>
    </w:p>
    <w:p w14:paraId="1CD810B0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线缆数量：根据现场实际需要，投标前需要充分考虑现场环境，留足余量。</w:t>
      </w:r>
    </w:p>
    <w:p w14:paraId="251C841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阻燃性能：线缆需满足GB/T 19666阻燃A级，低烟无卤（LSZH）特性。</w:t>
      </w:r>
    </w:p>
    <w:p w14:paraId="7E2D44AA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桥架要求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1576213B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材质：热镀锌钢制或铝合金，厚度≥1.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mm。</w:t>
      </w:r>
    </w:p>
    <w:p w14:paraId="7D7D90FD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安装规范：水平度偏差≤2mm/m，接地电阻≤4Ω。</w:t>
      </w:r>
    </w:p>
    <w:p w14:paraId="4480B9BE"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4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>. UPS系统调试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13FF38B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0" w:leftChars="0" w:firstLine="2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调试内容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39C1B700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旁路切换逻辑验证（正常模式、故障模式、维修模式）。</w:t>
      </w:r>
    </w:p>
    <w:p w14:paraId="11FC772F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UPS与旁路柜的联动测试，包括切换时间、负载转移稳定性等。</w:t>
      </w:r>
    </w:p>
    <w:p w14:paraId="0DE575AA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系统整体带载测试（满载、半载工况）。</w:t>
      </w:r>
    </w:p>
    <w:p w14:paraId="13E63E8F">
      <w:pPr>
        <w:keepNext w:val="0"/>
        <w:keepLines w:val="0"/>
        <w:widowControl/>
        <w:numPr>
          <w:ilvl w:val="0"/>
          <w:numId w:val="16"/>
        </w:numPr>
        <w:suppressLineNumbers w:val="0"/>
        <w:spacing w:before="0" w:beforeAutospacing="1" w:after="0" w:afterAutospacing="1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验收标准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22750051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切换过程中负载设备无中断、无电压波动。</w:t>
      </w:r>
    </w:p>
    <w:p w14:paraId="22D5E0C5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UPS输出波形畸变率≤3%，电压精度±2%。</w:t>
      </w:r>
    </w:p>
    <w:p w14:paraId="5313B006">
      <w:pPr>
        <w:pStyle w:val="4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5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>. 其他要求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203C5D06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防雷接地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​：新增设备需接入医院现有接地系统，接地电阻≤1Ω。</w:t>
      </w:r>
    </w:p>
    <w:p w14:paraId="6EA0360F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电磁兼容性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​：满足GB/T 17626系列标准，避免对医疗设备造成干扰。</w:t>
      </w:r>
      <w:bookmarkStart w:id="0" w:name="_GoBack"/>
      <w:bookmarkEnd w:id="0"/>
    </w:p>
    <w:p w14:paraId="4ABD1762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6.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>施工要求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6D312A64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施工资质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 施工人员需持有电工操作证，项目经理需具备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机电工程专业二级建造师证书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 w14:paraId="23574130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施工周期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​：合同签订后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天内完成（具体根据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业主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要求）。</w:t>
      </w:r>
    </w:p>
    <w:p w14:paraId="38174583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安全要求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32D382E6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施工期间不得影响医院正常供电及医疗活动，需提交停电施工方案及应急预案。</w:t>
      </w:r>
    </w:p>
    <w:p w14:paraId="7733478B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严格遵守医院院感控制及安全生产规定。</w:t>
      </w:r>
    </w:p>
    <w:p w14:paraId="225A75B4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详细施工方案（含设备选型、系统拓扑图、施工进度表）。</w:t>
      </w:r>
    </w:p>
    <w:p w14:paraId="7FEE1BF7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旁路切换柜电气原理图及接线图。</w:t>
      </w:r>
    </w:p>
    <w:p w14:paraId="3B31B552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6FAA34B7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>7.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>验收标准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14E5F809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分阶段验收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493D2134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设备到货验收（核对品牌、型号、数量）。</w:t>
      </w:r>
    </w:p>
    <w:p w14:paraId="3C0EC0E4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隐蔽工程验收（线缆敷设、接地等）。</w:t>
      </w:r>
    </w:p>
    <w:p w14:paraId="6746003F">
      <w:pPr>
        <w:keepNext w:val="0"/>
        <w:keepLines w:val="0"/>
        <w:widowControl/>
        <w:numPr>
          <w:ilvl w:val="0"/>
          <w:numId w:val="22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系统联调验收（切换功能、带载测试）。</w:t>
      </w:r>
    </w:p>
    <w:p w14:paraId="4C26507C">
      <w:pPr>
        <w:keepNext w:val="0"/>
        <w:keepLines w:val="0"/>
        <w:widowControl/>
        <w:numPr>
          <w:ilvl w:val="0"/>
          <w:numId w:val="21"/>
        </w:numPr>
        <w:suppressLineNumbers w:val="0"/>
        <w:spacing w:before="0" w:beforeAutospacing="1" w:after="0" w:afterAutospacing="1"/>
        <w:ind w:left="0" w:leftChars="0" w:firstLine="40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最终验收文件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​： </w:t>
      </w:r>
    </w:p>
    <w:p w14:paraId="16236B33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提供设备出厂检测报告、合格证。</w:t>
      </w:r>
    </w:p>
    <w:p w14:paraId="69B966FD">
      <w:pPr>
        <w:keepNext w:val="0"/>
        <w:keepLines w:val="0"/>
        <w:widowControl/>
        <w:numPr>
          <w:ilvl w:val="0"/>
          <w:numId w:val="23"/>
        </w:numPr>
        <w:suppressLineNumbers w:val="0"/>
        <w:spacing w:before="0" w:beforeAutospacing="1" w:after="0" w:afterAutospacing="1"/>
        <w:ind w:left="420" w:leftChars="0" w:hanging="420" w:firstLine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完整的竣工图纸、操作手册及培训记录。</w:t>
      </w:r>
    </w:p>
    <w:p w14:paraId="3F1D330B">
      <w:pPr>
        <w:pStyle w:val="3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8.</w:t>
      </w:r>
      <w:r>
        <w:rPr>
          <w:rStyle w:val="8"/>
          <w:rFonts w:hint="eastAsia" w:asciiTheme="minorEastAsia" w:hAnsiTheme="minorEastAsia" w:eastAsiaTheme="minorEastAsia" w:cstheme="minorEastAsia"/>
          <w:b/>
          <w:sz w:val="21"/>
          <w:szCs w:val="21"/>
        </w:rPr>
        <w:t>售后服务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</w:p>
    <w:p w14:paraId="1C5157B5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质保期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​：整体系统质保≥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 w14:paraId="1BEE06D3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响应时间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​：故障报修后2小时内响应，24小时内修复。</w:t>
      </w:r>
    </w:p>
    <w:p w14:paraId="16E45D8F">
      <w:pPr>
        <w:keepNext w:val="0"/>
        <w:keepLines w:val="0"/>
        <w:widowControl/>
        <w:numPr>
          <w:ilvl w:val="0"/>
          <w:numId w:val="24"/>
        </w:numPr>
        <w:suppressLineNumbers w:val="0"/>
        <w:spacing w:before="0" w:beforeAutospacing="1" w:after="0" w:afterAutospacing="1"/>
        <w:ind w:left="720" w:hanging="36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</w:t>
      </w:r>
      <w:r>
        <w:rPr>
          <w:rStyle w:val="8"/>
          <w:rFonts w:hint="eastAsia" w:asciiTheme="minorEastAsia" w:hAnsiTheme="minorEastAsia" w:eastAsiaTheme="minorEastAsia" w:cstheme="minorEastAsia"/>
          <w:sz w:val="21"/>
          <w:szCs w:val="21"/>
        </w:rPr>
        <w:t>培训服务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​：为医院电工团队提供旁路柜操作、维护培训。</w:t>
      </w:r>
    </w:p>
    <w:p w14:paraId="7F685C10">
      <w:pPr>
        <w:pStyle w:val="3"/>
        <w:numPr>
          <w:ilvl w:val="0"/>
          <w:numId w:val="0"/>
        </w:numPr>
        <w:bidi w:val="0"/>
        <w:ind w:firstLine="211" w:firstLineChars="100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9.采购清单</w:t>
      </w:r>
    </w:p>
    <w:tbl>
      <w:tblPr>
        <w:tblStyle w:val="6"/>
        <w:tblW w:w="90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450"/>
        <w:gridCol w:w="1383"/>
        <w:gridCol w:w="3873"/>
        <w:gridCol w:w="857"/>
        <w:gridCol w:w="861"/>
      </w:tblGrid>
      <w:tr w14:paraId="0E44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E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9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C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参数描述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 w14:paraId="5261B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6B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消控室1楼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16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开关；EZD100F/3P 50N 3个，WATSN-100/50/4A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0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195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5F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5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YJV4*10+1*6mm2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4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C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E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3E551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7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信息科3楼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7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开关；EZD100F/3P 50N 3个，WATSN-100/80/4A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77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0490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C64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D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YJV4*16+1*10mm2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11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407C6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检验科2楼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D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开关；EZD100F/3P 50N 3个，WATSN-100/80/4A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37FD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79C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5A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检验科2楼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3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开关；EZD125E/3P 125N 3个，WATSN-160/125b/4A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754C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195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6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YJV4*25+1*16mm2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F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09114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B5E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YJV4*16+1*10mm2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34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AD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03300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ICU楼顶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2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1C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开关；EZD250E/3P 200N 3个，WATSN-160/160b/4A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B66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A940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29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YJV4*35+1*16mm2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F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E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5E214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手术室楼顶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F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14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开关；EZD125E/3P 125N 3个，WATSN-160/125b/4A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9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6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6DB86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B6B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0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E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YJV4*25+1*16mm2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EE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2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57F8F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7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住院楼4楼产科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8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开关；EZD100F/3P 50N 3个，WATSN-100/50/4A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3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42026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766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7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YJV5*10mm2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5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A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3A42B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DE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住院1楼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D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开关；EZD125E/3P 125N 3个，WATSN-160/125b/4A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6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3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 w14:paraId="593FB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CAC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YJV4*25+1*16mm2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3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A0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7253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D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备用机房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1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开关；EZD100F/3P 50N 3个，WATSN-100/80/4A PC级 1个，箱体1200*600*400、铜牌、连接线、等等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F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 w14:paraId="2D29D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7DD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C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YJV4*16+1*10mm2</w:t>
            </w:r>
          </w:p>
        </w:tc>
        <w:tc>
          <w:tcPr>
            <w:tcW w:w="3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E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国标铜芯，含铜接头，桥架，施工费等等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35C6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68AC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5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厂工程师服务费：在每个机房改造过程中，为了保障UPS后端设备的用电安全，要求在切换过程中由UPS原厂工程师现场对UPS进行切换，安装完成后由原厂工程师开机调试，工程师服务费用包含在本次报价范围内。投标时提供UPS厂家出具的联合调试承诺函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</w:tr>
      <w:tr w14:paraId="2B2D9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9A00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67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0F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具体电缆规格，长度请根据投标供应商现场勘察测量为准。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4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65CBB2D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EC79A36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11DE9673"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B4E998E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、询价采购程序</w:t>
      </w:r>
    </w:p>
    <w:p w14:paraId="1C1C1026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1、供应商按规定时间递交询价响应文件。</w:t>
      </w:r>
    </w:p>
    <w:p w14:paraId="0FE1E034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2、询价评审小组（由采购人召集相关人员组成）按询价文件要求对各询价响应文件的有效性、完整性和响应程度进行审查，确定合格响应供应商。</w:t>
      </w:r>
    </w:p>
    <w:p w14:paraId="47581C67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3、实质性响应的供应商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至少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3家（含）的进入下个询价环节。实质响应的供应商不足3家，或投标供应商的报价均超过采购预算的，宣告本次询价采购失败，须重新组织询价或其他政府采购方式。</w:t>
      </w:r>
    </w:p>
    <w:p w14:paraId="25934568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、询价响应文件的组成及编制要求：</w:t>
      </w:r>
    </w:p>
    <w:p w14:paraId="5926D17C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（一）文件组成</w:t>
      </w:r>
    </w:p>
    <w:p w14:paraId="4C75620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1.技术标1份： </w:t>
      </w:r>
    </w:p>
    <w:p w14:paraId="6C22A7B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① 供应商三证复印件并加盖公章（企业组织机构代码、税务登记证、营业执照复印件、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响应本公告及满足业主施工要求的承诺函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） </w:t>
      </w:r>
    </w:p>
    <w:p w14:paraId="1857962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1..商务标1份（需密封在信封内，报价不得高于预算价否则视为作废，授权委托书（法人本人不用）。 </w:t>
      </w:r>
    </w:p>
    <w:p w14:paraId="4D39CB4B">
      <w:pPr>
        <w:spacing w:line="360" w:lineRule="auto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商务标价格包含本工程开始至完工一切费用（含现场勘察后报价清单外漏项费用）。</w:t>
      </w:r>
    </w:p>
    <w:p w14:paraId="45FCEDC0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（二）文件的编制和密封要求</w:t>
      </w:r>
    </w:p>
    <w:p w14:paraId="7EF04C0D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1.询价响应文件为一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式3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份；</w:t>
      </w:r>
    </w:p>
    <w:p w14:paraId="70AA3953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2.询价响应文件的报价须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本企业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加盖公章，装订成册后加盖骑缝公章；</w:t>
      </w:r>
    </w:p>
    <w:p w14:paraId="533C6878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3.询价响应文件须装袋密封，封口处须加盖单位公章，封面应注明采购项目名称，响应单位名称，联系人，联系电话等信息。</w:t>
      </w:r>
    </w:p>
    <w:p w14:paraId="77B17722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、递交询价响应文件时间、地点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联系人：</w:t>
      </w:r>
    </w:p>
    <w:p w14:paraId="5D8EE212">
      <w:pPr>
        <w:spacing w:line="360" w:lineRule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报名方式：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现场报名或者邮寄方式（邮寄方式以签收的时间为准）</w:t>
      </w:r>
    </w:p>
    <w:p w14:paraId="2E38A469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时间：202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4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23 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至4 月 25日17:00。</w:t>
      </w:r>
    </w:p>
    <w:p w14:paraId="7B6143E0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报名邮寄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地点：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 xml:space="preserve">文成县人民医院5号楼后勤服务中心办公室310。  </w:t>
      </w:r>
    </w:p>
    <w:p w14:paraId="21F41563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联系人：雷主任 联系电话：15158482366             </w:t>
      </w:r>
    </w:p>
    <w:p w14:paraId="796BE903">
      <w:pPr>
        <w:pStyle w:val="5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监督机构：文成县人民医院纪检监察室 </w:t>
      </w:r>
    </w:p>
    <w:p w14:paraId="50D706B6">
      <w:pPr>
        <w:pStyle w:val="5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highlight w:val="none"/>
          <w:lang w:val="en-US" w:eastAsia="zh-CN" w:bidi="ar-SA"/>
        </w:rPr>
        <w:t>联系人：刘主任  联系电话：59019300 </w:t>
      </w:r>
    </w:p>
    <w:p w14:paraId="27957D0E">
      <w:pPr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</w:t>
      </w:r>
    </w:p>
    <w:p w14:paraId="35BAF761">
      <w:pPr>
        <w:spacing w:line="360" w:lineRule="auto"/>
        <w:ind w:firstLine="4830" w:firstLineChars="23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浙江省文成县人民医院</w:t>
      </w:r>
    </w:p>
    <w:p w14:paraId="059114C8">
      <w:pPr>
        <w:spacing w:line="360" w:lineRule="auto"/>
        <w:ind w:firstLine="5040" w:firstLineChars="2400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2025年 4月 23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897BBA"/>
    <w:multiLevelType w:val="singleLevel"/>
    <w:tmpl w:val="A0897BB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01F4D93"/>
    <w:multiLevelType w:val="multilevel"/>
    <w:tmpl w:val="B01F4D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B2906051"/>
    <w:multiLevelType w:val="singleLevel"/>
    <w:tmpl w:val="B290605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B4371EEC"/>
    <w:multiLevelType w:val="singleLevel"/>
    <w:tmpl w:val="B4371E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B68651BD"/>
    <w:multiLevelType w:val="singleLevel"/>
    <w:tmpl w:val="B68651B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>
    <w:nsid w:val="BD20A8C3"/>
    <w:multiLevelType w:val="singleLevel"/>
    <w:tmpl w:val="BD20A8C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BD6F28F3"/>
    <w:multiLevelType w:val="singleLevel"/>
    <w:tmpl w:val="BD6F28F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D70A61EA"/>
    <w:multiLevelType w:val="singleLevel"/>
    <w:tmpl w:val="D70A61EA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8">
    <w:nsid w:val="DA66586A"/>
    <w:multiLevelType w:val="singleLevel"/>
    <w:tmpl w:val="DA66586A"/>
    <w:lvl w:ilvl="0" w:tentative="0">
      <w:start w:val="3"/>
      <w:numFmt w:val="decimalEnclosedCircleChinese"/>
      <w:suff w:val="nothing"/>
      <w:lvlText w:val="%1"/>
      <w:lvlJc w:val="left"/>
      <w:pPr>
        <w:ind w:left="0" w:firstLine="403"/>
      </w:pPr>
      <w:rPr>
        <w:rFonts w:hint="eastAsia"/>
      </w:rPr>
    </w:lvl>
  </w:abstractNum>
  <w:abstractNum w:abstractNumId="9">
    <w:nsid w:val="F310EC7A"/>
    <w:multiLevelType w:val="singleLevel"/>
    <w:tmpl w:val="F310EC7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0">
    <w:nsid w:val="F4B8F900"/>
    <w:multiLevelType w:val="singleLevel"/>
    <w:tmpl w:val="F4B8F9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1">
    <w:nsid w:val="F6ED1D6A"/>
    <w:multiLevelType w:val="singleLevel"/>
    <w:tmpl w:val="F6ED1D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>
    <w:nsid w:val="09A5FAC9"/>
    <w:multiLevelType w:val="singleLevel"/>
    <w:tmpl w:val="09A5FAC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0D7798EC"/>
    <w:multiLevelType w:val="singleLevel"/>
    <w:tmpl w:val="0D7798E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4">
    <w:nsid w:val="17534040"/>
    <w:multiLevelType w:val="singleLevel"/>
    <w:tmpl w:val="1753404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287AD994"/>
    <w:multiLevelType w:val="singleLevel"/>
    <w:tmpl w:val="287AD9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6">
    <w:nsid w:val="2FB54C2F"/>
    <w:multiLevelType w:val="multilevel"/>
    <w:tmpl w:val="2FB54C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36FE9898"/>
    <w:multiLevelType w:val="singleLevel"/>
    <w:tmpl w:val="36FE989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8">
    <w:nsid w:val="3C2FA065"/>
    <w:multiLevelType w:val="singleLevel"/>
    <w:tmpl w:val="3C2FA065"/>
    <w:lvl w:ilvl="0" w:tentative="0">
      <w:start w:val="2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19">
    <w:nsid w:val="4E12B77F"/>
    <w:multiLevelType w:val="singleLevel"/>
    <w:tmpl w:val="4E12B77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0">
    <w:nsid w:val="4FED518A"/>
    <w:multiLevelType w:val="singleLevel"/>
    <w:tmpl w:val="4FED518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1">
    <w:nsid w:val="580DF0E3"/>
    <w:multiLevelType w:val="singleLevel"/>
    <w:tmpl w:val="580DF0E3"/>
    <w:lvl w:ilvl="0" w:tentative="0">
      <w:start w:val="2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22">
    <w:nsid w:val="665A9556"/>
    <w:multiLevelType w:val="singleLevel"/>
    <w:tmpl w:val="665A95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3">
    <w:nsid w:val="733951C4"/>
    <w:multiLevelType w:val="singleLevel"/>
    <w:tmpl w:val="733951C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9"/>
  </w:num>
  <w:num w:numId="5">
    <w:abstractNumId w:val="2"/>
  </w:num>
  <w:num w:numId="6">
    <w:abstractNumId w:val="23"/>
  </w:num>
  <w:num w:numId="7">
    <w:abstractNumId w:val="15"/>
  </w:num>
  <w:num w:numId="8">
    <w:abstractNumId w:val="8"/>
  </w:num>
  <w:num w:numId="9">
    <w:abstractNumId w:val="12"/>
  </w:num>
  <w:num w:numId="10">
    <w:abstractNumId w:val="6"/>
  </w:num>
  <w:num w:numId="11">
    <w:abstractNumId w:val="5"/>
  </w:num>
  <w:num w:numId="12">
    <w:abstractNumId w:val="21"/>
  </w:num>
  <w:num w:numId="13">
    <w:abstractNumId w:val="9"/>
  </w:num>
  <w:num w:numId="14">
    <w:abstractNumId w:val="4"/>
  </w:num>
  <w:num w:numId="15">
    <w:abstractNumId w:val="0"/>
  </w:num>
  <w:num w:numId="16">
    <w:abstractNumId w:val="18"/>
  </w:num>
  <w:num w:numId="17">
    <w:abstractNumId w:val="22"/>
  </w:num>
  <w:num w:numId="18">
    <w:abstractNumId w:val="10"/>
  </w:num>
  <w:num w:numId="19">
    <w:abstractNumId w:val="13"/>
  </w:num>
  <w:num w:numId="20">
    <w:abstractNumId w:val="3"/>
  </w:num>
  <w:num w:numId="21">
    <w:abstractNumId w:val="14"/>
  </w:num>
  <w:num w:numId="22">
    <w:abstractNumId w:val="20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ZjODBjZWYxYjczOGU0MTA3YWQ3ZmZkNTk5Y2EifQ=="/>
  </w:docVars>
  <w:rsids>
    <w:rsidRoot w:val="16374CE5"/>
    <w:rsid w:val="02206416"/>
    <w:rsid w:val="09FC2BE7"/>
    <w:rsid w:val="11D84431"/>
    <w:rsid w:val="1441006B"/>
    <w:rsid w:val="15DA0777"/>
    <w:rsid w:val="16374CE5"/>
    <w:rsid w:val="18BC4DD8"/>
    <w:rsid w:val="1B4346C9"/>
    <w:rsid w:val="1CC43E3B"/>
    <w:rsid w:val="1F9A4AD4"/>
    <w:rsid w:val="256D7F7B"/>
    <w:rsid w:val="2609650F"/>
    <w:rsid w:val="28697D1C"/>
    <w:rsid w:val="28953C4C"/>
    <w:rsid w:val="28B900F6"/>
    <w:rsid w:val="29A633FB"/>
    <w:rsid w:val="2F6F4078"/>
    <w:rsid w:val="301301EB"/>
    <w:rsid w:val="34C97255"/>
    <w:rsid w:val="39F56490"/>
    <w:rsid w:val="3A5F030F"/>
    <w:rsid w:val="3CCE44EF"/>
    <w:rsid w:val="3EFB06D1"/>
    <w:rsid w:val="3F526E25"/>
    <w:rsid w:val="42004812"/>
    <w:rsid w:val="48525B3C"/>
    <w:rsid w:val="48F4709E"/>
    <w:rsid w:val="4A5405E7"/>
    <w:rsid w:val="4B552660"/>
    <w:rsid w:val="521F6F37"/>
    <w:rsid w:val="5376727D"/>
    <w:rsid w:val="551F58D7"/>
    <w:rsid w:val="63BD1E5C"/>
    <w:rsid w:val="68914293"/>
    <w:rsid w:val="6B5D421C"/>
    <w:rsid w:val="77694EF6"/>
    <w:rsid w:val="7A7162E8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2544</Words>
  <Characters>3185</Characters>
  <Lines>0</Lines>
  <Paragraphs>0</Paragraphs>
  <TotalTime>13</TotalTime>
  <ScaleCrop>false</ScaleCrop>
  <LinksUpToDate>false</LinksUpToDate>
  <CharactersWithSpaces>3334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2024-01-03T01:08:00Z</dcterms:created>
  <dc:creator>cc</dc:creator>
  <cp:lastModifiedBy>田翰妈@媛</cp:lastModifiedBy>
  <cp:lastPrinted>2024-11-01T07:35:00Z</cp:lastPrinted>
  <dcterms:modified xsi:type="dcterms:W3CDTF">2025-04-23T07:42:34Z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F79DBFC75AB344A198F65B031CD902AD_13</vt:lpwstr>
  </property>
  <property fmtid="{D5CDD505-2E9C-101B-9397-08002B2CF9AE}" pid="4" name="KSOTemplateDocerSaveRecord">
    <vt:lpwstr>eyJoZGlkIjoiNGMzMjUxNzYzY2EyNWZhODk5MWQyYmQ2NzMxNGRhNzQiLCJ1c2VySWQiOiI0MjU3MzUyNzYifQ==</vt:lpwstr>
  </property>
</Properties>
</file>