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00" w:lineRule="atLeast"/>
        <w:ind w:left="0" w:firstLine="643" w:firstLineChars="200"/>
        <w:jc w:val="center"/>
        <w:rPr>
          <w:rFonts w:hint="eastAsia" w:ascii="黑体" w:hAnsi="黑体" w:eastAsia="黑体" w:cs="黑体"/>
          <w:b/>
          <w:bCs/>
          <w:i w:val="0"/>
          <w:iCs w:val="0"/>
          <w:caps w:val="0"/>
          <w:color w:val="000000"/>
          <w:spacing w:val="0"/>
          <w:sz w:val="32"/>
          <w:szCs w:val="32"/>
          <w:shd w:val="clear" w:fill="FFFFFF"/>
          <w:lang w:eastAsia="zh-CN"/>
        </w:rPr>
      </w:pPr>
      <w:r>
        <w:rPr>
          <w:rFonts w:hint="eastAsia" w:ascii="黑体" w:hAnsi="黑体" w:eastAsia="黑体" w:cs="黑体"/>
          <w:b/>
          <w:bCs/>
          <w:i w:val="0"/>
          <w:iCs w:val="0"/>
          <w:caps w:val="0"/>
          <w:color w:val="000000"/>
          <w:spacing w:val="0"/>
          <w:sz w:val="32"/>
          <w:szCs w:val="32"/>
        </w:rPr>
        <w:t>关于</w:t>
      </w:r>
      <w:r>
        <w:rPr>
          <w:rFonts w:hint="eastAsia" w:ascii="黑体" w:hAnsi="黑体" w:eastAsia="黑体" w:cs="黑体"/>
          <w:b/>
          <w:bCs/>
          <w:i w:val="0"/>
          <w:iCs w:val="0"/>
          <w:caps w:val="0"/>
          <w:color w:val="000000"/>
          <w:spacing w:val="0"/>
          <w:sz w:val="32"/>
          <w:szCs w:val="32"/>
          <w:lang w:eastAsia="zh-CN"/>
        </w:rPr>
        <w:t>瑞安市汀田街道社区卫生服务中心</w:t>
      </w:r>
      <w:r>
        <w:rPr>
          <w:rFonts w:hint="eastAsia" w:ascii="黑体" w:hAnsi="黑体" w:eastAsia="黑体" w:cs="黑体"/>
          <w:b/>
          <w:bCs/>
          <w:i w:val="0"/>
          <w:iCs w:val="0"/>
          <w:caps w:val="0"/>
          <w:color w:val="000000"/>
          <w:spacing w:val="0"/>
          <w:sz w:val="32"/>
          <w:szCs w:val="32"/>
        </w:rPr>
        <w:t>中药配方颗粒项目市场调研</w:t>
      </w:r>
      <w:r>
        <w:rPr>
          <w:rFonts w:hint="eastAsia" w:ascii="黑体" w:hAnsi="黑体" w:eastAsia="黑体" w:cs="黑体"/>
          <w:b/>
          <w:bCs/>
          <w:i w:val="0"/>
          <w:iCs w:val="0"/>
          <w:caps w:val="0"/>
          <w:color w:val="000000"/>
          <w:spacing w:val="0"/>
          <w:sz w:val="32"/>
          <w:szCs w:val="32"/>
          <w:lang w:val="en-US" w:eastAsia="zh-CN"/>
        </w:rPr>
        <w:t>公告</w:t>
      </w:r>
    </w:p>
    <w:p>
      <w:pPr>
        <w:pStyle w:val="3"/>
        <w:keepNext w:val="0"/>
        <w:keepLines w:val="0"/>
        <w:widowControl/>
        <w:suppressLineNumbers w:val="0"/>
        <w:spacing w:line="300" w:lineRule="atLeast"/>
        <w:ind w:left="0" w:firstLine="480" w:firstLineChars="200"/>
        <w:jc w:val="left"/>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lang w:val="en-US" w:eastAsia="zh-CN"/>
        </w:rPr>
        <w:t>瑞安市汀田街道社区卫生服务中心</w:t>
      </w:r>
      <w:r>
        <w:rPr>
          <w:rFonts w:hint="eastAsia" w:ascii="仿宋" w:hAnsi="仿宋" w:eastAsia="仿宋" w:cs="仿宋"/>
          <w:b w:val="0"/>
          <w:bCs w:val="0"/>
          <w:i w:val="0"/>
          <w:iCs w:val="0"/>
          <w:caps w:val="0"/>
          <w:color w:val="000000"/>
          <w:spacing w:val="0"/>
          <w:sz w:val="24"/>
          <w:szCs w:val="24"/>
          <w:shd w:val="clear" w:fill="FFFFFF"/>
        </w:rPr>
        <w:t>拟对中药配方颗粒及相关伴随服务项目采购进行</w:t>
      </w:r>
      <w:r>
        <w:rPr>
          <w:rFonts w:hint="eastAsia" w:ascii="仿宋" w:hAnsi="仿宋" w:eastAsia="仿宋" w:cs="仿宋"/>
          <w:b w:val="0"/>
          <w:bCs w:val="0"/>
          <w:i w:val="0"/>
          <w:iCs w:val="0"/>
          <w:caps w:val="0"/>
          <w:color w:val="000000"/>
          <w:spacing w:val="0"/>
          <w:sz w:val="24"/>
          <w:szCs w:val="24"/>
          <w:shd w:val="clear" w:fill="FFFFFF"/>
          <w:lang w:val="en-US" w:eastAsia="zh-CN"/>
        </w:rPr>
        <w:t>市场调研</w:t>
      </w:r>
      <w:r>
        <w:rPr>
          <w:rFonts w:hint="eastAsia" w:ascii="仿宋" w:hAnsi="仿宋" w:eastAsia="仿宋" w:cs="仿宋"/>
          <w:b w:val="0"/>
          <w:bCs w:val="0"/>
          <w:i w:val="0"/>
          <w:iCs w:val="0"/>
          <w:caps w:val="0"/>
          <w:color w:val="000000"/>
          <w:spacing w:val="0"/>
          <w:sz w:val="24"/>
          <w:szCs w:val="24"/>
          <w:shd w:val="clear" w:fill="FFFFFF"/>
        </w:rPr>
        <w:t>。现将有关事项公告如下：</w:t>
      </w:r>
    </w:p>
    <w:p>
      <w:pPr>
        <w:pStyle w:val="3"/>
        <w:keepNext w:val="0"/>
        <w:keepLines w:val="0"/>
        <w:widowControl/>
        <w:suppressLineNumbers w:val="0"/>
        <w:spacing w:before="50" w:beforeAutospacing="0" w:after="50" w:afterAutospacing="0"/>
        <w:ind w:left="0" w:firstLine="230"/>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333333"/>
          <w:spacing w:val="0"/>
          <w:sz w:val="24"/>
          <w:szCs w:val="24"/>
        </w:rPr>
        <w:t>一、</w:t>
      </w:r>
      <w:r>
        <w:rPr>
          <w:rStyle w:val="6"/>
          <w:rFonts w:hint="eastAsia" w:ascii="仿宋" w:hAnsi="仿宋" w:eastAsia="仿宋" w:cs="仿宋"/>
          <w:b w:val="0"/>
          <w:bCs w:val="0"/>
          <w:i w:val="0"/>
          <w:iCs w:val="0"/>
          <w:caps w:val="0"/>
          <w:color w:val="333333"/>
          <w:spacing w:val="0"/>
          <w:sz w:val="24"/>
          <w:szCs w:val="24"/>
        </w:rPr>
        <w:t>项目概况：</w:t>
      </w:r>
    </w:p>
    <w:tbl>
      <w:tblPr>
        <w:tblStyle w:val="4"/>
        <w:tblW w:w="80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21"/>
        <w:gridCol w:w="2120"/>
        <w:gridCol w:w="1382"/>
        <w:gridCol w:w="3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BBBBBB" w:sz="4" w:space="0"/>
              <w:left w:val="single" w:color="BBBBBB" w:sz="4" w:space="0"/>
              <w:bottom w:val="single" w:color="BBBBBB" w:sz="4" w:space="0"/>
              <w:right w:val="single" w:color="BBBBBB" w:sz="4" w:space="0"/>
            </w:tcBorders>
            <w:shd w:val="clear" w:color="auto" w:fill="FFFFFF"/>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Style w:val="6"/>
                <w:rFonts w:hint="eastAsia" w:ascii="仿宋" w:hAnsi="仿宋" w:eastAsia="仿宋" w:cs="仿宋"/>
                <w:b w:val="0"/>
                <w:bCs w:val="0"/>
                <w:caps w:val="0"/>
                <w:spacing w:val="0"/>
                <w:sz w:val="24"/>
                <w:szCs w:val="24"/>
              </w:rPr>
              <w:t>序号</w:t>
            </w:r>
          </w:p>
        </w:tc>
        <w:tc>
          <w:tcPr>
            <w:tcW w:w="2120" w:type="dxa"/>
            <w:tcBorders>
              <w:top w:val="single" w:color="BBBBBB" w:sz="4" w:space="0"/>
              <w:left w:val="nil"/>
              <w:bottom w:val="single" w:color="BBBBBB" w:sz="4" w:space="0"/>
              <w:right w:val="single" w:color="BBBBBB" w:sz="4" w:space="0"/>
            </w:tcBorders>
            <w:shd w:val="clear" w:color="auto" w:fill="FFFFFF"/>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Style w:val="6"/>
                <w:rFonts w:hint="eastAsia" w:ascii="仿宋" w:hAnsi="仿宋" w:eastAsia="仿宋" w:cs="仿宋"/>
                <w:b w:val="0"/>
                <w:bCs w:val="0"/>
                <w:caps w:val="0"/>
                <w:spacing w:val="0"/>
                <w:sz w:val="24"/>
                <w:szCs w:val="24"/>
              </w:rPr>
              <w:t>采购项目名称</w:t>
            </w:r>
          </w:p>
        </w:tc>
        <w:tc>
          <w:tcPr>
            <w:tcW w:w="1382" w:type="dxa"/>
            <w:tcBorders>
              <w:top w:val="single" w:color="BBBBBB" w:sz="4" w:space="0"/>
              <w:left w:val="nil"/>
              <w:bottom w:val="single" w:color="BBBBBB" w:sz="4" w:space="0"/>
              <w:right w:val="single" w:color="BBBBBB" w:sz="4" w:space="0"/>
            </w:tcBorders>
            <w:shd w:val="clear" w:color="auto" w:fill="FFFFFF"/>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Style w:val="6"/>
                <w:rFonts w:hint="eastAsia" w:ascii="仿宋" w:hAnsi="仿宋" w:eastAsia="仿宋" w:cs="仿宋"/>
                <w:b w:val="0"/>
                <w:bCs w:val="0"/>
                <w:caps w:val="0"/>
                <w:spacing w:val="0"/>
                <w:sz w:val="24"/>
                <w:szCs w:val="24"/>
                <w:lang w:val="en-US" w:eastAsia="zh-CN"/>
              </w:rPr>
              <w:t>年预估采购金额</w:t>
            </w:r>
            <w:r>
              <w:rPr>
                <w:rStyle w:val="6"/>
                <w:rFonts w:hint="eastAsia" w:ascii="仿宋" w:hAnsi="仿宋" w:eastAsia="仿宋" w:cs="仿宋"/>
                <w:b w:val="0"/>
                <w:bCs w:val="0"/>
                <w:caps w:val="0"/>
                <w:spacing w:val="0"/>
                <w:sz w:val="24"/>
                <w:szCs w:val="24"/>
              </w:rPr>
              <w:t>（元）</w:t>
            </w:r>
          </w:p>
        </w:tc>
        <w:tc>
          <w:tcPr>
            <w:tcW w:w="3568" w:type="dxa"/>
            <w:tcBorders>
              <w:top w:val="single" w:color="BBBBBB" w:sz="4" w:space="0"/>
              <w:left w:val="nil"/>
              <w:bottom w:val="single" w:color="BBBBBB" w:sz="4" w:space="0"/>
              <w:right w:val="single" w:color="BBBBBB" w:sz="4" w:space="0"/>
            </w:tcBorders>
            <w:shd w:val="clear" w:color="auto" w:fill="FFFFFF"/>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Style w:val="6"/>
                <w:rFonts w:hint="eastAsia" w:ascii="仿宋" w:hAnsi="仿宋" w:eastAsia="仿宋" w:cs="仿宋"/>
                <w:b w:val="0"/>
                <w:bCs w:val="0"/>
                <w:caps w:val="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BBBBBB" w:sz="4" w:space="0"/>
              <w:bottom w:val="single" w:color="BBBBBB" w:sz="4" w:space="0"/>
              <w:right w:val="single" w:color="BBBBBB" w:sz="4" w:space="0"/>
            </w:tcBorders>
            <w:shd w:val="clear" w:color="auto" w:fill="auto"/>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Fonts w:hint="eastAsia" w:ascii="仿宋" w:hAnsi="仿宋" w:eastAsia="仿宋" w:cs="仿宋"/>
                <w:b w:val="0"/>
                <w:bCs w:val="0"/>
                <w:caps w:val="0"/>
                <w:spacing w:val="0"/>
                <w:sz w:val="24"/>
                <w:szCs w:val="24"/>
              </w:rPr>
              <w:t>1</w:t>
            </w:r>
          </w:p>
        </w:tc>
        <w:tc>
          <w:tcPr>
            <w:tcW w:w="2120" w:type="dxa"/>
            <w:tcBorders>
              <w:top w:val="nil"/>
              <w:left w:val="nil"/>
              <w:bottom w:val="single" w:color="BBBBBB" w:sz="4" w:space="0"/>
              <w:right w:val="single" w:color="BBBBBB" w:sz="4" w:space="0"/>
            </w:tcBorders>
            <w:shd w:val="clear" w:color="auto" w:fill="auto"/>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Fonts w:hint="eastAsia" w:ascii="仿宋" w:hAnsi="仿宋" w:eastAsia="仿宋" w:cs="仿宋"/>
                <w:b w:val="0"/>
                <w:bCs w:val="0"/>
                <w:caps w:val="0"/>
                <w:spacing w:val="0"/>
                <w:sz w:val="24"/>
                <w:szCs w:val="24"/>
              </w:rPr>
              <w:t>中药配方颗粒及相关伴随服务项目</w:t>
            </w:r>
          </w:p>
        </w:tc>
        <w:tc>
          <w:tcPr>
            <w:tcW w:w="1382" w:type="dxa"/>
            <w:tcBorders>
              <w:top w:val="nil"/>
              <w:left w:val="nil"/>
              <w:bottom w:val="single" w:color="BBBBBB" w:sz="4" w:space="0"/>
              <w:right w:val="single" w:color="BBBBBB" w:sz="4" w:space="0"/>
            </w:tcBorders>
            <w:shd w:val="clear" w:color="auto" w:fill="auto"/>
            <w:tcMar>
              <w:top w:w="10" w:type="dxa"/>
              <w:left w:w="10" w:type="dxa"/>
              <w:bottom w:w="10" w:type="dxa"/>
              <w:right w:w="10" w:type="dxa"/>
            </w:tcMar>
            <w:vAlign w:val="center"/>
          </w:tcPr>
          <w:p>
            <w:pPr>
              <w:pStyle w:val="3"/>
              <w:keepNext w:val="0"/>
              <w:keepLines w:val="0"/>
              <w:widowControl/>
              <w:suppressLineNumbers w:val="0"/>
              <w:jc w:val="center"/>
              <w:rPr>
                <w:rFonts w:hint="eastAsia" w:ascii="仿宋" w:hAnsi="仿宋" w:eastAsia="仿宋" w:cs="仿宋"/>
                <w:b w:val="0"/>
                <w:bCs w:val="0"/>
                <w:sz w:val="24"/>
                <w:szCs w:val="24"/>
              </w:rPr>
            </w:pPr>
            <w:r>
              <w:rPr>
                <w:rFonts w:hint="eastAsia" w:ascii="仿宋" w:hAnsi="仿宋" w:eastAsia="仿宋" w:cs="仿宋"/>
                <w:b w:val="0"/>
                <w:bCs w:val="0"/>
                <w:caps w:val="0"/>
                <w:spacing w:val="0"/>
                <w:sz w:val="24"/>
                <w:szCs w:val="24"/>
                <w:lang w:val="en-US" w:eastAsia="zh-CN"/>
              </w:rPr>
              <w:t>185</w:t>
            </w:r>
            <w:r>
              <w:rPr>
                <w:rFonts w:hint="eastAsia" w:ascii="仿宋" w:hAnsi="仿宋" w:eastAsia="仿宋" w:cs="仿宋"/>
                <w:b w:val="0"/>
                <w:bCs w:val="0"/>
                <w:caps w:val="0"/>
                <w:spacing w:val="0"/>
                <w:sz w:val="24"/>
                <w:szCs w:val="24"/>
              </w:rPr>
              <w:t>0000</w:t>
            </w:r>
          </w:p>
        </w:tc>
        <w:tc>
          <w:tcPr>
            <w:tcW w:w="3568" w:type="dxa"/>
            <w:tcBorders>
              <w:top w:val="nil"/>
              <w:left w:val="nil"/>
              <w:bottom w:val="single" w:color="BBBBBB" w:sz="4" w:space="0"/>
              <w:right w:val="single" w:color="BBBBBB" w:sz="4" w:space="0"/>
            </w:tcBorders>
            <w:shd w:val="clear" w:color="auto" w:fill="auto"/>
            <w:tcMar>
              <w:top w:w="10" w:type="dxa"/>
              <w:left w:w="10" w:type="dxa"/>
              <w:bottom w:w="10" w:type="dxa"/>
              <w:right w:w="10" w:type="dxa"/>
            </w:tcMar>
            <w:vAlign w:val="center"/>
          </w:tcPr>
          <w:p>
            <w:pPr>
              <w:pStyle w:val="3"/>
              <w:keepNext w:val="0"/>
              <w:keepLines w:val="0"/>
              <w:widowControl/>
              <w:suppressLineNumbers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aps w:val="0"/>
                <w:spacing w:val="0"/>
                <w:sz w:val="24"/>
                <w:szCs w:val="24"/>
              </w:rPr>
              <w:t>项目服务期为</w:t>
            </w:r>
            <w:r>
              <w:rPr>
                <w:rFonts w:hint="eastAsia" w:ascii="仿宋" w:hAnsi="仿宋" w:eastAsia="仿宋" w:cs="仿宋"/>
                <w:b w:val="0"/>
                <w:bCs w:val="0"/>
                <w:caps w:val="0"/>
                <w:spacing w:val="0"/>
                <w:sz w:val="24"/>
                <w:szCs w:val="24"/>
                <w:lang w:val="en-US" w:eastAsia="zh-CN"/>
              </w:rPr>
              <w:t>三</w:t>
            </w:r>
            <w:r>
              <w:rPr>
                <w:rFonts w:hint="eastAsia" w:ascii="仿宋" w:hAnsi="仿宋" w:eastAsia="仿宋" w:cs="仿宋"/>
                <w:b w:val="0"/>
                <w:bCs w:val="0"/>
                <w:caps w:val="0"/>
                <w:spacing w:val="0"/>
                <w:sz w:val="24"/>
                <w:szCs w:val="24"/>
              </w:rPr>
              <w:t>年</w:t>
            </w:r>
            <w:r>
              <w:rPr>
                <w:rFonts w:hint="eastAsia" w:ascii="仿宋" w:hAnsi="仿宋" w:eastAsia="仿宋" w:cs="仿宋"/>
                <w:b w:val="0"/>
                <w:bCs w:val="0"/>
                <w:caps w:val="0"/>
                <w:spacing w:val="0"/>
                <w:sz w:val="24"/>
                <w:szCs w:val="24"/>
                <w:lang w:eastAsia="zh-CN"/>
              </w:rPr>
              <w:t>，</w:t>
            </w:r>
            <w:r>
              <w:rPr>
                <w:rFonts w:hint="eastAsia" w:ascii="仿宋" w:hAnsi="仿宋" w:eastAsia="仿宋" w:cs="仿宋"/>
                <w:b w:val="0"/>
                <w:bCs w:val="0"/>
                <w:caps w:val="0"/>
                <w:spacing w:val="0"/>
                <w:sz w:val="24"/>
                <w:szCs w:val="24"/>
                <w:lang w:val="en-US" w:eastAsia="zh-CN"/>
              </w:rPr>
              <w:t>合计5550000元。</w:t>
            </w:r>
          </w:p>
        </w:tc>
      </w:tr>
    </w:tbl>
    <w:p>
      <w:pPr>
        <w:pStyle w:val="3"/>
        <w:keepNext w:val="0"/>
        <w:keepLines w:val="0"/>
        <w:widowControl/>
        <w:suppressLineNumbers w:val="0"/>
        <w:spacing w:before="50" w:beforeAutospacing="0" w:after="50" w:afterAutospacing="0"/>
        <w:ind w:left="0" w:firstLine="230"/>
        <w:rPr>
          <w:rFonts w:hint="eastAsia" w:ascii="仿宋" w:hAnsi="仿宋" w:eastAsia="仿宋" w:cs="仿宋"/>
          <w:b w:val="0"/>
          <w:bCs w:val="0"/>
          <w:i w:val="0"/>
          <w:iCs w:val="0"/>
          <w:caps w:val="0"/>
          <w:color w:val="000000"/>
          <w:spacing w:val="0"/>
          <w:sz w:val="24"/>
          <w:szCs w:val="24"/>
        </w:rPr>
      </w:pPr>
      <w:r>
        <w:rPr>
          <w:rStyle w:val="6"/>
          <w:rFonts w:hint="eastAsia" w:ascii="仿宋" w:hAnsi="仿宋" w:eastAsia="仿宋" w:cs="仿宋"/>
          <w:b w:val="0"/>
          <w:bCs w:val="0"/>
          <w:i w:val="0"/>
          <w:iCs w:val="0"/>
          <w:caps w:val="0"/>
          <w:color w:val="333333"/>
          <w:spacing w:val="0"/>
          <w:sz w:val="24"/>
          <w:szCs w:val="24"/>
        </w:rPr>
        <w:t>二、供应商资格要求：</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1.基本资格要求：</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（1）具有独立承担民事责任的能力；</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（2）具有良好的商业信誉和健全的财务会计制度；</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（3）具有履行合同所必需的设备和专业技术能力；</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（4）有依法缴纳税收和社会保障资金的良好记录；</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rPr>
        <w:t>（5）参加政府采购活动前三年内，在经营活动中没有重大违法记录。</w:t>
      </w:r>
    </w:p>
    <w:p>
      <w:pPr>
        <w:widowControl/>
        <w:spacing w:line="360" w:lineRule="auto"/>
        <w:ind w:firstLine="480" w:firstLineChars="200"/>
        <w:rPr>
          <w:rFonts w:ascii="仿宋_GB2312" w:hAnsi="宋体" w:eastAsia="仿宋_GB2312"/>
          <w:b w:val="0"/>
          <w:bCs w:val="0"/>
          <w:kern w:val="0"/>
          <w:sz w:val="24"/>
        </w:rPr>
      </w:pPr>
      <w:r>
        <w:rPr>
          <w:rFonts w:hint="eastAsia" w:ascii="仿宋_GB2312" w:hAnsi="宋体" w:eastAsia="仿宋_GB2312"/>
          <w:b w:val="0"/>
          <w:bCs w:val="0"/>
          <w:kern w:val="0"/>
          <w:sz w:val="24"/>
          <w:lang w:val="en-US" w:eastAsia="zh-CN"/>
        </w:rPr>
        <w:t>2</w:t>
      </w:r>
      <w:r>
        <w:rPr>
          <w:rFonts w:hint="eastAsia" w:ascii="仿宋_GB2312" w:hAnsi="宋体" w:eastAsia="仿宋_GB2312"/>
          <w:b w:val="0"/>
          <w:bCs w:val="0"/>
          <w:kern w:val="0"/>
          <w:sz w:val="24"/>
        </w:rPr>
        <w:t>.依法取得《企业法人营业执照》、《药品生产许可证》，并具有相应生产认证范围。</w:t>
      </w:r>
    </w:p>
    <w:p>
      <w:pPr>
        <w:widowControl/>
        <w:spacing w:line="360" w:lineRule="auto"/>
        <w:ind w:firstLine="480" w:firstLineChars="200"/>
        <w:rPr>
          <w:rFonts w:hint="eastAsia" w:ascii="仿宋_GB2312" w:hAnsi="宋体" w:eastAsia="仿宋_GB2312"/>
          <w:b w:val="0"/>
          <w:bCs w:val="0"/>
          <w:kern w:val="0"/>
          <w:sz w:val="24"/>
        </w:rPr>
      </w:pPr>
      <w:r>
        <w:rPr>
          <w:rFonts w:hint="eastAsia" w:ascii="仿宋_GB2312" w:hAnsi="宋体" w:eastAsia="仿宋_GB2312"/>
          <w:b w:val="0"/>
          <w:bCs w:val="0"/>
          <w:kern w:val="0"/>
          <w:sz w:val="24"/>
          <w:lang w:val="en-US" w:eastAsia="zh-CN"/>
        </w:rPr>
        <w:t>3</w:t>
      </w:r>
      <w:r>
        <w:rPr>
          <w:rFonts w:hint="eastAsia" w:ascii="仿宋_GB2312" w:hAnsi="宋体" w:eastAsia="仿宋_GB2312"/>
          <w:b w:val="0"/>
          <w:bCs w:val="0"/>
          <w:kern w:val="0"/>
          <w:sz w:val="24"/>
        </w:rPr>
        <w:t>.必须是符合《中华人民共和国药品管理法》、《药品检查管理办法（试行）》、《中华人民共和国药典》（2020版）、《浙江省中药配方颗粒管理细则》等相关文件与通知要求，能依法生产、经营、资信状况良好的企业。</w:t>
      </w:r>
    </w:p>
    <w:p>
      <w:pPr>
        <w:widowControl/>
        <w:spacing w:line="360" w:lineRule="auto"/>
        <w:ind w:firstLine="480" w:firstLineChars="200"/>
        <w:rPr>
          <w:rFonts w:hint="eastAsia" w:ascii="仿宋_GB2312" w:hAnsi="宋体" w:eastAsia="仿宋_GB2312"/>
          <w:b w:val="0"/>
          <w:bCs w:val="0"/>
          <w:kern w:val="0"/>
          <w:sz w:val="24"/>
          <w:lang w:val="en-US" w:eastAsia="zh-CN"/>
        </w:rPr>
      </w:pPr>
      <w:r>
        <w:rPr>
          <w:rFonts w:hint="eastAsia" w:ascii="仿宋_GB2312" w:hAnsi="宋体" w:eastAsia="仿宋_GB2312"/>
          <w:b w:val="0"/>
          <w:bCs w:val="0"/>
          <w:kern w:val="0"/>
          <w:sz w:val="24"/>
          <w:lang w:val="en-US" w:eastAsia="zh-CN"/>
        </w:rPr>
        <w:t>4</w:t>
      </w:r>
      <w:r>
        <w:rPr>
          <w:rFonts w:hint="eastAsia" w:ascii="仿宋_GB2312" w:hAnsi="宋体" w:eastAsia="仿宋_GB2312"/>
          <w:b w:val="0"/>
          <w:bCs w:val="0"/>
          <w:kern w:val="0"/>
          <w:sz w:val="24"/>
        </w:rPr>
        <w:t>.未被列入“信用中国”网(www.creditchina.gov.cn)</w:t>
      </w:r>
      <w:r>
        <w:rPr>
          <w:rFonts w:hint="eastAsia" w:ascii="仿宋_GB2312" w:hAnsi="宋体" w:eastAsia="仿宋_GB2312"/>
          <w:b w:val="0"/>
          <w:bCs w:val="0"/>
          <w:kern w:val="0"/>
          <w:sz w:val="24"/>
          <w:lang w:eastAsia="zh-CN"/>
        </w:rPr>
        <w:t>、</w:t>
      </w:r>
      <w:r>
        <w:rPr>
          <w:rFonts w:hint="eastAsia" w:ascii="仿宋_GB2312" w:hAnsi="宋体" w:eastAsia="仿宋_GB2312"/>
          <w:b w:val="0"/>
          <w:bCs w:val="0"/>
          <w:kern w:val="0"/>
          <w:sz w:val="24"/>
        </w:rPr>
        <w:t>“中国政府采购网”（www.ccgp.gov.cn）失信被执行人、重大税收违法案件当事人名单、政</w:t>
      </w:r>
      <w:r>
        <w:rPr>
          <w:rFonts w:hint="eastAsia" w:ascii="仿宋_GB2312" w:hAnsi="宋体" w:eastAsia="仿宋_GB2312"/>
          <w:b w:val="0"/>
          <w:bCs w:val="0"/>
          <w:kern w:val="0"/>
          <w:sz w:val="24"/>
          <w:lang w:val="en-US" w:eastAsia="zh-CN"/>
        </w:rPr>
        <w:t>府采购严重违法失信行为记录名单且尚处于禁止参加政府采购活动期内，查询结果以上述网站公示信息为准。</w:t>
      </w:r>
    </w:p>
    <w:p>
      <w:pPr>
        <w:widowControl/>
        <w:spacing w:line="360" w:lineRule="auto"/>
        <w:ind w:firstLine="480" w:firstLineChars="200"/>
        <w:rPr>
          <w:rFonts w:hint="eastAsia" w:ascii="仿宋_GB2312" w:hAnsi="宋体" w:eastAsia="仿宋_GB2312"/>
          <w:b w:val="0"/>
          <w:bCs w:val="0"/>
          <w:kern w:val="0"/>
          <w:sz w:val="24"/>
          <w:lang w:val="en-US" w:eastAsia="zh-CN"/>
        </w:rPr>
      </w:pPr>
      <w:r>
        <w:rPr>
          <w:rFonts w:hint="eastAsia" w:ascii="仿宋_GB2312" w:hAnsi="宋体" w:eastAsia="仿宋_GB2312"/>
          <w:b w:val="0"/>
          <w:bCs w:val="0"/>
          <w:kern w:val="0"/>
          <w:sz w:val="24"/>
          <w:lang w:val="en-US" w:eastAsia="zh-CN"/>
        </w:rPr>
        <w:t>5.单位负责人为同一人或者存在直接控股、管理关系的不同供应商，不得同时参加同一合同项下的投标。</w:t>
      </w:r>
    </w:p>
    <w:p>
      <w:pPr>
        <w:pStyle w:val="3"/>
        <w:keepNext w:val="0"/>
        <w:keepLines w:val="0"/>
        <w:widowControl/>
        <w:suppressLineNumbers w:val="0"/>
        <w:spacing w:before="50" w:beforeAutospacing="0" w:after="50" w:afterAutospacing="0" w:line="360" w:lineRule="auto"/>
        <w:ind w:left="0" w:firstLine="230"/>
        <w:rPr>
          <w:rFonts w:hint="eastAsia" w:ascii="仿宋_GB2312" w:hAnsi="宋体" w:eastAsia="仿宋_GB2312" w:cstheme="minorBidi"/>
          <w:b w:val="0"/>
          <w:bCs w:val="0"/>
          <w:spacing w:val="0"/>
          <w:kern w:val="0"/>
          <w:sz w:val="24"/>
          <w:szCs w:val="52"/>
          <w:lang w:val="en-US" w:eastAsia="zh-CN" w:bidi="ar-SA"/>
        </w:rPr>
      </w:pPr>
      <w:r>
        <w:rPr>
          <w:rFonts w:hint="eastAsia" w:ascii="仿宋_GB2312" w:hAnsi="宋体" w:eastAsia="仿宋_GB2312" w:cstheme="minorBidi"/>
          <w:b w:val="0"/>
          <w:bCs w:val="0"/>
          <w:spacing w:val="0"/>
          <w:kern w:val="0"/>
          <w:sz w:val="24"/>
          <w:szCs w:val="52"/>
          <w:lang w:val="en-US" w:eastAsia="zh-CN" w:bidi="ar-SA"/>
        </w:rPr>
        <w:t>三、市场调研形式</w:t>
      </w:r>
    </w:p>
    <w:p>
      <w:pPr>
        <w:pStyle w:val="3"/>
        <w:keepNext w:val="0"/>
        <w:keepLines w:val="0"/>
        <w:widowControl/>
        <w:suppressLineNumbers w:val="0"/>
        <w:spacing w:before="50" w:beforeAutospacing="0" w:after="50" w:afterAutospacing="0" w:line="360" w:lineRule="auto"/>
        <w:ind w:left="0" w:firstLine="585" w:firstLineChars="244"/>
        <w:rPr>
          <w:rFonts w:hint="eastAsia" w:ascii="仿宋_GB2312" w:hAnsi="宋体" w:eastAsia="仿宋_GB2312"/>
          <w:b w:val="0"/>
          <w:bCs w:val="0"/>
          <w:kern w:val="0"/>
          <w:sz w:val="24"/>
          <w:lang w:val="en-US" w:eastAsia="zh-CN"/>
        </w:rPr>
      </w:pPr>
      <w:r>
        <w:rPr>
          <w:rFonts w:hint="eastAsia" w:ascii="仿宋_GB2312" w:hAnsi="宋体" w:eastAsia="仿宋_GB2312" w:cstheme="minorBidi"/>
          <w:b w:val="0"/>
          <w:bCs w:val="0"/>
          <w:spacing w:val="0"/>
          <w:kern w:val="0"/>
          <w:sz w:val="24"/>
          <w:szCs w:val="52"/>
          <w:lang w:val="en-US" w:eastAsia="zh-CN" w:bidi="ar-SA"/>
        </w:rPr>
        <w:t>以盖公章扫描件+纸质材料邮寄方式，在规定时间内反馈至指定邮箱与地址，调研内容详见公告附件。另附</w:t>
      </w:r>
      <w:r>
        <w:rPr>
          <w:rFonts w:hint="eastAsia" w:ascii="仿宋_GB2312" w:hAnsi="宋体" w:eastAsia="仿宋_GB2312"/>
          <w:b w:val="0"/>
          <w:bCs w:val="0"/>
          <w:kern w:val="0"/>
          <w:sz w:val="24"/>
          <w:lang w:val="en-US" w:eastAsia="zh-CN"/>
        </w:rPr>
        <w:t>企业营业执照、药品生产许可证、法定代表人授权书（格式自拟）。</w:t>
      </w:r>
    </w:p>
    <w:p>
      <w:pPr>
        <w:pStyle w:val="3"/>
        <w:keepNext w:val="0"/>
        <w:keepLines w:val="0"/>
        <w:widowControl/>
        <w:suppressLineNumbers w:val="0"/>
        <w:spacing w:before="50" w:beforeAutospacing="0" w:after="50" w:afterAutospacing="0" w:line="360" w:lineRule="auto"/>
        <w:ind w:firstLine="480" w:firstLineChars="200"/>
        <w:rPr>
          <w:rFonts w:hint="default" w:ascii="仿宋_GB2312" w:hAnsi="宋体" w:eastAsia="仿宋_GB2312"/>
          <w:b w:val="0"/>
          <w:bCs w:val="0"/>
          <w:kern w:val="0"/>
          <w:sz w:val="24"/>
          <w:lang w:val="en-US" w:eastAsia="zh-CN"/>
        </w:rPr>
      </w:pPr>
      <w:r>
        <w:rPr>
          <w:rFonts w:hint="eastAsia" w:ascii="仿宋_GB2312" w:hAnsi="宋体" w:eastAsia="仿宋_GB2312"/>
          <w:b w:val="0"/>
          <w:bCs w:val="0"/>
          <w:kern w:val="0"/>
          <w:sz w:val="24"/>
          <w:lang w:val="en-US" w:eastAsia="zh-CN"/>
        </w:rPr>
        <w:t>邮箱地址：43269703@qq.com</w:t>
      </w:r>
      <w:r>
        <w:rPr>
          <w:rFonts w:hint="eastAsia" w:ascii="仿宋_GB2312" w:hAnsi="宋体" w:eastAsia="仿宋_GB2312"/>
          <w:b w:val="0"/>
          <w:bCs w:val="0"/>
          <w:color w:val="auto"/>
          <w:kern w:val="0"/>
          <w:sz w:val="24"/>
          <w:u w:val="none"/>
          <w:lang w:val="en-US" w:eastAsia="zh-CN"/>
        </w:rPr>
        <w:t xml:space="preserve">   邮件以“企业名称+瑞安市汀田街道社区卫生服务中心中药配方颗粒市场调研”命名。</w:t>
      </w:r>
    </w:p>
    <w:p>
      <w:pPr>
        <w:pStyle w:val="3"/>
        <w:keepNext w:val="0"/>
        <w:keepLines w:val="0"/>
        <w:widowControl/>
        <w:suppressLineNumbers w:val="0"/>
        <w:spacing w:before="50" w:beforeAutospacing="0" w:after="50" w:afterAutospacing="0" w:line="360" w:lineRule="auto"/>
        <w:ind w:firstLine="480" w:firstLineChars="200"/>
        <w:rPr>
          <w:rFonts w:hint="default" w:ascii="仿宋_GB2312" w:hAnsi="宋体" w:eastAsia="仿宋_GB2312"/>
          <w:b w:val="0"/>
          <w:bCs w:val="0"/>
          <w:kern w:val="0"/>
          <w:sz w:val="24"/>
          <w:highlight w:val="none"/>
          <w:lang w:val="en-US" w:eastAsia="zh-CN"/>
        </w:rPr>
      </w:pPr>
      <w:r>
        <w:rPr>
          <w:rFonts w:hint="eastAsia" w:ascii="仿宋_GB2312" w:hAnsi="宋体" w:eastAsia="仿宋_GB2312"/>
          <w:b w:val="0"/>
          <w:bCs w:val="0"/>
          <w:kern w:val="0"/>
          <w:sz w:val="24"/>
          <w:lang w:val="en-US" w:eastAsia="zh-CN"/>
        </w:rPr>
        <w:t>邮寄地址：</w:t>
      </w:r>
      <w:r>
        <w:rPr>
          <w:rFonts w:hint="eastAsia" w:ascii="仿宋_GB2312" w:hAnsi="宋体" w:eastAsia="仿宋_GB2312"/>
          <w:b w:val="0"/>
          <w:bCs w:val="0"/>
          <w:kern w:val="0"/>
          <w:sz w:val="24"/>
          <w:highlight w:val="none"/>
          <w:lang w:val="en-US" w:eastAsia="zh-CN"/>
        </w:rPr>
        <w:t>瑞安市汀田街道社区卫生服务中心 药剂科</w:t>
      </w:r>
    </w:p>
    <w:p>
      <w:pPr>
        <w:pStyle w:val="3"/>
        <w:keepNext w:val="0"/>
        <w:keepLines w:val="0"/>
        <w:widowControl/>
        <w:suppressLineNumbers w:val="0"/>
        <w:spacing w:before="50" w:beforeAutospacing="0" w:after="50" w:afterAutospacing="0" w:line="360" w:lineRule="auto"/>
        <w:ind w:firstLine="480" w:firstLineChars="200"/>
        <w:rPr>
          <w:rFonts w:hint="default" w:ascii="仿宋_GB2312" w:hAnsi="宋体" w:eastAsia="仿宋_GB2312"/>
          <w:b w:val="0"/>
          <w:bCs w:val="0"/>
          <w:kern w:val="0"/>
          <w:sz w:val="24"/>
          <w:highlight w:val="none"/>
          <w:lang w:val="en-US" w:eastAsia="zh-CN"/>
        </w:rPr>
      </w:pPr>
      <w:r>
        <w:rPr>
          <w:rFonts w:hint="eastAsia" w:ascii="仿宋_GB2312" w:hAnsi="宋体" w:eastAsia="仿宋_GB2312"/>
          <w:b w:val="0"/>
          <w:bCs w:val="0"/>
          <w:kern w:val="0"/>
          <w:sz w:val="24"/>
          <w:highlight w:val="none"/>
          <w:lang w:val="en-US" w:eastAsia="zh-CN"/>
        </w:rPr>
        <w:t>联系人：林女士     联系电话：0577-58919192</w:t>
      </w:r>
    </w:p>
    <w:p>
      <w:pPr>
        <w:pStyle w:val="3"/>
        <w:keepNext w:val="0"/>
        <w:keepLines w:val="0"/>
        <w:widowControl/>
        <w:suppressLineNumbers w:val="0"/>
        <w:spacing w:before="50" w:beforeAutospacing="0" w:after="50" w:afterAutospacing="0"/>
        <w:ind w:left="0" w:firstLine="210"/>
        <w:rPr>
          <w:rFonts w:hint="default" w:ascii="仿宋" w:hAnsi="仿宋" w:eastAsia="仿宋" w:cs="仿宋"/>
          <w:b w:val="0"/>
          <w:bCs w:val="0"/>
          <w:i w:val="0"/>
          <w:iCs w:val="0"/>
          <w:caps w:val="0"/>
          <w:color w:val="000000"/>
          <w:spacing w:val="0"/>
          <w:sz w:val="24"/>
          <w:szCs w:val="24"/>
          <w:lang w:val="en-US" w:eastAsia="zh-CN"/>
        </w:rPr>
      </w:pPr>
      <w:r>
        <w:rPr>
          <w:rStyle w:val="6"/>
          <w:rFonts w:hint="eastAsia" w:ascii="仿宋" w:hAnsi="仿宋" w:eastAsia="仿宋" w:cs="仿宋"/>
          <w:b w:val="0"/>
          <w:bCs w:val="0"/>
          <w:i w:val="0"/>
          <w:iCs w:val="0"/>
          <w:caps w:val="0"/>
          <w:color w:val="333333"/>
          <w:spacing w:val="0"/>
          <w:sz w:val="24"/>
          <w:szCs w:val="24"/>
          <w:lang w:val="en-US" w:eastAsia="zh-CN"/>
        </w:rPr>
        <w:t>四</w:t>
      </w:r>
      <w:r>
        <w:rPr>
          <w:rStyle w:val="6"/>
          <w:rFonts w:hint="eastAsia" w:ascii="仿宋" w:hAnsi="仿宋" w:eastAsia="仿宋" w:cs="仿宋"/>
          <w:b w:val="0"/>
          <w:bCs w:val="0"/>
          <w:i w:val="0"/>
          <w:iCs w:val="0"/>
          <w:caps w:val="0"/>
          <w:color w:val="333333"/>
          <w:spacing w:val="0"/>
          <w:sz w:val="24"/>
          <w:szCs w:val="24"/>
        </w:rPr>
        <w:t>、</w:t>
      </w:r>
      <w:r>
        <w:rPr>
          <w:rStyle w:val="6"/>
          <w:rFonts w:hint="eastAsia" w:ascii="仿宋" w:hAnsi="仿宋" w:eastAsia="仿宋" w:cs="仿宋"/>
          <w:b w:val="0"/>
          <w:bCs w:val="0"/>
          <w:i w:val="0"/>
          <w:iCs w:val="0"/>
          <w:caps w:val="0"/>
          <w:color w:val="333333"/>
          <w:spacing w:val="0"/>
          <w:sz w:val="24"/>
          <w:szCs w:val="24"/>
          <w:lang w:val="en-US" w:eastAsia="zh-CN"/>
        </w:rPr>
        <w:t>时间安排</w:t>
      </w:r>
    </w:p>
    <w:p>
      <w:pPr>
        <w:widowControl/>
        <w:spacing w:line="360" w:lineRule="auto"/>
        <w:ind w:firstLine="480" w:firstLineChars="200"/>
        <w:rPr>
          <w:rFonts w:hint="eastAsia" w:ascii="仿宋_GB2312" w:hAnsi="宋体" w:eastAsia="仿宋_GB2312"/>
          <w:b w:val="0"/>
          <w:bCs w:val="0"/>
          <w:kern w:val="0"/>
          <w:sz w:val="24"/>
          <w:lang w:val="en-US" w:eastAsia="zh-CN"/>
        </w:rPr>
      </w:pPr>
      <w:r>
        <w:rPr>
          <w:rFonts w:hint="eastAsia" w:ascii="仿宋_GB2312" w:hAnsi="宋体" w:eastAsia="仿宋_GB2312"/>
          <w:b w:val="0"/>
          <w:bCs w:val="0"/>
          <w:kern w:val="0"/>
          <w:sz w:val="24"/>
          <w:lang w:val="en-US" w:eastAsia="zh-CN"/>
        </w:rPr>
        <w:t>材料接收截止时间：2025年03月23日下午16:00截止（北京时间）。</w:t>
      </w:r>
    </w:p>
    <w:p>
      <w:pPr>
        <w:pStyle w:val="3"/>
        <w:keepNext w:val="0"/>
        <w:keepLines w:val="0"/>
        <w:widowControl/>
        <w:suppressLineNumbers w:val="0"/>
        <w:spacing w:before="50" w:beforeAutospacing="0" w:after="50" w:afterAutospacing="0"/>
        <w:ind w:left="0" w:firstLine="210"/>
        <w:rPr>
          <w:rStyle w:val="6"/>
          <w:rFonts w:hint="default" w:ascii="仿宋" w:hAnsi="仿宋" w:eastAsia="仿宋" w:cs="仿宋"/>
          <w:b w:val="0"/>
          <w:bCs w:val="0"/>
          <w:i w:val="0"/>
          <w:iCs w:val="0"/>
          <w:caps w:val="0"/>
          <w:color w:val="333333"/>
          <w:spacing w:val="0"/>
          <w:sz w:val="24"/>
          <w:szCs w:val="24"/>
          <w:lang w:val="en-US" w:eastAsia="zh-CN"/>
        </w:rPr>
      </w:pPr>
      <w:r>
        <w:rPr>
          <w:rStyle w:val="6"/>
          <w:rFonts w:hint="eastAsia" w:ascii="仿宋" w:hAnsi="仿宋" w:eastAsia="仿宋" w:cs="仿宋"/>
          <w:b w:val="0"/>
          <w:bCs w:val="0"/>
          <w:i w:val="0"/>
          <w:iCs w:val="0"/>
          <w:caps w:val="0"/>
          <w:color w:val="333333"/>
          <w:spacing w:val="0"/>
          <w:sz w:val="24"/>
          <w:szCs w:val="24"/>
          <w:lang w:val="en-US" w:eastAsia="zh-CN"/>
        </w:rPr>
        <w:t>五、监督部门</w:t>
      </w:r>
    </w:p>
    <w:p>
      <w:pPr>
        <w:widowControl/>
        <w:spacing w:line="360" w:lineRule="auto"/>
        <w:ind w:firstLine="480" w:firstLineChars="200"/>
        <w:rPr>
          <w:rFonts w:hint="default" w:ascii="仿宋_GB2312" w:hAnsi="宋体" w:eastAsia="仿宋_GB2312"/>
          <w:b w:val="0"/>
          <w:bCs w:val="0"/>
          <w:kern w:val="0"/>
          <w:sz w:val="24"/>
          <w:highlight w:val="none"/>
          <w:lang w:val="en-US" w:eastAsia="zh-CN"/>
        </w:rPr>
      </w:pPr>
      <w:r>
        <w:rPr>
          <w:rFonts w:hint="eastAsia" w:ascii="仿宋_GB2312" w:hAnsi="宋体" w:eastAsia="仿宋_GB2312"/>
          <w:b w:val="0"/>
          <w:bCs w:val="0"/>
          <w:kern w:val="0"/>
          <w:sz w:val="24"/>
          <w:highlight w:val="none"/>
          <w:lang w:val="en-US" w:eastAsia="zh-CN"/>
        </w:rPr>
        <w:t>名 称：瑞安市汀田街道社区卫生服务中心监察室</w:t>
      </w:r>
    </w:p>
    <w:p>
      <w:pPr>
        <w:widowControl/>
        <w:spacing w:line="360" w:lineRule="auto"/>
        <w:ind w:firstLine="480" w:firstLineChars="200"/>
        <w:rPr>
          <w:rFonts w:hint="default" w:ascii="仿宋_GB2312" w:hAnsi="宋体" w:eastAsia="仿宋_GB2312"/>
          <w:b w:val="0"/>
          <w:bCs w:val="0"/>
          <w:kern w:val="0"/>
          <w:sz w:val="24"/>
          <w:highlight w:val="none"/>
          <w:lang w:val="en-US" w:eastAsia="zh-CN"/>
        </w:rPr>
      </w:pPr>
      <w:r>
        <w:rPr>
          <w:rFonts w:hint="eastAsia" w:ascii="仿宋_GB2312" w:hAnsi="宋体" w:eastAsia="仿宋_GB2312"/>
          <w:b w:val="0"/>
          <w:bCs w:val="0"/>
          <w:kern w:val="0"/>
          <w:sz w:val="24"/>
          <w:highlight w:val="none"/>
          <w:lang w:val="en-US" w:eastAsia="zh-CN"/>
        </w:rPr>
        <w:t>电 话：0577-58919199</w:t>
      </w:r>
    </w:p>
    <w:p>
      <w:pPr>
        <w:widowControl/>
        <w:spacing w:line="360" w:lineRule="auto"/>
        <w:rPr>
          <w:rFonts w:hint="eastAsia" w:ascii="仿宋_GB2312" w:hAnsi="宋体" w:eastAsia="仿宋_GB2312"/>
          <w:b w:val="0"/>
          <w:bCs w:val="0"/>
          <w:kern w:val="0"/>
          <w:sz w:val="24"/>
          <w:highlight w:val="none"/>
          <w:lang w:val="en-US" w:eastAsia="zh-CN"/>
        </w:rPr>
      </w:pPr>
    </w:p>
    <w:p>
      <w:pPr>
        <w:pStyle w:val="3"/>
        <w:keepNext w:val="0"/>
        <w:keepLines w:val="0"/>
        <w:widowControl/>
        <w:suppressLineNumbers w:val="0"/>
        <w:spacing w:before="50" w:beforeAutospacing="0" w:after="50" w:afterAutospacing="0"/>
        <w:ind w:left="0" w:firstLine="210"/>
        <w:jc w:val="left"/>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附件1：瑞安市汀田街道社区卫生服务中心配方颗粒市场调研表</w:t>
      </w:r>
    </w:p>
    <w:p>
      <w:pPr>
        <w:pStyle w:val="3"/>
        <w:keepNext w:val="0"/>
        <w:keepLines w:val="0"/>
        <w:widowControl/>
        <w:suppressLineNumbers w:val="0"/>
        <w:spacing w:before="50" w:beforeAutospacing="0" w:after="50" w:afterAutospacing="0"/>
        <w:ind w:left="0" w:firstLine="210"/>
        <w:jc w:val="right"/>
        <w:rPr>
          <w:rFonts w:hint="eastAsia" w:ascii="仿宋" w:hAnsi="仿宋" w:eastAsia="仿宋" w:cs="仿宋"/>
          <w:b/>
          <w:bCs/>
          <w:i w:val="0"/>
          <w:iCs w:val="0"/>
          <w:caps w:val="0"/>
          <w:color w:val="333333"/>
          <w:spacing w:val="0"/>
          <w:sz w:val="24"/>
          <w:szCs w:val="24"/>
          <w:lang w:val="en-US" w:eastAsia="zh-CN"/>
        </w:rPr>
      </w:pPr>
    </w:p>
    <w:p>
      <w:pPr>
        <w:pStyle w:val="3"/>
        <w:keepNext w:val="0"/>
        <w:keepLines w:val="0"/>
        <w:widowControl/>
        <w:suppressLineNumbers w:val="0"/>
        <w:spacing w:before="50" w:beforeAutospacing="0" w:after="50" w:afterAutospacing="0"/>
        <w:ind w:left="0" w:firstLine="210"/>
        <w:jc w:val="right"/>
        <w:rPr>
          <w:rFonts w:hint="eastAsia" w:ascii="仿宋" w:hAnsi="仿宋" w:eastAsia="仿宋" w:cs="仿宋"/>
          <w:b/>
          <w:bCs/>
          <w:i w:val="0"/>
          <w:iCs w:val="0"/>
          <w:caps w:val="0"/>
          <w:color w:val="333333"/>
          <w:spacing w:val="0"/>
          <w:sz w:val="24"/>
          <w:szCs w:val="24"/>
          <w:lang w:val="en-US" w:eastAsia="zh-CN"/>
        </w:rPr>
      </w:pPr>
      <w:r>
        <w:rPr>
          <w:rFonts w:hint="eastAsia" w:ascii="仿宋" w:hAnsi="仿宋" w:eastAsia="仿宋" w:cs="仿宋"/>
          <w:b/>
          <w:bCs/>
          <w:i w:val="0"/>
          <w:iCs w:val="0"/>
          <w:caps w:val="0"/>
          <w:color w:val="333333"/>
          <w:spacing w:val="0"/>
          <w:sz w:val="24"/>
          <w:szCs w:val="24"/>
          <w:lang w:val="en-US" w:eastAsia="zh-CN"/>
        </w:rPr>
        <w:t>瑞安市汀田街道社区卫生服务中心</w:t>
      </w:r>
    </w:p>
    <w:p>
      <w:pPr>
        <w:pStyle w:val="3"/>
        <w:keepNext w:val="0"/>
        <w:keepLines w:val="0"/>
        <w:widowControl/>
        <w:suppressLineNumbers w:val="0"/>
        <w:spacing w:before="50" w:beforeAutospacing="0" w:after="50" w:afterAutospacing="0"/>
        <w:ind w:left="0" w:firstLine="210"/>
        <w:jc w:val="right"/>
        <w:rPr>
          <w:rFonts w:hint="default" w:ascii="仿宋" w:hAnsi="仿宋" w:eastAsia="仿宋" w:cs="仿宋"/>
          <w:b/>
          <w:bCs/>
          <w:i w:val="0"/>
          <w:iCs w:val="0"/>
          <w:caps w:val="0"/>
          <w:color w:val="333333"/>
          <w:spacing w:val="0"/>
          <w:sz w:val="24"/>
          <w:szCs w:val="24"/>
          <w:highlight w:val="none"/>
          <w:lang w:val="en-US" w:eastAsia="zh-CN"/>
        </w:rPr>
      </w:pPr>
      <w:r>
        <w:rPr>
          <w:rFonts w:hint="eastAsia" w:ascii="仿宋" w:hAnsi="仿宋" w:eastAsia="仿宋" w:cs="仿宋"/>
          <w:b/>
          <w:bCs/>
          <w:i w:val="0"/>
          <w:iCs w:val="0"/>
          <w:caps w:val="0"/>
          <w:color w:val="333333"/>
          <w:spacing w:val="0"/>
          <w:sz w:val="24"/>
          <w:szCs w:val="24"/>
          <w:highlight w:val="none"/>
          <w:lang w:val="en-US" w:eastAsia="zh-CN"/>
        </w:rPr>
        <w:t>2025年03月17日</w:t>
      </w:r>
    </w:p>
    <w:p>
      <w:pPr>
        <w:rPr>
          <w:rFonts w:hint="eastAsia" w:ascii="仿宋" w:hAnsi="仿宋" w:eastAsia="仿宋" w:cs="仿宋"/>
          <w:b/>
          <w:bCs/>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GQ5MzQ3MGZkNzVjNGMzMmU4YzA1OWVkYWMzZDUifQ=="/>
    <w:docVar w:name="KSO_WPS_MARK_KEY" w:val="3010d19d-c580-4dca-a4b5-074f270249fa"/>
  </w:docVars>
  <w:rsids>
    <w:rsidRoot w:val="00000000"/>
    <w:rsid w:val="03156501"/>
    <w:rsid w:val="09A12481"/>
    <w:rsid w:val="0CFE1F4E"/>
    <w:rsid w:val="0E38077F"/>
    <w:rsid w:val="0E512AAF"/>
    <w:rsid w:val="14183D3B"/>
    <w:rsid w:val="179166A7"/>
    <w:rsid w:val="17DE3FB5"/>
    <w:rsid w:val="18B66C2C"/>
    <w:rsid w:val="315536F5"/>
    <w:rsid w:val="3739390A"/>
    <w:rsid w:val="37693A63"/>
    <w:rsid w:val="446C4F7C"/>
    <w:rsid w:val="4AEC7973"/>
    <w:rsid w:val="4D1F3635"/>
    <w:rsid w:val="4E2A74FF"/>
    <w:rsid w:val="50076D99"/>
    <w:rsid w:val="50560E79"/>
    <w:rsid w:val="51E93368"/>
    <w:rsid w:val="5B975488"/>
    <w:rsid w:val="5C4F515B"/>
    <w:rsid w:val="5FE01FA1"/>
    <w:rsid w:val="61D85584"/>
    <w:rsid w:val="656A6F48"/>
    <w:rsid w:val="7B24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b/>
      <w:bCs/>
      <w:spacing w:val="0"/>
      <w:kern w:val="2"/>
      <w:sz w:val="52"/>
      <w:szCs w:val="52"/>
      <w:lang w:val="en-US" w:eastAsia="zh-CN" w:bidi="ar-SA"/>
    </w:rPr>
  </w:style>
  <w:style w:type="paragraph" w:styleId="2">
    <w:name w:val="heading 1"/>
    <w:basedOn w:val="1"/>
    <w:next w:val="1"/>
    <w:qFormat/>
    <w:uiPriority w:val="0"/>
    <w:pPr>
      <w:keepNext/>
      <w:keepLines/>
      <w:spacing w:before="340" w:after="330"/>
      <w:outlineLvl w:val="0"/>
    </w:pPr>
    <w:rPr>
      <w:rFonts w:eastAsia="仿宋_GB2312"/>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939</Characters>
  <Lines>0</Lines>
  <Paragraphs>0</Paragraphs>
  <TotalTime>21</TotalTime>
  <ScaleCrop>false</ScaleCrop>
  <LinksUpToDate>false</LinksUpToDate>
  <CharactersWithSpaces>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2023-03-17T07:11:00Z</dcterms:created>
  <dc:creator>lenovo</dc:creator>
  <cp:lastModifiedBy>Administrator</cp:lastModifiedBy>
  <cp:lastPrinted>2025-02-26T06:13:00Z</cp:lastPrinted>
  <dcterms:modified xsi:type="dcterms:W3CDTF">2025-03-17T08:24:00Z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85CCC89DED434DE1B123D051A647B263</vt:lpwstr>
  </property>
  <property fmtid="{D5CDD505-2E9C-101B-9397-08002B2CF9AE}" pid="4" name="KSOTemplateDocerSaveRecord">
    <vt:lpwstr>eyJoZGlkIjoiZDhkZDk0Yzg1MGVkNjUyZGQ5YWM3Nzg4ZmQwNjA0Y2UiLCJ1c2VySWQiOiI3MTg0MDg3MzkifQ==</vt:lpwstr>
  </property>
</Properties>
</file>