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90145">
      <w:pPr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实现的主要功能或目标：</w:t>
      </w:r>
      <w:r>
        <w:rPr>
          <w:rFonts w:hint="eastAsia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依托儿童</w:t>
      </w:r>
      <w:r>
        <w:rPr>
          <w:rFonts w:hint="eastAsia" w:ascii="仿宋" w:hAnsi="仿宋" w:eastAsia="仿宋"/>
          <w:sz w:val="32"/>
          <w:szCs w:val="32"/>
        </w:rPr>
        <w:t>康复</w:t>
      </w:r>
      <w:r>
        <w:rPr>
          <w:rFonts w:ascii="仿宋" w:hAnsi="仿宋" w:eastAsia="仿宋"/>
          <w:sz w:val="32"/>
          <w:szCs w:val="32"/>
        </w:rPr>
        <w:t>机构设施设备和专业人才等资源优势，对</w:t>
      </w:r>
      <w:r>
        <w:rPr>
          <w:rFonts w:ascii="仿宋" w:hAnsi="仿宋" w:eastAsia="仿宋"/>
          <w:spacing w:val="2"/>
          <w:sz w:val="32"/>
          <w:szCs w:val="32"/>
        </w:rPr>
        <w:t>贫困家庭重病和残疾儿童</w:t>
      </w:r>
      <w:r>
        <w:rPr>
          <w:rFonts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</w:rPr>
        <w:t>阶段性</w:t>
      </w:r>
      <w:r>
        <w:rPr>
          <w:rFonts w:ascii="仿宋" w:hAnsi="仿宋" w:eastAsia="仿宋"/>
          <w:sz w:val="32"/>
          <w:szCs w:val="32"/>
        </w:rPr>
        <w:t>集中养育康复项目，帮助他们重获健康，提高他们的生活适应能力和心理应对能力。</w:t>
      </w:r>
    </w:p>
    <w:p w14:paraId="06002131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质量要求：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保质保量完成康复训练</w:t>
      </w:r>
    </w:p>
    <w:p w14:paraId="3359A48C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服务要求：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1、按具体要求提供专业化康复教育评估、制定合理性康复教育计划，并付诸实施，保证儿童康复效果。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2、按具体要求提供家长培训服务、儿童在训时的生活照料服务（包含医疗、交通、伙食等）。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3、中标人应按照法律法规、行业标准在采购人的组织指导下开展各项康复服务工作。</w:t>
      </w:r>
    </w:p>
    <w:p w14:paraId="0C04A5FB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安全要求：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确保在训儿童的安全问题，需要给每一个儿童买安全保险，如果有发生儿童安全问题中标方须承担全部责任</w:t>
      </w:r>
    </w:p>
    <w:p w14:paraId="071E7203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时限要求：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每期不少于三个月，分两期进行。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283D"/>
    <w:rsid w:val="450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305</Characters>
  <Lines>0</Lines>
  <Paragraphs>0</Paragraphs>
  <TotalTime>7</TotalTime>
  <ScaleCrop>false</ScaleCrop>
  <LinksUpToDate>false</LinksUpToDate>
  <CharactersWithSpaces>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2025-02-20T03:24:00Z</dcterms:created>
  <dc:creator>Jucher</dc:creator>
  <cp:lastModifiedBy>Jucher</cp:lastModifiedBy>
  <dcterms:modified xsi:type="dcterms:W3CDTF">2025-02-20T03:38:17Z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eyJoZGlkIjoiMmZiOTA4MDkwYTM1NjkxMWEyODA5Y2RkNmYyMDc1YzcifQ==</vt:lpwstr>
  </property>
  <property fmtid="{D5CDD505-2E9C-101B-9397-08002B2CF9AE}" pid="4" name="ICV">
    <vt:lpwstr>69422BD9085E451595562A7353C58222_13</vt:lpwstr>
  </property>
</Properties>
</file>