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D384F">
      <w:pPr>
        <w:pStyle w:val="5"/>
        <w:numPr>
          <w:ilvl w:val="0"/>
          <w:numId w:val="0"/>
        </w:numPr>
        <w:spacing w:line="360" w:lineRule="auto"/>
        <w:rPr>
          <w:rFonts w:hint="eastAsia" w:ascii="宋体" w:hAnsi="宋体" w:cs="宋体"/>
          <w:lang w:val="en-US" w:eastAsia="zh-CN"/>
        </w:rPr>
      </w:pPr>
      <w:r>
        <w:rPr>
          <w:rFonts w:hint="eastAsia" w:ascii="宋体" w:hAnsi="宋体" w:cs="宋体"/>
          <w:lang w:val="en-US" w:eastAsia="zh-CN"/>
        </w:rPr>
        <w:t>一、项目背景</w:t>
      </w:r>
    </w:p>
    <w:p w14:paraId="341CECD5">
      <w:pPr>
        <w:spacing w:line="360" w:lineRule="auto"/>
        <w:ind w:firstLine="480" w:firstLineChars="200"/>
        <w:rPr>
          <w:rFonts w:hint="eastAsia" w:ascii="宋体" w:hAnsi="宋体" w:cs="方正仿宋_GB2312"/>
          <w:bCs/>
          <w:strike w:val="0"/>
          <w:dstrike w:val="0"/>
          <w:color w:val="000000"/>
          <w:highlight w:val="none"/>
          <w:lang w:eastAsia="zh-CN"/>
        </w:rPr>
      </w:pPr>
      <w:r>
        <w:rPr>
          <w:rFonts w:hint="eastAsia" w:ascii="宋体" w:hAnsi="宋体" w:cs="方正仿宋_GB2312"/>
          <w:bCs/>
          <w:strike w:val="0"/>
          <w:dstrike w:val="0"/>
          <w:color w:val="000000"/>
          <w:highlight w:val="none"/>
        </w:rPr>
        <w:t>为进一步强化</w:t>
      </w:r>
      <w:r>
        <w:rPr>
          <w:rFonts w:hint="eastAsia" w:ascii="宋体" w:hAnsi="宋体" w:cs="方正仿宋_GB2312"/>
          <w:bCs/>
          <w:strike w:val="0"/>
          <w:dstrike w:val="0"/>
          <w:color w:val="000000"/>
          <w:highlight w:val="none"/>
          <w:lang w:val="en-US" w:eastAsia="zh-CN"/>
        </w:rPr>
        <w:t>王江泾镇人民政府业务</w:t>
      </w:r>
      <w:r>
        <w:rPr>
          <w:rFonts w:hint="eastAsia" w:ascii="宋体" w:hAnsi="宋体" w:cs="方正仿宋_GB2312"/>
          <w:bCs/>
          <w:strike w:val="0"/>
          <w:dstrike w:val="0"/>
          <w:color w:val="000000"/>
          <w:highlight w:val="none"/>
        </w:rPr>
        <w:t>工作，创新共建共治共享的社会治理格局，</w:t>
      </w:r>
      <w:r>
        <w:rPr>
          <w:rFonts w:hint="eastAsia" w:ascii="宋体" w:hAnsi="宋体" w:cs="方正仿宋_GB2312"/>
          <w:bCs/>
          <w:strike w:val="0"/>
          <w:dstrike w:val="0"/>
          <w:color w:val="000000"/>
          <w:highlight w:val="none"/>
          <w:lang w:val="en-US" w:eastAsia="zh-CN"/>
        </w:rPr>
        <w:t>政府</w:t>
      </w:r>
      <w:r>
        <w:rPr>
          <w:rFonts w:hint="eastAsia" w:ascii="宋体" w:hAnsi="宋体" w:cs="方正仿宋_GB2312"/>
          <w:bCs/>
          <w:strike w:val="0"/>
          <w:dstrike w:val="0"/>
          <w:color w:val="000000"/>
          <w:highlight w:val="none"/>
          <w:lang w:eastAsia="zh-CN"/>
        </w:rPr>
        <w:t>根据工作需要采购台式计算机用于年度更新。</w:t>
      </w:r>
    </w:p>
    <w:p w14:paraId="426ED44B">
      <w:pPr>
        <w:pStyle w:val="23"/>
      </w:pPr>
      <w:r>
        <w:rPr>
          <w:rFonts w:hint="eastAsia"/>
        </w:rPr>
        <w:t>需求中不允许偏离的实质性要求和条件，以“▲”号标明，如投标人未响应的，将被视为无效，“▲”号标明项正偏离不予以加分。</w:t>
      </w:r>
    </w:p>
    <w:p w14:paraId="6AC68F56">
      <w:pPr>
        <w:spacing w:line="360" w:lineRule="auto"/>
        <w:ind w:firstLine="480" w:firstLineChars="200"/>
        <w:rPr>
          <w:rFonts w:hint="eastAsia" w:ascii="宋体" w:hAnsi="宋体" w:eastAsia="宋体" w:cs="宋体"/>
          <w:kern w:val="0"/>
          <w:lang w:eastAsia="zh-CN"/>
        </w:rPr>
      </w:pPr>
      <w:r>
        <w:rPr>
          <w:rFonts w:hint="eastAsia" w:ascii="宋体" w:hAnsi="宋体" w:eastAsia="宋体" w:cs="宋体"/>
          <w:kern w:val="0"/>
          <w:lang w:eastAsia="zh-CN"/>
        </w:rPr>
        <w:t>注：</w:t>
      </w:r>
      <w:r>
        <w:rPr>
          <w:rFonts w:hint="eastAsia" w:ascii="宋体" w:hAnsi="宋体" w:eastAsia="宋体" w:cs="宋体"/>
          <w:kern w:val="0"/>
        </w:rPr>
        <w:t>要求投标产品满足以下需求，投标时对以下要求作出承诺</w:t>
      </w:r>
      <w:r>
        <w:rPr>
          <w:rFonts w:hint="eastAsia" w:ascii="宋体" w:hAnsi="宋体" w:eastAsia="宋体" w:cs="宋体"/>
          <w:kern w:val="0"/>
          <w:lang w:eastAsia="zh-CN"/>
        </w:rPr>
        <w:t>：</w:t>
      </w:r>
    </w:p>
    <w:p w14:paraId="71245752">
      <w:pPr>
        <w:spacing w:line="360" w:lineRule="auto"/>
        <w:ind w:firstLine="482" w:firstLineChars="200"/>
        <w:rPr>
          <w:rFonts w:hint="eastAsia" w:ascii="宋体" w:hAnsi="宋体" w:eastAsia="宋体" w:cs="宋体"/>
          <w:b/>
          <w:bCs/>
          <w:kern w:val="0"/>
          <w:lang w:eastAsia="zh-CN"/>
        </w:rPr>
      </w:pPr>
      <w:r>
        <w:rPr>
          <w:rFonts w:hint="eastAsia" w:ascii="宋体" w:hAnsi="宋体" w:eastAsia="宋体" w:cs="宋体"/>
          <w:b/>
          <w:bCs/>
          <w:kern w:val="0"/>
        </w:rPr>
        <w:t>1、</w:t>
      </w:r>
      <w:r>
        <w:rPr>
          <w:rFonts w:hint="eastAsia" w:ascii="宋体" w:hAnsi="宋体" w:eastAsia="宋体" w:cs="宋体"/>
          <w:kern w:val="0"/>
        </w:rPr>
        <w:t>▲</w:t>
      </w:r>
      <w:r>
        <w:rPr>
          <w:rFonts w:hint="eastAsia" w:ascii="宋体" w:hAnsi="宋体" w:eastAsia="宋体" w:cs="宋体"/>
          <w:b/>
          <w:bCs/>
          <w:kern w:val="0"/>
        </w:rPr>
        <w:t>应当符合安全可靠测评要求（通过中国信息安全测评中心或国家保密科技测评中心网站安全可靠测评公告查看）</w:t>
      </w:r>
      <w:r>
        <w:rPr>
          <w:rFonts w:hint="eastAsia" w:ascii="宋体" w:hAnsi="宋体" w:eastAsia="宋体" w:cs="宋体"/>
          <w:b/>
          <w:bCs/>
          <w:kern w:val="0"/>
          <w:lang w:eastAsia="zh-CN"/>
        </w:rPr>
        <w:t>。</w:t>
      </w:r>
    </w:p>
    <w:p w14:paraId="1E92E8DB">
      <w:pPr>
        <w:pStyle w:val="6"/>
        <w:numPr>
          <w:ilvl w:val="0"/>
          <w:numId w:val="0"/>
        </w:numPr>
        <w:ind w:left="0" w:leftChars="0" w:firstLine="482" w:firstLineChars="200"/>
        <w:rPr>
          <w:rFonts w:hint="eastAsia" w:ascii="宋体" w:hAnsi="宋体" w:eastAsia="宋体" w:cs="宋体"/>
          <w:b/>
          <w:bCs/>
          <w:kern w:val="0"/>
          <w:lang w:eastAsia="zh-CN"/>
        </w:rPr>
      </w:pPr>
      <w:r>
        <w:rPr>
          <w:rFonts w:hint="eastAsia" w:ascii="宋体" w:hAnsi="宋体" w:eastAsia="宋体" w:cs="宋体"/>
          <w:b/>
          <w:bCs/>
          <w:kern w:val="0"/>
        </w:rPr>
        <w:t>2、</w:t>
      </w:r>
      <w:r>
        <w:rPr>
          <w:rFonts w:hint="eastAsia" w:ascii="宋体" w:hAnsi="宋体" w:eastAsia="宋体" w:cs="宋体"/>
          <w:kern w:val="0"/>
        </w:rPr>
        <w:t>▲</w:t>
      </w:r>
      <w:r>
        <w:rPr>
          <w:rFonts w:hint="eastAsia" w:ascii="宋体" w:hAnsi="宋体" w:eastAsia="宋体" w:cs="宋体"/>
          <w:b/>
          <w:bCs/>
          <w:kern w:val="0"/>
          <w:lang w:eastAsia="zh-CN"/>
        </w:rPr>
        <w:t>台式计算机</w:t>
      </w:r>
      <w:r>
        <w:rPr>
          <w:rFonts w:hint="eastAsia" w:ascii="宋体" w:hAnsi="宋体" w:eastAsia="宋体" w:cs="宋体"/>
          <w:b/>
          <w:bCs/>
          <w:kern w:val="0"/>
        </w:rPr>
        <w:t>满足《台式计算机政府采购需求标准(2023年版)》</w:t>
      </w:r>
      <w:r>
        <w:rPr>
          <w:rFonts w:hint="eastAsia" w:ascii="宋体" w:hAnsi="宋体" w:eastAsia="宋体" w:cs="宋体"/>
          <w:b/>
          <w:bCs/>
          <w:kern w:val="0"/>
          <w:lang w:eastAsia="zh-CN"/>
        </w:rPr>
        <w:t>。</w:t>
      </w:r>
    </w:p>
    <w:p w14:paraId="6ED01770">
      <w:pPr>
        <w:pStyle w:val="5"/>
        <w:spacing w:line="360" w:lineRule="auto"/>
        <w:rPr>
          <w:rFonts w:hint="eastAsia" w:ascii="宋体" w:hAnsi="宋体" w:cs="宋体"/>
        </w:rPr>
      </w:pPr>
      <w:r>
        <w:rPr>
          <w:rFonts w:hint="eastAsia" w:ascii="宋体" w:hAnsi="宋体" w:cs="宋体"/>
          <w:lang w:val="en-US" w:eastAsia="zh-CN"/>
        </w:rPr>
        <w:t>二、</w:t>
      </w:r>
      <w:r>
        <w:rPr>
          <w:rFonts w:hint="eastAsia" w:ascii="宋体" w:hAnsi="宋体" w:cs="宋体"/>
        </w:rPr>
        <w:t>采购清单</w:t>
      </w:r>
    </w:p>
    <w:tbl>
      <w:tblPr>
        <w:tblStyle w:val="16"/>
        <w:tblW w:w="7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46"/>
        <w:gridCol w:w="3483"/>
        <w:gridCol w:w="758"/>
        <w:gridCol w:w="825"/>
      </w:tblGrid>
      <w:tr w14:paraId="1784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72" w:type="dxa"/>
            <w:shd w:val="clear" w:color="auto" w:fill="FFFFFF"/>
            <w:noWrap w:val="0"/>
            <w:vAlign w:val="center"/>
          </w:tcPr>
          <w:p w14:paraId="1C31FCEE">
            <w:pPr>
              <w:jc w:val="center"/>
              <w:rPr>
                <w:rFonts w:hint="eastAsia" w:ascii="宋体" w:hAnsi="宋体"/>
                <w:b/>
              </w:rPr>
            </w:pPr>
            <w:r>
              <w:rPr>
                <w:rFonts w:hint="eastAsia" w:ascii="宋体" w:hAnsi="宋体"/>
                <w:b/>
              </w:rPr>
              <w:t>序号</w:t>
            </w:r>
          </w:p>
        </w:tc>
        <w:tc>
          <w:tcPr>
            <w:tcW w:w="1946" w:type="dxa"/>
            <w:shd w:val="clear" w:color="auto" w:fill="FFFFFF"/>
            <w:noWrap w:val="0"/>
            <w:vAlign w:val="center"/>
          </w:tcPr>
          <w:p w14:paraId="7F47728E">
            <w:pPr>
              <w:jc w:val="center"/>
              <w:rPr>
                <w:rFonts w:hint="eastAsia" w:ascii="宋体" w:hAnsi="宋体"/>
                <w:b/>
              </w:rPr>
            </w:pPr>
            <w:r>
              <w:rPr>
                <w:rFonts w:hint="eastAsia" w:ascii="宋体" w:hAnsi="宋体"/>
                <w:b/>
              </w:rPr>
              <w:t>标的名称</w:t>
            </w:r>
          </w:p>
        </w:tc>
        <w:tc>
          <w:tcPr>
            <w:tcW w:w="3483" w:type="dxa"/>
            <w:shd w:val="clear" w:color="auto" w:fill="FFFFFF"/>
            <w:noWrap w:val="0"/>
            <w:vAlign w:val="center"/>
          </w:tcPr>
          <w:p w14:paraId="63935E59">
            <w:pPr>
              <w:jc w:val="center"/>
              <w:rPr>
                <w:rFonts w:hint="eastAsia" w:ascii="宋体" w:hAnsi="宋体"/>
                <w:b/>
              </w:rPr>
            </w:pPr>
            <w:r>
              <w:rPr>
                <w:rFonts w:hint="eastAsia" w:ascii="宋体" w:hAnsi="宋体"/>
                <w:b/>
              </w:rPr>
              <w:t>要求</w:t>
            </w:r>
          </w:p>
        </w:tc>
        <w:tc>
          <w:tcPr>
            <w:tcW w:w="758" w:type="dxa"/>
            <w:shd w:val="clear" w:color="auto" w:fill="FFFFFF"/>
            <w:noWrap w:val="0"/>
            <w:vAlign w:val="center"/>
          </w:tcPr>
          <w:p w14:paraId="5A55F8FE">
            <w:pPr>
              <w:jc w:val="center"/>
              <w:rPr>
                <w:rFonts w:hint="eastAsia" w:ascii="宋体" w:hAnsi="宋体"/>
                <w:b/>
              </w:rPr>
            </w:pPr>
            <w:r>
              <w:rPr>
                <w:rFonts w:hint="eastAsia" w:ascii="宋体" w:hAnsi="宋体"/>
                <w:b/>
              </w:rPr>
              <w:t>数量</w:t>
            </w:r>
          </w:p>
        </w:tc>
        <w:tc>
          <w:tcPr>
            <w:tcW w:w="825" w:type="dxa"/>
            <w:shd w:val="clear" w:color="auto" w:fill="FFFFFF"/>
            <w:noWrap w:val="0"/>
            <w:vAlign w:val="center"/>
          </w:tcPr>
          <w:p w14:paraId="71573467">
            <w:pPr>
              <w:jc w:val="center"/>
              <w:rPr>
                <w:rFonts w:hint="eastAsia" w:ascii="宋体" w:hAnsi="宋体"/>
                <w:b/>
              </w:rPr>
            </w:pPr>
            <w:r>
              <w:rPr>
                <w:rFonts w:hint="eastAsia" w:ascii="宋体" w:hAnsi="宋体"/>
                <w:b/>
              </w:rPr>
              <w:t>单位</w:t>
            </w:r>
          </w:p>
        </w:tc>
      </w:tr>
      <w:tr w14:paraId="5FF5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0"/>
            <w:vAlign w:val="center"/>
          </w:tcPr>
          <w:p w14:paraId="75D94503">
            <w:pPr>
              <w:jc w:val="center"/>
              <w:rPr>
                <w:rFonts w:hint="eastAsia" w:ascii="宋体" w:hAnsi="宋体"/>
              </w:rPr>
            </w:pPr>
            <w:r>
              <w:rPr>
                <w:rFonts w:hint="eastAsia" w:ascii="宋体" w:hAnsi="宋体"/>
              </w:rPr>
              <w:t>1</w:t>
            </w:r>
          </w:p>
        </w:tc>
        <w:tc>
          <w:tcPr>
            <w:tcW w:w="1946" w:type="dxa"/>
            <w:noWrap w:val="0"/>
            <w:vAlign w:val="center"/>
          </w:tcPr>
          <w:p w14:paraId="66273648">
            <w:pPr>
              <w:jc w:val="center"/>
              <w:rPr>
                <w:rFonts w:hint="default" w:ascii="宋体" w:hAnsi="宋体" w:eastAsia="宋体"/>
                <w:lang w:val="en-US" w:eastAsia="zh-CN"/>
              </w:rPr>
            </w:pPr>
            <w:r>
              <w:rPr>
                <w:rFonts w:hint="eastAsia" w:ascii="宋体" w:hAnsi="宋体"/>
                <w:lang w:eastAsia="zh-CN"/>
              </w:rPr>
              <w:t>台式计算机</w:t>
            </w:r>
            <w:r>
              <w:rPr>
                <w:rFonts w:hint="eastAsia" w:ascii="宋体" w:hAnsi="宋体"/>
                <w:lang w:val="en-US" w:eastAsia="zh-CN"/>
              </w:rPr>
              <w:t>-1</w:t>
            </w:r>
          </w:p>
        </w:tc>
        <w:tc>
          <w:tcPr>
            <w:tcW w:w="3483" w:type="dxa"/>
            <w:noWrap w:val="0"/>
            <w:vAlign w:val="center"/>
          </w:tcPr>
          <w:p w14:paraId="1735DB3E">
            <w:pPr>
              <w:jc w:val="center"/>
              <w:rPr>
                <w:rFonts w:hint="eastAsia" w:ascii="宋体" w:hAnsi="宋体" w:eastAsia="宋体" w:cs="宋体"/>
                <w:lang w:eastAsia="zh-CN"/>
              </w:rPr>
            </w:pPr>
            <w:r>
              <w:rPr>
                <w:rFonts w:hint="eastAsia" w:ascii="宋体" w:hAnsi="宋体" w:eastAsia="宋体" w:cs="宋体"/>
                <w:lang w:eastAsia="zh-CN"/>
              </w:rPr>
              <w:t>详见采购清单参数技术要求</w:t>
            </w:r>
          </w:p>
        </w:tc>
        <w:tc>
          <w:tcPr>
            <w:tcW w:w="758" w:type="dxa"/>
            <w:noWrap w:val="0"/>
            <w:vAlign w:val="center"/>
          </w:tcPr>
          <w:p w14:paraId="5E77E63A">
            <w:pPr>
              <w:widowControl/>
              <w:jc w:val="center"/>
              <w:textAlignment w:val="center"/>
              <w:rPr>
                <w:rFonts w:hint="default" w:ascii="宋体" w:hAnsi="宋体" w:eastAsia="宋体"/>
                <w:kern w:val="0"/>
                <w:lang w:val="en-US" w:eastAsia="zh-CN" w:bidi="ar"/>
              </w:rPr>
            </w:pPr>
            <w:r>
              <w:rPr>
                <w:rFonts w:hint="eastAsia" w:ascii="宋体" w:hAnsi="宋体"/>
                <w:kern w:val="0"/>
                <w:lang w:val="en-US" w:eastAsia="zh-CN" w:bidi="ar"/>
              </w:rPr>
              <w:t>104</w:t>
            </w:r>
          </w:p>
        </w:tc>
        <w:tc>
          <w:tcPr>
            <w:tcW w:w="825" w:type="dxa"/>
            <w:noWrap w:val="0"/>
            <w:vAlign w:val="center"/>
          </w:tcPr>
          <w:p w14:paraId="6F87191D">
            <w:pPr>
              <w:widowControl/>
              <w:jc w:val="center"/>
              <w:textAlignment w:val="center"/>
              <w:rPr>
                <w:rFonts w:hint="eastAsia" w:ascii="宋体" w:hAnsi="宋体"/>
                <w:kern w:val="0"/>
                <w:lang w:bidi="ar"/>
              </w:rPr>
            </w:pPr>
            <w:r>
              <w:rPr>
                <w:rFonts w:hint="eastAsia" w:ascii="宋体" w:hAnsi="宋体"/>
                <w:kern w:val="0"/>
                <w:lang w:bidi="ar"/>
              </w:rPr>
              <w:t>套</w:t>
            </w:r>
          </w:p>
        </w:tc>
      </w:tr>
      <w:tr w14:paraId="3716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0"/>
            <w:vAlign w:val="center"/>
          </w:tcPr>
          <w:p w14:paraId="6B27BF3B">
            <w:pPr>
              <w:jc w:val="center"/>
              <w:rPr>
                <w:rFonts w:hint="eastAsia" w:ascii="宋体" w:hAnsi="宋体"/>
              </w:rPr>
            </w:pPr>
            <w:r>
              <w:rPr>
                <w:rFonts w:hint="eastAsia" w:ascii="宋体" w:hAnsi="宋体"/>
              </w:rPr>
              <w:t>2</w:t>
            </w:r>
          </w:p>
        </w:tc>
        <w:tc>
          <w:tcPr>
            <w:tcW w:w="1946" w:type="dxa"/>
            <w:noWrap w:val="0"/>
            <w:vAlign w:val="center"/>
          </w:tcPr>
          <w:p w14:paraId="229F6305">
            <w:pPr>
              <w:jc w:val="center"/>
              <w:rPr>
                <w:rFonts w:hint="default" w:ascii="宋体" w:hAnsi="宋体" w:eastAsia="宋体"/>
                <w:lang w:val="en-US" w:eastAsia="zh-CN"/>
              </w:rPr>
            </w:pPr>
            <w:r>
              <w:rPr>
                <w:rFonts w:hint="eastAsia" w:ascii="宋体" w:hAnsi="宋体" w:eastAsia="宋体" w:cs="宋体"/>
                <w:lang w:val="en-US" w:eastAsia="zh-CN"/>
              </w:rPr>
              <w:t>流式软件</w:t>
            </w:r>
          </w:p>
        </w:tc>
        <w:tc>
          <w:tcPr>
            <w:tcW w:w="3483" w:type="dxa"/>
            <w:noWrap w:val="0"/>
            <w:vAlign w:val="center"/>
          </w:tcPr>
          <w:p w14:paraId="4658137A">
            <w:pPr>
              <w:jc w:val="center"/>
              <w:rPr>
                <w:rFonts w:hint="eastAsia" w:ascii="宋体" w:hAnsi="宋体" w:eastAsia="宋体" w:cs="宋体"/>
                <w:lang w:eastAsia="zh-CN"/>
              </w:rPr>
            </w:pPr>
            <w:r>
              <w:rPr>
                <w:rFonts w:hint="eastAsia" w:ascii="宋体" w:hAnsi="宋体" w:eastAsia="宋体" w:cs="宋体"/>
                <w:lang w:eastAsia="zh-CN"/>
              </w:rPr>
              <w:t>详见采购清单参数技术要求</w:t>
            </w:r>
          </w:p>
        </w:tc>
        <w:tc>
          <w:tcPr>
            <w:tcW w:w="758" w:type="dxa"/>
            <w:noWrap w:val="0"/>
            <w:vAlign w:val="center"/>
          </w:tcPr>
          <w:p w14:paraId="757F9DEC">
            <w:pPr>
              <w:widowControl/>
              <w:jc w:val="center"/>
              <w:textAlignment w:val="center"/>
              <w:rPr>
                <w:rFonts w:hint="default" w:ascii="宋体" w:hAnsi="宋体" w:eastAsia="宋体"/>
                <w:kern w:val="0"/>
                <w:lang w:val="en-US" w:eastAsia="zh-CN" w:bidi="ar"/>
              </w:rPr>
            </w:pPr>
            <w:r>
              <w:rPr>
                <w:rFonts w:hint="eastAsia" w:ascii="宋体" w:hAnsi="宋体"/>
                <w:b/>
                <w:bCs/>
                <w:kern w:val="0"/>
                <w:highlight w:val="none"/>
                <w:lang w:val="en-US" w:eastAsia="zh-CN" w:bidi="ar"/>
              </w:rPr>
              <w:t>104</w:t>
            </w:r>
          </w:p>
        </w:tc>
        <w:tc>
          <w:tcPr>
            <w:tcW w:w="825" w:type="dxa"/>
            <w:noWrap w:val="0"/>
            <w:vAlign w:val="center"/>
          </w:tcPr>
          <w:p w14:paraId="01B9C1E3">
            <w:pPr>
              <w:widowControl/>
              <w:jc w:val="center"/>
              <w:textAlignment w:val="center"/>
              <w:rPr>
                <w:rFonts w:hint="eastAsia" w:ascii="宋体" w:hAnsi="宋体"/>
                <w:kern w:val="0"/>
                <w:lang w:bidi="ar"/>
              </w:rPr>
            </w:pPr>
            <w:r>
              <w:rPr>
                <w:rFonts w:hint="eastAsia" w:ascii="宋体" w:hAnsi="宋体"/>
                <w:kern w:val="0"/>
                <w:lang w:val="en-US" w:eastAsia="zh-CN" w:bidi="ar"/>
              </w:rPr>
              <w:t>套</w:t>
            </w:r>
          </w:p>
        </w:tc>
      </w:tr>
      <w:tr w14:paraId="1520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noWrap w:val="0"/>
            <w:vAlign w:val="center"/>
          </w:tcPr>
          <w:p w14:paraId="564DC7E2">
            <w:pPr>
              <w:jc w:val="center"/>
              <w:rPr>
                <w:rFonts w:hint="eastAsia" w:ascii="宋体" w:hAnsi="宋体" w:eastAsia="宋体"/>
                <w:lang w:val="en-US" w:eastAsia="zh-CN"/>
              </w:rPr>
            </w:pPr>
            <w:r>
              <w:rPr>
                <w:rFonts w:hint="eastAsia" w:ascii="宋体" w:hAnsi="宋体"/>
                <w:lang w:val="en-US" w:eastAsia="zh-CN"/>
              </w:rPr>
              <w:t>3</w:t>
            </w:r>
          </w:p>
        </w:tc>
        <w:tc>
          <w:tcPr>
            <w:tcW w:w="1946" w:type="dxa"/>
            <w:noWrap w:val="0"/>
            <w:vAlign w:val="center"/>
          </w:tcPr>
          <w:p w14:paraId="561C1D51">
            <w:pPr>
              <w:jc w:val="center"/>
              <w:rPr>
                <w:rFonts w:hint="eastAsia" w:ascii="宋体" w:hAnsi="宋体" w:eastAsia="宋体" w:cs="宋体"/>
                <w:lang w:eastAsia="zh-CN"/>
              </w:rPr>
            </w:pPr>
            <w:r>
              <w:rPr>
                <w:rFonts w:hint="eastAsia" w:ascii="宋体" w:hAnsi="宋体" w:eastAsia="宋体" w:cs="宋体"/>
              </w:rPr>
              <w:t>杀毒软件</w:t>
            </w:r>
          </w:p>
        </w:tc>
        <w:tc>
          <w:tcPr>
            <w:tcW w:w="3483" w:type="dxa"/>
            <w:noWrap w:val="0"/>
            <w:vAlign w:val="center"/>
          </w:tcPr>
          <w:p w14:paraId="63A65108">
            <w:pPr>
              <w:jc w:val="center"/>
              <w:rPr>
                <w:rFonts w:hint="default" w:ascii="宋体" w:hAnsi="宋体" w:eastAsia="宋体" w:cs="宋体"/>
                <w:lang w:val="en-US" w:eastAsia="zh-CN"/>
              </w:rPr>
            </w:pPr>
            <w:r>
              <w:rPr>
                <w:rFonts w:hint="eastAsia" w:ascii="宋体" w:hAnsi="宋体" w:eastAsia="宋体" w:cs="宋体"/>
                <w:lang w:eastAsia="zh-CN"/>
              </w:rPr>
              <w:t>详见采购清单参数技术要求</w:t>
            </w:r>
          </w:p>
        </w:tc>
        <w:tc>
          <w:tcPr>
            <w:tcW w:w="758" w:type="dxa"/>
            <w:noWrap w:val="0"/>
            <w:vAlign w:val="center"/>
          </w:tcPr>
          <w:p w14:paraId="52618CF5">
            <w:pPr>
              <w:widowControl/>
              <w:jc w:val="center"/>
              <w:textAlignment w:val="center"/>
              <w:rPr>
                <w:rFonts w:hint="default" w:ascii="宋体" w:hAnsi="宋体"/>
                <w:b/>
                <w:bCs/>
                <w:kern w:val="0"/>
                <w:highlight w:val="yellow"/>
                <w:lang w:val="en-US" w:eastAsia="zh-CN" w:bidi="ar"/>
              </w:rPr>
            </w:pPr>
            <w:r>
              <w:rPr>
                <w:rFonts w:hint="eastAsia" w:ascii="宋体" w:hAnsi="宋体" w:eastAsia="宋体" w:cs="宋体"/>
                <w:kern w:val="0"/>
                <w:lang w:val="en-US" w:eastAsia="zh-CN" w:bidi="ar"/>
              </w:rPr>
              <w:t>104</w:t>
            </w:r>
          </w:p>
        </w:tc>
        <w:tc>
          <w:tcPr>
            <w:tcW w:w="825" w:type="dxa"/>
            <w:noWrap w:val="0"/>
            <w:vAlign w:val="center"/>
          </w:tcPr>
          <w:p w14:paraId="24D3AFAE">
            <w:pPr>
              <w:widowControl/>
              <w:jc w:val="center"/>
              <w:textAlignment w:val="center"/>
              <w:rPr>
                <w:rFonts w:hint="eastAsia" w:ascii="宋体" w:hAnsi="宋体" w:eastAsia="宋体"/>
                <w:kern w:val="0"/>
                <w:lang w:val="en-US" w:eastAsia="zh-CN" w:bidi="ar"/>
              </w:rPr>
            </w:pPr>
            <w:r>
              <w:rPr>
                <w:rFonts w:hint="eastAsia" w:ascii="宋体" w:hAnsi="宋体" w:eastAsia="宋体" w:cs="宋体"/>
                <w:kern w:val="0"/>
                <w:lang w:bidi="ar"/>
              </w:rPr>
              <w:t>套</w:t>
            </w:r>
          </w:p>
        </w:tc>
      </w:tr>
    </w:tbl>
    <w:p w14:paraId="7071CB31">
      <w:pPr>
        <w:pStyle w:val="5"/>
        <w:spacing w:line="360" w:lineRule="auto"/>
        <w:rPr>
          <w:rFonts w:hint="eastAsia" w:ascii="宋体" w:hAnsi="宋体" w:cs="宋体"/>
        </w:rPr>
      </w:pPr>
      <w:r>
        <w:rPr>
          <w:rFonts w:hint="eastAsia" w:ascii="宋体" w:hAnsi="宋体" w:cs="宋体"/>
          <w:lang w:val="en-US" w:eastAsia="zh-CN"/>
        </w:rPr>
        <w:t>三、</w:t>
      </w:r>
      <w:r>
        <w:rPr>
          <w:rFonts w:hint="eastAsia" w:ascii="宋体" w:hAnsi="宋体" w:cs="宋体"/>
        </w:rPr>
        <w:t xml:space="preserve">参数技术要求  </w:t>
      </w:r>
    </w:p>
    <w:p w14:paraId="4018C692">
      <w:pPr>
        <w:pStyle w:val="7"/>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.1</w:t>
      </w:r>
      <w:r>
        <w:rPr>
          <w:rFonts w:hint="eastAsia" w:ascii="宋体" w:hAnsi="宋体" w:cs="宋体"/>
          <w:color w:val="000000"/>
          <w:lang w:eastAsia="zh-CN"/>
        </w:rPr>
        <w:t>台式计算机</w:t>
      </w:r>
      <w:r>
        <w:rPr>
          <w:rFonts w:hint="eastAsia" w:ascii="宋体" w:hAnsi="宋体" w:cs="宋体"/>
          <w:color w:val="000000"/>
          <w:lang w:val="en-US" w:eastAsia="zh-CN"/>
        </w:rPr>
        <w:t>-1</w:t>
      </w:r>
    </w:p>
    <w:tbl>
      <w:tblPr>
        <w:tblStyle w:val="16"/>
        <w:tblW w:w="84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965"/>
        <w:gridCol w:w="945"/>
        <w:gridCol w:w="4935"/>
      </w:tblGrid>
      <w:tr w14:paraId="25CC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01" w:type="dxa"/>
            <w:noWrap w:val="0"/>
            <w:vAlign w:val="center"/>
          </w:tcPr>
          <w:p w14:paraId="7B65DC4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965" w:type="dxa"/>
            <w:noWrap w:val="0"/>
            <w:vAlign w:val="center"/>
          </w:tcPr>
          <w:p w14:paraId="2D016397">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二级指标</w:t>
            </w:r>
          </w:p>
        </w:tc>
        <w:tc>
          <w:tcPr>
            <w:tcW w:w="945" w:type="dxa"/>
            <w:noWrap w:val="0"/>
            <w:vAlign w:val="center"/>
          </w:tcPr>
          <w:p w14:paraId="061D78D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是否可以作为评分因素</w:t>
            </w:r>
          </w:p>
        </w:tc>
        <w:tc>
          <w:tcPr>
            <w:tcW w:w="4935" w:type="dxa"/>
            <w:noWrap w:val="0"/>
            <w:vAlign w:val="center"/>
          </w:tcPr>
          <w:p w14:paraId="0E2E116B">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指标要求</w:t>
            </w:r>
          </w:p>
        </w:tc>
      </w:tr>
      <w:tr w14:paraId="141E0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01" w:type="dxa"/>
            <w:noWrap w:val="0"/>
            <w:vAlign w:val="center"/>
          </w:tcPr>
          <w:p w14:paraId="6FD82C02">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965" w:type="dxa"/>
            <w:noWrap w:val="0"/>
            <w:vAlign w:val="center"/>
          </w:tcPr>
          <w:p w14:paraId="32012FF2">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*CPU信息</w:t>
            </w:r>
          </w:p>
        </w:tc>
        <w:tc>
          <w:tcPr>
            <w:tcW w:w="945" w:type="dxa"/>
            <w:noWrap w:val="0"/>
            <w:vAlign w:val="center"/>
          </w:tcPr>
          <w:p w14:paraId="6729A2B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B3EED79">
            <w:pPr>
              <w:pStyle w:val="28"/>
              <w:spacing w:line="360"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kern w:val="0"/>
                <w:sz w:val="21"/>
                <w:szCs w:val="21"/>
                <w:lang w:eastAsia="zh-CN" w:bidi="ar"/>
              </w:rPr>
              <w:t>（1）配置1颗国产处理器，支持超线程技术。</w:t>
            </w:r>
            <w:r>
              <w:rPr>
                <w:rFonts w:hint="eastAsia" w:ascii="宋体" w:hAnsi="宋体" w:eastAsia="宋体" w:cs="宋体"/>
                <w:kern w:val="0"/>
                <w:sz w:val="21"/>
                <w:szCs w:val="21"/>
                <w:lang w:eastAsia="zh-CN" w:bidi="ar"/>
              </w:rPr>
              <w:br w:type="textWrapping"/>
            </w:r>
            <w:r>
              <w:rPr>
                <w:rFonts w:hint="eastAsia" w:ascii="宋体" w:hAnsi="宋体" w:eastAsia="宋体" w:cs="宋体"/>
                <w:kern w:val="0"/>
                <w:sz w:val="21"/>
                <w:szCs w:val="21"/>
                <w:lang w:eastAsia="zh-CN" w:bidi="ar"/>
              </w:rPr>
              <w:t>（2）单颗CPU物理核心数≥8核、主频≥3.0GHz、睿频≥3.3GHz末级缓存容量≥16MB、线程数≥16、热设计功耗≤70W、支持内存的最高速率≥2666MHz、通道数≥2、位宽≥64位；</w:t>
            </w:r>
          </w:p>
        </w:tc>
      </w:tr>
      <w:tr w14:paraId="155CD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1" w:type="dxa"/>
            <w:noWrap w:val="0"/>
            <w:vAlign w:val="center"/>
          </w:tcPr>
          <w:p w14:paraId="4507E01B">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965" w:type="dxa"/>
            <w:noWrap w:val="0"/>
            <w:vAlign w:val="center"/>
          </w:tcPr>
          <w:p w14:paraId="60A1C32A">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*内存配置容量</w:t>
            </w:r>
          </w:p>
        </w:tc>
        <w:tc>
          <w:tcPr>
            <w:tcW w:w="945" w:type="dxa"/>
            <w:noWrap w:val="0"/>
            <w:vAlign w:val="center"/>
          </w:tcPr>
          <w:p w14:paraId="38FF075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7FB2D4ED">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≥16GB</w:t>
            </w:r>
          </w:p>
        </w:tc>
      </w:tr>
      <w:tr w14:paraId="2E4BC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01" w:type="dxa"/>
            <w:noWrap w:val="0"/>
            <w:vAlign w:val="center"/>
          </w:tcPr>
          <w:p w14:paraId="5F999AB7">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965" w:type="dxa"/>
            <w:noWrap w:val="0"/>
            <w:vAlign w:val="center"/>
          </w:tcPr>
          <w:p w14:paraId="1ED78AD6">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*内存类型</w:t>
            </w:r>
          </w:p>
        </w:tc>
        <w:tc>
          <w:tcPr>
            <w:tcW w:w="945" w:type="dxa"/>
            <w:noWrap w:val="0"/>
            <w:vAlign w:val="center"/>
          </w:tcPr>
          <w:p w14:paraId="795B4D8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802AC8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支持DDR4/LPDDR4/LPDDR4X及以上内存类型</w:t>
            </w:r>
            <w:r>
              <w:rPr>
                <w:rFonts w:hint="eastAsia" w:ascii="宋体" w:hAnsi="宋体" w:eastAsia="宋体" w:cs="宋体"/>
                <w:sz w:val="21"/>
                <w:szCs w:val="21"/>
                <w:lang w:eastAsia="zh-CN"/>
              </w:rPr>
              <w:t>，支持Register ECC保护、内存镜像、内存热备。</w:t>
            </w:r>
          </w:p>
        </w:tc>
      </w:tr>
      <w:tr w14:paraId="73F76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01" w:type="dxa"/>
            <w:noWrap w:val="0"/>
            <w:vAlign w:val="center"/>
          </w:tcPr>
          <w:p w14:paraId="26BC6213">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965" w:type="dxa"/>
            <w:noWrap w:val="0"/>
            <w:vAlign w:val="center"/>
          </w:tcPr>
          <w:p w14:paraId="13EE1341">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*内存条配置数量(板载内存不涉</w:t>
            </w:r>
            <w:r>
              <w:rPr>
                <w:rFonts w:hint="eastAsia" w:ascii="宋体" w:hAnsi="宋体" w:eastAsia="宋体" w:cs="宋体"/>
                <w:sz w:val="21"/>
                <w:szCs w:val="21"/>
              </w:rPr>
              <w:t>及)</w:t>
            </w:r>
          </w:p>
        </w:tc>
        <w:tc>
          <w:tcPr>
            <w:tcW w:w="945" w:type="dxa"/>
            <w:noWrap w:val="0"/>
            <w:vAlign w:val="center"/>
          </w:tcPr>
          <w:p w14:paraId="7C38C45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BEA762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2</w:t>
            </w:r>
          </w:p>
        </w:tc>
      </w:tr>
      <w:tr w14:paraId="365D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01" w:type="dxa"/>
            <w:noWrap w:val="0"/>
            <w:vAlign w:val="center"/>
          </w:tcPr>
          <w:p w14:paraId="150399CE">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965" w:type="dxa"/>
            <w:noWrap w:val="0"/>
            <w:vAlign w:val="center"/>
          </w:tcPr>
          <w:p w14:paraId="137B2495">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*主板集成模块</w:t>
            </w:r>
          </w:p>
        </w:tc>
        <w:tc>
          <w:tcPr>
            <w:tcW w:w="945" w:type="dxa"/>
            <w:noWrap w:val="0"/>
            <w:vAlign w:val="center"/>
          </w:tcPr>
          <w:p w14:paraId="031B896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CB1CDE8">
            <w:pPr>
              <w:pStyle w:val="28"/>
              <w:spacing w:line="360" w:lineRule="auto"/>
              <w:ind w:left="2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集成资源扩展模块、计算处理模块、音频扩展模块等，主板的互联拓扑可通过处理器或交换电路实现</w:t>
            </w:r>
          </w:p>
        </w:tc>
      </w:tr>
      <w:tr w14:paraId="196CE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1" w:type="dxa"/>
            <w:noWrap w:val="0"/>
            <w:vAlign w:val="center"/>
          </w:tcPr>
          <w:p w14:paraId="48C119C6">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965" w:type="dxa"/>
            <w:noWrap w:val="0"/>
            <w:vAlign w:val="center"/>
          </w:tcPr>
          <w:p w14:paraId="7E2B598F">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*主板支持的CPU和内存情况</w:t>
            </w:r>
          </w:p>
        </w:tc>
        <w:tc>
          <w:tcPr>
            <w:tcW w:w="945" w:type="dxa"/>
            <w:noWrap w:val="0"/>
            <w:vAlign w:val="center"/>
          </w:tcPr>
          <w:p w14:paraId="4753742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6821698">
            <w:pPr>
              <w:pStyle w:val="28"/>
              <w:spacing w:line="360" w:lineRule="auto"/>
              <w:ind w:left="2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CPU：≥1；内存：≥2</w:t>
            </w:r>
          </w:p>
        </w:tc>
      </w:tr>
      <w:tr w14:paraId="4FB4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01" w:type="dxa"/>
            <w:noWrap w:val="0"/>
            <w:vAlign w:val="center"/>
          </w:tcPr>
          <w:p w14:paraId="09712CA4">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1965" w:type="dxa"/>
            <w:noWrap w:val="0"/>
            <w:vAlign w:val="center"/>
          </w:tcPr>
          <w:p w14:paraId="76239E2E">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主板内置PCle插槽数量</w:t>
            </w:r>
          </w:p>
        </w:tc>
        <w:tc>
          <w:tcPr>
            <w:tcW w:w="945" w:type="dxa"/>
            <w:noWrap w:val="0"/>
            <w:vAlign w:val="center"/>
          </w:tcPr>
          <w:p w14:paraId="1060108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15181F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≥2个PCIe x16</w:t>
            </w:r>
          </w:p>
        </w:tc>
      </w:tr>
      <w:tr w14:paraId="5B09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601" w:type="dxa"/>
            <w:noWrap w:val="0"/>
            <w:vAlign w:val="center"/>
          </w:tcPr>
          <w:p w14:paraId="6ED4099E">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1965" w:type="dxa"/>
            <w:noWrap w:val="0"/>
            <w:vAlign w:val="center"/>
          </w:tcPr>
          <w:p w14:paraId="6971F9B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特殊孔位及接口</w:t>
            </w:r>
          </w:p>
        </w:tc>
        <w:tc>
          <w:tcPr>
            <w:tcW w:w="945" w:type="dxa"/>
            <w:noWrap w:val="0"/>
            <w:vAlign w:val="center"/>
          </w:tcPr>
          <w:p w14:paraId="2C48008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E2D3B0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a)预留满足USB3.0数据传输规范的 接口，工作电压5V,最大过电流应不 小于3A;</w:t>
            </w:r>
          </w:p>
          <w:p w14:paraId="2531757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b)预留多功能导入装置板卡安装孔</w:t>
            </w:r>
          </w:p>
          <w:p w14:paraId="242E6EF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位，采用内置方式与主机一体化集成， 容量不小于145m×125mm×16.5mm</w:t>
            </w:r>
          </w:p>
          <w:p w14:paraId="6F0D71C6">
            <w:pPr>
              <w:pStyle w:val="28"/>
              <w:spacing w:line="360" w:lineRule="auto"/>
              <w:jc w:val="center"/>
              <w:rPr>
                <w:rFonts w:hint="eastAsia" w:ascii="宋体" w:hAnsi="宋体" w:eastAsia="宋体" w:cs="宋体"/>
                <w:sz w:val="21"/>
                <w:szCs w:val="21"/>
                <w:highlight w:val="red"/>
                <w:lang w:eastAsia="zh-CN"/>
              </w:rPr>
            </w:pPr>
            <w:r>
              <w:rPr>
                <w:rFonts w:hint="eastAsia" w:ascii="宋体" w:hAnsi="宋体" w:eastAsia="宋体" w:cs="宋体"/>
                <w:sz w:val="21"/>
                <w:szCs w:val="21"/>
                <w:lang w:eastAsia="zh-CN"/>
              </w:rPr>
              <w:t>(长×宽×高)</w:t>
            </w:r>
          </w:p>
        </w:tc>
      </w:tr>
      <w:tr w14:paraId="6959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01" w:type="dxa"/>
            <w:noWrap w:val="0"/>
            <w:vAlign w:val="center"/>
          </w:tcPr>
          <w:p w14:paraId="666E82C9">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1965" w:type="dxa"/>
            <w:noWrap w:val="0"/>
            <w:vAlign w:val="center"/>
          </w:tcPr>
          <w:p w14:paraId="423D307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*主板其他内置接口</w:t>
            </w:r>
          </w:p>
        </w:tc>
        <w:tc>
          <w:tcPr>
            <w:tcW w:w="945" w:type="dxa"/>
            <w:noWrap w:val="0"/>
            <w:vAlign w:val="center"/>
          </w:tcPr>
          <w:p w14:paraId="091C1A1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C105F2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≥1个M.2接口</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≥2个SATA接口</w:t>
            </w:r>
          </w:p>
          <w:p w14:paraId="2DB2209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≥1个</w:t>
            </w:r>
            <w:r>
              <w:rPr>
                <w:rFonts w:hint="eastAsia" w:ascii="宋体" w:hAnsi="宋体" w:eastAsia="宋体" w:cs="宋体"/>
                <w:kern w:val="0"/>
                <w:sz w:val="21"/>
                <w:szCs w:val="21"/>
                <w:lang w:eastAsia="zh-CN" w:bidi="ar"/>
              </w:rPr>
              <w:t>故障诊断接口</w:t>
            </w:r>
          </w:p>
        </w:tc>
      </w:tr>
      <w:tr w14:paraId="173F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1" w:type="dxa"/>
            <w:noWrap w:val="0"/>
            <w:vAlign w:val="center"/>
          </w:tcPr>
          <w:p w14:paraId="7295AC1E">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1965" w:type="dxa"/>
            <w:noWrap w:val="0"/>
            <w:vAlign w:val="center"/>
          </w:tcPr>
          <w:p w14:paraId="7789A7DF">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*单内存插槽最大可支持容量(板载内存不涉及)</w:t>
            </w:r>
          </w:p>
        </w:tc>
        <w:tc>
          <w:tcPr>
            <w:tcW w:w="945" w:type="dxa"/>
            <w:noWrap w:val="0"/>
            <w:vAlign w:val="center"/>
          </w:tcPr>
          <w:p w14:paraId="22502ED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EBECFF5">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≥16GB</w:t>
            </w:r>
          </w:p>
        </w:tc>
      </w:tr>
      <w:tr w14:paraId="7E3D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695292D">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11</w:t>
            </w:r>
          </w:p>
        </w:tc>
        <w:tc>
          <w:tcPr>
            <w:tcW w:w="1965" w:type="dxa"/>
            <w:noWrap w:val="0"/>
            <w:vAlign w:val="center"/>
          </w:tcPr>
          <w:p w14:paraId="031F4761">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*内存插槽满配时提供的最高内存总容量</w:t>
            </w:r>
          </w:p>
        </w:tc>
        <w:tc>
          <w:tcPr>
            <w:tcW w:w="945" w:type="dxa"/>
            <w:noWrap w:val="0"/>
            <w:vAlign w:val="center"/>
          </w:tcPr>
          <w:p w14:paraId="7695979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5900F57A">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≥32GB</w:t>
            </w:r>
          </w:p>
        </w:tc>
      </w:tr>
      <w:tr w14:paraId="3008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AA06D1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w:t>
            </w:r>
          </w:p>
        </w:tc>
        <w:tc>
          <w:tcPr>
            <w:tcW w:w="1965" w:type="dxa"/>
            <w:noWrap w:val="0"/>
            <w:vAlign w:val="center"/>
          </w:tcPr>
          <w:p w14:paraId="10B3277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*固态盘数量</w:t>
            </w:r>
          </w:p>
        </w:tc>
        <w:tc>
          <w:tcPr>
            <w:tcW w:w="945" w:type="dxa"/>
            <w:noWrap w:val="0"/>
            <w:vAlign w:val="center"/>
          </w:tcPr>
          <w:p w14:paraId="73BBDCA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8217F2C">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≥1个</w:t>
            </w:r>
          </w:p>
        </w:tc>
      </w:tr>
      <w:tr w14:paraId="3685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F88BBB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c>
          <w:tcPr>
            <w:tcW w:w="1965" w:type="dxa"/>
            <w:noWrap w:val="0"/>
            <w:vAlign w:val="center"/>
          </w:tcPr>
          <w:p w14:paraId="59F9882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*固态存储容量</w:t>
            </w:r>
          </w:p>
        </w:tc>
        <w:tc>
          <w:tcPr>
            <w:tcW w:w="945" w:type="dxa"/>
            <w:noWrap w:val="0"/>
            <w:vAlign w:val="center"/>
          </w:tcPr>
          <w:p w14:paraId="2544292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73E2496C">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≥256GB</w:t>
            </w:r>
          </w:p>
        </w:tc>
      </w:tr>
      <w:tr w14:paraId="70C0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0233E3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w:t>
            </w:r>
          </w:p>
        </w:tc>
        <w:tc>
          <w:tcPr>
            <w:tcW w:w="1965" w:type="dxa"/>
            <w:noWrap w:val="0"/>
            <w:vAlign w:val="center"/>
          </w:tcPr>
          <w:p w14:paraId="7C5B9BD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*机械硬盘数量</w:t>
            </w:r>
          </w:p>
        </w:tc>
        <w:tc>
          <w:tcPr>
            <w:tcW w:w="945" w:type="dxa"/>
            <w:noWrap w:val="0"/>
            <w:vAlign w:val="center"/>
          </w:tcPr>
          <w:p w14:paraId="25BFF56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2AAA6F0">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≥1个</w:t>
            </w:r>
          </w:p>
        </w:tc>
      </w:tr>
      <w:tr w14:paraId="05843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4942C0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965" w:type="dxa"/>
            <w:noWrap w:val="0"/>
            <w:vAlign w:val="center"/>
          </w:tcPr>
          <w:p w14:paraId="7FD2236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*机械硬盘总容量</w:t>
            </w:r>
          </w:p>
        </w:tc>
        <w:tc>
          <w:tcPr>
            <w:tcW w:w="945" w:type="dxa"/>
            <w:noWrap w:val="0"/>
            <w:vAlign w:val="center"/>
          </w:tcPr>
          <w:p w14:paraId="26F562C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59CF7DB7">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≥1TB</w:t>
            </w:r>
          </w:p>
        </w:tc>
      </w:tr>
      <w:tr w14:paraId="74A8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062EE3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w:t>
            </w:r>
          </w:p>
        </w:tc>
        <w:tc>
          <w:tcPr>
            <w:tcW w:w="1965" w:type="dxa"/>
            <w:noWrap w:val="0"/>
            <w:vAlign w:val="center"/>
          </w:tcPr>
          <w:p w14:paraId="40682F4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*机械硬盘转速</w:t>
            </w:r>
          </w:p>
        </w:tc>
        <w:tc>
          <w:tcPr>
            <w:tcW w:w="945" w:type="dxa"/>
            <w:noWrap w:val="0"/>
            <w:vAlign w:val="center"/>
          </w:tcPr>
          <w:p w14:paraId="70C8A3B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7593D49">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≥7200rpm</w:t>
            </w:r>
          </w:p>
        </w:tc>
      </w:tr>
      <w:tr w14:paraId="56D7C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99AE9E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w:t>
            </w:r>
          </w:p>
        </w:tc>
        <w:tc>
          <w:tcPr>
            <w:tcW w:w="1965" w:type="dxa"/>
            <w:noWrap w:val="0"/>
            <w:vAlign w:val="center"/>
          </w:tcPr>
          <w:p w14:paraId="183BB03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机械硬盘接口协议</w:t>
            </w:r>
          </w:p>
        </w:tc>
        <w:tc>
          <w:tcPr>
            <w:tcW w:w="945" w:type="dxa"/>
            <w:noWrap w:val="0"/>
            <w:vAlign w:val="center"/>
          </w:tcPr>
          <w:p w14:paraId="6AB5A5F7">
            <w:pPr>
              <w:spacing w:line="360" w:lineRule="auto"/>
              <w:jc w:val="center"/>
              <w:rPr>
                <w:rFonts w:hint="eastAsia" w:ascii="宋体" w:hAnsi="宋体" w:eastAsia="宋体" w:cs="宋体"/>
                <w:sz w:val="21"/>
                <w:szCs w:val="21"/>
              </w:rPr>
            </w:pPr>
          </w:p>
          <w:p w14:paraId="753EC2F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1218E8C">
            <w:pPr>
              <w:pStyle w:val="28"/>
              <w:spacing w:line="360" w:lineRule="auto"/>
              <w:ind w:left="79"/>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支持SATA3.0及以上接口</w:t>
            </w:r>
          </w:p>
        </w:tc>
      </w:tr>
      <w:tr w14:paraId="3689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4A11A2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w:t>
            </w:r>
          </w:p>
        </w:tc>
        <w:tc>
          <w:tcPr>
            <w:tcW w:w="1965" w:type="dxa"/>
            <w:noWrap w:val="0"/>
            <w:vAlign w:val="center"/>
          </w:tcPr>
          <w:p w14:paraId="61849BEB">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*机械硬盘形态</w:t>
            </w:r>
          </w:p>
        </w:tc>
        <w:tc>
          <w:tcPr>
            <w:tcW w:w="945" w:type="dxa"/>
            <w:noWrap w:val="0"/>
            <w:vAlign w:val="center"/>
          </w:tcPr>
          <w:p w14:paraId="1AE76CB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F6FB975">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2.5英寸或3.5英寸等</w:t>
            </w:r>
          </w:p>
        </w:tc>
      </w:tr>
      <w:tr w14:paraId="2A75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6C0749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19</w:t>
            </w:r>
          </w:p>
        </w:tc>
        <w:tc>
          <w:tcPr>
            <w:tcW w:w="1965" w:type="dxa"/>
            <w:noWrap w:val="0"/>
            <w:vAlign w:val="center"/>
          </w:tcPr>
          <w:p w14:paraId="0146F51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固态存储接口协议</w:t>
            </w:r>
          </w:p>
        </w:tc>
        <w:tc>
          <w:tcPr>
            <w:tcW w:w="945" w:type="dxa"/>
            <w:noWrap w:val="0"/>
            <w:vAlign w:val="center"/>
          </w:tcPr>
          <w:p w14:paraId="4379CF2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FA2D897">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支持UFS/SATA/PCIe/NVMe等类型接口协议</w:t>
            </w:r>
          </w:p>
        </w:tc>
      </w:tr>
      <w:tr w14:paraId="03BC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431DCA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20</w:t>
            </w:r>
          </w:p>
        </w:tc>
        <w:tc>
          <w:tcPr>
            <w:tcW w:w="1965" w:type="dxa"/>
            <w:noWrap w:val="0"/>
            <w:vAlign w:val="center"/>
          </w:tcPr>
          <w:p w14:paraId="5C0358E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*固态存储形态</w:t>
            </w:r>
          </w:p>
        </w:tc>
        <w:tc>
          <w:tcPr>
            <w:tcW w:w="945" w:type="dxa"/>
            <w:noWrap w:val="0"/>
            <w:vAlign w:val="center"/>
          </w:tcPr>
          <w:p w14:paraId="63153BA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2A4FD05">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采用插卡或板载等形态，可选用符合M.2</w:t>
            </w:r>
          </w:p>
        </w:tc>
      </w:tr>
      <w:tr w14:paraId="42015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69AFEF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w:t>
            </w:r>
          </w:p>
        </w:tc>
        <w:tc>
          <w:tcPr>
            <w:tcW w:w="1965" w:type="dxa"/>
            <w:noWrap w:val="0"/>
            <w:vAlign w:val="center"/>
          </w:tcPr>
          <w:p w14:paraId="4891FE4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存储设备扩展盘位</w:t>
            </w:r>
          </w:p>
        </w:tc>
        <w:tc>
          <w:tcPr>
            <w:tcW w:w="945" w:type="dxa"/>
            <w:noWrap w:val="0"/>
            <w:vAlign w:val="center"/>
          </w:tcPr>
          <w:p w14:paraId="2A3BE60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078D9DE">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≥1SATA槽位</w:t>
            </w:r>
          </w:p>
        </w:tc>
      </w:tr>
      <w:tr w14:paraId="4A5C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E19D0A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22</w:t>
            </w:r>
          </w:p>
        </w:tc>
        <w:tc>
          <w:tcPr>
            <w:tcW w:w="1965" w:type="dxa"/>
            <w:noWrap w:val="0"/>
            <w:vAlign w:val="center"/>
          </w:tcPr>
          <w:p w14:paraId="2912C1A6">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*存储设备其他参数要求</w:t>
            </w:r>
          </w:p>
        </w:tc>
        <w:tc>
          <w:tcPr>
            <w:tcW w:w="945" w:type="dxa"/>
            <w:noWrap w:val="0"/>
            <w:vAlign w:val="center"/>
          </w:tcPr>
          <w:p w14:paraId="164CB25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9E919C0">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a)固态盘应符合SJ/T11654相关规定；</w:t>
            </w:r>
          </w:p>
          <w:p w14:paraId="4F5E00A7">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lang w:eastAsia="zh-CN"/>
              </w:rPr>
              <w:t>b)机械硬盘准备时间应不大于30s;侧面固定螺丝孔数量可为4孔或6孔；工作状态环境温度应满足5℃~55℃;其它参数应符合GB/T12628相关规定</w:t>
            </w:r>
          </w:p>
        </w:tc>
      </w:tr>
      <w:tr w14:paraId="4CD1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63717E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23</w:t>
            </w:r>
          </w:p>
        </w:tc>
        <w:tc>
          <w:tcPr>
            <w:tcW w:w="1965" w:type="dxa"/>
            <w:noWrap w:val="0"/>
            <w:vAlign w:val="center"/>
          </w:tcPr>
          <w:p w14:paraId="35A2E5D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*显卡类型</w:t>
            </w:r>
          </w:p>
        </w:tc>
        <w:tc>
          <w:tcPr>
            <w:tcW w:w="945" w:type="dxa"/>
            <w:noWrap w:val="0"/>
            <w:vAlign w:val="center"/>
          </w:tcPr>
          <w:p w14:paraId="58F0E2A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322ADA3">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独立显卡</w:t>
            </w:r>
          </w:p>
        </w:tc>
      </w:tr>
      <w:tr w14:paraId="4502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914C60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24</w:t>
            </w:r>
          </w:p>
        </w:tc>
        <w:tc>
          <w:tcPr>
            <w:tcW w:w="1965" w:type="dxa"/>
            <w:noWrap w:val="0"/>
            <w:vAlign w:val="center"/>
          </w:tcPr>
          <w:p w14:paraId="1D17E82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*独立显卡显存类型</w:t>
            </w:r>
          </w:p>
        </w:tc>
        <w:tc>
          <w:tcPr>
            <w:tcW w:w="945" w:type="dxa"/>
            <w:noWrap w:val="0"/>
            <w:vAlign w:val="center"/>
          </w:tcPr>
          <w:p w14:paraId="21B4B63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21C5157">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DDR4</w:t>
            </w:r>
          </w:p>
        </w:tc>
      </w:tr>
      <w:tr w14:paraId="3EA7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D3B0F0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25</w:t>
            </w:r>
          </w:p>
        </w:tc>
        <w:tc>
          <w:tcPr>
            <w:tcW w:w="1965" w:type="dxa"/>
            <w:noWrap w:val="0"/>
            <w:vAlign w:val="center"/>
          </w:tcPr>
          <w:p w14:paraId="694B510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*独立显卡显存位宽</w:t>
            </w:r>
          </w:p>
        </w:tc>
        <w:tc>
          <w:tcPr>
            <w:tcW w:w="945" w:type="dxa"/>
            <w:noWrap w:val="0"/>
            <w:vAlign w:val="center"/>
          </w:tcPr>
          <w:p w14:paraId="0CAA51F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5C737A4D">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sz w:val="21"/>
                <w:szCs w:val="21"/>
              </w:rPr>
              <w:t>≥</w:t>
            </w:r>
            <w:r>
              <w:rPr>
                <w:rFonts w:hint="eastAsia" w:ascii="宋体" w:hAnsi="宋体" w:eastAsia="宋体" w:cs="宋体"/>
                <w:sz w:val="21"/>
                <w:szCs w:val="21"/>
                <w:lang w:eastAsia="zh-CN"/>
              </w:rPr>
              <w:t>64</w:t>
            </w:r>
            <w:r>
              <w:rPr>
                <w:rFonts w:hint="eastAsia" w:ascii="宋体" w:hAnsi="宋体" w:eastAsia="宋体" w:cs="宋体"/>
                <w:sz w:val="21"/>
                <w:szCs w:val="21"/>
              </w:rPr>
              <w:t>位</w:t>
            </w:r>
          </w:p>
        </w:tc>
      </w:tr>
      <w:tr w14:paraId="0B1A3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E28A25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26</w:t>
            </w:r>
          </w:p>
        </w:tc>
        <w:tc>
          <w:tcPr>
            <w:tcW w:w="1965" w:type="dxa"/>
            <w:noWrap w:val="0"/>
            <w:vAlign w:val="center"/>
          </w:tcPr>
          <w:p w14:paraId="5D7D25E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*独立显卡显存容</w:t>
            </w:r>
            <w:r>
              <w:rPr>
                <w:rFonts w:hint="eastAsia" w:ascii="宋体" w:hAnsi="宋体" w:eastAsia="宋体" w:cs="宋体"/>
                <w:w w:val="119"/>
                <w:sz w:val="21"/>
                <w:szCs w:val="21"/>
              </w:rPr>
              <w:t>量</w:t>
            </w:r>
          </w:p>
        </w:tc>
        <w:tc>
          <w:tcPr>
            <w:tcW w:w="945" w:type="dxa"/>
            <w:noWrap w:val="0"/>
            <w:vAlign w:val="center"/>
          </w:tcPr>
          <w:p w14:paraId="4AD39DC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7AE2780E">
            <w:pPr>
              <w:pStyle w:val="28"/>
              <w:spacing w:line="360" w:lineRule="auto"/>
              <w:jc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≥2GB</w:t>
            </w:r>
          </w:p>
        </w:tc>
      </w:tr>
      <w:tr w14:paraId="46597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E99027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27</w:t>
            </w:r>
          </w:p>
        </w:tc>
        <w:tc>
          <w:tcPr>
            <w:tcW w:w="1965" w:type="dxa"/>
            <w:noWrap w:val="0"/>
            <w:vAlign w:val="center"/>
          </w:tcPr>
          <w:p w14:paraId="5094DCA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独立显卡接口协议</w:t>
            </w:r>
          </w:p>
        </w:tc>
        <w:tc>
          <w:tcPr>
            <w:tcW w:w="945" w:type="dxa"/>
            <w:noWrap w:val="0"/>
            <w:vAlign w:val="center"/>
          </w:tcPr>
          <w:p w14:paraId="7A21402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293D2138">
            <w:pPr>
              <w:pStyle w:val="28"/>
              <w:spacing w:line="360" w:lineRule="auto"/>
              <w:jc w:val="center"/>
              <w:rPr>
                <w:rFonts w:hint="eastAsia" w:ascii="宋体" w:hAnsi="宋体" w:eastAsia="宋体" w:cs="宋体"/>
                <w:color w:val="00B0F0"/>
                <w:kern w:val="0"/>
                <w:sz w:val="21"/>
                <w:szCs w:val="21"/>
                <w:lang w:eastAsia="zh-CN" w:bidi="ar"/>
              </w:rPr>
            </w:pPr>
            <w:r>
              <w:rPr>
                <w:rFonts w:hint="eastAsia" w:ascii="宋体" w:hAnsi="宋体" w:eastAsia="宋体" w:cs="宋体"/>
                <w:sz w:val="21"/>
                <w:szCs w:val="21"/>
              </w:rPr>
              <w:t>支持PCle协议版本大于等于2.0或HT(HyperTransport)协议版本大于等于3.0的独立显卡接口协议</w:t>
            </w:r>
          </w:p>
        </w:tc>
      </w:tr>
      <w:tr w14:paraId="79F73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7D0F13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28</w:t>
            </w:r>
          </w:p>
        </w:tc>
        <w:tc>
          <w:tcPr>
            <w:tcW w:w="1965" w:type="dxa"/>
            <w:noWrap w:val="0"/>
            <w:vAlign w:val="center"/>
          </w:tcPr>
          <w:p w14:paraId="6BEB051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*显示屏屏占比</w:t>
            </w:r>
          </w:p>
        </w:tc>
        <w:tc>
          <w:tcPr>
            <w:tcW w:w="945" w:type="dxa"/>
            <w:noWrap w:val="0"/>
            <w:vAlign w:val="center"/>
          </w:tcPr>
          <w:p w14:paraId="3C3DD06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4572FB9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z w:val="21"/>
                <w:szCs w:val="21"/>
                <w:lang w:eastAsia="zh-CN"/>
              </w:rPr>
              <w:t>0</w:t>
            </w:r>
            <w:r>
              <w:rPr>
                <w:rFonts w:hint="eastAsia" w:ascii="宋体" w:hAnsi="宋体" w:eastAsia="宋体" w:cs="宋体"/>
                <w:sz w:val="21"/>
                <w:szCs w:val="21"/>
              </w:rPr>
              <w:t>%</w:t>
            </w:r>
          </w:p>
        </w:tc>
      </w:tr>
      <w:tr w14:paraId="6F660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1241C1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29</w:t>
            </w:r>
          </w:p>
        </w:tc>
        <w:tc>
          <w:tcPr>
            <w:tcW w:w="1965" w:type="dxa"/>
            <w:noWrap w:val="0"/>
            <w:vAlign w:val="center"/>
          </w:tcPr>
          <w:p w14:paraId="34BD6CF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*显示屏分辨率</w:t>
            </w:r>
          </w:p>
        </w:tc>
        <w:tc>
          <w:tcPr>
            <w:tcW w:w="945" w:type="dxa"/>
            <w:noWrap w:val="0"/>
            <w:vAlign w:val="center"/>
          </w:tcPr>
          <w:p w14:paraId="71F4949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CBB4DB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≥1920x1080</w:t>
            </w:r>
          </w:p>
        </w:tc>
      </w:tr>
      <w:tr w14:paraId="3FED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5A566C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30</w:t>
            </w:r>
          </w:p>
        </w:tc>
        <w:tc>
          <w:tcPr>
            <w:tcW w:w="1965" w:type="dxa"/>
            <w:noWrap w:val="0"/>
            <w:vAlign w:val="center"/>
          </w:tcPr>
          <w:p w14:paraId="073151F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显示屏像素密度</w:t>
            </w:r>
          </w:p>
        </w:tc>
        <w:tc>
          <w:tcPr>
            <w:tcW w:w="945" w:type="dxa"/>
            <w:noWrap w:val="0"/>
            <w:vAlign w:val="center"/>
          </w:tcPr>
          <w:p w14:paraId="283F29B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59E1F3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≥85像素/英寸</w:t>
            </w:r>
          </w:p>
        </w:tc>
      </w:tr>
      <w:tr w14:paraId="7065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82A746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31</w:t>
            </w:r>
          </w:p>
        </w:tc>
        <w:tc>
          <w:tcPr>
            <w:tcW w:w="1965" w:type="dxa"/>
            <w:noWrap w:val="0"/>
            <w:vAlign w:val="center"/>
          </w:tcPr>
          <w:p w14:paraId="582CD21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显示屏可视角度</w:t>
            </w:r>
          </w:p>
        </w:tc>
        <w:tc>
          <w:tcPr>
            <w:tcW w:w="945" w:type="dxa"/>
            <w:noWrap w:val="0"/>
            <w:vAlign w:val="center"/>
          </w:tcPr>
          <w:p w14:paraId="4A1D33B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74A8150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水平≥170</w:t>
            </w:r>
          </w:p>
        </w:tc>
      </w:tr>
      <w:tr w14:paraId="33CB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4C5E88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w:t>
            </w:r>
          </w:p>
        </w:tc>
        <w:tc>
          <w:tcPr>
            <w:tcW w:w="1965" w:type="dxa"/>
            <w:noWrap w:val="0"/>
            <w:vAlign w:val="center"/>
          </w:tcPr>
          <w:p w14:paraId="0AC2D0A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*显示屏尺寸</w:t>
            </w:r>
          </w:p>
        </w:tc>
        <w:tc>
          <w:tcPr>
            <w:tcW w:w="945" w:type="dxa"/>
            <w:noWrap w:val="0"/>
            <w:vAlign w:val="center"/>
          </w:tcPr>
          <w:p w14:paraId="1A7D142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194F08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≥23</w:t>
            </w:r>
            <w:r>
              <w:rPr>
                <w:rFonts w:hint="eastAsia" w:ascii="宋体" w:hAnsi="宋体" w:eastAsia="宋体" w:cs="宋体"/>
                <w:sz w:val="21"/>
                <w:szCs w:val="21"/>
                <w:lang w:eastAsia="zh-CN"/>
              </w:rPr>
              <w:t>.8</w:t>
            </w:r>
            <w:r>
              <w:rPr>
                <w:rFonts w:hint="eastAsia" w:ascii="宋体" w:hAnsi="宋体" w:eastAsia="宋体" w:cs="宋体"/>
                <w:sz w:val="21"/>
                <w:szCs w:val="21"/>
              </w:rPr>
              <w:t>英寸</w:t>
            </w:r>
          </w:p>
        </w:tc>
      </w:tr>
      <w:tr w14:paraId="0A815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A68662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w:t>
            </w:r>
          </w:p>
        </w:tc>
        <w:tc>
          <w:tcPr>
            <w:tcW w:w="1965" w:type="dxa"/>
            <w:noWrap w:val="0"/>
            <w:vAlign w:val="center"/>
          </w:tcPr>
          <w:p w14:paraId="55F1ED6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*显示屏屏幕比例</w:t>
            </w:r>
          </w:p>
        </w:tc>
        <w:tc>
          <w:tcPr>
            <w:tcW w:w="945" w:type="dxa"/>
            <w:noWrap w:val="0"/>
            <w:vAlign w:val="center"/>
          </w:tcPr>
          <w:p w14:paraId="1F5EAB1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90772A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16:9</w:t>
            </w:r>
          </w:p>
        </w:tc>
      </w:tr>
      <w:tr w14:paraId="39F24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DE6563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34</w:t>
            </w:r>
          </w:p>
        </w:tc>
        <w:tc>
          <w:tcPr>
            <w:tcW w:w="1965" w:type="dxa"/>
            <w:noWrap w:val="0"/>
            <w:vAlign w:val="center"/>
          </w:tcPr>
          <w:p w14:paraId="186A837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*显示器外观颜色</w:t>
            </w:r>
          </w:p>
        </w:tc>
        <w:tc>
          <w:tcPr>
            <w:tcW w:w="945" w:type="dxa"/>
            <w:noWrap w:val="0"/>
            <w:vAlign w:val="center"/>
          </w:tcPr>
          <w:p w14:paraId="4AFB210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F95A65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黑色</w:t>
            </w:r>
          </w:p>
        </w:tc>
      </w:tr>
      <w:tr w14:paraId="4348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3DF8BD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35</w:t>
            </w:r>
          </w:p>
        </w:tc>
        <w:tc>
          <w:tcPr>
            <w:tcW w:w="1965" w:type="dxa"/>
            <w:noWrap w:val="0"/>
            <w:vAlign w:val="center"/>
          </w:tcPr>
          <w:p w14:paraId="43C7663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*显示屏防蓝光</w:t>
            </w:r>
          </w:p>
        </w:tc>
        <w:tc>
          <w:tcPr>
            <w:tcW w:w="945" w:type="dxa"/>
            <w:noWrap w:val="0"/>
            <w:vAlign w:val="center"/>
          </w:tcPr>
          <w:p w14:paraId="2F64CAE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1C85DF32">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支持防蓝光模式，蓝光加权辐射亮度比应≤0.0012W/(·cd·sr)(瓦每坎特拉每球面度)</w:t>
            </w:r>
          </w:p>
        </w:tc>
      </w:tr>
      <w:tr w14:paraId="2F07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F167E0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1965" w:type="dxa"/>
            <w:noWrap w:val="0"/>
            <w:vAlign w:val="center"/>
          </w:tcPr>
          <w:p w14:paraId="711877CF">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*显示屏低频闪</w:t>
            </w:r>
          </w:p>
        </w:tc>
        <w:tc>
          <w:tcPr>
            <w:tcW w:w="945" w:type="dxa"/>
            <w:noWrap w:val="0"/>
            <w:vAlign w:val="center"/>
          </w:tcPr>
          <w:p w14:paraId="3092DD2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11AAA6A8">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显示屏应支持低频闪≤-35dB</w:t>
            </w:r>
          </w:p>
        </w:tc>
      </w:tr>
      <w:tr w14:paraId="30F07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01" w:type="dxa"/>
            <w:noWrap w:val="0"/>
            <w:vAlign w:val="center"/>
          </w:tcPr>
          <w:p w14:paraId="561AA33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37</w:t>
            </w:r>
          </w:p>
        </w:tc>
        <w:tc>
          <w:tcPr>
            <w:tcW w:w="1965" w:type="dxa"/>
            <w:noWrap w:val="0"/>
            <w:vAlign w:val="center"/>
          </w:tcPr>
          <w:p w14:paraId="2D7CECD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*显示屏防炫目</w:t>
            </w:r>
          </w:p>
        </w:tc>
        <w:tc>
          <w:tcPr>
            <w:tcW w:w="945" w:type="dxa"/>
            <w:noWrap w:val="0"/>
            <w:vAlign w:val="center"/>
          </w:tcPr>
          <w:p w14:paraId="22AA3FE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4A86F2D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显示屏镜面反射率≤10%</w:t>
            </w:r>
          </w:p>
        </w:tc>
      </w:tr>
      <w:tr w14:paraId="257C5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6CC496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38</w:t>
            </w:r>
          </w:p>
        </w:tc>
        <w:tc>
          <w:tcPr>
            <w:tcW w:w="1965" w:type="dxa"/>
            <w:noWrap w:val="0"/>
            <w:vAlign w:val="center"/>
          </w:tcPr>
          <w:p w14:paraId="47217B2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传声器数量</w:t>
            </w:r>
          </w:p>
        </w:tc>
        <w:tc>
          <w:tcPr>
            <w:tcW w:w="945" w:type="dxa"/>
            <w:noWrap w:val="0"/>
            <w:vAlign w:val="center"/>
          </w:tcPr>
          <w:p w14:paraId="5966E54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FA2CC3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14:paraId="1D677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9AC5B7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39</w:t>
            </w:r>
          </w:p>
        </w:tc>
        <w:tc>
          <w:tcPr>
            <w:tcW w:w="1965" w:type="dxa"/>
            <w:noWrap w:val="0"/>
            <w:vAlign w:val="center"/>
          </w:tcPr>
          <w:p w14:paraId="18B2B11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扬声器数量</w:t>
            </w:r>
          </w:p>
        </w:tc>
        <w:tc>
          <w:tcPr>
            <w:tcW w:w="945" w:type="dxa"/>
            <w:noWrap w:val="0"/>
            <w:vAlign w:val="center"/>
          </w:tcPr>
          <w:p w14:paraId="560A0C9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3576D5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14:paraId="42B5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48E43E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40</w:t>
            </w:r>
          </w:p>
        </w:tc>
        <w:tc>
          <w:tcPr>
            <w:tcW w:w="1965" w:type="dxa"/>
            <w:noWrap w:val="0"/>
            <w:vAlign w:val="center"/>
          </w:tcPr>
          <w:p w14:paraId="42DC185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*鼠标数量</w:t>
            </w:r>
          </w:p>
        </w:tc>
        <w:tc>
          <w:tcPr>
            <w:tcW w:w="945" w:type="dxa"/>
            <w:noWrap w:val="0"/>
            <w:vAlign w:val="center"/>
          </w:tcPr>
          <w:p w14:paraId="0AEB977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A73AD3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≥1个</w:t>
            </w:r>
          </w:p>
        </w:tc>
      </w:tr>
      <w:tr w14:paraId="1177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821501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41</w:t>
            </w:r>
          </w:p>
        </w:tc>
        <w:tc>
          <w:tcPr>
            <w:tcW w:w="1965" w:type="dxa"/>
            <w:noWrap w:val="0"/>
            <w:vAlign w:val="center"/>
          </w:tcPr>
          <w:p w14:paraId="26C3186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*键盘数量</w:t>
            </w:r>
          </w:p>
        </w:tc>
        <w:tc>
          <w:tcPr>
            <w:tcW w:w="945" w:type="dxa"/>
            <w:noWrap w:val="0"/>
            <w:vAlign w:val="center"/>
          </w:tcPr>
          <w:p w14:paraId="130A573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0D3271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≥1个</w:t>
            </w:r>
          </w:p>
        </w:tc>
      </w:tr>
      <w:tr w14:paraId="69725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C5F12E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42</w:t>
            </w:r>
          </w:p>
        </w:tc>
        <w:tc>
          <w:tcPr>
            <w:tcW w:w="1965" w:type="dxa"/>
            <w:noWrap w:val="0"/>
            <w:vAlign w:val="center"/>
          </w:tcPr>
          <w:p w14:paraId="0588D57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摄像头数量</w:t>
            </w:r>
          </w:p>
        </w:tc>
        <w:tc>
          <w:tcPr>
            <w:tcW w:w="945" w:type="dxa"/>
            <w:noWrap w:val="0"/>
            <w:vAlign w:val="center"/>
          </w:tcPr>
          <w:p w14:paraId="137FE39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EB2864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0</w:t>
            </w:r>
            <w:r>
              <w:rPr>
                <w:rFonts w:hint="eastAsia" w:ascii="宋体" w:hAnsi="宋体" w:eastAsia="宋体" w:cs="宋体"/>
                <w:sz w:val="21"/>
                <w:szCs w:val="21"/>
              </w:rPr>
              <w:t>个</w:t>
            </w:r>
          </w:p>
        </w:tc>
      </w:tr>
      <w:tr w14:paraId="20EAD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A12E5A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43</w:t>
            </w:r>
          </w:p>
        </w:tc>
        <w:tc>
          <w:tcPr>
            <w:tcW w:w="1965" w:type="dxa"/>
            <w:noWrap w:val="0"/>
            <w:vAlign w:val="center"/>
          </w:tcPr>
          <w:p w14:paraId="43EDD90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光驱数量</w:t>
            </w:r>
          </w:p>
        </w:tc>
        <w:tc>
          <w:tcPr>
            <w:tcW w:w="945" w:type="dxa"/>
            <w:noWrap w:val="0"/>
            <w:vAlign w:val="center"/>
          </w:tcPr>
          <w:p w14:paraId="3C72D36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5E667B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ascii="宋体" w:hAnsi="宋体" w:eastAsia="宋体" w:cs="宋体"/>
                <w:sz w:val="21"/>
                <w:szCs w:val="21"/>
              </w:rPr>
              <w:t>个</w:t>
            </w:r>
          </w:p>
        </w:tc>
      </w:tr>
      <w:tr w14:paraId="6F79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CFB9A1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44</w:t>
            </w:r>
          </w:p>
        </w:tc>
        <w:tc>
          <w:tcPr>
            <w:tcW w:w="1965" w:type="dxa"/>
            <w:noWrap w:val="0"/>
            <w:vAlign w:val="center"/>
          </w:tcPr>
          <w:p w14:paraId="764B063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*键盘按键数目</w:t>
            </w:r>
          </w:p>
        </w:tc>
        <w:tc>
          <w:tcPr>
            <w:tcW w:w="945" w:type="dxa"/>
            <w:noWrap w:val="0"/>
            <w:vAlign w:val="center"/>
          </w:tcPr>
          <w:p w14:paraId="322C66D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2E2D6B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104键</w:t>
            </w:r>
          </w:p>
        </w:tc>
      </w:tr>
      <w:tr w14:paraId="2263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A1C685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45</w:t>
            </w:r>
          </w:p>
        </w:tc>
        <w:tc>
          <w:tcPr>
            <w:tcW w:w="1965" w:type="dxa"/>
            <w:noWrap w:val="0"/>
            <w:vAlign w:val="center"/>
          </w:tcPr>
          <w:p w14:paraId="711EBC5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摄像头像素</w:t>
            </w:r>
          </w:p>
        </w:tc>
        <w:tc>
          <w:tcPr>
            <w:tcW w:w="945" w:type="dxa"/>
            <w:noWrap w:val="0"/>
            <w:vAlign w:val="center"/>
          </w:tcPr>
          <w:p w14:paraId="54FB079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F603A1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5DF02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01" w:type="dxa"/>
            <w:noWrap w:val="0"/>
            <w:vAlign w:val="center"/>
          </w:tcPr>
          <w:p w14:paraId="0BE5B86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46</w:t>
            </w:r>
          </w:p>
        </w:tc>
        <w:tc>
          <w:tcPr>
            <w:tcW w:w="1965" w:type="dxa"/>
            <w:noWrap w:val="0"/>
            <w:vAlign w:val="center"/>
          </w:tcPr>
          <w:p w14:paraId="1C78E14F">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摄像头分辨率</w:t>
            </w:r>
          </w:p>
        </w:tc>
        <w:tc>
          <w:tcPr>
            <w:tcW w:w="945" w:type="dxa"/>
            <w:noWrap w:val="0"/>
            <w:vAlign w:val="center"/>
          </w:tcPr>
          <w:p w14:paraId="03C0D83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17FBCB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6B348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6009AB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47</w:t>
            </w:r>
          </w:p>
        </w:tc>
        <w:tc>
          <w:tcPr>
            <w:tcW w:w="1965" w:type="dxa"/>
            <w:noWrap w:val="0"/>
            <w:vAlign w:val="center"/>
          </w:tcPr>
          <w:p w14:paraId="1272673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扬声器功率</w:t>
            </w:r>
          </w:p>
        </w:tc>
        <w:tc>
          <w:tcPr>
            <w:tcW w:w="945" w:type="dxa"/>
            <w:noWrap w:val="0"/>
            <w:vAlign w:val="center"/>
          </w:tcPr>
          <w:p w14:paraId="3CE711F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3A0561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155BA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74BDB7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48</w:t>
            </w:r>
          </w:p>
        </w:tc>
        <w:tc>
          <w:tcPr>
            <w:tcW w:w="1965" w:type="dxa"/>
            <w:noWrap w:val="0"/>
            <w:vAlign w:val="center"/>
          </w:tcPr>
          <w:p w14:paraId="3C272E6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扬声器频率范围</w:t>
            </w:r>
          </w:p>
        </w:tc>
        <w:tc>
          <w:tcPr>
            <w:tcW w:w="945" w:type="dxa"/>
            <w:noWrap w:val="0"/>
            <w:vAlign w:val="center"/>
          </w:tcPr>
          <w:p w14:paraId="1AAC8B3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775F5E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16EC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8E2B16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49</w:t>
            </w:r>
          </w:p>
        </w:tc>
        <w:tc>
          <w:tcPr>
            <w:tcW w:w="1965" w:type="dxa"/>
            <w:noWrap w:val="0"/>
            <w:vAlign w:val="center"/>
          </w:tcPr>
          <w:p w14:paraId="5A99D44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扬声器总谐波失真</w:t>
            </w:r>
          </w:p>
        </w:tc>
        <w:tc>
          <w:tcPr>
            <w:tcW w:w="945" w:type="dxa"/>
            <w:noWrap w:val="0"/>
            <w:vAlign w:val="center"/>
          </w:tcPr>
          <w:p w14:paraId="7AA8475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E17BB5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4202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6469DB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50</w:t>
            </w:r>
          </w:p>
        </w:tc>
        <w:tc>
          <w:tcPr>
            <w:tcW w:w="1965" w:type="dxa"/>
            <w:noWrap w:val="0"/>
            <w:vAlign w:val="center"/>
          </w:tcPr>
          <w:p w14:paraId="64800A2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扬声器最大声压级</w:t>
            </w:r>
          </w:p>
        </w:tc>
        <w:tc>
          <w:tcPr>
            <w:tcW w:w="945" w:type="dxa"/>
            <w:noWrap w:val="0"/>
            <w:vAlign w:val="center"/>
          </w:tcPr>
          <w:p w14:paraId="41F8E0E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F18636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7DA09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88CD53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51</w:t>
            </w:r>
          </w:p>
        </w:tc>
        <w:tc>
          <w:tcPr>
            <w:tcW w:w="1965" w:type="dxa"/>
            <w:noWrap w:val="0"/>
            <w:vAlign w:val="center"/>
          </w:tcPr>
          <w:p w14:paraId="3F1414B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*键盘连接方式</w:t>
            </w:r>
          </w:p>
        </w:tc>
        <w:tc>
          <w:tcPr>
            <w:tcW w:w="945" w:type="dxa"/>
            <w:noWrap w:val="0"/>
            <w:vAlign w:val="center"/>
          </w:tcPr>
          <w:p w14:paraId="13A7C0C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659CAD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有线</w:t>
            </w:r>
          </w:p>
        </w:tc>
      </w:tr>
      <w:tr w14:paraId="614F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9C10B6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52</w:t>
            </w:r>
          </w:p>
        </w:tc>
        <w:tc>
          <w:tcPr>
            <w:tcW w:w="1965" w:type="dxa"/>
            <w:noWrap w:val="0"/>
            <w:vAlign w:val="center"/>
          </w:tcPr>
          <w:p w14:paraId="15ECD74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*键盘键程</w:t>
            </w:r>
          </w:p>
        </w:tc>
        <w:tc>
          <w:tcPr>
            <w:tcW w:w="945" w:type="dxa"/>
            <w:noWrap w:val="0"/>
            <w:vAlign w:val="center"/>
          </w:tcPr>
          <w:p w14:paraId="5739522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D99C10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2.3mm~4.0mm</w:t>
            </w:r>
          </w:p>
        </w:tc>
      </w:tr>
      <w:tr w14:paraId="5DD63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46C508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53</w:t>
            </w:r>
          </w:p>
        </w:tc>
        <w:tc>
          <w:tcPr>
            <w:tcW w:w="1965" w:type="dxa"/>
            <w:noWrap w:val="0"/>
            <w:vAlign w:val="center"/>
          </w:tcPr>
          <w:p w14:paraId="3151A64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*键盘按键压力</w:t>
            </w:r>
          </w:p>
        </w:tc>
        <w:tc>
          <w:tcPr>
            <w:tcW w:w="945" w:type="dxa"/>
            <w:noWrap w:val="0"/>
            <w:vAlign w:val="center"/>
          </w:tcPr>
          <w:p w14:paraId="26033D7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949EE2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按键压力应在0.54N±0.14N</w:t>
            </w:r>
          </w:p>
        </w:tc>
      </w:tr>
      <w:tr w14:paraId="0F8B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CD282C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54</w:t>
            </w:r>
          </w:p>
        </w:tc>
        <w:tc>
          <w:tcPr>
            <w:tcW w:w="1965" w:type="dxa"/>
            <w:noWrap w:val="0"/>
            <w:vAlign w:val="center"/>
          </w:tcPr>
          <w:p w14:paraId="40BF437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*有线键盘连接线</w:t>
            </w:r>
          </w:p>
        </w:tc>
        <w:tc>
          <w:tcPr>
            <w:tcW w:w="945" w:type="dxa"/>
            <w:noWrap w:val="0"/>
            <w:vAlign w:val="center"/>
          </w:tcPr>
          <w:p w14:paraId="27E29CF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1DCE32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≥1.5米</w:t>
            </w:r>
          </w:p>
        </w:tc>
      </w:tr>
      <w:tr w14:paraId="484A1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0EAFF3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55</w:t>
            </w:r>
          </w:p>
        </w:tc>
        <w:tc>
          <w:tcPr>
            <w:tcW w:w="1965" w:type="dxa"/>
            <w:noWrap w:val="0"/>
            <w:vAlign w:val="center"/>
          </w:tcPr>
          <w:p w14:paraId="346BBF7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*键盘颜色</w:t>
            </w:r>
          </w:p>
        </w:tc>
        <w:tc>
          <w:tcPr>
            <w:tcW w:w="945" w:type="dxa"/>
            <w:noWrap w:val="0"/>
            <w:vAlign w:val="center"/>
          </w:tcPr>
          <w:p w14:paraId="50164D7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03EA6F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黑色</w:t>
            </w:r>
          </w:p>
        </w:tc>
      </w:tr>
      <w:tr w14:paraId="4EE5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67F120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56</w:t>
            </w:r>
          </w:p>
        </w:tc>
        <w:tc>
          <w:tcPr>
            <w:tcW w:w="1965" w:type="dxa"/>
            <w:noWrap w:val="0"/>
            <w:vAlign w:val="center"/>
          </w:tcPr>
          <w:p w14:paraId="4DA7844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键盘其他要求</w:t>
            </w:r>
          </w:p>
        </w:tc>
        <w:tc>
          <w:tcPr>
            <w:tcW w:w="945" w:type="dxa"/>
            <w:noWrap w:val="0"/>
            <w:vAlign w:val="center"/>
          </w:tcPr>
          <w:p w14:paraId="0446BC1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C540F2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键盘外观结构、连接方式、主要功能、安全、电磁兼容性、可靠性应符合GB/T14081的相关规定</w:t>
            </w:r>
          </w:p>
        </w:tc>
      </w:tr>
      <w:tr w14:paraId="0412A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89DF85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57</w:t>
            </w:r>
          </w:p>
        </w:tc>
        <w:tc>
          <w:tcPr>
            <w:tcW w:w="1965" w:type="dxa"/>
            <w:noWrap w:val="0"/>
            <w:vAlign w:val="center"/>
          </w:tcPr>
          <w:p w14:paraId="23C5C47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*鼠标连接方式</w:t>
            </w:r>
          </w:p>
        </w:tc>
        <w:tc>
          <w:tcPr>
            <w:tcW w:w="945" w:type="dxa"/>
            <w:noWrap w:val="0"/>
            <w:vAlign w:val="center"/>
          </w:tcPr>
          <w:p w14:paraId="3BAF393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AEB391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有线</w:t>
            </w:r>
          </w:p>
        </w:tc>
      </w:tr>
      <w:tr w14:paraId="511E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DEAF6F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58</w:t>
            </w:r>
          </w:p>
        </w:tc>
        <w:tc>
          <w:tcPr>
            <w:tcW w:w="1965" w:type="dxa"/>
            <w:noWrap w:val="0"/>
            <w:vAlign w:val="center"/>
          </w:tcPr>
          <w:p w14:paraId="49C2328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*有线鼠标连接线</w:t>
            </w:r>
          </w:p>
        </w:tc>
        <w:tc>
          <w:tcPr>
            <w:tcW w:w="945" w:type="dxa"/>
            <w:noWrap w:val="0"/>
            <w:vAlign w:val="center"/>
          </w:tcPr>
          <w:p w14:paraId="711A172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EA2B74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≥1.5米</w:t>
            </w:r>
          </w:p>
        </w:tc>
      </w:tr>
      <w:tr w14:paraId="51612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8F46EE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59</w:t>
            </w:r>
          </w:p>
        </w:tc>
        <w:tc>
          <w:tcPr>
            <w:tcW w:w="1965" w:type="dxa"/>
            <w:noWrap w:val="0"/>
            <w:vAlign w:val="center"/>
          </w:tcPr>
          <w:p w14:paraId="75614A3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*鼠标DPI分辨率</w:t>
            </w:r>
          </w:p>
        </w:tc>
        <w:tc>
          <w:tcPr>
            <w:tcW w:w="945" w:type="dxa"/>
            <w:noWrap w:val="0"/>
            <w:vAlign w:val="center"/>
          </w:tcPr>
          <w:p w14:paraId="663EE0C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40D50A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800~1600</w:t>
            </w:r>
          </w:p>
        </w:tc>
      </w:tr>
      <w:tr w14:paraId="42484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CEFE5C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60</w:t>
            </w:r>
          </w:p>
        </w:tc>
        <w:tc>
          <w:tcPr>
            <w:tcW w:w="1965" w:type="dxa"/>
            <w:noWrap w:val="0"/>
            <w:vAlign w:val="center"/>
          </w:tcPr>
          <w:p w14:paraId="3FE2E82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*鼠标颜色</w:t>
            </w:r>
          </w:p>
        </w:tc>
        <w:tc>
          <w:tcPr>
            <w:tcW w:w="945" w:type="dxa"/>
            <w:noWrap w:val="0"/>
            <w:vAlign w:val="center"/>
          </w:tcPr>
          <w:p w14:paraId="3BFC668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92B3CF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黑色</w:t>
            </w:r>
          </w:p>
        </w:tc>
      </w:tr>
      <w:tr w14:paraId="23274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BDDE41A">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61</w:t>
            </w:r>
          </w:p>
        </w:tc>
        <w:tc>
          <w:tcPr>
            <w:tcW w:w="1965" w:type="dxa"/>
            <w:noWrap w:val="0"/>
            <w:vAlign w:val="center"/>
          </w:tcPr>
          <w:p w14:paraId="7932396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*鼠标其他要求</w:t>
            </w:r>
          </w:p>
        </w:tc>
        <w:tc>
          <w:tcPr>
            <w:tcW w:w="945" w:type="dxa"/>
            <w:noWrap w:val="0"/>
            <w:vAlign w:val="center"/>
          </w:tcPr>
          <w:p w14:paraId="5DB05E5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58AC67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其它参数应符合GB/T26245的相关规定</w:t>
            </w:r>
          </w:p>
        </w:tc>
      </w:tr>
      <w:tr w14:paraId="5D9D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4AEE56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62</w:t>
            </w:r>
          </w:p>
        </w:tc>
        <w:tc>
          <w:tcPr>
            <w:tcW w:w="1965" w:type="dxa"/>
            <w:noWrap w:val="0"/>
            <w:vAlign w:val="center"/>
          </w:tcPr>
          <w:p w14:paraId="00C8304B">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内置光驱</w:t>
            </w:r>
          </w:p>
        </w:tc>
        <w:tc>
          <w:tcPr>
            <w:tcW w:w="945" w:type="dxa"/>
            <w:noWrap w:val="0"/>
            <w:vAlign w:val="center"/>
          </w:tcPr>
          <w:p w14:paraId="069A161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800004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支持内置光驱</w:t>
            </w:r>
          </w:p>
        </w:tc>
      </w:tr>
      <w:tr w14:paraId="1B242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8081D4A">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63</w:t>
            </w:r>
          </w:p>
        </w:tc>
        <w:tc>
          <w:tcPr>
            <w:tcW w:w="1965" w:type="dxa"/>
            <w:noWrap w:val="0"/>
            <w:vAlign w:val="center"/>
          </w:tcPr>
          <w:p w14:paraId="74DEA9F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*有线网卡数量</w:t>
            </w:r>
          </w:p>
        </w:tc>
        <w:tc>
          <w:tcPr>
            <w:tcW w:w="945" w:type="dxa"/>
            <w:noWrap w:val="0"/>
            <w:vAlign w:val="center"/>
          </w:tcPr>
          <w:p w14:paraId="2A9DF4E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F21C59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lang w:eastAsia="zh-CN" w:bidi="ar"/>
              </w:rPr>
              <w:t>1</w:t>
            </w:r>
          </w:p>
        </w:tc>
      </w:tr>
      <w:tr w14:paraId="5734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104C5C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64</w:t>
            </w:r>
          </w:p>
        </w:tc>
        <w:tc>
          <w:tcPr>
            <w:tcW w:w="1965" w:type="dxa"/>
            <w:noWrap w:val="0"/>
            <w:vAlign w:val="center"/>
          </w:tcPr>
          <w:p w14:paraId="5635772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无线网卡及天线数</w:t>
            </w:r>
            <w:r>
              <w:rPr>
                <w:rFonts w:hint="eastAsia" w:ascii="宋体" w:hAnsi="宋体" w:eastAsia="宋体" w:cs="宋体"/>
                <w:w w:val="125"/>
                <w:sz w:val="21"/>
                <w:szCs w:val="21"/>
              </w:rPr>
              <w:t>量</w:t>
            </w:r>
          </w:p>
        </w:tc>
        <w:tc>
          <w:tcPr>
            <w:tcW w:w="945" w:type="dxa"/>
            <w:noWrap w:val="0"/>
            <w:vAlign w:val="center"/>
          </w:tcPr>
          <w:p w14:paraId="6EA7D72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50C7E8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14:paraId="71AE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FB3011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65</w:t>
            </w:r>
          </w:p>
        </w:tc>
        <w:tc>
          <w:tcPr>
            <w:tcW w:w="1965" w:type="dxa"/>
            <w:noWrap w:val="0"/>
            <w:vAlign w:val="center"/>
          </w:tcPr>
          <w:p w14:paraId="2241228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单无线网卡天线数</w:t>
            </w:r>
            <w:r>
              <w:rPr>
                <w:rFonts w:hint="eastAsia" w:ascii="宋体" w:hAnsi="宋体" w:eastAsia="宋体" w:cs="宋体"/>
                <w:w w:val="125"/>
                <w:sz w:val="21"/>
                <w:szCs w:val="21"/>
              </w:rPr>
              <w:t>量</w:t>
            </w:r>
          </w:p>
        </w:tc>
        <w:tc>
          <w:tcPr>
            <w:tcW w:w="945" w:type="dxa"/>
            <w:noWrap w:val="0"/>
            <w:vAlign w:val="center"/>
          </w:tcPr>
          <w:p w14:paraId="15B68DEF">
            <w:pPr>
              <w:spacing w:line="360" w:lineRule="auto"/>
              <w:jc w:val="center"/>
              <w:rPr>
                <w:rFonts w:hint="eastAsia" w:ascii="宋体" w:hAnsi="宋体" w:eastAsia="宋体" w:cs="宋体"/>
                <w:sz w:val="21"/>
                <w:szCs w:val="21"/>
              </w:rPr>
            </w:pPr>
          </w:p>
          <w:p w14:paraId="7AFA4A7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AF1725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14:paraId="2826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BD96C9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66</w:t>
            </w:r>
          </w:p>
        </w:tc>
        <w:tc>
          <w:tcPr>
            <w:tcW w:w="1965" w:type="dxa"/>
            <w:noWrap w:val="0"/>
            <w:vAlign w:val="center"/>
          </w:tcPr>
          <w:p w14:paraId="140EAB8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*USB接口数量</w:t>
            </w:r>
          </w:p>
        </w:tc>
        <w:tc>
          <w:tcPr>
            <w:tcW w:w="945" w:type="dxa"/>
            <w:noWrap w:val="0"/>
            <w:vAlign w:val="center"/>
          </w:tcPr>
          <w:p w14:paraId="6D39301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8B66F3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机箱前面板应提供不少于4个USB3.0接</w:t>
            </w:r>
            <w:r>
              <w:rPr>
                <w:rFonts w:hint="eastAsia" w:ascii="宋体" w:hAnsi="宋体" w:eastAsia="宋体" w:cs="宋体"/>
                <w:spacing w:val="9"/>
                <w:sz w:val="21"/>
                <w:szCs w:val="21"/>
                <w:lang w:eastAsia="zh-CN"/>
              </w:rPr>
              <w:t xml:space="preserve"> </w:t>
            </w:r>
            <w:r>
              <w:rPr>
                <w:rFonts w:hint="eastAsia" w:ascii="宋体" w:hAnsi="宋体" w:eastAsia="宋体" w:cs="宋体"/>
                <w:spacing w:val="2"/>
                <w:sz w:val="21"/>
                <w:szCs w:val="21"/>
                <w:lang w:eastAsia="zh-CN"/>
              </w:rPr>
              <w:t>口，</w:t>
            </w:r>
            <w:r>
              <w:rPr>
                <w:rFonts w:hint="eastAsia" w:ascii="宋体" w:hAnsi="宋体" w:eastAsia="宋体" w:cs="宋体"/>
                <w:color w:val="000000"/>
                <w:kern w:val="0"/>
                <w:sz w:val="21"/>
                <w:szCs w:val="21"/>
                <w:lang w:eastAsia="zh-CN" w:bidi="ar"/>
              </w:rPr>
              <w:t>后面板应提供不少于2个USB3.0接口</w:t>
            </w:r>
          </w:p>
        </w:tc>
      </w:tr>
      <w:tr w14:paraId="7AEAE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1AF710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67</w:t>
            </w:r>
          </w:p>
        </w:tc>
        <w:tc>
          <w:tcPr>
            <w:tcW w:w="1965" w:type="dxa"/>
            <w:noWrap w:val="0"/>
            <w:vAlign w:val="center"/>
          </w:tcPr>
          <w:p w14:paraId="5B9379F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USB母座接口要求</w:t>
            </w:r>
          </w:p>
        </w:tc>
        <w:tc>
          <w:tcPr>
            <w:tcW w:w="945" w:type="dxa"/>
            <w:noWrap w:val="0"/>
            <w:vAlign w:val="center"/>
          </w:tcPr>
          <w:p w14:paraId="3EDA0FC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78F79F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≥0</w:t>
            </w:r>
          </w:p>
        </w:tc>
      </w:tr>
      <w:tr w14:paraId="391F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5A4EE7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68</w:t>
            </w:r>
          </w:p>
        </w:tc>
        <w:tc>
          <w:tcPr>
            <w:tcW w:w="1965" w:type="dxa"/>
            <w:noWrap w:val="0"/>
            <w:vAlign w:val="center"/>
          </w:tcPr>
          <w:p w14:paraId="600E43A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*视频接口数量</w:t>
            </w:r>
          </w:p>
        </w:tc>
        <w:tc>
          <w:tcPr>
            <w:tcW w:w="945" w:type="dxa"/>
            <w:noWrap w:val="0"/>
            <w:vAlign w:val="center"/>
          </w:tcPr>
          <w:p w14:paraId="2957F1B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3A323A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2</w:t>
            </w:r>
          </w:p>
        </w:tc>
      </w:tr>
      <w:tr w14:paraId="6F7A9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B9EC05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69</w:t>
            </w:r>
          </w:p>
        </w:tc>
        <w:tc>
          <w:tcPr>
            <w:tcW w:w="1965" w:type="dxa"/>
            <w:noWrap w:val="0"/>
            <w:vAlign w:val="center"/>
          </w:tcPr>
          <w:p w14:paraId="158791B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*音频接口数量</w:t>
            </w:r>
          </w:p>
        </w:tc>
        <w:tc>
          <w:tcPr>
            <w:tcW w:w="945" w:type="dxa"/>
            <w:noWrap w:val="0"/>
            <w:vAlign w:val="center"/>
          </w:tcPr>
          <w:p w14:paraId="55A260F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7A1D5F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5</w:t>
            </w:r>
          </w:p>
        </w:tc>
      </w:tr>
      <w:tr w14:paraId="0497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B89AF9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70</w:t>
            </w:r>
          </w:p>
        </w:tc>
        <w:tc>
          <w:tcPr>
            <w:tcW w:w="1965" w:type="dxa"/>
            <w:noWrap w:val="0"/>
            <w:vAlign w:val="center"/>
          </w:tcPr>
          <w:p w14:paraId="3A437E1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存储卡接口数量</w:t>
            </w:r>
          </w:p>
        </w:tc>
        <w:tc>
          <w:tcPr>
            <w:tcW w:w="945" w:type="dxa"/>
            <w:noWrap w:val="0"/>
            <w:vAlign w:val="center"/>
          </w:tcPr>
          <w:p w14:paraId="60FE899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C71F48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14:paraId="00B6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43E4FCA">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71</w:t>
            </w:r>
          </w:p>
        </w:tc>
        <w:tc>
          <w:tcPr>
            <w:tcW w:w="1965" w:type="dxa"/>
            <w:noWrap w:val="0"/>
            <w:vAlign w:val="center"/>
          </w:tcPr>
          <w:p w14:paraId="7471AF6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*整机外观</w:t>
            </w:r>
          </w:p>
        </w:tc>
        <w:tc>
          <w:tcPr>
            <w:tcW w:w="945" w:type="dxa"/>
            <w:noWrap w:val="0"/>
            <w:vAlign w:val="center"/>
          </w:tcPr>
          <w:p w14:paraId="4F2C7C9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C0A6AC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a)产品表面不应有凹痕、划伤、裂缝、变形和污染等。表面涂层均匀，不应起泡、龟裂、脱落和磨损，金属零部件无锈蚀及其它机械损伤；</w:t>
            </w:r>
          </w:p>
          <w:p w14:paraId="4A1C81AE">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b)产品表面说明功能的文字、符号、标志，应清晰、端正、牢固</w:t>
            </w:r>
          </w:p>
        </w:tc>
      </w:tr>
      <w:tr w14:paraId="49BE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F3CB3C6">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72</w:t>
            </w:r>
          </w:p>
        </w:tc>
        <w:tc>
          <w:tcPr>
            <w:tcW w:w="1965" w:type="dxa"/>
            <w:noWrap w:val="0"/>
            <w:vAlign w:val="center"/>
          </w:tcPr>
          <w:p w14:paraId="7DE3B8B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*状态指示灯</w:t>
            </w:r>
          </w:p>
        </w:tc>
        <w:tc>
          <w:tcPr>
            <w:tcW w:w="945" w:type="dxa"/>
            <w:noWrap w:val="0"/>
            <w:vAlign w:val="center"/>
          </w:tcPr>
          <w:p w14:paraId="27D8C317">
            <w:pPr>
              <w:pStyle w:val="28"/>
              <w:spacing w:line="36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5DDBBA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有指示灯</w:t>
            </w:r>
          </w:p>
        </w:tc>
      </w:tr>
      <w:tr w14:paraId="7683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2F40B3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73</w:t>
            </w:r>
          </w:p>
        </w:tc>
        <w:tc>
          <w:tcPr>
            <w:tcW w:w="1965" w:type="dxa"/>
            <w:noWrap w:val="0"/>
            <w:vAlign w:val="center"/>
          </w:tcPr>
          <w:p w14:paraId="4FF8BF6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*整机结构</w:t>
            </w:r>
          </w:p>
        </w:tc>
        <w:tc>
          <w:tcPr>
            <w:tcW w:w="945" w:type="dxa"/>
            <w:noWrap w:val="0"/>
            <w:vAlign w:val="center"/>
          </w:tcPr>
          <w:p w14:paraId="66FDE47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68A36C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a)机箱应符合GB/T4208、GB/T26246的相关规定；</w:t>
            </w:r>
          </w:p>
          <w:p w14:paraId="1AF625E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b)产品内部结构应符合通用部件的安装需求；</w:t>
            </w:r>
          </w:p>
          <w:p w14:paraId="6CCAED2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c)所有输入输出接口应符合相关国家或行业标准；</w:t>
            </w:r>
          </w:p>
          <w:p w14:paraId="4BD8BB8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d)产品零部件应紧固无松动，可插拔部件应可靠连接，开关、按钮和其它控制部件应灵活可靠，布局应方便使用；</w:t>
            </w:r>
          </w:p>
          <w:p w14:paraId="5E59B28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e)所有1/0连接器及需插接线缆的部位应预留采购人操作空间，方便插拔解锁与插拔线缆；</w:t>
            </w:r>
          </w:p>
          <w:p w14:paraId="5CA2F4C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f)可插拔板卡插槽部位应预留安装、拆卸或更换板卡空间</w:t>
            </w:r>
          </w:p>
          <w:p w14:paraId="3BCFBD6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g)拆装可能接触到的金属剪口或金</w:t>
            </w:r>
          </w:p>
          <w:p w14:paraId="7531AB4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属尖角部位应做防划伤处理，以保证安全</w:t>
            </w:r>
          </w:p>
          <w:p w14:paraId="63A3CBB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h)整机内部走线应规整，固线结构和位置要合理可靠并做防割线处理，需便于理线和插拔操作，走线应不影响系统各主要部件组装和拆卸</w:t>
            </w:r>
          </w:p>
          <w:p w14:paraId="77539442">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i)如需通过孔走线，过线孔应做防割</w:t>
            </w:r>
          </w:p>
          <w:p w14:paraId="402D5E5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线处理；</w:t>
            </w:r>
          </w:p>
          <w:p w14:paraId="09456DE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j)各插头位置和插拔方向应合理，应做到插拔无障碍设计，具备防呆设计，有效避免误操作</w:t>
            </w:r>
          </w:p>
          <w:p w14:paraId="248590C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k)各主要部件拆装无障碍，使用常规工具拆装，无特殊拆装工具需求；</w:t>
            </w:r>
          </w:p>
          <w:p w14:paraId="2B9D171E">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1)各主要部件拆装步骤要少，各自拆</w:t>
            </w:r>
          </w:p>
          <w:p w14:paraId="4127D4E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装需避免相互干扰；</w:t>
            </w:r>
          </w:p>
          <w:p w14:paraId="65D99F7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m)对于整机或零部件外表面为高亮</w:t>
            </w:r>
          </w:p>
          <w:p w14:paraId="43925F2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面的，应粘贴保护膜，保护膜需粘贴牢固，运输、组装等过程不易脱落，撕下无残留；</w:t>
            </w:r>
          </w:p>
          <w:p w14:paraId="07212F1F">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n)其它要求应符合GB/T9813.1的相关规定</w:t>
            </w:r>
          </w:p>
        </w:tc>
      </w:tr>
      <w:tr w14:paraId="543A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CCFE07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74</w:t>
            </w:r>
          </w:p>
        </w:tc>
        <w:tc>
          <w:tcPr>
            <w:tcW w:w="1965" w:type="dxa"/>
            <w:noWrap w:val="0"/>
            <w:vAlign w:val="center"/>
          </w:tcPr>
          <w:p w14:paraId="42DCC5E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*机箱防护要求</w:t>
            </w:r>
          </w:p>
        </w:tc>
        <w:tc>
          <w:tcPr>
            <w:tcW w:w="945" w:type="dxa"/>
            <w:noWrap w:val="0"/>
            <w:vAlign w:val="center"/>
          </w:tcPr>
          <w:p w14:paraId="0CBDC8E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75D8666">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机箱应符合GB/T4208中IP20防护要求。</w:t>
            </w:r>
          </w:p>
        </w:tc>
      </w:tr>
      <w:tr w14:paraId="42B72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D10311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75</w:t>
            </w:r>
          </w:p>
        </w:tc>
        <w:tc>
          <w:tcPr>
            <w:tcW w:w="1965" w:type="dxa"/>
            <w:noWrap w:val="0"/>
            <w:vAlign w:val="center"/>
          </w:tcPr>
          <w:p w14:paraId="325B4B5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*整机噪音</w:t>
            </w:r>
          </w:p>
        </w:tc>
        <w:tc>
          <w:tcPr>
            <w:tcW w:w="945" w:type="dxa"/>
            <w:noWrap w:val="0"/>
            <w:vAlign w:val="center"/>
          </w:tcPr>
          <w:p w14:paraId="269A716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412250A6">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产品工作在空闲状态下，产品的声功率级应不超过4.5Bel</w:t>
            </w:r>
          </w:p>
        </w:tc>
      </w:tr>
      <w:tr w14:paraId="66A8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9666B1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76</w:t>
            </w:r>
          </w:p>
        </w:tc>
        <w:tc>
          <w:tcPr>
            <w:tcW w:w="1965" w:type="dxa"/>
            <w:noWrap w:val="0"/>
            <w:vAlign w:val="center"/>
          </w:tcPr>
          <w:p w14:paraId="1E0941C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*整机散热</w:t>
            </w:r>
          </w:p>
        </w:tc>
        <w:tc>
          <w:tcPr>
            <w:tcW w:w="945" w:type="dxa"/>
            <w:noWrap w:val="0"/>
            <w:vAlign w:val="center"/>
          </w:tcPr>
          <w:p w14:paraId="52EDCD0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D1F1C8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在环境温度25℃及处理器满载情况下，产品表面温度应符合如下要求：</w:t>
            </w:r>
          </w:p>
          <w:p w14:paraId="3D9669D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a)出风口在机箱后面板情况下，出风口温度不高于55℃;</w:t>
            </w:r>
          </w:p>
          <w:p w14:paraId="6E10C1A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b)可触及面温度不高于45℃;</w:t>
            </w:r>
          </w:p>
          <w:p w14:paraId="521D6F62">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o)显示器表面温度：显示屏不高于38℃</w:t>
            </w:r>
          </w:p>
        </w:tc>
      </w:tr>
      <w:tr w14:paraId="17E5F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6E000C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77</w:t>
            </w:r>
          </w:p>
        </w:tc>
        <w:tc>
          <w:tcPr>
            <w:tcW w:w="1965" w:type="dxa"/>
            <w:noWrap w:val="0"/>
            <w:vAlign w:val="center"/>
          </w:tcPr>
          <w:p w14:paraId="4991EB0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*整机能效限定值</w:t>
            </w:r>
          </w:p>
        </w:tc>
        <w:tc>
          <w:tcPr>
            <w:tcW w:w="945" w:type="dxa"/>
            <w:noWrap w:val="0"/>
            <w:vAlign w:val="center"/>
          </w:tcPr>
          <w:p w14:paraId="1FB385F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08CB0CF">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产品能效限定值应达到GB28380-2012标准中能效等级2级及以上</w:t>
            </w:r>
          </w:p>
        </w:tc>
      </w:tr>
      <w:tr w14:paraId="4C16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F8D119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78</w:t>
            </w:r>
          </w:p>
        </w:tc>
        <w:tc>
          <w:tcPr>
            <w:tcW w:w="1965" w:type="dxa"/>
            <w:noWrap w:val="0"/>
            <w:vAlign w:val="center"/>
          </w:tcPr>
          <w:p w14:paraId="26E2BDA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*机身材质</w:t>
            </w:r>
          </w:p>
        </w:tc>
        <w:tc>
          <w:tcPr>
            <w:tcW w:w="945" w:type="dxa"/>
            <w:noWrap w:val="0"/>
            <w:vAlign w:val="center"/>
          </w:tcPr>
          <w:p w14:paraId="42B457C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AA1FFF1">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塑料/</w:t>
            </w:r>
            <w:r>
              <w:rPr>
                <w:rFonts w:hint="eastAsia" w:ascii="宋体" w:hAnsi="宋体" w:eastAsia="宋体" w:cs="宋体"/>
                <w:sz w:val="21"/>
                <w:szCs w:val="21"/>
              </w:rPr>
              <w:t>金属</w:t>
            </w:r>
            <w:r>
              <w:rPr>
                <w:rFonts w:hint="eastAsia" w:ascii="宋体" w:hAnsi="宋体" w:eastAsia="宋体" w:cs="宋体"/>
                <w:sz w:val="21"/>
                <w:szCs w:val="21"/>
                <w:lang w:eastAsia="zh-CN"/>
              </w:rPr>
              <w:t>等</w:t>
            </w:r>
          </w:p>
        </w:tc>
      </w:tr>
      <w:tr w14:paraId="3A2C9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542108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79</w:t>
            </w:r>
          </w:p>
        </w:tc>
        <w:tc>
          <w:tcPr>
            <w:tcW w:w="1965" w:type="dxa"/>
            <w:noWrap w:val="0"/>
            <w:vAlign w:val="center"/>
          </w:tcPr>
          <w:p w14:paraId="423EF18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*机身颜色</w:t>
            </w:r>
          </w:p>
        </w:tc>
        <w:tc>
          <w:tcPr>
            <w:tcW w:w="945" w:type="dxa"/>
            <w:noWrap w:val="0"/>
            <w:vAlign w:val="center"/>
          </w:tcPr>
          <w:p w14:paraId="09DBCAF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1036B9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黑色</w:t>
            </w:r>
          </w:p>
        </w:tc>
      </w:tr>
      <w:tr w14:paraId="1C8D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6E9726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80</w:t>
            </w:r>
          </w:p>
        </w:tc>
        <w:tc>
          <w:tcPr>
            <w:tcW w:w="1965" w:type="dxa"/>
            <w:noWrap w:val="0"/>
            <w:vAlign w:val="center"/>
          </w:tcPr>
          <w:p w14:paraId="705FDC1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*机箱尺寸容量</w:t>
            </w:r>
          </w:p>
        </w:tc>
        <w:tc>
          <w:tcPr>
            <w:tcW w:w="945" w:type="dxa"/>
            <w:noWrap w:val="0"/>
            <w:vAlign w:val="center"/>
          </w:tcPr>
          <w:p w14:paraId="18D75A6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7C7EBC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机箱体积应</w:t>
            </w:r>
            <w:r>
              <w:rPr>
                <w:rFonts w:hint="eastAsia" w:ascii="宋体" w:hAnsi="宋体" w:eastAsia="宋体" w:cs="宋体"/>
                <w:color w:val="000000"/>
                <w:kern w:val="0"/>
                <w:sz w:val="21"/>
                <w:szCs w:val="21"/>
                <w:lang w:eastAsia="zh-CN" w:bidi="ar"/>
              </w:rPr>
              <w:t>≤20L</w:t>
            </w:r>
          </w:p>
        </w:tc>
      </w:tr>
      <w:tr w14:paraId="344F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A247AA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81</w:t>
            </w:r>
          </w:p>
        </w:tc>
        <w:tc>
          <w:tcPr>
            <w:tcW w:w="1965" w:type="dxa"/>
            <w:noWrap w:val="0"/>
            <w:vAlign w:val="center"/>
          </w:tcPr>
          <w:p w14:paraId="66FE4C7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*CPU物理核数</w:t>
            </w:r>
          </w:p>
        </w:tc>
        <w:tc>
          <w:tcPr>
            <w:tcW w:w="945" w:type="dxa"/>
            <w:noWrap w:val="0"/>
            <w:vAlign w:val="center"/>
          </w:tcPr>
          <w:p w14:paraId="2F2C656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76B50D5">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≥8</w:t>
            </w:r>
          </w:p>
        </w:tc>
      </w:tr>
      <w:tr w14:paraId="3B65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86369D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82</w:t>
            </w:r>
          </w:p>
        </w:tc>
        <w:tc>
          <w:tcPr>
            <w:tcW w:w="1965" w:type="dxa"/>
            <w:noWrap w:val="0"/>
            <w:vAlign w:val="center"/>
          </w:tcPr>
          <w:p w14:paraId="5B11EE8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*CPU主频</w:t>
            </w:r>
          </w:p>
        </w:tc>
        <w:tc>
          <w:tcPr>
            <w:tcW w:w="945" w:type="dxa"/>
            <w:noWrap w:val="0"/>
            <w:vAlign w:val="center"/>
          </w:tcPr>
          <w:p w14:paraId="06A8756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4CB5179">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≥3.0GHz</w:t>
            </w:r>
          </w:p>
        </w:tc>
      </w:tr>
      <w:tr w14:paraId="3892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E317F5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83</w:t>
            </w:r>
          </w:p>
        </w:tc>
        <w:tc>
          <w:tcPr>
            <w:tcW w:w="1965" w:type="dxa"/>
            <w:noWrap w:val="0"/>
            <w:vAlign w:val="center"/>
          </w:tcPr>
          <w:p w14:paraId="03FD099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*CPU末级缓存容</w:t>
            </w:r>
            <w:r>
              <w:rPr>
                <w:rFonts w:hint="eastAsia" w:ascii="宋体" w:hAnsi="宋体" w:eastAsia="宋体" w:cs="宋体"/>
                <w:w w:val="119"/>
                <w:sz w:val="21"/>
                <w:szCs w:val="21"/>
              </w:rPr>
              <w:t>量</w:t>
            </w:r>
          </w:p>
        </w:tc>
        <w:tc>
          <w:tcPr>
            <w:tcW w:w="945" w:type="dxa"/>
            <w:noWrap w:val="0"/>
            <w:vAlign w:val="center"/>
          </w:tcPr>
          <w:p w14:paraId="3BA402E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0ACD596B">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≥16MB</w:t>
            </w:r>
          </w:p>
        </w:tc>
      </w:tr>
      <w:tr w14:paraId="275A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01" w:type="dxa"/>
            <w:noWrap w:val="0"/>
            <w:vAlign w:val="center"/>
          </w:tcPr>
          <w:p w14:paraId="688467D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84</w:t>
            </w:r>
          </w:p>
        </w:tc>
        <w:tc>
          <w:tcPr>
            <w:tcW w:w="1965" w:type="dxa"/>
            <w:noWrap w:val="0"/>
            <w:vAlign w:val="center"/>
          </w:tcPr>
          <w:p w14:paraId="0F920E9B">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*CPU支持的内存最高速率</w:t>
            </w:r>
          </w:p>
        </w:tc>
        <w:tc>
          <w:tcPr>
            <w:tcW w:w="945" w:type="dxa"/>
            <w:noWrap w:val="0"/>
            <w:vAlign w:val="center"/>
          </w:tcPr>
          <w:p w14:paraId="4CA3CF6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E99771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2666</w:t>
            </w:r>
            <w:r>
              <w:rPr>
                <w:rFonts w:hint="eastAsia" w:ascii="宋体" w:hAnsi="宋体" w:eastAsia="宋体" w:cs="宋体"/>
                <w:sz w:val="21"/>
                <w:szCs w:val="21"/>
              </w:rPr>
              <w:t>MT/s</w:t>
            </w:r>
          </w:p>
        </w:tc>
      </w:tr>
      <w:tr w14:paraId="242BB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1270CF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85</w:t>
            </w:r>
          </w:p>
        </w:tc>
        <w:tc>
          <w:tcPr>
            <w:tcW w:w="1965" w:type="dxa"/>
            <w:noWrap w:val="0"/>
            <w:vAlign w:val="center"/>
          </w:tcPr>
          <w:p w14:paraId="1949BC2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*内存读写速率</w:t>
            </w:r>
          </w:p>
        </w:tc>
        <w:tc>
          <w:tcPr>
            <w:tcW w:w="945" w:type="dxa"/>
            <w:noWrap w:val="0"/>
            <w:vAlign w:val="center"/>
          </w:tcPr>
          <w:p w14:paraId="45BDE25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07F43A0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2666</w:t>
            </w:r>
            <w:r>
              <w:rPr>
                <w:rFonts w:hint="eastAsia" w:ascii="宋体" w:hAnsi="宋体" w:eastAsia="宋体" w:cs="宋体"/>
                <w:sz w:val="21"/>
                <w:szCs w:val="21"/>
              </w:rPr>
              <w:t>MT/s</w:t>
            </w:r>
          </w:p>
        </w:tc>
      </w:tr>
      <w:tr w14:paraId="1A2BB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F1AE94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86</w:t>
            </w:r>
          </w:p>
        </w:tc>
        <w:tc>
          <w:tcPr>
            <w:tcW w:w="1965" w:type="dxa"/>
            <w:noWrap w:val="0"/>
            <w:vAlign w:val="center"/>
          </w:tcPr>
          <w:p w14:paraId="6BFF735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*显示分辨率</w:t>
            </w:r>
          </w:p>
        </w:tc>
        <w:tc>
          <w:tcPr>
            <w:tcW w:w="945" w:type="dxa"/>
            <w:noWrap w:val="0"/>
            <w:vAlign w:val="center"/>
          </w:tcPr>
          <w:p w14:paraId="2A08B9B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29FF248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≥1920x1080</w:t>
            </w:r>
          </w:p>
        </w:tc>
      </w:tr>
      <w:tr w14:paraId="3E25A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1D4797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87</w:t>
            </w:r>
          </w:p>
        </w:tc>
        <w:tc>
          <w:tcPr>
            <w:tcW w:w="1965" w:type="dxa"/>
            <w:noWrap w:val="0"/>
            <w:vAlign w:val="center"/>
          </w:tcPr>
          <w:p w14:paraId="278A858E">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*显卡显示芯片核心频率</w:t>
            </w:r>
          </w:p>
        </w:tc>
        <w:tc>
          <w:tcPr>
            <w:tcW w:w="945" w:type="dxa"/>
            <w:noWrap w:val="0"/>
            <w:vAlign w:val="center"/>
          </w:tcPr>
          <w:p w14:paraId="7E2AC38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417FC8D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≥300MHz</w:t>
            </w:r>
          </w:p>
        </w:tc>
      </w:tr>
      <w:tr w14:paraId="0DBEE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ACB565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88</w:t>
            </w:r>
          </w:p>
        </w:tc>
        <w:tc>
          <w:tcPr>
            <w:tcW w:w="1965" w:type="dxa"/>
            <w:noWrap w:val="0"/>
            <w:vAlign w:val="center"/>
          </w:tcPr>
          <w:p w14:paraId="36CD14F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*显存等效频率</w:t>
            </w:r>
          </w:p>
        </w:tc>
        <w:tc>
          <w:tcPr>
            <w:tcW w:w="945" w:type="dxa"/>
            <w:noWrap w:val="0"/>
            <w:vAlign w:val="center"/>
          </w:tcPr>
          <w:p w14:paraId="5623C12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3173DE6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≥1000MT/s</w:t>
            </w:r>
          </w:p>
        </w:tc>
      </w:tr>
      <w:tr w14:paraId="4D183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B419B1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89</w:t>
            </w:r>
          </w:p>
        </w:tc>
        <w:tc>
          <w:tcPr>
            <w:tcW w:w="1965" w:type="dxa"/>
            <w:noWrap w:val="0"/>
            <w:vAlign w:val="center"/>
          </w:tcPr>
          <w:p w14:paraId="546A7FEC">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*显卡可支持多屏同时显示数量</w:t>
            </w:r>
          </w:p>
        </w:tc>
        <w:tc>
          <w:tcPr>
            <w:tcW w:w="945" w:type="dxa"/>
            <w:noWrap w:val="0"/>
            <w:vAlign w:val="center"/>
          </w:tcPr>
          <w:p w14:paraId="2AD6EE2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AC1965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显卡应支持2块屏幕同时显示，分辨率应不低于1920×1080</w:t>
            </w:r>
          </w:p>
        </w:tc>
      </w:tr>
      <w:tr w14:paraId="696F4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428670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90</w:t>
            </w:r>
          </w:p>
        </w:tc>
        <w:tc>
          <w:tcPr>
            <w:tcW w:w="1965" w:type="dxa"/>
            <w:noWrap w:val="0"/>
            <w:vAlign w:val="center"/>
          </w:tcPr>
          <w:p w14:paraId="5CE7A99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*显示屏刷新率</w:t>
            </w:r>
          </w:p>
        </w:tc>
        <w:tc>
          <w:tcPr>
            <w:tcW w:w="945" w:type="dxa"/>
            <w:noWrap w:val="0"/>
            <w:vAlign w:val="center"/>
          </w:tcPr>
          <w:p w14:paraId="03D4B2B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089CE5A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≥75Hz</w:t>
            </w:r>
          </w:p>
        </w:tc>
      </w:tr>
      <w:tr w14:paraId="182D8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0AF677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91</w:t>
            </w:r>
          </w:p>
        </w:tc>
        <w:tc>
          <w:tcPr>
            <w:tcW w:w="1965" w:type="dxa"/>
            <w:noWrap w:val="0"/>
            <w:vAlign w:val="center"/>
          </w:tcPr>
          <w:p w14:paraId="3718358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*显示屏位深</w:t>
            </w:r>
          </w:p>
        </w:tc>
        <w:tc>
          <w:tcPr>
            <w:tcW w:w="945" w:type="dxa"/>
            <w:noWrap w:val="0"/>
            <w:vAlign w:val="center"/>
          </w:tcPr>
          <w:p w14:paraId="0F58FC4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5B734A8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≥8位</w:t>
            </w:r>
          </w:p>
        </w:tc>
      </w:tr>
      <w:tr w14:paraId="49F5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05EC1D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92</w:t>
            </w:r>
          </w:p>
        </w:tc>
        <w:tc>
          <w:tcPr>
            <w:tcW w:w="1965" w:type="dxa"/>
            <w:noWrap w:val="0"/>
            <w:vAlign w:val="center"/>
          </w:tcPr>
          <w:p w14:paraId="105B204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*显示屏色域</w:t>
            </w:r>
          </w:p>
        </w:tc>
        <w:tc>
          <w:tcPr>
            <w:tcW w:w="945" w:type="dxa"/>
            <w:noWrap w:val="0"/>
            <w:vAlign w:val="center"/>
          </w:tcPr>
          <w:p w14:paraId="280D5FA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7C4C830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≥99%sRGE</w:t>
            </w:r>
          </w:p>
        </w:tc>
      </w:tr>
      <w:tr w14:paraId="49FA0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D6E6E1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93</w:t>
            </w:r>
          </w:p>
        </w:tc>
        <w:tc>
          <w:tcPr>
            <w:tcW w:w="1965" w:type="dxa"/>
            <w:noWrap w:val="0"/>
            <w:vAlign w:val="center"/>
          </w:tcPr>
          <w:p w14:paraId="18C323B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*显示屏色准</w:t>
            </w:r>
          </w:p>
        </w:tc>
        <w:tc>
          <w:tcPr>
            <w:tcW w:w="945" w:type="dxa"/>
            <w:noWrap w:val="0"/>
            <w:vAlign w:val="center"/>
          </w:tcPr>
          <w:p w14:paraId="700096F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344572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△E≤4</w:t>
            </w:r>
          </w:p>
        </w:tc>
      </w:tr>
      <w:tr w14:paraId="38803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EFDB60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94</w:t>
            </w:r>
          </w:p>
        </w:tc>
        <w:tc>
          <w:tcPr>
            <w:tcW w:w="1965" w:type="dxa"/>
            <w:noWrap w:val="0"/>
            <w:vAlign w:val="center"/>
          </w:tcPr>
          <w:p w14:paraId="55CC1EC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*显示屏响应时间</w:t>
            </w:r>
          </w:p>
        </w:tc>
        <w:tc>
          <w:tcPr>
            <w:tcW w:w="945" w:type="dxa"/>
            <w:noWrap w:val="0"/>
            <w:vAlign w:val="center"/>
          </w:tcPr>
          <w:p w14:paraId="064558E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5956274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≤8ms</w:t>
            </w:r>
          </w:p>
        </w:tc>
      </w:tr>
      <w:tr w14:paraId="1D1D5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EBC586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95</w:t>
            </w:r>
          </w:p>
        </w:tc>
        <w:tc>
          <w:tcPr>
            <w:tcW w:w="1965" w:type="dxa"/>
            <w:noWrap w:val="0"/>
            <w:vAlign w:val="center"/>
          </w:tcPr>
          <w:p w14:paraId="6E33E17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*显示屏亮度</w:t>
            </w:r>
          </w:p>
        </w:tc>
        <w:tc>
          <w:tcPr>
            <w:tcW w:w="945" w:type="dxa"/>
            <w:noWrap w:val="0"/>
            <w:vAlign w:val="center"/>
          </w:tcPr>
          <w:p w14:paraId="25752AD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069E8D1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≥250尼特</w:t>
            </w:r>
          </w:p>
        </w:tc>
      </w:tr>
      <w:tr w14:paraId="673F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1B95BD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96</w:t>
            </w:r>
          </w:p>
        </w:tc>
        <w:tc>
          <w:tcPr>
            <w:tcW w:w="1965" w:type="dxa"/>
            <w:noWrap w:val="0"/>
            <w:vAlign w:val="center"/>
          </w:tcPr>
          <w:p w14:paraId="72FF676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*显示屏亮度一致性</w:t>
            </w:r>
          </w:p>
        </w:tc>
        <w:tc>
          <w:tcPr>
            <w:tcW w:w="945" w:type="dxa"/>
            <w:noWrap w:val="0"/>
            <w:vAlign w:val="center"/>
          </w:tcPr>
          <w:p w14:paraId="754FA81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4651938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≥70%</w:t>
            </w:r>
          </w:p>
        </w:tc>
      </w:tr>
      <w:tr w14:paraId="3DE5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65B23C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97</w:t>
            </w:r>
          </w:p>
        </w:tc>
        <w:tc>
          <w:tcPr>
            <w:tcW w:w="1965" w:type="dxa"/>
            <w:noWrap w:val="0"/>
            <w:vAlign w:val="center"/>
          </w:tcPr>
          <w:p w14:paraId="1163AFA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*显示屏对比度</w:t>
            </w:r>
          </w:p>
        </w:tc>
        <w:tc>
          <w:tcPr>
            <w:tcW w:w="945" w:type="dxa"/>
            <w:noWrap w:val="0"/>
            <w:vAlign w:val="center"/>
          </w:tcPr>
          <w:p w14:paraId="69824CF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13A9812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≥500:1</w:t>
            </w:r>
          </w:p>
        </w:tc>
      </w:tr>
      <w:tr w14:paraId="28EE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723100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98</w:t>
            </w:r>
          </w:p>
        </w:tc>
        <w:tc>
          <w:tcPr>
            <w:tcW w:w="1965" w:type="dxa"/>
            <w:noWrap w:val="0"/>
            <w:vAlign w:val="center"/>
          </w:tcPr>
          <w:p w14:paraId="5B47753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*显示屏其他参数</w:t>
            </w:r>
          </w:p>
        </w:tc>
        <w:tc>
          <w:tcPr>
            <w:tcW w:w="945" w:type="dxa"/>
            <w:noWrap w:val="0"/>
            <w:vAlign w:val="center"/>
          </w:tcPr>
          <w:p w14:paraId="4F4B4A7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6E39CFE">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其它参数应符合SJ/T11292的相关规定</w:t>
            </w:r>
          </w:p>
        </w:tc>
      </w:tr>
      <w:tr w14:paraId="5BFC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26DE03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99</w:t>
            </w:r>
          </w:p>
        </w:tc>
        <w:tc>
          <w:tcPr>
            <w:tcW w:w="1965" w:type="dxa"/>
            <w:noWrap w:val="0"/>
            <w:vAlign w:val="center"/>
          </w:tcPr>
          <w:p w14:paraId="667E6C1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*有线网卡速率</w:t>
            </w:r>
          </w:p>
        </w:tc>
        <w:tc>
          <w:tcPr>
            <w:tcW w:w="945" w:type="dxa"/>
            <w:noWrap w:val="0"/>
            <w:vAlign w:val="center"/>
          </w:tcPr>
          <w:p w14:paraId="3B5B5EF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2578C5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最高速率应不低于1000Mbps,应支持</w:t>
            </w:r>
          </w:p>
          <w:p w14:paraId="525FC8D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10Mbps、100Mbps、1000Mbps速率自适应</w:t>
            </w:r>
          </w:p>
        </w:tc>
      </w:tr>
      <w:tr w14:paraId="2EB28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485DAF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100</w:t>
            </w:r>
          </w:p>
        </w:tc>
        <w:tc>
          <w:tcPr>
            <w:tcW w:w="1965" w:type="dxa"/>
            <w:noWrap w:val="0"/>
            <w:vAlign w:val="center"/>
          </w:tcPr>
          <w:p w14:paraId="12E50448">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支持无线网络通信技术协议</w:t>
            </w:r>
          </w:p>
        </w:tc>
        <w:tc>
          <w:tcPr>
            <w:tcW w:w="945" w:type="dxa"/>
            <w:noWrap w:val="0"/>
            <w:vAlign w:val="center"/>
          </w:tcPr>
          <w:p w14:paraId="0B2F01E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861A61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7068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C44F70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101</w:t>
            </w:r>
          </w:p>
        </w:tc>
        <w:tc>
          <w:tcPr>
            <w:tcW w:w="1965" w:type="dxa"/>
            <w:noWrap w:val="0"/>
            <w:vAlign w:val="center"/>
          </w:tcPr>
          <w:p w14:paraId="306AC48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无线网卡频宽</w:t>
            </w:r>
          </w:p>
        </w:tc>
        <w:tc>
          <w:tcPr>
            <w:tcW w:w="945" w:type="dxa"/>
            <w:noWrap w:val="0"/>
            <w:vAlign w:val="center"/>
          </w:tcPr>
          <w:p w14:paraId="557DF1A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C38CC16">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3F590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71A718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102</w:t>
            </w:r>
          </w:p>
        </w:tc>
        <w:tc>
          <w:tcPr>
            <w:tcW w:w="1965" w:type="dxa"/>
            <w:noWrap w:val="0"/>
            <w:vAlign w:val="center"/>
          </w:tcPr>
          <w:p w14:paraId="16D34FDA">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*内存扩展接口(板载内存不涉及)</w:t>
            </w:r>
          </w:p>
        </w:tc>
        <w:tc>
          <w:tcPr>
            <w:tcW w:w="945" w:type="dxa"/>
            <w:noWrap w:val="0"/>
            <w:vAlign w:val="center"/>
          </w:tcPr>
          <w:p w14:paraId="3B3C8360">
            <w:pPr>
              <w:spacing w:line="360" w:lineRule="auto"/>
              <w:jc w:val="center"/>
              <w:rPr>
                <w:rFonts w:hint="eastAsia" w:ascii="宋体" w:hAnsi="宋体" w:eastAsia="宋体" w:cs="宋体"/>
                <w:sz w:val="21"/>
                <w:szCs w:val="21"/>
              </w:rPr>
            </w:pPr>
          </w:p>
          <w:p w14:paraId="7DEF345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81FC9E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2</w:t>
            </w:r>
            <w:r>
              <w:rPr>
                <w:rFonts w:hint="eastAsia" w:ascii="宋体" w:hAnsi="宋体" w:eastAsia="宋体" w:cs="宋体"/>
                <w:sz w:val="21"/>
                <w:szCs w:val="21"/>
              </w:rPr>
              <w:t>个</w:t>
            </w:r>
          </w:p>
        </w:tc>
      </w:tr>
      <w:tr w14:paraId="0C8DE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B9E0EB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103</w:t>
            </w:r>
          </w:p>
        </w:tc>
        <w:tc>
          <w:tcPr>
            <w:tcW w:w="1965" w:type="dxa"/>
            <w:noWrap w:val="0"/>
            <w:vAlign w:val="center"/>
          </w:tcPr>
          <w:p w14:paraId="313DC699">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存储扩展接口(板载存储不涉及)</w:t>
            </w:r>
          </w:p>
        </w:tc>
        <w:tc>
          <w:tcPr>
            <w:tcW w:w="945" w:type="dxa"/>
            <w:noWrap w:val="0"/>
            <w:vAlign w:val="center"/>
          </w:tcPr>
          <w:p w14:paraId="02251CB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5509B2B">
            <w:pPr>
              <w:pStyle w:val="28"/>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lang w:eastAsia="zh-CN" w:bidi="ar"/>
              </w:rPr>
              <w:t>≥2个SATA</w:t>
            </w:r>
          </w:p>
        </w:tc>
      </w:tr>
      <w:tr w14:paraId="2B77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B9C798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104</w:t>
            </w:r>
          </w:p>
        </w:tc>
        <w:tc>
          <w:tcPr>
            <w:tcW w:w="1965" w:type="dxa"/>
            <w:noWrap w:val="0"/>
            <w:vAlign w:val="center"/>
          </w:tcPr>
          <w:p w14:paraId="2E552C61">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*主板USE瞬间过流保护</w:t>
            </w:r>
          </w:p>
        </w:tc>
        <w:tc>
          <w:tcPr>
            <w:tcW w:w="945" w:type="dxa"/>
            <w:noWrap w:val="0"/>
            <w:vAlign w:val="center"/>
          </w:tcPr>
          <w:p w14:paraId="2224DE4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EBC4DD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支持有瞬间过流保护功能</w:t>
            </w:r>
          </w:p>
        </w:tc>
      </w:tr>
      <w:tr w14:paraId="17BBA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13FB0A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105</w:t>
            </w:r>
          </w:p>
        </w:tc>
        <w:tc>
          <w:tcPr>
            <w:tcW w:w="1965" w:type="dxa"/>
            <w:noWrap w:val="0"/>
            <w:vAlign w:val="center"/>
          </w:tcPr>
          <w:p w14:paraId="52E5B9A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*主板防静电保护</w:t>
            </w:r>
          </w:p>
        </w:tc>
        <w:tc>
          <w:tcPr>
            <w:tcW w:w="945" w:type="dxa"/>
            <w:noWrap w:val="0"/>
            <w:vAlign w:val="center"/>
          </w:tcPr>
          <w:p w14:paraId="1A28A73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8A423C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支持防静电保护功能</w:t>
            </w:r>
          </w:p>
        </w:tc>
      </w:tr>
      <w:tr w14:paraId="086E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DF12B0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106</w:t>
            </w:r>
          </w:p>
        </w:tc>
        <w:tc>
          <w:tcPr>
            <w:tcW w:w="1965" w:type="dxa"/>
            <w:noWrap w:val="0"/>
            <w:vAlign w:val="center"/>
          </w:tcPr>
          <w:p w14:paraId="50F2641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I</w:t>
            </w:r>
            <w:r>
              <w:rPr>
                <w:rFonts w:hint="eastAsia" w:ascii="宋体" w:hAnsi="宋体" w:eastAsia="宋体" w:cs="宋体"/>
                <w:sz w:val="21"/>
                <w:szCs w:val="21"/>
              </w:rPr>
              <w:t>/0接口功能</w:t>
            </w:r>
          </w:p>
        </w:tc>
        <w:tc>
          <w:tcPr>
            <w:tcW w:w="945" w:type="dxa"/>
            <w:noWrap w:val="0"/>
            <w:vAlign w:val="center"/>
          </w:tcPr>
          <w:p w14:paraId="4FC12FE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AE8BD26">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提供基于标准USB接口外设连接功能、基于音频输入输出接口的音频扩展功能、基于PCle接口板卡扩展功能、基于HDMI或VGA或Type-C或DVI或DP</w:t>
            </w:r>
          </w:p>
          <w:p w14:paraId="1BDEFA2F">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等接口外接显示器扩展功能、基于存储接口对产品进行增容功能等。产品I/0接口，应具备外接标准USB设备、显示器、音频设备等内外部设备能力</w:t>
            </w:r>
          </w:p>
        </w:tc>
      </w:tr>
      <w:tr w14:paraId="3079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591DB0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107</w:t>
            </w:r>
          </w:p>
        </w:tc>
        <w:tc>
          <w:tcPr>
            <w:tcW w:w="1965" w:type="dxa"/>
            <w:noWrap w:val="0"/>
            <w:vAlign w:val="center"/>
          </w:tcPr>
          <w:p w14:paraId="74E1B2F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*显卡外接显示接口</w:t>
            </w:r>
          </w:p>
        </w:tc>
        <w:tc>
          <w:tcPr>
            <w:tcW w:w="945" w:type="dxa"/>
            <w:noWrap w:val="0"/>
            <w:vAlign w:val="center"/>
          </w:tcPr>
          <w:p w14:paraId="5E46BAD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14BC53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至少支持VGA、HDMI显示接口，</w:t>
            </w:r>
            <w:r>
              <w:rPr>
                <w:rFonts w:hint="eastAsia" w:ascii="宋体" w:hAnsi="宋体" w:eastAsia="宋体" w:cs="宋体"/>
                <w:color w:val="000000"/>
                <w:kern w:val="0"/>
                <w:sz w:val="21"/>
                <w:szCs w:val="21"/>
                <w:lang w:eastAsia="zh-CN" w:bidi="ar"/>
              </w:rPr>
              <w:t>并与显示器接口相匹配</w:t>
            </w:r>
          </w:p>
        </w:tc>
      </w:tr>
      <w:tr w14:paraId="6E77B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F6073E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108</w:t>
            </w:r>
          </w:p>
        </w:tc>
        <w:tc>
          <w:tcPr>
            <w:tcW w:w="1965" w:type="dxa"/>
            <w:noWrap w:val="0"/>
            <w:vAlign w:val="center"/>
          </w:tcPr>
          <w:p w14:paraId="657683E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独立显卡数量</w:t>
            </w:r>
          </w:p>
        </w:tc>
        <w:tc>
          <w:tcPr>
            <w:tcW w:w="945" w:type="dxa"/>
            <w:noWrap w:val="0"/>
            <w:vAlign w:val="center"/>
          </w:tcPr>
          <w:p w14:paraId="2186F39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A38633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1个</w:t>
            </w:r>
          </w:p>
        </w:tc>
      </w:tr>
      <w:tr w14:paraId="2DDE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2C37CE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109</w:t>
            </w:r>
          </w:p>
        </w:tc>
        <w:tc>
          <w:tcPr>
            <w:tcW w:w="1965" w:type="dxa"/>
            <w:noWrap w:val="0"/>
            <w:vAlign w:val="center"/>
          </w:tcPr>
          <w:p w14:paraId="32E3A75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*显示器接口</w:t>
            </w:r>
          </w:p>
        </w:tc>
        <w:tc>
          <w:tcPr>
            <w:tcW w:w="945" w:type="dxa"/>
            <w:noWrap w:val="0"/>
            <w:vAlign w:val="center"/>
          </w:tcPr>
          <w:p w14:paraId="200FD6A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1A54F2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显示器应与显卡外接显示接口匹配</w:t>
            </w:r>
          </w:p>
        </w:tc>
      </w:tr>
      <w:tr w14:paraId="356E5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6CD8ED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110</w:t>
            </w:r>
          </w:p>
        </w:tc>
        <w:tc>
          <w:tcPr>
            <w:tcW w:w="1965" w:type="dxa"/>
            <w:noWrap w:val="0"/>
            <w:vAlign w:val="center"/>
          </w:tcPr>
          <w:p w14:paraId="35FD18A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*显示器支架</w:t>
            </w:r>
          </w:p>
        </w:tc>
        <w:tc>
          <w:tcPr>
            <w:tcW w:w="945" w:type="dxa"/>
            <w:noWrap w:val="0"/>
            <w:vAlign w:val="center"/>
          </w:tcPr>
          <w:p w14:paraId="0FC04DF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809D4B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显示器应提供显示器支架，根据采购人需求支持屏幕旋转、升降等</w:t>
            </w:r>
          </w:p>
        </w:tc>
      </w:tr>
      <w:tr w14:paraId="4DCF5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5FE56F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111</w:t>
            </w:r>
          </w:p>
        </w:tc>
        <w:tc>
          <w:tcPr>
            <w:tcW w:w="1965" w:type="dxa"/>
            <w:noWrap w:val="0"/>
            <w:vAlign w:val="center"/>
          </w:tcPr>
          <w:p w14:paraId="7EC14F8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*显示器参数调节</w:t>
            </w:r>
          </w:p>
        </w:tc>
        <w:tc>
          <w:tcPr>
            <w:tcW w:w="945" w:type="dxa"/>
            <w:noWrap w:val="0"/>
            <w:vAlign w:val="center"/>
          </w:tcPr>
          <w:p w14:paraId="48E7D3C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60F8C4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a)提供0SD选单按钮用于调节色彩、模式等；</w:t>
            </w:r>
          </w:p>
          <w:p w14:paraId="1D9085F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b)支持色温、亮度、对比度调节</w:t>
            </w:r>
          </w:p>
        </w:tc>
      </w:tr>
      <w:tr w14:paraId="3A886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77933C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112</w:t>
            </w:r>
          </w:p>
        </w:tc>
        <w:tc>
          <w:tcPr>
            <w:tcW w:w="1965" w:type="dxa"/>
            <w:noWrap w:val="0"/>
            <w:vAlign w:val="center"/>
          </w:tcPr>
          <w:p w14:paraId="7C765EE2">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摄像头物理隐私保护开关</w:t>
            </w:r>
          </w:p>
        </w:tc>
        <w:tc>
          <w:tcPr>
            <w:tcW w:w="945" w:type="dxa"/>
            <w:noWrap w:val="0"/>
            <w:vAlign w:val="center"/>
          </w:tcPr>
          <w:p w14:paraId="27E2AAE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C965ED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66AA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AFCCFF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113</w:t>
            </w:r>
          </w:p>
        </w:tc>
        <w:tc>
          <w:tcPr>
            <w:tcW w:w="1965" w:type="dxa"/>
            <w:noWrap w:val="0"/>
            <w:vAlign w:val="center"/>
          </w:tcPr>
          <w:p w14:paraId="65C85E3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传声器降噪</w:t>
            </w:r>
          </w:p>
        </w:tc>
        <w:tc>
          <w:tcPr>
            <w:tcW w:w="945" w:type="dxa"/>
            <w:noWrap w:val="0"/>
            <w:vAlign w:val="center"/>
          </w:tcPr>
          <w:p w14:paraId="21C2AB1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72D8D6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5F687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98E0B3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114</w:t>
            </w:r>
          </w:p>
        </w:tc>
        <w:tc>
          <w:tcPr>
            <w:tcW w:w="1965" w:type="dxa"/>
            <w:noWrap w:val="0"/>
            <w:vAlign w:val="center"/>
          </w:tcPr>
          <w:p w14:paraId="64914A5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键盘背光</w:t>
            </w:r>
          </w:p>
        </w:tc>
        <w:tc>
          <w:tcPr>
            <w:tcW w:w="945" w:type="dxa"/>
            <w:noWrap w:val="0"/>
            <w:vAlign w:val="center"/>
          </w:tcPr>
          <w:p w14:paraId="51DF6A6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C51E0A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6EBB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DE4136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115</w:t>
            </w:r>
          </w:p>
        </w:tc>
        <w:tc>
          <w:tcPr>
            <w:tcW w:w="1965" w:type="dxa"/>
            <w:noWrap w:val="0"/>
            <w:vAlign w:val="center"/>
          </w:tcPr>
          <w:p w14:paraId="1AF7D0D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光驱功能</w:t>
            </w:r>
          </w:p>
        </w:tc>
        <w:tc>
          <w:tcPr>
            <w:tcW w:w="945" w:type="dxa"/>
            <w:noWrap w:val="0"/>
            <w:vAlign w:val="center"/>
          </w:tcPr>
          <w:p w14:paraId="69ACF44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458262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3A2E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180FF0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116</w:t>
            </w:r>
          </w:p>
        </w:tc>
        <w:tc>
          <w:tcPr>
            <w:tcW w:w="1965" w:type="dxa"/>
            <w:noWrap w:val="0"/>
            <w:vAlign w:val="center"/>
          </w:tcPr>
          <w:p w14:paraId="52F20E3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*存储功能</w:t>
            </w:r>
          </w:p>
        </w:tc>
        <w:tc>
          <w:tcPr>
            <w:tcW w:w="945" w:type="dxa"/>
            <w:noWrap w:val="0"/>
            <w:vAlign w:val="center"/>
          </w:tcPr>
          <w:p w14:paraId="3E74731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A22558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通过SATA固态存储/PCle固态存储/UFS固态存储/SATA硬磁盘等存储部件提供存储功能</w:t>
            </w:r>
          </w:p>
        </w:tc>
      </w:tr>
      <w:tr w14:paraId="3278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B68619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117</w:t>
            </w:r>
          </w:p>
        </w:tc>
        <w:tc>
          <w:tcPr>
            <w:tcW w:w="1965" w:type="dxa"/>
            <w:noWrap w:val="0"/>
            <w:vAlign w:val="center"/>
          </w:tcPr>
          <w:p w14:paraId="17F9FFA1">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内置控制器固态存储加密</w:t>
            </w:r>
          </w:p>
        </w:tc>
        <w:tc>
          <w:tcPr>
            <w:tcW w:w="945" w:type="dxa"/>
            <w:noWrap w:val="0"/>
            <w:vAlign w:val="center"/>
          </w:tcPr>
          <w:p w14:paraId="3F3B403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A8C0931">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固态存储通过内置控制器硬件支持加密，不依赖处理器，保障数据安全性，但不得影响存储性能。</w:t>
            </w:r>
          </w:p>
          <w:p w14:paraId="1904AA4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a)支持加密功能，且加密功能开启不影响SSD读写性能；</w:t>
            </w:r>
          </w:p>
          <w:p w14:paraId="1D5FC8B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b)支持固件加密、安全启动和安全升级；</w:t>
            </w:r>
          </w:p>
          <w:p w14:paraId="2CB89BE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c)支持数据的安全擦除</w:t>
            </w:r>
          </w:p>
        </w:tc>
      </w:tr>
      <w:tr w14:paraId="59FE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7D5B72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118</w:t>
            </w:r>
          </w:p>
        </w:tc>
        <w:tc>
          <w:tcPr>
            <w:tcW w:w="1965" w:type="dxa"/>
            <w:noWrap w:val="0"/>
            <w:vAlign w:val="center"/>
          </w:tcPr>
          <w:p w14:paraId="4228479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*网络功能</w:t>
            </w:r>
          </w:p>
        </w:tc>
        <w:tc>
          <w:tcPr>
            <w:tcW w:w="945" w:type="dxa"/>
            <w:noWrap w:val="0"/>
            <w:vAlign w:val="center"/>
          </w:tcPr>
          <w:p w14:paraId="61A3B41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68A47A2">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a)支持网络连接、网络开启/关闭功能；b)支持访问网络和数据交换功能</w:t>
            </w:r>
          </w:p>
        </w:tc>
      </w:tr>
      <w:tr w14:paraId="0F97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54073E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119</w:t>
            </w:r>
          </w:p>
        </w:tc>
        <w:tc>
          <w:tcPr>
            <w:tcW w:w="1965" w:type="dxa"/>
            <w:noWrap w:val="0"/>
            <w:vAlign w:val="center"/>
          </w:tcPr>
          <w:p w14:paraId="0EBEEB3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无线网卡频段</w:t>
            </w:r>
          </w:p>
        </w:tc>
        <w:tc>
          <w:tcPr>
            <w:tcW w:w="945" w:type="dxa"/>
            <w:noWrap w:val="0"/>
            <w:vAlign w:val="center"/>
          </w:tcPr>
          <w:p w14:paraId="26B49AD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2209321">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238A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96700C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120</w:t>
            </w:r>
          </w:p>
        </w:tc>
        <w:tc>
          <w:tcPr>
            <w:tcW w:w="1965" w:type="dxa"/>
            <w:noWrap w:val="0"/>
            <w:vAlign w:val="center"/>
          </w:tcPr>
          <w:p w14:paraId="0DCCA61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物理开关</w:t>
            </w:r>
          </w:p>
        </w:tc>
        <w:tc>
          <w:tcPr>
            <w:tcW w:w="945" w:type="dxa"/>
            <w:noWrap w:val="0"/>
            <w:vAlign w:val="center"/>
          </w:tcPr>
          <w:p w14:paraId="2A5AB22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E31547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5D52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6BC10E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121</w:t>
            </w:r>
          </w:p>
        </w:tc>
        <w:tc>
          <w:tcPr>
            <w:tcW w:w="1965" w:type="dxa"/>
            <w:noWrap w:val="0"/>
            <w:vAlign w:val="center"/>
          </w:tcPr>
          <w:p w14:paraId="763D298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*数据传输</w:t>
            </w:r>
          </w:p>
        </w:tc>
        <w:tc>
          <w:tcPr>
            <w:tcW w:w="945" w:type="dxa"/>
            <w:noWrap w:val="0"/>
            <w:vAlign w:val="center"/>
          </w:tcPr>
          <w:p w14:paraId="379C539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03EABE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支持数据传输能力，并提供数据流量和异常日志记录功能</w:t>
            </w:r>
          </w:p>
        </w:tc>
      </w:tr>
      <w:tr w14:paraId="691A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BF6443C">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122</w:t>
            </w:r>
          </w:p>
        </w:tc>
        <w:tc>
          <w:tcPr>
            <w:tcW w:w="1965" w:type="dxa"/>
            <w:noWrap w:val="0"/>
            <w:vAlign w:val="center"/>
          </w:tcPr>
          <w:p w14:paraId="16042BE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蓝牙协议</w:t>
            </w:r>
          </w:p>
        </w:tc>
        <w:tc>
          <w:tcPr>
            <w:tcW w:w="945" w:type="dxa"/>
            <w:noWrap w:val="0"/>
            <w:vAlign w:val="center"/>
          </w:tcPr>
          <w:p w14:paraId="0A5B328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20F702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78A4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E70381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123</w:t>
            </w:r>
          </w:p>
        </w:tc>
        <w:tc>
          <w:tcPr>
            <w:tcW w:w="1965" w:type="dxa"/>
            <w:noWrap w:val="0"/>
            <w:vAlign w:val="center"/>
          </w:tcPr>
          <w:p w14:paraId="2C4BEA6B">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rPr>
              <w:t>*有线网卡接口类型</w:t>
            </w:r>
          </w:p>
        </w:tc>
        <w:tc>
          <w:tcPr>
            <w:tcW w:w="945" w:type="dxa"/>
            <w:noWrap w:val="0"/>
            <w:vAlign w:val="center"/>
          </w:tcPr>
          <w:p w14:paraId="0FD85CA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0626DB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支持RJ45接口</w:t>
            </w:r>
          </w:p>
        </w:tc>
      </w:tr>
      <w:tr w14:paraId="72D0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C3293F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124</w:t>
            </w:r>
          </w:p>
        </w:tc>
        <w:tc>
          <w:tcPr>
            <w:tcW w:w="1965" w:type="dxa"/>
            <w:noWrap w:val="0"/>
            <w:vAlign w:val="center"/>
          </w:tcPr>
          <w:p w14:paraId="2243A2E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无线网卡标准</w:t>
            </w:r>
          </w:p>
        </w:tc>
        <w:tc>
          <w:tcPr>
            <w:tcW w:w="945" w:type="dxa"/>
            <w:noWrap w:val="0"/>
            <w:vAlign w:val="center"/>
          </w:tcPr>
          <w:p w14:paraId="6C84690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6F94C6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53612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CEC574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125</w:t>
            </w:r>
          </w:p>
        </w:tc>
        <w:tc>
          <w:tcPr>
            <w:tcW w:w="1965" w:type="dxa"/>
            <w:noWrap w:val="0"/>
            <w:vAlign w:val="center"/>
          </w:tcPr>
          <w:p w14:paraId="049DAC0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*网络设备拆装</w:t>
            </w:r>
          </w:p>
        </w:tc>
        <w:tc>
          <w:tcPr>
            <w:tcW w:w="945" w:type="dxa"/>
            <w:noWrap w:val="0"/>
            <w:vAlign w:val="center"/>
          </w:tcPr>
          <w:p w14:paraId="73D5877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970DC60">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网络设备支持物理拆装，包括无线网卡和蓝牙模块等</w:t>
            </w:r>
          </w:p>
        </w:tc>
      </w:tr>
      <w:tr w14:paraId="4F7E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8DB88B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126</w:t>
            </w:r>
          </w:p>
        </w:tc>
        <w:tc>
          <w:tcPr>
            <w:tcW w:w="1965" w:type="dxa"/>
            <w:noWrap w:val="0"/>
            <w:vAlign w:val="center"/>
          </w:tcPr>
          <w:p w14:paraId="34726DB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*音频接口类型</w:t>
            </w:r>
          </w:p>
        </w:tc>
        <w:tc>
          <w:tcPr>
            <w:tcW w:w="945" w:type="dxa"/>
            <w:noWrap w:val="0"/>
            <w:vAlign w:val="center"/>
          </w:tcPr>
          <w:p w14:paraId="15A2F0E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31F0E6C">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支持3.5mm孔径3段式或4段式接口</w:t>
            </w:r>
          </w:p>
        </w:tc>
      </w:tr>
      <w:tr w14:paraId="653F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55A744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127</w:t>
            </w:r>
          </w:p>
        </w:tc>
        <w:tc>
          <w:tcPr>
            <w:tcW w:w="1965" w:type="dxa"/>
            <w:noWrap w:val="0"/>
            <w:vAlign w:val="center"/>
          </w:tcPr>
          <w:p w14:paraId="1B78BA5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*视频接口类型</w:t>
            </w:r>
          </w:p>
        </w:tc>
        <w:tc>
          <w:tcPr>
            <w:tcW w:w="945" w:type="dxa"/>
            <w:noWrap w:val="0"/>
            <w:vAlign w:val="center"/>
          </w:tcPr>
          <w:p w14:paraId="6B32FF3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4A6333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至少支持VGA、HDMI、DVI、DP、Type-C中</w:t>
            </w:r>
            <w:r>
              <w:rPr>
                <w:rFonts w:hint="eastAsia" w:ascii="宋体" w:hAnsi="宋体" w:eastAsia="宋体" w:cs="宋体"/>
                <w:sz w:val="21"/>
                <w:szCs w:val="21"/>
                <w:lang w:eastAsia="zh-CN"/>
              </w:rPr>
              <w:t>1</w:t>
            </w:r>
            <w:r>
              <w:rPr>
                <w:rFonts w:hint="eastAsia" w:ascii="宋体" w:hAnsi="宋体" w:eastAsia="宋体" w:cs="宋体"/>
                <w:sz w:val="21"/>
                <w:szCs w:val="21"/>
              </w:rPr>
              <w:t>种显示接口</w:t>
            </w:r>
          </w:p>
        </w:tc>
      </w:tr>
      <w:tr w14:paraId="50457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060CC9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128</w:t>
            </w:r>
          </w:p>
        </w:tc>
        <w:tc>
          <w:tcPr>
            <w:tcW w:w="1965" w:type="dxa"/>
            <w:noWrap w:val="0"/>
            <w:vAlign w:val="center"/>
          </w:tcPr>
          <w:p w14:paraId="5A6FD26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*HDMIDP、Type-C显示接口要求</w:t>
            </w:r>
          </w:p>
        </w:tc>
        <w:tc>
          <w:tcPr>
            <w:tcW w:w="945" w:type="dxa"/>
            <w:noWrap w:val="0"/>
            <w:vAlign w:val="center"/>
          </w:tcPr>
          <w:p w14:paraId="1DFC3B8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28E6F4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若提供HDMI或DP或Type-C作为显示接口，应支持音频和视频同步输出</w:t>
            </w:r>
          </w:p>
        </w:tc>
      </w:tr>
      <w:tr w14:paraId="5DF6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6FCBFE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129</w:t>
            </w:r>
          </w:p>
        </w:tc>
        <w:tc>
          <w:tcPr>
            <w:tcW w:w="1965" w:type="dxa"/>
            <w:noWrap w:val="0"/>
            <w:vAlign w:val="center"/>
          </w:tcPr>
          <w:p w14:paraId="66C8C2D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其他接口</w:t>
            </w:r>
          </w:p>
        </w:tc>
        <w:tc>
          <w:tcPr>
            <w:tcW w:w="945" w:type="dxa"/>
            <w:noWrap w:val="0"/>
            <w:vAlign w:val="center"/>
          </w:tcPr>
          <w:p w14:paraId="1206DFD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F3E339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a)支持串行接口，可实现GB/T6107的功能；</w:t>
            </w:r>
          </w:p>
          <w:p w14:paraId="09B94FB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b)支持并行接口，可实现GB/T18235.1的功能</w:t>
            </w:r>
          </w:p>
        </w:tc>
      </w:tr>
      <w:tr w14:paraId="6AA4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73C526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130</w:t>
            </w:r>
          </w:p>
        </w:tc>
        <w:tc>
          <w:tcPr>
            <w:tcW w:w="1965" w:type="dxa"/>
            <w:noWrap w:val="0"/>
            <w:vAlign w:val="center"/>
          </w:tcPr>
          <w:p w14:paraId="269937D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存储卡接口类型</w:t>
            </w:r>
          </w:p>
        </w:tc>
        <w:tc>
          <w:tcPr>
            <w:tcW w:w="945" w:type="dxa"/>
            <w:noWrap w:val="0"/>
            <w:vAlign w:val="center"/>
          </w:tcPr>
          <w:p w14:paraId="1613890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3BFA10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支持SD、TF等存储卡接口</w:t>
            </w:r>
          </w:p>
        </w:tc>
      </w:tr>
      <w:tr w14:paraId="56648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6B002FA">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131</w:t>
            </w:r>
          </w:p>
        </w:tc>
        <w:tc>
          <w:tcPr>
            <w:tcW w:w="1965" w:type="dxa"/>
            <w:noWrap w:val="0"/>
            <w:vAlign w:val="center"/>
          </w:tcPr>
          <w:p w14:paraId="63F52EAF">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*电源线适配能力</w:t>
            </w:r>
          </w:p>
        </w:tc>
        <w:tc>
          <w:tcPr>
            <w:tcW w:w="945" w:type="dxa"/>
            <w:noWrap w:val="0"/>
            <w:vAlign w:val="center"/>
          </w:tcPr>
          <w:p w14:paraId="4639FD9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39CE121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电源适配器电线组件应符合GB/T15934的要求，可拆线的插头和连接器可以不做要求</w:t>
            </w:r>
          </w:p>
        </w:tc>
      </w:tr>
      <w:tr w14:paraId="7C26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7381AC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132</w:t>
            </w:r>
          </w:p>
        </w:tc>
        <w:tc>
          <w:tcPr>
            <w:tcW w:w="1965" w:type="dxa"/>
            <w:noWrap w:val="0"/>
            <w:vAlign w:val="center"/>
          </w:tcPr>
          <w:p w14:paraId="71E7EEF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*中文信息处理要求</w:t>
            </w:r>
          </w:p>
        </w:tc>
        <w:tc>
          <w:tcPr>
            <w:tcW w:w="945" w:type="dxa"/>
            <w:noWrap w:val="0"/>
            <w:vAlign w:val="center"/>
          </w:tcPr>
          <w:p w14:paraId="4BE7E21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54A83B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符合GB18030的相关规定</w:t>
            </w:r>
          </w:p>
        </w:tc>
      </w:tr>
      <w:tr w14:paraId="2C08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E13D78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133</w:t>
            </w:r>
          </w:p>
        </w:tc>
        <w:tc>
          <w:tcPr>
            <w:tcW w:w="1965" w:type="dxa"/>
            <w:noWrap w:val="0"/>
            <w:vAlign w:val="center"/>
          </w:tcPr>
          <w:p w14:paraId="312E927A">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*操作系统备份及还原功能</w:t>
            </w:r>
          </w:p>
        </w:tc>
        <w:tc>
          <w:tcPr>
            <w:tcW w:w="945" w:type="dxa"/>
            <w:noWrap w:val="0"/>
            <w:vAlign w:val="center"/>
          </w:tcPr>
          <w:p w14:paraId="52490BD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436CA7F">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支持操作系统备份及还原功能</w:t>
            </w:r>
          </w:p>
        </w:tc>
      </w:tr>
      <w:tr w14:paraId="2D7E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B92407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134</w:t>
            </w:r>
          </w:p>
        </w:tc>
        <w:tc>
          <w:tcPr>
            <w:tcW w:w="1965" w:type="dxa"/>
            <w:noWrap w:val="0"/>
            <w:vAlign w:val="center"/>
          </w:tcPr>
          <w:p w14:paraId="44003F8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*固件备份还原能力</w:t>
            </w:r>
          </w:p>
        </w:tc>
        <w:tc>
          <w:tcPr>
            <w:tcW w:w="945" w:type="dxa"/>
            <w:noWrap w:val="0"/>
            <w:vAlign w:val="center"/>
          </w:tcPr>
          <w:p w14:paraId="1135849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0604AAB">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支持备份及还原固件的功能</w:t>
            </w:r>
          </w:p>
        </w:tc>
      </w:tr>
      <w:tr w14:paraId="24B2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E969E2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135</w:t>
            </w:r>
          </w:p>
        </w:tc>
        <w:tc>
          <w:tcPr>
            <w:tcW w:w="1965" w:type="dxa"/>
            <w:noWrap w:val="0"/>
            <w:vAlign w:val="center"/>
          </w:tcPr>
          <w:p w14:paraId="65F1D04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*操作系统及驱动升级</w:t>
            </w:r>
          </w:p>
        </w:tc>
        <w:tc>
          <w:tcPr>
            <w:tcW w:w="945" w:type="dxa"/>
            <w:noWrap w:val="0"/>
            <w:vAlign w:val="center"/>
          </w:tcPr>
          <w:p w14:paraId="7135F2C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8316FE8">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支持通过网络、闪存盘等方式对操作系统、驱动进行升级</w:t>
            </w:r>
          </w:p>
        </w:tc>
      </w:tr>
      <w:tr w14:paraId="5E63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8B5994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136</w:t>
            </w:r>
          </w:p>
        </w:tc>
        <w:tc>
          <w:tcPr>
            <w:tcW w:w="1965" w:type="dxa"/>
            <w:noWrap w:val="0"/>
            <w:vAlign w:val="center"/>
          </w:tcPr>
          <w:p w14:paraId="51CD7F6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*固件升级</w:t>
            </w:r>
          </w:p>
        </w:tc>
        <w:tc>
          <w:tcPr>
            <w:tcW w:w="945" w:type="dxa"/>
            <w:noWrap w:val="0"/>
            <w:vAlign w:val="center"/>
          </w:tcPr>
          <w:p w14:paraId="79A18B8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4539162">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支持通过网络、闪存盘等方式对固件进行升级</w:t>
            </w:r>
          </w:p>
        </w:tc>
      </w:tr>
      <w:tr w14:paraId="0486F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C84878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137</w:t>
            </w:r>
          </w:p>
        </w:tc>
        <w:tc>
          <w:tcPr>
            <w:tcW w:w="1965" w:type="dxa"/>
            <w:noWrap w:val="0"/>
            <w:vAlign w:val="center"/>
          </w:tcPr>
          <w:p w14:paraId="13765BE3">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*BIOS支持关闭通讯接口</w:t>
            </w:r>
          </w:p>
        </w:tc>
        <w:tc>
          <w:tcPr>
            <w:tcW w:w="945" w:type="dxa"/>
            <w:noWrap w:val="0"/>
            <w:vAlign w:val="center"/>
          </w:tcPr>
          <w:p w14:paraId="54C2B71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C02338A">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支持BIOS关闭以太网及USB接口</w:t>
            </w:r>
          </w:p>
        </w:tc>
      </w:tr>
      <w:tr w14:paraId="5ADF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A9EE3E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138</w:t>
            </w:r>
          </w:p>
        </w:tc>
        <w:tc>
          <w:tcPr>
            <w:tcW w:w="1965" w:type="dxa"/>
            <w:noWrap w:val="0"/>
            <w:vAlign w:val="center"/>
          </w:tcPr>
          <w:p w14:paraId="6207F4A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*固件查看信息</w:t>
            </w:r>
          </w:p>
        </w:tc>
        <w:tc>
          <w:tcPr>
            <w:tcW w:w="945" w:type="dxa"/>
            <w:noWrap w:val="0"/>
            <w:vAlign w:val="center"/>
          </w:tcPr>
          <w:p w14:paraId="3096974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45429CE">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支持查看固件版本、内存信息、主板信息、处理器信息和系统时间信息等功能</w:t>
            </w:r>
          </w:p>
        </w:tc>
      </w:tr>
      <w:tr w14:paraId="6E34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E96D12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139</w:t>
            </w:r>
          </w:p>
        </w:tc>
        <w:tc>
          <w:tcPr>
            <w:tcW w:w="1965" w:type="dxa"/>
            <w:noWrap w:val="0"/>
            <w:vAlign w:val="center"/>
          </w:tcPr>
          <w:p w14:paraId="7537AFA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*固件设置启动顺序</w:t>
            </w:r>
          </w:p>
        </w:tc>
        <w:tc>
          <w:tcPr>
            <w:tcW w:w="945" w:type="dxa"/>
            <w:noWrap w:val="0"/>
            <w:vAlign w:val="center"/>
          </w:tcPr>
          <w:p w14:paraId="2549309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866921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支持设置启动顺序功能，并按照设置的启动顺序启动</w:t>
            </w:r>
          </w:p>
        </w:tc>
      </w:tr>
      <w:tr w14:paraId="2A416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8F3D70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140</w:t>
            </w:r>
          </w:p>
        </w:tc>
        <w:tc>
          <w:tcPr>
            <w:tcW w:w="1965" w:type="dxa"/>
            <w:noWrap w:val="0"/>
            <w:vAlign w:val="center"/>
          </w:tcPr>
          <w:p w14:paraId="60FC196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*固件设置口令</w:t>
            </w:r>
          </w:p>
        </w:tc>
        <w:tc>
          <w:tcPr>
            <w:tcW w:w="945" w:type="dxa"/>
            <w:noWrap w:val="0"/>
            <w:vAlign w:val="center"/>
          </w:tcPr>
          <w:p w14:paraId="77CE783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60F5CB8">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支持设置口令、修改口令、验证口令功能</w:t>
            </w:r>
          </w:p>
        </w:tc>
      </w:tr>
      <w:tr w14:paraId="656C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7F6E1C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141</w:t>
            </w:r>
          </w:p>
        </w:tc>
        <w:tc>
          <w:tcPr>
            <w:tcW w:w="1965" w:type="dxa"/>
            <w:noWrap w:val="0"/>
            <w:vAlign w:val="center"/>
          </w:tcPr>
          <w:p w14:paraId="5921E8C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*固件设置网络引导</w:t>
            </w:r>
          </w:p>
        </w:tc>
        <w:tc>
          <w:tcPr>
            <w:tcW w:w="945" w:type="dxa"/>
            <w:noWrap w:val="0"/>
            <w:vAlign w:val="center"/>
          </w:tcPr>
          <w:p w14:paraId="28943CF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DFE85D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支持网络引导启动和关闭功能</w:t>
            </w:r>
          </w:p>
        </w:tc>
      </w:tr>
      <w:tr w14:paraId="234D0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F508B5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142</w:t>
            </w:r>
          </w:p>
        </w:tc>
        <w:tc>
          <w:tcPr>
            <w:tcW w:w="1965" w:type="dxa"/>
            <w:noWrap w:val="0"/>
            <w:vAlign w:val="center"/>
          </w:tcPr>
          <w:p w14:paraId="1D1ACCE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指纹识别</w:t>
            </w:r>
          </w:p>
        </w:tc>
        <w:tc>
          <w:tcPr>
            <w:tcW w:w="945" w:type="dxa"/>
            <w:noWrap w:val="0"/>
            <w:vAlign w:val="center"/>
          </w:tcPr>
          <w:p w14:paraId="3FB53C7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7E80F16">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3BBB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D9573AA">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143</w:t>
            </w:r>
          </w:p>
        </w:tc>
        <w:tc>
          <w:tcPr>
            <w:tcW w:w="1965" w:type="dxa"/>
            <w:noWrap w:val="0"/>
            <w:vAlign w:val="center"/>
          </w:tcPr>
          <w:p w14:paraId="2F8CCF5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人脸识别</w:t>
            </w:r>
          </w:p>
        </w:tc>
        <w:tc>
          <w:tcPr>
            <w:tcW w:w="945" w:type="dxa"/>
            <w:noWrap w:val="0"/>
            <w:vAlign w:val="center"/>
          </w:tcPr>
          <w:p w14:paraId="77DC5F1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E38E0A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4171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576489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144</w:t>
            </w:r>
          </w:p>
        </w:tc>
        <w:tc>
          <w:tcPr>
            <w:tcW w:w="1965" w:type="dxa"/>
            <w:noWrap w:val="0"/>
            <w:vAlign w:val="center"/>
          </w:tcPr>
          <w:p w14:paraId="6FAD5A0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静脉识别</w:t>
            </w:r>
          </w:p>
        </w:tc>
        <w:tc>
          <w:tcPr>
            <w:tcW w:w="945" w:type="dxa"/>
            <w:noWrap w:val="0"/>
            <w:vAlign w:val="center"/>
          </w:tcPr>
          <w:p w14:paraId="2B68DCE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FE5A6D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此项指标不作要求</w:t>
            </w:r>
          </w:p>
        </w:tc>
      </w:tr>
      <w:tr w14:paraId="3B22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E330F29">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145</w:t>
            </w:r>
          </w:p>
        </w:tc>
        <w:tc>
          <w:tcPr>
            <w:tcW w:w="1965" w:type="dxa"/>
            <w:noWrap w:val="0"/>
            <w:vAlign w:val="center"/>
          </w:tcPr>
          <w:p w14:paraId="1C96608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NPU/GPU等AI加速模块</w:t>
            </w:r>
          </w:p>
        </w:tc>
        <w:tc>
          <w:tcPr>
            <w:tcW w:w="945" w:type="dxa"/>
            <w:noWrap w:val="0"/>
            <w:vAlign w:val="center"/>
          </w:tcPr>
          <w:p w14:paraId="4197474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6AA579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支持NPU/GPU等AI加速模块</w:t>
            </w:r>
          </w:p>
        </w:tc>
      </w:tr>
      <w:tr w14:paraId="4F8EF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EF47AB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146</w:t>
            </w:r>
          </w:p>
        </w:tc>
        <w:tc>
          <w:tcPr>
            <w:tcW w:w="1965" w:type="dxa"/>
            <w:noWrap w:val="0"/>
            <w:vAlign w:val="center"/>
          </w:tcPr>
          <w:p w14:paraId="6F68E1A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视频编解码加速模</w:t>
            </w:r>
            <w:r>
              <w:rPr>
                <w:rFonts w:hint="eastAsia" w:ascii="宋体" w:hAnsi="宋体" w:eastAsia="宋体" w:cs="宋体"/>
                <w:w w:val="125"/>
                <w:sz w:val="21"/>
                <w:szCs w:val="21"/>
              </w:rPr>
              <w:t>块</w:t>
            </w:r>
          </w:p>
        </w:tc>
        <w:tc>
          <w:tcPr>
            <w:tcW w:w="945" w:type="dxa"/>
            <w:noWrap w:val="0"/>
            <w:vAlign w:val="center"/>
          </w:tcPr>
          <w:p w14:paraId="1E49793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A6961B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支持视频编解码加速模块</w:t>
            </w:r>
          </w:p>
        </w:tc>
      </w:tr>
      <w:tr w14:paraId="1C75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0FCF89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147</w:t>
            </w:r>
          </w:p>
        </w:tc>
        <w:tc>
          <w:tcPr>
            <w:tcW w:w="1965" w:type="dxa"/>
            <w:noWrap w:val="0"/>
            <w:vAlign w:val="center"/>
          </w:tcPr>
          <w:p w14:paraId="0383237E">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影像处理加速模块</w:t>
            </w:r>
          </w:p>
        </w:tc>
        <w:tc>
          <w:tcPr>
            <w:tcW w:w="945" w:type="dxa"/>
            <w:noWrap w:val="0"/>
            <w:vAlign w:val="center"/>
          </w:tcPr>
          <w:p w14:paraId="0497D79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C5A552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支持影像处理加速模块</w:t>
            </w:r>
          </w:p>
        </w:tc>
      </w:tr>
      <w:tr w14:paraId="6E2F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8971BD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148</w:t>
            </w:r>
          </w:p>
        </w:tc>
        <w:tc>
          <w:tcPr>
            <w:tcW w:w="1965" w:type="dxa"/>
            <w:noWrap w:val="0"/>
            <w:vAlign w:val="center"/>
          </w:tcPr>
          <w:p w14:paraId="7A2B051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*固态存储寿命</w:t>
            </w:r>
          </w:p>
        </w:tc>
        <w:tc>
          <w:tcPr>
            <w:tcW w:w="945" w:type="dxa"/>
            <w:noWrap w:val="0"/>
            <w:vAlign w:val="center"/>
          </w:tcPr>
          <w:p w14:paraId="0F9F3E7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33D5D328">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TBW≥200TB（投标时提供承诺函或证明材料）</w:t>
            </w:r>
          </w:p>
        </w:tc>
      </w:tr>
      <w:tr w14:paraId="538C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C5C595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149</w:t>
            </w:r>
          </w:p>
        </w:tc>
        <w:tc>
          <w:tcPr>
            <w:tcW w:w="1965" w:type="dxa"/>
            <w:noWrap w:val="0"/>
            <w:vAlign w:val="center"/>
          </w:tcPr>
          <w:p w14:paraId="19BB79CF">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*机械硬盘寿命</w:t>
            </w:r>
          </w:p>
        </w:tc>
        <w:tc>
          <w:tcPr>
            <w:tcW w:w="945" w:type="dxa"/>
            <w:noWrap w:val="0"/>
            <w:vAlign w:val="center"/>
          </w:tcPr>
          <w:p w14:paraId="2978E8C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25A07857">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通电时间≥5万小时（投标时提供承诺函或证明材料）</w:t>
            </w:r>
          </w:p>
        </w:tc>
      </w:tr>
      <w:tr w14:paraId="4BF91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9AA959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150</w:t>
            </w:r>
          </w:p>
        </w:tc>
        <w:tc>
          <w:tcPr>
            <w:tcW w:w="1965" w:type="dxa"/>
            <w:noWrap w:val="0"/>
            <w:vAlign w:val="center"/>
          </w:tcPr>
          <w:p w14:paraId="280E562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*显示屏屏幕失效点</w:t>
            </w:r>
          </w:p>
        </w:tc>
        <w:tc>
          <w:tcPr>
            <w:tcW w:w="945" w:type="dxa"/>
            <w:noWrap w:val="0"/>
            <w:vAlign w:val="center"/>
          </w:tcPr>
          <w:p w14:paraId="5F12F55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EA4A55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符合GB/T9813.2的要求</w:t>
            </w:r>
          </w:p>
        </w:tc>
      </w:tr>
      <w:tr w14:paraId="47A0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7CFFFD8">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151</w:t>
            </w:r>
          </w:p>
        </w:tc>
        <w:tc>
          <w:tcPr>
            <w:tcW w:w="1965" w:type="dxa"/>
            <w:noWrap w:val="0"/>
            <w:vAlign w:val="center"/>
          </w:tcPr>
          <w:p w14:paraId="4D505F9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*键盘按键寿命</w:t>
            </w:r>
          </w:p>
        </w:tc>
        <w:tc>
          <w:tcPr>
            <w:tcW w:w="945" w:type="dxa"/>
            <w:noWrap w:val="0"/>
            <w:vAlign w:val="center"/>
          </w:tcPr>
          <w:p w14:paraId="483FC22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5EEE6B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≥1000万次</w:t>
            </w:r>
          </w:p>
        </w:tc>
      </w:tr>
      <w:tr w14:paraId="67B15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D0F1D1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152</w:t>
            </w:r>
          </w:p>
        </w:tc>
        <w:tc>
          <w:tcPr>
            <w:tcW w:w="1965" w:type="dxa"/>
            <w:noWrap w:val="0"/>
            <w:vAlign w:val="center"/>
          </w:tcPr>
          <w:p w14:paraId="797A66F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*鼠标按键寿命</w:t>
            </w:r>
          </w:p>
        </w:tc>
        <w:tc>
          <w:tcPr>
            <w:tcW w:w="945" w:type="dxa"/>
            <w:noWrap w:val="0"/>
            <w:vAlign w:val="center"/>
          </w:tcPr>
          <w:p w14:paraId="203E5A5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D8506D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≥500万次</w:t>
            </w:r>
          </w:p>
        </w:tc>
      </w:tr>
      <w:tr w14:paraId="08BE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F5EDCA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153</w:t>
            </w:r>
          </w:p>
        </w:tc>
        <w:tc>
          <w:tcPr>
            <w:tcW w:w="1965" w:type="dxa"/>
            <w:noWrap w:val="0"/>
            <w:vAlign w:val="center"/>
          </w:tcPr>
          <w:p w14:paraId="10F64A4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*键盘鼠标线材寿命</w:t>
            </w:r>
          </w:p>
        </w:tc>
        <w:tc>
          <w:tcPr>
            <w:tcW w:w="945" w:type="dxa"/>
            <w:noWrap w:val="0"/>
            <w:vAlign w:val="center"/>
          </w:tcPr>
          <w:p w14:paraId="13CB151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EA4FDFF">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键盘鼠标所用线材经±60°弯折不低于3000次，功能、外观完好</w:t>
            </w:r>
          </w:p>
        </w:tc>
      </w:tr>
      <w:tr w14:paraId="20BB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CB48E8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154</w:t>
            </w:r>
          </w:p>
        </w:tc>
        <w:tc>
          <w:tcPr>
            <w:tcW w:w="1965" w:type="dxa"/>
            <w:noWrap w:val="0"/>
            <w:vAlign w:val="center"/>
          </w:tcPr>
          <w:p w14:paraId="7A98128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*风扇寿命</w:t>
            </w:r>
          </w:p>
        </w:tc>
        <w:tc>
          <w:tcPr>
            <w:tcW w:w="945" w:type="dxa"/>
            <w:noWrap w:val="0"/>
            <w:vAlign w:val="center"/>
          </w:tcPr>
          <w:p w14:paraId="5C7A72D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C0ED38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≥4万小时</w:t>
            </w:r>
          </w:p>
        </w:tc>
      </w:tr>
      <w:tr w14:paraId="2065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67354C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155</w:t>
            </w:r>
          </w:p>
        </w:tc>
        <w:tc>
          <w:tcPr>
            <w:tcW w:w="1965" w:type="dxa"/>
            <w:noWrap w:val="0"/>
            <w:vAlign w:val="center"/>
          </w:tcPr>
          <w:p w14:paraId="3232385D">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*电磁兼容性要求的抗扰度</w:t>
            </w:r>
          </w:p>
        </w:tc>
        <w:tc>
          <w:tcPr>
            <w:tcW w:w="945" w:type="dxa"/>
            <w:noWrap w:val="0"/>
            <w:vAlign w:val="center"/>
          </w:tcPr>
          <w:p w14:paraId="340B918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FDD2FC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符合GB/T9254.2的规定</w:t>
            </w:r>
          </w:p>
        </w:tc>
      </w:tr>
      <w:tr w14:paraId="06BC2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0D3F30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156</w:t>
            </w:r>
          </w:p>
        </w:tc>
        <w:tc>
          <w:tcPr>
            <w:tcW w:w="1965" w:type="dxa"/>
            <w:noWrap w:val="0"/>
            <w:vAlign w:val="center"/>
          </w:tcPr>
          <w:p w14:paraId="4A5D959E">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*环境条件要求的气候环境适应性</w:t>
            </w:r>
          </w:p>
        </w:tc>
        <w:tc>
          <w:tcPr>
            <w:tcW w:w="945" w:type="dxa"/>
            <w:noWrap w:val="0"/>
            <w:vAlign w:val="center"/>
          </w:tcPr>
          <w:p w14:paraId="3AFD3D7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45698A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符合GB/T9813.1中规定</w:t>
            </w:r>
          </w:p>
        </w:tc>
      </w:tr>
      <w:tr w14:paraId="48D76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A81008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157</w:t>
            </w:r>
          </w:p>
        </w:tc>
        <w:tc>
          <w:tcPr>
            <w:tcW w:w="1965" w:type="dxa"/>
            <w:noWrap w:val="0"/>
            <w:vAlign w:val="center"/>
          </w:tcPr>
          <w:p w14:paraId="759381BA">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*环境条件要求的振动适应性</w:t>
            </w:r>
          </w:p>
        </w:tc>
        <w:tc>
          <w:tcPr>
            <w:tcW w:w="945" w:type="dxa"/>
            <w:noWrap w:val="0"/>
            <w:vAlign w:val="center"/>
          </w:tcPr>
          <w:p w14:paraId="0A5FF10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467A16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符合GB/T9813.1中规定</w:t>
            </w:r>
          </w:p>
        </w:tc>
      </w:tr>
      <w:tr w14:paraId="4692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82AE8B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158</w:t>
            </w:r>
          </w:p>
        </w:tc>
        <w:tc>
          <w:tcPr>
            <w:tcW w:w="1965" w:type="dxa"/>
            <w:noWrap w:val="0"/>
            <w:vAlign w:val="center"/>
          </w:tcPr>
          <w:p w14:paraId="7B9FFFD1">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*环境条件要求的冲击适应性</w:t>
            </w:r>
          </w:p>
        </w:tc>
        <w:tc>
          <w:tcPr>
            <w:tcW w:w="945" w:type="dxa"/>
            <w:noWrap w:val="0"/>
            <w:vAlign w:val="center"/>
          </w:tcPr>
          <w:p w14:paraId="24DF20A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2303A0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符合GB/T9813.1中规定</w:t>
            </w:r>
          </w:p>
        </w:tc>
      </w:tr>
      <w:tr w14:paraId="2161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8DA6EF3">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159</w:t>
            </w:r>
          </w:p>
        </w:tc>
        <w:tc>
          <w:tcPr>
            <w:tcW w:w="1965" w:type="dxa"/>
            <w:noWrap w:val="0"/>
            <w:vAlign w:val="center"/>
          </w:tcPr>
          <w:p w14:paraId="14A19275">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*环境条件要求的碰撞适应性</w:t>
            </w:r>
          </w:p>
        </w:tc>
        <w:tc>
          <w:tcPr>
            <w:tcW w:w="945" w:type="dxa"/>
            <w:noWrap w:val="0"/>
            <w:vAlign w:val="center"/>
          </w:tcPr>
          <w:p w14:paraId="4B9F3EE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B56D5A0">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符合GB/T9813.1中规定</w:t>
            </w:r>
          </w:p>
        </w:tc>
      </w:tr>
      <w:tr w14:paraId="53C72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4F29F7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160</w:t>
            </w:r>
          </w:p>
        </w:tc>
        <w:tc>
          <w:tcPr>
            <w:tcW w:w="1965" w:type="dxa"/>
            <w:noWrap w:val="0"/>
            <w:vAlign w:val="center"/>
          </w:tcPr>
          <w:p w14:paraId="1D237C57">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*环境条件要求的运输包装件跌落适应性</w:t>
            </w:r>
          </w:p>
        </w:tc>
        <w:tc>
          <w:tcPr>
            <w:tcW w:w="945" w:type="dxa"/>
            <w:noWrap w:val="0"/>
            <w:vAlign w:val="center"/>
          </w:tcPr>
          <w:p w14:paraId="245AE09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06B81E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符合GB/T9813.1中规定</w:t>
            </w:r>
          </w:p>
        </w:tc>
      </w:tr>
      <w:tr w14:paraId="01BBA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1BDE4D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161</w:t>
            </w:r>
          </w:p>
        </w:tc>
        <w:tc>
          <w:tcPr>
            <w:tcW w:w="1965" w:type="dxa"/>
            <w:noWrap w:val="0"/>
            <w:vAlign w:val="center"/>
          </w:tcPr>
          <w:p w14:paraId="01229AE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*MTBF测试</w:t>
            </w:r>
          </w:p>
        </w:tc>
        <w:tc>
          <w:tcPr>
            <w:tcW w:w="945" w:type="dxa"/>
            <w:noWrap w:val="0"/>
            <w:vAlign w:val="center"/>
          </w:tcPr>
          <w:p w14:paraId="20217C9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939556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MTBF(m1)≥150万小时</w:t>
            </w:r>
          </w:p>
        </w:tc>
      </w:tr>
      <w:tr w14:paraId="64D21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B26343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162</w:t>
            </w:r>
          </w:p>
        </w:tc>
        <w:tc>
          <w:tcPr>
            <w:tcW w:w="1965" w:type="dxa"/>
            <w:noWrap w:val="0"/>
            <w:vAlign w:val="center"/>
          </w:tcPr>
          <w:p w14:paraId="187C648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*常用软件兼容</w:t>
            </w:r>
          </w:p>
        </w:tc>
        <w:tc>
          <w:tcPr>
            <w:tcW w:w="945" w:type="dxa"/>
            <w:noWrap w:val="0"/>
            <w:vAlign w:val="center"/>
          </w:tcPr>
          <w:p w14:paraId="3A982FC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37B25874">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支持流式软件、版式软件、浏览器、邮件采购人端、解压软件、多媒体、图形图像处理等常用软件</w:t>
            </w:r>
          </w:p>
        </w:tc>
      </w:tr>
      <w:tr w14:paraId="7F20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4145DC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163</w:t>
            </w:r>
          </w:p>
        </w:tc>
        <w:tc>
          <w:tcPr>
            <w:tcW w:w="1965" w:type="dxa"/>
            <w:noWrap w:val="0"/>
            <w:vAlign w:val="center"/>
          </w:tcPr>
          <w:p w14:paraId="2A13556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*数据库兼容</w:t>
            </w:r>
          </w:p>
        </w:tc>
        <w:tc>
          <w:tcPr>
            <w:tcW w:w="945" w:type="dxa"/>
            <w:noWrap w:val="0"/>
            <w:vAlign w:val="center"/>
          </w:tcPr>
          <w:p w14:paraId="1E64754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5023EB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兼容3个及以上厂商的数据库产品</w:t>
            </w:r>
          </w:p>
        </w:tc>
      </w:tr>
      <w:tr w14:paraId="247B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7FA3DA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164</w:t>
            </w:r>
          </w:p>
        </w:tc>
        <w:tc>
          <w:tcPr>
            <w:tcW w:w="1965" w:type="dxa"/>
            <w:noWrap w:val="0"/>
            <w:vAlign w:val="center"/>
          </w:tcPr>
          <w:p w14:paraId="7AFB116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*中间件兼容</w:t>
            </w:r>
          </w:p>
        </w:tc>
        <w:tc>
          <w:tcPr>
            <w:tcW w:w="945" w:type="dxa"/>
            <w:noWrap w:val="0"/>
            <w:vAlign w:val="center"/>
          </w:tcPr>
          <w:p w14:paraId="25F05AD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12FAD85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兼容3个及以上厂商中间件产品</w:t>
            </w:r>
          </w:p>
        </w:tc>
      </w:tr>
      <w:tr w14:paraId="0A86E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932ABA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165</w:t>
            </w:r>
          </w:p>
        </w:tc>
        <w:tc>
          <w:tcPr>
            <w:tcW w:w="1965" w:type="dxa"/>
            <w:noWrap w:val="0"/>
            <w:vAlign w:val="center"/>
          </w:tcPr>
          <w:p w14:paraId="58FBFC6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*平台软件兼容</w:t>
            </w:r>
          </w:p>
        </w:tc>
        <w:tc>
          <w:tcPr>
            <w:tcW w:w="945" w:type="dxa"/>
            <w:noWrap w:val="0"/>
            <w:vAlign w:val="center"/>
          </w:tcPr>
          <w:p w14:paraId="1AE17D7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5BE9CAC5">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兼容3个及以上厂商云计算及大数据平台</w:t>
            </w:r>
          </w:p>
        </w:tc>
      </w:tr>
      <w:tr w14:paraId="0E86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B59FC5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166</w:t>
            </w:r>
          </w:p>
        </w:tc>
        <w:tc>
          <w:tcPr>
            <w:tcW w:w="1965" w:type="dxa"/>
            <w:noWrap w:val="0"/>
            <w:vAlign w:val="center"/>
          </w:tcPr>
          <w:p w14:paraId="77C60A36">
            <w:pPr>
              <w:pStyle w:val="28"/>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*标志、包装、运输和贮存</w:t>
            </w:r>
          </w:p>
        </w:tc>
        <w:tc>
          <w:tcPr>
            <w:tcW w:w="945" w:type="dxa"/>
            <w:noWrap w:val="0"/>
            <w:vAlign w:val="center"/>
          </w:tcPr>
          <w:p w14:paraId="0ECF0C0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6794B5E">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符合GB/T9813.1和商品包装政府采购需求标准的相关规定</w:t>
            </w:r>
          </w:p>
        </w:tc>
      </w:tr>
      <w:tr w14:paraId="5FA41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A5D787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167</w:t>
            </w:r>
          </w:p>
        </w:tc>
        <w:tc>
          <w:tcPr>
            <w:tcW w:w="1965" w:type="dxa"/>
            <w:noWrap w:val="0"/>
            <w:vAlign w:val="center"/>
          </w:tcPr>
          <w:p w14:paraId="159E9B95">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*配置检查工具</w:t>
            </w:r>
          </w:p>
        </w:tc>
        <w:tc>
          <w:tcPr>
            <w:tcW w:w="945" w:type="dxa"/>
            <w:noWrap w:val="0"/>
            <w:vAlign w:val="center"/>
          </w:tcPr>
          <w:p w14:paraId="005218F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233331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供应商提供自检测试工具</w:t>
            </w:r>
          </w:p>
        </w:tc>
      </w:tr>
      <w:tr w14:paraId="568B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EBD6D4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168</w:t>
            </w:r>
          </w:p>
        </w:tc>
        <w:tc>
          <w:tcPr>
            <w:tcW w:w="1965" w:type="dxa"/>
            <w:noWrap w:val="0"/>
            <w:vAlign w:val="center"/>
          </w:tcPr>
          <w:p w14:paraId="51EEE959">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*服务响应</w:t>
            </w:r>
          </w:p>
        </w:tc>
        <w:tc>
          <w:tcPr>
            <w:tcW w:w="945" w:type="dxa"/>
            <w:noWrap w:val="0"/>
            <w:vAlign w:val="center"/>
          </w:tcPr>
          <w:p w14:paraId="3B43458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E18D765">
            <w:pPr>
              <w:pStyle w:val="28"/>
              <w:spacing w:line="360" w:lineRule="auto"/>
              <w:ind w:left="0" w:lef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a)供应商提供电话、电子邮件、远程连接等多种形式服务；</w:t>
            </w:r>
          </w:p>
          <w:p w14:paraId="2E79E65B">
            <w:pPr>
              <w:pStyle w:val="28"/>
              <w:spacing w:line="360" w:lineRule="auto"/>
              <w:ind w:left="0" w:lef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b)供应商提供7*24小时技术响应服务，响应时间不超过15分钟，在30分钟内及时排除解决问题，超过12小时未能解决的问题和故障应提供可行的升级方案，并提供周转设备或更换设备；</w:t>
            </w:r>
          </w:p>
          <w:p w14:paraId="7760E8D5">
            <w:pPr>
              <w:pStyle w:val="28"/>
              <w:spacing w:line="360" w:lineRule="auto"/>
              <w:ind w:left="0" w:lef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c)建立全国技术服务体系和服务团体，符合专业服务体系标准要求，提供原厂中文服务；</w:t>
            </w:r>
          </w:p>
          <w:p w14:paraId="2CFA19D5">
            <w:pPr>
              <w:pStyle w:val="28"/>
              <w:spacing w:line="360" w:lineRule="auto"/>
              <w:ind w:left="0" w:leftChars="0"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d)服务周期内提供产品的维修、换件和升级服务</w:t>
            </w:r>
          </w:p>
        </w:tc>
      </w:tr>
      <w:tr w14:paraId="1FD2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5E34A14">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169</w:t>
            </w:r>
          </w:p>
        </w:tc>
        <w:tc>
          <w:tcPr>
            <w:tcW w:w="1965" w:type="dxa"/>
            <w:noWrap w:val="0"/>
            <w:vAlign w:val="center"/>
          </w:tcPr>
          <w:p w14:paraId="6F140E8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*服务周期</w:t>
            </w:r>
          </w:p>
        </w:tc>
        <w:tc>
          <w:tcPr>
            <w:tcW w:w="945" w:type="dxa"/>
            <w:noWrap w:val="0"/>
            <w:vAlign w:val="center"/>
          </w:tcPr>
          <w:p w14:paraId="7714088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3A97D69">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a)设备停产后应继续提供质量保障服务(含备品备件),服务终止时间与最后一批设备交付时间间隔不低于6年；</w:t>
            </w:r>
          </w:p>
          <w:p w14:paraId="3A817B83">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b)产品停止服务时间应提前1年告知；</w:t>
            </w:r>
          </w:p>
          <w:p w14:paraId="58947D22">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c)应明确产品发布日期</w:t>
            </w:r>
          </w:p>
        </w:tc>
      </w:tr>
      <w:tr w14:paraId="263A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3E6D96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170</w:t>
            </w:r>
          </w:p>
        </w:tc>
        <w:tc>
          <w:tcPr>
            <w:tcW w:w="1965" w:type="dxa"/>
            <w:noWrap w:val="0"/>
            <w:vAlign w:val="center"/>
          </w:tcPr>
          <w:p w14:paraId="310DA0F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*预装操作系统</w:t>
            </w:r>
          </w:p>
        </w:tc>
        <w:tc>
          <w:tcPr>
            <w:tcW w:w="945" w:type="dxa"/>
            <w:noWrap w:val="0"/>
            <w:vAlign w:val="center"/>
          </w:tcPr>
          <w:p w14:paraId="488837B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513448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预装的操作系统符合《操作系统政府采购需求标准》中加*指标要求，并且所投桌面操作系统产品为</w:t>
            </w:r>
            <w:r>
              <w:rPr>
                <w:rFonts w:hint="eastAsia" w:ascii="宋体" w:hAnsi="宋体" w:eastAsia="宋体" w:cs="宋体"/>
                <w:sz w:val="21"/>
                <w:szCs w:val="21"/>
                <w:lang w:eastAsia="zh-CN"/>
              </w:rPr>
              <w:t>3年期</w:t>
            </w:r>
            <w:r>
              <w:rPr>
                <w:rFonts w:hint="eastAsia" w:ascii="宋体" w:hAnsi="宋体" w:eastAsia="宋体" w:cs="宋体"/>
                <w:sz w:val="21"/>
                <w:szCs w:val="21"/>
              </w:rPr>
              <w:t>公安专版桌面操作系统，符合GB18030-2022标准，预装在线客户端实现终端数字证书驱动的在线推送、自动安装、应用（驱动）升级、信息上报等，投标时提供承诺函或公安专版桌面操作系统软著证明材料并加盖原厂商公章；</w:t>
            </w:r>
          </w:p>
        </w:tc>
      </w:tr>
      <w:tr w14:paraId="1D1B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0492C4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171</w:t>
            </w:r>
          </w:p>
        </w:tc>
        <w:tc>
          <w:tcPr>
            <w:tcW w:w="1965" w:type="dxa"/>
            <w:noWrap w:val="0"/>
            <w:vAlign w:val="center"/>
          </w:tcPr>
          <w:p w14:paraId="52540B8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*培训服务</w:t>
            </w:r>
          </w:p>
        </w:tc>
        <w:tc>
          <w:tcPr>
            <w:tcW w:w="945" w:type="dxa"/>
            <w:noWrap w:val="0"/>
            <w:vAlign w:val="center"/>
          </w:tcPr>
          <w:p w14:paraId="43B0D3DA">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4F9011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供应商提供培训材料、产品手册、培训视频等培训相关内容</w:t>
            </w:r>
          </w:p>
        </w:tc>
      </w:tr>
      <w:tr w14:paraId="448EF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D726C1A">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172</w:t>
            </w:r>
          </w:p>
        </w:tc>
        <w:tc>
          <w:tcPr>
            <w:tcW w:w="1965" w:type="dxa"/>
            <w:noWrap w:val="0"/>
            <w:vAlign w:val="center"/>
          </w:tcPr>
          <w:p w14:paraId="388260D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*典型问题解决手</w:t>
            </w:r>
            <w:r>
              <w:rPr>
                <w:rFonts w:hint="eastAsia" w:ascii="宋体" w:hAnsi="宋体" w:eastAsia="宋体" w:cs="宋体"/>
                <w:w w:val="125"/>
                <w:sz w:val="21"/>
                <w:szCs w:val="21"/>
              </w:rPr>
              <w:t>册</w:t>
            </w:r>
          </w:p>
        </w:tc>
        <w:tc>
          <w:tcPr>
            <w:tcW w:w="945" w:type="dxa"/>
            <w:noWrap w:val="0"/>
            <w:vAlign w:val="center"/>
          </w:tcPr>
          <w:p w14:paraId="292D447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8EA3E8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供应商提供典型问题解决说明文档或视频</w:t>
            </w:r>
          </w:p>
        </w:tc>
      </w:tr>
      <w:tr w14:paraId="0149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3952C76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173</w:t>
            </w:r>
          </w:p>
        </w:tc>
        <w:tc>
          <w:tcPr>
            <w:tcW w:w="1965" w:type="dxa"/>
            <w:noWrap w:val="0"/>
            <w:vAlign w:val="center"/>
          </w:tcPr>
          <w:p w14:paraId="257B0D3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*厂家升级软件与扩容服务</w:t>
            </w:r>
          </w:p>
        </w:tc>
        <w:tc>
          <w:tcPr>
            <w:tcW w:w="945" w:type="dxa"/>
            <w:noWrap w:val="0"/>
            <w:vAlign w:val="center"/>
          </w:tcPr>
          <w:p w14:paraId="060294E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705BF3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供应商提供上门升级部件/软件与扩容的增值服务</w:t>
            </w:r>
          </w:p>
        </w:tc>
      </w:tr>
      <w:tr w14:paraId="29805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E44F01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174</w:t>
            </w:r>
          </w:p>
        </w:tc>
        <w:tc>
          <w:tcPr>
            <w:tcW w:w="1965" w:type="dxa"/>
            <w:noWrap w:val="0"/>
            <w:vAlign w:val="center"/>
          </w:tcPr>
          <w:p w14:paraId="5FE19D1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*整机质量服务要</w:t>
            </w:r>
            <w:r>
              <w:rPr>
                <w:rFonts w:hint="eastAsia" w:ascii="宋体" w:hAnsi="宋体" w:eastAsia="宋体" w:cs="宋体"/>
                <w:w w:val="117"/>
                <w:sz w:val="21"/>
                <w:szCs w:val="21"/>
              </w:rPr>
              <w:t>求</w:t>
            </w:r>
          </w:p>
        </w:tc>
        <w:tc>
          <w:tcPr>
            <w:tcW w:w="945" w:type="dxa"/>
            <w:noWrap w:val="0"/>
            <w:vAlign w:val="center"/>
          </w:tcPr>
          <w:p w14:paraId="2C8AC3A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302D40C7">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免费服务周期(含换件和维修)应不小于3年</w:t>
            </w:r>
          </w:p>
        </w:tc>
      </w:tr>
      <w:tr w14:paraId="034E6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DAD9920">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175</w:t>
            </w:r>
          </w:p>
        </w:tc>
        <w:tc>
          <w:tcPr>
            <w:tcW w:w="1965" w:type="dxa"/>
            <w:noWrap w:val="0"/>
            <w:vAlign w:val="center"/>
          </w:tcPr>
          <w:p w14:paraId="71676EF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*合格证书要求</w:t>
            </w:r>
          </w:p>
        </w:tc>
        <w:tc>
          <w:tcPr>
            <w:tcW w:w="945" w:type="dxa"/>
            <w:noWrap w:val="0"/>
            <w:vAlign w:val="center"/>
          </w:tcPr>
          <w:p w14:paraId="0CBD2E1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865E64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供应商提供产品合格证</w:t>
            </w:r>
          </w:p>
        </w:tc>
      </w:tr>
      <w:tr w14:paraId="40AC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B1AA0C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176</w:t>
            </w:r>
          </w:p>
        </w:tc>
        <w:tc>
          <w:tcPr>
            <w:tcW w:w="1965" w:type="dxa"/>
            <w:noWrap w:val="0"/>
            <w:vAlign w:val="center"/>
          </w:tcPr>
          <w:p w14:paraId="59415D87">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*开箱组装/使用指导要求</w:t>
            </w:r>
          </w:p>
        </w:tc>
        <w:tc>
          <w:tcPr>
            <w:tcW w:w="945" w:type="dxa"/>
            <w:noWrap w:val="0"/>
            <w:vAlign w:val="center"/>
          </w:tcPr>
          <w:p w14:paraId="4ABB801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4D06501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供应商提供开箱组装/使用指导</w:t>
            </w:r>
          </w:p>
        </w:tc>
      </w:tr>
      <w:tr w14:paraId="63DA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7BC70C1B">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177</w:t>
            </w:r>
          </w:p>
        </w:tc>
        <w:tc>
          <w:tcPr>
            <w:tcW w:w="1965" w:type="dxa"/>
            <w:noWrap w:val="0"/>
            <w:vAlign w:val="center"/>
          </w:tcPr>
          <w:p w14:paraId="0967D30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*驱动下载服务要</w:t>
            </w:r>
            <w:r>
              <w:rPr>
                <w:rFonts w:hint="eastAsia" w:ascii="宋体" w:hAnsi="宋体" w:eastAsia="宋体" w:cs="宋体"/>
                <w:w w:val="117"/>
                <w:sz w:val="21"/>
                <w:szCs w:val="21"/>
              </w:rPr>
              <w:t>求</w:t>
            </w:r>
          </w:p>
        </w:tc>
        <w:tc>
          <w:tcPr>
            <w:tcW w:w="945" w:type="dxa"/>
            <w:noWrap w:val="0"/>
            <w:vAlign w:val="center"/>
          </w:tcPr>
          <w:p w14:paraId="5E3CB03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C08DF6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供应商提供驱动光盘或下载方式</w:t>
            </w:r>
          </w:p>
        </w:tc>
      </w:tr>
      <w:tr w14:paraId="3E8D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944860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178</w:t>
            </w:r>
          </w:p>
        </w:tc>
        <w:tc>
          <w:tcPr>
            <w:tcW w:w="1965" w:type="dxa"/>
            <w:noWrap w:val="0"/>
            <w:vAlign w:val="center"/>
          </w:tcPr>
          <w:p w14:paraId="7F3EC431">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*兼容适配软件下载服务要</w:t>
            </w:r>
            <w:r>
              <w:rPr>
                <w:rFonts w:hint="eastAsia" w:ascii="宋体" w:hAnsi="宋体" w:eastAsia="宋体" w:cs="宋体"/>
                <w:w w:val="125"/>
                <w:sz w:val="21"/>
                <w:szCs w:val="21"/>
              </w:rPr>
              <w:t>求</w:t>
            </w:r>
          </w:p>
        </w:tc>
        <w:tc>
          <w:tcPr>
            <w:tcW w:w="945" w:type="dxa"/>
            <w:noWrap w:val="0"/>
            <w:vAlign w:val="center"/>
          </w:tcPr>
          <w:p w14:paraId="44E2E52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1D45F8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供应商提供兼容适配软件下载渠道(光盘、网站)</w:t>
            </w:r>
          </w:p>
        </w:tc>
      </w:tr>
      <w:tr w14:paraId="0F96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51270E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179</w:t>
            </w:r>
          </w:p>
        </w:tc>
        <w:tc>
          <w:tcPr>
            <w:tcW w:w="1965" w:type="dxa"/>
            <w:noWrap w:val="0"/>
            <w:vAlign w:val="center"/>
          </w:tcPr>
          <w:p w14:paraId="109F8C18">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跨架构平台应用兼容</w:t>
            </w:r>
          </w:p>
        </w:tc>
        <w:tc>
          <w:tcPr>
            <w:tcW w:w="945" w:type="dxa"/>
            <w:noWrap w:val="0"/>
            <w:vAlign w:val="center"/>
          </w:tcPr>
          <w:p w14:paraId="16672D1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38D7239">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此项指标不作要求</w:t>
            </w:r>
          </w:p>
        </w:tc>
      </w:tr>
      <w:tr w14:paraId="241C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77B99EF">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180</w:t>
            </w:r>
          </w:p>
        </w:tc>
        <w:tc>
          <w:tcPr>
            <w:tcW w:w="1965" w:type="dxa"/>
            <w:noWrap w:val="0"/>
            <w:vAlign w:val="center"/>
          </w:tcPr>
          <w:p w14:paraId="418ED42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*产品部件保障</w:t>
            </w:r>
          </w:p>
        </w:tc>
        <w:tc>
          <w:tcPr>
            <w:tcW w:w="945" w:type="dxa"/>
            <w:noWrap w:val="0"/>
            <w:vAlign w:val="center"/>
          </w:tcPr>
          <w:p w14:paraId="22D2097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是</w:t>
            </w:r>
          </w:p>
        </w:tc>
        <w:tc>
          <w:tcPr>
            <w:tcW w:w="4935" w:type="dxa"/>
            <w:noWrap w:val="0"/>
            <w:vAlign w:val="center"/>
          </w:tcPr>
          <w:p w14:paraId="65EA63BC">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供应商保障产品主要部件，提供6年的备件服务能力(自购买之日起),或提供可兼容原设备的升级换代产品</w:t>
            </w:r>
          </w:p>
        </w:tc>
      </w:tr>
      <w:tr w14:paraId="61E35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BA12DE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181</w:t>
            </w:r>
          </w:p>
        </w:tc>
        <w:tc>
          <w:tcPr>
            <w:tcW w:w="1965" w:type="dxa"/>
            <w:noWrap w:val="0"/>
            <w:vAlign w:val="center"/>
          </w:tcPr>
          <w:p w14:paraId="0DBBD344">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*抗干扰性</w:t>
            </w:r>
          </w:p>
        </w:tc>
        <w:tc>
          <w:tcPr>
            <w:tcW w:w="945" w:type="dxa"/>
            <w:noWrap w:val="0"/>
            <w:vAlign w:val="center"/>
          </w:tcPr>
          <w:p w14:paraId="4B88D69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F66B53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当产品部件出现供应风险时，供应商应通知采购人并提供风险应对方案确保产品的服务保障</w:t>
            </w:r>
          </w:p>
        </w:tc>
      </w:tr>
      <w:tr w14:paraId="5716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C06F966">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182</w:t>
            </w:r>
          </w:p>
        </w:tc>
        <w:tc>
          <w:tcPr>
            <w:tcW w:w="1965" w:type="dxa"/>
            <w:noWrap w:val="0"/>
            <w:vAlign w:val="center"/>
          </w:tcPr>
          <w:p w14:paraId="21C2271C">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*供应能力证明</w:t>
            </w:r>
          </w:p>
        </w:tc>
        <w:tc>
          <w:tcPr>
            <w:tcW w:w="945" w:type="dxa"/>
            <w:noWrap w:val="0"/>
            <w:vAlign w:val="center"/>
          </w:tcPr>
          <w:p w14:paraId="1A95B5F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DA1B82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供应商提供供应链稳定承诺书，确保产品的部件在产品服务周期内稳定供货</w:t>
            </w:r>
          </w:p>
        </w:tc>
      </w:tr>
      <w:tr w14:paraId="78264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0B2A9912">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183</w:t>
            </w:r>
          </w:p>
        </w:tc>
        <w:tc>
          <w:tcPr>
            <w:tcW w:w="1965" w:type="dxa"/>
            <w:noWrap w:val="0"/>
            <w:vAlign w:val="center"/>
          </w:tcPr>
          <w:p w14:paraId="6876F82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*关键部件安全要求</w:t>
            </w:r>
          </w:p>
        </w:tc>
        <w:tc>
          <w:tcPr>
            <w:tcW w:w="945" w:type="dxa"/>
            <w:noWrap w:val="0"/>
            <w:vAlign w:val="center"/>
          </w:tcPr>
          <w:p w14:paraId="5FDEF774">
            <w:pPr>
              <w:spacing w:line="360" w:lineRule="auto"/>
              <w:jc w:val="center"/>
              <w:rPr>
                <w:rFonts w:hint="eastAsia" w:ascii="宋体" w:hAnsi="宋体" w:eastAsia="宋体" w:cs="宋体"/>
                <w:sz w:val="21"/>
                <w:szCs w:val="21"/>
              </w:rPr>
            </w:pPr>
          </w:p>
          <w:p w14:paraId="130EDFD6">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53D94728">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CPU和操作系统等关键部件应当符合安全可靠测评要求</w:t>
            </w:r>
          </w:p>
        </w:tc>
      </w:tr>
      <w:tr w14:paraId="1A249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2AEE7EE7">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184</w:t>
            </w:r>
          </w:p>
        </w:tc>
        <w:tc>
          <w:tcPr>
            <w:tcW w:w="1965" w:type="dxa"/>
            <w:noWrap w:val="0"/>
            <w:vAlign w:val="center"/>
          </w:tcPr>
          <w:p w14:paraId="0FE8AAB3">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*密码算法实现</w:t>
            </w:r>
          </w:p>
        </w:tc>
        <w:tc>
          <w:tcPr>
            <w:tcW w:w="945" w:type="dxa"/>
            <w:noWrap w:val="0"/>
            <w:vAlign w:val="center"/>
          </w:tcPr>
          <w:p w14:paraId="431773C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6B670CDD">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CPU芯片应符合GM/T0008的相关规定，或芯片密码模块应符合GB/T37092或GM/T0028的相关规定</w:t>
            </w:r>
          </w:p>
        </w:tc>
      </w:tr>
      <w:tr w14:paraId="77E5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109269FE">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185</w:t>
            </w:r>
          </w:p>
        </w:tc>
        <w:tc>
          <w:tcPr>
            <w:tcW w:w="1965" w:type="dxa"/>
            <w:noWrap w:val="0"/>
            <w:vAlign w:val="center"/>
          </w:tcPr>
          <w:p w14:paraId="6DF9291D">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USB端口管控</w:t>
            </w:r>
          </w:p>
        </w:tc>
        <w:tc>
          <w:tcPr>
            <w:tcW w:w="945" w:type="dxa"/>
            <w:noWrap w:val="0"/>
            <w:vAlign w:val="center"/>
          </w:tcPr>
          <w:p w14:paraId="0B4438F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3C6FDDE">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支持USB端口管控</w:t>
            </w:r>
          </w:p>
        </w:tc>
      </w:tr>
      <w:tr w14:paraId="230F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5FB3EA85">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186</w:t>
            </w:r>
          </w:p>
        </w:tc>
        <w:tc>
          <w:tcPr>
            <w:tcW w:w="1965" w:type="dxa"/>
            <w:noWrap w:val="0"/>
            <w:vAlign w:val="center"/>
          </w:tcPr>
          <w:p w14:paraId="5E86BFDA">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安全物理锁</w:t>
            </w:r>
          </w:p>
        </w:tc>
        <w:tc>
          <w:tcPr>
            <w:tcW w:w="945" w:type="dxa"/>
            <w:noWrap w:val="0"/>
            <w:vAlign w:val="center"/>
          </w:tcPr>
          <w:p w14:paraId="32F850C1">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0618BFDD">
            <w:pPr>
              <w:pStyle w:val="2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此项指标不作要求</w:t>
            </w:r>
          </w:p>
        </w:tc>
      </w:tr>
      <w:tr w14:paraId="4AB1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8D2924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187</w:t>
            </w:r>
          </w:p>
        </w:tc>
        <w:tc>
          <w:tcPr>
            <w:tcW w:w="1965" w:type="dxa"/>
            <w:noWrap w:val="0"/>
            <w:vAlign w:val="center"/>
          </w:tcPr>
          <w:p w14:paraId="14675D96">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*信息安全基本要求</w:t>
            </w:r>
          </w:p>
        </w:tc>
        <w:tc>
          <w:tcPr>
            <w:tcW w:w="945" w:type="dxa"/>
            <w:noWrap w:val="0"/>
            <w:vAlign w:val="center"/>
          </w:tcPr>
          <w:p w14:paraId="71BF3785">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7ECDA11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a)产品应符合GB/T39276的5.2的规定；</w:t>
            </w:r>
          </w:p>
          <w:p w14:paraId="273F213F">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b)生产厂商应建立漏洞跟踪表，保证产品版本涉及到的漏洞(如驱动程序等)可查看</w:t>
            </w:r>
          </w:p>
          <w:p w14:paraId="38AEC22B">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o)产品不得包含已知的恶意代码或</w:t>
            </w:r>
          </w:p>
          <w:p w14:paraId="3CAE6E43">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漏洞，不存在未声明的指令、功能、接口</w:t>
            </w:r>
          </w:p>
        </w:tc>
      </w:tr>
      <w:tr w14:paraId="5EB55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645B739D">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188</w:t>
            </w:r>
          </w:p>
        </w:tc>
        <w:tc>
          <w:tcPr>
            <w:tcW w:w="1965" w:type="dxa"/>
            <w:noWrap w:val="0"/>
            <w:vAlign w:val="center"/>
          </w:tcPr>
          <w:p w14:paraId="07ECF790">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*固件安全启动</w:t>
            </w:r>
          </w:p>
        </w:tc>
        <w:tc>
          <w:tcPr>
            <w:tcW w:w="945" w:type="dxa"/>
            <w:noWrap w:val="0"/>
            <w:vAlign w:val="center"/>
          </w:tcPr>
          <w:p w14:paraId="3F11732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15CE91F1">
            <w:pPr>
              <w:pStyle w:val="28"/>
              <w:spacing w:line="36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eastAsia="zh-CN" w:bidi="ar"/>
              </w:rPr>
              <w:t>支持固件安全启动功能，固件启动过程中只有通过启动校验才能</w:t>
            </w:r>
            <w:r>
              <w:rPr>
                <w:rFonts w:hint="eastAsia" w:ascii="宋体" w:hAnsi="宋体" w:eastAsia="宋体" w:cs="宋体"/>
                <w:kern w:val="0"/>
                <w:sz w:val="21"/>
                <w:szCs w:val="21"/>
                <w:lang w:eastAsia="zh-CN" w:bidi="ar"/>
              </w:rPr>
              <w:t>正常启动</w:t>
            </w:r>
          </w:p>
        </w:tc>
      </w:tr>
      <w:tr w14:paraId="26EFB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1" w:type="dxa"/>
            <w:noWrap w:val="0"/>
            <w:vAlign w:val="center"/>
          </w:tcPr>
          <w:p w14:paraId="4A0A0181">
            <w:pPr>
              <w:pStyle w:val="28"/>
              <w:spacing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189</w:t>
            </w:r>
          </w:p>
        </w:tc>
        <w:tc>
          <w:tcPr>
            <w:tcW w:w="1965" w:type="dxa"/>
            <w:noWrap w:val="0"/>
            <w:vAlign w:val="center"/>
          </w:tcPr>
          <w:p w14:paraId="62752B72">
            <w:pPr>
              <w:pStyle w:val="28"/>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*限用物质的限量要求</w:t>
            </w:r>
          </w:p>
        </w:tc>
        <w:tc>
          <w:tcPr>
            <w:tcW w:w="945" w:type="dxa"/>
            <w:noWrap w:val="0"/>
            <w:vAlign w:val="center"/>
          </w:tcPr>
          <w:p w14:paraId="424DB7A4">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否</w:t>
            </w:r>
          </w:p>
        </w:tc>
        <w:tc>
          <w:tcPr>
            <w:tcW w:w="4935" w:type="dxa"/>
            <w:noWrap w:val="0"/>
            <w:vAlign w:val="center"/>
          </w:tcPr>
          <w:p w14:paraId="2FD0D4C2">
            <w:pPr>
              <w:pStyle w:val="28"/>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符合GB/T26572中规定</w:t>
            </w:r>
          </w:p>
        </w:tc>
      </w:tr>
    </w:tbl>
    <w:p w14:paraId="22D56CF6">
      <w:pPr>
        <w:rPr>
          <w:rFonts w:hint="eastAsia" w:ascii="宋体" w:hAnsi="宋体"/>
        </w:rPr>
      </w:pPr>
    </w:p>
    <w:p w14:paraId="45B5BF92">
      <w:pPr>
        <w:rPr>
          <w:rFonts w:hint="eastAsia" w:ascii="宋体" w:hAnsi="宋体"/>
        </w:rPr>
      </w:pPr>
    </w:p>
    <w:p w14:paraId="52B2A00C">
      <w:pPr>
        <w:rPr>
          <w:rFonts w:hint="eastAsia"/>
          <w:lang w:val="en-US" w:eastAsia="zh-CN"/>
        </w:rPr>
      </w:pPr>
      <w:r>
        <w:rPr>
          <w:rFonts w:hint="eastAsia"/>
          <w:lang w:val="en-US" w:eastAsia="zh-CN"/>
        </w:rPr>
        <w:br w:type="page"/>
      </w:r>
    </w:p>
    <w:p w14:paraId="43C7D051">
      <w:pPr>
        <w:pStyle w:val="7"/>
        <w:bidi w:val="0"/>
        <w:rPr>
          <w:rFonts w:hint="eastAsia"/>
          <w:lang w:val="en-US" w:eastAsia="zh-CN"/>
        </w:rPr>
      </w:pPr>
      <w:r>
        <w:rPr>
          <w:rFonts w:hint="eastAsia"/>
          <w:lang w:val="en-US" w:eastAsia="zh-CN"/>
        </w:rPr>
        <w:t>3.2 流式软件</w:t>
      </w:r>
    </w:p>
    <w:tbl>
      <w:tblPr>
        <w:tblStyle w:val="16"/>
        <w:tblW w:w="8163" w:type="dxa"/>
        <w:tblInd w:w="24" w:type="dxa"/>
        <w:tblLayout w:type="autofit"/>
        <w:tblCellMar>
          <w:top w:w="0" w:type="dxa"/>
          <w:left w:w="108" w:type="dxa"/>
          <w:bottom w:w="0" w:type="dxa"/>
          <w:right w:w="108" w:type="dxa"/>
        </w:tblCellMar>
      </w:tblPr>
      <w:tblGrid>
        <w:gridCol w:w="840"/>
        <w:gridCol w:w="1244"/>
        <w:gridCol w:w="6079"/>
      </w:tblGrid>
      <w:tr w14:paraId="7A91A05B">
        <w:tblPrEx>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CCC1AB">
            <w:pPr>
              <w:widowControl/>
              <w:spacing w:line="360" w:lineRule="auto"/>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2875C54">
            <w:pPr>
              <w:widowControl/>
              <w:spacing w:line="360" w:lineRule="auto"/>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指标项</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7122FA05">
            <w:pPr>
              <w:widowControl/>
              <w:spacing w:line="360" w:lineRule="auto"/>
              <w:jc w:val="center"/>
              <w:textAlignment w:val="top"/>
              <w:rPr>
                <w:rFonts w:hint="eastAsia" w:ascii="宋体" w:hAnsi="宋体" w:eastAsia="宋体" w:cs="宋体"/>
                <w:b/>
                <w:bCs/>
                <w:sz w:val="21"/>
                <w:szCs w:val="21"/>
              </w:rPr>
            </w:pPr>
            <w:r>
              <w:rPr>
                <w:rFonts w:hint="eastAsia" w:ascii="宋体" w:hAnsi="宋体" w:eastAsia="宋体" w:cs="宋体"/>
                <w:b/>
                <w:bCs/>
                <w:kern w:val="0"/>
                <w:sz w:val="21"/>
                <w:szCs w:val="21"/>
                <w:lang w:bidi="ar"/>
              </w:rPr>
              <w:t>指标要求</w:t>
            </w:r>
          </w:p>
        </w:tc>
      </w:tr>
      <w:tr w14:paraId="5ED47825">
        <w:tblPrEx>
          <w:tblCellMar>
            <w:top w:w="0" w:type="dxa"/>
            <w:left w:w="108" w:type="dxa"/>
            <w:bottom w:w="0" w:type="dxa"/>
            <w:right w:w="108" w:type="dxa"/>
          </w:tblCellMar>
        </w:tblPrEx>
        <w:trPr>
          <w:trHeight w:val="1315"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F1241C">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326EBAB">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基本功能</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5B24CF3A">
            <w:pPr>
              <w:widowControl/>
              <w:spacing w:line="360" w:lineRule="auto"/>
              <w:jc w:val="left"/>
              <w:textAlignment w:val="center"/>
              <w:rPr>
                <w:rFonts w:hint="eastAsia" w:ascii="宋体" w:hAnsi="宋体" w:eastAsia="宋体" w:cs="宋体"/>
                <w:sz w:val="21"/>
                <w:szCs w:val="21"/>
              </w:rPr>
            </w:pPr>
            <w:r>
              <w:rPr>
                <w:rStyle w:val="19"/>
                <w:rFonts w:hint="eastAsia" w:ascii="宋体" w:hAnsi="宋体" w:eastAsia="宋体" w:cs="宋体"/>
                <w:color w:val="auto"/>
                <w:sz w:val="21"/>
                <w:szCs w:val="21"/>
                <w:lang w:bidi="ar"/>
              </w:rPr>
              <w:t>具备主界面、文件管理、页面设置、视图管理、编辑管理、插入管理、格式管理、工具、表格管理、对象管理、审阅管理、引用管理、插件管理、打印管理等基本功能，提供文字处理、电子表格、文档演示三大应用，支持</w:t>
            </w:r>
            <w:r>
              <w:rPr>
                <w:rStyle w:val="20"/>
                <w:rFonts w:hint="eastAsia" w:ascii="宋体" w:hAnsi="宋体" w:eastAsia="宋体" w:cs="宋体"/>
                <w:color w:val="auto"/>
                <w:sz w:val="21"/>
                <w:szCs w:val="21"/>
                <w:lang w:bidi="ar"/>
              </w:rPr>
              <w:t>PDF</w:t>
            </w:r>
            <w:r>
              <w:rPr>
                <w:rStyle w:val="19"/>
                <w:rFonts w:hint="eastAsia" w:ascii="宋体" w:hAnsi="宋体" w:eastAsia="宋体" w:cs="宋体"/>
                <w:color w:val="auto"/>
                <w:sz w:val="21"/>
                <w:szCs w:val="21"/>
                <w:lang w:bidi="ar"/>
              </w:rPr>
              <w:t>阅读和流版转换，支持国内外文档标准规范，兼容国内外主流流式软件。</w:t>
            </w:r>
          </w:p>
        </w:tc>
      </w:tr>
      <w:tr w14:paraId="09BC861D">
        <w:tblPrEx>
          <w:tblCellMar>
            <w:top w:w="0" w:type="dxa"/>
            <w:left w:w="108" w:type="dxa"/>
            <w:bottom w:w="0" w:type="dxa"/>
            <w:right w:w="108" w:type="dxa"/>
          </w:tblCellMar>
        </w:tblPrEx>
        <w:trPr>
          <w:trHeight w:val="9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18554530">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2</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BFBD76D">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兼容性</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23B3E2A9">
            <w:pPr>
              <w:widowControl/>
              <w:spacing w:line="360" w:lineRule="auto"/>
              <w:jc w:val="left"/>
              <w:textAlignment w:val="center"/>
              <w:rPr>
                <w:rFonts w:hint="eastAsia" w:ascii="宋体" w:hAnsi="宋体" w:eastAsia="宋体" w:cs="宋体"/>
                <w:sz w:val="21"/>
                <w:szCs w:val="21"/>
              </w:rPr>
            </w:pPr>
            <w:r>
              <w:rPr>
                <w:rStyle w:val="19"/>
                <w:rFonts w:hint="eastAsia" w:ascii="宋体" w:hAnsi="宋体" w:eastAsia="宋体" w:cs="宋体"/>
                <w:color w:val="auto"/>
                <w:sz w:val="21"/>
                <w:szCs w:val="21"/>
                <w:lang w:bidi="ar"/>
              </w:rPr>
              <w:t>兼容国产化平台；提供自主研发的宏编辑器；能够良好兼容</w:t>
            </w:r>
            <w:r>
              <w:rPr>
                <w:rStyle w:val="20"/>
                <w:rFonts w:hint="eastAsia" w:ascii="宋体" w:hAnsi="宋体" w:eastAsia="宋体" w:cs="宋体"/>
                <w:color w:val="auto"/>
                <w:sz w:val="21"/>
                <w:szCs w:val="21"/>
                <w:lang w:bidi="ar"/>
              </w:rPr>
              <w:t>MS Excel</w:t>
            </w:r>
            <w:r>
              <w:rPr>
                <w:rStyle w:val="19"/>
                <w:rFonts w:hint="eastAsia" w:ascii="宋体" w:hAnsi="宋体" w:eastAsia="宋体" w:cs="宋体"/>
                <w:color w:val="auto"/>
                <w:sz w:val="21"/>
                <w:szCs w:val="21"/>
                <w:lang w:bidi="ar"/>
              </w:rPr>
              <w:t>函数，支持函数不少于</w:t>
            </w:r>
            <w:r>
              <w:rPr>
                <w:rStyle w:val="20"/>
                <w:rFonts w:hint="eastAsia" w:ascii="宋体" w:hAnsi="宋体" w:eastAsia="宋体" w:cs="宋体"/>
                <w:color w:val="auto"/>
                <w:sz w:val="21"/>
                <w:szCs w:val="21"/>
                <w:lang w:bidi="ar"/>
              </w:rPr>
              <w:t>300</w:t>
            </w:r>
            <w:r>
              <w:rPr>
                <w:rStyle w:val="19"/>
                <w:rFonts w:hint="eastAsia" w:ascii="宋体" w:hAnsi="宋体" w:eastAsia="宋体" w:cs="宋体"/>
                <w:color w:val="auto"/>
                <w:sz w:val="21"/>
                <w:szCs w:val="21"/>
                <w:lang w:bidi="ar"/>
              </w:rPr>
              <w:t>个，提供函数向导工具。支持二次开发功能，支持</w:t>
            </w:r>
            <w:r>
              <w:rPr>
                <w:rStyle w:val="20"/>
                <w:rFonts w:hint="eastAsia" w:ascii="宋体" w:hAnsi="宋体" w:eastAsia="宋体" w:cs="宋体"/>
                <w:color w:val="auto"/>
                <w:sz w:val="21"/>
                <w:szCs w:val="21"/>
                <w:lang w:bidi="ar"/>
              </w:rPr>
              <w:t>JS</w:t>
            </w:r>
            <w:r>
              <w:rPr>
                <w:rStyle w:val="19"/>
                <w:rFonts w:hint="eastAsia" w:ascii="宋体" w:hAnsi="宋体" w:eastAsia="宋体" w:cs="宋体"/>
                <w:color w:val="auto"/>
                <w:sz w:val="21"/>
                <w:szCs w:val="21"/>
                <w:lang w:bidi="ar"/>
              </w:rPr>
              <w:t>、</w:t>
            </w:r>
            <w:r>
              <w:rPr>
                <w:rStyle w:val="20"/>
                <w:rFonts w:hint="eastAsia" w:ascii="宋体" w:hAnsi="宋体" w:eastAsia="宋体" w:cs="宋体"/>
                <w:color w:val="auto"/>
                <w:sz w:val="21"/>
                <w:szCs w:val="21"/>
                <w:lang w:bidi="ar"/>
              </w:rPr>
              <w:t>C++</w:t>
            </w:r>
            <w:r>
              <w:rPr>
                <w:rStyle w:val="19"/>
                <w:rFonts w:hint="eastAsia" w:ascii="宋体" w:hAnsi="宋体" w:eastAsia="宋体" w:cs="宋体"/>
                <w:color w:val="auto"/>
                <w:sz w:val="21"/>
                <w:szCs w:val="21"/>
                <w:lang w:bidi="ar"/>
              </w:rPr>
              <w:t>语言的二次开发接口调用；文档里支持插入标准的控件，如：命令按钮、复选框、滚动条等常用控件。能嵌入国产操作系统下主流浏览器，支持在线编辑、痕迹保留、在线打印。</w:t>
            </w:r>
          </w:p>
        </w:tc>
      </w:tr>
      <w:tr w14:paraId="6DEBDB69">
        <w:tblPrEx>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61BFC5A9">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2A9A65E">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eastAsia="宋体" w:cs="宋体"/>
                <w:kern w:val="0"/>
                <w:sz w:val="21"/>
                <w:szCs w:val="21"/>
                <w:highlight w:val="none"/>
                <w:lang w:bidi="ar"/>
              </w:rPr>
              <w:t>标准符合性</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35ECEC29">
            <w:pPr>
              <w:widowControl/>
              <w:spacing w:line="360" w:lineRule="auto"/>
              <w:jc w:val="left"/>
              <w:textAlignment w:val="center"/>
              <w:rPr>
                <w:rFonts w:hint="eastAsia" w:ascii="宋体" w:hAnsi="宋体" w:eastAsia="宋体" w:cs="宋体"/>
                <w:sz w:val="21"/>
                <w:szCs w:val="21"/>
                <w:highlight w:val="none"/>
              </w:rPr>
            </w:pPr>
            <w:r>
              <w:rPr>
                <w:rStyle w:val="19"/>
                <w:rFonts w:hint="eastAsia" w:ascii="宋体" w:hAnsi="宋体" w:eastAsia="宋体" w:cs="宋体"/>
                <w:color w:val="auto"/>
                <w:sz w:val="21"/>
                <w:szCs w:val="21"/>
                <w:highlight w:val="none"/>
                <w:lang w:bidi="ar"/>
              </w:rPr>
              <w:t>符合</w:t>
            </w:r>
            <w:r>
              <w:rPr>
                <w:rStyle w:val="21"/>
                <w:rFonts w:hint="eastAsia" w:ascii="宋体" w:hAnsi="宋体" w:eastAsia="宋体" w:cs="宋体"/>
                <w:color w:val="auto"/>
                <w:sz w:val="21"/>
                <w:szCs w:val="21"/>
                <w:highlight w:val="none"/>
                <w:lang w:bidi="ar"/>
              </w:rPr>
              <w:t>GB/T26856-2011</w:t>
            </w:r>
            <w:r>
              <w:rPr>
                <w:rStyle w:val="22"/>
                <w:rFonts w:hint="eastAsia" w:ascii="宋体" w:hAnsi="宋体" w:eastAsia="宋体" w:cs="宋体"/>
                <w:color w:val="auto"/>
                <w:sz w:val="21"/>
                <w:szCs w:val="21"/>
                <w:highlight w:val="none"/>
                <w:lang w:bidi="ar"/>
              </w:rPr>
              <w:t>《</w:t>
            </w:r>
            <w:r>
              <w:rPr>
                <w:rStyle w:val="19"/>
                <w:rFonts w:hint="eastAsia" w:ascii="宋体" w:hAnsi="宋体" w:eastAsia="宋体" w:cs="宋体"/>
                <w:color w:val="auto"/>
                <w:sz w:val="21"/>
                <w:szCs w:val="21"/>
                <w:highlight w:val="none"/>
                <w:lang w:bidi="ar"/>
              </w:rPr>
              <w:t>中文办公软件基本要求及符合性测试规范》、党政机关电子公文系列标准规范和基础通用产品文字处理软件测试规范要求；公文写作工具需基于符合电子公文</w:t>
            </w:r>
            <w:r>
              <w:rPr>
                <w:rStyle w:val="20"/>
                <w:rFonts w:hint="eastAsia" w:ascii="宋体" w:hAnsi="宋体" w:eastAsia="宋体" w:cs="宋体"/>
                <w:color w:val="auto"/>
                <w:sz w:val="21"/>
                <w:szCs w:val="21"/>
                <w:highlight w:val="none"/>
                <w:lang w:bidi="ar"/>
              </w:rPr>
              <w:t>GB9704-2012</w:t>
            </w:r>
            <w:r>
              <w:rPr>
                <w:rStyle w:val="19"/>
                <w:rFonts w:hint="eastAsia" w:ascii="宋体" w:hAnsi="宋体" w:eastAsia="宋体" w:cs="宋体"/>
                <w:color w:val="auto"/>
                <w:sz w:val="21"/>
                <w:szCs w:val="21"/>
                <w:highlight w:val="none"/>
                <w:lang w:bidi="ar"/>
              </w:rPr>
              <w:t>标准的公文排版的要求，覆盖从拟文到成文全流程。</w:t>
            </w:r>
          </w:p>
        </w:tc>
      </w:tr>
      <w:tr w14:paraId="06ECF628">
        <w:tblPrEx>
          <w:tblCellMar>
            <w:top w:w="0" w:type="dxa"/>
            <w:left w:w="108" w:type="dxa"/>
            <w:bottom w:w="0" w:type="dxa"/>
            <w:right w:w="108" w:type="dxa"/>
          </w:tblCellMar>
        </w:tblPrEx>
        <w:trPr>
          <w:trHeight w:val="87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34CD0EF">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75030E">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eastAsia="宋体" w:cs="宋体"/>
                <w:kern w:val="0"/>
                <w:sz w:val="21"/>
                <w:szCs w:val="21"/>
                <w:highlight w:val="none"/>
                <w:lang w:bidi="ar"/>
              </w:rPr>
              <w:t>通用功能</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3102E896">
            <w:pPr>
              <w:widowControl/>
              <w:spacing w:line="360" w:lineRule="auto"/>
              <w:jc w:val="left"/>
              <w:textAlignment w:val="center"/>
              <w:rPr>
                <w:rFonts w:hint="eastAsia" w:ascii="宋体" w:hAnsi="宋体" w:eastAsia="宋体" w:cs="宋体"/>
                <w:sz w:val="21"/>
                <w:szCs w:val="21"/>
                <w:highlight w:val="none"/>
              </w:rPr>
            </w:pPr>
            <w:r>
              <w:rPr>
                <w:rStyle w:val="19"/>
                <w:rFonts w:hint="eastAsia" w:ascii="宋体" w:hAnsi="宋体" w:eastAsia="宋体" w:cs="宋体"/>
                <w:color w:val="auto"/>
                <w:sz w:val="21"/>
                <w:szCs w:val="21"/>
                <w:highlight w:val="none"/>
                <w:lang w:bidi="ar"/>
              </w:rPr>
              <w:t>支持输出</w:t>
            </w:r>
            <w:r>
              <w:rPr>
                <w:rStyle w:val="20"/>
                <w:rFonts w:hint="eastAsia" w:ascii="宋体" w:hAnsi="宋体" w:eastAsia="宋体" w:cs="宋体"/>
                <w:color w:val="auto"/>
                <w:sz w:val="21"/>
                <w:szCs w:val="21"/>
                <w:highlight w:val="none"/>
                <w:lang w:bidi="ar"/>
              </w:rPr>
              <w:t>OFD</w:t>
            </w:r>
            <w:r>
              <w:rPr>
                <w:rStyle w:val="19"/>
                <w:rFonts w:hint="eastAsia" w:ascii="宋体" w:hAnsi="宋体" w:eastAsia="宋体" w:cs="宋体"/>
                <w:color w:val="auto"/>
                <w:sz w:val="21"/>
                <w:szCs w:val="21"/>
                <w:highlight w:val="none"/>
                <w:lang w:bidi="ar"/>
              </w:rPr>
              <w:t>时设置输出范围、嵌入字体和自定义快速访问工具栏。支持内置浏览器、文档拆分合并和自定义选项卡，以及截图取字，文本识别功能和在文档中插入二维码以及不同编码方式的条形码、智能识别目录和本地磁盘文件搜索。</w:t>
            </w:r>
          </w:p>
        </w:tc>
      </w:tr>
      <w:tr w14:paraId="324863D0">
        <w:tblPrEx>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2FACCCC8">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E16C54">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开放性</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5AFAB5C9">
            <w:pPr>
              <w:widowControl/>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提供可对文件格式及文件内容进行解析、提取和替换的接口和文档说明；提供显示文档时对文档内容和字体结构进行解析、提取、渲染和设置的接口和文档说明。</w:t>
            </w:r>
          </w:p>
        </w:tc>
      </w:tr>
      <w:tr w14:paraId="6B905023">
        <w:tblPrEx>
          <w:tblCellMar>
            <w:top w:w="0" w:type="dxa"/>
            <w:left w:w="108" w:type="dxa"/>
            <w:bottom w:w="0" w:type="dxa"/>
            <w:right w:w="108"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0A2EA1">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0475DAD">
            <w:pPr>
              <w:widowControl/>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eastAsia="宋体" w:cs="宋体"/>
                <w:kern w:val="0"/>
                <w:sz w:val="21"/>
                <w:szCs w:val="21"/>
                <w:highlight w:val="none"/>
                <w:lang w:bidi="ar"/>
              </w:rPr>
              <w:t>服务</w:t>
            </w:r>
          </w:p>
        </w:tc>
        <w:tc>
          <w:tcPr>
            <w:tcW w:w="6079" w:type="dxa"/>
            <w:tcBorders>
              <w:top w:val="single" w:color="000000" w:sz="4" w:space="0"/>
              <w:left w:val="single" w:color="000000" w:sz="4" w:space="0"/>
              <w:bottom w:val="single" w:color="000000" w:sz="4" w:space="0"/>
              <w:right w:val="single" w:color="000000" w:sz="4" w:space="0"/>
            </w:tcBorders>
            <w:noWrap w:val="0"/>
            <w:vAlign w:val="center"/>
          </w:tcPr>
          <w:p w14:paraId="39B22C72">
            <w:pPr>
              <w:widowControl/>
              <w:spacing w:line="360" w:lineRule="auto"/>
              <w:jc w:val="left"/>
              <w:textAlignment w:val="center"/>
              <w:rPr>
                <w:rFonts w:hint="eastAsia" w:ascii="宋体" w:hAnsi="宋体" w:eastAsia="宋体" w:cs="宋体"/>
                <w:sz w:val="21"/>
                <w:szCs w:val="21"/>
                <w:highlight w:val="none"/>
              </w:rPr>
            </w:pPr>
            <w:r>
              <w:rPr>
                <w:rStyle w:val="19"/>
                <w:rFonts w:hint="eastAsia" w:ascii="宋体" w:hAnsi="宋体" w:eastAsia="宋体" w:cs="宋体"/>
                <w:color w:val="auto"/>
                <w:sz w:val="21"/>
                <w:szCs w:val="21"/>
                <w:highlight w:val="none"/>
                <w:lang w:bidi="ar"/>
              </w:rPr>
              <w:t>提供</w:t>
            </w:r>
            <w:r>
              <w:rPr>
                <w:rStyle w:val="20"/>
                <w:rFonts w:hint="eastAsia" w:ascii="宋体" w:hAnsi="宋体" w:eastAsia="宋体" w:cs="宋体"/>
                <w:color w:val="auto"/>
                <w:sz w:val="21"/>
                <w:szCs w:val="21"/>
                <w:highlight w:val="none"/>
                <w:lang w:bidi="ar"/>
              </w:rPr>
              <w:t>3</w:t>
            </w:r>
            <w:r>
              <w:rPr>
                <w:rStyle w:val="19"/>
                <w:rFonts w:hint="eastAsia" w:ascii="宋体" w:hAnsi="宋体" w:eastAsia="宋体" w:cs="宋体"/>
                <w:color w:val="auto"/>
                <w:sz w:val="21"/>
                <w:szCs w:val="21"/>
                <w:highlight w:val="none"/>
                <w:lang w:bidi="ar"/>
              </w:rPr>
              <w:t>年免费升级服务，</w:t>
            </w:r>
            <w:r>
              <w:rPr>
                <w:rStyle w:val="20"/>
                <w:rFonts w:hint="eastAsia" w:ascii="宋体" w:hAnsi="宋体" w:eastAsia="宋体" w:cs="宋体"/>
                <w:color w:val="auto"/>
                <w:sz w:val="21"/>
                <w:szCs w:val="21"/>
                <w:highlight w:val="none"/>
                <w:lang w:bidi="ar"/>
              </w:rPr>
              <w:t>7</w:t>
            </w:r>
            <w:r>
              <w:rPr>
                <w:rStyle w:val="19"/>
                <w:rFonts w:hint="eastAsia" w:ascii="宋体" w:hAnsi="宋体" w:eastAsia="宋体" w:cs="宋体"/>
                <w:color w:val="auto"/>
                <w:sz w:val="21"/>
                <w:szCs w:val="21"/>
                <w:highlight w:val="none"/>
                <w:lang w:val="en-US" w:eastAsia="zh-CN" w:bidi="ar"/>
              </w:rPr>
              <w:t>*</w:t>
            </w:r>
            <w:r>
              <w:rPr>
                <w:rStyle w:val="20"/>
                <w:rFonts w:hint="eastAsia" w:ascii="宋体" w:hAnsi="宋体" w:eastAsia="宋体" w:cs="宋体"/>
                <w:color w:val="auto"/>
                <w:sz w:val="21"/>
                <w:szCs w:val="21"/>
                <w:highlight w:val="none"/>
                <w:lang w:bidi="ar"/>
              </w:rPr>
              <w:t>24</w:t>
            </w:r>
            <w:r>
              <w:rPr>
                <w:rStyle w:val="19"/>
                <w:rFonts w:hint="eastAsia" w:ascii="宋体" w:hAnsi="宋体" w:eastAsia="宋体" w:cs="宋体"/>
                <w:color w:val="auto"/>
                <w:sz w:val="21"/>
                <w:szCs w:val="21"/>
                <w:highlight w:val="none"/>
                <w:lang w:bidi="ar"/>
              </w:rPr>
              <w:t>小时电话响应支持。提供</w:t>
            </w:r>
            <w:r>
              <w:rPr>
                <w:rStyle w:val="20"/>
                <w:rFonts w:hint="eastAsia" w:ascii="宋体" w:hAnsi="宋体" w:eastAsia="宋体" w:cs="宋体"/>
                <w:color w:val="auto"/>
                <w:sz w:val="21"/>
                <w:szCs w:val="21"/>
                <w:highlight w:val="none"/>
                <w:lang w:val="en-US" w:eastAsia="zh-CN" w:bidi="ar"/>
              </w:rPr>
              <w:t>3</w:t>
            </w:r>
            <w:r>
              <w:rPr>
                <w:rStyle w:val="19"/>
                <w:rFonts w:hint="eastAsia" w:ascii="宋体" w:hAnsi="宋体" w:eastAsia="宋体" w:cs="宋体"/>
                <w:color w:val="auto"/>
                <w:sz w:val="21"/>
                <w:szCs w:val="21"/>
                <w:highlight w:val="none"/>
                <w:lang w:bidi="ar"/>
              </w:rPr>
              <w:t>年内免费适配服务。</w:t>
            </w:r>
          </w:p>
        </w:tc>
      </w:tr>
    </w:tbl>
    <w:p w14:paraId="0B44A425">
      <w:pPr>
        <w:rPr>
          <w:rFonts w:hint="default"/>
          <w:lang w:val="en-US" w:eastAsia="zh-CN"/>
        </w:rPr>
      </w:pPr>
    </w:p>
    <w:p w14:paraId="732C1E6E">
      <w:pPr>
        <w:rPr>
          <w:rFonts w:hint="eastAsia" w:ascii="宋体" w:hAnsi="宋体" w:cs="宋体"/>
          <w:lang w:val="en-US" w:eastAsia="zh-CN"/>
        </w:rPr>
      </w:pPr>
    </w:p>
    <w:p w14:paraId="0F54937D">
      <w:pPr>
        <w:rPr>
          <w:rFonts w:hint="eastAsia"/>
          <w:lang w:val="en-US" w:eastAsia="zh-CN"/>
        </w:rPr>
      </w:pPr>
      <w:r>
        <w:rPr>
          <w:rFonts w:hint="eastAsia"/>
          <w:lang w:val="en-US" w:eastAsia="zh-CN"/>
        </w:rPr>
        <w:br w:type="page"/>
      </w:r>
    </w:p>
    <w:p w14:paraId="087E12EB">
      <w:pPr>
        <w:pStyle w:val="7"/>
        <w:bidi w:val="0"/>
        <w:rPr>
          <w:rFonts w:hint="eastAsia"/>
          <w:lang w:val="en-US" w:eastAsia="zh-CN"/>
        </w:rPr>
      </w:pPr>
      <w:r>
        <w:rPr>
          <w:rFonts w:hint="eastAsia"/>
          <w:lang w:val="en-US" w:eastAsia="zh-CN"/>
        </w:rPr>
        <w:t>3.3杀毒软件</w:t>
      </w:r>
    </w:p>
    <w:tbl>
      <w:tblPr>
        <w:tblStyle w:val="16"/>
        <w:tblW w:w="8364" w:type="dxa"/>
        <w:tblInd w:w="-5" w:type="dxa"/>
        <w:tblLayout w:type="autofit"/>
        <w:tblCellMar>
          <w:top w:w="0" w:type="dxa"/>
          <w:left w:w="108" w:type="dxa"/>
          <w:bottom w:w="0" w:type="dxa"/>
          <w:right w:w="108" w:type="dxa"/>
        </w:tblCellMar>
      </w:tblPr>
      <w:tblGrid>
        <w:gridCol w:w="1418"/>
        <w:gridCol w:w="6946"/>
      </w:tblGrid>
      <w:tr w14:paraId="4690725E">
        <w:tblPrEx>
          <w:tblCellMar>
            <w:top w:w="0" w:type="dxa"/>
            <w:left w:w="108" w:type="dxa"/>
            <w:bottom w:w="0" w:type="dxa"/>
            <w:right w:w="108" w:type="dxa"/>
          </w:tblCellMar>
        </w:tblPrEx>
        <w:trPr>
          <w:trHeight w:val="48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60F564CB">
            <w:pPr>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sz w:val="21"/>
                <w:szCs w:val="21"/>
              </w:rPr>
              <w:t>功能指标</w:t>
            </w:r>
          </w:p>
        </w:tc>
        <w:tc>
          <w:tcPr>
            <w:tcW w:w="6946" w:type="dxa"/>
            <w:tcBorders>
              <w:top w:val="single" w:color="auto" w:sz="4" w:space="0"/>
              <w:left w:val="nil"/>
              <w:bottom w:val="single" w:color="auto" w:sz="4" w:space="0"/>
              <w:right w:val="single" w:color="auto" w:sz="4" w:space="0"/>
            </w:tcBorders>
            <w:noWrap w:val="0"/>
            <w:vAlign w:val="top"/>
          </w:tcPr>
          <w:p w14:paraId="77423D7C">
            <w:pPr>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sz w:val="21"/>
                <w:szCs w:val="21"/>
              </w:rPr>
              <w:t>指标要求</w:t>
            </w:r>
          </w:p>
        </w:tc>
      </w:tr>
      <w:tr w14:paraId="704A665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noWrap w:val="0"/>
            <w:vAlign w:val="center"/>
          </w:tcPr>
          <w:p w14:paraId="67F20DE8">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产品形态</w:t>
            </w:r>
          </w:p>
        </w:tc>
        <w:tc>
          <w:tcPr>
            <w:tcW w:w="6946" w:type="dxa"/>
            <w:tcBorders>
              <w:top w:val="nil"/>
              <w:left w:val="nil"/>
              <w:bottom w:val="single" w:color="auto" w:sz="4" w:space="0"/>
              <w:right w:val="single" w:color="auto" w:sz="4" w:space="0"/>
            </w:tcBorders>
            <w:noWrap w:val="0"/>
            <w:vAlign w:val="center"/>
          </w:tcPr>
          <w:p w14:paraId="57DCD15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软件形态，包含管理控制中心、客户端软件</w:t>
            </w:r>
          </w:p>
        </w:tc>
      </w:tr>
      <w:tr w14:paraId="206BF078">
        <w:tblPrEx>
          <w:tblCellMar>
            <w:top w:w="0" w:type="dxa"/>
            <w:left w:w="108" w:type="dxa"/>
            <w:bottom w:w="0" w:type="dxa"/>
            <w:right w:w="108" w:type="dxa"/>
          </w:tblCellMar>
        </w:tblPrEx>
        <w:trPr>
          <w:trHeight w:val="943"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61C7CC">
            <w:pPr>
              <w:spacing w:line="360" w:lineRule="auto"/>
              <w:rPr>
                <w:rFonts w:hint="eastAsia" w:ascii="宋体" w:hAnsi="宋体" w:eastAsia="宋体" w:cs="宋体"/>
                <w:color w:val="auto"/>
                <w:kern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w:t>
            </w:r>
            <w:r>
              <w:rPr>
                <w:rFonts w:hint="eastAsia" w:ascii="宋体" w:hAnsi="宋体" w:eastAsia="宋体" w:cs="宋体"/>
                <w:color w:val="auto"/>
                <w:kern w:val="0"/>
                <w:sz w:val="21"/>
                <w:szCs w:val="21"/>
              </w:rPr>
              <w:t>控制中心要求</w:t>
            </w:r>
          </w:p>
        </w:tc>
        <w:tc>
          <w:tcPr>
            <w:tcW w:w="6946" w:type="dxa"/>
            <w:tcBorders>
              <w:top w:val="nil"/>
              <w:left w:val="nil"/>
              <w:bottom w:val="single" w:color="auto" w:sz="4" w:space="0"/>
              <w:right w:val="single" w:color="auto" w:sz="4" w:space="0"/>
            </w:tcBorders>
            <w:shd w:val="clear" w:color="000000" w:fill="FFFFFF"/>
            <w:noWrap w:val="0"/>
            <w:vAlign w:val="center"/>
          </w:tcPr>
          <w:p w14:paraId="4237518E">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控制中心支持级联管理，可支持5级级联部署，亦可单机和集群部署混合级联；</w:t>
            </w:r>
          </w:p>
        </w:tc>
      </w:tr>
      <w:tr w14:paraId="3855251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4D36C0">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国产化客户端</w:t>
            </w:r>
          </w:p>
        </w:tc>
        <w:tc>
          <w:tcPr>
            <w:tcW w:w="6946" w:type="dxa"/>
            <w:tcBorders>
              <w:top w:val="nil"/>
              <w:left w:val="nil"/>
              <w:bottom w:val="single" w:color="auto" w:sz="4" w:space="0"/>
              <w:right w:val="single" w:color="auto" w:sz="4" w:space="0"/>
            </w:tcBorders>
            <w:shd w:val="clear" w:color="000000" w:fill="FFFFFF"/>
            <w:noWrap w:val="0"/>
            <w:vAlign w:val="center"/>
          </w:tcPr>
          <w:p w14:paraId="70684400">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支持中标麒麟、银河麒麟、麒麟V10、统信UOS v20</w:t>
            </w:r>
          </w:p>
        </w:tc>
      </w:tr>
      <w:tr w14:paraId="3703BEAD">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2F35C2A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账号管理</w:t>
            </w:r>
          </w:p>
        </w:tc>
        <w:tc>
          <w:tcPr>
            <w:tcW w:w="6946" w:type="dxa"/>
            <w:tcBorders>
              <w:top w:val="nil"/>
              <w:left w:val="nil"/>
              <w:bottom w:val="single" w:color="auto" w:sz="4" w:space="0"/>
              <w:right w:val="single" w:color="auto" w:sz="4" w:space="0"/>
            </w:tcBorders>
            <w:shd w:val="clear" w:color="000000" w:fill="FFFFFF"/>
            <w:noWrap w:val="0"/>
            <w:vAlign w:val="center"/>
          </w:tcPr>
          <w:p w14:paraId="74BEC5B0">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w:t>
            </w:r>
            <w:r>
              <w:rPr>
                <w:rFonts w:hint="eastAsia" w:ascii="宋体" w:hAnsi="宋体" w:eastAsia="宋体" w:cs="宋体"/>
                <w:color w:val="000000"/>
                <w:kern w:val="0"/>
                <w:sz w:val="21"/>
                <w:szCs w:val="21"/>
                <w:highlight w:val="none"/>
              </w:rPr>
              <w:t>持终端用户和管理员是一套账号管理系统，简化账号管理复杂度，一个账号解决所有身份认证，既可以用于终端登录，也可以用于管理管理中心。</w:t>
            </w:r>
            <w:r>
              <w:rPr>
                <w:rFonts w:hint="eastAsia" w:ascii="宋体" w:hAnsi="宋体" w:eastAsia="宋体" w:cs="宋体"/>
                <w:sz w:val="21"/>
                <w:szCs w:val="21"/>
                <w:highlight w:val="none"/>
              </w:rPr>
              <w:t>投标时</w:t>
            </w:r>
            <w:r>
              <w:rPr>
                <w:rFonts w:hint="eastAsia" w:ascii="宋体" w:hAnsi="宋体" w:eastAsia="宋体" w:cs="宋体"/>
                <w:kern w:val="0"/>
                <w:sz w:val="21"/>
                <w:szCs w:val="21"/>
                <w:highlight w:val="none"/>
                <w:lang w:bidi="ar"/>
              </w:rPr>
              <w:t>投标供应商需提供功能承诺函或</w:t>
            </w:r>
            <w:r>
              <w:rPr>
                <w:rFonts w:hint="eastAsia" w:ascii="宋体" w:hAnsi="宋体" w:eastAsia="宋体" w:cs="宋体"/>
                <w:color w:val="000000"/>
                <w:kern w:val="0"/>
                <w:sz w:val="21"/>
                <w:szCs w:val="21"/>
                <w:highlight w:val="none"/>
              </w:rPr>
              <w:t>功能截图</w:t>
            </w:r>
            <w:r>
              <w:rPr>
                <w:rFonts w:hint="eastAsia" w:ascii="宋体" w:hAnsi="宋体" w:eastAsia="宋体" w:cs="宋体"/>
                <w:color w:val="000000"/>
                <w:kern w:val="0"/>
                <w:sz w:val="21"/>
                <w:szCs w:val="21"/>
              </w:rPr>
              <w:t>；</w:t>
            </w:r>
          </w:p>
        </w:tc>
      </w:tr>
      <w:tr w14:paraId="744C3A5C">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132798E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终端管理</w:t>
            </w:r>
          </w:p>
        </w:tc>
        <w:tc>
          <w:tcPr>
            <w:tcW w:w="6946" w:type="dxa"/>
            <w:tcBorders>
              <w:top w:val="nil"/>
              <w:left w:val="nil"/>
              <w:bottom w:val="single" w:color="auto" w:sz="4" w:space="0"/>
              <w:right w:val="single" w:color="auto" w:sz="4" w:space="0"/>
            </w:tcBorders>
            <w:shd w:val="clear" w:color="000000" w:fill="FFFFFF"/>
            <w:noWrap w:val="0"/>
            <w:vAlign w:val="center"/>
          </w:tcPr>
          <w:p w14:paraId="5517F2A7">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根据分组、计算机名称、IP地址、MAC地址、通信IP地址、接入点、客户端类型、操作系统类型、操作系统版本等条件的组合筛选出符合条件的终端进行管理，自由对终端进行转移分组、删除终端、重启系统和终端跃迁。</w:t>
            </w:r>
          </w:p>
        </w:tc>
      </w:tr>
      <w:tr w14:paraId="29D92048">
        <w:tblPrEx>
          <w:tblCellMar>
            <w:top w:w="0" w:type="dxa"/>
            <w:left w:w="108" w:type="dxa"/>
            <w:bottom w:w="0" w:type="dxa"/>
            <w:right w:w="108" w:type="dxa"/>
          </w:tblCellMar>
        </w:tblPrEx>
        <w:trPr>
          <w:trHeight w:val="564"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04D54D3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报表展示</w:t>
            </w:r>
          </w:p>
        </w:tc>
        <w:tc>
          <w:tcPr>
            <w:tcW w:w="6946" w:type="dxa"/>
            <w:tcBorders>
              <w:top w:val="nil"/>
              <w:left w:val="nil"/>
              <w:bottom w:val="single" w:color="auto" w:sz="4" w:space="0"/>
              <w:right w:val="single" w:color="auto" w:sz="4" w:space="0"/>
            </w:tcBorders>
            <w:shd w:val="clear" w:color="000000" w:fill="FFFFFF"/>
            <w:noWrap w:val="0"/>
            <w:vAlign w:val="center"/>
          </w:tcPr>
          <w:p w14:paraId="0B6FC08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单个页面展示在线终端数量、风险终端数量及占比、今日风险告警数、控制中心当前CPU、内存、硬盘使用百分比、终端在线率、终端正常率、终端平台统计、基线核查统计、病毒查杀趋势、感染病毒终端、漏洞补丁统计等信息，均可通过图形化展示。</w:t>
            </w:r>
          </w:p>
        </w:tc>
      </w:tr>
      <w:tr w14:paraId="2E61C1D2">
        <w:tblPrEx>
          <w:tblCellMar>
            <w:top w:w="0" w:type="dxa"/>
            <w:left w:w="108" w:type="dxa"/>
            <w:bottom w:w="0" w:type="dxa"/>
            <w:right w:w="108" w:type="dxa"/>
          </w:tblCellMar>
        </w:tblPrEx>
        <w:trPr>
          <w:trHeight w:val="300" w:hRule="atLeast"/>
        </w:trPr>
        <w:tc>
          <w:tcPr>
            <w:tcW w:w="141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CA6EF80">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补丁管理</w:t>
            </w:r>
          </w:p>
        </w:tc>
        <w:tc>
          <w:tcPr>
            <w:tcW w:w="6946" w:type="dxa"/>
            <w:tcBorders>
              <w:top w:val="nil"/>
              <w:left w:val="nil"/>
              <w:bottom w:val="single" w:color="auto" w:sz="4" w:space="0"/>
              <w:right w:val="single" w:color="auto" w:sz="4" w:space="0"/>
            </w:tcBorders>
            <w:shd w:val="clear" w:color="000000" w:fill="FFFFFF"/>
            <w:noWrap w:val="0"/>
            <w:vAlign w:val="center"/>
          </w:tcPr>
          <w:p w14:paraId="03A1AED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支持按补丁类型和级别修复，补丁级别需包括：安全更新、重要补丁、功能补丁、可选补丁。支持仅安装指定补丁设置。</w:t>
            </w:r>
          </w:p>
        </w:tc>
      </w:tr>
      <w:tr w14:paraId="1B661804">
        <w:tblPrEx>
          <w:tblCellMar>
            <w:top w:w="0" w:type="dxa"/>
            <w:left w:w="108" w:type="dxa"/>
            <w:bottom w:w="0" w:type="dxa"/>
            <w:right w:w="108" w:type="dxa"/>
          </w:tblCellMar>
        </w:tblPrEx>
        <w:trPr>
          <w:trHeight w:val="300" w:hRule="atLeast"/>
        </w:trPr>
        <w:tc>
          <w:tcPr>
            <w:tcW w:w="141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EC82CB3">
            <w:pPr>
              <w:spacing w:line="360" w:lineRule="auto"/>
              <w:rPr>
                <w:rFonts w:hint="eastAsia" w:ascii="宋体" w:hAnsi="宋体" w:eastAsia="宋体" w:cs="宋体"/>
                <w:color w:val="000000"/>
                <w:kern w:val="0"/>
                <w:sz w:val="21"/>
                <w:szCs w:val="21"/>
              </w:rPr>
            </w:pPr>
          </w:p>
        </w:tc>
        <w:tc>
          <w:tcPr>
            <w:tcW w:w="6946" w:type="dxa"/>
            <w:tcBorders>
              <w:top w:val="nil"/>
              <w:left w:val="nil"/>
              <w:bottom w:val="single" w:color="auto" w:sz="4" w:space="0"/>
              <w:right w:val="single" w:color="auto" w:sz="4" w:space="0"/>
            </w:tcBorders>
            <w:shd w:val="clear" w:color="000000" w:fill="FFFFFF"/>
            <w:noWrap w:val="0"/>
            <w:vAlign w:val="center"/>
          </w:tcPr>
          <w:p w14:paraId="2C420C9C">
            <w:pPr>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管理员预先设置好灰度发布批次和漏洞修复策略（分时间段、按级别、排除有兼容性问题的补丁等），每当控制台更新补丁库，自动化编排完成漏洞修复——将全网终端划分为由小到大的多个批次，根据企业环境，自动先推送给第一个小批次分组，如无问题自动推送给下一个批次，直到推送给全网。如有问题，只需将有问题的补丁添加到排除列表和卸载已安装的终端即可。整个推送安装过程自动化编排，无需管理员过多参与，只需在有问题时添加排除列表和下发卸载补丁任务。</w:t>
            </w:r>
            <w:r>
              <w:rPr>
                <w:rFonts w:hint="eastAsia" w:ascii="宋体" w:hAnsi="宋体" w:eastAsia="宋体" w:cs="宋体"/>
                <w:sz w:val="21"/>
                <w:szCs w:val="21"/>
                <w:highlight w:val="none"/>
              </w:rPr>
              <w:t>投标时</w:t>
            </w:r>
            <w:r>
              <w:rPr>
                <w:rFonts w:hint="eastAsia" w:ascii="宋体" w:hAnsi="宋体" w:eastAsia="宋体" w:cs="宋体"/>
                <w:kern w:val="0"/>
                <w:sz w:val="21"/>
                <w:szCs w:val="21"/>
                <w:highlight w:val="none"/>
                <w:lang w:bidi="ar"/>
              </w:rPr>
              <w:t>投标供应商需提供功能承诺函或</w:t>
            </w:r>
            <w:r>
              <w:rPr>
                <w:rFonts w:hint="eastAsia" w:ascii="宋体" w:hAnsi="宋体" w:eastAsia="宋体" w:cs="宋体"/>
                <w:color w:val="000000"/>
                <w:kern w:val="0"/>
                <w:sz w:val="21"/>
                <w:szCs w:val="21"/>
                <w:highlight w:val="none"/>
              </w:rPr>
              <w:t>功能截图；</w:t>
            </w:r>
          </w:p>
        </w:tc>
      </w:tr>
      <w:tr w14:paraId="77D5D62F">
        <w:tblPrEx>
          <w:tblCellMar>
            <w:top w:w="0" w:type="dxa"/>
            <w:left w:w="108" w:type="dxa"/>
            <w:bottom w:w="0" w:type="dxa"/>
            <w:right w:w="108" w:type="dxa"/>
          </w:tblCellMar>
        </w:tblPrEx>
        <w:trPr>
          <w:trHeight w:val="300" w:hRule="atLeast"/>
        </w:trPr>
        <w:tc>
          <w:tcPr>
            <w:tcW w:w="141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9D2AEE">
            <w:pPr>
              <w:spacing w:line="360" w:lineRule="auto"/>
              <w:rPr>
                <w:rFonts w:hint="eastAsia" w:ascii="宋体" w:hAnsi="宋体" w:eastAsia="宋体" w:cs="宋体"/>
                <w:color w:val="000000"/>
                <w:kern w:val="0"/>
                <w:sz w:val="21"/>
                <w:szCs w:val="21"/>
              </w:rPr>
            </w:pPr>
          </w:p>
        </w:tc>
        <w:tc>
          <w:tcPr>
            <w:tcW w:w="6946" w:type="dxa"/>
            <w:tcBorders>
              <w:top w:val="nil"/>
              <w:left w:val="nil"/>
              <w:bottom w:val="single" w:color="auto" w:sz="4" w:space="0"/>
              <w:right w:val="single" w:color="auto" w:sz="4" w:space="0"/>
            </w:tcBorders>
            <w:shd w:val="clear" w:color="000000" w:fill="FFFFFF"/>
            <w:noWrap w:val="0"/>
            <w:vAlign w:val="center"/>
          </w:tcPr>
          <w:p w14:paraId="5B9F44D1">
            <w:pPr>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支持开启自动修复漏洞，包括开机时修复，并支持随机延迟执行、间隔修复和按时间段修复，可设置延迟时间、间隔修复时间和修复时间段。</w:t>
            </w:r>
            <w:r>
              <w:rPr>
                <w:rFonts w:hint="eastAsia" w:ascii="宋体" w:hAnsi="宋体" w:eastAsia="宋体" w:cs="宋体"/>
                <w:sz w:val="21"/>
                <w:szCs w:val="21"/>
                <w:highlight w:val="none"/>
              </w:rPr>
              <w:t>投标时</w:t>
            </w:r>
            <w:r>
              <w:rPr>
                <w:rFonts w:hint="eastAsia" w:ascii="宋体" w:hAnsi="宋体" w:eastAsia="宋体" w:cs="宋体"/>
                <w:kern w:val="0"/>
                <w:sz w:val="21"/>
                <w:szCs w:val="21"/>
                <w:highlight w:val="none"/>
                <w:lang w:bidi="ar"/>
              </w:rPr>
              <w:t>投标供应商需提供功能承诺函或</w:t>
            </w:r>
            <w:r>
              <w:rPr>
                <w:rFonts w:hint="eastAsia" w:ascii="宋体" w:hAnsi="宋体" w:eastAsia="宋体" w:cs="宋体"/>
                <w:color w:val="000000"/>
                <w:kern w:val="0"/>
                <w:sz w:val="21"/>
                <w:szCs w:val="21"/>
                <w:highlight w:val="none"/>
              </w:rPr>
              <w:t>功能截图；</w:t>
            </w:r>
          </w:p>
        </w:tc>
      </w:tr>
      <w:tr w14:paraId="7847F46E">
        <w:tblPrEx>
          <w:tblCellMar>
            <w:top w:w="0" w:type="dxa"/>
            <w:left w:w="108" w:type="dxa"/>
            <w:bottom w:w="0" w:type="dxa"/>
            <w:right w:w="108" w:type="dxa"/>
          </w:tblCellMar>
        </w:tblPrEx>
        <w:trPr>
          <w:trHeight w:val="300" w:hRule="atLeast"/>
        </w:trPr>
        <w:tc>
          <w:tcPr>
            <w:tcW w:w="141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1A4E2C">
            <w:pPr>
              <w:spacing w:line="360" w:lineRule="auto"/>
              <w:rPr>
                <w:rFonts w:hint="eastAsia" w:ascii="宋体" w:hAnsi="宋体" w:eastAsia="宋体" w:cs="宋体"/>
                <w:color w:val="000000"/>
                <w:kern w:val="0"/>
                <w:sz w:val="21"/>
                <w:szCs w:val="21"/>
              </w:rPr>
            </w:pPr>
          </w:p>
        </w:tc>
        <w:tc>
          <w:tcPr>
            <w:tcW w:w="6946" w:type="dxa"/>
            <w:tcBorders>
              <w:top w:val="nil"/>
              <w:left w:val="nil"/>
              <w:bottom w:val="single" w:color="auto" w:sz="4" w:space="0"/>
              <w:right w:val="single" w:color="auto" w:sz="4" w:space="0"/>
            </w:tcBorders>
            <w:shd w:val="clear" w:color="000000" w:fill="FFFFFF"/>
            <w:noWrap w:val="0"/>
            <w:vAlign w:val="center"/>
          </w:tcPr>
          <w:p w14:paraId="234B3961">
            <w:pPr>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按照补丁的维度统计补丁安装情况，包括补丁号、系统类型、补丁类型、补丁级别、补丁名称、补丁描述、发布日期、漏洞CVE编号、漏洞CNNVD编号、未安装、已安装、已安装未生效、已排除、未更新补丁库。并支持导出统计报表。</w:t>
            </w:r>
            <w:r>
              <w:rPr>
                <w:rFonts w:hint="eastAsia" w:ascii="宋体" w:hAnsi="宋体" w:eastAsia="宋体" w:cs="宋体"/>
                <w:sz w:val="21"/>
                <w:szCs w:val="21"/>
                <w:highlight w:val="none"/>
              </w:rPr>
              <w:t>投标时</w:t>
            </w:r>
            <w:r>
              <w:rPr>
                <w:rFonts w:hint="eastAsia" w:ascii="宋体" w:hAnsi="宋体" w:eastAsia="宋体" w:cs="宋体"/>
                <w:kern w:val="0"/>
                <w:sz w:val="21"/>
                <w:szCs w:val="21"/>
                <w:highlight w:val="none"/>
                <w:lang w:bidi="ar"/>
              </w:rPr>
              <w:t>投标供应商需提供功能承诺函或</w:t>
            </w:r>
            <w:r>
              <w:rPr>
                <w:rFonts w:hint="eastAsia" w:ascii="宋体" w:hAnsi="宋体" w:eastAsia="宋体" w:cs="宋体"/>
                <w:color w:val="000000"/>
                <w:kern w:val="0"/>
                <w:sz w:val="21"/>
                <w:szCs w:val="21"/>
                <w:highlight w:val="none"/>
              </w:rPr>
              <w:t>功能截图；</w:t>
            </w:r>
          </w:p>
        </w:tc>
      </w:tr>
      <w:tr w14:paraId="6BAE5B4F">
        <w:tblPrEx>
          <w:tblCellMar>
            <w:top w:w="0" w:type="dxa"/>
            <w:left w:w="108" w:type="dxa"/>
            <w:bottom w:w="0" w:type="dxa"/>
            <w:right w:w="108" w:type="dxa"/>
          </w:tblCellMar>
        </w:tblPrEx>
        <w:trPr>
          <w:trHeight w:val="300" w:hRule="atLeast"/>
        </w:trPr>
        <w:tc>
          <w:tcPr>
            <w:tcW w:w="141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546723">
            <w:pPr>
              <w:spacing w:line="360" w:lineRule="auto"/>
              <w:rPr>
                <w:rFonts w:hint="eastAsia" w:ascii="宋体" w:hAnsi="宋体" w:eastAsia="宋体" w:cs="宋体"/>
                <w:color w:val="000000"/>
                <w:kern w:val="0"/>
                <w:sz w:val="21"/>
                <w:szCs w:val="21"/>
              </w:rPr>
            </w:pPr>
          </w:p>
        </w:tc>
        <w:tc>
          <w:tcPr>
            <w:tcW w:w="6946" w:type="dxa"/>
            <w:tcBorders>
              <w:top w:val="nil"/>
              <w:left w:val="nil"/>
              <w:bottom w:val="single" w:color="auto" w:sz="4" w:space="0"/>
              <w:right w:val="single" w:color="auto" w:sz="4" w:space="0"/>
            </w:tcBorders>
            <w:shd w:val="clear" w:color="000000" w:fill="FFFFFF"/>
            <w:noWrap w:val="0"/>
            <w:vAlign w:val="center"/>
          </w:tcPr>
          <w:p w14:paraId="1EDFDF98">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支持展示终端信息、补丁号、补丁级别、补丁类型、安装日期、事件上报时间、事件类型、详细描述。</w:t>
            </w:r>
          </w:p>
        </w:tc>
      </w:tr>
      <w:tr w14:paraId="0477A549">
        <w:tblPrEx>
          <w:tblCellMar>
            <w:top w:w="0" w:type="dxa"/>
            <w:left w:w="108" w:type="dxa"/>
            <w:bottom w:w="0" w:type="dxa"/>
            <w:right w:w="108" w:type="dxa"/>
          </w:tblCellMar>
        </w:tblPrEx>
        <w:trPr>
          <w:trHeight w:val="600" w:hRule="atLeast"/>
        </w:trPr>
        <w:tc>
          <w:tcPr>
            <w:tcW w:w="141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E422117">
            <w:pPr>
              <w:spacing w:line="360" w:lineRule="auto"/>
              <w:rPr>
                <w:rFonts w:hint="eastAsia" w:ascii="宋体" w:hAnsi="宋体" w:eastAsia="宋体" w:cs="宋体"/>
                <w:color w:val="auto"/>
                <w:kern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w:t>
            </w:r>
            <w:r>
              <w:rPr>
                <w:rFonts w:hint="eastAsia" w:ascii="宋体" w:hAnsi="宋体" w:eastAsia="宋体" w:cs="宋体"/>
                <w:color w:val="auto"/>
                <w:kern w:val="0"/>
                <w:sz w:val="21"/>
                <w:szCs w:val="21"/>
              </w:rPr>
              <w:t>病毒扫描</w:t>
            </w:r>
          </w:p>
        </w:tc>
        <w:tc>
          <w:tcPr>
            <w:tcW w:w="6946" w:type="dxa"/>
            <w:tcBorders>
              <w:top w:val="nil"/>
              <w:left w:val="nil"/>
              <w:bottom w:val="single" w:color="auto" w:sz="4" w:space="0"/>
              <w:right w:val="single" w:color="auto" w:sz="4" w:space="0"/>
            </w:tcBorders>
            <w:shd w:val="clear" w:color="000000" w:fill="FFFFFF"/>
            <w:noWrap w:val="0"/>
            <w:vAlign w:val="center"/>
          </w:tcPr>
          <w:p w14:paraId="5C323746">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支持对终端当扫描到感染型病毒、顽固木马时，可设置禁止终端用户管理路径或文件白名单、禁止终端用户管理扩展名白名单、扫描时不允许终端用户暂停或停止扫描任务。</w:t>
            </w:r>
          </w:p>
        </w:tc>
      </w:tr>
      <w:tr w14:paraId="575CC989">
        <w:tblPrEx>
          <w:tblCellMar>
            <w:top w:w="0" w:type="dxa"/>
            <w:left w:w="108" w:type="dxa"/>
            <w:bottom w:w="0" w:type="dxa"/>
            <w:right w:w="108" w:type="dxa"/>
          </w:tblCellMar>
        </w:tblPrEx>
        <w:trPr>
          <w:trHeight w:val="300" w:hRule="atLeast"/>
        </w:trPr>
        <w:tc>
          <w:tcPr>
            <w:tcW w:w="1418" w:type="dxa"/>
            <w:vMerge w:val="continue"/>
            <w:tcBorders>
              <w:top w:val="nil"/>
              <w:left w:val="single" w:color="auto" w:sz="4" w:space="0"/>
              <w:bottom w:val="single" w:color="auto" w:sz="4" w:space="0"/>
              <w:right w:val="single" w:color="auto" w:sz="4" w:space="0"/>
            </w:tcBorders>
            <w:noWrap w:val="0"/>
            <w:vAlign w:val="center"/>
          </w:tcPr>
          <w:p w14:paraId="4B79D50F">
            <w:pPr>
              <w:spacing w:line="360" w:lineRule="auto"/>
              <w:rPr>
                <w:rFonts w:hint="eastAsia" w:ascii="宋体" w:hAnsi="宋体" w:eastAsia="宋体" w:cs="宋体"/>
                <w:color w:val="auto"/>
                <w:kern w:val="0"/>
                <w:sz w:val="21"/>
                <w:szCs w:val="21"/>
              </w:rPr>
            </w:pPr>
          </w:p>
        </w:tc>
        <w:tc>
          <w:tcPr>
            <w:tcW w:w="6946" w:type="dxa"/>
            <w:tcBorders>
              <w:top w:val="nil"/>
              <w:left w:val="nil"/>
              <w:bottom w:val="single" w:color="auto" w:sz="4" w:space="0"/>
              <w:right w:val="single" w:color="auto" w:sz="4" w:space="0"/>
            </w:tcBorders>
            <w:noWrap w:val="0"/>
            <w:vAlign w:val="center"/>
          </w:tcPr>
          <w:p w14:paraId="3177A75A">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支持对压缩包内的病毒扫描，支持多层压缩包的扫描，可自定义配置压缩包的扫描层数，至少大约10层模式下的扫描。</w:t>
            </w:r>
            <w:r>
              <w:rPr>
                <w:rFonts w:hint="eastAsia" w:ascii="宋体" w:hAnsi="宋体" w:eastAsia="宋体" w:cs="宋体"/>
                <w:color w:val="auto"/>
                <w:sz w:val="21"/>
                <w:szCs w:val="21"/>
                <w:highlight w:val="none"/>
              </w:rPr>
              <w:t>投标时</w:t>
            </w:r>
            <w:r>
              <w:rPr>
                <w:rFonts w:hint="eastAsia" w:ascii="宋体" w:hAnsi="宋体" w:eastAsia="宋体" w:cs="宋体"/>
                <w:color w:val="auto"/>
                <w:kern w:val="0"/>
                <w:sz w:val="21"/>
                <w:szCs w:val="21"/>
                <w:highlight w:val="none"/>
                <w:lang w:bidi="ar"/>
              </w:rPr>
              <w:t>投标供应商需</w:t>
            </w:r>
            <w:r>
              <w:rPr>
                <w:rFonts w:hint="eastAsia" w:ascii="宋体" w:hAnsi="宋体" w:eastAsia="宋体" w:cs="宋体"/>
                <w:color w:val="auto"/>
                <w:kern w:val="0"/>
                <w:sz w:val="21"/>
                <w:szCs w:val="21"/>
                <w:highlight w:val="none"/>
              </w:rPr>
              <w:t>提供功能截图；</w:t>
            </w:r>
          </w:p>
        </w:tc>
      </w:tr>
      <w:tr w14:paraId="48489C6E">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352C1A35">
            <w:pPr>
              <w:spacing w:line="360" w:lineRule="auto"/>
              <w:rPr>
                <w:rFonts w:hint="eastAsia" w:ascii="宋体" w:hAnsi="宋体" w:eastAsia="宋体" w:cs="宋体"/>
                <w:color w:val="auto"/>
                <w:kern w:val="0"/>
                <w:sz w:val="21"/>
                <w:szCs w:val="21"/>
              </w:rPr>
            </w:pPr>
            <w:r>
              <w:rPr>
                <w:rFonts w:hint="eastAsia" w:ascii="宋体" w:hAnsi="宋体" w:eastAsia="宋体" w:cs="宋体"/>
                <w:i w:val="0"/>
                <w:caps w:val="0"/>
                <w:color w:val="auto"/>
                <w:spacing w:val="0"/>
                <w:kern w:val="0"/>
                <w:sz w:val="21"/>
                <w:szCs w:val="21"/>
                <w:shd w:val="clear" w:color="auto" w:fill="FFFFFF"/>
                <w:lang w:val="en-US" w:eastAsia="zh-CN" w:bidi="ar"/>
              </w:rPr>
              <w:t>▲</w:t>
            </w:r>
            <w:r>
              <w:rPr>
                <w:rFonts w:hint="eastAsia" w:ascii="宋体" w:hAnsi="宋体" w:eastAsia="宋体" w:cs="宋体"/>
                <w:color w:val="auto"/>
                <w:kern w:val="0"/>
                <w:sz w:val="21"/>
                <w:szCs w:val="21"/>
              </w:rPr>
              <w:t>主动防御</w:t>
            </w:r>
          </w:p>
        </w:tc>
        <w:tc>
          <w:tcPr>
            <w:tcW w:w="6946" w:type="dxa"/>
            <w:tcBorders>
              <w:top w:val="nil"/>
              <w:left w:val="nil"/>
              <w:bottom w:val="single" w:color="auto" w:sz="4" w:space="0"/>
              <w:right w:val="single" w:color="auto" w:sz="4" w:space="0"/>
            </w:tcBorders>
            <w:shd w:val="clear" w:color="000000" w:fill="FFFFFF"/>
            <w:noWrap w:val="0"/>
            <w:vAlign w:val="center"/>
          </w:tcPr>
          <w:p w14:paraId="478F43F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支持对进程防护、驱动防护、U盘安全防护，具备一种网络入侵行为检测系统及检测方法，</w:t>
            </w:r>
            <w:r>
              <w:rPr>
                <w:rFonts w:hint="eastAsia" w:ascii="宋体" w:hAnsi="宋体" w:eastAsia="宋体" w:cs="宋体"/>
                <w:color w:val="auto"/>
                <w:kern w:val="0"/>
                <w:sz w:val="21"/>
                <w:szCs w:val="21"/>
                <w:highlight w:val="none"/>
                <w:lang w:eastAsia="zh-CN"/>
              </w:rPr>
              <w:t>投标时</w:t>
            </w:r>
            <w:r>
              <w:rPr>
                <w:rFonts w:hint="eastAsia" w:ascii="宋体" w:hAnsi="宋体" w:eastAsia="宋体" w:cs="宋体"/>
                <w:color w:val="auto"/>
                <w:kern w:val="0"/>
                <w:sz w:val="21"/>
                <w:szCs w:val="21"/>
                <w:highlight w:val="none"/>
              </w:rPr>
              <w:t>提供相关证明材料复印件或承诺验收时提供第三方公正性技术检验机构出具的检测报告。</w:t>
            </w:r>
          </w:p>
        </w:tc>
      </w:tr>
      <w:tr w14:paraId="5FE700C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noWrap/>
            <w:vAlign w:val="bottom"/>
          </w:tcPr>
          <w:p w14:paraId="73E5C837">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进程处置</w:t>
            </w:r>
          </w:p>
        </w:tc>
        <w:tc>
          <w:tcPr>
            <w:tcW w:w="6946" w:type="dxa"/>
            <w:tcBorders>
              <w:top w:val="nil"/>
              <w:left w:val="nil"/>
              <w:bottom w:val="single" w:color="auto" w:sz="4" w:space="0"/>
              <w:right w:val="single" w:color="auto" w:sz="4" w:space="0"/>
            </w:tcBorders>
            <w:noWrap/>
            <w:vAlign w:val="bottom"/>
          </w:tcPr>
          <w:p w14:paraId="6CE6E82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对恶意文件进行处置，保证文件不能再次运行和执行，处置动作包括终止进程、终止进程并隔离、终止进程并删除、恢复隔离进程文件。</w:t>
            </w:r>
          </w:p>
        </w:tc>
      </w:tr>
      <w:tr w14:paraId="37CC629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569D99CD">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安全访问</w:t>
            </w:r>
          </w:p>
        </w:tc>
        <w:tc>
          <w:tcPr>
            <w:tcW w:w="6946" w:type="dxa"/>
            <w:tcBorders>
              <w:top w:val="nil"/>
              <w:left w:val="nil"/>
              <w:bottom w:val="single" w:color="auto" w:sz="4" w:space="0"/>
              <w:right w:val="single" w:color="auto" w:sz="4" w:space="0"/>
            </w:tcBorders>
            <w:shd w:val="clear" w:color="000000" w:fill="FFFFFF"/>
            <w:noWrap w:val="0"/>
            <w:vAlign w:val="center"/>
          </w:tcPr>
          <w:p w14:paraId="146B2E96">
            <w:pPr>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支持安全分析人员或者用户管理员自定义检索语句进行安全事件查询具备一种基于用户的安全访问控制技术，</w:t>
            </w:r>
            <w:r>
              <w:rPr>
                <w:rFonts w:hint="eastAsia" w:ascii="宋体" w:hAnsi="宋体" w:eastAsia="宋体" w:cs="宋体"/>
                <w:sz w:val="21"/>
                <w:szCs w:val="21"/>
                <w:highlight w:val="none"/>
              </w:rPr>
              <w:t>投标时</w:t>
            </w:r>
            <w:r>
              <w:rPr>
                <w:rFonts w:hint="eastAsia" w:ascii="宋体" w:hAnsi="宋体" w:eastAsia="宋体" w:cs="宋体"/>
                <w:kern w:val="0"/>
                <w:sz w:val="21"/>
                <w:szCs w:val="21"/>
                <w:highlight w:val="none"/>
                <w:lang w:bidi="ar"/>
              </w:rPr>
              <w:t>投标供应商需</w:t>
            </w:r>
            <w:r>
              <w:rPr>
                <w:rFonts w:hint="eastAsia" w:ascii="宋体" w:hAnsi="宋体" w:eastAsia="宋体" w:cs="宋体"/>
                <w:color w:val="000000"/>
                <w:kern w:val="0"/>
                <w:sz w:val="21"/>
                <w:szCs w:val="21"/>
                <w:highlight w:val="none"/>
              </w:rPr>
              <w:t>提供国家权威机构出具的相关证明文件复印件或检测报告；</w:t>
            </w:r>
          </w:p>
        </w:tc>
      </w:tr>
      <w:tr w14:paraId="45E44093">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5A166FB1">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终端信息</w:t>
            </w:r>
          </w:p>
        </w:tc>
        <w:tc>
          <w:tcPr>
            <w:tcW w:w="6946" w:type="dxa"/>
            <w:tcBorders>
              <w:top w:val="nil"/>
              <w:left w:val="nil"/>
              <w:bottom w:val="single" w:color="auto" w:sz="4" w:space="0"/>
              <w:right w:val="single" w:color="auto" w:sz="4" w:space="0"/>
            </w:tcBorders>
            <w:shd w:val="clear" w:color="000000" w:fill="FFFFFF"/>
            <w:noWrap w:val="0"/>
            <w:vAlign w:val="center"/>
          </w:tcPr>
          <w:p w14:paraId="5D10170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支持对单个客户端进行维护，终端视角查看终端基本信息，包括计算机名、型号、IP、MAC地址、工作组、域信息、本次开机时间、上次关机时间、应用功能、在线状态、资产品牌、设备出厂日期；</w:t>
            </w:r>
          </w:p>
          <w:p w14:paraId="0C1B433F">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硬件信息展示，包括CPU、主板、内存、磁盘存储、显卡、显示器、声卡、网卡等信息；</w:t>
            </w:r>
          </w:p>
          <w:p w14:paraId="0F930E31">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实时进程信息展示，包括进程名称、PID、进程用户名、命令行、占用内存、CPU占用、MD5等信息；</w:t>
            </w:r>
          </w:p>
          <w:p w14:paraId="0CE74ED2">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网络信息展示，包括IP获取方式、IP地址、子网掩码、默认网关、DNS等信息；</w:t>
            </w:r>
          </w:p>
        </w:tc>
      </w:tr>
      <w:tr w14:paraId="4A0A3C76">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663F53D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客户端管理</w:t>
            </w:r>
          </w:p>
        </w:tc>
        <w:tc>
          <w:tcPr>
            <w:tcW w:w="6946" w:type="dxa"/>
            <w:tcBorders>
              <w:top w:val="nil"/>
              <w:left w:val="nil"/>
              <w:bottom w:val="single" w:color="auto" w:sz="4" w:space="0"/>
              <w:right w:val="single" w:color="auto" w:sz="4" w:space="0"/>
            </w:tcBorders>
            <w:shd w:val="clear" w:color="000000" w:fill="FFFFFF"/>
            <w:noWrap w:val="0"/>
            <w:vAlign w:val="center"/>
          </w:tcPr>
          <w:p w14:paraId="737AB73B">
            <w:pPr>
              <w:spacing w:line="36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支持终端密码保护功能，支持终端“防退出”密码保护、“防卸载”密码保护、防安装密码保护。支持设置自我保护功能，可有效防止客户端进程被恶意终止、注入、提高客户端进程、数据、配置的安全性。</w:t>
            </w:r>
            <w:r>
              <w:rPr>
                <w:rFonts w:hint="eastAsia" w:ascii="宋体" w:hAnsi="宋体" w:eastAsia="宋体" w:cs="宋体"/>
                <w:sz w:val="21"/>
                <w:szCs w:val="21"/>
                <w:highlight w:val="none"/>
              </w:rPr>
              <w:t>投标时</w:t>
            </w:r>
            <w:r>
              <w:rPr>
                <w:rFonts w:hint="eastAsia" w:ascii="宋体" w:hAnsi="宋体" w:eastAsia="宋体" w:cs="宋体"/>
                <w:kern w:val="0"/>
                <w:sz w:val="21"/>
                <w:szCs w:val="21"/>
                <w:highlight w:val="none"/>
                <w:lang w:bidi="ar"/>
              </w:rPr>
              <w:t>投标供应商需提供功能承诺函或</w:t>
            </w:r>
            <w:r>
              <w:rPr>
                <w:rFonts w:hint="eastAsia" w:ascii="宋体" w:hAnsi="宋体" w:eastAsia="宋体" w:cs="宋体"/>
                <w:color w:val="000000"/>
                <w:kern w:val="0"/>
                <w:sz w:val="21"/>
                <w:szCs w:val="21"/>
                <w:highlight w:val="none"/>
              </w:rPr>
              <w:t>功能截图；</w:t>
            </w:r>
          </w:p>
        </w:tc>
      </w:tr>
      <w:tr w14:paraId="592472B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62FEA739">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在线更新</w:t>
            </w:r>
          </w:p>
        </w:tc>
        <w:tc>
          <w:tcPr>
            <w:tcW w:w="6946" w:type="dxa"/>
            <w:tcBorders>
              <w:top w:val="nil"/>
              <w:left w:val="nil"/>
              <w:bottom w:val="single" w:color="auto" w:sz="4" w:space="0"/>
              <w:right w:val="single" w:color="auto" w:sz="4" w:space="0"/>
            </w:tcBorders>
            <w:shd w:val="clear" w:color="000000" w:fill="FFFFFF"/>
            <w:noWrap w:val="0"/>
            <w:vAlign w:val="center"/>
          </w:tcPr>
          <w:p w14:paraId="415EBCD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支持在线更新病毒库、补丁库、威胁情报等数据，并且支持“按月、按周、按天、按小时”灵活设置更新时间。支持隔离网环境更新数据。</w:t>
            </w:r>
          </w:p>
        </w:tc>
      </w:tr>
      <w:tr w14:paraId="515C10E9">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5E79E618">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病毒防护概况</w:t>
            </w:r>
          </w:p>
        </w:tc>
        <w:tc>
          <w:tcPr>
            <w:tcW w:w="6946" w:type="dxa"/>
            <w:tcBorders>
              <w:top w:val="nil"/>
              <w:left w:val="nil"/>
              <w:bottom w:val="single" w:color="auto" w:sz="4" w:space="0"/>
              <w:right w:val="single" w:color="auto" w:sz="4" w:space="0"/>
            </w:tcBorders>
            <w:shd w:val="clear" w:color="000000" w:fill="FFFFFF"/>
            <w:noWrap w:val="0"/>
            <w:vAlign w:val="center"/>
          </w:tcPr>
          <w:p w14:paraId="6E5C3F96">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病毒防护概况：终端基础信息、病毒库版本、发现病毒数、未处理病毒数、最后查杀时间、文件防护状态、引擎使用状态、扩展病毒库版本。</w:t>
            </w:r>
          </w:p>
        </w:tc>
      </w:tr>
      <w:tr w14:paraId="2627BB0F">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281F9721">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病毒防护报表</w:t>
            </w:r>
          </w:p>
        </w:tc>
        <w:tc>
          <w:tcPr>
            <w:tcW w:w="6946" w:type="dxa"/>
            <w:tcBorders>
              <w:top w:val="nil"/>
              <w:left w:val="nil"/>
              <w:bottom w:val="single" w:color="auto" w:sz="4" w:space="0"/>
              <w:right w:val="single" w:color="auto" w:sz="4" w:space="0"/>
            </w:tcBorders>
            <w:shd w:val="clear" w:color="000000" w:fill="FFFFFF"/>
            <w:noWrap w:val="0"/>
            <w:vAlign w:val="center"/>
          </w:tcPr>
          <w:p w14:paraId="6F14E9C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病毒报表支持病毒查杀趋势、扫描触发方式趋势、发现病毒趋势、终端感染趋势、病毒类型统计、病毒处理结果统计、病毒发现触、方式统计、趋势图表、按分组、按终端、按病毒名称</w:t>
            </w:r>
          </w:p>
        </w:tc>
      </w:tr>
      <w:tr w14:paraId="62E99815">
        <w:tblPrEx>
          <w:tblCellMar>
            <w:top w:w="0" w:type="dxa"/>
            <w:left w:w="108" w:type="dxa"/>
            <w:bottom w:w="0" w:type="dxa"/>
            <w:right w:w="108" w:type="dxa"/>
          </w:tblCellMar>
        </w:tblPrEx>
        <w:trPr>
          <w:trHeight w:val="300" w:hRule="atLeast"/>
        </w:trPr>
        <w:tc>
          <w:tcPr>
            <w:tcW w:w="1418"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C1F56C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进程监控</w:t>
            </w:r>
          </w:p>
        </w:tc>
        <w:tc>
          <w:tcPr>
            <w:tcW w:w="6946" w:type="dxa"/>
            <w:tcBorders>
              <w:top w:val="nil"/>
              <w:left w:val="nil"/>
              <w:bottom w:val="single" w:color="auto" w:sz="4" w:space="0"/>
              <w:right w:val="single" w:color="auto" w:sz="4" w:space="0"/>
            </w:tcBorders>
            <w:shd w:val="clear" w:color="000000" w:fill="FFFFFF"/>
            <w:noWrap w:val="0"/>
            <w:vAlign w:val="center"/>
          </w:tcPr>
          <w:p w14:paraId="69ED99DA">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进程行为监控 - 监控进程的启动和退出，支持黑白名单、红名单模式，白名单模式只监控白名单进程，以减少日志量；黑名单模式会阻止黑名单进程启动并生成日志。红名单模式会守护或拉起进程并生成日志</w:t>
            </w:r>
          </w:p>
        </w:tc>
      </w:tr>
      <w:tr w14:paraId="153C9CCA">
        <w:tblPrEx>
          <w:tblCellMar>
            <w:top w:w="0" w:type="dxa"/>
            <w:left w:w="108" w:type="dxa"/>
            <w:bottom w:w="0" w:type="dxa"/>
            <w:right w:w="108" w:type="dxa"/>
          </w:tblCellMar>
        </w:tblPrEx>
        <w:trPr>
          <w:trHeight w:val="300" w:hRule="atLeast"/>
        </w:trPr>
        <w:tc>
          <w:tcPr>
            <w:tcW w:w="141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F3EE118">
            <w:pPr>
              <w:spacing w:line="360" w:lineRule="auto"/>
              <w:rPr>
                <w:rFonts w:hint="eastAsia" w:ascii="宋体" w:hAnsi="宋体" w:eastAsia="宋体" w:cs="宋体"/>
                <w:color w:val="000000"/>
                <w:kern w:val="0"/>
                <w:sz w:val="21"/>
                <w:szCs w:val="21"/>
              </w:rPr>
            </w:pPr>
          </w:p>
        </w:tc>
        <w:tc>
          <w:tcPr>
            <w:tcW w:w="6946" w:type="dxa"/>
            <w:tcBorders>
              <w:top w:val="nil"/>
              <w:left w:val="nil"/>
              <w:bottom w:val="single" w:color="auto" w:sz="4" w:space="0"/>
              <w:right w:val="single" w:color="auto" w:sz="4" w:space="0"/>
            </w:tcBorders>
            <w:shd w:val="clear" w:color="000000" w:fill="FFFFFF"/>
            <w:noWrap w:val="0"/>
            <w:vAlign w:val="center"/>
          </w:tcPr>
          <w:p w14:paraId="5520EFC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进程流量监控 - 可以通过设定阀值和指定进程的方式，监控终端进程流量的信息，可针对异常情况进行断网处理并产生审计日志</w:t>
            </w:r>
          </w:p>
          <w:p w14:paraId="040AF36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进程性能监控 - 可以通过设定阈值和指定进程的方式，监控终端进程CPU、内存超过阈值后产生审计日志</w:t>
            </w:r>
          </w:p>
        </w:tc>
      </w:tr>
      <w:tr w14:paraId="19A19535">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1A1AC5E9">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全网病毒追查</w:t>
            </w:r>
          </w:p>
        </w:tc>
        <w:tc>
          <w:tcPr>
            <w:tcW w:w="6946" w:type="dxa"/>
            <w:tcBorders>
              <w:top w:val="nil"/>
              <w:left w:val="nil"/>
              <w:bottom w:val="single" w:color="auto" w:sz="4" w:space="0"/>
              <w:right w:val="single" w:color="auto" w:sz="4" w:space="0"/>
            </w:tcBorders>
            <w:shd w:val="clear" w:color="000000" w:fill="FFFFFF"/>
            <w:noWrap w:val="0"/>
            <w:vAlign w:val="center"/>
          </w:tcPr>
          <w:p w14:paraId="5A93E466">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支持通过控制中心对指定病毒文件进行全网追查，可迅速评估病毒感染的范围、追查病毒的最初来源和传播路径，实现病毒可审计、 可回溯，并可在管理中心远程清除全网终端上的该病毒文件。</w:t>
            </w:r>
          </w:p>
        </w:tc>
      </w:tr>
      <w:tr w14:paraId="5DEF2895">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2F2C86C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日志上报</w:t>
            </w:r>
          </w:p>
        </w:tc>
        <w:tc>
          <w:tcPr>
            <w:tcW w:w="6946" w:type="dxa"/>
            <w:tcBorders>
              <w:top w:val="nil"/>
              <w:left w:val="nil"/>
              <w:bottom w:val="single" w:color="auto" w:sz="4" w:space="0"/>
              <w:right w:val="single" w:color="auto" w:sz="4" w:space="0"/>
            </w:tcBorders>
            <w:shd w:val="clear" w:color="000000" w:fill="FFFFFF"/>
            <w:noWrap w:val="0"/>
            <w:vAlign w:val="center"/>
          </w:tcPr>
          <w:p w14:paraId="5213AEE2">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为了避免规则过大，导致日志上报造成网络堵塞或撑满服务器，支持设置日志上报频率具备一种高性能的Syslog日志处理和存储方法，提供国家权威机构出具的相关证明文件复印件或检测报告。</w:t>
            </w:r>
          </w:p>
        </w:tc>
      </w:tr>
      <w:tr w14:paraId="1B0B928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0F224521">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能耗管理</w:t>
            </w:r>
          </w:p>
        </w:tc>
        <w:tc>
          <w:tcPr>
            <w:tcW w:w="6946" w:type="dxa"/>
            <w:tcBorders>
              <w:top w:val="nil"/>
              <w:left w:val="nil"/>
              <w:bottom w:val="single" w:color="auto" w:sz="4" w:space="0"/>
              <w:right w:val="single" w:color="auto" w:sz="4" w:space="0"/>
            </w:tcBorders>
            <w:shd w:val="clear" w:color="000000" w:fill="FFFFFF"/>
            <w:noWrap w:val="0"/>
            <w:vAlign w:val="center"/>
          </w:tcPr>
          <w:p w14:paraId="34E0459C">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p>
        </w:tc>
      </w:tr>
      <w:tr w14:paraId="676C6326">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0721E808">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系统监控</w:t>
            </w:r>
          </w:p>
        </w:tc>
        <w:tc>
          <w:tcPr>
            <w:tcW w:w="6946" w:type="dxa"/>
            <w:tcBorders>
              <w:top w:val="nil"/>
              <w:left w:val="nil"/>
              <w:bottom w:val="single" w:color="auto" w:sz="4" w:space="0"/>
              <w:right w:val="single" w:color="auto" w:sz="4" w:space="0"/>
            </w:tcBorders>
            <w:shd w:val="clear" w:color="000000" w:fill="FFFFFF"/>
            <w:noWrap w:val="0"/>
            <w:vAlign w:val="center"/>
          </w:tcPr>
          <w:p w14:paraId="0D7B7D7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支持对系统性能监控 - 监控系统CPU，内存，磁盘使用情况，可以设置告警阈值</w:t>
            </w:r>
          </w:p>
        </w:tc>
      </w:tr>
      <w:tr w14:paraId="34F3B7E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3CC43BC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网络防护</w:t>
            </w:r>
          </w:p>
        </w:tc>
        <w:tc>
          <w:tcPr>
            <w:tcW w:w="6946" w:type="dxa"/>
            <w:tcBorders>
              <w:top w:val="nil"/>
              <w:left w:val="nil"/>
              <w:bottom w:val="single" w:color="auto" w:sz="4" w:space="0"/>
              <w:right w:val="single" w:color="auto" w:sz="4" w:space="0"/>
            </w:tcBorders>
            <w:shd w:val="clear" w:color="000000" w:fill="FFFFFF"/>
            <w:noWrap w:val="0"/>
            <w:vAlign w:val="center"/>
          </w:tcPr>
          <w:p w14:paraId="218DC180">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支持对网卡进行防护，支持阻止终端修改IP地址、使用动态IP地址、热点创建和IPV6地址使用等，可自定义提示内容和生效时间</w:t>
            </w:r>
          </w:p>
        </w:tc>
      </w:tr>
      <w:tr w14:paraId="530346F2">
        <w:tblPrEx>
          <w:tblCellMar>
            <w:top w:w="0" w:type="dxa"/>
            <w:left w:w="108" w:type="dxa"/>
            <w:bottom w:w="0" w:type="dxa"/>
            <w:right w:w="108" w:type="dxa"/>
          </w:tblCellMar>
        </w:tblPrEx>
        <w:trPr>
          <w:trHeight w:val="33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28F0A3C0">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升级服务</w:t>
            </w:r>
          </w:p>
        </w:tc>
        <w:tc>
          <w:tcPr>
            <w:tcW w:w="6946" w:type="dxa"/>
            <w:tcBorders>
              <w:top w:val="nil"/>
              <w:left w:val="nil"/>
              <w:bottom w:val="single" w:color="auto" w:sz="4" w:space="0"/>
              <w:right w:val="single" w:color="auto" w:sz="4" w:space="0"/>
            </w:tcBorders>
            <w:shd w:val="clear" w:color="000000" w:fill="FFFFFF"/>
            <w:noWrap w:val="0"/>
            <w:vAlign w:val="center"/>
          </w:tcPr>
          <w:p w14:paraId="6DE7EE5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在产品有效服务期内，提供完全免费的病毒库更新和产品升级信息服务；</w:t>
            </w:r>
          </w:p>
        </w:tc>
      </w:tr>
      <w:tr w14:paraId="2BA68E5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3994B4E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更新周期</w:t>
            </w:r>
          </w:p>
        </w:tc>
        <w:tc>
          <w:tcPr>
            <w:tcW w:w="6946" w:type="dxa"/>
            <w:tcBorders>
              <w:top w:val="nil"/>
              <w:left w:val="nil"/>
              <w:bottom w:val="single" w:color="auto" w:sz="4" w:space="0"/>
              <w:right w:val="single" w:color="auto" w:sz="4" w:space="0"/>
            </w:tcBorders>
            <w:shd w:val="clear" w:color="000000" w:fill="FFFFFF"/>
            <w:noWrap w:val="0"/>
            <w:vAlign w:val="center"/>
          </w:tcPr>
          <w:p w14:paraId="351BD02F">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要求有快速的反应能力，离线病毒库支持每周更新；</w:t>
            </w:r>
          </w:p>
        </w:tc>
      </w:tr>
      <w:tr w14:paraId="6D45BE46">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shd w:val="clear" w:color="000000" w:fill="FFFFFF"/>
            <w:noWrap w:val="0"/>
            <w:vAlign w:val="center"/>
          </w:tcPr>
          <w:p w14:paraId="3D044A14">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更新方式</w:t>
            </w:r>
          </w:p>
        </w:tc>
        <w:tc>
          <w:tcPr>
            <w:tcW w:w="6946" w:type="dxa"/>
            <w:tcBorders>
              <w:top w:val="nil"/>
              <w:left w:val="nil"/>
              <w:bottom w:val="single" w:color="auto" w:sz="4" w:space="0"/>
              <w:right w:val="single" w:color="auto" w:sz="4" w:space="0"/>
            </w:tcBorders>
            <w:shd w:val="clear" w:color="000000" w:fill="FFFFFF"/>
            <w:noWrap w:val="0"/>
            <w:vAlign w:val="center"/>
          </w:tcPr>
          <w:p w14:paraId="02BE94DC">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服务端一键升级：支持管理员通过升级管理功能对制定的分组、终端或全网进行一键下发升级任务，完成批量终端本地病毒库升级；</w:t>
            </w:r>
          </w:p>
        </w:tc>
      </w:tr>
      <w:tr w14:paraId="623E36D7">
        <w:tblPrEx>
          <w:tblCellMar>
            <w:top w:w="0" w:type="dxa"/>
            <w:left w:w="108" w:type="dxa"/>
            <w:bottom w:w="0" w:type="dxa"/>
            <w:right w:w="108" w:type="dxa"/>
          </w:tblCellMar>
        </w:tblPrEx>
        <w:trPr>
          <w:trHeight w:val="330" w:hRule="atLeast"/>
        </w:trPr>
        <w:tc>
          <w:tcPr>
            <w:tcW w:w="1418" w:type="dxa"/>
            <w:tcBorders>
              <w:top w:val="nil"/>
              <w:left w:val="single" w:color="auto" w:sz="4" w:space="0"/>
              <w:bottom w:val="single" w:color="auto" w:sz="4" w:space="0"/>
              <w:right w:val="single" w:color="auto" w:sz="4" w:space="0"/>
            </w:tcBorders>
            <w:noWrap w:val="0"/>
            <w:vAlign w:val="center"/>
          </w:tcPr>
          <w:p w14:paraId="24C6ED0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策略下发支持</w:t>
            </w:r>
          </w:p>
        </w:tc>
        <w:tc>
          <w:tcPr>
            <w:tcW w:w="6946" w:type="dxa"/>
            <w:tcBorders>
              <w:top w:val="nil"/>
              <w:left w:val="nil"/>
              <w:bottom w:val="single" w:color="auto" w:sz="4" w:space="0"/>
              <w:right w:val="single" w:color="auto" w:sz="4" w:space="0"/>
            </w:tcBorders>
            <w:noWrap w:val="0"/>
            <w:vAlign w:val="center"/>
          </w:tcPr>
          <w:p w14:paraId="38B4DFCF">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可以通过控制中心调整策略下发到客户端，客户端收到策略后按新策略执行。</w:t>
            </w:r>
          </w:p>
        </w:tc>
      </w:tr>
      <w:tr w14:paraId="6CA40C17">
        <w:tblPrEx>
          <w:tblCellMar>
            <w:top w:w="0" w:type="dxa"/>
            <w:left w:w="108" w:type="dxa"/>
            <w:bottom w:w="0" w:type="dxa"/>
            <w:right w:w="108" w:type="dxa"/>
          </w:tblCellMar>
        </w:tblPrEx>
        <w:trPr>
          <w:trHeight w:val="600" w:hRule="atLeast"/>
        </w:trPr>
        <w:tc>
          <w:tcPr>
            <w:tcW w:w="1418" w:type="dxa"/>
            <w:tcBorders>
              <w:top w:val="nil"/>
              <w:left w:val="single" w:color="auto" w:sz="4" w:space="0"/>
              <w:bottom w:val="single" w:color="auto" w:sz="4" w:space="0"/>
              <w:right w:val="single" w:color="auto" w:sz="4" w:space="0"/>
            </w:tcBorders>
            <w:noWrap w:val="0"/>
            <w:vAlign w:val="center"/>
          </w:tcPr>
          <w:p w14:paraId="51BB9CC3">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单点策略维护</w:t>
            </w:r>
          </w:p>
        </w:tc>
        <w:tc>
          <w:tcPr>
            <w:tcW w:w="6946" w:type="dxa"/>
            <w:tcBorders>
              <w:top w:val="nil"/>
              <w:left w:val="nil"/>
              <w:bottom w:val="single" w:color="auto" w:sz="4" w:space="0"/>
              <w:right w:val="single" w:color="auto" w:sz="4" w:space="0"/>
            </w:tcBorders>
            <w:noWrap w:val="0"/>
            <w:vAlign w:val="center"/>
          </w:tcPr>
          <w:p w14:paraId="10155D1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支持单个终端的策略维护，可以针对同一分组（部门）内或多个分组（部门）的单个的终端下发不同安全防护策略；</w:t>
            </w:r>
          </w:p>
        </w:tc>
      </w:tr>
      <w:tr w14:paraId="6CD1208C">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noWrap w:val="0"/>
            <w:vAlign w:val="center"/>
          </w:tcPr>
          <w:p w14:paraId="7924AB13">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分组策略支持</w:t>
            </w:r>
          </w:p>
        </w:tc>
        <w:tc>
          <w:tcPr>
            <w:tcW w:w="6946" w:type="dxa"/>
            <w:tcBorders>
              <w:top w:val="nil"/>
              <w:left w:val="nil"/>
              <w:bottom w:val="single" w:color="auto" w:sz="4" w:space="0"/>
              <w:right w:val="single" w:color="auto" w:sz="4" w:space="0"/>
            </w:tcBorders>
            <w:noWrap w:val="0"/>
            <w:vAlign w:val="center"/>
          </w:tcPr>
          <w:p w14:paraId="3DBFE1C7">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可以针对不同的终端分组（部门）下发不同的安全防护策略；</w:t>
            </w:r>
          </w:p>
        </w:tc>
      </w:tr>
      <w:tr w14:paraId="6D67DC6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noWrap w:val="0"/>
            <w:vAlign w:val="center"/>
          </w:tcPr>
          <w:p w14:paraId="044F5318">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策略刷新间隔</w:t>
            </w:r>
          </w:p>
        </w:tc>
        <w:tc>
          <w:tcPr>
            <w:tcW w:w="6946" w:type="dxa"/>
            <w:tcBorders>
              <w:top w:val="nil"/>
              <w:left w:val="nil"/>
              <w:bottom w:val="single" w:color="auto" w:sz="4" w:space="0"/>
              <w:right w:val="single" w:color="auto" w:sz="4" w:space="0"/>
            </w:tcBorders>
            <w:noWrap w:val="0"/>
            <w:vAlign w:val="center"/>
          </w:tcPr>
          <w:p w14:paraId="29ECA1DE">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控制中心安全防护策略修改后，客户端策略更新的时间间隔可以根据实际需要灵活调整；</w:t>
            </w:r>
          </w:p>
        </w:tc>
      </w:tr>
      <w:tr w14:paraId="2FB9B5D9">
        <w:tblPrEx>
          <w:tblCellMar>
            <w:top w:w="0" w:type="dxa"/>
            <w:left w:w="108" w:type="dxa"/>
            <w:bottom w:w="0" w:type="dxa"/>
            <w:right w:w="108" w:type="dxa"/>
          </w:tblCellMar>
        </w:tblPrEx>
        <w:trPr>
          <w:trHeight w:val="485" w:hRule="atLeast"/>
        </w:trPr>
        <w:tc>
          <w:tcPr>
            <w:tcW w:w="1418" w:type="dxa"/>
            <w:tcBorders>
              <w:top w:val="nil"/>
              <w:left w:val="single" w:color="auto" w:sz="4" w:space="0"/>
              <w:bottom w:val="single" w:color="auto" w:sz="4" w:space="0"/>
              <w:right w:val="single" w:color="auto" w:sz="4" w:space="0"/>
            </w:tcBorders>
            <w:shd w:val="clear" w:color="auto" w:fill="auto"/>
            <w:noWrap w:val="0"/>
            <w:vAlign w:val="center"/>
          </w:tcPr>
          <w:p w14:paraId="6C873FDD">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资质要求</w:t>
            </w:r>
          </w:p>
        </w:tc>
        <w:tc>
          <w:tcPr>
            <w:tcW w:w="6946" w:type="dxa"/>
            <w:tcBorders>
              <w:top w:val="nil"/>
              <w:left w:val="nil"/>
              <w:bottom w:val="single" w:color="auto" w:sz="4" w:space="0"/>
              <w:right w:val="single" w:color="auto" w:sz="4" w:space="0"/>
            </w:tcBorders>
            <w:shd w:val="clear" w:color="000000" w:fill="FFFFFF"/>
            <w:noWrap w:val="0"/>
            <w:vAlign w:val="center"/>
          </w:tcPr>
          <w:p w14:paraId="68A8874B">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w:t>
            </w:r>
            <w:r>
              <w:rPr>
                <w:rFonts w:hint="eastAsia" w:ascii="宋体" w:hAnsi="宋体" w:eastAsia="宋体" w:cs="宋体"/>
                <w:color w:val="000000"/>
                <w:kern w:val="0"/>
                <w:sz w:val="21"/>
                <w:szCs w:val="21"/>
                <w:highlight w:val="none"/>
              </w:rPr>
              <w:t>息安全产品认证</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ISO</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证书，</w:t>
            </w:r>
            <w:r>
              <w:rPr>
                <w:rFonts w:hint="eastAsia" w:ascii="宋体" w:hAnsi="宋体" w:eastAsia="宋体" w:cs="宋体"/>
                <w:color w:val="000000"/>
                <w:kern w:val="0"/>
                <w:sz w:val="21"/>
                <w:szCs w:val="21"/>
                <w:highlight w:val="none"/>
                <w:lang w:eastAsia="zh-CN"/>
              </w:rPr>
              <w:t>投标时</w:t>
            </w:r>
            <w:r>
              <w:rPr>
                <w:rFonts w:hint="eastAsia" w:ascii="宋体" w:hAnsi="宋体" w:eastAsia="宋体" w:cs="宋体"/>
                <w:color w:val="000000"/>
                <w:kern w:val="0"/>
                <w:sz w:val="21"/>
                <w:szCs w:val="21"/>
                <w:highlight w:val="none"/>
              </w:rPr>
              <w:t>提供证明</w:t>
            </w:r>
            <w:r>
              <w:rPr>
                <w:rFonts w:hint="eastAsia" w:ascii="宋体" w:hAnsi="宋体" w:eastAsia="宋体" w:cs="宋体"/>
                <w:color w:val="000000"/>
                <w:kern w:val="0"/>
                <w:sz w:val="21"/>
                <w:szCs w:val="21"/>
              </w:rPr>
              <w:t>文件。</w:t>
            </w:r>
          </w:p>
        </w:tc>
      </w:tr>
    </w:tbl>
    <w:p w14:paraId="2B98E7A4">
      <w:pPr>
        <w:rPr>
          <w:rFonts w:hint="eastAsia"/>
          <w:lang w:val="en-US" w:eastAsia="zh-CN"/>
        </w:rPr>
      </w:pPr>
    </w:p>
    <w:p w14:paraId="37C2DD68">
      <w:pPr>
        <w:rPr>
          <w:rFonts w:hint="default"/>
          <w:lang w:val="en-US" w:eastAsia="zh-CN"/>
        </w:rPr>
      </w:pPr>
    </w:p>
    <w:p w14:paraId="71B80458">
      <w:pPr>
        <w:spacing w:line="360" w:lineRule="auto"/>
        <w:rPr>
          <w:rFonts w:hint="eastAsia" w:ascii="宋体" w:hAnsi="宋体" w:cs="宋体"/>
          <w:lang w:val="en-US" w:eastAsia="zh-CN"/>
        </w:rPr>
      </w:pPr>
      <w:r>
        <w:rPr>
          <w:rFonts w:hint="eastAsia" w:ascii="宋体" w:hAnsi="宋体" w:cs="宋体"/>
          <w:lang w:val="en-US" w:eastAsia="zh-CN"/>
        </w:rPr>
        <w:t>备注：</w:t>
      </w:r>
      <w:r>
        <w:rPr>
          <w:rFonts w:hint="eastAsia"/>
        </w:rPr>
        <w:t>“▲”系指实质性要求条款，不满足实质性要求条款的投标文件无效。“★”系指产品采购项目中核心产品。根据“*”系指必须纳入采购需求的指标。未标标识内容为一般参数。</w:t>
      </w:r>
      <w:r>
        <w:rPr>
          <w:rFonts w:hint="eastAsia" w:ascii="宋体" w:hAnsi="宋体" w:cs="宋体"/>
          <w:lang w:val="en-US" w:eastAsia="zh-CN"/>
        </w:rPr>
        <w:br w:type="page"/>
      </w:r>
    </w:p>
    <w:p w14:paraId="54AC6695">
      <w:pPr>
        <w:pStyle w:val="5"/>
        <w:rPr>
          <w:rFonts w:hint="eastAsia" w:ascii="宋体" w:hAnsi="宋体" w:cs="宋体"/>
        </w:rPr>
      </w:pPr>
      <w:r>
        <w:rPr>
          <w:rFonts w:hint="eastAsia" w:ascii="宋体" w:hAnsi="宋体" w:cs="宋体"/>
          <w:lang w:val="en-US" w:eastAsia="zh-CN"/>
        </w:rPr>
        <w:t>四、</w:t>
      </w:r>
      <w:r>
        <w:rPr>
          <w:rFonts w:hint="eastAsia" w:ascii="宋体" w:hAnsi="宋体" w:cs="宋体"/>
        </w:rPr>
        <w:t>商务条款</w:t>
      </w:r>
    </w:p>
    <w:tbl>
      <w:tblPr>
        <w:tblStyle w:val="16"/>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14:paraId="055FA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66EC8953">
            <w:pPr>
              <w:tabs>
                <w:tab w:val="left" w:pos="0"/>
              </w:tabs>
              <w:snapToGrid w:val="0"/>
              <w:spacing w:line="360" w:lineRule="auto"/>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质保期</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7F0F5DB2">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1"/>
                <w:szCs w:val="21"/>
                <w:lang w:val="en-US" w:eastAsia="zh-CN"/>
              </w:rPr>
            </w:pPr>
            <w:r>
              <w:rPr>
                <w:rFonts w:hint="default" w:ascii="宋体" w:hAnsi="宋体" w:eastAsia="宋体" w:cs="宋体"/>
                <w:b w:val="0"/>
                <w:bCs w:val="0"/>
                <w:sz w:val="21"/>
                <w:szCs w:val="21"/>
                <w:lang w:val="en-US" w:eastAsia="zh-CN"/>
              </w:rPr>
              <w:t>整机</w:t>
            </w:r>
            <w:r>
              <w:rPr>
                <w:rFonts w:hint="eastAsia" w:ascii="宋体" w:hAnsi="宋体" w:eastAsia="宋体" w:cs="宋体"/>
                <w:b w:val="0"/>
                <w:bCs w:val="0"/>
                <w:sz w:val="21"/>
                <w:szCs w:val="21"/>
                <w:lang w:val="en-US" w:eastAsia="zh-CN"/>
              </w:rPr>
              <w:t>原厂</w:t>
            </w:r>
            <w:r>
              <w:rPr>
                <w:rFonts w:hint="default" w:ascii="宋体" w:hAnsi="宋体" w:eastAsia="宋体" w:cs="宋体"/>
                <w:b w:val="0"/>
                <w:bCs w:val="0"/>
                <w:sz w:val="21"/>
                <w:szCs w:val="21"/>
                <w:lang w:val="en-US" w:eastAsia="zh-CN"/>
              </w:rPr>
              <w:t>质保期不少于</w:t>
            </w:r>
            <w:r>
              <w:rPr>
                <w:rFonts w:hint="eastAsia" w:ascii="宋体" w:hAnsi="宋体" w:eastAsia="宋体" w:cs="宋体"/>
                <w:b w:val="0"/>
                <w:bCs w:val="0"/>
                <w:sz w:val="21"/>
                <w:szCs w:val="21"/>
                <w:lang w:val="en-US" w:eastAsia="zh-CN"/>
              </w:rPr>
              <w:t>3</w:t>
            </w:r>
            <w:r>
              <w:rPr>
                <w:rFonts w:hint="default" w:ascii="宋体" w:hAnsi="宋体" w:eastAsia="宋体" w:cs="宋体"/>
                <w:b w:val="0"/>
                <w:bCs w:val="0"/>
                <w:sz w:val="21"/>
                <w:szCs w:val="21"/>
                <w:lang w:val="en-US" w:eastAsia="zh-CN"/>
              </w:rPr>
              <w:t>年。质保期自验收合格之日起算。</w:t>
            </w:r>
          </w:p>
        </w:tc>
      </w:tr>
      <w:tr w14:paraId="72D58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64F13335">
            <w:pPr>
              <w:tabs>
                <w:tab w:val="left" w:pos="0"/>
              </w:tabs>
              <w:snapToGrid w:val="0"/>
              <w:spacing w:line="360" w:lineRule="auto"/>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实施要求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22BE4161">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1.到货</w:t>
            </w:r>
          </w:p>
          <w:p w14:paraId="4F0DA854">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设备到达现场后，中标供应商必须派员到现场与采购人一起开箱检验,按供货清单验收,若有缺少或损坏，中标供应商应立即补足或更换全新同规格产品，并承担相关费用直至使采购人满意为止。</w:t>
            </w:r>
          </w:p>
          <w:p w14:paraId="3C406013">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2.安装</w:t>
            </w:r>
          </w:p>
          <w:p w14:paraId="1D72E269">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（1）为确保安装调试工作安全有序的进行，要求中标供应商在货物运抵安装现场前3天内，向采购人提供一份详细的安装、调试验收计划和所采用的标准及方法，</w:t>
            </w:r>
          </w:p>
          <w:p w14:paraId="0ACF14F8">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（2）设备的安装必须符合有关标准和规范。安装过程中采购人将对设备的安装质量进行监督。</w:t>
            </w:r>
          </w:p>
          <w:p w14:paraId="028445AB">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3.调试</w:t>
            </w:r>
          </w:p>
          <w:p w14:paraId="4AF779C8">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设备安装就位、校准后，中标供应商应按事先被采购人认可的调试验收计划对设备进行调试。</w:t>
            </w:r>
          </w:p>
          <w:p w14:paraId="7A15E773">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4.验收</w:t>
            </w:r>
          </w:p>
          <w:p w14:paraId="1D59A0BE">
            <w:pPr>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中标供应商完成安装调试后，需提供给招标人一份符合招标人要求完整的、合理的、科学的验收方案，并得到招标人同意。</w:t>
            </w:r>
          </w:p>
          <w:p w14:paraId="4D7068BF">
            <w:pPr>
              <w:keepNext w:val="0"/>
              <w:keepLines w:val="0"/>
              <w:pageBreakBefore w:val="0"/>
              <w:widowControl w:val="0"/>
              <w:tabs>
                <w:tab w:val="left" w:pos="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本项目的履约验收按采购合同中的履约验收方案执行。</w:t>
            </w:r>
          </w:p>
        </w:tc>
      </w:tr>
      <w:tr w14:paraId="1E4AE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06CE8959">
            <w:pPr>
              <w:tabs>
                <w:tab w:val="left" w:pos="0"/>
              </w:tabs>
              <w:snapToGrid w:val="0"/>
              <w:spacing w:line="360" w:lineRule="auto"/>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交货地点、交货时间、安装调试期及验收</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514AE36A">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交货地点：</w:t>
            </w:r>
            <w:r>
              <w:rPr>
                <w:rFonts w:hint="eastAsia" w:ascii="宋体" w:hAnsi="宋体" w:cs="宋体"/>
                <w:i w:val="0"/>
                <w:caps w:val="0"/>
                <w:color w:val="171A1D"/>
                <w:spacing w:val="0"/>
                <w:kern w:val="0"/>
                <w:sz w:val="21"/>
                <w:szCs w:val="21"/>
                <w:shd w:val="clear" w:color="auto" w:fill="FFFFFF"/>
                <w:lang w:val="en-US" w:eastAsia="zh-CN" w:bidi="ar"/>
              </w:rPr>
              <w:t>王江泾政府</w:t>
            </w:r>
            <w:r>
              <w:rPr>
                <w:rFonts w:hint="eastAsia" w:ascii="宋体" w:hAnsi="宋体" w:eastAsia="宋体" w:cs="宋体"/>
                <w:i w:val="0"/>
                <w:caps w:val="0"/>
                <w:color w:val="171A1D"/>
                <w:spacing w:val="0"/>
                <w:kern w:val="0"/>
                <w:sz w:val="21"/>
                <w:szCs w:val="21"/>
                <w:shd w:val="clear" w:color="auto" w:fill="FFFFFF"/>
                <w:lang w:val="en-US" w:eastAsia="zh-CN" w:bidi="ar"/>
              </w:rPr>
              <w:t>指定地点</w:t>
            </w:r>
          </w:p>
          <w:p w14:paraId="27679795">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交货时间、安装调试期及验收时间：</w:t>
            </w:r>
            <w:r>
              <w:rPr>
                <w:rFonts w:hint="eastAsia" w:ascii="宋体" w:hAnsi="宋体" w:eastAsia="宋体" w:cs="宋体"/>
                <w:i w:val="0"/>
                <w:caps w:val="0"/>
                <w:color w:val="171A1D"/>
                <w:spacing w:val="0"/>
                <w:kern w:val="0"/>
                <w:sz w:val="21"/>
                <w:szCs w:val="21"/>
                <w:shd w:val="clear" w:color="auto" w:fill="FFFFFF"/>
                <w:lang w:val="en-US" w:eastAsia="zh-CN" w:bidi="ar"/>
              </w:rPr>
              <w:t>签订合同后30个日历天内供货安装调试完毕后由采购人验收合格。</w:t>
            </w:r>
          </w:p>
        </w:tc>
      </w:tr>
      <w:tr w14:paraId="0FC05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7E40FD83">
            <w:pPr>
              <w:tabs>
                <w:tab w:val="left" w:pos="0"/>
              </w:tabs>
              <w:snapToGrid w:val="0"/>
              <w:spacing w:line="360" w:lineRule="auto"/>
              <w:ind w:firstLine="420" w:firstLineChars="200"/>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售后要求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0D35D655">
            <w:pPr>
              <w:keepNext w:val="0"/>
              <w:keepLines w:val="0"/>
              <w:pageBreakBefore w:val="0"/>
              <w:tabs>
                <w:tab w:val="left" w:pos="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1.须有售后服务保障网点，包括但不限于在采购人附近有固定的维修服务站，能提供正常的技术、备品备件服务等。</w:t>
            </w:r>
          </w:p>
          <w:p w14:paraId="091E11BA">
            <w:pPr>
              <w:keepNext w:val="0"/>
              <w:keepLines w:val="0"/>
              <w:pageBreakBefore w:val="0"/>
              <w:tabs>
                <w:tab w:val="left" w:pos="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2.当发生故障时，中标供应商在接到采购人通知后，供应商响应时间不超过</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分钟，运维人员应在</w:t>
            </w:r>
            <w:r>
              <w:rPr>
                <w:rFonts w:hint="eastAsia" w:ascii="宋体" w:hAnsi="宋体" w:cs="宋体"/>
                <w:sz w:val="21"/>
                <w:szCs w:val="21"/>
                <w:lang w:val="en-US" w:eastAsia="zh-CN"/>
              </w:rPr>
              <w:t>1小时</w:t>
            </w:r>
            <w:r>
              <w:rPr>
                <w:rFonts w:hint="eastAsia" w:ascii="宋体" w:hAnsi="宋体" w:eastAsia="宋体" w:cs="宋体"/>
                <w:sz w:val="21"/>
                <w:szCs w:val="21"/>
                <w:lang w:val="en-US" w:eastAsia="zh-CN"/>
              </w:rPr>
              <w:t>内到达及时排除解决，如故障无法在12小时内排除的，中标供应商应负责提供替代设备，其费用由中标供应商承担。</w:t>
            </w:r>
          </w:p>
          <w:p w14:paraId="3AD9379B">
            <w:pPr>
              <w:keepNext w:val="0"/>
              <w:keepLines w:val="0"/>
              <w:pageBreakBefore w:val="0"/>
              <w:tabs>
                <w:tab w:val="left" w:pos="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3.供应商在产品厂商售后服务之外，提供7*24小时技术支持服务，包括日常使用设备及相关配套软硬件故障排查、安装调试、系统升级、技术支持、应急处理等情况，确保运维服务的完整性和连续性；</w:t>
            </w:r>
          </w:p>
        </w:tc>
      </w:tr>
      <w:tr w14:paraId="0BD65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089DDE8F">
            <w:pPr>
              <w:tabs>
                <w:tab w:val="left" w:pos="0"/>
              </w:tabs>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7411A479">
            <w:pPr>
              <w:keepNext w:val="0"/>
              <w:keepLines w:val="0"/>
              <w:pageBreakBefore w:val="0"/>
              <w:tabs>
                <w:tab w:val="left" w:pos="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包含项目实施所需的一切终端软硬件、运输搬运、安装调试、人工、保险、税金等一切相关费用，采购人不承担由于本项目实施而产生的任何费用。</w:t>
            </w:r>
          </w:p>
        </w:tc>
      </w:tr>
      <w:tr w14:paraId="4FEB1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59857EDF">
            <w:pPr>
              <w:spacing w:before="120" w:beforeLines="50" w:line="360" w:lineRule="auto"/>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付款条件及合同支付</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7A945F00">
            <w:pPr>
              <w:pStyle w:val="30"/>
              <w:spacing w:line="360"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自合同</w:t>
            </w:r>
            <w:r>
              <w:rPr>
                <w:rFonts w:hint="eastAsia" w:ascii="宋体" w:hAnsi="宋体" w:eastAsia="宋体" w:cs="宋体"/>
                <w:color w:val="auto"/>
                <w:kern w:val="2"/>
                <w:sz w:val="21"/>
                <w:szCs w:val="21"/>
                <w:highlight w:val="none"/>
                <w:lang w:val="en-US" w:eastAsia="zh-CN"/>
              </w:rPr>
              <w:t>生效</w:t>
            </w:r>
            <w:r>
              <w:rPr>
                <w:rFonts w:hint="eastAsia" w:ascii="宋体" w:hAnsi="宋体" w:eastAsia="宋体" w:cs="宋体"/>
                <w:color w:val="auto"/>
                <w:kern w:val="2"/>
                <w:sz w:val="21"/>
                <w:szCs w:val="21"/>
                <w:highlight w:val="none"/>
                <w:lang w:eastAsia="zh-CN"/>
              </w:rPr>
              <w:t>且</w:t>
            </w:r>
            <w:r>
              <w:rPr>
                <w:rFonts w:hint="eastAsia" w:ascii="宋体" w:hAnsi="宋体" w:eastAsia="宋体" w:cs="宋体"/>
                <w:color w:val="auto"/>
                <w:kern w:val="2"/>
                <w:sz w:val="21"/>
                <w:szCs w:val="21"/>
                <w:highlight w:val="none"/>
                <w:lang w:val="en-US" w:eastAsia="zh-CN"/>
              </w:rPr>
              <w:t>具备实施条件后</w:t>
            </w:r>
            <w:r>
              <w:rPr>
                <w:rFonts w:hint="eastAsia" w:ascii="宋体" w:hAnsi="宋体" w:eastAsia="宋体" w:cs="宋体"/>
                <w:color w:val="auto"/>
                <w:kern w:val="2"/>
                <w:sz w:val="21"/>
                <w:szCs w:val="21"/>
                <w:highlight w:val="none"/>
                <w:lang w:eastAsia="zh-CN"/>
              </w:rPr>
              <w:t>7个工作日内支付合同总价款50%，项目全部完工经安装调试、验收合格满6个月</w:t>
            </w:r>
            <w:r>
              <w:rPr>
                <w:rFonts w:hint="eastAsia" w:ascii="宋体" w:hAnsi="宋体" w:eastAsia="宋体" w:cs="宋体"/>
                <w:color w:val="auto"/>
                <w:kern w:val="2"/>
                <w:sz w:val="21"/>
                <w:szCs w:val="21"/>
                <w:highlight w:val="none"/>
                <w:lang w:val="en-US" w:eastAsia="zh-CN"/>
              </w:rPr>
              <w:t>且具备实施条件</w:t>
            </w:r>
            <w:r>
              <w:rPr>
                <w:rFonts w:hint="eastAsia" w:ascii="宋体" w:hAnsi="宋体" w:eastAsia="宋体" w:cs="宋体"/>
                <w:color w:val="auto"/>
                <w:kern w:val="2"/>
                <w:sz w:val="21"/>
                <w:szCs w:val="21"/>
                <w:highlight w:val="none"/>
                <w:lang w:eastAsia="zh-CN"/>
              </w:rPr>
              <w:t>后7个工作日内支付至核定价款100%。</w:t>
            </w:r>
          </w:p>
        </w:tc>
      </w:tr>
      <w:tr w14:paraId="43E5D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3FFEE335">
            <w:pPr>
              <w:pStyle w:val="4"/>
              <w:spacing w:line="360" w:lineRule="auto"/>
              <w:ind w:firstLine="210" w:firstLineChars="100"/>
              <w:jc w:val="left"/>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责任认定</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4B9438E9">
            <w:pPr>
              <w:spacing w:line="360" w:lineRule="auto"/>
              <w:rPr>
                <w:rFonts w:hint="eastAsia" w:ascii="宋体" w:hAnsi="宋体"/>
                <w:b/>
                <w:bCs/>
                <w:color w:val="auto"/>
                <w:sz w:val="21"/>
                <w:szCs w:val="21"/>
                <w:highlight w:val="none"/>
              </w:rPr>
            </w:pPr>
            <w:r>
              <w:rPr>
                <w:rFonts w:hint="eastAsia" w:ascii="宋体" w:hAnsi="宋体"/>
                <w:color w:val="auto"/>
                <w:sz w:val="21"/>
                <w:szCs w:val="21"/>
                <w:highlight w:val="none"/>
              </w:rPr>
              <w:t>在</w:t>
            </w:r>
            <w:r>
              <w:rPr>
                <w:rFonts w:hint="eastAsia" w:ascii="宋体" w:hAnsi="宋体"/>
                <w:color w:val="auto"/>
                <w:sz w:val="21"/>
                <w:szCs w:val="21"/>
                <w:highlight w:val="none"/>
                <w:lang w:val="en-US" w:eastAsia="zh-CN"/>
              </w:rPr>
              <w:t>质保期</w:t>
            </w:r>
            <w:r>
              <w:rPr>
                <w:rFonts w:hint="eastAsia" w:ascii="宋体" w:hAnsi="宋体"/>
                <w:color w:val="auto"/>
                <w:sz w:val="21"/>
                <w:szCs w:val="21"/>
                <w:highlight w:val="none"/>
              </w:rPr>
              <w:t>内，因</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的原因，未能完全履行服务承诺，采购人有权追究</w:t>
            </w:r>
            <w:r>
              <w:rPr>
                <w:rFonts w:hint="eastAsia" w:ascii="宋体" w:hAnsi="宋体"/>
                <w:color w:val="auto"/>
                <w:sz w:val="21"/>
                <w:szCs w:val="21"/>
                <w:highlight w:val="none"/>
                <w:lang w:eastAsia="zh-CN"/>
              </w:rPr>
              <w:t>中标供应商</w:t>
            </w:r>
            <w:r>
              <w:rPr>
                <w:rFonts w:hint="eastAsia" w:ascii="宋体" w:hAnsi="宋体"/>
                <w:color w:val="auto"/>
                <w:sz w:val="21"/>
                <w:szCs w:val="21"/>
                <w:highlight w:val="none"/>
              </w:rPr>
              <w:t>的责任。</w:t>
            </w:r>
          </w:p>
        </w:tc>
      </w:tr>
      <w:tr w14:paraId="666D2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5281A68F">
            <w:pPr>
              <w:spacing w:line="360" w:lineRule="auto"/>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政策性条件</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41D4CF25">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投标供应商</w:t>
            </w:r>
            <w:r>
              <w:rPr>
                <w:rFonts w:hint="eastAsia" w:ascii="宋体" w:hAnsi="宋体"/>
                <w:color w:val="auto"/>
                <w:sz w:val="21"/>
                <w:szCs w:val="21"/>
                <w:highlight w:val="none"/>
              </w:rPr>
              <w:t>属于监狱企业、残疾人福利性单位视为小型、微型企业，享受中小企业政策扶持。</w:t>
            </w:r>
          </w:p>
        </w:tc>
      </w:tr>
      <w:tr w14:paraId="40A34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7B7548C4">
            <w:pPr>
              <w:spacing w:line="360" w:lineRule="auto"/>
              <w:jc w:val="center"/>
              <w:rPr>
                <w:rFonts w:hint="eastAsia" w:cs="宋体"/>
                <w:color w:val="auto"/>
                <w:kern w:val="2"/>
                <w:sz w:val="21"/>
                <w:szCs w:val="21"/>
                <w:highlight w:val="none"/>
                <w:lang w:val="en-US" w:eastAsia="zh-CN" w:bidi="ar-SA"/>
              </w:rPr>
            </w:pPr>
            <w:r>
              <w:rPr>
                <w:color w:val="auto"/>
                <w:sz w:val="21"/>
                <w:szCs w:val="21"/>
                <w:highlight w:val="none"/>
              </w:rPr>
              <w:t>特殊条款</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3D59279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cs="宋体"/>
                <w:color w:val="auto"/>
                <w:kern w:val="2"/>
                <w:sz w:val="21"/>
                <w:szCs w:val="21"/>
                <w:highlight w:val="none"/>
                <w:lang w:val="en-US" w:eastAsia="zh-CN" w:bidi="ar-SA"/>
              </w:rPr>
            </w:pPr>
            <w:r>
              <w:rPr>
                <w:color w:val="auto"/>
                <w:sz w:val="21"/>
                <w:szCs w:val="21"/>
                <w:highlight w:val="none"/>
              </w:rPr>
              <w:t>招标文件中的技术要求（规格）书为原则性要求，并不是详尽的要求，</w:t>
            </w:r>
            <w:r>
              <w:rPr>
                <w:rFonts w:hint="eastAsia"/>
                <w:color w:val="auto"/>
                <w:sz w:val="21"/>
                <w:szCs w:val="21"/>
                <w:highlight w:val="none"/>
                <w:lang w:eastAsia="zh-CN"/>
              </w:rPr>
              <w:t>中标供应商</w:t>
            </w:r>
            <w:r>
              <w:rPr>
                <w:color w:val="auto"/>
                <w:sz w:val="21"/>
                <w:szCs w:val="21"/>
                <w:highlight w:val="none"/>
              </w:rPr>
              <w:t>有责任对投标文件中提出的技术规范、标准负责。</w:t>
            </w:r>
            <w:r>
              <w:rPr>
                <w:rFonts w:hint="eastAsia"/>
                <w:color w:val="auto"/>
                <w:sz w:val="21"/>
                <w:szCs w:val="21"/>
                <w:highlight w:val="none"/>
                <w:lang w:eastAsia="zh-CN"/>
              </w:rPr>
              <w:t>中标供应商</w:t>
            </w:r>
            <w:r>
              <w:rPr>
                <w:color w:val="auto"/>
                <w:sz w:val="21"/>
                <w:szCs w:val="21"/>
                <w:highlight w:val="none"/>
              </w:rPr>
              <w:t>对投标内容所涉及的专利承担责任，并负责保护采购人的利益不受任何损害。一切由于文字、商标、技术等专利引起的法律裁决、诉讼和费用均与采购人无关。</w:t>
            </w:r>
          </w:p>
        </w:tc>
      </w:tr>
    </w:tbl>
    <w:p w14:paraId="5A80F903">
      <w:pPr>
        <w:rPr>
          <w:rFonts w:hint="eastAsia" w:ascii="宋体" w:hAnsi="宋体"/>
        </w:rPr>
      </w:pPr>
    </w:p>
    <w:p w14:paraId="07113DD0">
      <w:pPr>
        <w:rPr>
          <w:rFonts w:hint="eastAsia" w:ascii="宋体" w:hAnsi="宋体" w:eastAsia="宋体" w:cs="宋体"/>
        </w:rPr>
      </w:pPr>
      <w:r>
        <w:rPr>
          <w:rFonts w:hint="eastAsia" w:ascii="宋体" w:hAnsi="宋体" w:eastAsia="宋体" w:cs="宋体"/>
        </w:rPr>
        <w:br w:type="page"/>
      </w:r>
    </w:p>
    <w:p w14:paraId="70412CBD">
      <w:pPr>
        <w:pStyle w:val="4"/>
        <w:snapToGrid w:val="0"/>
        <w:spacing w:line="300" w:lineRule="auto"/>
        <w:rPr>
          <w:rFonts w:hint="eastAsia" w:ascii="宋体" w:hAnsi="宋体" w:eastAsia="宋体" w:cs="宋体"/>
        </w:rPr>
      </w:pPr>
      <w:r>
        <w:rPr>
          <w:rFonts w:hint="eastAsia" w:ascii="宋体" w:hAnsi="宋体" w:eastAsia="宋体" w:cs="宋体"/>
        </w:rPr>
        <w:t>评标办法及标准</w:t>
      </w:r>
    </w:p>
    <w:p w14:paraId="06F3F844">
      <w:pPr>
        <w:spacing w:line="360" w:lineRule="auto"/>
        <w:ind w:firstLine="420"/>
        <w:rPr>
          <w:rFonts w:ascii="宋体" w:hAnsi="宋体"/>
        </w:rPr>
      </w:pPr>
      <w:r>
        <w:rPr>
          <w:rFonts w:hint="eastAsia" w:ascii="宋体" w:hAnsi="宋体"/>
        </w:rPr>
        <w:t>为公正、公平、科学地选择中标供应商，根据《中华人民共和国政府采购法》等有关法律法规的规定，并结合本项目的实际，制定本办法。</w:t>
      </w:r>
    </w:p>
    <w:p w14:paraId="6B871B24">
      <w:pPr>
        <w:spacing w:line="360" w:lineRule="auto"/>
        <w:ind w:firstLine="420"/>
        <w:rPr>
          <w:rFonts w:ascii="宋体" w:hAnsi="宋体"/>
        </w:rPr>
      </w:pPr>
      <w:r>
        <w:rPr>
          <w:rFonts w:hint="eastAsia" w:ascii="宋体" w:hAnsi="宋体"/>
        </w:rPr>
        <w:t>本办法适用于本项目的评标。</w:t>
      </w:r>
    </w:p>
    <w:p w14:paraId="15F2C1D5">
      <w:pPr>
        <w:spacing w:line="360" w:lineRule="auto"/>
        <w:ind w:firstLine="482" w:firstLineChars="200"/>
        <w:jc w:val="left"/>
        <w:rPr>
          <w:rFonts w:ascii="宋体" w:hAnsi="宋体"/>
        </w:rPr>
      </w:pPr>
      <w:r>
        <w:rPr>
          <w:rFonts w:hint="eastAsia" w:ascii="宋体" w:hAnsi="宋体"/>
          <w:b/>
        </w:rPr>
        <w:t>一、总则</w:t>
      </w:r>
    </w:p>
    <w:p w14:paraId="27758FC3">
      <w:pPr>
        <w:spacing w:line="360" w:lineRule="auto"/>
        <w:ind w:firstLine="480" w:firstLineChars="200"/>
        <w:rPr>
          <w:rFonts w:ascii="宋体" w:hAnsi="宋体"/>
        </w:rPr>
      </w:pPr>
      <w:r>
        <w:rPr>
          <w:rFonts w:hint="eastAsia" w:ascii="宋体" w:hAnsi="宋体"/>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解密先后顺序确定中标候选供应商。中标候选供应商数量：3家，采购人应从评审报告确定的中标候选供应商名单中按顺序确定中标供应商，中标供应商拒绝与采购人签订合同的，确定下一候选供应商为中标供应商。评分过程中采用四舍五入法，并保留小数2位。评分过程中采用四舍五入法，并保留小数2位。</w:t>
      </w:r>
    </w:p>
    <w:p w14:paraId="55CC8F48">
      <w:pPr>
        <w:spacing w:line="360" w:lineRule="auto"/>
        <w:ind w:firstLine="480" w:firstLineChars="200"/>
        <w:rPr>
          <w:rFonts w:ascii="宋体" w:hAnsi="宋体"/>
        </w:rPr>
      </w:pPr>
      <w:r>
        <w:rPr>
          <w:rFonts w:hint="eastAsia" w:ascii="宋体" w:hAnsi="宋体"/>
        </w:rPr>
        <w:t>供应商评标综合得分=价格分+技术分+资信及其他分</w:t>
      </w:r>
    </w:p>
    <w:p w14:paraId="7832A899">
      <w:pPr>
        <w:spacing w:line="360" w:lineRule="auto"/>
        <w:ind w:firstLine="482" w:firstLineChars="200"/>
        <w:rPr>
          <w:rFonts w:ascii="宋体" w:hAnsi="宋体"/>
          <w:b/>
          <w:highlight w:val="none"/>
        </w:rPr>
      </w:pPr>
      <w:r>
        <w:rPr>
          <w:rFonts w:hint="eastAsia" w:ascii="宋体" w:hAnsi="宋体"/>
          <w:b/>
          <w:highlight w:val="none"/>
        </w:rPr>
        <w:t>二、评标内容及标准</w:t>
      </w:r>
    </w:p>
    <w:p w14:paraId="50398401">
      <w:pPr>
        <w:pStyle w:val="5"/>
        <w:spacing w:line="360" w:lineRule="auto"/>
      </w:pPr>
      <w:r>
        <w:rPr>
          <w:rFonts w:hint="eastAsia"/>
          <w:highlight w:val="none"/>
        </w:rPr>
        <w:t>（一）价格分</w:t>
      </w:r>
      <w:r>
        <w:rPr>
          <w:rFonts w:hint="eastAsia"/>
        </w:rPr>
        <w:t>（30分）</w:t>
      </w:r>
    </w:p>
    <w:p w14:paraId="4F797DA1">
      <w:pPr>
        <w:pStyle w:val="10"/>
        <w:spacing w:line="360" w:lineRule="auto"/>
        <w:ind w:firstLine="464" w:firstLineChars="200"/>
        <w:rPr>
          <w:rFonts w:hAnsi="宋体" w:cs="宋体"/>
          <w:bCs/>
          <w:sz w:val="24"/>
          <w:szCs w:val="24"/>
        </w:rPr>
      </w:pPr>
      <w:r>
        <w:rPr>
          <w:rFonts w:hint="eastAsia" w:hAnsi="宋体" w:cs="宋体"/>
          <w:bCs/>
          <w:sz w:val="24"/>
          <w:szCs w:val="24"/>
        </w:rPr>
        <w:t>1.价格分采用低价优先法计算，即满足招标文件要求且投标价格最低的投标报价为评标基准价，其他供应商的价格分按照下列公式计算：</w:t>
      </w:r>
    </w:p>
    <w:p w14:paraId="2282A1CD">
      <w:pPr>
        <w:spacing w:line="360" w:lineRule="auto"/>
        <w:ind w:firstLine="480" w:firstLineChars="200"/>
        <w:rPr>
          <w:rFonts w:ascii="宋体" w:hAnsi="宋体"/>
        </w:rPr>
      </w:pPr>
      <w:r>
        <w:rPr>
          <w:rFonts w:hint="eastAsia" w:ascii="宋体" w:hAnsi="宋体"/>
        </w:rPr>
        <w:t>价格分=（评标基准价/投标报价）×30%×100</w:t>
      </w:r>
    </w:p>
    <w:p w14:paraId="5CDEA2B4">
      <w:pPr>
        <w:pStyle w:val="10"/>
        <w:spacing w:line="360" w:lineRule="auto"/>
        <w:ind w:firstLine="464" w:firstLineChars="200"/>
        <w:rPr>
          <w:rFonts w:hAnsi="宋体" w:cs="宋体"/>
          <w:bCs/>
          <w:sz w:val="24"/>
          <w:szCs w:val="24"/>
        </w:rPr>
      </w:pPr>
      <w:r>
        <w:rPr>
          <w:rFonts w:hint="eastAsia" w:hAnsi="宋体" w:cs="宋体"/>
          <w:bCs/>
          <w:sz w:val="24"/>
          <w:szCs w:val="24"/>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AD791F4">
      <w:pPr>
        <w:spacing w:line="360" w:lineRule="auto"/>
        <w:rPr>
          <w:rFonts w:hint="eastAsia" w:ascii="宋体" w:hAnsi="宋体"/>
          <w:b/>
          <w:highlight w:val="yellow"/>
        </w:rPr>
        <w:sectPr>
          <w:pgSz w:w="11906" w:h="16838"/>
          <w:pgMar w:top="1440" w:right="1797" w:bottom="1440" w:left="1797" w:header="851" w:footer="851" w:gutter="0"/>
          <w:cols w:space="720" w:num="1"/>
          <w:docGrid w:linePitch="312" w:charSpace="0"/>
        </w:sectPr>
      </w:pPr>
    </w:p>
    <w:p w14:paraId="09767723">
      <w:pPr>
        <w:pStyle w:val="5"/>
        <w:numPr>
          <w:ilvl w:val="0"/>
          <w:numId w:val="1"/>
        </w:numPr>
        <w:rPr>
          <w:rFonts w:hint="eastAsia"/>
          <w:color w:val="000000"/>
          <w:highlight w:val="none"/>
        </w:rPr>
      </w:pPr>
      <w:r>
        <w:rPr>
          <w:rFonts w:hint="eastAsia"/>
          <w:color w:val="000000"/>
          <w:highlight w:val="none"/>
        </w:rPr>
        <w:t>技术分（6</w:t>
      </w:r>
      <w:r>
        <w:rPr>
          <w:rFonts w:hint="eastAsia"/>
          <w:color w:val="000000"/>
          <w:highlight w:val="none"/>
          <w:lang w:val="en-US" w:eastAsia="zh-CN"/>
        </w:rPr>
        <w:t>0</w:t>
      </w:r>
      <w:r>
        <w:rPr>
          <w:rFonts w:hint="eastAsia"/>
          <w:color w:val="000000"/>
          <w:highlight w:val="none"/>
        </w:rPr>
        <w:t>分）</w:t>
      </w:r>
    </w:p>
    <w:tbl>
      <w:tblPr>
        <w:tblStyle w:val="16"/>
        <w:tblW w:w="8805" w:type="dxa"/>
        <w:tblInd w:w="99" w:type="dxa"/>
        <w:tblLayout w:type="fixed"/>
        <w:tblCellMar>
          <w:top w:w="0" w:type="dxa"/>
          <w:left w:w="108" w:type="dxa"/>
          <w:bottom w:w="0" w:type="dxa"/>
          <w:right w:w="108" w:type="dxa"/>
        </w:tblCellMar>
      </w:tblPr>
      <w:tblGrid>
        <w:gridCol w:w="713"/>
        <w:gridCol w:w="1552"/>
        <w:gridCol w:w="5655"/>
        <w:gridCol w:w="885"/>
      </w:tblGrid>
      <w:tr w14:paraId="3FE29B35">
        <w:tblPrEx>
          <w:tblCellMar>
            <w:top w:w="0" w:type="dxa"/>
            <w:left w:w="108" w:type="dxa"/>
            <w:bottom w:w="0" w:type="dxa"/>
            <w:right w:w="108" w:type="dxa"/>
          </w:tblCellMar>
        </w:tblPrEx>
        <w:trPr>
          <w:trHeight w:val="30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F274BF">
            <w:pPr>
              <w:widowControl/>
              <w:spacing w:line="360" w:lineRule="auto"/>
              <w:ind w:left="0" w:leftChars="0" w:firstLine="0" w:firstLineChars="0"/>
              <w:jc w:val="both"/>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BF867EF">
            <w:pPr>
              <w:widowControl/>
              <w:spacing w:line="360" w:lineRule="auto"/>
              <w:ind w:left="0" w:leftChars="0" w:firstLine="0" w:firstLine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评分内容</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2C801995">
            <w:pPr>
              <w:widowControl/>
              <w:spacing w:line="360" w:lineRule="auto"/>
              <w:ind w:left="0" w:leftChars="0" w:firstLine="0" w:firstLineChars="0"/>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评分细则</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AE4BF88">
            <w:pPr>
              <w:widowControl/>
              <w:spacing w:line="360" w:lineRule="auto"/>
              <w:ind w:left="0" w:leftChars="0" w:firstLine="0" w:firstLineChars="0"/>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分值</w:t>
            </w:r>
          </w:p>
        </w:tc>
      </w:tr>
      <w:tr w14:paraId="3B648F4A">
        <w:tblPrEx>
          <w:tblCellMar>
            <w:top w:w="0" w:type="dxa"/>
            <w:left w:w="108" w:type="dxa"/>
            <w:bottom w:w="0" w:type="dxa"/>
            <w:right w:w="108" w:type="dxa"/>
          </w:tblCellMar>
        </w:tblPrEx>
        <w:trPr>
          <w:trHeight w:val="1636"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0FEBC93">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B92F8B6">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eastAsia="zh-CN" w:bidi="ar"/>
              </w:rPr>
            </w:pPr>
            <w:r>
              <w:rPr>
                <w:rFonts w:hint="eastAsia" w:ascii="宋体" w:hAnsi="宋体" w:eastAsia="宋体" w:cs="宋体"/>
                <w:b w:val="0"/>
                <w:bCs w:val="0"/>
                <w:i w:val="0"/>
                <w:iCs w:val="0"/>
                <w:color w:val="auto"/>
                <w:kern w:val="0"/>
                <w:sz w:val="21"/>
                <w:szCs w:val="21"/>
                <w:lang w:eastAsia="zh-CN" w:bidi="ar"/>
              </w:rPr>
              <w:t>台式机产品满足招标货物的性能及技术指标要求</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06D89BFE">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响应招标内容及技术要求的情况。</w:t>
            </w:r>
          </w:p>
          <w:p w14:paraId="0C12ECF7">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符合明确指标参数得20分。CPU、内存、存储、主板、显卡、显示设备、外部接口参数标有“*”的，属负偏离或缺漏项的每项扣2分；其他参数标有“*”的，属负偏离或缺漏项的每项扣1分。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782DB80">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20</w:t>
            </w:r>
          </w:p>
        </w:tc>
      </w:tr>
      <w:tr w14:paraId="517EBAB9">
        <w:tblPrEx>
          <w:tblCellMar>
            <w:top w:w="0" w:type="dxa"/>
            <w:left w:w="108" w:type="dxa"/>
            <w:bottom w:w="0" w:type="dxa"/>
            <w:right w:w="108" w:type="dxa"/>
          </w:tblCellMar>
        </w:tblPrEx>
        <w:trPr>
          <w:trHeight w:val="1636"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EF02531">
            <w:pPr>
              <w:widowControl/>
              <w:spacing w:line="360" w:lineRule="auto"/>
              <w:ind w:left="0" w:leftChars="0" w:firstLine="0" w:firstLineChars="0"/>
              <w:jc w:val="center"/>
              <w:textAlignment w:val="center"/>
              <w:rPr>
                <w:rFonts w:hint="default"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FEABA">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eastAsia="zh-CN" w:bidi="ar"/>
              </w:rPr>
              <w:t>满足招标货物的性能及技术指标要求</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FEE45">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所投台式计算机设备技术规格均满足采购需求要求（除标“*”为重要指标外），得8分，否则不得分。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6091E">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8</w:t>
            </w:r>
          </w:p>
        </w:tc>
      </w:tr>
      <w:tr w14:paraId="61766A68">
        <w:tblPrEx>
          <w:tblCellMar>
            <w:top w:w="0" w:type="dxa"/>
            <w:left w:w="108" w:type="dxa"/>
            <w:bottom w:w="0" w:type="dxa"/>
            <w:right w:w="108" w:type="dxa"/>
          </w:tblCellMar>
        </w:tblPrEx>
        <w:trPr>
          <w:trHeight w:val="1636" w:hRule="atLeast"/>
        </w:trPr>
        <w:tc>
          <w:tcPr>
            <w:tcW w:w="71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E0DFBE6">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F2964">
            <w:pPr>
              <w:widowControl/>
              <w:spacing w:line="360" w:lineRule="auto"/>
              <w:ind w:left="0" w:leftChars="0" w:firstLine="0" w:firstLineChars="0"/>
              <w:jc w:val="both"/>
              <w:textAlignment w:val="center"/>
              <w:rPr>
                <w:rFonts w:hint="eastAsia" w:ascii="Times New Roman" w:hAnsi="Times New Roman" w:eastAsia="宋体" w:cs="Times New Roman"/>
                <w:kern w:val="0"/>
                <w:sz w:val="21"/>
                <w:szCs w:val="21"/>
                <w:lang w:val="en-US" w:eastAsia="zh-CN" w:bidi="ar"/>
              </w:rPr>
            </w:pPr>
            <w:r>
              <w:rPr>
                <w:rFonts w:cs="Times New Roman"/>
                <w:kern w:val="0"/>
                <w:sz w:val="21"/>
                <w:szCs w:val="21"/>
                <w:lang w:bidi="ar"/>
              </w:rPr>
              <w:t>满足招标货物的性能及技术指标要求(</w:t>
            </w:r>
            <w:r>
              <w:rPr>
                <w:rFonts w:cs="Times New Roman"/>
                <w:sz w:val="21"/>
                <w:szCs w:val="21"/>
              </w:rPr>
              <w:t>流式软件</w:t>
            </w:r>
            <w:r>
              <w:rPr>
                <w:rFonts w:cs="Times New Roman"/>
                <w:kern w:val="0"/>
                <w:sz w:val="21"/>
                <w:szCs w:val="21"/>
                <w:lang w:bidi="ar"/>
              </w:rPr>
              <w:t>)</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C24A6">
            <w:pPr>
              <w:widowControl/>
              <w:spacing w:line="360" w:lineRule="auto"/>
              <w:textAlignment w:val="center"/>
              <w:rPr>
                <w:rFonts w:hint="eastAsia" w:ascii="Times New Roman" w:hAnsi="Times New Roman" w:eastAsia="宋体" w:cs="Times New Roman"/>
                <w:kern w:val="2"/>
                <w:sz w:val="21"/>
                <w:szCs w:val="21"/>
                <w:lang w:val="en-US" w:eastAsia="zh-CN" w:bidi="ar-SA"/>
              </w:rPr>
            </w:pPr>
            <w:r>
              <w:rPr>
                <w:rFonts w:cs="Times New Roman"/>
                <w:sz w:val="21"/>
                <w:szCs w:val="21"/>
              </w:rPr>
              <w:t>若完全满足指标参数得</w:t>
            </w:r>
            <w:r>
              <w:rPr>
                <w:rFonts w:hint="eastAsia" w:cs="Times New Roman"/>
                <w:sz w:val="21"/>
                <w:szCs w:val="21"/>
                <w:lang w:val="en-US" w:eastAsia="zh-CN"/>
              </w:rPr>
              <w:t>4</w:t>
            </w:r>
            <w:r>
              <w:rPr>
                <w:rFonts w:cs="Times New Roman"/>
                <w:sz w:val="21"/>
                <w:szCs w:val="21"/>
              </w:rPr>
              <w:t>分，否则不得分</w:t>
            </w:r>
            <w:r>
              <w:rPr>
                <w:rFonts w:cs="Times New Roman"/>
                <w:kern w:val="0"/>
                <w:sz w:val="21"/>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8352B">
            <w:pPr>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4</w:t>
            </w:r>
          </w:p>
        </w:tc>
      </w:tr>
      <w:tr w14:paraId="3C073088">
        <w:tblPrEx>
          <w:tblCellMar>
            <w:top w:w="0" w:type="dxa"/>
            <w:left w:w="108" w:type="dxa"/>
            <w:bottom w:w="0" w:type="dxa"/>
            <w:right w:w="108" w:type="dxa"/>
          </w:tblCellMar>
        </w:tblPrEx>
        <w:trPr>
          <w:trHeight w:val="1636" w:hRule="atLeast"/>
        </w:trPr>
        <w:tc>
          <w:tcPr>
            <w:tcW w:w="71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0BBF1DA">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CA6D4">
            <w:pPr>
              <w:widowControl/>
              <w:spacing w:line="360" w:lineRule="auto"/>
              <w:ind w:left="0" w:leftChars="0" w:firstLine="0" w:firstLineChars="0"/>
              <w:jc w:val="both"/>
              <w:textAlignment w:val="center"/>
              <w:rPr>
                <w:rFonts w:ascii="Times New Roman" w:hAnsi="Times New Roman" w:eastAsia="宋体" w:cs="Times New Roman"/>
                <w:kern w:val="0"/>
                <w:sz w:val="21"/>
                <w:szCs w:val="21"/>
                <w:lang w:val="en-US" w:eastAsia="zh-CN" w:bidi="ar"/>
              </w:rPr>
            </w:pPr>
            <w:r>
              <w:rPr>
                <w:rFonts w:cs="Times New Roman"/>
                <w:kern w:val="0"/>
                <w:sz w:val="21"/>
                <w:szCs w:val="21"/>
                <w:lang w:bidi="ar"/>
              </w:rPr>
              <w:t>满足招标货物的性能及技术指标要求(</w:t>
            </w:r>
            <w:r>
              <w:rPr>
                <w:rFonts w:hint="eastAsia" w:cs="Times New Roman"/>
                <w:sz w:val="21"/>
                <w:szCs w:val="21"/>
                <w:lang w:val="en-US" w:eastAsia="zh-CN"/>
              </w:rPr>
              <w:t>杀毒</w:t>
            </w:r>
            <w:r>
              <w:rPr>
                <w:rFonts w:cs="Times New Roman"/>
                <w:sz w:val="21"/>
                <w:szCs w:val="21"/>
              </w:rPr>
              <w:t>软件</w:t>
            </w:r>
            <w:r>
              <w:rPr>
                <w:rFonts w:cs="Times New Roman"/>
                <w:kern w:val="0"/>
                <w:sz w:val="21"/>
                <w:szCs w:val="21"/>
                <w:lang w:bidi="ar"/>
              </w:rPr>
              <w:t>)</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1D55A">
            <w:pPr>
              <w:widowControl/>
              <w:spacing w:line="360" w:lineRule="auto"/>
              <w:textAlignment w:val="center"/>
              <w:rPr>
                <w:rFonts w:ascii="Times New Roman" w:hAnsi="Times New Roman" w:eastAsia="宋体" w:cs="Times New Roman"/>
                <w:kern w:val="2"/>
                <w:sz w:val="21"/>
                <w:szCs w:val="21"/>
                <w:lang w:val="en-US" w:eastAsia="zh-CN" w:bidi="ar-SA"/>
              </w:rPr>
            </w:pPr>
            <w:r>
              <w:rPr>
                <w:rFonts w:cs="Times New Roman"/>
                <w:sz w:val="21"/>
                <w:szCs w:val="21"/>
              </w:rPr>
              <w:t>若完全满足指标参数得</w:t>
            </w:r>
            <w:r>
              <w:rPr>
                <w:rFonts w:hint="eastAsia" w:cs="Times New Roman"/>
                <w:sz w:val="21"/>
                <w:szCs w:val="21"/>
                <w:lang w:val="en-US" w:eastAsia="zh-CN"/>
              </w:rPr>
              <w:t>4</w:t>
            </w:r>
            <w:r>
              <w:rPr>
                <w:rFonts w:cs="Times New Roman"/>
                <w:sz w:val="21"/>
                <w:szCs w:val="21"/>
              </w:rPr>
              <w:t>分，否则不得分</w:t>
            </w:r>
            <w:r>
              <w:rPr>
                <w:rFonts w:cs="Times New Roman"/>
                <w:kern w:val="0"/>
                <w:sz w:val="21"/>
                <w:szCs w:val="21"/>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31B85">
            <w:pPr>
              <w:ind w:left="0" w:leftChars="0" w:firstLine="0" w:firstLineChars="0"/>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4</w:t>
            </w:r>
          </w:p>
        </w:tc>
      </w:tr>
      <w:tr w14:paraId="4043831C">
        <w:tblPrEx>
          <w:tblCellMar>
            <w:top w:w="0" w:type="dxa"/>
            <w:left w:w="108" w:type="dxa"/>
            <w:bottom w:w="0" w:type="dxa"/>
            <w:right w:w="108" w:type="dxa"/>
          </w:tblCellMar>
        </w:tblPrEx>
        <w:trPr>
          <w:trHeight w:val="1532"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E0883">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5</w:t>
            </w:r>
          </w:p>
        </w:tc>
        <w:tc>
          <w:tcPr>
            <w:tcW w:w="1552" w:type="dxa"/>
            <w:tcBorders>
              <w:top w:val="single" w:color="000000" w:sz="4" w:space="0"/>
              <w:left w:val="single" w:color="auto" w:sz="4" w:space="0"/>
              <w:bottom w:val="single" w:color="auto" w:sz="4" w:space="0"/>
              <w:right w:val="single" w:color="000000" w:sz="4" w:space="0"/>
            </w:tcBorders>
            <w:noWrap w:val="0"/>
            <w:vAlign w:val="center"/>
          </w:tcPr>
          <w:p w14:paraId="59F4B8D6">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整体方案</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49501815">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投标人需要结合本项目实际及根据所投的台机产品及操作系统、流式软件、防病毒软件，服务器产品及操作系统的选型，整体设计有助于完成现有业务系统国产化改造，包括当前用户推广使用情况分析及改进的设计。根据投标人所提供的方案全面性、合理性、科学性进行综合评分，</w:t>
            </w:r>
            <w:r>
              <w:rPr>
                <w:rFonts w:hint="eastAsia" w:ascii="宋体" w:hAnsi="宋体" w:eastAsia="宋体" w:cs="宋体"/>
                <w:b w:val="0"/>
                <w:bCs w:val="0"/>
                <w:i w:val="0"/>
                <w:iCs w:val="0"/>
                <w:color w:val="auto"/>
                <w:kern w:val="0"/>
                <w:sz w:val="21"/>
                <w:szCs w:val="21"/>
                <w:lang w:eastAsia="zh-CN" w:bidi="ar"/>
              </w:rPr>
              <w:t>得0-</w:t>
            </w:r>
            <w:r>
              <w:rPr>
                <w:rFonts w:hint="eastAsia" w:ascii="宋体" w:hAnsi="宋体" w:eastAsia="宋体" w:cs="宋体"/>
                <w:b w:val="0"/>
                <w:bCs w:val="0"/>
                <w:i w:val="0"/>
                <w:iCs w:val="0"/>
                <w:color w:val="auto"/>
                <w:kern w:val="0"/>
                <w:sz w:val="21"/>
                <w:szCs w:val="21"/>
                <w:lang w:val="en-US" w:eastAsia="zh-CN" w:bidi="ar"/>
              </w:rPr>
              <w:t>3</w:t>
            </w:r>
            <w:r>
              <w:rPr>
                <w:rFonts w:hint="eastAsia" w:ascii="宋体" w:hAnsi="宋体" w:eastAsia="宋体" w:cs="宋体"/>
                <w:b w:val="0"/>
                <w:bCs w:val="0"/>
                <w:i w:val="0"/>
                <w:iCs w:val="0"/>
                <w:color w:val="auto"/>
                <w:kern w:val="0"/>
                <w:sz w:val="21"/>
                <w:szCs w:val="21"/>
                <w:lang w:eastAsia="zh-CN" w:bidi="ar"/>
              </w:rPr>
              <w:t>分</w:t>
            </w:r>
            <w:r>
              <w:rPr>
                <w:rFonts w:hint="eastAsia" w:ascii="宋体" w:hAnsi="宋体" w:eastAsia="宋体" w:cs="宋体"/>
                <w:b w:val="0"/>
                <w:bCs w:val="0"/>
                <w:i w:val="0"/>
                <w:iCs w:val="0"/>
                <w:color w:val="auto"/>
                <w:kern w:val="0"/>
                <w:sz w:val="21"/>
                <w:szCs w:val="21"/>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F332165">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3</w:t>
            </w:r>
          </w:p>
        </w:tc>
      </w:tr>
      <w:tr w14:paraId="19483678">
        <w:tblPrEx>
          <w:tblCellMar>
            <w:top w:w="0" w:type="dxa"/>
            <w:left w:w="108" w:type="dxa"/>
            <w:bottom w:w="0" w:type="dxa"/>
            <w:right w:w="108" w:type="dxa"/>
          </w:tblCellMar>
        </w:tblPrEx>
        <w:trPr>
          <w:trHeight w:val="741"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D28886">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6</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2C30702F">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zh-CN" w:eastAsia="zh-CN" w:bidi="ar"/>
              </w:rPr>
              <w:t>实施方案</w:t>
            </w:r>
          </w:p>
        </w:tc>
        <w:tc>
          <w:tcPr>
            <w:tcW w:w="5655" w:type="dxa"/>
            <w:tcBorders>
              <w:top w:val="single" w:color="000000" w:sz="4" w:space="0"/>
              <w:left w:val="single" w:color="auto" w:sz="4" w:space="0"/>
              <w:bottom w:val="single" w:color="000000" w:sz="4" w:space="0"/>
              <w:right w:val="single" w:color="000000" w:sz="4" w:space="0"/>
            </w:tcBorders>
            <w:noWrap w:val="0"/>
            <w:vAlign w:val="center"/>
          </w:tcPr>
          <w:p w14:paraId="11B00942">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eastAsia="zh-CN" w:bidi="ar"/>
              </w:rPr>
              <w:t>投标人根据本项目采购需求要求，制订有利于合同履约的供</w:t>
            </w:r>
            <w:r>
              <w:rPr>
                <w:rFonts w:hint="eastAsia" w:ascii="宋体" w:hAnsi="宋体" w:eastAsia="宋体" w:cs="宋体"/>
                <w:b w:val="0"/>
                <w:bCs w:val="0"/>
                <w:i w:val="0"/>
                <w:iCs w:val="0"/>
                <w:color w:val="auto"/>
                <w:kern w:val="0"/>
                <w:sz w:val="21"/>
                <w:szCs w:val="21"/>
                <w:lang w:val="zh-CN" w:eastAsia="zh-CN" w:bidi="ar"/>
              </w:rPr>
              <w:t>货、安装、调试</w:t>
            </w:r>
            <w:r>
              <w:rPr>
                <w:rFonts w:hint="eastAsia" w:ascii="宋体" w:hAnsi="宋体" w:eastAsia="宋体" w:cs="宋体"/>
                <w:b w:val="0"/>
                <w:bCs w:val="0"/>
                <w:i w:val="0"/>
                <w:iCs w:val="0"/>
                <w:color w:val="auto"/>
                <w:kern w:val="0"/>
                <w:sz w:val="21"/>
                <w:szCs w:val="21"/>
                <w:lang w:val="en-US" w:eastAsia="zh-CN" w:bidi="ar"/>
              </w:rPr>
              <w:t>方案</w:t>
            </w:r>
            <w:r>
              <w:rPr>
                <w:rFonts w:hint="eastAsia" w:ascii="宋体" w:hAnsi="宋体" w:eastAsia="宋体" w:cs="宋体"/>
                <w:b w:val="0"/>
                <w:bCs w:val="0"/>
                <w:i w:val="0"/>
                <w:iCs w:val="0"/>
                <w:color w:val="auto"/>
                <w:kern w:val="0"/>
                <w:sz w:val="21"/>
                <w:szCs w:val="21"/>
                <w:lang w:eastAsia="zh-CN" w:bidi="ar"/>
              </w:rPr>
              <w:t>，得0-</w:t>
            </w:r>
            <w:r>
              <w:rPr>
                <w:rFonts w:hint="eastAsia" w:ascii="宋体" w:hAnsi="宋体" w:eastAsia="宋体" w:cs="宋体"/>
                <w:b w:val="0"/>
                <w:bCs w:val="0"/>
                <w:i w:val="0"/>
                <w:iCs w:val="0"/>
                <w:color w:val="auto"/>
                <w:kern w:val="0"/>
                <w:sz w:val="21"/>
                <w:szCs w:val="21"/>
                <w:lang w:val="en-US" w:eastAsia="zh-CN" w:bidi="ar"/>
              </w:rPr>
              <w:t>2</w:t>
            </w:r>
            <w:r>
              <w:rPr>
                <w:rFonts w:hint="eastAsia" w:ascii="宋体" w:hAnsi="宋体" w:eastAsia="宋体" w:cs="宋体"/>
                <w:b w:val="0"/>
                <w:bCs w:val="0"/>
                <w:i w:val="0"/>
                <w:iCs w:val="0"/>
                <w:color w:val="auto"/>
                <w:kern w:val="0"/>
                <w:sz w:val="21"/>
                <w:szCs w:val="21"/>
                <w:lang w:eastAsia="zh-CN" w:bidi="ar"/>
              </w:rPr>
              <w:t>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F29391">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w:t>
            </w:r>
          </w:p>
        </w:tc>
      </w:tr>
      <w:tr w14:paraId="23DCDF55">
        <w:tblPrEx>
          <w:tblCellMar>
            <w:top w:w="0" w:type="dxa"/>
            <w:left w:w="108" w:type="dxa"/>
            <w:bottom w:w="0" w:type="dxa"/>
            <w:right w:w="108" w:type="dxa"/>
          </w:tblCellMar>
        </w:tblPrEx>
        <w:trPr>
          <w:trHeight w:val="7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65E93">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7</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A2920AD">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eastAsia="zh-CN" w:bidi="ar"/>
              </w:rPr>
            </w:pPr>
            <w:r>
              <w:rPr>
                <w:rFonts w:hint="eastAsia" w:ascii="宋体" w:hAnsi="宋体" w:eastAsia="宋体" w:cs="宋体"/>
                <w:b w:val="0"/>
                <w:bCs w:val="0"/>
                <w:i w:val="0"/>
                <w:iCs w:val="0"/>
                <w:color w:val="auto"/>
                <w:kern w:val="0"/>
                <w:sz w:val="21"/>
                <w:szCs w:val="21"/>
                <w:lang w:eastAsia="zh-CN" w:bidi="ar"/>
              </w:rPr>
              <w:t>应急方案</w:t>
            </w:r>
          </w:p>
        </w:tc>
        <w:tc>
          <w:tcPr>
            <w:tcW w:w="5655" w:type="dxa"/>
            <w:tcBorders>
              <w:top w:val="single" w:color="000000" w:sz="4" w:space="0"/>
              <w:left w:val="single" w:color="auto" w:sz="4" w:space="0"/>
              <w:bottom w:val="single" w:color="000000" w:sz="4" w:space="0"/>
              <w:right w:val="single" w:color="000000" w:sz="4" w:space="0"/>
            </w:tcBorders>
            <w:noWrap w:val="0"/>
            <w:vAlign w:val="center"/>
          </w:tcPr>
          <w:p w14:paraId="1A22BFAD">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投标人根据本项目采购需求要求，制订有利于合同履约的</w:t>
            </w:r>
            <w:r>
              <w:rPr>
                <w:rFonts w:hint="eastAsia" w:ascii="宋体" w:hAnsi="宋体" w:eastAsia="宋体" w:cs="宋体"/>
                <w:b w:val="0"/>
                <w:bCs w:val="0"/>
                <w:i w:val="0"/>
                <w:iCs w:val="0"/>
                <w:color w:val="auto"/>
                <w:kern w:val="0"/>
                <w:sz w:val="21"/>
                <w:szCs w:val="21"/>
                <w:lang w:eastAsia="zh-CN" w:bidi="ar"/>
              </w:rPr>
              <w:t>质量保证、</w:t>
            </w:r>
            <w:r>
              <w:rPr>
                <w:rFonts w:hint="eastAsia" w:ascii="宋体" w:hAnsi="宋体" w:eastAsia="宋体" w:cs="宋体"/>
                <w:b w:val="0"/>
                <w:bCs w:val="0"/>
                <w:i w:val="0"/>
                <w:iCs w:val="0"/>
                <w:color w:val="auto"/>
                <w:kern w:val="0"/>
                <w:sz w:val="21"/>
                <w:szCs w:val="21"/>
                <w:lang w:val="en-US" w:eastAsia="zh-CN" w:bidi="ar"/>
              </w:rPr>
              <w:t>应急</w:t>
            </w:r>
            <w:r>
              <w:rPr>
                <w:rFonts w:hint="eastAsia" w:ascii="宋体" w:hAnsi="宋体" w:eastAsia="宋体" w:cs="宋体"/>
                <w:b w:val="0"/>
                <w:bCs w:val="0"/>
                <w:i w:val="0"/>
                <w:iCs w:val="0"/>
                <w:color w:val="auto"/>
                <w:kern w:val="0"/>
                <w:sz w:val="21"/>
                <w:szCs w:val="21"/>
                <w:lang w:val="zh-CN" w:eastAsia="zh-CN" w:bidi="ar"/>
              </w:rPr>
              <w:t>措施</w:t>
            </w:r>
            <w:r>
              <w:rPr>
                <w:rFonts w:hint="eastAsia" w:ascii="宋体" w:hAnsi="宋体" w:eastAsia="宋体" w:cs="宋体"/>
                <w:b w:val="0"/>
                <w:bCs w:val="0"/>
                <w:i w:val="0"/>
                <w:iCs w:val="0"/>
                <w:color w:val="auto"/>
                <w:kern w:val="0"/>
                <w:sz w:val="21"/>
                <w:szCs w:val="21"/>
                <w:lang w:eastAsia="zh-CN" w:bidi="ar"/>
              </w:rPr>
              <w:t>，</w:t>
            </w:r>
            <w:r>
              <w:rPr>
                <w:rFonts w:hint="eastAsia" w:ascii="宋体" w:hAnsi="宋体" w:eastAsia="宋体" w:cs="宋体"/>
                <w:b w:val="0"/>
                <w:bCs w:val="0"/>
                <w:i w:val="0"/>
                <w:iCs w:val="0"/>
                <w:color w:val="auto"/>
                <w:kern w:val="0"/>
                <w:sz w:val="21"/>
                <w:szCs w:val="21"/>
                <w:lang w:val="en-US" w:eastAsia="zh-CN" w:bidi="ar"/>
              </w:rPr>
              <w:t>得</w:t>
            </w:r>
            <w:r>
              <w:rPr>
                <w:rFonts w:hint="eastAsia" w:ascii="宋体" w:hAnsi="宋体" w:eastAsia="宋体" w:cs="宋体"/>
                <w:b w:val="0"/>
                <w:bCs w:val="0"/>
                <w:i w:val="0"/>
                <w:iCs w:val="0"/>
                <w:color w:val="auto"/>
                <w:kern w:val="0"/>
                <w:sz w:val="21"/>
                <w:szCs w:val="21"/>
                <w:lang w:eastAsia="zh-CN" w:bidi="ar"/>
              </w:rPr>
              <w:t>0-</w:t>
            </w:r>
            <w:r>
              <w:rPr>
                <w:rFonts w:hint="eastAsia" w:ascii="宋体" w:hAnsi="宋体" w:eastAsia="宋体" w:cs="宋体"/>
                <w:b w:val="0"/>
                <w:bCs w:val="0"/>
                <w:i w:val="0"/>
                <w:iCs w:val="0"/>
                <w:color w:val="auto"/>
                <w:kern w:val="0"/>
                <w:sz w:val="21"/>
                <w:szCs w:val="21"/>
                <w:lang w:val="en-US" w:eastAsia="zh-CN" w:bidi="ar"/>
              </w:rPr>
              <w:t>2</w:t>
            </w:r>
            <w:r>
              <w:rPr>
                <w:rFonts w:hint="eastAsia" w:ascii="宋体" w:hAnsi="宋体" w:eastAsia="宋体" w:cs="宋体"/>
                <w:b w:val="0"/>
                <w:bCs w:val="0"/>
                <w:i w:val="0"/>
                <w:iCs w:val="0"/>
                <w:color w:val="auto"/>
                <w:kern w:val="0"/>
                <w:sz w:val="21"/>
                <w:szCs w:val="21"/>
                <w:lang w:eastAsia="zh-CN" w:bidi="ar"/>
              </w:rPr>
              <w:t>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0F61366">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w:t>
            </w:r>
          </w:p>
        </w:tc>
      </w:tr>
      <w:tr w14:paraId="59C85D8E">
        <w:tblPrEx>
          <w:tblCellMar>
            <w:top w:w="0" w:type="dxa"/>
            <w:left w:w="108" w:type="dxa"/>
            <w:bottom w:w="0" w:type="dxa"/>
            <w:right w:w="108" w:type="dxa"/>
          </w:tblCellMar>
        </w:tblPrEx>
        <w:trPr>
          <w:trHeight w:val="740"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766125">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8</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B506C3E">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eastAsia="zh-CN" w:bidi="ar"/>
              </w:rPr>
            </w:pPr>
            <w:r>
              <w:rPr>
                <w:rFonts w:hint="eastAsia" w:ascii="宋体" w:hAnsi="宋体" w:eastAsia="宋体" w:cs="宋体"/>
                <w:b w:val="0"/>
                <w:bCs w:val="0"/>
                <w:i w:val="0"/>
                <w:iCs w:val="0"/>
                <w:color w:val="auto"/>
                <w:kern w:val="0"/>
                <w:sz w:val="21"/>
                <w:szCs w:val="21"/>
                <w:lang w:eastAsia="zh-CN" w:bidi="ar"/>
              </w:rPr>
              <w:t>培训方案</w:t>
            </w:r>
          </w:p>
        </w:tc>
        <w:tc>
          <w:tcPr>
            <w:tcW w:w="5655" w:type="dxa"/>
            <w:tcBorders>
              <w:top w:val="single" w:color="000000" w:sz="4" w:space="0"/>
              <w:left w:val="single" w:color="auto" w:sz="4" w:space="0"/>
              <w:bottom w:val="single" w:color="000000" w:sz="4" w:space="0"/>
              <w:right w:val="single" w:color="000000" w:sz="4" w:space="0"/>
            </w:tcBorders>
            <w:noWrap w:val="0"/>
            <w:vAlign w:val="center"/>
          </w:tcPr>
          <w:p w14:paraId="2A2B5317">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bookmarkStart w:id="0" w:name="OLE_LINK32"/>
            <w:r>
              <w:rPr>
                <w:rFonts w:hint="eastAsia" w:ascii="宋体" w:hAnsi="宋体" w:eastAsia="宋体" w:cs="宋体"/>
                <w:b w:val="0"/>
                <w:bCs w:val="0"/>
                <w:i w:val="0"/>
                <w:iCs w:val="0"/>
                <w:color w:val="auto"/>
                <w:kern w:val="0"/>
                <w:sz w:val="21"/>
                <w:szCs w:val="21"/>
                <w:lang w:eastAsia="zh-CN" w:bidi="ar"/>
              </w:rPr>
              <w:t>根据供应商针对本项目对采购方的培训方案进行评审，得0-</w:t>
            </w:r>
            <w:r>
              <w:rPr>
                <w:rFonts w:hint="eastAsia" w:ascii="宋体" w:hAnsi="宋体" w:eastAsia="宋体" w:cs="宋体"/>
                <w:b w:val="0"/>
                <w:bCs w:val="0"/>
                <w:i w:val="0"/>
                <w:iCs w:val="0"/>
                <w:color w:val="auto"/>
                <w:kern w:val="0"/>
                <w:sz w:val="21"/>
                <w:szCs w:val="21"/>
                <w:lang w:val="en-US" w:eastAsia="zh-CN" w:bidi="ar"/>
              </w:rPr>
              <w:t>2</w:t>
            </w:r>
            <w:r>
              <w:rPr>
                <w:rFonts w:hint="eastAsia" w:ascii="宋体" w:hAnsi="宋体" w:eastAsia="宋体" w:cs="宋体"/>
                <w:b w:val="0"/>
                <w:bCs w:val="0"/>
                <w:i w:val="0"/>
                <w:iCs w:val="0"/>
                <w:color w:val="auto"/>
                <w:kern w:val="0"/>
                <w:sz w:val="21"/>
                <w:szCs w:val="21"/>
                <w:lang w:eastAsia="zh-CN" w:bidi="ar"/>
              </w:rPr>
              <w:t>分</w:t>
            </w:r>
            <w:bookmarkEnd w:id="0"/>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16FA702">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w:t>
            </w:r>
          </w:p>
        </w:tc>
      </w:tr>
      <w:tr w14:paraId="4F1E8F6A">
        <w:tblPrEx>
          <w:tblCellMar>
            <w:top w:w="0" w:type="dxa"/>
            <w:left w:w="108" w:type="dxa"/>
            <w:bottom w:w="0" w:type="dxa"/>
            <w:right w:w="108" w:type="dxa"/>
          </w:tblCellMar>
        </w:tblPrEx>
        <w:trPr>
          <w:trHeight w:val="90" w:hRule="atLeast"/>
        </w:trPr>
        <w:tc>
          <w:tcPr>
            <w:tcW w:w="713" w:type="dxa"/>
            <w:tcBorders>
              <w:top w:val="single" w:color="auto" w:sz="4" w:space="0"/>
              <w:left w:val="single" w:color="000000" w:sz="4" w:space="0"/>
              <w:right w:val="single" w:color="000000" w:sz="4" w:space="0"/>
            </w:tcBorders>
            <w:shd w:val="clear" w:color="auto" w:fill="auto"/>
            <w:noWrap w:val="0"/>
            <w:vAlign w:val="center"/>
          </w:tcPr>
          <w:p w14:paraId="4B2C4093">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9</w:t>
            </w:r>
          </w:p>
        </w:tc>
        <w:tc>
          <w:tcPr>
            <w:tcW w:w="1552" w:type="dxa"/>
            <w:tcBorders>
              <w:top w:val="single" w:color="auto" w:sz="4" w:space="0"/>
              <w:left w:val="single" w:color="000000" w:sz="4" w:space="0"/>
              <w:right w:val="single" w:color="000000" w:sz="4" w:space="0"/>
            </w:tcBorders>
            <w:noWrap w:val="0"/>
            <w:vAlign w:val="center"/>
          </w:tcPr>
          <w:p w14:paraId="4BF7B353">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eastAsia="zh-CN" w:bidi="ar"/>
              </w:rPr>
              <w:t>售后服务</w:t>
            </w:r>
          </w:p>
        </w:tc>
        <w:tc>
          <w:tcPr>
            <w:tcW w:w="5655" w:type="dxa"/>
            <w:tcBorders>
              <w:top w:val="single" w:color="000000" w:sz="4" w:space="0"/>
              <w:left w:val="single" w:color="000000" w:sz="4" w:space="0"/>
              <w:right w:val="single" w:color="000000" w:sz="4" w:space="0"/>
            </w:tcBorders>
            <w:noWrap w:val="0"/>
            <w:vAlign w:val="center"/>
          </w:tcPr>
          <w:p w14:paraId="238DAFF8">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根据供应商提供的售后服务方案、售后服务体系、售后服务承诺、服务响应时间、备品规划、后续技术支持和维护能力，解决问题所采取的措施等</w:t>
            </w:r>
            <w:r>
              <w:rPr>
                <w:rFonts w:hint="eastAsia" w:ascii="宋体" w:hAnsi="宋体" w:eastAsia="宋体" w:cs="宋体"/>
                <w:b w:val="0"/>
                <w:bCs w:val="0"/>
                <w:i w:val="0"/>
                <w:iCs w:val="0"/>
                <w:color w:val="auto"/>
                <w:kern w:val="0"/>
                <w:sz w:val="21"/>
                <w:szCs w:val="21"/>
                <w:lang w:eastAsia="zh-CN" w:bidi="ar"/>
              </w:rPr>
              <w:t>内容进行评审，得0-</w:t>
            </w:r>
            <w:r>
              <w:rPr>
                <w:rFonts w:hint="eastAsia" w:ascii="宋体" w:hAnsi="宋体" w:eastAsia="宋体" w:cs="宋体"/>
                <w:b w:val="0"/>
                <w:bCs w:val="0"/>
                <w:i w:val="0"/>
                <w:iCs w:val="0"/>
                <w:color w:val="auto"/>
                <w:kern w:val="0"/>
                <w:sz w:val="21"/>
                <w:szCs w:val="21"/>
                <w:lang w:val="en-US" w:eastAsia="zh-CN" w:bidi="ar"/>
              </w:rPr>
              <w:t>3</w:t>
            </w:r>
            <w:r>
              <w:rPr>
                <w:rFonts w:hint="eastAsia" w:ascii="宋体" w:hAnsi="宋体" w:eastAsia="宋体" w:cs="宋体"/>
                <w:b w:val="0"/>
                <w:bCs w:val="0"/>
                <w:i w:val="0"/>
                <w:iCs w:val="0"/>
                <w:color w:val="auto"/>
                <w:kern w:val="0"/>
                <w:sz w:val="21"/>
                <w:szCs w:val="21"/>
                <w:lang w:eastAsia="zh-CN" w:bidi="ar"/>
              </w:rPr>
              <w:t>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314B6E">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3</w:t>
            </w:r>
          </w:p>
        </w:tc>
      </w:tr>
      <w:tr w14:paraId="138B4F68">
        <w:tblPrEx>
          <w:tblCellMar>
            <w:top w:w="0" w:type="dxa"/>
            <w:left w:w="108" w:type="dxa"/>
            <w:bottom w:w="0" w:type="dxa"/>
            <w:right w:w="108" w:type="dxa"/>
          </w:tblCellMar>
        </w:tblPrEx>
        <w:trPr>
          <w:trHeight w:val="3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60DE6">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B249BB7">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硬件质保期</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23C96CD8">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1、根据投标人承诺的硬件质保期限，在满足招标文件要求的基础上，增加硬盘不返还服务得3分。</w:t>
            </w:r>
          </w:p>
          <w:p w14:paraId="1F6D97A6">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2、台式计算机在原厂质保3年质量保证期的基础上每增加1年得1分，最多得3分。</w:t>
            </w:r>
          </w:p>
          <w:p w14:paraId="1BA82CED">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（质保期和服务必须官网和400电话可查,投标时提供原厂盖章质保函原件）。</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F01A66E">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6</w:t>
            </w:r>
          </w:p>
        </w:tc>
      </w:tr>
      <w:tr w14:paraId="3AA09AA1">
        <w:tblPrEx>
          <w:tblCellMar>
            <w:top w:w="0" w:type="dxa"/>
            <w:left w:w="108" w:type="dxa"/>
            <w:bottom w:w="0" w:type="dxa"/>
            <w:right w:w="108" w:type="dxa"/>
          </w:tblCellMar>
        </w:tblPrEx>
        <w:trPr>
          <w:trHeight w:val="6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493B0">
            <w:pPr>
              <w:widowControl/>
              <w:spacing w:line="360" w:lineRule="auto"/>
              <w:ind w:left="0" w:leftChars="0" w:firstLine="0" w:firstLineChars="0"/>
              <w:jc w:val="center"/>
              <w:textAlignment w:val="center"/>
              <w:rPr>
                <w:rFonts w:hint="default"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EB37AB3">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项目</w:t>
            </w:r>
            <w:bookmarkStart w:id="1" w:name="OLE_LINK33"/>
            <w:r>
              <w:rPr>
                <w:rFonts w:hint="eastAsia" w:ascii="宋体" w:hAnsi="宋体" w:eastAsia="宋体" w:cs="宋体"/>
                <w:b w:val="0"/>
                <w:bCs w:val="0"/>
                <w:i w:val="0"/>
                <w:iCs w:val="0"/>
                <w:color w:val="auto"/>
                <w:kern w:val="0"/>
                <w:sz w:val="21"/>
                <w:szCs w:val="21"/>
                <w:lang w:val="en-US" w:eastAsia="zh-CN" w:bidi="ar"/>
              </w:rPr>
              <w:t>组人员情况</w:t>
            </w:r>
            <w:bookmarkEnd w:id="1"/>
          </w:p>
        </w:tc>
        <w:tc>
          <w:tcPr>
            <w:tcW w:w="5655" w:type="dxa"/>
            <w:tcBorders>
              <w:top w:val="single" w:color="000000" w:sz="4" w:space="0"/>
              <w:left w:val="single" w:color="000000" w:sz="4" w:space="0"/>
              <w:bottom w:val="single" w:color="000000" w:sz="4" w:space="0"/>
              <w:right w:val="single" w:color="000000" w:sz="4" w:space="0"/>
            </w:tcBorders>
            <w:noWrap w:val="0"/>
            <w:vAlign w:val="top"/>
          </w:tcPr>
          <w:p w14:paraId="17D119C9">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供应商实施的项目管理人员和实施集成人员应具有一定的项目管理及实施集成能力，人员具有国家认可工程师（信息化类）及以上职称的：每张证书1分，最多得2分；</w:t>
            </w:r>
          </w:p>
          <w:p w14:paraId="35917757">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根据供应商所提供的相关能力证明材料，投标人投标所使用项目实施人员必须为投标人正式员工，且提供个人近三个月社保证明。</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6940CD7">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2</w:t>
            </w:r>
          </w:p>
        </w:tc>
      </w:tr>
      <w:tr w14:paraId="4F42DF3E">
        <w:tblPrEx>
          <w:tblCellMar>
            <w:top w:w="0" w:type="dxa"/>
            <w:left w:w="108" w:type="dxa"/>
            <w:bottom w:w="0" w:type="dxa"/>
            <w:right w:w="108" w:type="dxa"/>
          </w:tblCellMar>
        </w:tblPrEx>
        <w:trPr>
          <w:trHeight w:val="600" w:hRule="atLeast"/>
        </w:trPr>
        <w:tc>
          <w:tcPr>
            <w:tcW w:w="713" w:type="dxa"/>
            <w:vMerge w:val="restart"/>
            <w:tcBorders>
              <w:top w:val="single" w:color="000000" w:sz="4" w:space="0"/>
              <w:left w:val="single" w:color="000000" w:sz="4" w:space="0"/>
              <w:right w:val="single" w:color="000000" w:sz="4" w:space="0"/>
            </w:tcBorders>
            <w:noWrap w:val="0"/>
            <w:vAlign w:val="center"/>
          </w:tcPr>
          <w:p w14:paraId="12C67199">
            <w:pPr>
              <w:widowControl/>
              <w:spacing w:line="360" w:lineRule="auto"/>
              <w:ind w:left="0" w:leftChars="0" w:firstLine="0" w:firstLineChars="0"/>
              <w:jc w:val="center"/>
              <w:textAlignment w:val="center"/>
              <w:rPr>
                <w:rFonts w:hint="default"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12</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B991F">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eastAsia="zh-CN" w:bidi="ar"/>
              </w:rPr>
              <w:t>合理化建议及优惠措施</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2E14332E">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eastAsia="zh-CN" w:bidi="ar"/>
              </w:rPr>
              <w:t>针对项目推进和实施中可能会出现的问题和存在的困难，进行客观仔细地分析，并结合自身专业、经验等实际情况，在对项目理解的基础上提出合理化建议(解决对策)。经专家组认可每条合理化建议(解决对策)得0.5分，最高得1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4EB487D">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1</w:t>
            </w:r>
          </w:p>
        </w:tc>
      </w:tr>
      <w:tr w14:paraId="6CBEC0C6">
        <w:tblPrEx>
          <w:tblCellMar>
            <w:top w:w="0" w:type="dxa"/>
            <w:left w:w="108" w:type="dxa"/>
            <w:bottom w:w="0" w:type="dxa"/>
            <w:right w:w="108" w:type="dxa"/>
          </w:tblCellMar>
        </w:tblPrEx>
        <w:trPr>
          <w:trHeight w:val="600" w:hRule="atLeast"/>
        </w:trPr>
        <w:tc>
          <w:tcPr>
            <w:tcW w:w="713" w:type="dxa"/>
            <w:vMerge w:val="continue"/>
            <w:tcBorders>
              <w:left w:val="single" w:color="000000" w:sz="4" w:space="0"/>
              <w:bottom w:val="single" w:color="000000" w:sz="4" w:space="0"/>
              <w:right w:val="single" w:color="000000" w:sz="4" w:space="0"/>
            </w:tcBorders>
            <w:shd w:val="clear" w:color="auto" w:fill="auto"/>
            <w:noWrap w:val="0"/>
            <w:vAlign w:val="center"/>
          </w:tcPr>
          <w:p w14:paraId="34F36846">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74A93">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638A49F2">
            <w:pPr>
              <w:widowControl/>
              <w:spacing w:line="360" w:lineRule="auto"/>
              <w:ind w:left="0" w:leftChars="0" w:firstLine="0" w:firstLineChars="0"/>
              <w:jc w:val="both"/>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eastAsia="zh-CN" w:bidi="ar"/>
              </w:rPr>
              <w:t>根据投标人情况提出其它针对本项目服务的优惠条件和承诺情况。每条得1分，最高得3分。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E8BB575">
            <w:pPr>
              <w:widowControl/>
              <w:spacing w:line="360" w:lineRule="auto"/>
              <w:ind w:left="0" w:leftChars="0" w:firstLine="0" w:firstLineChars="0"/>
              <w:jc w:val="center"/>
              <w:textAlignment w:val="center"/>
              <w:rPr>
                <w:rFonts w:hint="eastAsia" w:ascii="宋体" w:hAnsi="宋体" w:eastAsia="宋体" w:cs="宋体"/>
                <w:b w:val="0"/>
                <w:bCs w:val="0"/>
                <w:i w:val="0"/>
                <w:i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lang w:val="en-US" w:eastAsia="zh-CN" w:bidi="ar"/>
              </w:rPr>
              <w:t>3</w:t>
            </w:r>
          </w:p>
        </w:tc>
      </w:tr>
    </w:tbl>
    <w:p w14:paraId="253BB54C">
      <w:pPr>
        <w:pStyle w:val="6"/>
        <w:ind w:firstLine="0" w:firstLineChars="0"/>
        <w:rPr>
          <w:rFonts w:hint="eastAsia"/>
          <w:highlight w:val="none"/>
        </w:rPr>
      </w:pPr>
    </w:p>
    <w:p w14:paraId="116CF0F1">
      <w:pPr>
        <w:rPr>
          <w:rFonts w:hint="eastAsia" w:ascii="宋体" w:hAnsi="宋体"/>
          <w:b/>
          <w:highlight w:val="yellow"/>
        </w:rPr>
      </w:pPr>
    </w:p>
    <w:p w14:paraId="3A540474">
      <w:pPr>
        <w:pStyle w:val="5"/>
        <w:rPr>
          <w:rFonts w:hint="eastAsia"/>
          <w:szCs w:val="24"/>
          <w:highlight w:val="none"/>
        </w:rPr>
      </w:pPr>
      <w:r>
        <w:rPr>
          <w:rFonts w:hint="eastAsia"/>
          <w:szCs w:val="24"/>
          <w:lang w:eastAsia="zh"/>
        </w:rPr>
        <w:t>(</w:t>
      </w:r>
      <w:r>
        <w:rPr>
          <w:rFonts w:hint="eastAsia"/>
          <w:szCs w:val="24"/>
          <w:highlight w:val="none"/>
        </w:rPr>
        <w:t>三</w:t>
      </w:r>
      <w:r>
        <w:rPr>
          <w:rFonts w:hint="eastAsia"/>
          <w:szCs w:val="24"/>
          <w:highlight w:val="none"/>
          <w:lang w:eastAsia="zh"/>
        </w:rPr>
        <w:t>)</w:t>
      </w:r>
      <w:r>
        <w:rPr>
          <w:rFonts w:hint="eastAsia"/>
          <w:szCs w:val="24"/>
          <w:highlight w:val="none"/>
        </w:rPr>
        <w:t>商务资信及其他分（</w:t>
      </w:r>
      <w:r>
        <w:rPr>
          <w:rFonts w:hint="eastAsia"/>
          <w:szCs w:val="24"/>
          <w:highlight w:val="none"/>
          <w:lang w:val="en-US" w:eastAsia="zh-CN"/>
        </w:rPr>
        <w:t>10</w:t>
      </w:r>
      <w:r>
        <w:rPr>
          <w:rFonts w:hint="eastAsia"/>
          <w:szCs w:val="24"/>
          <w:highlight w:val="none"/>
        </w:rPr>
        <w:t>分）</w:t>
      </w:r>
    </w:p>
    <w:p w14:paraId="193D225B">
      <w:pPr>
        <w:pStyle w:val="6"/>
        <w:ind w:firstLine="480"/>
        <w:rPr>
          <w:rFonts w:hint="eastAsia"/>
          <w:highlight w:val="none"/>
        </w:rPr>
      </w:pPr>
    </w:p>
    <w:tbl>
      <w:tblPr>
        <w:tblStyle w:val="16"/>
        <w:tblW w:w="7520" w:type="dxa"/>
        <w:tblInd w:w="99" w:type="dxa"/>
        <w:tblLayout w:type="autofit"/>
        <w:tblCellMar>
          <w:top w:w="0" w:type="dxa"/>
          <w:left w:w="108" w:type="dxa"/>
          <w:bottom w:w="0" w:type="dxa"/>
          <w:right w:w="108" w:type="dxa"/>
        </w:tblCellMar>
      </w:tblPr>
      <w:tblGrid>
        <w:gridCol w:w="907"/>
        <w:gridCol w:w="1463"/>
        <w:gridCol w:w="4243"/>
        <w:gridCol w:w="907"/>
      </w:tblGrid>
      <w:tr w14:paraId="2C17470E">
        <w:tblPrEx>
          <w:tblCellMar>
            <w:top w:w="0" w:type="dxa"/>
            <w:left w:w="108" w:type="dxa"/>
            <w:bottom w:w="0" w:type="dxa"/>
            <w:right w:w="108" w:type="dxa"/>
          </w:tblCellMar>
        </w:tblPrEx>
        <w:trPr>
          <w:trHeight w:val="300" w:hRule="atLeast"/>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6D76E648">
            <w:pPr>
              <w:widowControl/>
              <w:spacing w:line="360" w:lineRule="auto"/>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序号</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3CFEF83">
            <w:pPr>
              <w:widowControl/>
              <w:spacing w:line="360" w:lineRule="auto"/>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评分内容</w:t>
            </w:r>
          </w:p>
        </w:tc>
        <w:tc>
          <w:tcPr>
            <w:tcW w:w="4243" w:type="dxa"/>
            <w:tcBorders>
              <w:top w:val="single" w:color="000000" w:sz="4" w:space="0"/>
              <w:left w:val="single" w:color="000000" w:sz="4" w:space="0"/>
              <w:bottom w:val="single" w:color="000000" w:sz="4" w:space="0"/>
              <w:right w:val="single" w:color="000000" w:sz="4" w:space="0"/>
            </w:tcBorders>
            <w:noWrap w:val="0"/>
            <w:vAlign w:val="center"/>
          </w:tcPr>
          <w:p w14:paraId="5E3B7CFC">
            <w:pPr>
              <w:widowControl/>
              <w:spacing w:line="360" w:lineRule="auto"/>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评分细则</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8F0118D">
            <w:pPr>
              <w:widowControl/>
              <w:spacing w:line="360" w:lineRule="auto"/>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分值</w:t>
            </w:r>
          </w:p>
        </w:tc>
      </w:tr>
      <w:tr w14:paraId="35D88991">
        <w:tblPrEx>
          <w:tblCellMar>
            <w:top w:w="0" w:type="dxa"/>
            <w:left w:w="108" w:type="dxa"/>
            <w:bottom w:w="0" w:type="dxa"/>
            <w:right w:w="108" w:type="dxa"/>
          </w:tblCellMar>
        </w:tblPrEx>
        <w:trPr>
          <w:trHeight w:val="1800" w:hRule="atLeast"/>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652AAE98">
            <w:pPr>
              <w:widowControl/>
              <w:spacing w:line="360" w:lineRule="auto"/>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81026C">
            <w:pPr>
              <w:widowControl/>
              <w:spacing w:line="360" w:lineRule="auto"/>
              <w:textAlignment w:val="center"/>
              <w:rPr>
                <w:rFonts w:hint="eastAsia" w:ascii="宋体" w:hAnsi="宋体"/>
                <w:color w:val="000000"/>
                <w:sz w:val="21"/>
                <w:szCs w:val="21"/>
              </w:rPr>
            </w:pPr>
            <w:r>
              <w:rPr>
                <w:rFonts w:hint="eastAsia" w:ascii="宋体" w:hAnsi="宋体"/>
                <w:color w:val="000000"/>
                <w:kern w:val="0"/>
                <w:sz w:val="21"/>
                <w:szCs w:val="21"/>
                <w:lang w:bidi="ar"/>
              </w:rPr>
              <w:t>投标人资质</w:t>
            </w:r>
          </w:p>
        </w:tc>
        <w:tc>
          <w:tcPr>
            <w:tcW w:w="4243" w:type="dxa"/>
            <w:tcBorders>
              <w:top w:val="single" w:color="000000" w:sz="4" w:space="0"/>
              <w:left w:val="single" w:color="000000" w:sz="4" w:space="0"/>
              <w:bottom w:val="single" w:color="000000" w:sz="4" w:space="0"/>
              <w:right w:val="single" w:color="000000" w:sz="4" w:space="0"/>
            </w:tcBorders>
            <w:noWrap w:val="0"/>
            <w:vAlign w:val="center"/>
          </w:tcPr>
          <w:p w14:paraId="1533A119">
            <w:pPr>
              <w:widowControl/>
              <w:spacing w:line="360" w:lineRule="auto"/>
              <w:rPr>
                <w:rFonts w:ascii="宋体" w:hAnsi="宋体"/>
                <w:color w:val="000000"/>
                <w:kern w:val="0"/>
                <w:sz w:val="21"/>
                <w:szCs w:val="21"/>
                <w:lang w:bidi="ar"/>
              </w:rPr>
            </w:pPr>
            <w:r>
              <w:rPr>
                <w:rFonts w:hint="eastAsia" w:ascii="宋体" w:hAnsi="宋体"/>
                <w:color w:val="000000"/>
                <w:kern w:val="0"/>
                <w:sz w:val="21"/>
                <w:szCs w:val="21"/>
                <w:lang w:bidi="ar"/>
              </w:rPr>
              <w:t>投标人具有：</w:t>
            </w:r>
          </w:p>
          <w:p w14:paraId="027EE93C">
            <w:pPr>
              <w:widowControl/>
              <w:spacing w:line="360" w:lineRule="auto"/>
              <w:rPr>
                <w:rFonts w:ascii="宋体" w:hAnsi="宋体"/>
                <w:sz w:val="21"/>
                <w:szCs w:val="21"/>
              </w:rPr>
            </w:pPr>
            <w:r>
              <w:rPr>
                <w:rFonts w:hint="eastAsia" w:ascii="宋体" w:hAnsi="宋体"/>
                <w:sz w:val="21"/>
                <w:szCs w:val="21"/>
                <w:lang w:bidi="ar"/>
              </w:rPr>
              <w:t>ISO9001质量管理体系认证证书；</w:t>
            </w:r>
          </w:p>
          <w:p w14:paraId="62455C0D">
            <w:pPr>
              <w:widowControl/>
              <w:spacing w:line="360" w:lineRule="auto"/>
              <w:rPr>
                <w:rFonts w:ascii="宋体" w:hAnsi="宋体"/>
                <w:sz w:val="21"/>
                <w:szCs w:val="21"/>
              </w:rPr>
            </w:pPr>
            <w:r>
              <w:rPr>
                <w:rFonts w:hint="eastAsia" w:ascii="宋体" w:hAnsi="宋体"/>
                <w:sz w:val="21"/>
                <w:szCs w:val="21"/>
                <w:lang w:bidi="ar"/>
              </w:rPr>
              <w:t>ISO14001环境管理体系认证证书；</w:t>
            </w:r>
          </w:p>
          <w:p w14:paraId="61C272BE">
            <w:pPr>
              <w:widowControl/>
              <w:spacing w:line="360" w:lineRule="auto"/>
              <w:rPr>
                <w:rFonts w:ascii="宋体" w:hAnsi="宋体"/>
                <w:sz w:val="21"/>
                <w:szCs w:val="21"/>
              </w:rPr>
            </w:pPr>
            <w:r>
              <w:rPr>
                <w:rFonts w:hint="eastAsia" w:ascii="宋体" w:hAnsi="宋体"/>
                <w:sz w:val="21"/>
                <w:szCs w:val="21"/>
                <w:lang w:bidi="ar"/>
              </w:rPr>
              <w:t>ISO45001职业健康安全管理体系认证证书；</w:t>
            </w:r>
          </w:p>
          <w:p w14:paraId="780C6CE4">
            <w:pPr>
              <w:widowControl/>
              <w:spacing w:line="360" w:lineRule="auto"/>
              <w:rPr>
                <w:rFonts w:ascii="宋体" w:hAnsi="宋体"/>
                <w:sz w:val="21"/>
                <w:szCs w:val="21"/>
              </w:rPr>
            </w:pPr>
            <w:r>
              <w:rPr>
                <w:rFonts w:hint="eastAsia" w:ascii="宋体" w:hAnsi="宋体"/>
                <w:sz w:val="21"/>
                <w:szCs w:val="21"/>
                <w:lang w:bidi="ar"/>
              </w:rPr>
              <w:t>ISO27001信息安全管理体系认证证书；</w:t>
            </w:r>
          </w:p>
          <w:p w14:paraId="1A097FF5">
            <w:pPr>
              <w:widowControl/>
              <w:spacing w:line="360" w:lineRule="auto"/>
              <w:rPr>
                <w:rFonts w:ascii="宋体" w:hAnsi="宋体"/>
                <w:sz w:val="21"/>
                <w:szCs w:val="21"/>
              </w:rPr>
            </w:pPr>
            <w:r>
              <w:rPr>
                <w:rFonts w:hint="eastAsia" w:ascii="宋体" w:hAnsi="宋体"/>
                <w:color w:val="000000"/>
                <w:kern w:val="0"/>
                <w:sz w:val="21"/>
                <w:szCs w:val="21"/>
                <w:lang w:bidi="ar"/>
              </w:rPr>
              <w:t>ITSS信息技术服务运行维护认证证书</w:t>
            </w:r>
            <w:r>
              <w:rPr>
                <w:rFonts w:hint="eastAsia" w:ascii="宋体" w:hAnsi="宋体"/>
                <w:sz w:val="21"/>
                <w:szCs w:val="21"/>
                <w:lang w:bidi="ar"/>
              </w:rPr>
              <w:t>。</w:t>
            </w:r>
          </w:p>
          <w:p w14:paraId="0EFB4E0C">
            <w:pPr>
              <w:widowControl/>
              <w:spacing w:line="360" w:lineRule="auto"/>
              <w:rPr>
                <w:rFonts w:ascii="宋体" w:hAnsi="宋体"/>
                <w:sz w:val="21"/>
                <w:szCs w:val="21"/>
              </w:rPr>
            </w:pPr>
            <w:r>
              <w:rPr>
                <w:rFonts w:hint="eastAsia" w:ascii="宋体" w:hAnsi="宋体"/>
                <w:sz w:val="21"/>
                <w:szCs w:val="21"/>
                <w:lang w:bidi="ar"/>
              </w:rPr>
              <w:t>提供一份证书得1分，最高得5分。</w:t>
            </w:r>
          </w:p>
          <w:p w14:paraId="5935AEBA">
            <w:pPr>
              <w:widowControl/>
              <w:spacing w:line="360" w:lineRule="auto"/>
              <w:textAlignment w:val="center"/>
              <w:rPr>
                <w:rFonts w:hint="eastAsia" w:ascii="宋体" w:hAnsi="宋体"/>
                <w:color w:val="000000"/>
                <w:sz w:val="21"/>
                <w:szCs w:val="21"/>
              </w:rPr>
            </w:pPr>
            <w:r>
              <w:rPr>
                <w:rFonts w:hint="eastAsia" w:ascii="宋体" w:hAnsi="宋体"/>
                <w:sz w:val="21"/>
                <w:szCs w:val="21"/>
                <w:lang w:bidi="ar"/>
              </w:rPr>
              <w:t>注：投标文件中须提供证书复印件加盖投标供应商公章，并在</w:t>
            </w:r>
            <w:r>
              <w:rPr>
                <w:rFonts w:hint="eastAsia" w:ascii="宋体" w:hAnsi="宋体"/>
                <w:color w:val="000000"/>
                <w:kern w:val="0"/>
                <w:sz w:val="21"/>
                <w:szCs w:val="21"/>
                <w:lang w:bidi="ar"/>
              </w:rPr>
              <w:t>国家市场监督管理总局全国认证认可信息公共服务平台可查询</w:t>
            </w:r>
            <w:r>
              <w:rPr>
                <w:rFonts w:hint="eastAsia" w:ascii="宋体" w:hAnsi="宋体"/>
                <w:sz w:val="21"/>
                <w:szCs w:val="21"/>
                <w:lang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6793A2D1">
            <w:pPr>
              <w:widowControl/>
              <w:spacing w:line="360" w:lineRule="auto"/>
              <w:jc w:val="center"/>
              <w:textAlignment w:val="center"/>
              <w:rPr>
                <w:rFonts w:hint="eastAsia" w:ascii="宋体" w:hAnsi="宋体"/>
                <w:color w:val="000000"/>
                <w:sz w:val="21"/>
                <w:szCs w:val="21"/>
              </w:rPr>
            </w:pPr>
            <w:r>
              <w:rPr>
                <w:rFonts w:hint="eastAsia" w:ascii="宋体" w:hAnsi="宋体"/>
                <w:color w:val="000000"/>
                <w:kern w:val="0"/>
                <w:sz w:val="21"/>
                <w:szCs w:val="21"/>
                <w:lang w:bidi="ar"/>
              </w:rPr>
              <w:t>5</w:t>
            </w:r>
          </w:p>
        </w:tc>
      </w:tr>
      <w:tr w14:paraId="0CD59B7A">
        <w:tblPrEx>
          <w:tblCellMar>
            <w:top w:w="0" w:type="dxa"/>
            <w:left w:w="108" w:type="dxa"/>
            <w:bottom w:w="0" w:type="dxa"/>
            <w:right w:w="108" w:type="dxa"/>
          </w:tblCellMar>
        </w:tblPrEx>
        <w:trPr>
          <w:trHeight w:val="1800" w:hRule="atLeast"/>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229D267D">
            <w:pPr>
              <w:widowControl/>
              <w:spacing w:line="360" w:lineRule="auto"/>
              <w:jc w:val="center"/>
              <w:textAlignment w:val="center"/>
              <w:rPr>
                <w:rFonts w:hint="eastAsia" w:ascii="宋体" w:hAnsi="宋体" w:eastAsia="宋体"/>
                <w:color w:val="000000"/>
                <w:kern w:val="0"/>
                <w:sz w:val="21"/>
                <w:szCs w:val="21"/>
                <w:lang w:val="en-US" w:eastAsia="zh-CN" w:bidi="ar"/>
              </w:rPr>
            </w:pPr>
            <w:r>
              <w:rPr>
                <w:rFonts w:hint="eastAsia" w:ascii="宋体" w:hAnsi="宋体"/>
                <w:color w:val="000000"/>
                <w:kern w:val="0"/>
                <w:sz w:val="21"/>
                <w:szCs w:val="21"/>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75A8BD2">
            <w:pPr>
              <w:widowControl/>
              <w:spacing w:line="360" w:lineRule="auto"/>
              <w:textAlignment w:val="center"/>
              <w:rPr>
                <w:rFonts w:hint="eastAsia" w:ascii="宋体" w:hAnsi="宋体" w:eastAsia="宋体"/>
                <w:color w:val="000000"/>
                <w:kern w:val="0"/>
                <w:sz w:val="21"/>
                <w:szCs w:val="21"/>
                <w:lang w:eastAsia="zh-CN" w:bidi="ar"/>
              </w:rPr>
            </w:pPr>
            <w:r>
              <w:rPr>
                <w:rFonts w:hint="eastAsia" w:ascii="宋体" w:hAnsi="宋体" w:eastAsia="宋体"/>
                <w:color w:val="000000"/>
                <w:kern w:val="0"/>
                <w:sz w:val="21"/>
                <w:szCs w:val="21"/>
                <w:lang w:eastAsia="zh-CN" w:bidi="ar"/>
              </w:rPr>
              <w:t>同类项目业绩</w:t>
            </w:r>
          </w:p>
        </w:tc>
        <w:tc>
          <w:tcPr>
            <w:tcW w:w="4243" w:type="dxa"/>
            <w:tcBorders>
              <w:top w:val="single" w:color="000000" w:sz="4" w:space="0"/>
              <w:left w:val="single" w:color="000000" w:sz="4" w:space="0"/>
              <w:bottom w:val="single" w:color="000000" w:sz="4" w:space="0"/>
              <w:right w:val="single" w:color="000000" w:sz="4" w:space="0"/>
            </w:tcBorders>
            <w:noWrap w:val="0"/>
            <w:vAlign w:val="center"/>
          </w:tcPr>
          <w:p w14:paraId="36C738A4">
            <w:pPr>
              <w:widowControl/>
              <w:spacing w:line="360" w:lineRule="auto"/>
              <w:textAlignment w:val="center"/>
              <w:rPr>
                <w:rFonts w:hint="eastAsia" w:ascii="宋体" w:hAnsi="宋体"/>
                <w:sz w:val="21"/>
                <w:szCs w:val="21"/>
                <w:lang w:bidi="ar"/>
              </w:rPr>
            </w:pPr>
            <w:r>
              <w:rPr>
                <w:rFonts w:hint="eastAsia" w:ascii="宋体" w:hAnsi="宋体"/>
                <w:sz w:val="21"/>
                <w:szCs w:val="21"/>
                <w:highlight w:val="none"/>
                <w:lang w:bidi="ar"/>
              </w:rPr>
              <w:t>追溯投标截止时间前三年（以合同签订时间为准）的同类项目，同时提供合同、中标通知书、验收报告等证明材料复印件并加盖公章，每个得1分，最高得3分。（注：根据浙财采监〔2022〕8号文规定，对省级以上主管部门认定的首台套产品，自纳入《省推广应用指导目录》起三年内参加政府采购活动，视同已具备相应销售业绩，业绩分为满分。投标时提供相关证明材料）</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0B5023E1">
            <w:pPr>
              <w:widowControl/>
              <w:spacing w:line="360" w:lineRule="auto"/>
              <w:jc w:val="center"/>
              <w:textAlignment w:val="center"/>
              <w:rPr>
                <w:rFonts w:hint="eastAsia" w:ascii="宋体" w:hAnsi="宋体" w:eastAsia="宋体"/>
                <w:color w:val="000000"/>
                <w:kern w:val="0"/>
                <w:sz w:val="21"/>
                <w:szCs w:val="21"/>
                <w:lang w:val="en-US" w:eastAsia="zh-CN" w:bidi="ar"/>
              </w:rPr>
            </w:pPr>
            <w:r>
              <w:rPr>
                <w:rFonts w:hint="eastAsia" w:ascii="宋体" w:hAnsi="宋体"/>
                <w:color w:val="000000"/>
                <w:kern w:val="0"/>
                <w:sz w:val="21"/>
                <w:szCs w:val="21"/>
                <w:lang w:val="en-US" w:eastAsia="zh-CN" w:bidi="ar"/>
              </w:rPr>
              <w:t>3</w:t>
            </w:r>
          </w:p>
        </w:tc>
      </w:tr>
      <w:tr w14:paraId="535D7385">
        <w:tblPrEx>
          <w:tblCellMar>
            <w:top w:w="0" w:type="dxa"/>
            <w:left w:w="108" w:type="dxa"/>
            <w:bottom w:w="0" w:type="dxa"/>
            <w:right w:w="108" w:type="dxa"/>
          </w:tblCellMar>
        </w:tblPrEx>
        <w:trPr>
          <w:trHeight w:val="1800" w:hRule="atLeast"/>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7286D3B9">
            <w:pPr>
              <w:widowControl/>
              <w:spacing w:line="360" w:lineRule="auto"/>
              <w:jc w:val="center"/>
              <w:textAlignment w:val="center"/>
              <w:rPr>
                <w:rFonts w:hint="eastAsia" w:ascii="宋体" w:hAnsi="宋体" w:eastAsia="宋体"/>
                <w:color w:val="000000"/>
                <w:kern w:val="0"/>
                <w:sz w:val="21"/>
                <w:szCs w:val="21"/>
                <w:lang w:val="en-US" w:eastAsia="zh-CN" w:bidi="ar"/>
              </w:rPr>
            </w:pPr>
            <w:r>
              <w:rPr>
                <w:rFonts w:hint="eastAsia" w:ascii="宋体" w:hAnsi="宋体"/>
                <w:color w:val="000000"/>
                <w:kern w:val="0"/>
                <w:sz w:val="21"/>
                <w:szCs w:val="21"/>
                <w:lang w:val="en-US" w:eastAsia="zh-CN" w:bidi="ar"/>
              </w:rPr>
              <w:t>3</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2094B8">
            <w:pPr>
              <w:widowControl/>
              <w:spacing w:line="360" w:lineRule="auto"/>
              <w:textAlignment w:val="center"/>
              <w:rPr>
                <w:rFonts w:hint="eastAsia" w:ascii="宋体" w:hAnsi="宋体" w:eastAsia="宋体"/>
                <w:color w:val="000000"/>
                <w:kern w:val="0"/>
                <w:sz w:val="21"/>
                <w:szCs w:val="21"/>
                <w:lang w:eastAsia="zh-CN" w:bidi="ar"/>
              </w:rPr>
            </w:pPr>
            <w:r>
              <w:rPr>
                <w:rFonts w:hint="eastAsia" w:ascii="宋体" w:hAnsi="宋体"/>
                <w:color w:val="000000"/>
                <w:kern w:val="0"/>
                <w:sz w:val="21"/>
                <w:szCs w:val="21"/>
                <w:lang w:eastAsia="zh-CN" w:bidi="ar"/>
              </w:rPr>
              <w:t>政策分</w:t>
            </w:r>
          </w:p>
        </w:tc>
        <w:tc>
          <w:tcPr>
            <w:tcW w:w="4243" w:type="dxa"/>
            <w:tcBorders>
              <w:top w:val="single" w:color="000000" w:sz="4" w:space="0"/>
              <w:left w:val="single" w:color="000000" w:sz="4" w:space="0"/>
              <w:bottom w:val="single" w:color="000000" w:sz="4" w:space="0"/>
              <w:right w:val="single" w:color="000000" w:sz="4" w:space="0"/>
            </w:tcBorders>
            <w:noWrap w:val="0"/>
            <w:vAlign w:val="center"/>
          </w:tcPr>
          <w:p w14:paraId="28ABA38A">
            <w:pPr>
              <w:widowControl/>
              <w:spacing w:line="360" w:lineRule="auto"/>
              <w:textAlignment w:val="center"/>
              <w:rPr>
                <w:rFonts w:hint="eastAsia" w:ascii="宋体" w:hAnsi="宋体"/>
                <w:sz w:val="21"/>
                <w:szCs w:val="21"/>
                <w:lang w:bidi="ar"/>
              </w:rPr>
            </w:pPr>
            <w:r>
              <w:rPr>
                <w:rFonts w:hint="eastAsia" w:ascii="宋体" w:hAnsi="宋体"/>
                <w:sz w:val="21"/>
                <w:szCs w:val="21"/>
                <w:lang w:bidi="ar"/>
              </w:rPr>
              <w:t>投标产品中具有国家确定的认证机构出具的、处于有效期之内的节能产品或环境标志产品认证证书的，经评审，每张证书得1分，最高得2分。认证机构以中国政府采购网最新公布的《市场监管总局关于发布参与实施政府采购节能产品、环境标志产品认证机构名录的公告》中所列机构为准。提供相应认证证书。</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233C22D9">
            <w:pPr>
              <w:widowControl/>
              <w:spacing w:line="360" w:lineRule="auto"/>
              <w:jc w:val="center"/>
              <w:textAlignment w:val="center"/>
              <w:rPr>
                <w:rFonts w:hint="eastAsia" w:ascii="宋体" w:hAnsi="宋体" w:eastAsia="宋体"/>
                <w:color w:val="000000"/>
                <w:kern w:val="0"/>
                <w:sz w:val="21"/>
                <w:szCs w:val="21"/>
                <w:lang w:val="en-US" w:eastAsia="zh-CN" w:bidi="ar"/>
              </w:rPr>
            </w:pPr>
            <w:r>
              <w:rPr>
                <w:rFonts w:hint="eastAsia" w:ascii="宋体" w:hAnsi="宋体"/>
                <w:color w:val="000000"/>
                <w:kern w:val="0"/>
                <w:sz w:val="21"/>
                <w:szCs w:val="21"/>
                <w:lang w:val="en-US" w:eastAsia="zh-CN" w:bidi="ar"/>
              </w:rPr>
              <w:t>2</w:t>
            </w:r>
          </w:p>
        </w:tc>
      </w:tr>
    </w:tbl>
    <w:p w14:paraId="44C09B6F">
      <w:pPr>
        <w:pStyle w:val="6"/>
        <w:ind w:firstLine="0" w:firstLineChars="0"/>
        <w:rPr>
          <w:rFonts w:hint="eastAsia"/>
          <w:szCs w:val="24"/>
        </w:rPr>
      </w:pPr>
    </w:p>
    <w:p w14:paraId="6031242A">
      <w:pPr>
        <w:rPr>
          <w:rFonts w:hint="eastAsia" w:eastAsia="宋体"/>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songti sc">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B78E6"/>
    <w:multiLevelType w:val="singleLevel"/>
    <w:tmpl w:val="873B78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EF3F7"/>
    <w:rsid w:val="27AF051E"/>
    <w:rsid w:val="3AFBEDE0"/>
    <w:rsid w:val="42F7B0F3"/>
    <w:rsid w:val="576EAB68"/>
    <w:rsid w:val="5B7EF3F7"/>
    <w:rsid w:val="5EEFEA16"/>
    <w:rsid w:val="5F5FAB07"/>
    <w:rsid w:val="5FD9160A"/>
    <w:rsid w:val="674FCAB8"/>
    <w:rsid w:val="6D6466B1"/>
    <w:rsid w:val="73BEDDB0"/>
    <w:rsid w:val="769EFA88"/>
    <w:rsid w:val="76FFBB21"/>
    <w:rsid w:val="7DE4D3A2"/>
    <w:rsid w:val="7F57EFDE"/>
    <w:rsid w:val="7FDF01BA"/>
    <w:rsid w:val="7FF9B142"/>
    <w:rsid w:val="7FFF08D3"/>
    <w:rsid w:val="9BF6270C"/>
    <w:rsid w:val="9FF97B15"/>
    <w:rsid w:val="BEDF6496"/>
    <w:rsid w:val="C9BBDBB3"/>
    <w:rsid w:val="DEB33532"/>
    <w:rsid w:val="DFBF7DCC"/>
    <w:rsid w:val="E794E8A2"/>
    <w:rsid w:val="EF6F82C3"/>
    <w:rsid w:val="F2CF18F2"/>
    <w:rsid w:val="F36BCABF"/>
    <w:rsid w:val="F7B6E55E"/>
    <w:rsid w:val="FD7FBC75"/>
    <w:rsid w:val="FDEF404E"/>
    <w:rsid w:val="FE4E5187"/>
    <w:rsid w:val="FEEEC71E"/>
    <w:rsid w:val="FFEF15F5"/>
    <w:rsid w:val="FFFFC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28"/>
    </w:rPr>
  </w:style>
  <w:style w:type="paragraph" w:styleId="5">
    <w:name w:val="heading 2"/>
    <w:basedOn w:val="1"/>
    <w:next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28"/>
    </w:rPr>
  </w:style>
  <w:style w:type="paragraph" w:styleId="7">
    <w:name w:val="heading 3"/>
    <w:basedOn w:val="1"/>
    <w:next w:val="1"/>
    <w:unhideWhenUsed/>
    <w:qFormat/>
    <w:uiPriority w:val="0"/>
    <w:pPr>
      <w:keepNext/>
      <w:keepLines/>
      <w:spacing w:before="260" w:after="260" w:line="416" w:lineRule="auto"/>
      <w:outlineLvl w:val="2"/>
    </w:pPr>
    <w:rPr>
      <w:rFonts w:eastAsia="黑体"/>
      <w:b/>
      <w:bCs/>
      <w:sz w:val="24"/>
      <w:szCs w:val="3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customStyle="1" w:styleId="6">
    <w:name w:val="标准正文"/>
    <w:basedOn w:val="1"/>
    <w:uiPriority w:val="0"/>
    <w:pPr>
      <w:spacing w:line="360" w:lineRule="auto"/>
      <w:ind w:firstLine="200" w:firstLineChars="200"/>
    </w:pPr>
    <w:rPr>
      <w:rFonts w:ascii="Times New Roman" w:hAnsi="Times New Roman" w:eastAsia="宋体" w:cs="Times New Roman"/>
      <w:szCs w:val="20"/>
    </w:rPr>
  </w:style>
  <w:style w:type="paragraph" w:styleId="8">
    <w:name w:val="annotation text"/>
    <w:basedOn w:val="1"/>
    <w:uiPriority w:val="0"/>
    <w:pPr>
      <w:jc w:val="left"/>
    </w:pPr>
    <w:rPr>
      <w:rFonts w:cs="Times New Roman"/>
    </w:rPr>
  </w:style>
  <w:style w:type="paragraph" w:styleId="9">
    <w:name w:val="Body Text"/>
    <w:basedOn w:val="1"/>
    <w:qFormat/>
    <w:uiPriority w:val="1"/>
    <w:pPr>
      <w:spacing w:after="120"/>
    </w:pPr>
    <w:rPr>
      <w:sz w:val="28"/>
      <w:szCs w:val="24"/>
    </w:rPr>
  </w:style>
  <w:style w:type="paragraph" w:styleId="10">
    <w:name w:val="Body Text Indent"/>
    <w:basedOn w:val="1"/>
    <w:next w:val="11"/>
    <w:qFormat/>
    <w:uiPriority w:val="0"/>
    <w:pPr>
      <w:spacing w:line="200" w:lineRule="exact"/>
      <w:ind w:firstLine="301"/>
    </w:pPr>
    <w:rPr>
      <w:rFonts w:ascii="宋体" w:hAnsi="Courier New" w:eastAsia="宋体" w:cs="Times New Roman"/>
      <w:spacing w:val="-4"/>
      <w:kern w:val="0"/>
      <w:sz w:val="18"/>
      <w:szCs w:val="20"/>
    </w:rPr>
  </w:style>
  <w:style w:type="paragraph" w:styleId="11">
    <w:name w:val="envelope return"/>
    <w:basedOn w:val="1"/>
    <w:qFormat/>
    <w:uiPriority w:val="99"/>
    <w:pPr>
      <w:snapToGrid w:val="0"/>
    </w:pPr>
    <w:rPr>
      <w:rFonts w:ascii="Arial" w:hAnsi="Arial" w:cs="Arial"/>
    </w:rPr>
  </w:style>
  <w:style w:type="paragraph" w:styleId="12">
    <w:name w:val="table of figures"/>
    <w:basedOn w:val="1"/>
    <w:next w:val="1"/>
    <w:uiPriority w:val="0"/>
    <w:pPr>
      <w:ind w:left="200" w:leftChars="200" w:hanging="200" w:hangingChars="200"/>
    </w:pPr>
  </w:style>
  <w:style w:type="paragraph" w:styleId="13">
    <w:name w:val="Body Text First Indent"/>
    <w:basedOn w:val="9"/>
    <w:semiHidden/>
    <w:unhideWhenUsed/>
    <w:qFormat/>
    <w:uiPriority w:val="99"/>
    <w:pPr>
      <w:ind w:firstLine="420" w:firstLineChars="100"/>
    </w:pPr>
    <w:rPr>
      <w:sz w:val="21"/>
      <w:szCs w:val="22"/>
    </w:rPr>
  </w:style>
  <w:style w:type="paragraph" w:styleId="14">
    <w:name w:val="Body Text First Indent 2"/>
    <w:basedOn w:val="10"/>
    <w:next w:val="15"/>
    <w:qFormat/>
    <w:uiPriority w:val="0"/>
    <w:pPr>
      <w:spacing w:after="120" w:line="240" w:lineRule="auto"/>
      <w:ind w:left="420" w:leftChars="200" w:firstLine="420" w:firstLineChars="200"/>
    </w:pPr>
    <w:rPr>
      <w:sz w:val="21"/>
      <w:szCs w:val="24"/>
    </w:rPr>
  </w:style>
  <w:style w:type="paragraph" w:customStyle="1" w:styleId="15">
    <w:name w:val="xl53"/>
    <w:basedOn w:val="1"/>
    <w:next w:val="1"/>
    <w:qFormat/>
    <w:uiPriority w:val="0"/>
    <w:pPr>
      <w:spacing w:before="280" w:after="280" w:line="100" w:lineRule="exact"/>
      <w:jc w:val="center"/>
    </w:pPr>
    <w:rPr>
      <w:rFonts w:ascii="Times New Roman" w:hAnsi="Times New Roman" w:eastAsia="宋体" w:cs="Times New Roman"/>
      <w:b/>
      <w:sz w:val="20"/>
    </w:rPr>
  </w:style>
  <w:style w:type="character" w:styleId="18">
    <w:name w:val="Hyperlink"/>
    <w:uiPriority w:val="0"/>
    <w:rPr>
      <w:rFonts w:ascii="Times New Roman" w:hAnsi="Times New Roman" w:eastAsia="宋体" w:cs="Times New Roman"/>
      <w:color w:val="0000FF"/>
      <w:u w:val="single"/>
    </w:rPr>
  </w:style>
  <w:style w:type="character" w:customStyle="1" w:styleId="19">
    <w:name w:val="font31"/>
    <w:qFormat/>
    <w:uiPriority w:val="0"/>
    <w:rPr>
      <w:rFonts w:hint="eastAsia" w:ascii="宋体" w:hAnsi="宋体" w:eastAsia="宋体" w:cs="宋体"/>
      <w:color w:val="000000"/>
      <w:sz w:val="24"/>
      <w:szCs w:val="24"/>
      <w:u w:val="none"/>
    </w:rPr>
  </w:style>
  <w:style w:type="character" w:customStyle="1" w:styleId="20">
    <w:name w:val="font21"/>
    <w:basedOn w:val="17"/>
    <w:qFormat/>
    <w:uiPriority w:val="0"/>
    <w:rPr>
      <w:rFonts w:ascii="方正书宋_GBK" w:hAnsi="方正书宋_GBK" w:eastAsia="方正书宋_GBK" w:cs="方正书宋_GBK"/>
      <w:color w:val="000000"/>
      <w:sz w:val="18"/>
      <w:szCs w:val="18"/>
      <w:u w:val="none"/>
    </w:rPr>
  </w:style>
  <w:style w:type="character" w:customStyle="1" w:styleId="21">
    <w:name w:val="font41"/>
    <w:qFormat/>
    <w:uiPriority w:val="0"/>
    <w:rPr>
      <w:rFonts w:hint="default" w:ascii="Times New Roman" w:hAnsi="Times New Roman" w:cs="Times New Roman"/>
      <w:color w:val="FF0000"/>
      <w:sz w:val="24"/>
      <w:szCs w:val="24"/>
      <w:u w:val="none"/>
    </w:rPr>
  </w:style>
  <w:style w:type="character" w:customStyle="1" w:styleId="22">
    <w:name w:val="font51"/>
    <w:qFormat/>
    <w:uiPriority w:val="0"/>
    <w:rPr>
      <w:rFonts w:hint="eastAsia" w:ascii="仿宋_GB2312" w:hAnsi="Times New Roman" w:eastAsia="仿宋_GB2312" w:cs="仿宋_GB2312"/>
      <w:color w:val="000000"/>
      <w:sz w:val="21"/>
      <w:szCs w:val="21"/>
      <w:u w:val="none"/>
    </w:rPr>
  </w:style>
  <w:style w:type="paragraph" w:customStyle="1" w:styleId="23">
    <w:name w:val="正文2"/>
    <w:basedOn w:val="1"/>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24">
    <w:name w:val="s1"/>
    <w:basedOn w:val="17"/>
    <w:qFormat/>
    <w:uiPriority w:val="0"/>
  </w:style>
  <w:style w:type="paragraph" w:customStyle="1" w:styleId="25">
    <w:name w:val="p2"/>
    <w:basedOn w:val="1"/>
    <w:qFormat/>
    <w:uiPriority w:val="0"/>
    <w:pPr>
      <w:spacing w:before="0" w:beforeAutospacing="0" w:after="0" w:afterAutospacing="0"/>
      <w:ind w:left="0" w:right="0"/>
      <w:jc w:val="both"/>
    </w:pPr>
    <w:rPr>
      <w:rFonts w:ascii="songti sc" w:hAnsi="songti sc" w:eastAsia="songti sc" w:cs="songti sc"/>
      <w:kern w:val="0"/>
      <w:sz w:val="32"/>
      <w:szCs w:val="32"/>
      <w:lang w:val="en-US" w:eastAsia="zh-CN" w:bidi="ar"/>
    </w:rPr>
  </w:style>
  <w:style w:type="paragraph" w:customStyle="1" w:styleId="26">
    <w:name w:val="p1"/>
    <w:basedOn w:val="1"/>
    <w:uiPriority w:val="0"/>
    <w:pPr>
      <w:spacing w:before="0" w:beforeAutospacing="0" w:after="0" w:afterAutospacing="0"/>
      <w:ind w:left="0" w:right="0"/>
      <w:jc w:val="left"/>
    </w:pPr>
    <w:rPr>
      <w:rFonts w:hint="eastAsia" w:ascii="songti sc" w:hAnsi="songti sc" w:eastAsia="songti sc" w:cs="songti sc"/>
      <w:kern w:val="0"/>
      <w:sz w:val="32"/>
      <w:szCs w:val="32"/>
      <w:lang w:val="en-US" w:eastAsia="zh-CN" w:bidi="ar"/>
    </w:rPr>
  </w:style>
  <w:style w:type="character" w:customStyle="1" w:styleId="27">
    <w:name w:val="font11"/>
    <w:basedOn w:val="17"/>
    <w:uiPriority w:val="0"/>
    <w:rPr>
      <w:rFonts w:hint="default" w:ascii="微软雅黑" w:hAnsi="微软雅黑" w:eastAsia="微软雅黑" w:cs="微软雅黑"/>
      <w:color w:val="000000"/>
      <w:sz w:val="20"/>
      <w:szCs w:val="20"/>
      <w:u w:val="none"/>
    </w:rPr>
  </w:style>
  <w:style w:type="paragraph" w:customStyle="1" w:styleId="28">
    <w:name w:val="Table Text"/>
    <w:basedOn w:val="1"/>
    <w:semiHidden/>
    <w:qFormat/>
    <w:uiPriority w:val="0"/>
    <w:rPr>
      <w:rFonts w:ascii="宋体" w:hAnsi="宋体" w:eastAsia="宋体" w:cs="宋体"/>
      <w:sz w:val="19"/>
      <w:szCs w:val="19"/>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12410</Words>
  <Characters>13699</Characters>
  <Lines>0</Lines>
  <Paragraphs>0</Paragraphs>
  <TotalTime>5</TotalTime>
  <ScaleCrop>false</ScaleCrop>
  <LinksUpToDate>false</LinksUpToDate>
  <CharactersWithSpaces>13719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2025-01-10T00:26:00Z</dcterms:created>
  <dc:creator>傑敖</dc:creator>
  <cp:lastModifiedBy>风雪</cp:lastModifiedBy>
  <dcterms:modified xsi:type="dcterms:W3CDTF">2025-01-26T00:26:26Z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9940DD5D89924DBDB89447DFBD09F0DA_13</vt:lpwstr>
  </property>
  <property fmtid="{D5CDD505-2E9C-101B-9397-08002B2CF9AE}" pid="4" name="KSOTemplateDocerSaveRecord">
    <vt:lpwstr>eyJoZGlkIjoiOGY0OTQwOWNlOWE5NTFlN2Q4NGNhNGRjOTBhZjJmOWEiLCJ1c2VySWQiOiI4MTAwODYxODIifQ==</vt:lpwstr>
  </property>
</Properties>
</file>