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8FFB8" w14:textId="77777777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700" w:firstLine="252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嘉善县自然资源和规划局</w:t>
      </w:r>
    </w:p>
    <w:p w14:paraId="0A578B32" w14:textId="520EE0A5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600" w:firstLine="216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2025年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</w:t>
      </w:r>
      <w:r w:rsidR="002D2BCD"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>6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月政府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采购意向</w:t>
      </w:r>
    </w:p>
    <w:p w14:paraId="61919CC7" w14:textId="13833EE9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为便于供应商及时了解政府采购信息，根据《财政部关于开展政府采购意向公开工作的通知》（财库〔2020〕10号）等有关规定，现将我局2025年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2D2BCD">
        <w:rPr>
          <w:rFonts w:ascii="仿宋_GB2312" w:eastAsia="仿宋_GB2312" w:hAnsi="仿宋_GB2312" w:cs="仿宋_GB2312" w:hint="eastAsia"/>
          <w:sz w:val="32"/>
          <w:szCs w:val="32"/>
          <w:u w:val="single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1701"/>
        <w:gridCol w:w="992"/>
      </w:tblGrid>
      <w:tr w:rsidR="00112F20" w14:paraId="48778FB3" w14:textId="77777777">
        <w:tc>
          <w:tcPr>
            <w:tcW w:w="534" w:type="dxa"/>
            <w:vAlign w:val="center"/>
          </w:tcPr>
          <w:p w14:paraId="714D659E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4175D594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14:paraId="2573B0D9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2F5F4E12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40CF5235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6E2C85E2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632E2A3C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68749365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73771404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112F20" w14:paraId="6409FF39" w14:textId="77777777">
        <w:tc>
          <w:tcPr>
            <w:tcW w:w="534" w:type="dxa"/>
            <w:vAlign w:val="center"/>
          </w:tcPr>
          <w:p w14:paraId="50988AD9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14:paraId="420E3F98" w14:textId="26453AE8" w:rsidR="00112F20" w:rsidRDefault="001C11E5" w:rsidP="00203CE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嘉善县GNSS控制网及水准网复测</w:t>
            </w:r>
          </w:p>
        </w:tc>
        <w:tc>
          <w:tcPr>
            <w:tcW w:w="2694" w:type="dxa"/>
            <w:vAlign w:val="center"/>
          </w:tcPr>
          <w:p w14:paraId="69FA80B1" w14:textId="383D27E2" w:rsidR="00112F20" w:rsidRDefault="001C11E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对嘉善县高程控制网进行复测，主要为220座二等水准点位观测及数据处理，水准路线长度约584千米；18个GNSS D级点联测及数据处理；对全县现存测量标志进行两次巡查并将巡查信息上传至省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域空间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治理2.0平台。</w:t>
            </w:r>
          </w:p>
        </w:tc>
        <w:tc>
          <w:tcPr>
            <w:tcW w:w="1559" w:type="dxa"/>
            <w:vAlign w:val="center"/>
          </w:tcPr>
          <w:p w14:paraId="7A12E047" w14:textId="68AF0188" w:rsidR="00112F20" w:rsidRDefault="001C11E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60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3CBAA166" w14:textId="38D55610" w:rsidR="00112F20" w:rsidRDefault="00EF76F1" w:rsidP="00B0726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2025年</w:t>
            </w:r>
            <w:r w:rsidR="00B07262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14:paraId="20E1C604" w14:textId="77777777" w:rsidR="00112F20" w:rsidRDefault="00112F2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3D574022" w14:textId="77777777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                                                       嘉善县自然资源和规划局</w:t>
      </w:r>
    </w:p>
    <w:p w14:paraId="5710647D" w14:textId="4509BC8D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</w:t>
      </w:r>
      <w:r w:rsidR="00B07262"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日  </w:t>
      </w:r>
    </w:p>
    <w:sectPr w:rsidR="00112F20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9D651" w14:textId="77777777" w:rsidR="007E6EDE" w:rsidRDefault="007E6EDE" w:rsidP="00EB2B91">
      <w:r>
        <w:separator/>
      </w:r>
    </w:p>
  </w:endnote>
  <w:endnote w:type="continuationSeparator" w:id="0">
    <w:p w14:paraId="7FC001ED" w14:textId="77777777" w:rsidR="007E6EDE" w:rsidRDefault="007E6EDE" w:rsidP="00EB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ED1C8" w14:textId="77777777" w:rsidR="007E6EDE" w:rsidRDefault="007E6EDE" w:rsidP="00EB2B91">
      <w:r>
        <w:separator/>
      </w:r>
    </w:p>
  </w:footnote>
  <w:footnote w:type="continuationSeparator" w:id="0">
    <w:p w14:paraId="499DCDE1" w14:textId="77777777" w:rsidR="007E6EDE" w:rsidRDefault="007E6EDE" w:rsidP="00EB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57E52"/>
    <w:rsid w:val="00112F20"/>
    <w:rsid w:val="001C11E5"/>
    <w:rsid w:val="00203CEC"/>
    <w:rsid w:val="002663F8"/>
    <w:rsid w:val="002D2BCD"/>
    <w:rsid w:val="00677C53"/>
    <w:rsid w:val="007E6EDE"/>
    <w:rsid w:val="00B07262"/>
    <w:rsid w:val="00EB2B91"/>
    <w:rsid w:val="00EF76F1"/>
    <w:rsid w:val="00FA00F7"/>
    <w:rsid w:val="13F30A69"/>
    <w:rsid w:val="377D6629"/>
    <w:rsid w:val="37D4227D"/>
    <w:rsid w:val="3E457E52"/>
    <w:rsid w:val="5D2377A2"/>
    <w:rsid w:val="6E6C1BDE"/>
    <w:rsid w:val="75E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B2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2B91"/>
    <w:rPr>
      <w:kern w:val="2"/>
      <w:sz w:val="18"/>
      <w:szCs w:val="18"/>
    </w:rPr>
  </w:style>
  <w:style w:type="paragraph" w:styleId="a5">
    <w:name w:val="footer"/>
    <w:basedOn w:val="a"/>
    <w:link w:val="Char0"/>
    <w:rsid w:val="00EB2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B2B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B2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2B91"/>
    <w:rPr>
      <w:kern w:val="2"/>
      <w:sz w:val="18"/>
      <w:szCs w:val="18"/>
    </w:rPr>
  </w:style>
  <w:style w:type="paragraph" w:styleId="a5">
    <w:name w:val="footer"/>
    <w:basedOn w:val="a"/>
    <w:link w:val="Char0"/>
    <w:rsid w:val="00EB2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B2B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陆维维</cp:lastModifiedBy>
  <cp:revision>21</cp:revision>
  <dcterms:created xsi:type="dcterms:W3CDTF">2024-09-18T07:21:00Z</dcterms:created>
  <dcterms:modified xsi:type="dcterms:W3CDTF">2025-04-18T08:52:00Z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7471FB746294460295BE5677E083F9CF</vt:lpwstr>
  </property>
  <property fmtid="{D5CDD505-2E9C-101B-9397-08002B2CF9AE}" pid="4" name="KSOTemplateDocerSaveRecord">
    <vt:lpwstr>eyJoZGlkIjoiNWQwNTJhODU1ZjgxNDkxZDEwYTEzODc1NDhhYTE3MDMiLCJ1c2VySWQiOiI2MjgwODEzMjQifQ==</vt:lpwstr>
  </property>
</Properties>
</file>