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ascii="仿宋_GB2312" w:hAnsi="仿宋_GB2312" w:eastAsia="仿宋_GB2312" w:cs="仿宋_GB2312"/>
          <w:b/>
          <w:sz w:val="60"/>
          <w:szCs w:val="56"/>
          <w:lang w:val="zh-CN"/>
        </w:rPr>
      </w:pPr>
    </w:p>
    <w:p>
      <w:pPr>
        <w:autoSpaceDE w:val="0"/>
        <w:autoSpaceDN w:val="0"/>
        <w:adjustRightInd w:val="0"/>
        <w:snapToGrid w:val="0"/>
        <w:jc w:val="center"/>
        <w:rPr>
          <w:rFonts w:ascii="仿宋_GB2312" w:hAnsi="仿宋_GB2312" w:eastAsia="仿宋_GB2312" w:cs="仿宋_GB2312"/>
          <w:b/>
          <w:sz w:val="60"/>
          <w:szCs w:val="56"/>
          <w:lang w:val="zh-CN"/>
        </w:rPr>
      </w:pPr>
    </w:p>
    <w:p>
      <w:pPr>
        <w:autoSpaceDE w:val="0"/>
        <w:autoSpaceDN w:val="0"/>
        <w:adjustRightInd w:val="0"/>
        <w:snapToGrid w:val="0"/>
        <w:jc w:val="center"/>
        <w:rPr>
          <w:rFonts w:ascii="仿宋_GB2312" w:hAnsi="仿宋_GB2312" w:eastAsia="仿宋_GB2312" w:cs="仿宋_GB2312"/>
          <w:b/>
          <w:sz w:val="60"/>
          <w:szCs w:val="56"/>
          <w:lang w:val="zh-CN"/>
        </w:rPr>
      </w:pPr>
    </w:p>
    <w:p>
      <w:pPr>
        <w:autoSpaceDE w:val="0"/>
        <w:autoSpaceDN w:val="0"/>
        <w:adjustRightInd w:val="0"/>
        <w:snapToGrid w:val="0"/>
        <w:jc w:val="center"/>
        <w:rPr>
          <w:rFonts w:ascii="宋体" w:hAnsi="宋体" w:cs="宋体"/>
          <w:b/>
          <w:sz w:val="60"/>
          <w:szCs w:val="56"/>
          <w:lang w:val="zh-CN"/>
        </w:rPr>
      </w:pPr>
      <w:r>
        <w:rPr>
          <w:rFonts w:hint="eastAsia" w:ascii="宋体" w:hAnsi="宋体" w:cs="宋体"/>
          <w:b/>
          <w:sz w:val="60"/>
          <w:szCs w:val="56"/>
          <w:lang w:val="zh-CN"/>
        </w:rPr>
        <w:t>海宁市中医院</w:t>
      </w:r>
    </w:p>
    <w:p>
      <w:pPr>
        <w:pStyle w:val="12"/>
        <w:rPr>
          <w:rFonts w:ascii="宋体" w:hAnsi="宋体" w:cs="宋体"/>
          <w:b/>
          <w:sz w:val="60"/>
          <w:szCs w:val="56"/>
          <w:lang w:val="zh-CN"/>
        </w:rPr>
      </w:pPr>
    </w:p>
    <w:p>
      <w:pPr>
        <w:pStyle w:val="12"/>
        <w:rPr>
          <w:rFonts w:ascii="宋体" w:hAnsi="宋体" w:cs="宋体"/>
          <w:b/>
          <w:sz w:val="60"/>
          <w:szCs w:val="56"/>
          <w:lang w:val="zh-CN"/>
        </w:rPr>
      </w:pPr>
    </w:p>
    <w:p>
      <w:pPr>
        <w:autoSpaceDE w:val="0"/>
        <w:autoSpaceDN w:val="0"/>
        <w:adjustRightInd w:val="0"/>
        <w:snapToGrid w:val="0"/>
        <w:jc w:val="center"/>
        <w:rPr>
          <w:rFonts w:ascii="宋体" w:hAnsi="宋体" w:cs="宋体"/>
          <w:b/>
          <w:bCs/>
          <w:sz w:val="60"/>
          <w:szCs w:val="60"/>
          <w:lang w:val="zh-CN"/>
        </w:rPr>
      </w:pPr>
      <w:r>
        <w:rPr>
          <w:rFonts w:hint="eastAsia" w:ascii="宋体" w:hAnsi="宋体" w:cs="宋体"/>
          <w:b/>
          <w:bCs/>
          <w:sz w:val="60"/>
          <w:szCs w:val="60"/>
          <w:lang w:val="zh-CN"/>
        </w:rPr>
        <w:t>院内自动售货机投放经营招标</w:t>
      </w:r>
    </w:p>
    <w:p>
      <w:pPr>
        <w:autoSpaceDE w:val="0"/>
        <w:autoSpaceDN w:val="0"/>
        <w:adjustRightInd w:val="0"/>
        <w:snapToGrid w:val="0"/>
        <w:jc w:val="center"/>
        <w:rPr>
          <w:rFonts w:ascii="宋体" w:hAnsi="宋体" w:cs="宋体"/>
          <w:b/>
          <w:bCs/>
          <w:sz w:val="60"/>
          <w:szCs w:val="60"/>
          <w:lang w:val="zh-CN"/>
        </w:rPr>
      </w:pPr>
      <w:r>
        <w:rPr>
          <w:rFonts w:hint="eastAsia" w:ascii="宋体" w:hAnsi="宋体" w:cs="宋体"/>
          <w:b/>
          <w:bCs/>
          <w:sz w:val="60"/>
          <w:szCs w:val="60"/>
          <w:lang w:val="zh-CN"/>
        </w:rPr>
        <w:t>采购文件</w:t>
      </w:r>
    </w:p>
    <w:p>
      <w:pPr>
        <w:autoSpaceDE w:val="0"/>
        <w:autoSpaceDN w:val="0"/>
        <w:adjustRightInd w:val="0"/>
        <w:snapToGrid w:val="0"/>
        <w:jc w:val="center"/>
        <w:rPr>
          <w:rFonts w:ascii="宋体" w:hAnsi="宋体" w:cs="宋体"/>
          <w:sz w:val="56"/>
          <w:szCs w:val="56"/>
          <w:lang w:val="zh-CN"/>
        </w:rPr>
      </w:pPr>
    </w:p>
    <w:p>
      <w:pPr>
        <w:autoSpaceDE w:val="0"/>
        <w:autoSpaceDN w:val="0"/>
        <w:adjustRightInd w:val="0"/>
        <w:snapToGrid w:val="0"/>
        <w:jc w:val="center"/>
        <w:rPr>
          <w:rFonts w:ascii="宋体" w:hAnsi="宋体" w:cs="宋体"/>
          <w:sz w:val="56"/>
          <w:szCs w:val="56"/>
          <w:lang w:val="zh-CN"/>
        </w:rPr>
      </w:pPr>
    </w:p>
    <w:p>
      <w:pPr>
        <w:autoSpaceDE w:val="0"/>
        <w:autoSpaceDN w:val="0"/>
        <w:adjustRightInd w:val="0"/>
        <w:snapToGrid w:val="0"/>
        <w:jc w:val="center"/>
        <w:rPr>
          <w:rFonts w:ascii="宋体" w:hAnsi="宋体" w:cs="宋体"/>
          <w:sz w:val="56"/>
          <w:szCs w:val="56"/>
          <w:lang w:val="zh-CN"/>
        </w:rPr>
      </w:pPr>
    </w:p>
    <w:p>
      <w:pPr>
        <w:autoSpaceDE w:val="0"/>
        <w:autoSpaceDN w:val="0"/>
        <w:adjustRightInd w:val="0"/>
        <w:snapToGrid w:val="0"/>
        <w:jc w:val="center"/>
        <w:rPr>
          <w:rFonts w:ascii="宋体" w:hAnsi="宋体" w:cs="宋体"/>
          <w:sz w:val="56"/>
          <w:szCs w:val="56"/>
          <w:lang w:val="zh-CN"/>
        </w:rPr>
      </w:pPr>
    </w:p>
    <w:p>
      <w:pPr>
        <w:pStyle w:val="12"/>
        <w:rPr>
          <w:lang w:val="zh-CN"/>
        </w:rPr>
      </w:pPr>
    </w:p>
    <w:p>
      <w:pPr>
        <w:autoSpaceDE w:val="0"/>
        <w:autoSpaceDN w:val="0"/>
        <w:adjustRightInd w:val="0"/>
        <w:snapToGrid w:val="0"/>
        <w:jc w:val="center"/>
        <w:rPr>
          <w:rFonts w:ascii="宋体" w:hAnsi="宋体" w:cs="宋体"/>
          <w:sz w:val="56"/>
          <w:szCs w:val="56"/>
          <w:lang w:val="zh-CN"/>
        </w:rPr>
      </w:pPr>
    </w:p>
    <w:p>
      <w:pPr>
        <w:autoSpaceDE w:val="0"/>
        <w:autoSpaceDN w:val="0"/>
        <w:adjustRightInd w:val="0"/>
        <w:snapToGrid w:val="0"/>
        <w:jc w:val="center"/>
        <w:rPr>
          <w:rFonts w:ascii="宋体" w:hAnsi="宋体" w:cs="宋体"/>
          <w:sz w:val="56"/>
          <w:szCs w:val="56"/>
          <w:lang w:val="zh-CN"/>
        </w:rPr>
      </w:pPr>
    </w:p>
    <w:p>
      <w:pPr>
        <w:pStyle w:val="4"/>
        <w:keepNext w:val="0"/>
        <w:keepLines w:val="0"/>
        <w:widowControl/>
        <w:shd w:val="clear" w:color="auto" w:fill="FFFFFF"/>
        <w:spacing w:before="0" w:after="0"/>
        <w:ind w:firstLine="909" w:firstLineChars="300"/>
        <w:rPr>
          <w:rFonts w:ascii="宋体" w:hAnsi="宋体" w:eastAsia="宋体" w:cs="宋体"/>
          <w:sz w:val="56"/>
          <w:szCs w:val="56"/>
          <w:lang w:val="zh-CN"/>
        </w:rPr>
      </w:pPr>
      <w:r>
        <w:rPr>
          <w:rFonts w:hint="eastAsia" w:ascii="宋体" w:hAnsi="宋体" w:eastAsia="宋体"/>
          <w:color w:val="000000"/>
          <w:sz w:val="30"/>
          <w:szCs w:val="30"/>
        </w:rPr>
        <w:t>项目名称：海宁市中医院院内自动售货机投放经营招标</w:t>
      </w:r>
    </w:p>
    <w:p>
      <w:pPr>
        <w:spacing w:line="360" w:lineRule="auto"/>
        <w:ind w:firstLine="909" w:firstLineChars="300"/>
        <w:rPr>
          <w:rFonts w:ascii="宋体" w:hAnsi="宋体" w:cs="宋体"/>
          <w:b/>
          <w:color w:val="000000"/>
          <w:sz w:val="30"/>
          <w:szCs w:val="30"/>
        </w:rPr>
      </w:pPr>
      <w:r>
        <w:rPr>
          <w:rFonts w:hint="eastAsia" w:ascii="宋体" w:hAnsi="宋体" w:cs="宋体"/>
          <w:b/>
          <w:color w:val="000000"/>
          <w:sz w:val="30"/>
          <w:szCs w:val="30"/>
        </w:rPr>
        <w:t>采购人：海宁市中医院</w:t>
      </w:r>
    </w:p>
    <w:p>
      <w:pPr>
        <w:spacing w:line="360" w:lineRule="auto"/>
        <w:ind w:firstLine="909" w:firstLineChars="300"/>
        <w:rPr>
          <w:rFonts w:ascii="宋体" w:hAnsi="宋体" w:cs="宋体"/>
          <w:b/>
          <w:color w:val="000000"/>
          <w:sz w:val="30"/>
          <w:szCs w:val="30"/>
        </w:rPr>
      </w:pPr>
      <w:r>
        <w:rPr>
          <w:rFonts w:hint="eastAsia" w:ascii="宋体" w:hAnsi="宋体" w:cs="宋体"/>
          <w:b/>
          <w:color w:val="000000"/>
          <w:sz w:val="30"/>
          <w:szCs w:val="30"/>
        </w:rPr>
        <w:t>采购方式：院内采购</w:t>
      </w:r>
    </w:p>
    <w:p>
      <w:pPr>
        <w:autoSpaceDE w:val="0"/>
        <w:autoSpaceDN w:val="0"/>
        <w:adjustRightInd w:val="0"/>
        <w:snapToGrid w:val="0"/>
        <w:spacing w:after="205" w:afterLines="50"/>
        <w:rPr>
          <w:rFonts w:ascii="仿宋_GB2312" w:hAnsi="仿宋_GB2312" w:eastAsia="仿宋_GB2312" w:cs="仿宋_GB2312"/>
          <w:b/>
          <w:sz w:val="32"/>
          <w:szCs w:val="32"/>
          <w:lang w:val="zh-CN"/>
        </w:rPr>
      </w:pPr>
    </w:p>
    <w:p>
      <w:pPr>
        <w:autoSpaceDE w:val="0"/>
        <w:autoSpaceDN w:val="0"/>
        <w:adjustRightInd w:val="0"/>
        <w:snapToGrid w:val="0"/>
        <w:spacing w:line="480" w:lineRule="exact"/>
        <w:jc w:val="center"/>
        <w:rPr>
          <w:rFonts w:ascii="仿宋" w:hAnsi="仿宋" w:eastAsia="仿宋" w:cs="仿宋"/>
          <w:b/>
          <w:sz w:val="28"/>
          <w:szCs w:val="28"/>
          <w:lang w:val="zh-CN"/>
        </w:rPr>
      </w:pPr>
      <w:r>
        <w:rPr>
          <w:rFonts w:hint="eastAsia" w:ascii="仿宋" w:hAnsi="仿宋" w:eastAsia="仿宋" w:cs="仿宋"/>
          <w:b/>
          <w:sz w:val="28"/>
          <w:szCs w:val="28"/>
          <w:lang w:val="zh-CN"/>
        </w:rPr>
        <w:t>海宁市中医院院内自动售货机投放经营招标采购文件</w:t>
      </w:r>
    </w:p>
    <w:p>
      <w:pPr>
        <w:autoSpaceDE w:val="0"/>
        <w:autoSpaceDN w:val="0"/>
        <w:adjustRightInd w:val="0"/>
        <w:snapToGrid w:val="0"/>
        <w:spacing w:line="560" w:lineRule="exact"/>
        <w:ind w:firstLine="566" w:firstLineChars="200"/>
        <w:rPr>
          <w:rFonts w:ascii="仿宋" w:hAnsi="仿宋" w:eastAsia="仿宋" w:cs="仿宋"/>
          <w:b/>
          <w:sz w:val="28"/>
          <w:szCs w:val="28"/>
          <w:lang w:val="zh-CN"/>
        </w:rPr>
      </w:pPr>
      <w:r>
        <w:rPr>
          <w:rFonts w:hint="eastAsia" w:ascii="仿宋" w:hAnsi="仿宋" w:eastAsia="仿宋" w:cs="仿宋"/>
          <w:sz w:val="28"/>
          <w:szCs w:val="28"/>
          <w:lang w:val="zh-CN"/>
        </w:rPr>
        <w:t>根据相关法律法规及医院相关管理制度规定, 进行本次采购</w:t>
      </w:r>
      <w:r>
        <w:rPr>
          <w:rFonts w:hint="eastAsia" w:ascii="仿宋" w:hAnsi="仿宋" w:eastAsia="仿宋" w:cs="仿宋"/>
          <w:sz w:val="28"/>
          <w:szCs w:val="28"/>
        </w:rPr>
        <w:t>活动</w:t>
      </w:r>
      <w:r>
        <w:rPr>
          <w:rFonts w:hint="eastAsia" w:ascii="仿宋" w:hAnsi="仿宋" w:eastAsia="仿宋" w:cs="仿宋"/>
          <w:sz w:val="28"/>
          <w:szCs w:val="28"/>
          <w:lang w:val="zh-CN"/>
        </w:rPr>
        <w:t>。</w:t>
      </w:r>
    </w:p>
    <w:p>
      <w:pPr>
        <w:spacing w:line="312" w:lineRule="auto"/>
        <w:ind w:firstLine="486" w:firstLineChars="200"/>
        <w:jc w:val="left"/>
        <w:rPr>
          <w:rFonts w:ascii="宋体" w:hAnsi="宋体" w:cs="宋体"/>
          <w:szCs w:val="22"/>
        </w:rPr>
      </w:pPr>
      <w:r>
        <w:rPr>
          <w:rFonts w:hint="eastAsia" w:ascii="宋体" w:hAnsi="宋体" w:cs="宋体"/>
          <w:b/>
          <w:sz w:val="24"/>
        </w:rPr>
        <w:t>一、项目概况</w:t>
      </w:r>
    </w:p>
    <w:p>
      <w:pPr>
        <w:spacing w:line="312" w:lineRule="auto"/>
        <w:ind w:firstLine="486" w:firstLineChars="200"/>
        <w:jc w:val="left"/>
        <w:rPr>
          <w:rFonts w:ascii="宋体" w:hAnsi="宋体" w:cs="宋体"/>
          <w:sz w:val="24"/>
          <w:highlight w:val="yellow"/>
        </w:rPr>
      </w:pPr>
      <w:r>
        <w:rPr>
          <w:rFonts w:hint="eastAsia" w:ascii="宋体" w:hAnsi="宋体" w:cs="宋体"/>
          <w:sz w:val="24"/>
        </w:rPr>
        <w:t>海宁市中医院院内自动售货机投放经营招标，共投放数量2台（允许投放地点在门诊一楼和二楼大厅）。售货机功能：电源：AC220v/50HZ， 额定功率：450W，防触电保护：Ⅰ类。</w:t>
      </w:r>
    </w:p>
    <w:p>
      <w:pPr>
        <w:numPr>
          <w:ilvl w:val="0"/>
          <w:numId w:val="1"/>
        </w:numPr>
        <w:autoSpaceDE w:val="0"/>
        <w:autoSpaceDN w:val="0"/>
        <w:adjustRightInd w:val="0"/>
        <w:spacing w:line="312" w:lineRule="auto"/>
        <w:ind w:firstLine="486" w:firstLineChars="200"/>
        <w:rPr>
          <w:rFonts w:ascii="宋体" w:hAnsi="宋体" w:cs="黑体"/>
          <w:b/>
          <w:bCs/>
          <w:color w:val="000000"/>
          <w:sz w:val="24"/>
        </w:rPr>
      </w:pPr>
      <w:r>
        <w:rPr>
          <w:rFonts w:hint="eastAsia" w:ascii="宋体" w:hAnsi="宋体" w:cs="宋体"/>
          <w:b/>
          <w:bCs/>
          <w:sz w:val="24"/>
        </w:rPr>
        <w:t>服务期限：</w:t>
      </w:r>
      <w:r>
        <w:rPr>
          <w:rFonts w:hint="eastAsia" w:ascii="宋体" w:hAnsi="宋体" w:cs="宋体"/>
          <w:sz w:val="24"/>
        </w:rPr>
        <w:t>三年</w:t>
      </w:r>
    </w:p>
    <w:p>
      <w:pPr>
        <w:spacing w:line="312" w:lineRule="auto"/>
        <w:ind w:firstLine="486" w:firstLineChars="200"/>
        <w:rPr>
          <w:rFonts w:ascii="宋体" w:hAnsi="宋体" w:cs="宋体"/>
          <w:sz w:val="24"/>
          <w:highlight w:val="yellow"/>
        </w:rPr>
      </w:pPr>
      <w:r>
        <w:rPr>
          <w:rFonts w:hint="eastAsia" w:ascii="宋体" w:hAnsi="宋体" w:cs="宋体"/>
          <w:b/>
          <w:bCs/>
          <w:sz w:val="24"/>
        </w:rPr>
        <w:t>三、预算金额</w:t>
      </w:r>
      <w:r>
        <w:rPr>
          <w:rFonts w:hint="eastAsia" w:ascii="宋体" w:hAnsi="宋体" w:cs="宋体"/>
          <w:sz w:val="24"/>
        </w:rPr>
        <w:t>：</w:t>
      </w:r>
      <w:r>
        <w:rPr>
          <w:rFonts w:hint="eastAsia" w:ascii="宋体" w:hAnsi="宋体" w:cs="宋体"/>
          <w:sz w:val="24"/>
          <w:highlight w:val="none"/>
        </w:rPr>
        <w:t>本次最低限价为两台设备每年8700元（捌千柒佰元整）</w:t>
      </w:r>
      <w:r>
        <w:rPr>
          <w:rFonts w:hint="eastAsia" w:ascii="宋体" w:hAnsi="宋体" w:cs="宋体"/>
          <w:sz w:val="24"/>
        </w:rPr>
        <w:t>作为院方管理费，任何低于最低限价的报价将被认定为无效报价。</w:t>
      </w:r>
    </w:p>
    <w:p>
      <w:pPr>
        <w:spacing w:line="312" w:lineRule="auto"/>
        <w:ind w:firstLine="486" w:firstLineChars="200"/>
        <w:jc w:val="left"/>
        <w:rPr>
          <w:rFonts w:ascii="宋体" w:hAnsi="宋体" w:cs="宋体"/>
          <w:b/>
          <w:sz w:val="24"/>
        </w:rPr>
      </w:pPr>
      <w:r>
        <w:rPr>
          <w:rFonts w:hint="eastAsia" w:ascii="宋体" w:hAnsi="宋体" w:cs="宋体"/>
          <w:b/>
          <w:sz w:val="24"/>
        </w:rPr>
        <w:t>四、项目要求</w:t>
      </w:r>
    </w:p>
    <w:p>
      <w:pPr>
        <w:spacing w:line="312" w:lineRule="auto"/>
        <w:ind w:firstLine="486" w:firstLineChars="200"/>
        <w:jc w:val="left"/>
        <w:rPr>
          <w:rFonts w:ascii="宋体" w:hAnsi="宋体" w:cs="宋体"/>
          <w:sz w:val="24"/>
        </w:rPr>
      </w:pPr>
      <w:r>
        <w:rPr>
          <w:rFonts w:hint="eastAsia" w:ascii="宋体" w:hAnsi="宋体" w:cs="宋体"/>
          <w:sz w:val="24"/>
        </w:rPr>
        <w:t>1.为提高服务有效性，要求响应供应商在海宁市区域内有固定配送场所。</w:t>
      </w:r>
    </w:p>
    <w:p>
      <w:pPr>
        <w:spacing w:line="312" w:lineRule="auto"/>
        <w:ind w:firstLine="486" w:firstLineChars="200"/>
        <w:jc w:val="left"/>
        <w:rPr>
          <w:rFonts w:ascii="宋体" w:hAnsi="宋体" w:cs="宋体"/>
          <w:sz w:val="24"/>
        </w:rPr>
      </w:pPr>
      <w:r>
        <w:rPr>
          <w:rFonts w:hint="eastAsia" w:ascii="宋体" w:hAnsi="宋体" w:cs="宋体"/>
          <w:sz w:val="24"/>
        </w:rPr>
        <w:t>2.销售商品种类符合院方要求，可销售矿泉水、饮料、食品等副食品。不得销售任何酒精或酒类饮料，不得销售香烟、药品、医用器材、奶粉及医院规定的其他用品。</w:t>
      </w:r>
    </w:p>
    <w:p>
      <w:pPr>
        <w:spacing w:line="312" w:lineRule="auto"/>
        <w:ind w:firstLine="486" w:firstLineChars="200"/>
        <w:jc w:val="left"/>
        <w:rPr>
          <w:rFonts w:ascii="宋体" w:hAnsi="宋体" w:cs="宋体"/>
          <w:sz w:val="24"/>
        </w:rPr>
      </w:pPr>
      <w:r>
        <w:rPr>
          <w:rFonts w:hint="eastAsia" w:ascii="宋体" w:hAnsi="宋体" w:cs="宋体"/>
          <w:sz w:val="24"/>
        </w:rPr>
        <w:t>3.响应供应商不得经营违法以及假冒伪劣产品，所售货物必须保证为通过正规渠道进货并符合国家食品安全规定的合格产品和有效期内的产品，对供货商资料及商品质检报告等资料备案造册。如出现任何与食品有关的问题，响应供应商负全部责任，并承担一切法律后果。</w:t>
      </w:r>
    </w:p>
    <w:p>
      <w:pPr>
        <w:spacing w:line="312" w:lineRule="auto"/>
        <w:ind w:firstLine="486" w:firstLineChars="200"/>
        <w:jc w:val="left"/>
        <w:rPr>
          <w:rFonts w:ascii="宋体" w:hAnsi="宋体" w:cs="宋体"/>
          <w:sz w:val="24"/>
        </w:rPr>
      </w:pPr>
      <w:r>
        <w:rPr>
          <w:rFonts w:hint="eastAsia" w:ascii="宋体" w:hAnsi="宋体" w:cs="宋体"/>
          <w:sz w:val="24"/>
        </w:rPr>
        <w:t>4.投放的自动售货机机身不得张贴或发布与经营无关的广告，设立服务热线，随时受理消费者投诉。</w:t>
      </w:r>
    </w:p>
    <w:p>
      <w:pPr>
        <w:autoSpaceDE w:val="0"/>
        <w:autoSpaceDN w:val="0"/>
        <w:adjustRightInd w:val="0"/>
        <w:spacing w:line="312" w:lineRule="auto"/>
        <w:ind w:firstLine="486" w:firstLineChars="200"/>
        <w:rPr>
          <w:rFonts w:ascii="宋体" w:hAnsi="宋体" w:cs="宋体"/>
          <w:sz w:val="24"/>
        </w:rPr>
      </w:pPr>
      <w:r>
        <w:rPr>
          <w:rFonts w:hint="eastAsia" w:ascii="宋体" w:hAnsi="宋体" w:cs="宋体"/>
          <w:sz w:val="24"/>
        </w:rPr>
        <w:t>5.自动售货机接受微信、支付宝支付。</w:t>
      </w:r>
    </w:p>
    <w:p>
      <w:pPr>
        <w:spacing w:line="312" w:lineRule="auto"/>
        <w:ind w:firstLine="486" w:firstLineChars="200"/>
        <w:rPr>
          <w:rFonts w:ascii="Calibri" w:hAnsi="Calibri" w:cs="黑体"/>
          <w:sz w:val="24"/>
        </w:rPr>
      </w:pPr>
      <w:r>
        <w:rPr>
          <w:rFonts w:hint="eastAsia" w:ascii="宋体" w:hAnsi="宋体" w:cs="宋体"/>
          <w:sz w:val="24"/>
        </w:rPr>
        <w:t>6.投放的自动售货机需提供公安机关颁发的信息系统安全等级保护备案证明。</w:t>
      </w:r>
    </w:p>
    <w:p>
      <w:pPr>
        <w:widowControl/>
        <w:spacing w:line="312" w:lineRule="auto"/>
        <w:ind w:firstLine="486" w:firstLineChars="200"/>
        <w:jc w:val="left"/>
        <w:outlineLvl w:val="3"/>
        <w:rPr>
          <w:rFonts w:ascii="宋体" w:hAnsi="宋体" w:cs="宋体"/>
          <w:kern w:val="0"/>
          <w:sz w:val="24"/>
        </w:rPr>
      </w:pPr>
      <w:r>
        <w:rPr>
          <w:rFonts w:hint="eastAsia" w:ascii="宋体" w:hAnsi="宋体" w:cs="宋体"/>
          <w:kern w:val="0"/>
          <w:sz w:val="24"/>
        </w:rPr>
        <w:t>7.严格规范用电安全、消防安全及其他安全防范工作，自动售货机必须具有漏电保护功能及配有自动断电系统。</w:t>
      </w:r>
    </w:p>
    <w:p>
      <w:pPr>
        <w:spacing w:line="312" w:lineRule="auto"/>
        <w:ind w:firstLine="486" w:firstLineChars="200"/>
        <w:jc w:val="left"/>
        <w:rPr>
          <w:rFonts w:ascii="宋体" w:hAnsi="宋体" w:cs="宋体"/>
          <w:sz w:val="24"/>
        </w:rPr>
      </w:pPr>
      <w:r>
        <w:rPr>
          <w:rFonts w:hint="eastAsia" w:ascii="宋体" w:hAnsi="宋体" w:cs="宋体"/>
          <w:sz w:val="24"/>
        </w:rPr>
        <w:t>8.响应供应商须严格按照采购人指定的经营场地投放自动售货机，守法经营，不得超范围经营和违法经营。不得私自改变场地的用途。</w:t>
      </w:r>
    </w:p>
    <w:p>
      <w:pPr>
        <w:autoSpaceDE w:val="0"/>
        <w:autoSpaceDN w:val="0"/>
        <w:adjustRightInd w:val="0"/>
        <w:spacing w:line="312" w:lineRule="auto"/>
        <w:ind w:firstLine="486" w:firstLineChars="200"/>
        <w:rPr>
          <w:rFonts w:ascii="宋体" w:hAnsi="宋体" w:cs="黑体"/>
          <w:color w:val="000000"/>
          <w:szCs w:val="21"/>
        </w:rPr>
      </w:pPr>
      <w:r>
        <w:rPr>
          <w:rFonts w:hint="eastAsia" w:ascii="宋体" w:hAnsi="宋体" w:cs="宋体"/>
          <w:sz w:val="24"/>
        </w:rPr>
        <w:t>9.指派专人担任本项目的管理人，负责本项目的运营及日常管理，并保持场地的清洁卫生。</w:t>
      </w:r>
    </w:p>
    <w:p>
      <w:pPr>
        <w:autoSpaceDE w:val="0"/>
        <w:autoSpaceDN w:val="0"/>
        <w:adjustRightInd w:val="0"/>
        <w:spacing w:line="312" w:lineRule="auto"/>
        <w:ind w:firstLine="486" w:firstLineChars="200"/>
        <w:rPr>
          <w:rFonts w:ascii="宋体" w:hAnsi="宋体" w:cs="宋体"/>
          <w:sz w:val="24"/>
          <w:highlight w:val="none"/>
        </w:rPr>
      </w:pPr>
      <w:r>
        <w:rPr>
          <w:rFonts w:hint="eastAsia" w:ascii="宋体" w:hAnsi="宋体" w:cs="宋体"/>
          <w:sz w:val="24"/>
        </w:rPr>
        <w:t>10.管理费按年支付，响应供应商在签定合同后即支付一年管理费，后续提前一个月支付下一年管理费。</w:t>
      </w:r>
      <w:r>
        <w:rPr>
          <w:rFonts w:hint="eastAsia" w:ascii="宋体" w:hAnsi="宋体" w:cs="宋体"/>
          <w:sz w:val="24"/>
          <w:highlight w:val="none"/>
        </w:rPr>
        <w:t>电费按实际抄表结算（0.8元/度），每年1月份、7月份结算一次。</w:t>
      </w:r>
    </w:p>
    <w:p>
      <w:pPr>
        <w:autoSpaceDE w:val="0"/>
        <w:autoSpaceDN w:val="0"/>
        <w:adjustRightInd w:val="0"/>
        <w:spacing w:line="312" w:lineRule="auto"/>
        <w:ind w:firstLine="486" w:firstLineChars="200"/>
        <w:rPr>
          <w:rFonts w:ascii="宋体" w:hAnsi="宋体" w:cs="宋体"/>
          <w:b/>
          <w:bCs/>
          <w:color w:val="000000"/>
          <w:sz w:val="24"/>
          <w:lang w:val="zh-CN"/>
        </w:rPr>
      </w:pPr>
      <w:r>
        <w:rPr>
          <w:rFonts w:hint="eastAsia" w:ascii="宋体" w:hAnsi="宋体" w:cs="宋体"/>
          <w:b/>
          <w:bCs/>
          <w:color w:val="000000"/>
          <w:sz w:val="24"/>
          <w:lang w:val="zh-CN"/>
        </w:rPr>
        <w:t>五、其他要求</w:t>
      </w:r>
      <w:bookmarkStart w:id="75" w:name="_GoBack"/>
      <w:bookmarkEnd w:id="75"/>
    </w:p>
    <w:p>
      <w:pPr>
        <w:autoSpaceDE w:val="0"/>
        <w:autoSpaceDN w:val="0"/>
        <w:adjustRightInd w:val="0"/>
        <w:spacing w:line="312" w:lineRule="auto"/>
        <w:ind w:firstLine="486" w:firstLineChars="200"/>
        <w:rPr>
          <w:rFonts w:ascii="宋体" w:hAnsi="宋体" w:cs="宋体"/>
          <w:color w:val="000000"/>
          <w:sz w:val="24"/>
        </w:rPr>
      </w:pPr>
      <w:r>
        <w:rPr>
          <w:rFonts w:hint="eastAsia" w:ascii="宋体" w:hAnsi="宋体" w:cs="宋体"/>
          <w:color w:val="000000"/>
          <w:sz w:val="24"/>
        </w:rPr>
        <w:t>1.合同期内如需增加或减少投放机器的，由双方根据实际运营情况协商。</w:t>
      </w:r>
    </w:p>
    <w:p>
      <w:pPr>
        <w:spacing w:line="312" w:lineRule="auto"/>
        <w:ind w:firstLine="486" w:firstLineChars="200"/>
        <w:rPr>
          <w:rFonts w:ascii="宋体" w:hAnsi="宋体" w:cs="宋体"/>
          <w:color w:val="000000"/>
          <w:sz w:val="24"/>
        </w:rPr>
      </w:pPr>
      <w:r>
        <w:rPr>
          <w:rFonts w:hint="eastAsia" w:ascii="宋体" w:hAnsi="宋体" w:cs="宋体"/>
          <w:color w:val="000000"/>
          <w:sz w:val="24"/>
        </w:rPr>
        <w:t>2.采购人提供自动售货机电源及插座，保证响应供应商的正常经营。</w:t>
      </w:r>
    </w:p>
    <w:p>
      <w:pPr>
        <w:autoSpaceDE w:val="0"/>
        <w:autoSpaceDN w:val="0"/>
        <w:adjustRightInd w:val="0"/>
        <w:spacing w:line="312" w:lineRule="auto"/>
        <w:ind w:firstLine="486" w:firstLineChars="200"/>
        <w:rPr>
          <w:rFonts w:ascii="宋体" w:hAnsi="宋体" w:cs="宋体"/>
          <w:color w:val="000000"/>
          <w:sz w:val="24"/>
        </w:rPr>
      </w:pPr>
      <w:r>
        <w:rPr>
          <w:rFonts w:hint="eastAsia" w:ascii="宋体" w:hAnsi="宋体" w:cs="宋体"/>
          <w:color w:val="000000"/>
          <w:sz w:val="24"/>
        </w:rPr>
        <w:t>3.因特殊情况需要调整自动售货机的位置，采购人应事先通知响应供应商，并由响应供应商负责迁移设备。</w:t>
      </w:r>
    </w:p>
    <w:p>
      <w:pPr>
        <w:spacing w:line="312" w:lineRule="auto"/>
        <w:ind w:firstLine="486" w:firstLineChars="200"/>
        <w:jc w:val="left"/>
        <w:rPr>
          <w:rFonts w:ascii="宋体" w:hAnsi="宋体" w:cs="宋体"/>
          <w:b/>
          <w:sz w:val="24"/>
        </w:rPr>
      </w:pPr>
      <w:r>
        <w:rPr>
          <w:rFonts w:hint="eastAsia" w:ascii="宋体" w:hAnsi="宋体" w:cs="宋体"/>
          <w:color w:val="000000"/>
          <w:sz w:val="24"/>
        </w:rPr>
        <w:t>六、</w:t>
      </w:r>
      <w:r>
        <w:rPr>
          <w:rFonts w:hint="eastAsia" w:ascii="宋体" w:hAnsi="宋体" w:cs="宋体"/>
          <w:b/>
          <w:sz w:val="24"/>
        </w:rPr>
        <w:t>违约责任</w:t>
      </w:r>
    </w:p>
    <w:p>
      <w:pPr>
        <w:spacing w:line="312" w:lineRule="auto"/>
        <w:ind w:firstLine="486" w:firstLineChars="200"/>
        <w:rPr>
          <w:rFonts w:ascii="宋体" w:hAnsi="宋体" w:cs="宋体"/>
          <w:sz w:val="24"/>
        </w:rPr>
      </w:pPr>
      <w:r>
        <w:rPr>
          <w:rFonts w:hint="eastAsia" w:ascii="宋体" w:hAnsi="宋体" w:cs="宋体"/>
          <w:sz w:val="24"/>
        </w:rPr>
        <w:t>1.本项目不得转包，否则将视作违约，采购人有权终止合同，并由响应供应商承担由此造成的一切损失。</w:t>
      </w:r>
    </w:p>
    <w:p>
      <w:pPr>
        <w:spacing w:line="312" w:lineRule="auto"/>
        <w:ind w:firstLine="486" w:firstLineChars="200"/>
        <w:rPr>
          <w:rFonts w:ascii="宋体" w:hAnsi="宋体" w:cs="宋体"/>
          <w:sz w:val="24"/>
        </w:rPr>
      </w:pPr>
      <w:r>
        <w:rPr>
          <w:rFonts w:hint="eastAsia" w:ascii="宋体" w:hAnsi="宋体" w:cs="宋体"/>
          <w:sz w:val="24"/>
        </w:rPr>
        <w:t>2.响应供应商因特殊情况欲终止合同的，须提前10天向采购人提出申请，经采购人同意后，方可终止合同，否则将视作违约，并承担由此造成的一切损失。</w:t>
      </w:r>
    </w:p>
    <w:p>
      <w:pPr>
        <w:spacing w:line="312" w:lineRule="auto"/>
        <w:ind w:firstLine="486" w:firstLineChars="200"/>
        <w:rPr>
          <w:rFonts w:hint="eastAsia" w:ascii="宋体" w:hAnsi="宋体" w:cs="宋体"/>
          <w:sz w:val="24"/>
        </w:rPr>
      </w:pPr>
      <w:r>
        <w:rPr>
          <w:rFonts w:hint="eastAsia" w:ascii="宋体" w:hAnsi="宋体" w:cs="宋体"/>
          <w:sz w:val="24"/>
        </w:rPr>
        <w:t>3.响应供应商工作达不到要求，采购人有权进行监督并提出整改意见，若响应供应商不采取措施或采取措施仍达不到要求的，采购人有权终止合同，并由响应供应商承担由此造成的一切损失。</w:t>
      </w:r>
    </w:p>
    <w:p>
      <w:pPr>
        <w:widowControl/>
        <w:spacing w:line="312" w:lineRule="auto"/>
        <w:ind w:firstLine="486" w:firstLineChars="200"/>
        <w:jc w:val="left"/>
        <w:outlineLvl w:val="3"/>
        <w:rPr>
          <w:rFonts w:ascii="宋体" w:hAnsi="宋体" w:cs="宋体"/>
          <w:b/>
          <w:bCs/>
          <w:kern w:val="0"/>
          <w:sz w:val="24"/>
          <w:szCs w:val="22"/>
        </w:rPr>
      </w:pPr>
      <w:r>
        <w:rPr>
          <w:rFonts w:hint="eastAsia" w:ascii="宋体" w:hAnsi="宋体" w:cs="宋体"/>
          <w:b/>
          <w:bCs/>
          <w:kern w:val="0"/>
          <w:sz w:val="24"/>
          <w:szCs w:val="22"/>
        </w:rPr>
        <w:t>七、响应供应商要求</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1.经工商行政管理机关注册，经营范围包含预包装食品等相关业务的法人及个体工商户。</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2.有食品药品监管部门颁发的《食品经营许可证》且主体业态包含食品自动售货资格。</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3.响应供应商从事自动售货机日用品运营3年以上（以当时签订合同时间为准）。</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4.响应供应商在报名时应提供以下材料：</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（1）响应供应商的营业执照原件、法定代表人、受委托人身份证等相关证书的原件及复印件。</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（2）响应供应商法人委托书，受托人个人简历和表现证明等相关证书原件及复印件。</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（3）食品经营许可证原件及复印件。</w:t>
      </w:r>
    </w:p>
    <w:p>
      <w:pPr>
        <w:spacing w:line="560" w:lineRule="exact"/>
        <w:rPr>
          <w:rFonts w:ascii="宋体" w:hAnsi="宋体" w:cs="宋体"/>
          <w:b/>
          <w:bCs/>
          <w:kern w:val="0"/>
          <w:sz w:val="24"/>
          <w:szCs w:val="22"/>
        </w:rPr>
      </w:pPr>
      <w:r>
        <w:rPr>
          <w:rFonts w:hint="eastAsia" w:ascii="宋体" w:hAnsi="宋体" w:cs="宋体"/>
          <w:b/>
          <w:bCs/>
          <w:kern w:val="0"/>
          <w:sz w:val="24"/>
          <w:szCs w:val="22"/>
        </w:rPr>
        <w:t>八、评标事宜</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1、接收响应文件截止时间和开标时间：</w:t>
      </w:r>
      <w:r>
        <w:rPr>
          <w:rFonts w:hint="eastAsia" w:ascii="宋体" w:hAnsi="宋体" w:cs="宋体"/>
          <w:color w:val="C00000"/>
          <w:kern w:val="0"/>
          <w:sz w:val="24"/>
          <w:szCs w:val="22"/>
        </w:rPr>
        <w:t>2025年</w:t>
      </w:r>
      <w:r>
        <w:rPr>
          <w:rFonts w:hint="eastAsia" w:ascii="宋体" w:hAnsi="宋体" w:cs="宋体"/>
          <w:color w:val="C00000"/>
          <w:kern w:val="0"/>
          <w:sz w:val="24"/>
          <w:szCs w:val="22"/>
          <w:lang w:val="en-US" w:eastAsia="zh-CN"/>
        </w:rPr>
        <w:t>5</w:t>
      </w:r>
      <w:r>
        <w:rPr>
          <w:rFonts w:hint="eastAsia" w:ascii="宋体" w:hAnsi="宋体" w:cs="宋体"/>
          <w:color w:val="C00000"/>
          <w:kern w:val="0"/>
          <w:sz w:val="24"/>
          <w:szCs w:val="22"/>
        </w:rPr>
        <w:t>月</w:t>
      </w:r>
      <w:r>
        <w:rPr>
          <w:rFonts w:hint="eastAsia" w:ascii="宋体" w:hAnsi="宋体" w:cs="宋体"/>
          <w:color w:val="C00000"/>
          <w:kern w:val="0"/>
          <w:sz w:val="24"/>
          <w:szCs w:val="22"/>
          <w:lang w:val="en-US" w:eastAsia="zh-CN"/>
        </w:rPr>
        <w:t>28</w:t>
      </w:r>
      <w:r>
        <w:rPr>
          <w:rFonts w:hint="eastAsia" w:ascii="宋体" w:hAnsi="宋体" w:cs="宋体"/>
          <w:color w:val="C00000"/>
          <w:kern w:val="0"/>
          <w:sz w:val="24"/>
          <w:szCs w:val="22"/>
        </w:rPr>
        <w:t>日下午</w:t>
      </w:r>
      <w:r>
        <w:rPr>
          <w:rFonts w:hint="eastAsia" w:ascii="宋体" w:hAnsi="宋体" w:cs="宋体"/>
          <w:color w:val="C00000"/>
          <w:kern w:val="0"/>
          <w:sz w:val="24"/>
          <w:szCs w:val="22"/>
          <w:lang w:val="en-US" w:eastAsia="zh-CN"/>
        </w:rPr>
        <w:t>14</w:t>
      </w:r>
      <w:r>
        <w:rPr>
          <w:rFonts w:hint="eastAsia" w:ascii="宋体" w:hAnsi="宋体" w:cs="宋体"/>
          <w:color w:val="C00000"/>
          <w:kern w:val="0"/>
          <w:sz w:val="24"/>
          <w:szCs w:val="22"/>
        </w:rPr>
        <w:t>:30</w:t>
      </w:r>
      <w:r>
        <w:rPr>
          <w:rFonts w:hint="eastAsia" w:ascii="宋体" w:hAnsi="宋体" w:cs="宋体"/>
          <w:kern w:val="0"/>
          <w:sz w:val="24"/>
          <w:szCs w:val="22"/>
        </w:rPr>
        <w:t>。请于开标时间之前将响应文件（密封）送至海宁市中医院6号楼4楼402办公室。接收时间：工作日8:00-11:30，1</w:t>
      </w:r>
      <w:r>
        <w:rPr>
          <w:rFonts w:hint="eastAsia" w:ascii="宋体" w:hAnsi="宋体" w:cs="宋体"/>
          <w:kern w:val="0"/>
          <w:sz w:val="24"/>
          <w:szCs w:val="22"/>
          <w:lang w:val="en-US" w:eastAsia="zh-CN"/>
        </w:rPr>
        <w:t>4</w:t>
      </w:r>
      <w:r>
        <w:rPr>
          <w:rFonts w:hint="eastAsia" w:ascii="宋体" w:hAnsi="宋体" w:cs="宋体"/>
          <w:kern w:val="0"/>
          <w:sz w:val="24"/>
          <w:szCs w:val="22"/>
        </w:rPr>
        <w:t>:</w:t>
      </w:r>
      <w:r>
        <w:rPr>
          <w:rFonts w:hint="eastAsia" w:ascii="宋体" w:hAnsi="宋体" w:cs="宋体"/>
          <w:kern w:val="0"/>
          <w:sz w:val="24"/>
          <w:szCs w:val="22"/>
          <w:lang w:val="en-US" w:eastAsia="zh-CN"/>
        </w:rPr>
        <w:t>30</w:t>
      </w:r>
      <w:r>
        <w:rPr>
          <w:rFonts w:hint="eastAsia" w:ascii="宋体" w:hAnsi="宋体" w:cs="宋体"/>
          <w:kern w:val="0"/>
          <w:sz w:val="24"/>
          <w:szCs w:val="22"/>
        </w:rPr>
        <w:t>-17:00。响应人不参加评标活动。</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2、评标地址：海宁市中医院行6号楼422会议室</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3、响应文件须密封包装，并在外包装上标明项目名称、响应人名称、</w:t>
      </w:r>
      <w:r>
        <w:rPr>
          <w:rFonts w:hint="eastAsia" w:ascii="宋体" w:hAnsi="宋体" w:cs="宋体"/>
          <w:color w:val="C00000"/>
          <w:kern w:val="0"/>
          <w:sz w:val="24"/>
          <w:szCs w:val="22"/>
        </w:rPr>
        <w:t>“在2025年</w:t>
      </w:r>
      <w:r>
        <w:rPr>
          <w:rFonts w:hint="eastAsia" w:ascii="宋体" w:hAnsi="宋体" w:cs="宋体"/>
          <w:color w:val="C00000"/>
          <w:kern w:val="0"/>
          <w:sz w:val="24"/>
          <w:szCs w:val="22"/>
          <w:lang w:val="en-US" w:eastAsia="zh-CN"/>
        </w:rPr>
        <w:t>5</w:t>
      </w:r>
      <w:r>
        <w:rPr>
          <w:rFonts w:hint="eastAsia" w:ascii="宋体" w:hAnsi="宋体" w:cs="宋体"/>
          <w:color w:val="C00000"/>
          <w:kern w:val="0"/>
          <w:sz w:val="24"/>
          <w:szCs w:val="22"/>
        </w:rPr>
        <w:t>月</w:t>
      </w:r>
      <w:r>
        <w:rPr>
          <w:rFonts w:hint="eastAsia" w:ascii="宋体" w:hAnsi="宋体" w:cs="宋体"/>
          <w:color w:val="C00000"/>
          <w:kern w:val="0"/>
          <w:sz w:val="24"/>
          <w:szCs w:val="22"/>
          <w:lang w:val="en-US" w:eastAsia="zh-CN"/>
        </w:rPr>
        <w:t>28</w:t>
      </w:r>
      <w:r>
        <w:rPr>
          <w:rFonts w:hint="eastAsia" w:ascii="宋体" w:hAnsi="宋体" w:cs="宋体"/>
          <w:color w:val="C00000"/>
          <w:kern w:val="0"/>
          <w:sz w:val="24"/>
          <w:szCs w:val="22"/>
        </w:rPr>
        <w:t>日</w:t>
      </w:r>
      <w:r>
        <w:rPr>
          <w:rFonts w:hint="eastAsia" w:ascii="宋体" w:hAnsi="宋体" w:cs="宋体"/>
          <w:color w:val="C00000"/>
          <w:kern w:val="0"/>
          <w:sz w:val="24"/>
          <w:szCs w:val="22"/>
          <w:lang w:val="en-US" w:eastAsia="zh-CN"/>
        </w:rPr>
        <w:t>14</w:t>
      </w:r>
      <w:r>
        <w:rPr>
          <w:rFonts w:hint="eastAsia" w:ascii="宋体" w:hAnsi="宋体" w:cs="宋体"/>
          <w:color w:val="C00000"/>
          <w:kern w:val="0"/>
          <w:sz w:val="24"/>
          <w:szCs w:val="22"/>
        </w:rPr>
        <w:t>时30分之前不得启封</w:t>
      </w:r>
      <w:r>
        <w:rPr>
          <w:rFonts w:hint="eastAsia" w:ascii="宋体" w:hAnsi="宋体" w:cs="宋体"/>
          <w:kern w:val="0"/>
          <w:sz w:val="24"/>
          <w:szCs w:val="22"/>
        </w:rPr>
        <w:t>”字样，且在封口盖章或签字。</w:t>
      </w:r>
    </w:p>
    <w:p>
      <w:pPr>
        <w:widowControl/>
        <w:spacing w:line="312" w:lineRule="auto"/>
        <w:ind w:firstLine="486" w:firstLineChars="200"/>
        <w:jc w:val="left"/>
        <w:outlineLvl w:val="3"/>
        <w:rPr>
          <w:rFonts w:ascii="宋体" w:hAnsi="宋体" w:cs="宋体"/>
          <w:kern w:val="0"/>
          <w:sz w:val="24"/>
          <w:szCs w:val="22"/>
        </w:rPr>
      </w:pPr>
      <w:r>
        <w:rPr>
          <w:rFonts w:hint="eastAsia" w:ascii="宋体" w:hAnsi="宋体" w:cs="宋体"/>
          <w:kern w:val="0"/>
          <w:sz w:val="24"/>
          <w:szCs w:val="22"/>
        </w:rPr>
        <w:t>4、本次评标采</w:t>
      </w:r>
      <w:r>
        <w:rPr>
          <w:rFonts w:hint="eastAsia" w:ascii="宋体" w:hAnsi="宋体" w:cs="宋体"/>
          <w:kern w:val="0"/>
          <w:sz w:val="24"/>
          <w:szCs w:val="22"/>
          <w:lang w:eastAsia="zh-CN"/>
        </w:rPr>
        <w:t>用最高评标价法，</w:t>
      </w:r>
      <w:bookmarkStart w:id="0" w:name="OLE_LINK4"/>
      <w:r>
        <w:rPr>
          <w:rFonts w:hint="eastAsia" w:ascii="宋体" w:hAnsi="宋体" w:eastAsia="宋体" w:cs="宋体"/>
          <w:b/>
          <w:bCs/>
          <w:color w:val="auto"/>
          <w:sz w:val="24"/>
          <w:szCs w:val="24"/>
          <w:u w:val="none"/>
          <w:lang w:eastAsia="zh-CN"/>
        </w:rPr>
        <w:t>最低</w:t>
      </w:r>
      <w:r>
        <w:rPr>
          <w:rFonts w:hint="eastAsia" w:ascii="宋体" w:hAnsi="宋体" w:eastAsia="宋体" w:cs="宋体"/>
          <w:b/>
          <w:bCs/>
          <w:color w:val="auto"/>
          <w:sz w:val="24"/>
          <w:szCs w:val="24"/>
          <w:u w:val="none"/>
        </w:rPr>
        <w:t>限价为人民币</w:t>
      </w:r>
      <w:r>
        <w:rPr>
          <w:rFonts w:hint="eastAsia" w:ascii="宋体" w:hAnsi="宋体" w:eastAsia="宋体" w:cs="宋体"/>
          <w:b/>
          <w:bCs/>
          <w:color w:val="auto"/>
          <w:sz w:val="24"/>
          <w:szCs w:val="24"/>
          <w:u w:val="none"/>
          <w:lang w:val="en-US" w:eastAsia="zh-CN"/>
        </w:rPr>
        <w:t>捌仟柒佰</w:t>
      </w:r>
      <w:r>
        <w:rPr>
          <w:rFonts w:hint="eastAsia" w:ascii="宋体" w:hAnsi="宋体" w:eastAsia="宋体" w:cs="宋体"/>
          <w:b/>
          <w:bCs/>
          <w:color w:val="auto"/>
          <w:sz w:val="24"/>
          <w:szCs w:val="24"/>
          <w:u w:val="none"/>
        </w:rPr>
        <w:t>元（￥</w:t>
      </w:r>
      <w:r>
        <w:rPr>
          <w:rFonts w:hint="eastAsia" w:ascii="宋体" w:hAnsi="宋体" w:eastAsia="宋体" w:cs="宋体"/>
          <w:b/>
          <w:bCs/>
          <w:color w:val="auto"/>
          <w:sz w:val="24"/>
          <w:szCs w:val="24"/>
          <w:u w:val="none"/>
          <w:lang w:val="en-US" w:eastAsia="zh-CN"/>
        </w:rPr>
        <w:t>8700</w:t>
      </w:r>
      <w:r>
        <w:rPr>
          <w:rFonts w:hint="eastAsia" w:ascii="宋体" w:hAnsi="宋体" w:eastAsia="宋体" w:cs="宋体"/>
          <w:b/>
          <w:bCs/>
          <w:color w:val="auto"/>
          <w:sz w:val="24"/>
          <w:szCs w:val="24"/>
          <w:u w:val="none"/>
        </w:rPr>
        <w:t>.00）整，任何</w:t>
      </w:r>
      <w:r>
        <w:rPr>
          <w:rFonts w:hint="eastAsia" w:ascii="宋体" w:hAnsi="宋体" w:eastAsia="宋体" w:cs="宋体"/>
          <w:b/>
          <w:bCs/>
          <w:color w:val="auto"/>
          <w:sz w:val="24"/>
          <w:szCs w:val="24"/>
          <w:u w:val="none"/>
          <w:lang w:val="en-US" w:eastAsia="zh-CN"/>
        </w:rPr>
        <w:t>低于</w:t>
      </w:r>
      <w:r>
        <w:rPr>
          <w:rFonts w:hint="eastAsia" w:ascii="宋体" w:hAnsi="宋体" w:eastAsia="宋体" w:cs="宋体"/>
          <w:b/>
          <w:bCs/>
          <w:color w:val="auto"/>
          <w:sz w:val="24"/>
          <w:szCs w:val="24"/>
          <w:u w:val="none"/>
          <w:lang w:eastAsia="zh-CN"/>
        </w:rPr>
        <w:t>最低</w:t>
      </w:r>
      <w:r>
        <w:rPr>
          <w:rFonts w:hint="eastAsia" w:ascii="宋体" w:hAnsi="宋体" w:eastAsia="宋体" w:cs="宋体"/>
          <w:b/>
          <w:bCs/>
          <w:color w:val="auto"/>
          <w:sz w:val="24"/>
          <w:szCs w:val="24"/>
          <w:u w:val="none"/>
        </w:rPr>
        <w:t>限价的报价将被认定为无效报价</w:t>
      </w:r>
      <w:r>
        <w:rPr>
          <w:rFonts w:hint="eastAsia" w:ascii="宋体" w:hAnsi="宋体" w:cs="宋体"/>
          <w:b/>
          <w:bCs/>
          <w:color w:val="auto"/>
          <w:sz w:val="24"/>
          <w:szCs w:val="24"/>
          <w:u w:val="none"/>
          <w:lang w:eastAsia="zh-CN"/>
        </w:rPr>
        <w:t>。</w:t>
      </w:r>
      <w:bookmarkEnd w:id="0"/>
    </w:p>
    <w:p>
      <w:pPr>
        <w:pStyle w:val="12"/>
      </w:pPr>
    </w:p>
    <w:p>
      <w:pPr>
        <w:spacing w:line="560" w:lineRule="exact"/>
        <w:rPr>
          <w:rFonts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九、响应文件</w:t>
      </w:r>
    </w:p>
    <w:p>
      <w:pPr>
        <w:adjustRightInd w:val="0"/>
        <w:spacing w:line="560" w:lineRule="exact"/>
        <w:rPr>
          <w:rFonts w:ascii="仿宋_GB2312" w:hAnsi="仿宋_GB2312" w:eastAsia="仿宋_GB2312" w:cs="仿宋_GB2312"/>
          <w:bCs/>
          <w:sz w:val="28"/>
          <w:szCs w:val="28"/>
        </w:rPr>
      </w:pPr>
      <w:bookmarkStart w:id="1" w:name="_Toc50395877"/>
      <w:bookmarkStart w:id="2" w:name="_Toc36621955"/>
      <w:bookmarkStart w:id="3" w:name="_Toc510164437"/>
      <w:bookmarkStart w:id="4" w:name="_Toc427517"/>
      <w:bookmarkStart w:id="5" w:name="_Toc510164581"/>
      <w:bookmarkStart w:id="6" w:name="_Toc510168011"/>
      <w:bookmarkStart w:id="7" w:name="_Toc532026882"/>
      <w:bookmarkStart w:id="8" w:name="_Toc101082769"/>
      <w:bookmarkStart w:id="9" w:name="_Toc50359046"/>
      <w:bookmarkStart w:id="10" w:name="_Toc535054213"/>
      <w:bookmarkStart w:id="11" w:name="_Toc522249398"/>
      <w:bookmarkStart w:id="12" w:name="_Toc510168182"/>
      <w:bookmarkStart w:id="13" w:name="_Toc512145660"/>
      <w:bookmarkStart w:id="14" w:name="_Toc524152275"/>
      <w:bookmarkStart w:id="15" w:name="_Toc522249797"/>
      <w:bookmarkStart w:id="16" w:name="_Toc522792516"/>
      <w:bookmarkStart w:id="17" w:name="_Toc532026490"/>
      <w:bookmarkStart w:id="18" w:name="_Toc535053824"/>
      <w:bookmarkStart w:id="19" w:name="_Toc532025707"/>
      <w:bookmarkStart w:id="20" w:name="_Toc510164534"/>
      <w:bookmarkStart w:id="21" w:name="_Toc521313371"/>
      <w:bookmarkStart w:id="22" w:name="_Toc522705421"/>
      <w:bookmarkStart w:id="23" w:name="_Toc24531775"/>
      <w:bookmarkStart w:id="24" w:name="_Toc510164786"/>
      <w:r>
        <w:rPr>
          <w:rFonts w:hint="eastAsia" w:ascii="仿宋_GB2312" w:hAnsi="仿宋_GB2312" w:eastAsia="仿宋_GB2312" w:cs="仿宋_GB2312"/>
          <w:bCs/>
          <w:sz w:val="28"/>
          <w:szCs w:val="28"/>
        </w:rPr>
        <w:t>1.响应文件的组成</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1.1法人代表身份证明复印件</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1.2法人授权委托书</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1.3响应保证书</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1.4报价单</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1.5质量保证书</w:t>
      </w:r>
    </w:p>
    <w:p>
      <w:pPr>
        <w:adjustRightInd w:val="0"/>
        <w:spacing w:line="5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1.6服务承诺书</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1.7响应人资质证明材料</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1.8响应人按本响应须知要求提交的其它资料</w:t>
      </w:r>
    </w:p>
    <w:p>
      <w:pPr>
        <w:adjustRightInd w:val="0"/>
        <w:spacing w:line="560" w:lineRule="exact"/>
        <w:rPr>
          <w:rFonts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以上各类单据均需加盖公章</w:t>
      </w:r>
      <w:r>
        <w:rPr>
          <w:rFonts w:hint="eastAsia" w:ascii="仿宋_GB2312" w:hAnsi="仿宋_GB2312" w:eastAsia="仿宋_GB2312" w:cs="仿宋_GB2312"/>
          <w:bCs/>
          <w:sz w:val="28"/>
          <w:szCs w:val="28"/>
        </w:rPr>
        <w:t>（响应人对提供证明文件的真实性、合法性负有法律责任）</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2.响应文件的份数和签署要求</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响应文件应一式2份：其中正本1份，副本1份，如果正本与副本不符，以正本为准，要求加盖单位公章和由法定代表人（或委托代理人）签名。</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3.响应</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3.1 响应方应按采购文件中规定的响应格式填写响应价格。</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3.2 响应报价应包含人工、设备投入、折旧、运输、保管、损耗、税费、售后服务以及其他交付采购人使用前的所有费用。该费用为中标供应商支付给采购人的管理费。</w:t>
      </w:r>
    </w:p>
    <w:p>
      <w:pPr>
        <w:adjustRightInd w:val="0"/>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3.3 响应人的报价必须充分考虑到医院服务要求和特点，在资源配置方面必须满足采购文件提出的服务需求或高于采购文件提出的服务效果，能为保持持续性改进服务提供必要的投入。 </w:t>
      </w:r>
    </w:p>
    <w:p>
      <w:pPr>
        <w:adjustRightInd w:val="0"/>
        <w:spacing w:line="560" w:lineRule="exact"/>
        <w:rPr>
          <w:rFonts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val="zh-CN"/>
        </w:rPr>
        <w:t>.</w:t>
      </w: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lang w:val="zh-CN"/>
        </w:rPr>
        <w:t>评标委员会对各响应单位的响应文件进行综合评审，如响应方不足三家，则由评标委员会协商谈判决定。</w:t>
      </w:r>
    </w:p>
    <w:p>
      <w:pPr>
        <w:adjustRightInd w:val="0"/>
        <w:spacing w:line="560" w:lineRule="exact"/>
        <w:rPr>
          <w:rFonts w:ascii="仿宋_GB2312" w:hAnsi="仿宋_GB2312" w:eastAsia="仿宋_GB2312" w:cs="仿宋_GB2312"/>
          <w:bCs/>
          <w:sz w:val="28"/>
          <w:szCs w:val="28"/>
        </w:rPr>
      </w:pPr>
    </w:p>
    <w:p>
      <w:pPr>
        <w:adjustRightInd w:val="0"/>
        <w:spacing w:line="360" w:lineRule="auto"/>
        <w:rPr>
          <w:rFonts w:ascii="仿宋_GB2312" w:hAnsi="仿宋_GB2312" w:eastAsia="仿宋_GB2312" w:cs="仿宋_GB2312"/>
          <w:bCs/>
          <w:sz w:val="28"/>
          <w:szCs w:val="28"/>
        </w:rPr>
      </w:pPr>
    </w:p>
    <w:p>
      <w:pPr>
        <w:adjustRightInd w:val="0"/>
        <w:spacing w:line="360" w:lineRule="auto"/>
        <w:rPr>
          <w:rFonts w:hint="eastAsia" w:ascii="仿宋_GB2312" w:hAnsi="仿宋_GB2312" w:eastAsia="仿宋_GB2312" w:cs="仿宋_GB2312"/>
          <w:bCs/>
          <w:sz w:val="28"/>
          <w:szCs w:val="28"/>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rPr>
          <w:rFonts w:ascii="宋体" w:hAnsi="宋体"/>
          <w:sz w:val="28"/>
          <w:szCs w:val="28"/>
        </w:rPr>
      </w:pPr>
      <w:bookmarkStart w:id="25" w:name="_Toc138946486"/>
      <w:bookmarkStart w:id="26" w:name="_Toc145644747"/>
      <w:bookmarkStart w:id="27" w:name="_Toc142790425"/>
      <w:bookmarkStart w:id="28" w:name="_Toc129678337"/>
      <w:bookmarkStart w:id="29" w:name="_Toc60909444"/>
      <w:bookmarkStart w:id="30" w:name="_Toc60909223"/>
      <w:bookmarkStart w:id="31" w:name="_Toc60909651"/>
      <w:bookmarkStart w:id="32" w:name="_Toc212265661"/>
      <w:bookmarkStart w:id="33" w:name="_Toc211630565"/>
      <w:bookmarkStart w:id="34" w:name="_Toc61013110"/>
      <w:bookmarkStart w:id="35" w:name="_Toc60909333"/>
      <w:bookmarkStart w:id="36" w:name="_Toc61013109"/>
      <w:bookmarkStart w:id="37" w:name="_Toc60909443"/>
      <w:bookmarkStart w:id="38" w:name="_Toc138946483"/>
      <w:bookmarkStart w:id="39" w:name="_Toc60909332"/>
      <w:bookmarkStart w:id="40" w:name="_Toc142790422"/>
      <w:bookmarkStart w:id="41" w:name="_Toc60909222"/>
      <w:bookmarkStart w:id="42" w:name="_Toc60909650"/>
      <w:bookmarkStart w:id="43" w:name="_Toc129678336"/>
      <w:bookmarkStart w:id="44" w:name="_Toc492789771"/>
      <w:bookmarkStart w:id="45" w:name="_Toc24532134"/>
      <w:bookmarkStart w:id="46" w:name="_Toc36261135"/>
      <w:bookmarkStart w:id="47" w:name="_Toc16063295"/>
      <w:bookmarkStart w:id="48" w:name="_Toc15357621"/>
      <w:bookmarkStart w:id="49" w:name="_Toc492789858"/>
      <w:bookmarkStart w:id="50" w:name="_Toc138946487"/>
      <w:bookmarkStart w:id="51" w:name="_Toc50396006"/>
      <w:bookmarkStart w:id="52" w:name="_Toc145644756"/>
      <w:bookmarkStart w:id="53" w:name="_Toc81122431"/>
      <w:bookmarkStart w:id="54" w:name="_Toc142790426"/>
      <w:bookmarkStart w:id="55" w:name="_Toc44901749"/>
      <w:bookmarkStart w:id="56" w:name="_Toc50359087"/>
      <w:bookmarkStart w:id="57" w:name="_Toc36621990"/>
      <w:bookmarkStart w:id="58" w:name="_Toc50395949"/>
      <w:bookmarkStart w:id="59" w:name="_Toc50395915"/>
      <w:r>
        <w:rPr>
          <w:rFonts w:hint="eastAsia"/>
          <w:sz w:val="28"/>
          <w:szCs w:val="28"/>
        </w:rPr>
        <w:t>附件1</w:t>
      </w:r>
    </w:p>
    <w:p>
      <w:pPr>
        <w:jc w:val="center"/>
        <w:rPr>
          <w:rFonts w:ascii="宋体" w:hAnsi="宋体"/>
          <w:b/>
          <w:sz w:val="28"/>
          <w:szCs w:val="28"/>
        </w:rPr>
      </w:pPr>
    </w:p>
    <w:p>
      <w:pPr>
        <w:spacing w:line="360" w:lineRule="auto"/>
        <w:jc w:val="center"/>
        <w:rPr>
          <w:rFonts w:ascii="宋体" w:hAnsi="宋体"/>
          <w:b/>
        </w:rPr>
      </w:pPr>
      <w:r>
        <w:rPr>
          <w:rFonts w:hint="eastAsia" w:ascii="宋体" w:hAnsi="宋体"/>
          <w:b/>
        </w:rPr>
        <w:t>法定代表人身份证明</w:t>
      </w:r>
    </w:p>
    <w:p>
      <w:pPr>
        <w:spacing w:line="360" w:lineRule="auto"/>
        <w:rPr>
          <w:rFonts w:ascii="宋体" w:hAnsi="宋体"/>
          <w:u w:val="single"/>
        </w:rPr>
      </w:pPr>
      <w:r>
        <w:rPr>
          <w:rFonts w:hint="eastAsia" w:ascii="宋体" w:hAnsi="宋体"/>
        </w:rPr>
        <w:t>单位名称：</w:t>
      </w:r>
      <w:r>
        <w:rPr>
          <w:rFonts w:hint="eastAsia" w:ascii="宋体" w:hAnsi="宋体"/>
          <w:u w:val="single"/>
        </w:rPr>
        <w:t xml:space="preserve">                                            </w:t>
      </w:r>
    </w:p>
    <w:p>
      <w:pPr>
        <w:spacing w:line="360" w:lineRule="auto"/>
        <w:rPr>
          <w:rFonts w:ascii="宋体" w:hAnsi="宋体"/>
        </w:rPr>
      </w:pPr>
      <w:r>
        <w:rPr>
          <w:rFonts w:hint="eastAsia" w:ascii="宋体" w:hAnsi="宋体"/>
        </w:rPr>
        <w:t>单位性质：</w:t>
      </w:r>
      <w:r>
        <w:rPr>
          <w:rFonts w:hint="eastAsia" w:ascii="宋体" w:hAnsi="宋体"/>
          <w:u w:val="single"/>
        </w:rPr>
        <w:t xml:space="preserve">                                            </w:t>
      </w:r>
    </w:p>
    <w:p>
      <w:pPr>
        <w:spacing w:line="360" w:lineRule="auto"/>
        <w:rPr>
          <w:rFonts w:ascii="宋体" w:hAnsi="宋体"/>
          <w:u w:val="single"/>
        </w:rPr>
      </w:pPr>
      <w:r>
        <w:rPr>
          <w:rFonts w:hint="eastAsia" w:ascii="宋体" w:hAnsi="宋体"/>
        </w:rPr>
        <w:t>地    址：</w:t>
      </w:r>
      <w:r>
        <w:rPr>
          <w:rFonts w:hint="eastAsia" w:ascii="宋体" w:hAnsi="宋体"/>
          <w:u w:val="single"/>
        </w:rPr>
        <w:t xml:space="preserve">                                            </w:t>
      </w:r>
    </w:p>
    <w:p>
      <w:pPr>
        <w:spacing w:line="360" w:lineRule="auto"/>
        <w:rPr>
          <w:rFonts w:ascii="宋体" w:hAnsi="宋体"/>
          <w:u w:val="single"/>
        </w:rPr>
      </w:pPr>
      <w:r>
        <w:rPr>
          <w:rFonts w:hint="eastAsia" w:ascii="宋体" w:hAnsi="宋体"/>
        </w:rPr>
        <w:t>成立时间：</w:t>
      </w:r>
      <w:r>
        <w:rPr>
          <w:rFonts w:hint="eastAsia" w:ascii="宋体" w:hAnsi="宋体"/>
          <w:u w:val="single"/>
        </w:rPr>
        <w:t xml:space="preserve">                                            </w:t>
      </w:r>
    </w:p>
    <w:p>
      <w:pPr>
        <w:spacing w:line="360" w:lineRule="auto"/>
        <w:rPr>
          <w:rFonts w:ascii="宋体" w:hAnsi="宋体"/>
          <w:u w:val="single"/>
        </w:rPr>
      </w:pPr>
      <w:r>
        <w:rPr>
          <w:rFonts w:hint="eastAsia" w:ascii="宋体" w:hAnsi="宋体"/>
        </w:rPr>
        <w:t>经营期限：</w:t>
      </w:r>
      <w:r>
        <w:rPr>
          <w:rFonts w:hint="eastAsia" w:ascii="宋体" w:hAnsi="宋体"/>
          <w:u w:val="single"/>
        </w:rPr>
        <w:t xml:space="preserve">                                            </w:t>
      </w:r>
    </w:p>
    <w:p>
      <w:pPr>
        <w:spacing w:line="360" w:lineRule="auto"/>
        <w:rPr>
          <w:rFonts w:ascii="宋体" w:hAnsi="宋体"/>
          <w:u w:val="single"/>
        </w:rPr>
      </w:pPr>
      <w:r>
        <w:rPr>
          <w:rFonts w:hint="eastAsia" w:ascii="宋体" w:hAnsi="宋体"/>
        </w:rPr>
        <w:t>姓    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r>
        <w:rPr>
          <w:rFonts w:hint="eastAsia" w:ascii="宋体" w:hAnsi="宋体"/>
        </w:rPr>
        <w:t xml:space="preserve">           </w:t>
      </w:r>
    </w:p>
    <w:p>
      <w:pPr>
        <w:spacing w:line="360" w:lineRule="auto"/>
        <w:rPr>
          <w:rFonts w:ascii="宋体" w:hAnsi="宋体"/>
        </w:rPr>
      </w:pPr>
      <w:r>
        <w:rPr>
          <w:rFonts w:hint="eastAsia" w:ascii="宋体" w:hAnsi="宋体"/>
        </w:rPr>
        <w:t xml:space="preserve">系 </w:t>
      </w:r>
      <w:r>
        <w:rPr>
          <w:rFonts w:hint="eastAsia" w:ascii="宋体" w:hAnsi="宋体"/>
          <w:u w:val="single"/>
        </w:rPr>
        <w:t xml:space="preserve">                           </w:t>
      </w:r>
      <w:r>
        <w:rPr>
          <w:rFonts w:hint="eastAsia" w:ascii="宋体" w:hAnsi="宋体"/>
        </w:rPr>
        <w:t xml:space="preserve"> 的法定代表人。</w:t>
      </w:r>
    </w:p>
    <w:p>
      <w:pPr>
        <w:spacing w:line="360" w:lineRule="auto"/>
        <w:rPr>
          <w:rFonts w:ascii="宋体" w:hAnsi="宋体"/>
        </w:rPr>
      </w:pPr>
    </w:p>
    <w:p>
      <w:pPr>
        <w:spacing w:line="360" w:lineRule="auto"/>
        <w:rPr>
          <w:rFonts w:ascii="宋体" w:hAnsi="宋体"/>
        </w:rPr>
      </w:pPr>
      <w:r>
        <w:rPr>
          <w:rFonts w:hint="eastAsia" w:ascii="宋体" w:hAnsi="宋体"/>
        </w:rPr>
        <w:t>特此证明！</w:t>
      </w:r>
    </w:p>
    <w:p>
      <w:pPr>
        <w:spacing w:line="360" w:lineRule="auto"/>
        <w:rPr>
          <w:rFonts w:ascii="宋体" w:hAnsi="宋体"/>
        </w:rPr>
      </w:pPr>
    </w:p>
    <w:p>
      <w:pPr>
        <w:spacing w:line="360" w:lineRule="auto"/>
        <w:ind w:firstLine="3727" w:firstLineChars="1750"/>
        <w:rPr>
          <w:rFonts w:ascii="宋体" w:hAnsi="宋体"/>
        </w:rPr>
      </w:pPr>
      <w:r>
        <w:rPr>
          <w:rFonts w:hint="eastAsia" w:ascii="宋体" w:hAnsi="宋体"/>
        </w:rPr>
        <w:t>响应人：（盖章）</w:t>
      </w:r>
    </w:p>
    <w:p>
      <w:pPr>
        <w:spacing w:line="360" w:lineRule="auto"/>
        <w:rPr>
          <w:rFonts w:ascii="宋体" w:hAnsi="宋体"/>
        </w:rPr>
      </w:pPr>
      <w:r>
        <w:rPr>
          <w:rFonts w:hint="eastAsia" w:ascii="宋体" w:hAnsi="宋体"/>
        </w:rPr>
        <w:t xml:space="preserve">                                   日  期：    年  月   日</w:t>
      </w:r>
    </w:p>
    <w:p>
      <w:pPr>
        <w:spacing w:line="360" w:lineRule="auto"/>
        <w:jc w:val="center"/>
        <w:rPr>
          <w:b/>
          <w:bCs/>
        </w:rPr>
      </w:pP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hint="eastAsia" w:ascii="黑体" w:hAnsi="宋体" w:eastAsia="黑体"/>
          <w:b/>
          <w:sz w:val="36"/>
          <w:szCs w:val="36"/>
        </w:rPr>
      </w:pPr>
    </w:p>
    <w:p>
      <w:pPr>
        <w:pStyle w:val="12"/>
      </w:pPr>
    </w:p>
    <w:p>
      <w:pPr>
        <w:spacing w:line="360" w:lineRule="auto"/>
        <w:rPr>
          <w:rFonts w:ascii="黑体" w:hAnsi="宋体" w:eastAsia="黑体"/>
          <w:b/>
          <w:sz w:val="36"/>
          <w:szCs w:val="36"/>
        </w:rPr>
      </w:pPr>
    </w:p>
    <w:p>
      <w:pPr>
        <w:rPr>
          <w:rFonts w:ascii="宋体" w:hAnsi="宋体"/>
          <w:sz w:val="28"/>
          <w:szCs w:val="28"/>
        </w:rPr>
      </w:pPr>
      <w:r>
        <w:rPr>
          <w:rFonts w:hint="eastAsia"/>
          <w:sz w:val="28"/>
          <w:szCs w:val="28"/>
        </w:rPr>
        <w:t>附件2</w:t>
      </w: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r>
        <w:rPr>
          <w:rFonts w:hint="eastAsia" w:ascii="黑体" w:hAnsi="宋体" w:eastAsia="黑体"/>
          <w:b/>
          <w:sz w:val="36"/>
          <w:szCs w:val="36"/>
        </w:rPr>
        <w:t>授权委托书</w:t>
      </w:r>
      <w:bookmarkEnd w:id="25"/>
      <w:bookmarkEnd w:id="26"/>
      <w:bookmarkEnd w:id="27"/>
      <w:bookmarkEnd w:id="28"/>
      <w:bookmarkEnd w:id="29"/>
      <w:bookmarkEnd w:id="30"/>
      <w:bookmarkEnd w:id="31"/>
      <w:bookmarkEnd w:id="32"/>
      <w:bookmarkEnd w:id="33"/>
      <w:bookmarkEnd w:id="34"/>
      <w:bookmarkEnd w:id="35"/>
    </w:p>
    <w:p>
      <w:pPr>
        <w:spacing w:line="360" w:lineRule="auto"/>
        <w:ind w:firstLine="488"/>
        <w:rPr>
          <w:rFonts w:ascii="宋体" w:hAnsi="宋体"/>
        </w:rPr>
      </w:pPr>
    </w:p>
    <w:p>
      <w:pPr>
        <w:spacing w:line="360" w:lineRule="auto"/>
        <w:ind w:firstLine="532" w:firstLineChars="250"/>
        <w:rPr>
          <w:rFonts w:ascii="宋体" w:hAnsi="宋体"/>
        </w:rPr>
      </w:pPr>
      <w:r>
        <w:rPr>
          <w:rFonts w:hint="eastAsia" w:ascii="宋体" w:hAnsi="宋体"/>
        </w:rPr>
        <w:t>兹委托（被委托人姓名、职务）（居民身份证编号： ）为我单位的委托代理人，代表我单位就</w:t>
      </w:r>
      <w:r>
        <w:rPr>
          <w:rFonts w:hint="eastAsia" w:ascii="宋体" w:hAnsi="宋体"/>
          <w:u w:val="single"/>
        </w:rPr>
        <w:t xml:space="preserve">   （项目名称）  </w:t>
      </w:r>
      <w:r>
        <w:rPr>
          <w:rFonts w:hint="eastAsia" w:ascii="宋体" w:hAnsi="宋体"/>
        </w:rPr>
        <w:t>合同签署响应文件、进行谈判和处理与之有关的一切事务，其签名真迹如本授予权委托书末尾所示，特此证明。</w:t>
      </w:r>
    </w:p>
    <w:p>
      <w:pPr>
        <w:spacing w:line="360" w:lineRule="auto"/>
        <w:ind w:left="487" w:firstLine="487"/>
        <w:rPr>
          <w:rFonts w:ascii="宋体" w:hAnsi="宋体"/>
        </w:rPr>
      </w:pPr>
    </w:p>
    <w:p>
      <w:pPr>
        <w:spacing w:line="360" w:lineRule="auto"/>
        <w:ind w:left="487" w:firstLine="487"/>
        <w:rPr>
          <w:rFonts w:ascii="宋体" w:hAnsi="宋体"/>
        </w:rPr>
      </w:pPr>
    </w:p>
    <w:p>
      <w:pPr>
        <w:spacing w:line="360" w:lineRule="auto"/>
        <w:ind w:left="487" w:firstLine="487"/>
        <w:rPr>
          <w:rFonts w:ascii="宋体" w:hAnsi="宋体"/>
        </w:rPr>
      </w:pPr>
    </w:p>
    <w:p>
      <w:pPr>
        <w:snapToGrid w:val="0"/>
        <w:spacing w:line="360" w:lineRule="auto"/>
        <w:ind w:firstLine="3567" w:firstLineChars="1675"/>
        <w:rPr>
          <w:rFonts w:ascii="宋体" w:hAnsi="宋体"/>
        </w:rPr>
      </w:pPr>
      <w:r>
        <w:rPr>
          <w:rFonts w:hint="eastAsia" w:ascii="宋体" w:hAnsi="宋体"/>
        </w:rPr>
        <w:t>授权委托单位：</w:t>
      </w:r>
      <w:r>
        <w:rPr>
          <w:rFonts w:hint="eastAsia" w:ascii="宋体" w:hAnsi="宋体"/>
          <w:u w:val="single"/>
        </w:rPr>
        <w:t xml:space="preserve">      （名称）       </w:t>
      </w:r>
      <w:bookmarkStart w:id="60" w:name="_Toc51572520"/>
      <w:bookmarkStart w:id="61" w:name="_Toc53389142"/>
      <w:bookmarkStart w:id="62" w:name="_Toc51487300"/>
      <w:bookmarkStart w:id="63" w:name="_Toc51491646"/>
      <w:bookmarkStart w:id="64" w:name="_Toc53389050"/>
      <w:bookmarkStart w:id="65" w:name="_Toc51491903"/>
    </w:p>
    <w:p>
      <w:pPr>
        <w:snapToGrid w:val="0"/>
        <w:spacing w:line="360" w:lineRule="auto"/>
        <w:ind w:firstLine="5612" w:firstLineChars="2635"/>
        <w:rPr>
          <w:rFonts w:ascii="宋体" w:hAnsi="宋体"/>
        </w:rPr>
      </w:pPr>
      <w:r>
        <w:rPr>
          <w:rFonts w:hint="eastAsia" w:ascii="宋体" w:hAnsi="宋体"/>
        </w:rPr>
        <w:t xml:space="preserve">（盖单位章） </w:t>
      </w:r>
      <w:bookmarkEnd w:id="60"/>
      <w:bookmarkEnd w:id="61"/>
      <w:bookmarkEnd w:id="62"/>
      <w:bookmarkEnd w:id="63"/>
      <w:bookmarkEnd w:id="64"/>
      <w:bookmarkEnd w:id="65"/>
      <w:bookmarkStart w:id="66" w:name="_Toc51572521"/>
      <w:bookmarkStart w:id="67" w:name="_Toc51487301"/>
      <w:bookmarkStart w:id="68" w:name="_Toc53389143"/>
      <w:bookmarkStart w:id="69" w:name="_Toc51491647"/>
      <w:bookmarkStart w:id="70" w:name="_Toc51491904"/>
      <w:bookmarkStart w:id="71" w:name="_Toc53389051"/>
    </w:p>
    <w:p>
      <w:pPr>
        <w:snapToGrid w:val="0"/>
        <w:spacing w:line="360" w:lineRule="auto"/>
        <w:ind w:firstLine="5612" w:firstLineChars="2635"/>
        <w:rPr>
          <w:rFonts w:ascii="宋体" w:hAnsi="宋体"/>
        </w:rPr>
      </w:pPr>
    </w:p>
    <w:p>
      <w:pPr>
        <w:snapToGrid w:val="0"/>
        <w:spacing w:line="360" w:lineRule="auto"/>
        <w:ind w:left="3346" w:leftChars="1571" w:firstLine="103" w:firstLineChars="49"/>
        <w:rPr>
          <w:rFonts w:ascii="宋体" w:hAnsi="宋体"/>
        </w:rPr>
      </w:pPr>
      <w:r>
        <w:rPr>
          <w:rFonts w:hint="eastAsia" w:ascii="宋体" w:hAnsi="宋体"/>
        </w:rPr>
        <w:t>法</w:t>
      </w:r>
      <w:bookmarkEnd w:id="66"/>
      <w:bookmarkEnd w:id="67"/>
      <w:bookmarkEnd w:id="68"/>
      <w:bookmarkEnd w:id="69"/>
      <w:bookmarkEnd w:id="70"/>
      <w:bookmarkEnd w:id="71"/>
      <w:r>
        <w:rPr>
          <w:rFonts w:hint="eastAsia" w:ascii="宋体" w:hAnsi="宋体"/>
        </w:rPr>
        <w:t>定代表人：</w:t>
      </w:r>
      <w:r>
        <w:rPr>
          <w:rFonts w:hint="eastAsia" w:ascii="宋体" w:hAnsi="宋体"/>
          <w:u w:val="single"/>
        </w:rPr>
        <w:t xml:space="preserve">      （姓名）           </w:t>
      </w:r>
    </w:p>
    <w:p>
      <w:pPr>
        <w:snapToGrid w:val="0"/>
        <w:spacing w:line="360" w:lineRule="auto"/>
        <w:ind w:firstLine="5982" w:firstLineChars="2809"/>
        <w:rPr>
          <w:rFonts w:ascii="宋体" w:hAnsi="宋体"/>
        </w:rPr>
      </w:pPr>
      <w:r>
        <w:rPr>
          <w:rFonts w:hint="eastAsia" w:ascii="宋体" w:hAnsi="宋体"/>
        </w:rPr>
        <w:t xml:space="preserve">（签名） </w:t>
      </w:r>
    </w:p>
    <w:p>
      <w:pPr>
        <w:snapToGrid w:val="0"/>
        <w:spacing w:line="360" w:lineRule="auto"/>
        <w:ind w:firstLine="5982" w:firstLineChars="2809"/>
        <w:rPr>
          <w:rFonts w:ascii="宋体" w:hAnsi="宋体"/>
        </w:rPr>
      </w:pPr>
    </w:p>
    <w:p>
      <w:pPr>
        <w:snapToGrid w:val="0"/>
        <w:spacing w:line="360" w:lineRule="auto"/>
        <w:ind w:left="3346" w:leftChars="1571" w:firstLine="103" w:firstLineChars="49"/>
        <w:rPr>
          <w:rFonts w:ascii="宋体" w:hAnsi="宋体"/>
        </w:rPr>
      </w:pPr>
      <w:r>
        <w:rPr>
          <w:rFonts w:hint="eastAsia" w:ascii="宋体" w:hAnsi="宋体"/>
        </w:rPr>
        <w:t xml:space="preserve">授权委托代表人：（姓名） </w:t>
      </w:r>
    </w:p>
    <w:p>
      <w:pPr>
        <w:snapToGrid w:val="0"/>
        <w:spacing w:line="360" w:lineRule="auto"/>
        <w:ind w:left="4528"/>
        <w:rPr>
          <w:rFonts w:ascii="宋体" w:hAnsi="宋体"/>
        </w:rPr>
      </w:pPr>
    </w:p>
    <w:p>
      <w:pPr>
        <w:snapToGrid w:val="0"/>
        <w:spacing w:line="360" w:lineRule="auto"/>
        <w:ind w:left="4528"/>
        <w:rPr>
          <w:rFonts w:ascii="宋体" w:hAnsi="宋体"/>
        </w:rPr>
      </w:pPr>
    </w:p>
    <w:p>
      <w:pPr>
        <w:snapToGrid w:val="0"/>
        <w:spacing w:line="360" w:lineRule="auto"/>
        <w:ind w:left="4517" w:leftChars="2121" w:firstLine="385" w:firstLineChars="181"/>
        <w:rPr>
          <w:rFonts w:ascii="宋体" w:hAnsi="宋体"/>
        </w:rPr>
        <w:sectPr>
          <w:headerReference r:id="rId3" w:type="default"/>
          <w:footerReference r:id="rId4" w:type="default"/>
          <w:pgSz w:w="11907" w:h="16840"/>
          <w:pgMar w:top="1418" w:right="1418" w:bottom="1418" w:left="1418" w:header="851" w:footer="992" w:gutter="0"/>
          <w:cols w:space="720" w:num="1"/>
          <w:docGrid w:type="linesAndChars" w:linePitch="411" w:charSpace="710"/>
        </w:sectPr>
      </w:pPr>
      <w:r>
        <w:rPr>
          <w:rFonts w:hint="eastAsia"/>
        </w:rPr>
        <w:t xml:space="preserve">      年     月     </w:t>
      </w:r>
      <w:bookmarkStart w:id="72" w:name="_Toc145644748"/>
      <w:r>
        <w:rPr>
          <w:rFonts w:hint="eastAsia"/>
        </w:rPr>
        <w:t>日</w:t>
      </w:r>
    </w:p>
    <w:bookmarkEnd w:id="36"/>
    <w:bookmarkEnd w:id="37"/>
    <w:bookmarkEnd w:id="38"/>
    <w:bookmarkEnd w:id="39"/>
    <w:bookmarkEnd w:id="40"/>
    <w:bookmarkEnd w:id="41"/>
    <w:bookmarkEnd w:id="42"/>
    <w:bookmarkEnd w:id="43"/>
    <w:bookmarkEnd w:id="72"/>
    <w:p>
      <w:pPr>
        <w:rPr>
          <w:rFonts w:ascii="宋体" w:hAnsi="宋体"/>
          <w:sz w:val="28"/>
          <w:szCs w:val="28"/>
        </w:rPr>
      </w:pPr>
      <w:bookmarkStart w:id="73" w:name="_Toc212265662"/>
      <w:bookmarkStart w:id="74" w:name="_Toc211630566"/>
      <w:r>
        <w:rPr>
          <w:rFonts w:hint="eastAsia"/>
          <w:sz w:val="28"/>
          <w:szCs w:val="28"/>
        </w:rPr>
        <w:t>附件3</w:t>
      </w: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73"/>
    <w:bookmarkEnd w:id="74"/>
    <w:p>
      <w:pPr>
        <w:spacing w:line="360" w:lineRule="atLeast"/>
        <w:rPr>
          <w:rFonts w:ascii="宋体" w:hAnsi="宋体"/>
          <w:b/>
          <w:bCs/>
          <w:sz w:val="36"/>
          <w:szCs w:val="36"/>
        </w:rPr>
      </w:pPr>
    </w:p>
    <w:p>
      <w:pPr>
        <w:spacing w:line="360" w:lineRule="auto"/>
        <w:jc w:val="center"/>
        <w:rPr>
          <w:rFonts w:ascii="宋体" w:hAnsi="宋体"/>
          <w:b/>
          <w:sz w:val="32"/>
          <w:szCs w:val="32"/>
        </w:rPr>
      </w:pPr>
      <w:r>
        <w:rPr>
          <w:rFonts w:hint="eastAsia" w:ascii="宋体" w:hAnsi="宋体"/>
          <w:b/>
          <w:sz w:val="32"/>
          <w:szCs w:val="32"/>
        </w:rPr>
        <w:t>报价表</w:t>
      </w:r>
    </w:p>
    <w:p>
      <w:pPr>
        <w:spacing w:line="440" w:lineRule="exact"/>
        <w:rPr>
          <w:rFonts w:ascii="仿宋_GB2312" w:hAnsi="宋体" w:eastAsia="仿宋_GB2312"/>
        </w:rPr>
      </w:pPr>
    </w:p>
    <w:p>
      <w:pPr>
        <w:spacing w:line="400" w:lineRule="exact"/>
        <w:rPr>
          <w:rFonts w:hint="eastAsia" w:ascii="宋体" w:hAnsi="宋体"/>
        </w:rPr>
      </w:pPr>
    </w:p>
    <w:p>
      <w:pPr>
        <w:pStyle w:val="12"/>
        <w:rPr>
          <w:rFonts w:hint="eastAsia"/>
        </w:rPr>
      </w:pPr>
    </w:p>
    <w:tbl>
      <w:tblPr>
        <w:tblStyle w:val="14"/>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305"/>
        <w:gridCol w:w="845"/>
        <w:gridCol w:w="1473"/>
        <w:gridCol w:w="1269"/>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79" w:type="dxa"/>
            <w:noWrap w:val="0"/>
            <w:vAlign w:val="center"/>
          </w:tcPr>
          <w:p>
            <w:pPr>
              <w:jc w:val="center"/>
              <w:rPr>
                <w:rFonts w:ascii="宋体" w:hAnsi="宋体"/>
                <w:sz w:val="24"/>
                <w:szCs w:val="24"/>
              </w:rPr>
            </w:pPr>
            <w:r>
              <w:rPr>
                <w:rFonts w:hint="eastAsia" w:ascii="宋体" w:hAnsi="宋体"/>
                <w:sz w:val="24"/>
                <w:szCs w:val="24"/>
              </w:rPr>
              <w:t>序号</w:t>
            </w:r>
          </w:p>
        </w:tc>
        <w:tc>
          <w:tcPr>
            <w:tcW w:w="2305"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eastAsia="zh-CN"/>
              </w:rPr>
              <w:t>项目名称</w:t>
            </w:r>
          </w:p>
        </w:tc>
        <w:tc>
          <w:tcPr>
            <w:tcW w:w="845" w:type="dxa"/>
            <w:noWrap w:val="0"/>
            <w:vAlign w:val="center"/>
          </w:tcPr>
          <w:p>
            <w:pPr>
              <w:jc w:val="center"/>
              <w:rPr>
                <w:rFonts w:ascii="宋体" w:hAnsi="宋体"/>
                <w:sz w:val="24"/>
                <w:szCs w:val="24"/>
              </w:rPr>
            </w:pPr>
            <w:r>
              <w:rPr>
                <w:rFonts w:hint="eastAsia" w:ascii="宋体" w:hAnsi="宋体"/>
                <w:sz w:val="24"/>
                <w:szCs w:val="24"/>
              </w:rPr>
              <w:t>单位</w:t>
            </w:r>
          </w:p>
        </w:tc>
        <w:tc>
          <w:tcPr>
            <w:tcW w:w="1473"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eastAsia="zh-CN"/>
              </w:rPr>
              <w:t>数量</w:t>
            </w:r>
          </w:p>
        </w:tc>
        <w:tc>
          <w:tcPr>
            <w:tcW w:w="1269"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rPr>
              <w:t>最</w:t>
            </w:r>
            <w:r>
              <w:rPr>
                <w:rFonts w:hint="eastAsia" w:ascii="宋体" w:hAnsi="宋体"/>
                <w:sz w:val="24"/>
                <w:szCs w:val="24"/>
                <w:lang w:eastAsia="zh-CN"/>
              </w:rPr>
              <w:t>低</w:t>
            </w:r>
            <w:r>
              <w:rPr>
                <w:rFonts w:hint="eastAsia" w:ascii="宋体" w:hAnsi="宋体"/>
                <w:sz w:val="24"/>
                <w:szCs w:val="24"/>
              </w:rPr>
              <w:t>限价（元）</w:t>
            </w:r>
            <w:r>
              <w:rPr>
                <w:rFonts w:hint="eastAsia" w:ascii="宋体" w:hAnsi="宋体"/>
                <w:sz w:val="24"/>
                <w:szCs w:val="24"/>
                <w:lang w:val="en-US" w:eastAsia="zh-CN"/>
              </w:rPr>
              <w:t>/年</w:t>
            </w:r>
          </w:p>
        </w:tc>
        <w:tc>
          <w:tcPr>
            <w:tcW w:w="1742"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eastAsia="zh-CN"/>
              </w:rPr>
              <w:t>投标报价（</w:t>
            </w:r>
            <w:r>
              <w:rPr>
                <w:rFonts w:hint="eastAsia" w:ascii="宋体" w:hAnsi="宋体"/>
                <w:sz w:val="24"/>
                <w:szCs w:val="24"/>
                <w:lang w:val="en-US" w:eastAsia="zh-CN"/>
              </w:rPr>
              <w:t>元</w:t>
            </w:r>
            <w:r>
              <w:rPr>
                <w:rFonts w:hint="eastAsia" w:ascii="宋体" w:hAnsi="宋体"/>
                <w:sz w:val="24"/>
                <w:szCs w:val="24"/>
                <w:lang w:eastAsia="zh-CN"/>
              </w:rPr>
              <w:t>）</w:t>
            </w:r>
            <w:r>
              <w:rPr>
                <w:rFonts w:hint="eastAsia" w:ascii="宋体" w:hAnsi="宋体"/>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179" w:type="dxa"/>
            <w:noWrap w:val="0"/>
            <w:vAlign w:val="center"/>
          </w:tcPr>
          <w:p>
            <w:pPr>
              <w:rPr>
                <w:rFonts w:hint="eastAsia" w:ascii="宋体" w:hAnsi="宋体" w:eastAsia="宋体"/>
                <w:sz w:val="24"/>
                <w:szCs w:val="24"/>
                <w:lang w:eastAsia="zh-CN"/>
              </w:rPr>
            </w:pPr>
            <w:r>
              <w:rPr>
                <w:rFonts w:hint="eastAsia" w:ascii="宋体" w:hAnsi="宋体"/>
                <w:sz w:val="24"/>
                <w:szCs w:val="24"/>
                <w:lang w:val="en-US" w:eastAsia="zh-CN"/>
              </w:rPr>
              <w:t>1</w:t>
            </w:r>
          </w:p>
        </w:tc>
        <w:tc>
          <w:tcPr>
            <w:tcW w:w="2305" w:type="dxa"/>
            <w:noWrap w:val="0"/>
            <w:vAlign w:val="center"/>
          </w:tcPr>
          <w:p>
            <w:pPr>
              <w:rPr>
                <w:rFonts w:hint="eastAsia" w:ascii="宋体" w:hAnsi="宋体"/>
                <w:sz w:val="24"/>
                <w:szCs w:val="24"/>
              </w:rPr>
            </w:pPr>
            <w:r>
              <w:rPr>
                <w:rFonts w:hint="eastAsia" w:ascii="宋体" w:hAnsi="宋体" w:cs="宋体"/>
                <w:color w:val="auto"/>
                <w:sz w:val="24"/>
                <w:szCs w:val="24"/>
                <w:highlight w:val="none"/>
                <w:lang w:eastAsia="zh-CN"/>
              </w:rPr>
              <w:t>海宁市中医院自动售货机投放经营招标项目</w:t>
            </w:r>
          </w:p>
        </w:tc>
        <w:tc>
          <w:tcPr>
            <w:tcW w:w="845"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eastAsia="zh-CN"/>
              </w:rPr>
              <w:t>只</w:t>
            </w:r>
          </w:p>
        </w:tc>
        <w:tc>
          <w:tcPr>
            <w:tcW w:w="1473"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2</w:t>
            </w:r>
          </w:p>
        </w:tc>
        <w:tc>
          <w:tcPr>
            <w:tcW w:w="1269"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8700/年</w:t>
            </w:r>
          </w:p>
        </w:tc>
        <w:tc>
          <w:tcPr>
            <w:tcW w:w="1742" w:type="dxa"/>
            <w:noWrap/>
            <w:vAlign w:val="center"/>
          </w:tcPr>
          <w:p>
            <w:pPr>
              <w:autoSpaceDE w:val="0"/>
              <w:autoSpaceDN w:val="0"/>
              <w:adjustRightInd w:val="0"/>
              <w:spacing w:line="360" w:lineRule="auto"/>
              <w:jc w:val="center"/>
              <w:rPr>
                <w:rFonts w:hint="default" w:ascii="宋体" w:hAnsi="宋体" w:eastAsia="宋体" w:cs="Arial"/>
                <w:bCs/>
                <w:sz w:val="24"/>
                <w:szCs w:val="24"/>
                <w:lang w:val="en-US" w:eastAsia="zh-CN"/>
              </w:rPr>
            </w:pPr>
            <w:r>
              <w:rPr>
                <w:rFonts w:hint="eastAsia" w:ascii="宋体" w:hAnsi="宋体" w:cs="Arial"/>
                <w:bCs/>
                <w:sz w:val="24"/>
                <w:szCs w:val="24"/>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13" w:type="dxa"/>
            <w:gridSpan w:val="6"/>
            <w:noWrap w:val="0"/>
            <w:vAlign w:val="center"/>
          </w:tcPr>
          <w:p>
            <w:pPr>
              <w:autoSpaceDE w:val="0"/>
              <w:autoSpaceDN w:val="0"/>
              <w:adjustRightInd w:val="0"/>
              <w:spacing w:line="360" w:lineRule="auto"/>
              <w:jc w:val="left"/>
              <w:rPr>
                <w:rFonts w:hint="default" w:ascii="宋体" w:hAnsi="宋体" w:eastAsia="宋体" w:cs="Arial"/>
                <w:bCs/>
                <w:sz w:val="24"/>
                <w:szCs w:val="24"/>
                <w:lang w:val="en-US" w:eastAsia="zh-CN"/>
              </w:rPr>
            </w:pPr>
            <w:r>
              <w:rPr>
                <w:rFonts w:hint="eastAsia" w:ascii="宋体" w:hAnsi="宋体" w:cs="Arial"/>
                <w:bCs/>
                <w:sz w:val="24"/>
                <w:szCs w:val="24"/>
                <w:lang w:eastAsia="zh-CN"/>
              </w:rPr>
              <w:t>投标报价大写（</w:t>
            </w:r>
            <w:r>
              <w:rPr>
                <w:rFonts w:hint="eastAsia" w:ascii="宋体" w:hAnsi="宋体" w:cs="Arial"/>
                <w:bCs/>
                <w:sz w:val="24"/>
                <w:szCs w:val="24"/>
                <w:lang w:val="en-US" w:eastAsia="zh-CN"/>
              </w:rPr>
              <w:t>/年）</w:t>
            </w:r>
            <w:r>
              <w:rPr>
                <w:rFonts w:hint="eastAsia" w:ascii="宋体" w:hAnsi="宋体" w:cs="Arial"/>
                <w:bCs/>
                <w:sz w:val="24"/>
                <w:szCs w:val="24"/>
                <w:lang w:eastAsia="zh-CN"/>
              </w:rPr>
              <w:t>：</w:t>
            </w:r>
            <w:r>
              <w:rPr>
                <w:rFonts w:hint="eastAsia" w:ascii="宋体" w:hAnsi="宋体" w:cs="Arial"/>
                <w:bCs/>
                <w:sz w:val="24"/>
                <w:szCs w:val="24"/>
                <w:lang w:val="en-US" w:eastAsia="zh-CN"/>
              </w:rPr>
              <w:t xml:space="preserve">                    /年</w:t>
            </w:r>
          </w:p>
        </w:tc>
      </w:tr>
    </w:tbl>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spacing w:line="360" w:lineRule="atLeast"/>
        <w:ind w:hanging="180"/>
        <w:jc w:val="center"/>
        <w:rPr>
          <w:rFonts w:ascii="宋体" w:hAnsi="宋体"/>
          <w:bCs/>
          <w:sz w:val="30"/>
          <w:szCs w:val="30"/>
        </w:rPr>
      </w:pPr>
      <w:r>
        <w:rPr>
          <w:rFonts w:hint="eastAsia" w:ascii="宋体" w:hAnsi="宋体"/>
          <w:bCs/>
          <w:sz w:val="30"/>
          <w:szCs w:val="30"/>
        </w:rPr>
        <w:t xml:space="preserve">                             响应人：（盖单位章）</w:t>
      </w:r>
    </w:p>
    <w:p>
      <w:pPr>
        <w:spacing w:line="360" w:lineRule="atLeast"/>
        <w:ind w:hanging="180"/>
        <w:jc w:val="center"/>
        <w:rPr>
          <w:rFonts w:ascii="宋体" w:hAnsi="宋体"/>
          <w:b/>
          <w:bCs/>
          <w:sz w:val="36"/>
          <w:szCs w:val="36"/>
        </w:rPr>
      </w:pPr>
    </w:p>
    <w:p>
      <w:pPr>
        <w:rPr>
          <w:rFonts w:hint="eastAsia"/>
          <w:sz w:val="28"/>
          <w:szCs w:val="28"/>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ind w:left="0" w:leftChars="0" w:firstLine="0" w:firstLineChars="0"/>
        <w:rPr>
          <w:rFonts w:hint="eastAsia"/>
        </w:rPr>
      </w:pPr>
    </w:p>
    <w:p>
      <w:pPr>
        <w:rPr>
          <w:rFonts w:ascii="宋体" w:hAnsi="宋体"/>
          <w:sz w:val="28"/>
          <w:szCs w:val="28"/>
        </w:rPr>
      </w:pPr>
      <w:r>
        <w:rPr>
          <w:rFonts w:hint="eastAsia"/>
          <w:sz w:val="28"/>
          <w:szCs w:val="28"/>
        </w:rPr>
        <w:t>附件4</w:t>
      </w:r>
    </w:p>
    <w:p>
      <w:pPr>
        <w:spacing w:line="360" w:lineRule="atLeast"/>
        <w:ind w:hanging="180"/>
        <w:jc w:val="center"/>
        <w:rPr>
          <w:rFonts w:ascii="宋体" w:hAnsi="宋体"/>
          <w:b/>
          <w:bCs/>
          <w:sz w:val="36"/>
          <w:szCs w:val="36"/>
        </w:rPr>
      </w:pPr>
      <w:r>
        <w:rPr>
          <w:rFonts w:hint="eastAsia" w:ascii="宋体" w:hAnsi="宋体"/>
          <w:b/>
          <w:bCs/>
          <w:sz w:val="36"/>
          <w:szCs w:val="36"/>
        </w:rPr>
        <w:t>响应人情况表</w:t>
      </w:r>
    </w:p>
    <w:p>
      <w:pPr>
        <w:spacing w:line="360" w:lineRule="atLeast"/>
        <w:ind w:hanging="180"/>
        <w:rPr>
          <w:rFonts w:ascii="宋体" w:hAnsi="宋体"/>
          <w:sz w:val="28"/>
          <w:szCs w:val="28"/>
        </w:rP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900"/>
        <w:gridCol w:w="900"/>
        <w:gridCol w:w="1373"/>
        <w:gridCol w:w="97"/>
        <w:gridCol w:w="690"/>
        <w:gridCol w:w="574"/>
        <w:gridCol w:w="757"/>
        <w:gridCol w:w="127"/>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单位名称</w:t>
            </w:r>
          </w:p>
        </w:tc>
        <w:tc>
          <w:tcPr>
            <w:tcW w:w="7740" w:type="dxa"/>
            <w:gridSpan w:val="9"/>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详细地址</w:t>
            </w:r>
          </w:p>
        </w:tc>
        <w:tc>
          <w:tcPr>
            <w:tcW w:w="7740" w:type="dxa"/>
            <w:gridSpan w:val="9"/>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主管部门</w:t>
            </w:r>
          </w:p>
        </w:tc>
        <w:tc>
          <w:tcPr>
            <w:tcW w:w="1800" w:type="dxa"/>
            <w:gridSpan w:val="2"/>
            <w:noWrap/>
          </w:tcPr>
          <w:p>
            <w:pPr>
              <w:spacing w:line="360" w:lineRule="atLeast"/>
              <w:jc w:val="center"/>
              <w:rPr>
                <w:rFonts w:ascii="宋体" w:hAnsi="宋体"/>
              </w:rPr>
            </w:pPr>
          </w:p>
        </w:tc>
        <w:tc>
          <w:tcPr>
            <w:tcW w:w="1373" w:type="dxa"/>
            <w:noWrap/>
          </w:tcPr>
          <w:p>
            <w:pPr>
              <w:spacing w:line="360" w:lineRule="atLeast"/>
              <w:jc w:val="center"/>
              <w:rPr>
                <w:rFonts w:ascii="宋体" w:hAnsi="宋体"/>
              </w:rPr>
            </w:pPr>
            <w:r>
              <w:rPr>
                <w:rFonts w:hint="eastAsia" w:ascii="宋体" w:hAnsi="宋体"/>
              </w:rPr>
              <w:t>法定代表人</w:t>
            </w:r>
          </w:p>
        </w:tc>
        <w:tc>
          <w:tcPr>
            <w:tcW w:w="1361" w:type="dxa"/>
            <w:gridSpan w:val="3"/>
            <w:noWrap/>
          </w:tcPr>
          <w:p>
            <w:pPr>
              <w:spacing w:line="360" w:lineRule="atLeast"/>
              <w:jc w:val="center"/>
              <w:rPr>
                <w:rFonts w:ascii="宋体" w:hAnsi="宋体"/>
              </w:rPr>
            </w:pPr>
          </w:p>
        </w:tc>
        <w:tc>
          <w:tcPr>
            <w:tcW w:w="884" w:type="dxa"/>
            <w:gridSpan w:val="2"/>
            <w:noWrap/>
          </w:tcPr>
          <w:p>
            <w:pPr>
              <w:spacing w:line="360" w:lineRule="atLeast"/>
              <w:jc w:val="center"/>
              <w:rPr>
                <w:rFonts w:ascii="宋体" w:hAnsi="宋体"/>
              </w:rPr>
            </w:pPr>
            <w:r>
              <w:rPr>
                <w:rFonts w:hint="eastAsia" w:ascii="宋体" w:hAnsi="宋体"/>
              </w:rPr>
              <w:t>职 务</w:t>
            </w:r>
          </w:p>
        </w:tc>
        <w:tc>
          <w:tcPr>
            <w:tcW w:w="2322" w:type="dxa"/>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经济类型</w:t>
            </w:r>
          </w:p>
        </w:tc>
        <w:tc>
          <w:tcPr>
            <w:tcW w:w="1800" w:type="dxa"/>
            <w:gridSpan w:val="2"/>
            <w:noWrap/>
          </w:tcPr>
          <w:p>
            <w:pPr>
              <w:spacing w:line="360" w:lineRule="atLeast"/>
              <w:jc w:val="center"/>
              <w:rPr>
                <w:rFonts w:ascii="宋体" w:hAnsi="宋体"/>
              </w:rPr>
            </w:pPr>
          </w:p>
        </w:tc>
        <w:tc>
          <w:tcPr>
            <w:tcW w:w="1373" w:type="dxa"/>
            <w:noWrap/>
          </w:tcPr>
          <w:p>
            <w:pPr>
              <w:spacing w:line="360" w:lineRule="atLeast"/>
              <w:jc w:val="center"/>
              <w:rPr>
                <w:rFonts w:ascii="宋体" w:hAnsi="宋体"/>
              </w:rPr>
            </w:pPr>
            <w:r>
              <w:rPr>
                <w:rFonts w:hint="eastAsia" w:ascii="宋体" w:hAnsi="宋体"/>
              </w:rPr>
              <w:t>授权代理人</w:t>
            </w:r>
          </w:p>
        </w:tc>
        <w:tc>
          <w:tcPr>
            <w:tcW w:w="1361" w:type="dxa"/>
            <w:gridSpan w:val="3"/>
            <w:noWrap/>
          </w:tcPr>
          <w:p>
            <w:pPr>
              <w:spacing w:line="360" w:lineRule="atLeast"/>
              <w:jc w:val="center"/>
              <w:rPr>
                <w:rFonts w:ascii="宋体" w:hAnsi="宋体"/>
              </w:rPr>
            </w:pPr>
          </w:p>
        </w:tc>
        <w:tc>
          <w:tcPr>
            <w:tcW w:w="884" w:type="dxa"/>
            <w:gridSpan w:val="2"/>
            <w:noWrap/>
          </w:tcPr>
          <w:p>
            <w:pPr>
              <w:spacing w:line="360" w:lineRule="atLeast"/>
              <w:jc w:val="center"/>
              <w:rPr>
                <w:rFonts w:ascii="宋体" w:hAnsi="宋体"/>
              </w:rPr>
            </w:pPr>
            <w:r>
              <w:rPr>
                <w:rFonts w:hint="eastAsia" w:ascii="宋体" w:hAnsi="宋体"/>
              </w:rPr>
              <w:t>职 务</w:t>
            </w:r>
          </w:p>
        </w:tc>
        <w:tc>
          <w:tcPr>
            <w:tcW w:w="2322" w:type="dxa"/>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邮政编码</w:t>
            </w:r>
          </w:p>
        </w:tc>
        <w:tc>
          <w:tcPr>
            <w:tcW w:w="1800" w:type="dxa"/>
            <w:gridSpan w:val="2"/>
            <w:noWrap/>
          </w:tcPr>
          <w:p>
            <w:pPr>
              <w:spacing w:line="360" w:lineRule="atLeast"/>
              <w:jc w:val="center"/>
              <w:rPr>
                <w:rFonts w:ascii="宋体" w:hAnsi="宋体"/>
              </w:rPr>
            </w:pPr>
          </w:p>
        </w:tc>
        <w:tc>
          <w:tcPr>
            <w:tcW w:w="1373" w:type="dxa"/>
            <w:noWrap/>
          </w:tcPr>
          <w:p>
            <w:pPr>
              <w:spacing w:line="360" w:lineRule="atLeast"/>
              <w:jc w:val="center"/>
              <w:rPr>
                <w:rFonts w:ascii="宋体" w:hAnsi="宋体"/>
              </w:rPr>
            </w:pPr>
            <w:r>
              <w:rPr>
                <w:rFonts w:hint="eastAsia" w:ascii="宋体" w:hAnsi="宋体"/>
              </w:rPr>
              <w:t>电 话</w:t>
            </w:r>
          </w:p>
        </w:tc>
        <w:tc>
          <w:tcPr>
            <w:tcW w:w="1361" w:type="dxa"/>
            <w:gridSpan w:val="3"/>
            <w:noWrap/>
          </w:tcPr>
          <w:p>
            <w:pPr>
              <w:spacing w:line="360" w:lineRule="atLeast"/>
              <w:jc w:val="center"/>
              <w:rPr>
                <w:rFonts w:ascii="宋体" w:hAnsi="宋体"/>
              </w:rPr>
            </w:pPr>
          </w:p>
        </w:tc>
        <w:tc>
          <w:tcPr>
            <w:tcW w:w="884" w:type="dxa"/>
            <w:gridSpan w:val="2"/>
            <w:noWrap/>
          </w:tcPr>
          <w:p>
            <w:pPr>
              <w:spacing w:line="360" w:lineRule="atLeast"/>
              <w:jc w:val="center"/>
              <w:rPr>
                <w:rFonts w:ascii="宋体" w:hAnsi="宋体"/>
              </w:rPr>
            </w:pPr>
            <w:r>
              <w:rPr>
                <w:rFonts w:hint="eastAsia" w:ascii="宋体" w:hAnsi="宋体"/>
              </w:rPr>
              <w:t>传 真</w:t>
            </w:r>
          </w:p>
        </w:tc>
        <w:tc>
          <w:tcPr>
            <w:tcW w:w="2322" w:type="dxa"/>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83" w:hRule="atLeast"/>
          <w:jc w:val="center"/>
        </w:trPr>
        <w:tc>
          <w:tcPr>
            <w:tcW w:w="1080" w:type="dxa"/>
            <w:noWrap/>
            <w:vAlign w:val="center"/>
          </w:tcPr>
          <w:p>
            <w:pPr>
              <w:spacing w:line="360" w:lineRule="atLeast"/>
              <w:jc w:val="center"/>
              <w:rPr>
                <w:rFonts w:ascii="宋体" w:hAnsi="宋体"/>
              </w:rPr>
            </w:pPr>
            <w:r>
              <w:rPr>
                <w:rFonts w:hint="eastAsia" w:ascii="宋体" w:hAnsi="宋体"/>
              </w:rPr>
              <w:t>单位简历</w:t>
            </w:r>
          </w:p>
          <w:p>
            <w:pPr>
              <w:spacing w:line="360" w:lineRule="atLeast"/>
              <w:jc w:val="center"/>
              <w:rPr>
                <w:rFonts w:ascii="宋体" w:hAnsi="宋体"/>
              </w:rPr>
            </w:pPr>
            <w:r>
              <w:rPr>
                <w:rFonts w:hint="eastAsia" w:ascii="宋体" w:hAnsi="宋体"/>
              </w:rPr>
              <w:t>及机构</w:t>
            </w:r>
          </w:p>
        </w:tc>
        <w:tc>
          <w:tcPr>
            <w:tcW w:w="7740" w:type="dxa"/>
            <w:gridSpan w:val="9"/>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18" w:hRule="atLeast"/>
          <w:jc w:val="center"/>
        </w:trPr>
        <w:tc>
          <w:tcPr>
            <w:tcW w:w="1080" w:type="dxa"/>
            <w:tcBorders>
              <w:bottom w:val="single" w:color="auto" w:sz="4" w:space="0"/>
            </w:tcBorders>
            <w:noWrap/>
            <w:vAlign w:val="center"/>
          </w:tcPr>
          <w:p>
            <w:pPr>
              <w:spacing w:line="360" w:lineRule="atLeast"/>
              <w:jc w:val="center"/>
              <w:rPr>
                <w:rFonts w:ascii="宋体" w:hAnsi="宋体"/>
              </w:rPr>
            </w:pPr>
            <w:r>
              <w:rPr>
                <w:rFonts w:hint="eastAsia" w:ascii="宋体" w:hAnsi="宋体"/>
              </w:rPr>
              <w:t>单位优</w:t>
            </w:r>
          </w:p>
          <w:p>
            <w:pPr>
              <w:spacing w:line="360" w:lineRule="atLeast"/>
              <w:jc w:val="center"/>
              <w:rPr>
                <w:rFonts w:ascii="宋体" w:hAnsi="宋体"/>
              </w:rPr>
            </w:pPr>
            <w:r>
              <w:rPr>
                <w:rFonts w:hint="eastAsia" w:ascii="宋体" w:hAnsi="宋体"/>
              </w:rPr>
              <w:t>势及特长</w:t>
            </w:r>
          </w:p>
        </w:tc>
        <w:tc>
          <w:tcPr>
            <w:tcW w:w="7740" w:type="dxa"/>
            <w:gridSpan w:val="9"/>
            <w:tcBorders>
              <w:bottom w:val="single" w:color="000000" w:sz="6" w:space="0"/>
            </w:tcBorders>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restart"/>
            <w:tcBorders>
              <w:top w:val="single" w:color="auto" w:sz="4" w:space="0"/>
            </w:tcBorders>
            <w:noWrap/>
          </w:tcPr>
          <w:p>
            <w:pPr>
              <w:spacing w:line="360" w:lineRule="atLeast"/>
              <w:jc w:val="center"/>
              <w:rPr>
                <w:rFonts w:ascii="宋体" w:hAnsi="宋体"/>
              </w:rPr>
            </w:pPr>
            <w:r>
              <w:rPr>
                <w:rFonts w:hint="eastAsia" w:ascii="宋体" w:hAnsi="宋体"/>
              </w:rPr>
              <w:t>财</w:t>
            </w:r>
          </w:p>
          <w:p>
            <w:pPr>
              <w:spacing w:line="360" w:lineRule="atLeast"/>
              <w:jc w:val="center"/>
              <w:rPr>
                <w:rFonts w:ascii="宋体" w:hAnsi="宋体"/>
              </w:rPr>
            </w:pPr>
            <w:r>
              <w:rPr>
                <w:rFonts w:hint="eastAsia" w:ascii="宋体" w:hAnsi="宋体"/>
              </w:rPr>
              <w:t>务</w:t>
            </w:r>
          </w:p>
          <w:p>
            <w:pPr>
              <w:spacing w:line="360" w:lineRule="atLeast"/>
              <w:jc w:val="center"/>
              <w:rPr>
                <w:rFonts w:ascii="宋体" w:hAnsi="宋体"/>
              </w:rPr>
            </w:pPr>
            <w:r>
              <w:rPr>
                <w:rFonts w:hint="eastAsia" w:ascii="宋体" w:hAnsi="宋体"/>
              </w:rPr>
              <w:t>概</w:t>
            </w:r>
          </w:p>
          <w:p>
            <w:pPr>
              <w:spacing w:line="360" w:lineRule="atLeast"/>
              <w:jc w:val="center"/>
              <w:rPr>
                <w:rFonts w:ascii="宋体" w:hAnsi="宋体"/>
              </w:rPr>
            </w:pPr>
            <w:r>
              <w:rPr>
                <w:rFonts w:hint="eastAsia" w:ascii="宋体" w:hAnsi="宋体"/>
              </w:rPr>
              <w:t>况</w:t>
            </w:r>
          </w:p>
        </w:tc>
        <w:tc>
          <w:tcPr>
            <w:tcW w:w="900" w:type="dxa"/>
            <w:vMerge w:val="restart"/>
            <w:noWrap/>
          </w:tcPr>
          <w:p>
            <w:pPr>
              <w:spacing w:line="360" w:lineRule="atLeast"/>
              <w:jc w:val="center"/>
              <w:rPr>
                <w:rFonts w:ascii="宋体" w:hAnsi="宋体"/>
              </w:rPr>
            </w:pPr>
            <w:r>
              <w:rPr>
                <w:rFonts w:hint="eastAsia" w:ascii="宋体" w:hAnsi="宋体"/>
              </w:rPr>
              <w:t>流动</w:t>
            </w:r>
          </w:p>
          <w:p>
            <w:pPr>
              <w:spacing w:line="360" w:lineRule="atLeast"/>
              <w:jc w:val="center"/>
              <w:rPr>
                <w:rFonts w:ascii="宋体" w:hAnsi="宋体"/>
              </w:rPr>
            </w:pPr>
            <w:r>
              <w:rPr>
                <w:rFonts w:hint="eastAsia" w:ascii="宋体" w:hAnsi="宋体"/>
              </w:rPr>
              <w:t>资金</w:t>
            </w:r>
          </w:p>
        </w:tc>
        <w:tc>
          <w:tcPr>
            <w:tcW w:w="2370" w:type="dxa"/>
            <w:gridSpan w:val="3"/>
            <w:vMerge w:val="restart"/>
            <w:noWrap/>
            <w:vAlign w:val="center"/>
          </w:tcPr>
          <w:p>
            <w:pPr>
              <w:spacing w:line="360" w:lineRule="atLeast"/>
              <w:jc w:val="center"/>
              <w:rPr>
                <w:rFonts w:ascii="宋体" w:hAnsi="宋体"/>
              </w:rPr>
            </w:pPr>
            <w:r>
              <w:rPr>
                <w:rFonts w:hint="eastAsia" w:ascii="宋体" w:hAnsi="宋体"/>
              </w:rPr>
              <w:t xml:space="preserve">             万元</w:t>
            </w:r>
          </w:p>
        </w:tc>
        <w:tc>
          <w:tcPr>
            <w:tcW w:w="690" w:type="dxa"/>
            <w:vMerge w:val="restart"/>
            <w:noWrap/>
          </w:tcPr>
          <w:p>
            <w:pPr>
              <w:spacing w:line="320" w:lineRule="atLeast"/>
              <w:jc w:val="center"/>
              <w:rPr>
                <w:rFonts w:ascii="宋体" w:hAnsi="宋体"/>
              </w:rPr>
            </w:pPr>
            <w:r>
              <w:rPr>
                <w:rFonts w:hint="eastAsia" w:ascii="宋体" w:hAnsi="宋体"/>
              </w:rPr>
              <w:t>资金</w:t>
            </w:r>
          </w:p>
          <w:p>
            <w:pPr>
              <w:spacing w:line="320" w:lineRule="atLeast"/>
              <w:jc w:val="center"/>
              <w:rPr>
                <w:rFonts w:ascii="宋体" w:hAnsi="宋体"/>
              </w:rPr>
            </w:pPr>
            <w:r>
              <w:rPr>
                <w:rFonts w:hint="eastAsia" w:ascii="宋体" w:hAnsi="宋体"/>
              </w:rPr>
              <w:t>来源</w:t>
            </w:r>
          </w:p>
        </w:tc>
        <w:tc>
          <w:tcPr>
            <w:tcW w:w="1331" w:type="dxa"/>
            <w:gridSpan w:val="2"/>
            <w:noWrap/>
          </w:tcPr>
          <w:p>
            <w:pPr>
              <w:spacing w:line="360" w:lineRule="atLeast"/>
              <w:jc w:val="center"/>
              <w:rPr>
                <w:rFonts w:ascii="宋体" w:hAnsi="宋体"/>
              </w:rPr>
            </w:pPr>
            <w:r>
              <w:rPr>
                <w:rFonts w:hint="eastAsia" w:ascii="宋体" w:hAnsi="宋体"/>
              </w:rPr>
              <w:t>自有资金</w:t>
            </w:r>
          </w:p>
        </w:tc>
        <w:tc>
          <w:tcPr>
            <w:tcW w:w="2449" w:type="dxa"/>
            <w:gridSpan w:val="2"/>
            <w:noWrap/>
          </w:tcPr>
          <w:p>
            <w:pPr>
              <w:spacing w:line="360" w:lineRule="atLeast"/>
              <w:jc w:val="center"/>
              <w:rPr>
                <w:rFonts w:ascii="宋体" w:hAnsi="宋体"/>
              </w:rPr>
            </w:pPr>
            <w:r>
              <w:rPr>
                <w:rFonts w:hint="eastAsia" w:ascii="宋体" w:hAnsi="宋体"/>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continue"/>
            <w:tcBorders>
              <w:bottom w:val="single" w:color="000000" w:sz="6" w:space="0"/>
            </w:tcBorders>
            <w:noWrap/>
          </w:tcPr>
          <w:p>
            <w:pPr>
              <w:spacing w:line="360" w:lineRule="atLeast"/>
              <w:jc w:val="center"/>
              <w:rPr>
                <w:rFonts w:ascii="宋体" w:hAnsi="宋体"/>
              </w:rPr>
            </w:pPr>
          </w:p>
        </w:tc>
        <w:tc>
          <w:tcPr>
            <w:tcW w:w="900" w:type="dxa"/>
            <w:vMerge w:val="continue"/>
            <w:tcBorders>
              <w:bottom w:val="single" w:color="000000" w:sz="6" w:space="0"/>
            </w:tcBorders>
            <w:noWrap/>
          </w:tcPr>
          <w:p>
            <w:pPr>
              <w:spacing w:line="360" w:lineRule="atLeast"/>
              <w:jc w:val="center"/>
              <w:rPr>
                <w:rFonts w:ascii="宋体" w:hAnsi="宋体"/>
              </w:rPr>
            </w:pPr>
          </w:p>
        </w:tc>
        <w:tc>
          <w:tcPr>
            <w:tcW w:w="2370" w:type="dxa"/>
            <w:gridSpan w:val="3"/>
            <w:vMerge w:val="continue"/>
            <w:tcBorders>
              <w:bottom w:val="single" w:color="000000" w:sz="6" w:space="0"/>
            </w:tcBorders>
            <w:noWrap/>
          </w:tcPr>
          <w:p>
            <w:pPr>
              <w:spacing w:line="360" w:lineRule="atLeast"/>
              <w:jc w:val="center"/>
              <w:rPr>
                <w:rFonts w:ascii="宋体" w:hAnsi="宋体"/>
              </w:rPr>
            </w:pPr>
          </w:p>
        </w:tc>
        <w:tc>
          <w:tcPr>
            <w:tcW w:w="690" w:type="dxa"/>
            <w:vMerge w:val="continue"/>
            <w:tcBorders>
              <w:bottom w:val="single" w:color="000000" w:sz="6" w:space="0"/>
            </w:tcBorders>
            <w:noWrap/>
          </w:tcPr>
          <w:p>
            <w:pPr>
              <w:spacing w:line="360" w:lineRule="atLeast"/>
              <w:jc w:val="center"/>
              <w:rPr>
                <w:rFonts w:ascii="宋体" w:hAnsi="宋体"/>
              </w:rPr>
            </w:pPr>
          </w:p>
        </w:tc>
        <w:tc>
          <w:tcPr>
            <w:tcW w:w="1331" w:type="dxa"/>
            <w:gridSpan w:val="2"/>
            <w:tcBorders>
              <w:bottom w:val="single" w:color="000000" w:sz="6" w:space="0"/>
            </w:tcBorders>
            <w:noWrap/>
          </w:tcPr>
          <w:p>
            <w:pPr>
              <w:spacing w:line="360" w:lineRule="atLeast"/>
              <w:jc w:val="center"/>
              <w:rPr>
                <w:rFonts w:ascii="宋体" w:hAnsi="宋体"/>
              </w:rPr>
            </w:pPr>
            <w:r>
              <w:rPr>
                <w:rFonts w:hint="eastAsia" w:ascii="宋体" w:hAnsi="宋体"/>
              </w:rPr>
              <w:t>银行贷款</w:t>
            </w:r>
          </w:p>
        </w:tc>
        <w:tc>
          <w:tcPr>
            <w:tcW w:w="2449" w:type="dxa"/>
            <w:gridSpan w:val="2"/>
            <w:tcBorders>
              <w:bottom w:val="single" w:color="000000" w:sz="6" w:space="0"/>
            </w:tcBorders>
            <w:noWrap/>
          </w:tcPr>
          <w:p>
            <w:pPr>
              <w:spacing w:line="360" w:lineRule="atLeast"/>
              <w:jc w:val="center"/>
              <w:rPr>
                <w:rFonts w:ascii="宋体" w:hAnsi="宋体"/>
              </w:rPr>
            </w:pPr>
            <w:r>
              <w:rPr>
                <w:rFonts w:hint="eastAsia" w:ascii="宋体" w:hAnsi="宋体"/>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continue"/>
            <w:noWrap/>
          </w:tcPr>
          <w:p>
            <w:pPr>
              <w:spacing w:line="360" w:lineRule="atLeast"/>
              <w:jc w:val="center"/>
              <w:rPr>
                <w:rFonts w:ascii="宋体" w:hAnsi="宋体"/>
              </w:rPr>
            </w:pPr>
          </w:p>
        </w:tc>
        <w:tc>
          <w:tcPr>
            <w:tcW w:w="900" w:type="dxa"/>
            <w:vMerge w:val="restart"/>
            <w:noWrap/>
          </w:tcPr>
          <w:p>
            <w:pPr>
              <w:spacing w:line="360" w:lineRule="atLeast"/>
              <w:jc w:val="center"/>
              <w:rPr>
                <w:rFonts w:ascii="宋体" w:hAnsi="宋体"/>
              </w:rPr>
            </w:pPr>
            <w:r>
              <w:rPr>
                <w:rFonts w:hint="eastAsia" w:ascii="宋体" w:hAnsi="宋体"/>
              </w:rPr>
              <w:t>固定</w:t>
            </w:r>
          </w:p>
          <w:p>
            <w:pPr>
              <w:spacing w:line="360" w:lineRule="atLeast"/>
              <w:jc w:val="center"/>
              <w:rPr>
                <w:rFonts w:ascii="宋体" w:hAnsi="宋体"/>
              </w:rPr>
            </w:pPr>
            <w:r>
              <w:rPr>
                <w:rFonts w:hint="eastAsia" w:ascii="宋体" w:hAnsi="宋体"/>
              </w:rPr>
              <w:t>资产</w:t>
            </w:r>
          </w:p>
        </w:tc>
        <w:tc>
          <w:tcPr>
            <w:tcW w:w="2370" w:type="dxa"/>
            <w:gridSpan w:val="3"/>
            <w:noWrap/>
          </w:tcPr>
          <w:p>
            <w:pPr>
              <w:spacing w:line="360" w:lineRule="atLeast"/>
              <w:jc w:val="center"/>
              <w:rPr>
                <w:rFonts w:ascii="宋体" w:hAnsi="宋体"/>
              </w:rPr>
            </w:pPr>
            <w:r>
              <w:rPr>
                <w:rFonts w:hint="eastAsia" w:ascii="宋体" w:hAnsi="宋体"/>
              </w:rPr>
              <w:t>原值         万元</w:t>
            </w:r>
          </w:p>
        </w:tc>
        <w:tc>
          <w:tcPr>
            <w:tcW w:w="690" w:type="dxa"/>
            <w:vMerge w:val="restart"/>
            <w:noWrap/>
          </w:tcPr>
          <w:p>
            <w:pPr>
              <w:spacing w:line="320" w:lineRule="atLeast"/>
              <w:jc w:val="center"/>
              <w:rPr>
                <w:rFonts w:ascii="宋体" w:hAnsi="宋体"/>
              </w:rPr>
            </w:pPr>
            <w:r>
              <w:rPr>
                <w:rFonts w:hint="eastAsia" w:ascii="宋体" w:hAnsi="宋体"/>
              </w:rPr>
              <w:t>资金</w:t>
            </w:r>
          </w:p>
          <w:p>
            <w:pPr>
              <w:spacing w:line="320" w:lineRule="atLeast"/>
              <w:jc w:val="center"/>
              <w:rPr>
                <w:rFonts w:ascii="宋体" w:hAnsi="宋体"/>
              </w:rPr>
            </w:pPr>
            <w:r>
              <w:rPr>
                <w:rFonts w:hint="eastAsia" w:ascii="宋体" w:hAnsi="宋体"/>
              </w:rPr>
              <w:t>性质</w:t>
            </w:r>
          </w:p>
        </w:tc>
        <w:tc>
          <w:tcPr>
            <w:tcW w:w="1331" w:type="dxa"/>
            <w:gridSpan w:val="2"/>
            <w:noWrap/>
          </w:tcPr>
          <w:p>
            <w:pPr>
              <w:spacing w:line="360" w:lineRule="atLeast"/>
              <w:jc w:val="center"/>
              <w:rPr>
                <w:rFonts w:ascii="宋体" w:hAnsi="宋体"/>
              </w:rPr>
            </w:pPr>
            <w:r>
              <w:rPr>
                <w:rFonts w:hint="eastAsia" w:ascii="宋体" w:hAnsi="宋体"/>
              </w:rPr>
              <w:t>生产性</w:t>
            </w:r>
          </w:p>
        </w:tc>
        <w:tc>
          <w:tcPr>
            <w:tcW w:w="2449" w:type="dxa"/>
            <w:gridSpan w:val="2"/>
            <w:noWrap/>
          </w:tcPr>
          <w:p>
            <w:pPr>
              <w:spacing w:line="360" w:lineRule="atLeast"/>
              <w:jc w:val="center"/>
              <w:rPr>
                <w:rFonts w:ascii="宋体" w:hAnsi="宋体"/>
              </w:rPr>
            </w:pPr>
            <w:r>
              <w:rPr>
                <w:rFonts w:hint="eastAsia" w:ascii="宋体" w:hAnsi="宋体"/>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continue"/>
            <w:tcBorders>
              <w:bottom w:val="single" w:color="000000" w:sz="6" w:space="0"/>
            </w:tcBorders>
            <w:noWrap/>
          </w:tcPr>
          <w:p>
            <w:pPr>
              <w:spacing w:line="360" w:lineRule="atLeast"/>
              <w:jc w:val="center"/>
              <w:rPr>
                <w:rFonts w:ascii="宋体" w:hAnsi="宋体"/>
              </w:rPr>
            </w:pPr>
          </w:p>
        </w:tc>
        <w:tc>
          <w:tcPr>
            <w:tcW w:w="900" w:type="dxa"/>
            <w:vMerge w:val="continue"/>
            <w:tcBorders>
              <w:bottom w:val="single" w:color="000000" w:sz="6" w:space="0"/>
            </w:tcBorders>
            <w:noWrap/>
          </w:tcPr>
          <w:p>
            <w:pPr>
              <w:spacing w:line="360" w:lineRule="atLeast"/>
              <w:jc w:val="center"/>
              <w:rPr>
                <w:rFonts w:ascii="宋体" w:hAnsi="宋体"/>
              </w:rPr>
            </w:pPr>
          </w:p>
        </w:tc>
        <w:tc>
          <w:tcPr>
            <w:tcW w:w="2370" w:type="dxa"/>
            <w:gridSpan w:val="3"/>
            <w:tcBorders>
              <w:bottom w:val="single" w:color="000000" w:sz="6" w:space="0"/>
            </w:tcBorders>
            <w:noWrap/>
          </w:tcPr>
          <w:p>
            <w:pPr>
              <w:spacing w:line="360" w:lineRule="atLeast"/>
              <w:jc w:val="center"/>
              <w:rPr>
                <w:rFonts w:ascii="宋体" w:hAnsi="宋体"/>
              </w:rPr>
            </w:pPr>
            <w:r>
              <w:rPr>
                <w:rFonts w:hint="eastAsia" w:ascii="宋体" w:hAnsi="宋体"/>
              </w:rPr>
              <w:t>净值         万元</w:t>
            </w:r>
          </w:p>
        </w:tc>
        <w:tc>
          <w:tcPr>
            <w:tcW w:w="690" w:type="dxa"/>
            <w:vMerge w:val="continue"/>
            <w:tcBorders>
              <w:bottom w:val="single" w:color="000000" w:sz="6" w:space="0"/>
            </w:tcBorders>
            <w:noWrap/>
          </w:tcPr>
          <w:p>
            <w:pPr>
              <w:spacing w:line="360" w:lineRule="atLeast"/>
              <w:jc w:val="center"/>
              <w:rPr>
                <w:rFonts w:ascii="宋体" w:hAnsi="宋体"/>
              </w:rPr>
            </w:pPr>
          </w:p>
        </w:tc>
        <w:tc>
          <w:tcPr>
            <w:tcW w:w="1331" w:type="dxa"/>
            <w:gridSpan w:val="2"/>
            <w:tcBorders>
              <w:bottom w:val="single" w:color="000000" w:sz="6" w:space="0"/>
            </w:tcBorders>
            <w:noWrap/>
          </w:tcPr>
          <w:p>
            <w:pPr>
              <w:spacing w:line="360" w:lineRule="atLeast"/>
              <w:jc w:val="center"/>
              <w:rPr>
                <w:rFonts w:ascii="宋体" w:hAnsi="宋体"/>
              </w:rPr>
            </w:pPr>
            <w:r>
              <w:rPr>
                <w:rFonts w:hint="eastAsia" w:ascii="宋体" w:hAnsi="宋体"/>
              </w:rPr>
              <w:t>非生产性</w:t>
            </w:r>
          </w:p>
        </w:tc>
        <w:tc>
          <w:tcPr>
            <w:tcW w:w="2449" w:type="dxa"/>
            <w:gridSpan w:val="2"/>
            <w:tcBorders>
              <w:bottom w:val="single" w:color="000000" w:sz="6" w:space="0"/>
            </w:tcBorders>
            <w:noWrap/>
          </w:tcPr>
          <w:p>
            <w:pPr>
              <w:spacing w:line="360" w:lineRule="atLeast"/>
              <w:jc w:val="center"/>
              <w:rPr>
                <w:rFonts w:ascii="宋体" w:hAnsi="宋体"/>
              </w:rPr>
            </w:pPr>
            <w:r>
              <w:rPr>
                <w:rFonts w:hint="eastAsia" w:ascii="宋体" w:hAnsi="宋体"/>
              </w:rPr>
              <w:t xml:space="preserve">           万元</w:t>
            </w:r>
          </w:p>
        </w:tc>
      </w:tr>
    </w:tbl>
    <w:p>
      <w:pPr>
        <w:spacing w:line="360" w:lineRule="auto"/>
        <w:rPr>
          <w:rFonts w:ascii="宋体" w:hAnsi="宋体"/>
        </w:rPr>
      </w:pPr>
    </w:p>
    <w:p>
      <w:pPr>
        <w:spacing w:line="360" w:lineRule="auto"/>
        <w:ind w:firstLine="3990" w:firstLineChars="1900"/>
        <w:rPr>
          <w:rFonts w:ascii="宋体" w:hAnsi="宋体"/>
        </w:rPr>
      </w:pPr>
      <w:r>
        <w:rPr>
          <w:rFonts w:hint="eastAsia" w:ascii="宋体" w:hAnsi="宋体"/>
        </w:rPr>
        <w:t>响应人：         (盖单位章)</w:t>
      </w:r>
    </w:p>
    <w:p>
      <w:pPr>
        <w:spacing w:line="360" w:lineRule="auto"/>
        <w:rPr>
          <w:rFonts w:ascii="宋体" w:hAnsi="宋体"/>
        </w:rPr>
      </w:pPr>
    </w:p>
    <w:p>
      <w:pPr>
        <w:spacing w:line="360" w:lineRule="auto"/>
        <w:ind w:firstLine="3990" w:firstLineChars="1900"/>
        <w:rPr>
          <w:rFonts w:ascii="宋体" w:hAnsi="宋体"/>
        </w:rPr>
      </w:pPr>
      <w:r>
        <w:rPr>
          <w:rFonts w:hint="eastAsia" w:ascii="宋体" w:hAnsi="宋体"/>
        </w:rPr>
        <w:t>法定代表人(或委托代理人)：      (签名)</w:t>
      </w:r>
    </w:p>
    <w:p>
      <w:pPr>
        <w:spacing w:line="360" w:lineRule="auto"/>
        <w:rPr>
          <w:rFonts w:ascii="宋体" w:hAnsi="宋体"/>
        </w:rPr>
      </w:pPr>
    </w:p>
    <w:p>
      <w:pPr>
        <w:spacing w:line="360" w:lineRule="auto"/>
        <w:ind w:firstLine="4935" w:firstLineChars="2350"/>
        <w:rPr>
          <w:rFonts w:ascii="宋体" w:hAnsi="宋体"/>
        </w:rPr>
      </w:pPr>
      <w:r>
        <w:rPr>
          <w:rFonts w:hint="eastAsia" w:ascii="宋体" w:hAnsi="宋体"/>
        </w:rPr>
        <w:t xml:space="preserve"> 年      月      日 </w:t>
      </w:r>
    </w:p>
    <w:p>
      <w:pPr>
        <w:rPr>
          <w:rFonts w:ascii="仿宋_GB2312" w:eastAsia="仿宋_GB2312"/>
          <w:b/>
          <w:sz w:val="32"/>
          <w:szCs w:val="32"/>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ascii="华文楷体" w:hAnsi="华文楷体" w:eastAsia="华文楷体"/>
      </w:rPr>
    </w:pPr>
    <w:r>
      <w:rPr>
        <w:rFonts w:hint="eastAsia" w:ascii="华文楷体" w:hAnsi="华文楷体" w:eastAsia="华文楷体"/>
      </w:rPr>
      <w:t>海宁市中医院院内自动售货机投放经营招标采购文件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line="320" w:lineRule="exact"/>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12C3C"/>
    <w:multiLevelType w:val="singleLevel"/>
    <w:tmpl w:val="2CE12C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318D7"/>
    <w:rsid w:val="003B3387"/>
    <w:rsid w:val="0042054D"/>
    <w:rsid w:val="00860D50"/>
    <w:rsid w:val="00A16EAC"/>
    <w:rsid w:val="00A85263"/>
    <w:rsid w:val="00D27CB6"/>
    <w:rsid w:val="019807EC"/>
    <w:rsid w:val="02A4476B"/>
    <w:rsid w:val="02E665F8"/>
    <w:rsid w:val="02FC45A7"/>
    <w:rsid w:val="039E5B7A"/>
    <w:rsid w:val="051E25B2"/>
    <w:rsid w:val="05C313AC"/>
    <w:rsid w:val="05F72E03"/>
    <w:rsid w:val="064C314F"/>
    <w:rsid w:val="09562800"/>
    <w:rsid w:val="0A6A629A"/>
    <w:rsid w:val="11867CA8"/>
    <w:rsid w:val="13AF2F6F"/>
    <w:rsid w:val="168E3310"/>
    <w:rsid w:val="1AED4AA9"/>
    <w:rsid w:val="1CB03FE0"/>
    <w:rsid w:val="208F6602"/>
    <w:rsid w:val="23452FA8"/>
    <w:rsid w:val="25822292"/>
    <w:rsid w:val="275D4D64"/>
    <w:rsid w:val="28BE1833"/>
    <w:rsid w:val="29114E16"/>
    <w:rsid w:val="2CCD473A"/>
    <w:rsid w:val="2D654973"/>
    <w:rsid w:val="2F3A51B4"/>
    <w:rsid w:val="31CE312D"/>
    <w:rsid w:val="328E45B0"/>
    <w:rsid w:val="35524D41"/>
    <w:rsid w:val="3C5C5193"/>
    <w:rsid w:val="3D2B1294"/>
    <w:rsid w:val="3D4507ED"/>
    <w:rsid w:val="3F0318D7"/>
    <w:rsid w:val="3F4C721F"/>
    <w:rsid w:val="3F6F78D3"/>
    <w:rsid w:val="440A3726"/>
    <w:rsid w:val="441A7E0D"/>
    <w:rsid w:val="46EE732F"/>
    <w:rsid w:val="4A2F038B"/>
    <w:rsid w:val="4CCF19B1"/>
    <w:rsid w:val="4D447CA9"/>
    <w:rsid w:val="522D51B0"/>
    <w:rsid w:val="5B9444F1"/>
    <w:rsid w:val="657D7DA4"/>
    <w:rsid w:val="6B923E7E"/>
    <w:rsid w:val="6E7C32EF"/>
    <w:rsid w:val="6F6C3363"/>
    <w:rsid w:val="73986F78"/>
    <w:rsid w:val="73F47EBA"/>
    <w:rsid w:val="75D800BD"/>
    <w:rsid w:val="764C7D5A"/>
    <w:rsid w:val="776D7FEA"/>
    <w:rsid w:val="7984574E"/>
    <w:rsid w:val="7B2D0490"/>
    <w:rsid w:val="7DBB5656"/>
    <w:rsid w:val="7EFB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8"/>
    <w:qFormat/>
    <w:uiPriority w:val="0"/>
    <w:pPr>
      <w:ind w:firstLine="420" w:firstLineChars="100"/>
    </w:pPr>
  </w:style>
  <w:style w:type="paragraph" w:styleId="3">
    <w:name w:val="Body Text"/>
    <w:basedOn w:val="1"/>
    <w:next w:val="2"/>
    <w:link w:val="17"/>
    <w:qFormat/>
    <w:uiPriority w:val="0"/>
    <w:pPr>
      <w:spacing w:after="120"/>
    </w:pPr>
  </w:style>
  <w:style w:type="paragraph" w:styleId="6">
    <w:name w:val="Normal Indent"/>
    <w:basedOn w:val="1"/>
    <w:qFormat/>
    <w:uiPriority w:val="0"/>
    <w:pPr>
      <w:ind w:firstLine="420"/>
    </w:pPr>
  </w:style>
  <w:style w:type="paragraph" w:styleId="7">
    <w:name w:val="Body Text Indent"/>
    <w:basedOn w:val="1"/>
    <w:next w:val="1"/>
    <w:qFormat/>
    <w:uiPriority w:val="0"/>
    <w:pPr>
      <w:ind w:firstLine="540"/>
    </w:pPr>
    <w:rPr>
      <w:rFonts w:ascii="宋体"/>
      <w:sz w:val="28"/>
    </w:rPr>
  </w:style>
  <w:style w:type="paragraph" w:styleId="8">
    <w:name w:val="Block Text"/>
    <w:basedOn w:val="1"/>
    <w:qFormat/>
    <w:uiPriority w:val="0"/>
    <w:pPr>
      <w:spacing w:line="400" w:lineRule="exact"/>
      <w:ind w:left="1153" w:leftChars="549" w:right="1753" w:rightChars="835"/>
    </w:pPr>
    <w:rPr>
      <w:rFonts w:ascii="楷体_GB2312" w:hAnsi="宋体" w:eastAsia="楷体_GB2312"/>
      <w:b/>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spacing w:line="460" w:lineRule="exact"/>
      <w:ind w:left="200" w:hanging="200" w:hangingChars="200"/>
    </w:pPr>
    <w:rPr>
      <w:spacing w:val="12"/>
      <w:sz w:val="24"/>
      <w:szCs w:val="20"/>
    </w:rPr>
  </w:style>
  <w:style w:type="paragraph" w:styleId="12">
    <w:name w:val="Body Text First Indent 2"/>
    <w:basedOn w:val="7"/>
    <w:qFormat/>
    <w:uiPriority w:val="0"/>
    <w:pPr>
      <w:spacing w:after="120"/>
      <w:ind w:left="420" w:firstLine="420"/>
    </w:pPr>
    <w:rPr>
      <w:rFonts w:ascii="Times New Roman"/>
      <w:sz w:val="21"/>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4 Char"/>
    <w:basedOn w:val="15"/>
    <w:link w:val="5"/>
    <w:semiHidden/>
    <w:qFormat/>
    <w:uiPriority w:val="0"/>
    <w:rPr>
      <w:rFonts w:asciiTheme="majorHAnsi" w:hAnsiTheme="majorHAnsi" w:eastAsiaTheme="majorEastAsia" w:cstheme="majorBidi"/>
      <w:b/>
      <w:bCs/>
      <w:kern w:val="2"/>
      <w:sz w:val="28"/>
      <w:szCs w:val="28"/>
    </w:rPr>
  </w:style>
  <w:style w:type="character" w:customStyle="1" w:styleId="17">
    <w:name w:val="正文文本 Char"/>
    <w:basedOn w:val="15"/>
    <w:link w:val="3"/>
    <w:qFormat/>
    <w:uiPriority w:val="0"/>
    <w:rPr>
      <w:kern w:val="2"/>
      <w:sz w:val="21"/>
      <w:szCs w:val="24"/>
    </w:rPr>
  </w:style>
  <w:style w:type="character" w:customStyle="1" w:styleId="18">
    <w:name w:val="正文首行缩进 Char"/>
    <w:basedOn w:val="17"/>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2464</Words>
  <Characters>2576</Characters>
  <Lines>25</Lines>
  <Paragraphs>7</Paragraphs>
  <TotalTime>3</TotalTime>
  <ScaleCrop>false</ScaleCrop>
  <LinksUpToDate>false</LinksUpToDate>
  <CharactersWithSpaces>3124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2025-05-16T07:58:00Z</dcterms:created>
  <dc:creator>zk</dc:creator>
  <cp:lastModifiedBy>zk</cp:lastModifiedBy>
  <dcterms:modified xsi:type="dcterms:W3CDTF">2025-05-22T01:01:21Z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eyJoZGlkIjoiZTQ4ODQwNThiYTg4YTBlNDhkZDRmNGNiNWM5NWE1YzAiLCJ1c2VySWQiOiI0NjUxMzM5MDEifQ==</vt:lpwstr>
  </property>
  <property fmtid="{D5CDD505-2E9C-101B-9397-08002B2CF9AE}" pid="4" name="ICV">
    <vt:lpwstr>7788090350CD449D93C084A470343F29_12</vt:lpwstr>
  </property>
</Properties>
</file>