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海宁市人民医院电动牙刷采购文件</w:t>
      </w:r>
    </w:p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一、项目需求：</w:t>
      </w:r>
    </w:p>
    <w:tbl>
      <w:tblPr>
        <w:tblStyle w:val="7"/>
        <w:tblW w:w="8676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1"/>
        <w:gridCol w:w="1245"/>
        <w:gridCol w:w="855"/>
        <w:gridCol w:w="975"/>
        <w:gridCol w:w="1185"/>
        <w:gridCol w:w="1170"/>
        <w:gridCol w:w="1245"/>
        <w:gridCol w:w="10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92D05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</w:rPr>
              <w:t>序号</w:t>
            </w:r>
          </w:p>
        </w:tc>
        <w:tc>
          <w:tcPr>
            <w:tcW w:w="12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92D05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</w:rPr>
              <w:t>产品名称</w:t>
            </w:r>
          </w:p>
        </w:tc>
        <w:tc>
          <w:tcPr>
            <w:tcW w:w="8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92D05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</w:rPr>
              <w:t>品牌</w:t>
            </w:r>
          </w:p>
        </w:tc>
        <w:tc>
          <w:tcPr>
            <w:tcW w:w="9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92D05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 w:eastAsiaTheme="minorEastAsia"/>
                <w:b/>
                <w:bCs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11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92D05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 w:eastAsiaTheme="minorEastAsia"/>
                <w:b/>
                <w:bCs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  <w:lang w:eastAsia="zh-CN"/>
              </w:rPr>
              <w:t>数量（支）</w:t>
            </w:r>
          </w:p>
        </w:tc>
        <w:tc>
          <w:tcPr>
            <w:tcW w:w="11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92D05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 w:eastAsiaTheme="minorEastAsia"/>
                <w:b/>
                <w:bCs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  <w:lang w:eastAsia="zh-CN"/>
              </w:rPr>
              <w:t>颜色</w:t>
            </w:r>
          </w:p>
        </w:tc>
        <w:tc>
          <w:tcPr>
            <w:tcW w:w="12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92D05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</w:rPr>
              <w:t>单价（元）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92D05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 w:eastAsiaTheme="minorEastAsia"/>
                <w:b/>
                <w:bCs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  <w:lang w:eastAsia="zh-CN"/>
              </w:rPr>
              <w:t>总计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</w:rPr>
              <w:t>1</w:t>
            </w:r>
          </w:p>
        </w:tc>
        <w:tc>
          <w:tcPr>
            <w:tcW w:w="12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  <w:lang w:eastAsia="zh-CN"/>
              </w:rPr>
              <w:t>电动牙刷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u w:val="none"/>
                <w:lang w:eastAsia="zh-CN"/>
              </w:rPr>
              <w:t>飞利浦</w:t>
            </w:r>
          </w:p>
        </w:tc>
        <w:tc>
          <w:tcPr>
            <w:tcW w:w="9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u w:val="none"/>
                <w:lang w:val="en-US" w:eastAsia="zh-CN"/>
              </w:rPr>
              <w:t xml:space="preserve">HX2471 </w:t>
            </w:r>
          </w:p>
        </w:tc>
        <w:tc>
          <w:tcPr>
            <w:tcW w:w="1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694</w:t>
            </w:r>
          </w:p>
        </w:tc>
        <w:tc>
          <w:tcPr>
            <w:tcW w:w="11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1.深藏蓝</w:t>
            </w:r>
          </w:p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2.绝绝紫</w:t>
            </w:r>
          </w:p>
          <w:p>
            <w:pPr>
              <w:widowControl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3.瑞斯白</w:t>
            </w:r>
          </w:p>
        </w:tc>
        <w:tc>
          <w:tcPr>
            <w:tcW w:w="12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</w:p>
        </w:tc>
      </w:tr>
    </w:tbl>
    <w:p>
      <w:p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附产品图片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1634490" cy="2149475"/>
            <wp:effectExtent l="0" t="0" r="3810" b="3175"/>
            <wp:docPr id="2" name="图片 2" descr="微信图片_2025041415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4141515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449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1616710" cy="2149475"/>
            <wp:effectExtent l="0" t="0" r="2540" b="3175"/>
            <wp:docPr id="3" name="图片 3" descr="微信图片_2025041415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4141515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1661795" cy="2160270"/>
            <wp:effectExtent l="0" t="0" r="14605" b="11430"/>
            <wp:docPr id="4" name="图片 4" descr="微信图片_2025041415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41415154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二、报价须知：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  <w:t>1. 供应商根据项目</w:t>
      </w:r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需求</w:t>
      </w:r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  <w:t>报价，单价包括产品货款、运输和装卸费</w:t>
      </w:r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、</w:t>
      </w:r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  <w:t>售后服务费、人工费、税金、利润、完成合同所需的一切本身和不可或缺的所有工作开支、政策性文件规定及合同包含的所有风险、责任等各项全部费用。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  <w:t>2. 采购数量及品牌</w:t>
      </w:r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必须按项目</w:t>
      </w:r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  <w:t>需求</w:t>
      </w:r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提供并确保正品</w:t>
      </w:r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  <w:t>，供应商根据自身实际经营进行报价。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  <w:t>3．</w:t>
      </w:r>
      <w:r>
        <w:rPr>
          <w:rFonts w:hint="eastAsia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>需样品一份，</w:t>
      </w:r>
      <w:r>
        <w:rPr>
          <w:rFonts w:hint="eastAsia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并</w:t>
      </w:r>
      <w:r>
        <w:rPr>
          <w:rFonts w:hint="eastAsia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>于报名时提供</w:t>
      </w:r>
      <w:r>
        <w:rPr>
          <w:rFonts w:hint="eastAsia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 xml:space="preserve"> </w:t>
      </w:r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 xml:space="preserve">  </w:t>
      </w:r>
      <w:r>
        <w:rPr>
          <w:rFonts w:hint="eastAsia"/>
          <w:sz w:val="28"/>
          <w:szCs w:val="28"/>
          <w:lang w:val="en-US" w:eastAsia="zh-CN"/>
        </w:rPr>
        <w:t xml:space="preserve">                             </w:t>
      </w:r>
    </w:p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三、供应商的资格要求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  <w:t>1．具有独立承担民事责任的能力；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  <w:t>2．具有良好的商业信誉和健全的财务会计财务制度；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  <w:t>3．具有履行合同所必需的设备和专业技术、售后保障等能力；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  <w:t>4．有依法缴纳税收和社会保障资金的良好记录；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  <w:t>5. 参加采购、招投标等活动前三年内，在经营活动中没有重大违法记录和行贿记录；</w:t>
      </w:r>
    </w:p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四、评标事宜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  <w:t>1.响应截止时间和评标时间：202</w:t>
      </w:r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5</w:t>
      </w:r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  <w:t>年</w:t>
      </w:r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4</w:t>
      </w:r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  <w:t>月</w:t>
      </w:r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25</w:t>
      </w:r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  <w:t>日下午14:30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  <w:t>2.评标地址：海宁市人民医院行政楼七楼会议室7A21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  <w:t>3.响应文件须密封包装</w:t>
      </w:r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（包括样品）</w:t>
      </w:r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  <w:t>，并在外包装上标明项目名称、投标人名称、“在202</w:t>
      </w:r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5</w:t>
      </w:r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  <w:t>年</w:t>
      </w:r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4</w:t>
      </w:r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  <w:t>月</w:t>
      </w:r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25</w:t>
      </w:r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  <w:t>日14时30分之前不得启封”字样，且在封口盖章或签字。（请于响应截止时间之前送达，供应商不参加评标活动）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  <w:t>4.</w:t>
      </w:r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价格最低者入围</w:t>
      </w:r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  <w:t>。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4"/>
          <w:szCs w:val="24"/>
          <w:lang w:val="zh-CN"/>
        </w:rPr>
      </w:pP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五、合同签订要求：</w:t>
      </w:r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  <w:t>签订时间为发布入围公告期满后3个工作日内，超过期限认定为自动放弃</w:t>
      </w:r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，</w:t>
      </w:r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4"/>
          <w:szCs w:val="24"/>
          <w:lang w:val="zh-CN"/>
        </w:rPr>
        <w:t>若预入围供应商放弃入围，或因不可抗力不能履行响应文件中的承诺，采购人可选择第二名的</w:t>
      </w:r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  <w:t>响应供应商</w:t>
      </w:r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4"/>
          <w:szCs w:val="24"/>
          <w:lang w:val="zh-CN"/>
        </w:rPr>
        <w:t>为入围单位（以此类推）；亦可取消本次院内采购，择日重新组织采价。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六、签约地点：</w:t>
      </w:r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  <w:t>海宁市人民医院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ascii="Arial" w:hAnsi="Arial" w:cs="Arial" w:eastAsiaTheme="minorEastAsia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Fonts w:hint="eastAsia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七：供货时间：</w:t>
      </w:r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合同签订后</w:t>
      </w:r>
      <w:r>
        <w:rPr>
          <w:rFonts w:hint="eastAsia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7天</w:t>
      </w:r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内按采购人要求送货至指定地点</w:t>
      </w:r>
    </w:p>
    <w:p>
      <w:pPr>
        <w:pStyle w:val="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八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、付款方式：</w:t>
      </w:r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  <w:t xml:space="preserve"> </w:t>
      </w:r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货到验收</w:t>
      </w:r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  <w:t>财务入账后，</w:t>
      </w:r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次</w:t>
      </w:r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  <w:t>月结算供货款。（遇质量问题等特殊情况除外）。发票章单位名称必须与报价时公章名称相符合，否则医院有权拒付相关款项。</w:t>
      </w:r>
    </w:p>
    <w:p>
      <w:pPr>
        <w:ind w:firstLine="7000" w:firstLineChars="250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2025.4.15</w:t>
      </w:r>
    </w:p>
    <w:p>
      <w:pPr>
        <w:ind w:firstLine="5320" w:firstLineChars="1900"/>
        <w:jc w:val="both"/>
        <w:rPr>
          <w:rFonts w:hint="eastAsia" w:eastAsiaTheme="minorEastAsia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海宁市人民医院总务科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3F7DBF"/>
    <w:rsid w:val="0F65251B"/>
    <w:rsid w:val="39790720"/>
    <w:rsid w:val="41D00862"/>
    <w:rsid w:val="56105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spacing w:after="120"/>
      <w:ind w:left="420" w:firstLine="420"/>
    </w:pPr>
    <w:rPr>
      <w:rFonts w:ascii="Times New Roman"/>
      <w:sz w:val="21"/>
    </w:rPr>
  </w:style>
  <w:style w:type="paragraph" w:styleId="3">
    <w:name w:val="Body Text Indent"/>
    <w:basedOn w:val="1"/>
    <w:next w:val="1"/>
    <w:qFormat/>
    <w:uiPriority w:val="0"/>
    <w:pPr>
      <w:ind w:firstLine="540"/>
    </w:pPr>
    <w:rPr>
      <w:rFonts w:ascii="宋体"/>
      <w:sz w:val="28"/>
    </w:rPr>
  </w:style>
  <w:style w:type="paragraph" w:styleId="4">
    <w:name w:val="Body Text"/>
    <w:basedOn w:val="1"/>
    <w:uiPriority w:val="0"/>
    <w:pPr>
      <w:spacing w:after="120"/>
    </w:pPr>
  </w:style>
  <w:style w:type="paragraph" w:styleId="5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6">
    <w:name w:val="Body Text First Indent"/>
    <w:basedOn w:val="4"/>
    <w:uiPriority w:val="0"/>
    <w:pPr>
      <w:ind w:firstLine="420" w:firstLineChars="100"/>
    </w:pPr>
    <w:rPr>
      <w:szCs w:val="24"/>
    </w:rPr>
  </w:style>
  <w:style w:type="character" w:styleId="9">
    <w:name w:val="Strong"/>
    <w:basedOn w:val="8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2023-08-21T07:18:00Z</dcterms:created>
  <dc:creator>Administrator</dc:creator>
  <cp:lastModifiedBy>s</cp:lastModifiedBy>
  <dcterms:modified xsi:type="dcterms:W3CDTF">2025-04-14T08:02:16Z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</Properties>
</file>