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9227">
      <w:pPr>
        <w:pStyle w:val="2"/>
        <w:jc w:val="center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采购需求</w:t>
      </w:r>
    </w:p>
    <w:bookmarkEnd w:id="0"/>
    <w:p w14:paraId="525DA618">
      <w:pPr>
        <w:pStyle w:val="2"/>
        <w:rPr>
          <w:rFonts w:hint="eastAsia"/>
          <w:lang w:val="en-US" w:bidi="ar-SA"/>
        </w:rPr>
      </w:pPr>
    </w:p>
    <w:p w14:paraId="13F76166">
      <w:pPr>
        <w:pStyle w:val="2"/>
        <w:rPr>
          <w:rFonts w:hint="eastAsia"/>
          <w:lang w:val="en-US" w:bidi="ar-SA"/>
        </w:rPr>
      </w:pPr>
      <w:r>
        <w:rPr>
          <w:rFonts w:hint="eastAsia"/>
          <w:lang w:val="en-US" w:bidi="ar-SA"/>
        </w:rPr>
        <w:t>附件一：搬迁内容清单</w:t>
      </w:r>
    </w:p>
    <w:p w14:paraId="5D713FB4">
      <w:pPr>
        <w:pStyle w:val="2"/>
        <w:rPr>
          <w:rFonts w:hint="eastAsia"/>
          <w:lang w:val="en-US" w:bidi="ar-SA"/>
        </w:rPr>
      </w:pP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1"/>
        <w:gridCol w:w="4685"/>
        <w:gridCol w:w="864"/>
        <w:gridCol w:w="866"/>
        <w:gridCol w:w="1179"/>
      </w:tblGrid>
      <w:tr w14:paraId="12D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" w:type="dxa"/>
            <w:vAlign w:val="center"/>
          </w:tcPr>
          <w:p w14:paraId="73059FA2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1511" w:type="dxa"/>
            <w:vAlign w:val="center"/>
          </w:tcPr>
          <w:p w14:paraId="39CA03C3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项目</w:t>
            </w:r>
          </w:p>
        </w:tc>
        <w:tc>
          <w:tcPr>
            <w:tcW w:w="4685" w:type="dxa"/>
            <w:vAlign w:val="center"/>
          </w:tcPr>
          <w:p w14:paraId="15FF17B3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说明</w:t>
            </w:r>
          </w:p>
        </w:tc>
        <w:tc>
          <w:tcPr>
            <w:tcW w:w="864" w:type="dxa"/>
            <w:vAlign w:val="center"/>
          </w:tcPr>
          <w:p w14:paraId="763CE8EB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数量</w:t>
            </w:r>
          </w:p>
        </w:tc>
        <w:tc>
          <w:tcPr>
            <w:tcW w:w="866" w:type="dxa"/>
            <w:vAlign w:val="center"/>
          </w:tcPr>
          <w:p w14:paraId="19C076B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单位</w:t>
            </w:r>
          </w:p>
        </w:tc>
        <w:tc>
          <w:tcPr>
            <w:tcW w:w="1179" w:type="dxa"/>
            <w:vAlign w:val="center"/>
          </w:tcPr>
          <w:p w14:paraId="2DDD037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备注</w:t>
            </w:r>
          </w:p>
        </w:tc>
      </w:tr>
      <w:tr w14:paraId="6BE7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0" w:type="dxa"/>
            <w:vAlign w:val="center"/>
          </w:tcPr>
          <w:p w14:paraId="42AA0481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0F7B9E49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吊机费</w:t>
            </w:r>
          </w:p>
        </w:tc>
        <w:tc>
          <w:tcPr>
            <w:tcW w:w="4685" w:type="dxa"/>
            <w:vAlign w:val="center"/>
          </w:tcPr>
          <w:p w14:paraId="14740CB2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1、原先站房吊至货车上</w:t>
            </w:r>
          </w:p>
          <w:p w14:paraId="4317C8A7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2、新地点调至安装位置</w:t>
            </w:r>
          </w:p>
        </w:tc>
        <w:tc>
          <w:tcPr>
            <w:tcW w:w="864" w:type="dxa"/>
            <w:vAlign w:val="center"/>
          </w:tcPr>
          <w:p w14:paraId="02798D28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2</w:t>
            </w:r>
          </w:p>
        </w:tc>
        <w:tc>
          <w:tcPr>
            <w:tcW w:w="866" w:type="dxa"/>
            <w:vAlign w:val="center"/>
          </w:tcPr>
          <w:p w14:paraId="0C28ECE2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次</w:t>
            </w:r>
          </w:p>
        </w:tc>
        <w:tc>
          <w:tcPr>
            <w:tcW w:w="1179" w:type="dxa"/>
            <w:vAlign w:val="center"/>
          </w:tcPr>
          <w:p w14:paraId="2B1F5408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0FC5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" w:type="dxa"/>
            <w:vAlign w:val="center"/>
          </w:tcPr>
          <w:p w14:paraId="2D1067EA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14:paraId="696F49B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运输费</w:t>
            </w:r>
          </w:p>
        </w:tc>
        <w:tc>
          <w:tcPr>
            <w:tcW w:w="4685" w:type="dxa"/>
            <w:vAlign w:val="center"/>
          </w:tcPr>
          <w:p w14:paraId="6D6B8C74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站房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折除后运输运输新站点</w:t>
            </w:r>
          </w:p>
        </w:tc>
        <w:tc>
          <w:tcPr>
            <w:tcW w:w="864" w:type="dxa"/>
            <w:vAlign w:val="center"/>
          </w:tcPr>
          <w:p w14:paraId="51F826F7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866" w:type="dxa"/>
            <w:vAlign w:val="center"/>
          </w:tcPr>
          <w:p w14:paraId="37FBB011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趟</w:t>
            </w:r>
          </w:p>
        </w:tc>
        <w:tc>
          <w:tcPr>
            <w:tcW w:w="1179" w:type="dxa"/>
            <w:vAlign w:val="center"/>
          </w:tcPr>
          <w:p w14:paraId="135A719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49EE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0" w:type="dxa"/>
            <w:vAlign w:val="center"/>
          </w:tcPr>
          <w:p w14:paraId="2A8CB18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14:paraId="728472C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防雷</w:t>
            </w:r>
          </w:p>
        </w:tc>
        <w:tc>
          <w:tcPr>
            <w:tcW w:w="4685" w:type="dxa"/>
            <w:vAlign w:val="center"/>
          </w:tcPr>
          <w:p w14:paraId="5E33D5C4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新地点避雷针基础重新安装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，接地</w:t>
            </w:r>
          </w:p>
        </w:tc>
        <w:tc>
          <w:tcPr>
            <w:tcW w:w="864" w:type="dxa"/>
            <w:vAlign w:val="center"/>
          </w:tcPr>
          <w:p w14:paraId="059CB71E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vAlign w:val="center"/>
          </w:tcPr>
          <w:p w14:paraId="6829B77D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11CEE9DA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含报告</w:t>
            </w:r>
          </w:p>
        </w:tc>
      </w:tr>
      <w:tr w14:paraId="0983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850" w:type="dxa"/>
            <w:vAlign w:val="center"/>
          </w:tcPr>
          <w:p w14:paraId="4C713F4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14:paraId="2F944B79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防水处理</w:t>
            </w:r>
          </w:p>
        </w:tc>
        <w:tc>
          <w:tcPr>
            <w:tcW w:w="4685" w:type="dxa"/>
            <w:vAlign w:val="center"/>
          </w:tcPr>
          <w:p w14:paraId="672036E6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站房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拆除后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防水处理</w:t>
            </w:r>
          </w:p>
        </w:tc>
        <w:tc>
          <w:tcPr>
            <w:tcW w:w="864" w:type="dxa"/>
            <w:vAlign w:val="center"/>
          </w:tcPr>
          <w:p w14:paraId="59E6FC81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vAlign w:val="center"/>
          </w:tcPr>
          <w:p w14:paraId="0D71D0B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0F429CBB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12B9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0" w:type="dxa"/>
            <w:vAlign w:val="center"/>
          </w:tcPr>
          <w:p w14:paraId="148AD424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14:paraId="2CF9313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站房基础</w:t>
            </w:r>
          </w:p>
        </w:tc>
        <w:tc>
          <w:tcPr>
            <w:tcW w:w="4685" w:type="dxa"/>
            <w:vAlign w:val="center"/>
          </w:tcPr>
          <w:p w14:paraId="6EE2A190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1、新点位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平台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找平，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固定工字钢</w:t>
            </w:r>
          </w:p>
          <w:p w14:paraId="075CF831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2、焊接</w:t>
            </w:r>
          </w:p>
        </w:tc>
        <w:tc>
          <w:tcPr>
            <w:tcW w:w="864" w:type="dxa"/>
            <w:vAlign w:val="center"/>
          </w:tcPr>
          <w:p w14:paraId="14AA326A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vAlign w:val="center"/>
          </w:tcPr>
          <w:p w14:paraId="605CD257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62B69D33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7076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vAlign w:val="center"/>
          </w:tcPr>
          <w:p w14:paraId="735CC96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6</w:t>
            </w:r>
          </w:p>
        </w:tc>
        <w:tc>
          <w:tcPr>
            <w:tcW w:w="1511" w:type="dxa"/>
            <w:vAlign w:val="center"/>
          </w:tcPr>
          <w:p w14:paraId="49A66DB2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站房利旧</w:t>
            </w:r>
          </w:p>
        </w:tc>
        <w:tc>
          <w:tcPr>
            <w:tcW w:w="4685" w:type="dxa"/>
            <w:vAlign w:val="center"/>
          </w:tcPr>
          <w:p w14:paraId="10CB2F64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楼梯、站房易损件、围栏、市电、网络、站房配套</w:t>
            </w:r>
          </w:p>
        </w:tc>
        <w:tc>
          <w:tcPr>
            <w:tcW w:w="864" w:type="dxa"/>
            <w:vAlign w:val="center"/>
          </w:tcPr>
          <w:p w14:paraId="5DE5CE1E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866" w:type="dxa"/>
            <w:vAlign w:val="center"/>
          </w:tcPr>
          <w:p w14:paraId="542136FB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33E84399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6367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0" w:type="dxa"/>
            <w:vAlign w:val="center"/>
          </w:tcPr>
          <w:p w14:paraId="7BCDC5A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14:paraId="2025B9B2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安装费</w:t>
            </w:r>
          </w:p>
        </w:tc>
        <w:tc>
          <w:tcPr>
            <w:tcW w:w="4685" w:type="dxa"/>
            <w:vAlign w:val="center"/>
          </w:tcPr>
          <w:p w14:paraId="6251A386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1、原护栏拆除后破损修复</w:t>
            </w:r>
          </w:p>
          <w:p w14:paraId="70FB3EEB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、搬迁后站房加固</w:t>
            </w:r>
          </w:p>
          <w:p w14:paraId="71A9A525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3、安装辅料</w:t>
            </w:r>
          </w:p>
        </w:tc>
        <w:tc>
          <w:tcPr>
            <w:tcW w:w="864" w:type="dxa"/>
            <w:vAlign w:val="center"/>
          </w:tcPr>
          <w:p w14:paraId="14316C50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vAlign w:val="center"/>
          </w:tcPr>
          <w:p w14:paraId="4714F3E2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43565E2B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5DEB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vAlign w:val="center"/>
          </w:tcPr>
          <w:p w14:paraId="1067A557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3EA4A3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人工费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C939E24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、站房拆除及吊装，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、新点位站房安装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269076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080E059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95D3D2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7108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vAlign w:val="center"/>
          </w:tcPr>
          <w:p w14:paraId="3C93E8C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55A576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市电接入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DB955D1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电缆采用原电缆（含套管）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A1E045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C9A9B5D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顶</w:t>
            </w:r>
          </w:p>
        </w:tc>
        <w:tc>
          <w:tcPr>
            <w:tcW w:w="1179" w:type="dxa"/>
            <w:vAlign w:val="center"/>
          </w:tcPr>
          <w:p w14:paraId="4E215D63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2153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0" w:type="dxa"/>
            <w:vAlign w:val="center"/>
          </w:tcPr>
          <w:p w14:paraId="6BE17616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7C0E2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配套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09388248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监控、网络、安样杆配套安装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7EAC4E5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905CA1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614B5044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37FB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vAlign w:val="center"/>
          </w:tcPr>
          <w:p w14:paraId="0F757268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B2CB16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耗材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125D387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其他耗材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3308EE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8E7EC5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179" w:type="dxa"/>
            <w:vAlign w:val="center"/>
          </w:tcPr>
          <w:p w14:paraId="3789AE97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14:paraId="12FA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vAlign w:val="center"/>
          </w:tcPr>
          <w:p w14:paraId="10FC449E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E10C2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空调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2C9D360D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搬迁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62F556F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0ED4C75">
            <w:pPr>
              <w:jc w:val="center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179" w:type="dxa"/>
            <w:vAlign w:val="center"/>
          </w:tcPr>
          <w:p w14:paraId="2A9AE2C5">
            <w:pPr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14:paraId="552B97E7">
      <w:pPr>
        <w:pStyle w:val="2"/>
        <w:rPr>
          <w:rFonts w:hint="eastAsia"/>
          <w:lang w:val="en-US" w:bidi="ar-SA"/>
        </w:rPr>
      </w:pPr>
    </w:p>
    <w:p w14:paraId="3F8FB996">
      <w:pPr>
        <w:pStyle w:val="2"/>
        <w:rPr>
          <w:rFonts w:hint="eastAsia"/>
          <w:lang w:val="en-US" w:bidi="ar-SA"/>
        </w:rPr>
      </w:pPr>
    </w:p>
    <w:p w14:paraId="07D90EE4">
      <w:pPr>
        <w:pStyle w:val="2"/>
        <w:rPr>
          <w:rFonts w:hint="eastAsia"/>
          <w:lang w:val="en-US" w:bidi="ar-SA"/>
        </w:rPr>
      </w:pPr>
    </w:p>
    <w:p w14:paraId="4A3FACBC">
      <w:pPr>
        <w:rPr>
          <w:rFonts w:hint="eastAsia"/>
          <w:lang w:val="en-US" w:bidi="ar-SA"/>
        </w:rPr>
      </w:pPr>
      <w:r>
        <w:rPr>
          <w:rFonts w:hint="eastAsia"/>
          <w:lang w:val="en-US" w:bidi="ar-SA"/>
        </w:rPr>
        <w:br w:type="page"/>
      </w:r>
    </w:p>
    <w:p w14:paraId="29CAF0C7">
      <w:pPr>
        <w:pStyle w:val="2"/>
        <w:rPr>
          <w:rFonts w:hint="eastAsia"/>
          <w:lang w:val="en-US" w:bidi="ar-SA"/>
        </w:rPr>
      </w:pPr>
    </w:p>
    <w:p w14:paraId="3F4D39A1">
      <w:pPr>
        <w:pStyle w:val="2"/>
        <w:rPr>
          <w:rFonts w:hint="eastAsia"/>
          <w:lang w:val="en-US" w:bidi="ar-SA"/>
        </w:rPr>
      </w:pPr>
    </w:p>
    <w:p w14:paraId="628529CD">
      <w:pPr>
        <w:pStyle w:val="2"/>
        <w:rPr>
          <w:rFonts w:hint="eastAsia"/>
          <w:lang w:val="en-US" w:bidi="ar-SA"/>
        </w:rPr>
      </w:pPr>
      <w:r>
        <w:rPr>
          <w:rFonts w:hint="eastAsia"/>
          <w:lang w:val="en-US" w:bidi="ar-SA"/>
        </w:rPr>
        <w:t>附件二、站房新建内容清单</w:t>
      </w:r>
    </w:p>
    <w:tbl>
      <w:tblPr>
        <w:tblStyle w:val="3"/>
        <w:tblW w:w="10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805"/>
        <w:gridCol w:w="3106"/>
        <w:gridCol w:w="1341"/>
        <w:gridCol w:w="1271"/>
        <w:gridCol w:w="2188"/>
      </w:tblGrid>
      <w:tr w14:paraId="5935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FBE8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E4DF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类别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26F0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材料描述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9CA1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57DF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数量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089B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备注</w:t>
            </w:r>
          </w:p>
        </w:tc>
      </w:tr>
      <w:tr w14:paraId="3BE8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3AFE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C471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房体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F64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夹心为PU厚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F93E2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BA36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8450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304不锈钢</w:t>
            </w:r>
          </w:p>
        </w:tc>
      </w:tr>
      <w:tr w14:paraId="119D3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D6E0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319B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底座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8E63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钢结构框架底座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B7A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9F3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7CB6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热镀锌</w:t>
            </w:r>
          </w:p>
        </w:tc>
      </w:tr>
      <w:tr w14:paraId="09C61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25D0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7A3A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工字钢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B87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20#工字钢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A72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519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902F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热镀锌</w:t>
            </w:r>
          </w:p>
        </w:tc>
      </w:tr>
      <w:tr w14:paraId="7A77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EAE5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0937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站房基础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5B6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现浇水泥基墩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4186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27DA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62432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197C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3B64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42C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地板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586F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静电地板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5E49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FBC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431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2F19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A373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44A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防盗门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68C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防盗门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8286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409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6FAA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304不锈钢</w:t>
            </w:r>
          </w:p>
        </w:tc>
      </w:tr>
      <w:tr w14:paraId="7D35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A380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CF2AC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21B7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防雨棚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2D2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829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3D6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不锈钢</w:t>
            </w:r>
          </w:p>
        </w:tc>
      </w:tr>
      <w:tr w14:paraId="7C2A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18FF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FDC4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围栏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9FE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站顶不锈钢围栏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19A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39A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27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C841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304不锈钢</w:t>
            </w:r>
          </w:p>
        </w:tc>
      </w:tr>
      <w:tr w14:paraId="0082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F683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EC02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楼梯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02A2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钢结构楼梯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EEFF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C6F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AD9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热镀锌</w:t>
            </w:r>
          </w:p>
        </w:tc>
      </w:tr>
      <w:tr w14:paraId="74BD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B2334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4B66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吊顶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4E4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室内集成吊顶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E41C0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F7F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4886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6703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E657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5E90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室内隔断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94A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铝合金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8CEF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平米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C9C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957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45F69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1812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2189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照明系统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6B0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电源、插座、灯具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82E0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F64F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7DE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24D3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3571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E6FA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交流配电箱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BDC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室内配电箱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E3D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513E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778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设备\来电自启空调\照明</w:t>
            </w:r>
          </w:p>
        </w:tc>
      </w:tr>
      <w:tr w14:paraId="35A9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0F2D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133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接地系统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944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站房、基础接地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07D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C55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3047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2FD3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6446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CC0EC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换气扇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025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室内换气扇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8187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个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7090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75D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  <w:tr w14:paraId="7A68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22EBF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470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防雷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AC9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避雷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FCA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9A43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C63A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含防雷报告</w:t>
            </w:r>
          </w:p>
        </w:tc>
      </w:tr>
      <w:tr w14:paraId="538D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1E98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734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运费、安装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3E4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安装费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7784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套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8187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1FCE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现场拼装</w:t>
            </w:r>
          </w:p>
        </w:tc>
      </w:tr>
      <w:tr w14:paraId="165C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B270"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28DD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6645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运输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69E9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项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C8638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A201">
            <w:pPr>
              <w:jc w:val="both"/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/>
              </w:rPr>
              <w:t>　</w:t>
            </w:r>
          </w:p>
        </w:tc>
      </w:tr>
    </w:tbl>
    <w:p w14:paraId="0C7829CC">
      <w:pPr>
        <w:pStyle w:val="2"/>
        <w:rPr>
          <w:rFonts w:hint="eastAsia"/>
          <w:lang w:val="en-US" w:bidi="ar-SA"/>
        </w:rPr>
      </w:pPr>
      <w:r>
        <w:rPr>
          <w:rFonts w:hint="eastAsia"/>
          <w:lang w:val="en-US" w:bidi="ar-SA"/>
        </w:rPr>
        <w:t>备注：监测站房抗震8级，抗台风55米/秒风速</w:t>
      </w:r>
    </w:p>
    <w:p w14:paraId="7DD90C9C">
      <w:pPr>
        <w:pStyle w:val="2"/>
        <w:rPr>
          <w:rFonts w:hint="eastAsia"/>
          <w:lang w:val="en-US" w:bidi="ar-SA"/>
        </w:rPr>
      </w:pPr>
    </w:p>
    <w:p w14:paraId="419AF027">
      <w:pPr>
        <w:pStyle w:val="2"/>
        <w:rPr>
          <w:rFonts w:hint="eastAsia"/>
          <w:lang w:val="en-US" w:bidi="ar-SA"/>
        </w:rPr>
      </w:pPr>
    </w:p>
    <w:p w14:paraId="2E1A0CE4">
      <w:pPr>
        <w:pStyle w:val="2"/>
        <w:rPr>
          <w:rFonts w:hint="eastAsia"/>
          <w:lang w:val="en-US" w:bidi="ar-SA"/>
        </w:rPr>
      </w:pPr>
    </w:p>
    <w:p w14:paraId="7B37DF9F">
      <w:pPr>
        <w:pStyle w:val="2"/>
        <w:rPr>
          <w:rFonts w:hint="eastAsia"/>
          <w:lang w:val="en-US" w:bidi="ar-SA"/>
        </w:rPr>
      </w:pPr>
    </w:p>
    <w:p w14:paraId="4C4C0B96">
      <w:pPr>
        <w:pStyle w:val="2"/>
        <w:rPr>
          <w:rFonts w:hint="eastAsia"/>
          <w:lang w:val="en-US" w:bidi="ar-SA"/>
        </w:rPr>
      </w:pPr>
    </w:p>
    <w:p w14:paraId="76AAD081">
      <w:pPr>
        <w:pStyle w:val="2"/>
        <w:rPr>
          <w:rFonts w:hint="eastAsia"/>
          <w:lang w:val="en-US" w:bidi="ar-SA"/>
        </w:rPr>
      </w:pPr>
    </w:p>
    <w:p w14:paraId="5CDE941F">
      <w:pPr>
        <w:rPr>
          <w:rFonts w:hint="eastAsia" w:cs="Times New Roman"/>
          <w:kern w:val="2"/>
          <w:sz w:val="24"/>
          <w:szCs w:val="24"/>
          <w:lang w:val="en-US" w:bidi="ar-SA"/>
        </w:rPr>
      </w:pPr>
      <w:r>
        <w:rPr>
          <w:rFonts w:hint="eastAsia" w:cs="Times New Roman"/>
          <w:kern w:val="2"/>
          <w:sz w:val="24"/>
          <w:szCs w:val="24"/>
          <w:lang w:val="en-US" w:bidi="ar-SA"/>
        </w:rPr>
        <w:br w:type="page"/>
      </w:r>
    </w:p>
    <w:p w14:paraId="7173A0D0">
      <w:pPr>
        <w:autoSpaceDE/>
        <w:autoSpaceDN/>
        <w:spacing w:line="400" w:lineRule="exact"/>
        <w:jc w:val="both"/>
        <w:rPr>
          <w:rFonts w:hint="eastAsia" w:cs="Times New Roman"/>
          <w:kern w:val="2"/>
          <w:sz w:val="24"/>
          <w:szCs w:val="24"/>
          <w:lang w:val="en-US" w:bidi="ar-SA"/>
        </w:rPr>
      </w:pPr>
      <w:r>
        <w:rPr>
          <w:rFonts w:hint="eastAsia" w:cs="Times New Roman"/>
          <w:kern w:val="2"/>
          <w:sz w:val="24"/>
          <w:szCs w:val="24"/>
          <w:lang w:val="en-US" w:bidi="ar-SA"/>
        </w:rPr>
        <w:t>附件三、园区空气站选址监测和比对技术服务</w:t>
      </w:r>
    </w:p>
    <w:p w14:paraId="28AB3052">
      <w:pPr>
        <w:autoSpaceDE/>
        <w:autoSpaceDN/>
        <w:jc w:val="both"/>
        <w:rPr>
          <w:rFonts w:ascii="Times New Roman" w:hAnsi="Times New Roman" w:cs="Times New Roman"/>
          <w:kern w:val="2"/>
          <w:sz w:val="21"/>
          <w:szCs w:val="20"/>
          <w:lang w:val="en-US" w:bidi="ar-SA"/>
        </w:rPr>
      </w:pPr>
    </w:p>
    <w:tbl>
      <w:tblPr>
        <w:tblStyle w:val="4"/>
        <w:tblpPr w:leftFromText="180" w:rightFromText="180" w:vertAnchor="text" w:horzAnchor="page" w:tblpXSpec="center" w:tblpY="289"/>
        <w:tblOverlap w:val="never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001"/>
        <w:gridCol w:w="5717"/>
      </w:tblGrid>
      <w:tr w14:paraId="050D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3" w:type="dxa"/>
            <w:vAlign w:val="center"/>
          </w:tcPr>
          <w:p w14:paraId="527E6F60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序号</w:t>
            </w:r>
          </w:p>
        </w:tc>
        <w:tc>
          <w:tcPr>
            <w:tcW w:w="3001" w:type="dxa"/>
            <w:vAlign w:val="center"/>
          </w:tcPr>
          <w:p w14:paraId="5783A4C5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服务项目</w:t>
            </w:r>
          </w:p>
        </w:tc>
        <w:tc>
          <w:tcPr>
            <w:tcW w:w="5717" w:type="dxa"/>
            <w:vAlign w:val="center"/>
          </w:tcPr>
          <w:p w14:paraId="7054ECCF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工作内容</w:t>
            </w:r>
          </w:p>
        </w:tc>
      </w:tr>
      <w:tr w14:paraId="7808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413" w:type="dxa"/>
            <w:vAlign w:val="center"/>
          </w:tcPr>
          <w:p w14:paraId="7A9F0B4C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1</w:t>
            </w:r>
          </w:p>
        </w:tc>
        <w:tc>
          <w:tcPr>
            <w:tcW w:w="3001" w:type="dxa"/>
            <w:vAlign w:val="center"/>
          </w:tcPr>
          <w:p w14:paraId="42816A88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方案制定</w:t>
            </w:r>
          </w:p>
        </w:tc>
        <w:tc>
          <w:tcPr>
            <w:tcW w:w="5717" w:type="dxa"/>
            <w:vAlign w:val="center"/>
          </w:tcPr>
          <w:p w14:paraId="79E0AA0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基础信息收集；</w:t>
            </w:r>
          </w:p>
          <w:p w14:paraId="3AE90CAB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VOCs网格化手工采样点位勘察；</w:t>
            </w:r>
          </w:p>
          <w:p w14:paraId="1997C27B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环境空气常规六因子移动监测点位勘察；</w:t>
            </w:r>
          </w:p>
          <w:p w14:paraId="6E0CB1A9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方案制定；</w:t>
            </w:r>
          </w:p>
        </w:tc>
      </w:tr>
      <w:tr w14:paraId="233E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13" w:type="dxa"/>
            <w:vAlign w:val="center"/>
          </w:tcPr>
          <w:p w14:paraId="7D8D24C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2</w:t>
            </w:r>
          </w:p>
        </w:tc>
        <w:tc>
          <w:tcPr>
            <w:tcW w:w="3001" w:type="dxa"/>
            <w:vAlign w:val="center"/>
          </w:tcPr>
          <w:p w14:paraId="2AC81A8B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环境空气常规六因子移动监测</w:t>
            </w:r>
          </w:p>
        </w:tc>
        <w:tc>
          <w:tcPr>
            <w:tcW w:w="5717" w:type="dxa"/>
            <w:vAlign w:val="center"/>
          </w:tcPr>
          <w:p w14:paraId="59AF07E8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1、设备及站房吊装；</w:t>
            </w:r>
          </w:p>
          <w:p w14:paraId="2ACF3F13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2、设备安装调整；</w:t>
            </w:r>
          </w:p>
          <w:p w14:paraId="6BB3960A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3、每周运维质控（含耗材备件）；</w:t>
            </w:r>
          </w:p>
          <w:p w14:paraId="638FEB2D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4、至少15天有效日数据；</w:t>
            </w:r>
          </w:p>
        </w:tc>
      </w:tr>
      <w:tr w14:paraId="18FF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3" w:type="dxa"/>
            <w:vAlign w:val="center"/>
          </w:tcPr>
          <w:p w14:paraId="1E7C98DE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3</w:t>
            </w:r>
          </w:p>
        </w:tc>
        <w:tc>
          <w:tcPr>
            <w:tcW w:w="3001" w:type="dxa"/>
            <w:vAlign w:val="center"/>
          </w:tcPr>
          <w:p w14:paraId="2D013213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VOCs网格化采样</w:t>
            </w:r>
          </w:p>
          <w:p w14:paraId="21EAC9F0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分析</w:t>
            </w:r>
          </w:p>
        </w:tc>
        <w:tc>
          <w:tcPr>
            <w:tcW w:w="5717" w:type="dxa"/>
            <w:vAlign w:val="center"/>
          </w:tcPr>
          <w:p w14:paraId="4751B728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VOCs手工采样，共计20个数码罐；</w:t>
            </w:r>
          </w:p>
          <w:p w14:paraId="24EC5180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样品分析</w:t>
            </w:r>
          </w:p>
        </w:tc>
      </w:tr>
      <w:tr w14:paraId="49F8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3" w:type="dxa"/>
            <w:vAlign w:val="center"/>
          </w:tcPr>
          <w:p w14:paraId="16EFCE33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4</w:t>
            </w:r>
          </w:p>
        </w:tc>
        <w:tc>
          <w:tcPr>
            <w:tcW w:w="3001" w:type="dxa"/>
            <w:vAlign w:val="center"/>
          </w:tcPr>
          <w:p w14:paraId="08C63F64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报告编制</w:t>
            </w:r>
          </w:p>
        </w:tc>
        <w:tc>
          <w:tcPr>
            <w:tcW w:w="5717" w:type="dxa"/>
            <w:vAlign w:val="center"/>
          </w:tcPr>
          <w:p w14:paraId="387A9008">
            <w:pPr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将数据分析、处理；</w:t>
            </w:r>
          </w:p>
          <w:p w14:paraId="50F45F4B">
            <w:pPr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0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0"/>
                <w:lang w:val="en-US" w:bidi="ar-SA"/>
              </w:rPr>
              <w:t>结合园区历史数据和监测数据进行报告编制</w:t>
            </w:r>
          </w:p>
        </w:tc>
      </w:tr>
    </w:tbl>
    <w:p w14:paraId="5961A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EFB98"/>
    <w:multiLevelType w:val="singleLevel"/>
    <w:tmpl w:val="9B6EFB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E462C8"/>
    <w:multiLevelType w:val="singleLevel"/>
    <w:tmpl w:val="B3E462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3B3101"/>
    <w:multiLevelType w:val="singleLevel"/>
    <w:tmpl w:val="583B31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12EE"/>
    <w:rsid w:val="307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2025-02-19T07:21:00Z</dcterms:created>
  <dc:creator>施盛波</dc:creator>
  <cp:lastModifiedBy>施盛波</cp:lastModifiedBy>
  <dcterms:modified xsi:type="dcterms:W3CDTF">2025-02-19T07:25:11Z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727FB99853554B0C84B32CD0FA15A469_11</vt:lpwstr>
  </property>
  <property fmtid="{D5CDD505-2E9C-101B-9397-08002B2CF9AE}" pid="4" name="KSOTemplateDocerSaveRecord">
    <vt:lpwstr>eyJoZGlkIjoiYmY3MTllM2JlYzBmZGQzYTI0ZGJlY2Y2MjZhMGY1Y2IiLCJ1c2VySWQiOiIzODc3ODM4NTkifQ==</vt:lpwstr>
  </property>
</Properties>
</file>