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2BE8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afterLines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th-TH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th-TH"/>
        </w:rPr>
        <w:t>为深入贯彻党的十九大、二十大精神和落实习近平总书记“关于加强新经济组织、新社会组织、新就业群体党的建设。”相关要求，进一步加强社会组织党的建设，充分发挥社会组织在创新社会治理、促进社会和谐中的积极作用，根据《关于加强社会组织党的建设工作的意见（试行）》（中办发 【2015】51号），以及《嘉兴市社会组织党建工作指引（试行》（2023嘉兴市委组织部、嘉兴市社会组织综合党委联合编发）、《2022年全市新经济与新社会组织党建工作要点》（平组通【2022】34号）等相关文件精神，建设运营平湖市社会组织党群服务中心，打造集党建指导、教育培训、活动开展、资源整合、服务群众等功能于一体的综合性服务平台，推动社会组织健康有序发展。</w:t>
      </w:r>
    </w:p>
    <w:p w14:paraId="6554AD3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36254"/>
    <w:rsid w:val="1DA3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napToGrid/>
      <w:kern w:val="2"/>
    </w:rPr>
  </w:style>
  <w:style w:type="paragraph" w:styleId="3">
    <w:name w:val="Body Text"/>
    <w:basedOn w:val="1"/>
    <w:next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2025-03-17T03:08:00Z</dcterms:created>
  <dc:creator>林小琳</dc:creator>
  <cp:lastModifiedBy>林小琳</cp:lastModifiedBy>
  <dcterms:modified xsi:type="dcterms:W3CDTF">2025-03-17T03:09:22Z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6E1217A992CA4ABA9D1406FC4E0C6455_11</vt:lpwstr>
  </property>
  <property fmtid="{D5CDD505-2E9C-101B-9397-08002B2CF9AE}" pid="4" name="KSOTemplateDocerSaveRecord">
    <vt:lpwstr>eyJoZGlkIjoiNThlMTI2NWNkMDA3MzA2ODM0YWNkODQ4ZWRkOGJmNDQiLCJ1c2VySWQiOiIyMzU0NTE0MTYifQ==</vt:lpwstr>
  </property>
</Properties>
</file>