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27843">
      <w:pPr>
        <w:pStyle w:val="15"/>
        <w:spacing w:line="360" w:lineRule="auto"/>
        <w:ind w:firstLine="480"/>
        <w:rPr>
          <w:rFonts w:hint="default" w:hAnsi="宋体" w:eastAsia="宋体" w:cs="宋体"/>
          <w:b/>
          <w:bCs/>
          <w:color w:val="auto"/>
          <w:lang w:val="en-US" w:eastAsia="zh-CN"/>
        </w:rPr>
      </w:pPr>
      <w:bookmarkStart w:id="0" w:name="第二部分"/>
      <w:bookmarkStart w:id="1" w:name="_Toc91899870"/>
      <w:bookmarkStart w:id="2" w:name="_Toc91899871"/>
      <w:r>
        <w:rPr>
          <w:rFonts w:hint="eastAsia" w:hAnsi="宋体" w:cs="宋体"/>
          <w:b/>
          <w:color w:val="auto"/>
          <w:sz w:val="24"/>
        </w:rPr>
        <w:t>本项目</w:t>
      </w:r>
      <w:r>
        <w:rPr>
          <w:rFonts w:hint="eastAsia" w:hAnsi="宋体" w:cs="宋体"/>
          <w:b/>
          <w:color w:val="auto"/>
          <w:sz w:val="24"/>
          <w:lang w:eastAsia="zh-CN"/>
        </w:rPr>
        <w:t>（</w:t>
      </w:r>
      <w:r>
        <w:rPr>
          <w:rFonts w:hint="eastAsia" w:hAnsi="宋体" w:cs="宋体"/>
          <w:b/>
          <w:color w:val="auto"/>
          <w:sz w:val="24"/>
          <w:lang w:val="en-US" w:eastAsia="zh-CN"/>
        </w:rPr>
        <w:t>是、否</w:t>
      </w:r>
      <w:r>
        <w:rPr>
          <w:rFonts w:hint="eastAsia" w:hAnsi="宋体" w:cs="宋体"/>
          <w:b/>
          <w:color w:val="auto"/>
          <w:sz w:val="24"/>
          <w:lang w:eastAsia="zh-CN"/>
        </w:rPr>
        <w:t>）</w:t>
      </w:r>
      <w:r>
        <w:rPr>
          <w:rFonts w:hint="eastAsia" w:hAnsi="宋体" w:cs="宋体"/>
          <w:b/>
          <w:color w:val="auto"/>
          <w:sz w:val="24"/>
        </w:rPr>
        <w:t>接受联合体投标：</w:t>
      </w:r>
      <w:r>
        <w:rPr>
          <w:rFonts w:hAnsi="宋体" w:cs="宋体"/>
          <w:color w:val="auto"/>
          <w:kern w:val="0"/>
          <w:sz w:val="24"/>
        </w:rPr>
        <w:t xml:space="preserve"> </w:t>
      </w:r>
      <w:r>
        <w:rPr>
          <w:rFonts w:hint="eastAsia" w:hAnsi="宋体" w:cs="宋体"/>
          <w:color w:val="auto"/>
          <w:kern w:val="0"/>
          <w:sz w:val="24"/>
          <w:lang w:val="en-US" w:eastAsia="zh-CN"/>
        </w:rPr>
        <w:t>否</w:t>
      </w:r>
    </w:p>
    <w:p w14:paraId="3498F6EF">
      <w:pPr>
        <w:widowControl/>
        <w:adjustRightInd/>
        <w:jc w:val="left"/>
        <w:rPr>
          <w:rFonts w:ascii="宋体" w:hAnsi="宋体" w:cs="宋体"/>
          <w:b/>
          <w:color w:val="auto"/>
          <w:sz w:val="36"/>
          <w:szCs w:val="20"/>
        </w:rPr>
      </w:pPr>
      <w:r>
        <w:rPr>
          <w:rFonts w:ascii="宋体" w:hAnsi="宋体" w:cs="宋体"/>
          <w:b/>
          <w:color w:val="auto"/>
          <w:sz w:val="36"/>
          <w:szCs w:val="20"/>
        </w:rPr>
        <w:br w:type="page"/>
      </w:r>
    </w:p>
    <w:bookmarkEnd w:id="0"/>
    <w:bookmarkEnd w:id="1"/>
    <w:bookmarkEnd w:id="2"/>
    <w:p w14:paraId="4732951A">
      <w:pPr>
        <w:numPr>
          <w:numId w:val="0"/>
        </w:numPr>
        <w:spacing w:line="360" w:lineRule="auto"/>
        <w:jc w:val="center"/>
        <w:outlineLvl w:val="0"/>
        <w:rPr>
          <w:rFonts w:ascii="宋体" w:hAnsi="宋体" w:cs="宋体"/>
          <w:b/>
          <w:color w:val="auto"/>
          <w:sz w:val="36"/>
          <w:szCs w:val="36"/>
        </w:rPr>
      </w:pPr>
      <w:bookmarkStart w:id="3" w:name="第四部分"/>
      <w:r>
        <w:rPr>
          <w:rFonts w:hint="eastAsia" w:ascii="宋体" w:hAnsi="宋体" w:cs="宋体"/>
          <w:b/>
          <w:color w:val="auto"/>
          <w:sz w:val="36"/>
          <w:szCs w:val="36"/>
        </w:rPr>
        <w:t>采购需求</w:t>
      </w:r>
    </w:p>
    <w:p w14:paraId="2BAD9963">
      <w:pPr>
        <w:pStyle w:val="255"/>
        <w:keepNext w:val="0"/>
        <w:keepLines w:val="0"/>
        <w:pageBreakBefore w:val="0"/>
        <w:widowControl w:val="0"/>
        <w:numPr>
          <w:ilvl w:val="0"/>
          <w:numId w:val="0"/>
        </w:numPr>
        <w:kinsoku/>
        <w:overflowPunct/>
        <w:topLinePunct w:val="0"/>
        <w:autoSpaceDE/>
        <w:autoSpaceDN/>
        <w:bidi w:val="0"/>
        <w:snapToGrid w:val="0"/>
        <w:spacing w:line="360" w:lineRule="auto"/>
        <w:ind w:leftChars="200"/>
        <w:textAlignment w:val="auto"/>
        <w:rPr>
          <w:rFonts w:hint="eastAsia" w:ascii="宋体" w:hAnsi="宋体" w:eastAsia="宋体" w:cs="宋体"/>
          <w:b/>
          <w:sz w:val="24"/>
          <w:szCs w:val="24"/>
        </w:rPr>
      </w:pPr>
      <w:bookmarkStart w:id="4" w:name="_Toc233618986"/>
      <w:bookmarkStart w:id="5" w:name="_Toc11340"/>
      <w:bookmarkStart w:id="6" w:name="EBfd9dabb758d7445da1b344286b0368d5"/>
      <w:r>
        <w:rPr>
          <w:rFonts w:hint="eastAsia" w:ascii="宋体" w:hAnsi="宋体" w:eastAsia="宋体" w:cs="宋体"/>
          <w:b/>
          <w:sz w:val="24"/>
          <w:szCs w:val="24"/>
          <w:lang w:eastAsia="zh-CN"/>
        </w:rPr>
        <w:t>一、</w:t>
      </w:r>
      <w:r>
        <w:rPr>
          <w:rFonts w:hint="eastAsia" w:ascii="宋体" w:hAnsi="宋体" w:eastAsia="宋体" w:cs="宋体"/>
          <w:b/>
          <w:sz w:val="24"/>
          <w:szCs w:val="24"/>
        </w:rPr>
        <w:t>项目背景</w:t>
      </w:r>
    </w:p>
    <w:p w14:paraId="1F70FCD7">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城市体检工作是贯彻落实中央城市工作会议精神的重要部署，是对城市人居环境全面、系统、常态化的评价工作，客观评价城市人居环境现状及相关城市工作实施成效，并进行系统及定期的评价、分析、监测和反馈，掌握城市发展体征，查找城市人居环境现状和潜在的问题与短板，提出对策建议和具体措施，逐步建立城市体检长效机制，推动建设没有“城市病”的城市，促进城市人居环境高质量发展。城市体检是实现统筹规划、建设和管理工作的重要抓手，实施城市更新行动的的基础，实现城市治理数字化改革的重要支撑。</w:t>
      </w:r>
    </w:p>
    <w:p w14:paraId="5E6B35C9">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桐乡</w:t>
      </w:r>
      <w:r>
        <w:rPr>
          <w:rFonts w:hint="eastAsia" w:ascii="宋体" w:hAnsi="宋体" w:cs="宋体"/>
          <w:sz w:val="24"/>
          <w:szCs w:val="24"/>
          <w:lang w:val="en-US" w:eastAsia="zh-CN"/>
        </w:rPr>
        <w:t>提出</w:t>
      </w:r>
      <w:r>
        <w:rPr>
          <w:rFonts w:hint="eastAsia" w:ascii="宋体" w:hAnsi="宋体" w:eastAsia="宋体" w:cs="宋体"/>
          <w:sz w:val="24"/>
          <w:szCs w:val="24"/>
        </w:rPr>
        <w:t>“互联网数字创新高地、先进智能智造业基地、水乡人文旅游目的地、高能级综合交通枢纽”等功能定位，</w:t>
      </w:r>
      <w:r>
        <w:rPr>
          <w:rFonts w:hint="eastAsia" w:ascii="宋体" w:hAnsi="宋体" w:cs="宋体"/>
          <w:sz w:val="24"/>
          <w:szCs w:val="24"/>
          <w:lang w:val="en-US" w:eastAsia="zh-CN"/>
        </w:rPr>
        <w:t>迫切需要</w:t>
      </w:r>
      <w:r>
        <w:rPr>
          <w:rFonts w:hint="eastAsia" w:ascii="宋体" w:hAnsi="宋体" w:eastAsia="宋体" w:cs="宋体"/>
          <w:sz w:val="24"/>
          <w:szCs w:val="24"/>
        </w:rPr>
        <w:t>通过</w:t>
      </w:r>
      <w:r>
        <w:rPr>
          <w:rFonts w:hint="eastAsia" w:ascii="宋体" w:hAnsi="宋体" w:cs="宋体"/>
          <w:sz w:val="24"/>
          <w:szCs w:val="24"/>
          <w:lang w:val="en-US" w:eastAsia="zh-CN"/>
        </w:rPr>
        <w:t>城市</w:t>
      </w:r>
      <w:r>
        <w:rPr>
          <w:rFonts w:hint="eastAsia" w:ascii="宋体" w:hAnsi="宋体" w:eastAsia="宋体" w:cs="宋体"/>
          <w:sz w:val="24"/>
          <w:szCs w:val="24"/>
        </w:rPr>
        <w:t>体检识别短板弱项，提出推动高质量发展一揽子政策，对于抢抓赛道、强化城市辐射牵引具有重要意义。</w:t>
      </w:r>
    </w:p>
    <w:p w14:paraId="07F3B419">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次城市综合体检工作，需贯彻落实国家省市相关文件要求，建立评价指标体系，对城市规划建设管理状况进行系统性、精细化、智能化的评估，查找“城市病”和城市建设的短板，分析原因，有针对性地提出整治措施，最终形成综合体检报告。</w:t>
      </w:r>
    </w:p>
    <w:p w14:paraId="4B880B76">
      <w:pPr>
        <w:pStyle w:val="255"/>
        <w:keepNext w:val="0"/>
        <w:keepLines w:val="0"/>
        <w:pageBreakBefore w:val="0"/>
        <w:widowControl w:val="0"/>
        <w:numPr>
          <w:ilvl w:val="0"/>
          <w:numId w:val="0"/>
        </w:numPr>
        <w:kinsoku/>
        <w:overflowPunct/>
        <w:topLinePunct w:val="0"/>
        <w:autoSpaceDE/>
        <w:autoSpaceDN/>
        <w:bidi w:val="0"/>
        <w:spacing w:line="360" w:lineRule="auto"/>
        <w:ind w:left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项目范围</w:t>
      </w:r>
    </w:p>
    <w:p w14:paraId="27FE93FA">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体检空间范围</w:t>
      </w:r>
      <w:r>
        <w:rPr>
          <w:rFonts w:hint="eastAsia" w:ascii="宋体" w:hAnsi="宋体" w:cs="宋体"/>
          <w:sz w:val="24"/>
          <w:szCs w:val="24"/>
          <w:lang w:val="en-US" w:eastAsia="zh-CN"/>
        </w:rPr>
        <w:t>为桐乡城区</w:t>
      </w:r>
      <w:r>
        <w:rPr>
          <w:rFonts w:hint="eastAsia" w:ascii="宋体" w:hAnsi="宋体" w:eastAsia="宋体" w:cs="宋体"/>
          <w:sz w:val="24"/>
          <w:szCs w:val="24"/>
        </w:rPr>
        <w:t>建成区范围</w:t>
      </w:r>
      <w:r>
        <w:rPr>
          <w:rFonts w:hint="eastAsia" w:ascii="宋体" w:hAnsi="宋体" w:cs="宋体"/>
          <w:sz w:val="24"/>
          <w:szCs w:val="24"/>
          <w:lang w:eastAsia="zh-CN"/>
        </w:rPr>
        <w:t>，</w:t>
      </w:r>
      <w:r>
        <w:rPr>
          <w:rFonts w:hint="eastAsia" w:ascii="宋体" w:hAnsi="宋体" w:cs="宋体"/>
          <w:sz w:val="24"/>
          <w:szCs w:val="24"/>
          <w:lang w:val="en-US" w:eastAsia="zh-CN"/>
        </w:rPr>
        <w:t>包括梧桐街道、凤鸣街道和高桥街道</w:t>
      </w:r>
      <w:r>
        <w:rPr>
          <w:rFonts w:hint="eastAsia" w:ascii="宋体" w:hAnsi="宋体" w:eastAsia="宋体" w:cs="宋体"/>
          <w:sz w:val="24"/>
          <w:szCs w:val="24"/>
        </w:rPr>
        <w:t>。</w:t>
      </w:r>
    </w:p>
    <w:p w14:paraId="6E425A8B">
      <w:pPr>
        <w:pStyle w:val="255"/>
        <w:keepNext w:val="0"/>
        <w:keepLines w:val="0"/>
        <w:pageBreakBefore w:val="0"/>
        <w:widowControl w:val="0"/>
        <w:numPr>
          <w:ilvl w:val="0"/>
          <w:numId w:val="0"/>
        </w:numPr>
        <w:kinsoku/>
        <w:overflowPunct/>
        <w:topLinePunct w:val="0"/>
        <w:autoSpaceDE/>
        <w:autoSpaceDN/>
        <w:bidi w:val="0"/>
        <w:spacing w:line="360" w:lineRule="auto"/>
        <w:ind w:left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项目目标</w:t>
      </w:r>
    </w:p>
    <w:p w14:paraId="7F38257C">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实现</w:t>
      </w:r>
      <w:r>
        <w:rPr>
          <w:rFonts w:hint="eastAsia" w:ascii="宋体" w:hAnsi="宋体" w:cs="宋体"/>
          <w:sz w:val="24"/>
          <w:szCs w:val="24"/>
          <w:lang w:val="en-US" w:eastAsia="zh-CN"/>
        </w:rPr>
        <w:t>桐乡</w:t>
      </w:r>
      <w:r>
        <w:rPr>
          <w:rFonts w:hint="eastAsia" w:ascii="宋体" w:hAnsi="宋体" w:eastAsia="宋体" w:cs="宋体"/>
          <w:sz w:val="24"/>
          <w:szCs w:val="24"/>
        </w:rPr>
        <w:t>城市体检工作的长效化、常态化，并与城市建设行为有效联动，建立可量化、标准明确、流程清晰的城市体检和专项整治行动工作管理标准体系，推动城市建设与管理由“突击治理”向“日常监管”转变，建立一个系统性的“体检+整改”闭环长效机制，全面提升城市综合承载力和治理能力水平，推动</w:t>
      </w:r>
      <w:r>
        <w:rPr>
          <w:rFonts w:hint="eastAsia" w:ascii="宋体" w:hAnsi="宋体" w:cs="宋体"/>
          <w:sz w:val="24"/>
          <w:szCs w:val="24"/>
          <w:lang w:val="en-US" w:eastAsia="zh-CN"/>
        </w:rPr>
        <w:t>桐乡</w:t>
      </w:r>
      <w:r>
        <w:rPr>
          <w:rFonts w:hint="eastAsia" w:ascii="宋体" w:hAnsi="宋体" w:eastAsia="宋体" w:cs="宋体"/>
          <w:sz w:val="24"/>
          <w:szCs w:val="24"/>
        </w:rPr>
        <w:t>市城市高质量健康发展</w:t>
      </w:r>
      <w:r>
        <w:rPr>
          <w:rFonts w:hint="eastAsia" w:ascii="宋体" w:hAnsi="宋体" w:cs="宋体"/>
          <w:sz w:val="24"/>
          <w:szCs w:val="24"/>
          <w:lang w:eastAsia="zh-CN"/>
        </w:rPr>
        <w:t>。</w:t>
      </w:r>
    </w:p>
    <w:p w14:paraId="6BE665F0">
      <w:pPr>
        <w:pStyle w:val="255"/>
        <w:keepNext w:val="0"/>
        <w:keepLines w:val="0"/>
        <w:pageBreakBefore w:val="0"/>
        <w:widowControl w:val="0"/>
        <w:numPr>
          <w:ilvl w:val="0"/>
          <w:numId w:val="0"/>
        </w:numPr>
        <w:kinsoku/>
        <w:overflowPunct/>
        <w:topLinePunct w:val="0"/>
        <w:autoSpaceDE/>
        <w:autoSpaceDN/>
        <w:bidi w:val="0"/>
        <w:spacing w:line="360" w:lineRule="auto"/>
        <w:ind w:left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四、</w:t>
      </w:r>
      <w:r>
        <w:rPr>
          <w:rFonts w:hint="eastAsia" w:ascii="宋体" w:hAnsi="宋体" w:eastAsia="宋体" w:cs="宋体"/>
          <w:b/>
          <w:sz w:val="24"/>
          <w:szCs w:val="24"/>
        </w:rPr>
        <w:t>主要工作内容</w:t>
      </w:r>
    </w:p>
    <w:p w14:paraId="74EEC387">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1、构建城市体检指标体系</w:t>
      </w:r>
    </w:p>
    <w:p w14:paraId="1241324A">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以住建部下发的城市体检指标为基础指标，围绕</w:t>
      </w:r>
      <w:r>
        <w:rPr>
          <w:rFonts w:hint="eastAsia" w:ascii="宋体" w:hAnsi="宋体" w:cs="宋体"/>
          <w:sz w:val="24"/>
          <w:szCs w:val="24"/>
          <w:lang w:val="en-US" w:eastAsia="zh-CN"/>
        </w:rPr>
        <w:t>桐乡</w:t>
      </w:r>
      <w:r>
        <w:rPr>
          <w:rFonts w:hint="eastAsia" w:ascii="宋体" w:hAnsi="宋体" w:eastAsia="宋体" w:cs="宋体"/>
          <w:sz w:val="24"/>
          <w:szCs w:val="24"/>
        </w:rPr>
        <w:t>市委市政府提出的“互联网数字创新高地、先进智能智造业基地、水乡人文旅游目的地、高能级综合交通枢纽”的目标，结合</w:t>
      </w:r>
      <w:r>
        <w:rPr>
          <w:rFonts w:hint="eastAsia" w:ascii="宋体" w:hAnsi="宋体" w:cs="宋体"/>
          <w:sz w:val="24"/>
          <w:szCs w:val="24"/>
          <w:lang w:val="en-US" w:eastAsia="zh-CN"/>
        </w:rPr>
        <w:t>桐乡</w:t>
      </w:r>
      <w:r>
        <w:rPr>
          <w:rFonts w:hint="eastAsia" w:ascii="宋体" w:hAnsi="宋体" w:eastAsia="宋体" w:cs="宋体"/>
          <w:sz w:val="24"/>
          <w:szCs w:val="24"/>
        </w:rPr>
        <w:t>的城市特色、城市定位、重点工作提出具有明显</w:t>
      </w:r>
      <w:r>
        <w:rPr>
          <w:rFonts w:hint="eastAsia" w:ascii="宋体" w:hAnsi="宋体" w:cs="宋体"/>
          <w:sz w:val="24"/>
          <w:szCs w:val="24"/>
          <w:lang w:val="en-US" w:eastAsia="zh-CN"/>
        </w:rPr>
        <w:t>桐乡</w:t>
      </w:r>
      <w:r>
        <w:rPr>
          <w:rFonts w:hint="eastAsia" w:ascii="宋体" w:hAnsi="宋体" w:eastAsia="宋体" w:cs="宋体"/>
          <w:sz w:val="24"/>
          <w:szCs w:val="24"/>
        </w:rPr>
        <w:t>特质的特色体检指标，构建</w:t>
      </w:r>
      <w:r>
        <w:rPr>
          <w:rFonts w:hint="eastAsia" w:ascii="宋体" w:hAnsi="宋体" w:cs="宋体"/>
          <w:sz w:val="24"/>
          <w:szCs w:val="24"/>
          <w:lang w:val="en-US" w:eastAsia="zh-CN"/>
        </w:rPr>
        <w:t>桐乡</w:t>
      </w:r>
      <w:r>
        <w:rPr>
          <w:rFonts w:hint="eastAsia" w:ascii="宋体" w:hAnsi="宋体" w:eastAsia="宋体" w:cs="宋体"/>
          <w:sz w:val="24"/>
          <w:szCs w:val="24"/>
        </w:rPr>
        <w:t>市“基础指标+特色指标”的指标体系。</w:t>
      </w:r>
    </w:p>
    <w:p w14:paraId="2804FB14">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2、统筹指标数据采集和整理工作</w:t>
      </w:r>
    </w:p>
    <w:p w14:paraId="1300C205">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cs="宋体"/>
          <w:sz w:val="24"/>
          <w:szCs w:val="24"/>
          <w:highlight w:val="none"/>
          <w:lang w:val="en-US" w:eastAsia="zh-CN"/>
        </w:rPr>
        <w:t>对照城市体检指标体系，</w:t>
      </w:r>
      <w:r>
        <w:rPr>
          <w:rFonts w:hint="eastAsia" w:ascii="宋体" w:hAnsi="宋体" w:eastAsia="宋体" w:cs="宋体"/>
          <w:sz w:val="24"/>
          <w:szCs w:val="24"/>
          <w:highlight w:val="none"/>
        </w:rPr>
        <w:t>明确住房</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小区（社区）、街区、城区（城市）</w:t>
      </w:r>
      <w:r>
        <w:rPr>
          <w:rFonts w:hint="eastAsia" w:ascii="宋体" w:hAnsi="宋体" w:cs="宋体"/>
          <w:sz w:val="24"/>
          <w:szCs w:val="24"/>
          <w:highlight w:val="none"/>
          <w:lang w:val="en-US" w:eastAsia="zh-CN"/>
        </w:rPr>
        <w:t>四个维度</w:t>
      </w:r>
      <w:r>
        <w:rPr>
          <w:rFonts w:hint="eastAsia" w:ascii="宋体" w:hAnsi="宋体" w:eastAsia="宋体" w:cs="宋体"/>
          <w:sz w:val="24"/>
          <w:szCs w:val="24"/>
        </w:rPr>
        <w:t>指标所需数据的采集途径，开展各指标数据对接工作。负责向指标责任部门开展指标解释工作，明确各指标定义、计算方法、所需数据。为各部门指标填报提供技术协助，对搜集到的基础数据进行梳理和汇总。</w:t>
      </w:r>
    </w:p>
    <w:p w14:paraId="1053CA88">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3、数据融合与治理</w:t>
      </w:r>
    </w:p>
    <w:p w14:paraId="7DAE548B">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针对采集整理到城市体检相关的政务数据、公共数据、企业数据、新型数据等多源数据进行空间化转换及数据处理，并实现针对非空间数据内容的空间化处理和基于时空对象的多源数据关联与融合，以及对于二三维GIS数据、栅格影像数据进行处理。</w:t>
      </w:r>
    </w:p>
    <w:p w14:paraId="7EB2CD96">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4、城市体检综合分析</w:t>
      </w:r>
    </w:p>
    <w:p w14:paraId="3F64DE05">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实现城市体检指标拆解在时空间维度的综合型分析，划细城市体检单元，从住房到小区（社区）、街区、城区（城市），找出群众反映强烈的难点、堵点、痛点问题。在统一城市体检多源大数据的基础上，研究体系中各指标的数据来源、时空分析粒度，实现对城市体征精细化的感知与动态监测，剖析指标值的深层意义，更有效的指导管理决策。同时，根据指标体系的标准范围，实现城市体征的预警与趋势预测。</w:t>
      </w:r>
    </w:p>
    <w:p w14:paraId="65F4D460">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、城市体检报告成果</w:t>
      </w:r>
    </w:p>
    <w:p w14:paraId="1CBDB113">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照五大发展理念和城市人居环境高质量发展内涵，依托城市体检数据平台，采用信息化等手段，对城市体检数据模型分析整理，找准城市发展和城市建设管理存在的问题和短板，对应提出专项治理行动方案与项目库建议，并提供城市体检自评估报告。</w:t>
      </w:r>
    </w:p>
    <w:p w14:paraId="2DFC3F7C">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、应用配合工作</w:t>
      </w:r>
    </w:p>
    <w:p w14:paraId="79763D29">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配合完成体检成果的后续应用，配合主管部门，提出提升城市人居环境实施方案，形成任务清单与责任清单建议，作为城市建设年度计划的重要依据，为政府工作报告提供决策参考。负责制作需要向上级政府部门汇报的成果及相关材料等。</w:t>
      </w:r>
    </w:p>
    <w:p w14:paraId="5E979044">
      <w:pPr>
        <w:pStyle w:val="255"/>
        <w:keepNext w:val="0"/>
        <w:keepLines w:val="0"/>
        <w:pageBreakBefore w:val="0"/>
        <w:widowControl w:val="0"/>
        <w:numPr>
          <w:ilvl w:val="0"/>
          <w:numId w:val="0"/>
        </w:numPr>
        <w:kinsoku/>
        <w:overflowPunct/>
        <w:topLinePunct w:val="0"/>
        <w:autoSpaceDE/>
        <w:autoSpaceDN/>
        <w:bidi w:val="0"/>
        <w:spacing w:line="360" w:lineRule="auto"/>
        <w:ind w:left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五、</w:t>
      </w:r>
      <w:r>
        <w:rPr>
          <w:rFonts w:hint="eastAsia" w:ascii="宋体" w:hAnsi="宋体" w:eastAsia="宋体" w:cs="宋体"/>
          <w:b/>
          <w:sz w:val="24"/>
          <w:szCs w:val="24"/>
        </w:rPr>
        <w:t>成果要求</w:t>
      </w:r>
    </w:p>
    <w:p w14:paraId="27BC2CB7">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rPr>
        <w:t>体检成果包括1份综合体检报告、1套体检指标综合评价表、1份体检任务清单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1份工作经验（亮点）报告（报道）</w:t>
      </w:r>
      <w:r>
        <w:rPr>
          <w:rFonts w:hint="eastAsia" w:ascii="宋体" w:hAnsi="宋体" w:eastAsia="宋体" w:cs="宋体"/>
          <w:sz w:val="24"/>
          <w:szCs w:val="24"/>
          <w:highlight w:val="none"/>
        </w:rPr>
        <w:t>。中间成果提交10套；送审成果提交10套，最终成果提交10套（具体数量根据实际需求</w:t>
      </w:r>
      <w:r>
        <w:rPr>
          <w:rFonts w:hint="eastAsia" w:ascii="宋体" w:hAnsi="宋体" w:eastAsia="宋体" w:cs="宋体"/>
          <w:sz w:val="24"/>
          <w:szCs w:val="24"/>
          <w:highlight w:val="none"/>
          <w:lang w:val="en-US" w:eastAsia="zh-CN"/>
        </w:rPr>
        <w:t>调整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w:t>
      </w:r>
    </w:p>
    <w:p w14:paraId="35C38874">
      <w:pPr>
        <w:pStyle w:val="255"/>
        <w:keepNext w:val="0"/>
        <w:keepLines w:val="0"/>
        <w:pageBreakBefore w:val="0"/>
        <w:widowControl w:val="0"/>
        <w:numPr>
          <w:ilvl w:val="0"/>
          <w:numId w:val="0"/>
        </w:numPr>
        <w:kinsoku/>
        <w:overflowPunct/>
        <w:topLinePunct w:val="0"/>
        <w:autoSpaceDE/>
        <w:autoSpaceDN/>
        <w:bidi w:val="0"/>
        <w:spacing w:line="360" w:lineRule="auto"/>
        <w:ind w:left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进度要求</w:t>
      </w:r>
    </w:p>
    <w:p w14:paraId="491252B7">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本项目进度要求如下：</w:t>
      </w:r>
    </w:p>
    <w:p w14:paraId="100F0A3F">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年6月上旬，完成现状数据调研与梳理；</w:t>
      </w:r>
    </w:p>
    <w:p w14:paraId="33160259">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月中旬，完成数据校核分析和城市问题分析，形成体检报告初稿</w:t>
      </w:r>
      <w:r>
        <w:rPr>
          <w:rFonts w:hint="eastAsia" w:ascii="宋体" w:hAnsi="宋体" w:cs="宋体"/>
          <w:sz w:val="24"/>
          <w:szCs w:val="24"/>
          <w:lang w:eastAsia="zh-CN"/>
        </w:rPr>
        <w:t>；</w:t>
      </w:r>
    </w:p>
    <w:p w14:paraId="1C272EE7">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月下旬，完成体检报告</w:t>
      </w:r>
      <w:r>
        <w:rPr>
          <w:rFonts w:hint="eastAsia" w:ascii="宋体" w:hAnsi="宋体" w:cs="宋体"/>
          <w:sz w:val="24"/>
          <w:szCs w:val="24"/>
          <w:lang w:val="en-US" w:eastAsia="zh-CN"/>
        </w:rPr>
        <w:t>送审</w:t>
      </w:r>
      <w:r>
        <w:rPr>
          <w:rFonts w:hint="eastAsia" w:ascii="宋体" w:hAnsi="宋体" w:eastAsia="宋体" w:cs="宋体"/>
          <w:sz w:val="24"/>
          <w:szCs w:val="24"/>
        </w:rPr>
        <w:t>稿</w:t>
      </w:r>
      <w:r>
        <w:rPr>
          <w:rFonts w:hint="eastAsia" w:ascii="宋体" w:hAnsi="宋体" w:cs="宋体"/>
          <w:sz w:val="24"/>
          <w:szCs w:val="24"/>
          <w:lang w:eastAsia="zh-CN"/>
        </w:rPr>
        <w:t>；</w:t>
      </w:r>
    </w:p>
    <w:p w14:paraId="31D5CBF6">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9</w:t>
      </w:r>
      <w:r>
        <w:rPr>
          <w:rFonts w:hint="eastAsia" w:ascii="宋体" w:hAnsi="宋体" w:eastAsia="宋体" w:cs="宋体"/>
          <w:sz w:val="24"/>
          <w:szCs w:val="24"/>
        </w:rPr>
        <w:t>月下旬，完成体检报告</w:t>
      </w:r>
      <w:r>
        <w:rPr>
          <w:rFonts w:hint="eastAsia" w:ascii="宋体" w:hAnsi="宋体" w:cs="宋体"/>
          <w:sz w:val="24"/>
          <w:szCs w:val="24"/>
          <w:lang w:val="en-US" w:eastAsia="zh-CN"/>
        </w:rPr>
        <w:t>成果</w:t>
      </w:r>
      <w:r>
        <w:rPr>
          <w:rFonts w:hint="eastAsia" w:ascii="宋体" w:hAnsi="宋体" w:eastAsia="宋体" w:cs="宋体"/>
          <w:sz w:val="24"/>
          <w:szCs w:val="24"/>
        </w:rPr>
        <w:t>稿</w:t>
      </w:r>
      <w:r>
        <w:rPr>
          <w:rFonts w:hint="eastAsia" w:ascii="宋体" w:hAnsi="宋体" w:cs="宋体"/>
          <w:sz w:val="24"/>
          <w:szCs w:val="24"/>
          <w:lang w:eastAsia="zh-CN"/>
        </w:rPr>
        <w:t>。</w:t>
      </w:r>
    </w:p>
    <w:p w14:paraId="07503273">
      <w:pPr>
        <w:pStyle w:val="255"/>
        <w:keepNext w:val="0"/>
        <w:keepLines w:val="0"/>
        <w:pageBreakBefore w:val="0"/>
        <w:widowControl w:val="0"/>
        <w:numPr>
          <w:ilvl w:val="0"/>
          <w:numId w:val="0"/>
        </w:numPr>
        <w:kinsoku/>
        <w:overflowPunct/>
        <w:topLinePunct w:val="0"/>
        <w:autoSpaceDE/>
        <w:autoSpaceDN/>
        <w:bidi w:val="0"/>
        <w:spacing w:line="360" w:lineRule="auto"/>
        <w:ind w:left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付款方式</w:t>
      </w:r>
    </w:p>
    <w:p w14:paraId="406C2180">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rPr>
        <w:t>1、签订合同后30日内支付</w:t>
      </w:r>
      <w:r>
        <w:rPr>
          <w:rFonts w:hint="eastAsia" w:ascii="宋体" w:hAnsi="宋体" w:cs="宋体"/>
          <w:sz w:val="24"/>
          <w:szCs w:val="24"/>
          <w:lang w:eastAsia="zh-CN"/>
        </w:rPr>
        <w:t>合同价</w:t>
      </w:r>
      <w:r>
        <w:rPr>
          <w:rFonts w:hint="eastAsia" w:ascii="宋体" w:hAnsi="宋体" w:eastAsia="宋体" w:cs="宋体"/>
          <w:sz w:val="24"/>
          <w:szCs w:val="24"/>
        </w:rPr>
        <w:t>的</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0%。</w:t>
      </w:r>
    </w:p>
    <w:p w14:paraId="3FFC1A75">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2、体检报告通过</w:t>
      </w:r>
      <w:r>
        <w:rPr>
          <w:rFonts w:hint="eastAsia" w:ascii="宋体" w:hAnsi="宋体" w:eastAsia="宋体" w:cs="宋体"/>
          <w:sz w:val="24"/>
          <w:szCs w:val="24"/>
          <w:highlight w:val="none"/>
          <w:lang w:val="en-US" w:eastAsia="zh-CN"/>
        </w:rPr>
        <w:t>甲方验收</w:t>
      </w:r>
      <w:r>
        <w:rPr>
          <w:rFonts w:hint="eastAsia" w:ascii="宋体" w:hAnsi="宋体" w:eastAsia="宋体" w:cs="宋体"/>
          <w:sz w:val="24"/>
          <w:szCs w:val="24"/>
          <w:highlight w:val="none"/>
        </w:rPr>
        <w:t>后30日内支付合同价的</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0%。</w:t>
      </w:r>
    </w:p>
    <w:p w14:paraId="22423B05">
      <w:pPr>
        <w:keepNext w:val="0"/>
        <w:keepLines w:val="0"/>
        <w:pageBreakBefore w:val="0"/>
        <w:widowControl w:val="0"/>
        <w:kinsoku/>
        <w:overflowPunct/>
        <w:topLinePunct w:val="0"/>
        <w:autoSpaceDE/>
        <w:autoSpaceDN/>
        <w:bidi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提交最终成果后30日内支付合同价的</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0%。</w:t>
      </w:r>
    </w:p>
    <w:bookmarkEnd w:id="4"/>
    <w:bookmarkEnd w:id="5"/>
    <w:bookmarkEnd w:id="6"/>
    <w:p w14:paraId="32A65C0F">
      <w:pPr>
        <w:spacing w:line="360" w:lineRule="auto"/>
        <w:rPr>
          <w:rFonts w:ascii="宋体" w:hAnsi="宋体" w:cs="宋体"/>
          <w:color w:val="auto"/>
          <w:sz w:val="24"/>
        </w:rPr>
      </w:pPr>
    </w:p>
    <w:p w14:paraId="573D0EB8">
      <w:pPr>
        <w:spacing w:line="360" w:lineRule="auto"/>
        <w:jc w:val="center"/>
        <w:outlineLvl w:val="0"/>
        <w:rPr>
          <w:rFonts w:ascii="宋体" w:hAnsi="宋体" w:cs="宋体"/>
          <w:b/>
          <w:color w:val="auto"/>
          <w:sz w:val="36"/>
          <w:szCs w:val="36"/>
        </w:rPr>
      </w:pPr>
      <w:bookmarkStart w:id="7" w:name="_Toc184310317"/>
      <w:bookmarkEnd w:id="7"/>
      <w:bookmarkStart w:id="8" w:name="_Toc184308066"/>
      <w:bookmarkEnd w:id="8"/>
      <w:bookmarkStart w:id="9" w:name="_Toc184308096"/>
      <w:bookmarkEnd w:id="9"/>
      <w:bookmarkStart w:id="10" w:name="_Toc184308039"/>
      <w:bookmarkEnd w:id="10"/>
      <w:bookmarkStart w:id="11" w:name="_Toc184308065"/>
      <w:bookmarkEnd w:id="11"/>
      <w:bookmarkStart w:id="12" w:name="_Toc184308077"/>
      <w:bookmarkEnd w:id="12"/>
      <w:bookmarkStart w:id="13" w:name="_Toc184312121"/>
      <w:bookmarkEnd w:id="13"/>
      <w:bookmarkStart w:id="14" w:name="_Toc184312086"/>
      <w:bookmarkEnd w:id="14"/>
      <w:bookmarkStart w:id="15" w:name="_Toc184312085"/>
      <w:bookmarkEnd w:id="15"/>
      <w:bookmarkStart w:id="16" w:name="_Toc184308067"/>
      <w:bookmarkEnd w:id="16"/>
      <w:bookmarkStart w:id="17" w:name="_Toc184314415"/>
      <w:bookmarkEnd w:id="17"/>
      <w:bookmarkStart w:id="18" w:name="_Toc184308087"/>
      <w:bookmarkEnd w:id="18"/>
      <w:bookmarkStart w:id="19" w:name="_Toc184308091"/>
      <w:bookmarkEnd w:id="19"/>
      <w:bookmarkStart w:id="20" w:name="_Toc184313253"/>
      <w:bookmarkEnd w:id="20"/>
      <w:bookmarkStart w:id="21" w:name="_Toc184312104"/>
      <w:bookmarkEnd w:id="21"/>
      <w:bookmarkStart w:id="22" w:name="_Toc184313282"/>
      <w:bookmarkEnd w:id="22"/>
      <w:bookmarkStart w:id="23" w:name="_Toc184310323"/>
      <w:bookmarkEnd w:id="23"/>
      <w:bookmarkStart w:id="24" w:name="_Toc184308044"/>
      <w:bookmarkEnd w:id="24"/>
      <w:bookmarkStart w:id="25" w:name="_Toc184310331"/>
      <w:bookmarkEnd w:id="25"/>
      <w:bookmarkStart w:id="26" w:name="_Toc184314473"/>
      <w:bookmarkEnd w:id="26"/>
      <w:bookmarkStart w:id="27" w:name="_Toc184312076"/>
      <w:bookmarkEnd w:id="27"/>
      <w:bookmarkStart w:id="28" w:name="_Toc184312139"/>
      <w:bookmarkEnd w:id="28"/>
      <w:bookmarkStart w:id="29" w:name="_Toc184312108"/>
      <w:bookmarkEnd w:id="29"/>
      <w:bookmarkStart w:id="30" w:name="_Toc184313267"/>
      <w:bookmarkEnd w:id="30"/>
      <w:bookmarkStart w:id="31" w:name="_Toc184310282"/>
      <w:bookmarkEnd w:id="31"/>
      <w:bookmarkStart w:id="32" w:name="_Toc184313300"/>
      <w:bookmarkEnd w:id="32"/>
      <w:bookmarkStart w:id="33" w:name="_Toc184314436"/>
      <w:bookmarkEnd w:id="33"/>
      <w:bookmarkStart w:id="34" w:name="_Toc184313256"/>
      <w:bookmarkEnd w:id="34"/>
      <w:bookmarkStart w:id="35" w:name="_Toc184308070"/>
      <w:bookmarkEnd w:id="35"/>
      <w:bookmarkStart w:id="36" w:name="_Toc184314440"/>
      <w:bookmarkEnd w:id="36"/>
      <w:bookmarkStart w:id="37" w:name="_Toc184310296"/>
      <w:bookmarkEnd w:id="37"/>
      <w:bookmarkStart w:id="38" w:name="_Toc184310277"/>
      <w:bookmarkEnd w:id="38"/>
      <w:bookmarkStart w:id="39" w:name="_Toc184308103"/>
      <w:bookmarkEnd w:id="39"/>
      <w:bookmarkStart w:id="40" w:name="_Toc184313259"/>
      <w:bookmarkEnd w:id="40"/>
      <w:bookmarkStart w:id="41" w:name="_Toc184314410"/>
      <w:bookmarkEnd w:id="41"/>
      <w:bookmarkStart w:id="42" w:name="_Toc184308079"/>
      <w:bookmarkEnd w:id="42"/>
      <w:bookmarkStart w:id="43" w:name="_Toc184308055"/>
      <w:bookmarkEnd w:id="43"/>
      <w:bookmarkStart w:id="44" w:name="_Toc184313286"/>
      <w:bookmarkEnd w:id="44"/>
      <w:bookmarkStart w:id="45" w:name="_Toc184313310"/>
      <w:bookmarkEnd w:id="45"/>
      <w:bookmarkStart w:id="46" w:name="_Toc184313241"/>
      <w:bookmarkEnd w:id="46"/>
      <w:bookmarkStart w:id="47" w:name="_Toc184310342"/>
      <w:bookmarkEnd w:id="47"/>
      <w:bookmarkStart w:id="48" w:name="_Toc184312094"/>
      <w:bookmarkEnd w:id="48"/>
      <w:bookmarkStart w:id="49" w:name="_Toc184313277"/>
      <w:bookmarkEnd w:id="49"/>
      <w:bookmarkStart w:id="50" w:name="_Toc184313305"/>
      <w:bookmarkEnd w:id="50"/>
      <w:bookmarkStart w:id="51" w:name="_Toc184308051"/>
      <w:bookmarkEnd w:id="51"/>
      <w:bookmarkStart w:id="52" w:name="_Toc184308085"/>
      <w:bookmarkEnd w:id="52"/>
      <w:bookmarkStart w:id="53" w:name="_Toc184310289"/>
      <w:bookmarkEnd w:id="53"/>
      <w:bookmarkStart w:id="54" w:name="_Toc184314419"/>
      <w:bookmarkEnd w:id="54"/>
      <w:bookmarkStart w:id="55" w:name="_Toc184312118"/>
      <w:bookmarkEnd w:id="55"/>
      <w:bookmarkStart w:id="56" w:name="_Toc184308072"/>
      <w:bookmarkEnd w:id="56"/>
      <w:bookmarkStart w:id="57" w:name="_Toc184313287"/>
      <w:bookmarkEnd w:id="57"/>
      <w:bookmarkStart w:id="58" w:name="_Toc184313255"/>
      <w:bookmarkEnd w:id="58"/>
      <w:bookmarkStart w:id="59" w:name="_Toc184308075"/>
      <w:bookmarkEnd w:id="59"/>
      <w:bookmarkStart w:id="60" w:name="_Toc184313252"/>
      <w:bookmarkEnd w:id="60"/>
      <w:bookmarkStart w:id="61" w:name="_Toc184313307"/>
      <w:bookmarkEnd w:id="61"/>
      <w:bookmarkStart w:id="62" w:name="_Toc184308053"/>
      <w:bookmarkEnd w:id="62"/>
      <w:bookmarkStart w:id="63" w:name="_Toc184310295"/>
      <w:bookmarkEnd w:id="63"/>
      <w:bookmarkStart w:id="64" w:name="_Toc184313265"/>
      <w:bookmarkEnd w:id="64"/>
      <w:bookmarkStart w:id="65" w:name="_Toc184314421"/>
      <w:bookmarkEnd w:id="65"/>
      <w:bookmarkStart w:id="66" w:name="_Toc184312084"/>
      <w:bookmarkEnd w:id="66"/>
      <w:bookmarkStart w:id="67" w:name="_Toc184308052"/>
      <w:bookmarkEnd w:id="67"/>
      <w:bookmarkStart w:id="68" w:name="_Toc184314442"/>
      <w:bookmarkEnd w:id="68"/>
      <w:bookmarkStart w:id="69" w:name="_Toc184312090"/>
      <w:bookmarkEnd w:id="69"/>
      <w:bookmarkStart w:id="70" w:name="_Toc184313296"/>
      <w:bookmarkEnd w:id="70"/>
      <w:bookmarkStart w:id="71" w:name="_Toc184313254"/>
      <w:bookmarkEnd w:id="71"/>
      <w:bookmarkStart w:id="72" w:name="_Toc184313262"/>
      <w:bookmarkEnd w:id="72"/>
      <w:bookmarkStart w:id="73" w:name="_Toc184312068"/>
      <w:bookmarkEnd w:id="73"/>
      <w:bookmarkStart w:id="74" w:name="_Toc184310314"/>
      <w:bookmarkEnd w:id="74"/>
      <w:bookmarkStart w:id="75" w:name="_Toc184313289"/>
      <w:bookmarkEnd w:id="75"/>
      <w:bookmarkStart w:id="76" w:name="_Toc184308049"/>
      <w:bookmarkEnd w:id="76"/>
      <w:bookmarkStart w:id="77" w:name="_Toc184313244"/>
      <w:bookmarkEnd w:id="77"/>
      <w:bookmarkStart w:id="78" w:name="_Toc184310329"/>
      <w:bookmarkEnd w:id="78"/>
      <w:bookmarkStart w:id="79" w:name="_Toc184308064"/>
      <w:bookmarkEnd w:id="79"/>
      <w:bookmarkStart w:id="80" w:name="_Toc184310306"/>
      <w:bookmarkEnd w:id="80"/>
      <w:bookmarkStart w:id="81" w:name="_Toc184310344"/>
      <w:bookmarkEnd w:id="81"/>
      <w:bookmarkStart w:id="82" w:name="_Toc184308045"/>
      <w:bookmarkEnd w:id="82"/>
      <w:bookmarkStart w:id="83" w:name="_Toc184312073"/>
      <w:bookmarkEnd w:id="83"/>
      <w:bookmarkStart w:id="84" w:name="_Toc184314430"/>
      <w:bookmarkEnd w:id="84"/>
      <w:bookmarkStart w:id="85" w:name="_Toc184312132"/>
      <w:bookmarkEnd w:id="85"/>
      <w:bookmarkStart w:id="86" w:name="_Toc184312098"/>
      <w:bookmarkEnd w:id="86"/>
      <w:bookmarkStart w:id="87" w:name="_Toc184312097"/>
      <w:bookmarkEnd w:id="87"/>
      <w:bookmarkStart w:id="88" w:name="_Toc184314460"/>
      <w:bookmarkEnd w:id="88"/>
      <w:bookmarkStart w:id="89" w:name="_Toc184314427"/>
      <w:bookmarkEnd w:id="89"/>
      <w:bookmarkStart w:id="90" w:name="_Toc184314412"/>
      <w:bookmarkEnd w:id="90"/>
      <w:bookmarkStart w:id="91" w:name="_Toc184310305"/>
      <w:bookmarkEnd w:id="91"/>
      <w:bookmarkStart w:id="92" w:name="_Toc184314426"/>
      <w:bookmarkEnd w:id="92"/>
      <w:bookmarkStart w:id="93" w:name="_Toc184308090"/>
      <w:bookmarkEnd w:id="93"/>
      <w:bookmarkStart w:id="94" w:name="_Toc184314420"/>
      <w:bookmarkEnd w:id="94"/>
      <w:bookmarkStart w:id="95" w:name="_Toc184313243"/>
      <w:bookmarkEnd w:id="95"/>
      <w:bookmarkStart w:id="96" w:name="_Toc184312120"/>
      <w:bookmarkEnd w:id="96"/>
      <w:bookmarkStart w:id="97" w:name="_Toc184314462"/>
      <w:bookmarkEnd w:id="97"/>
      <w:bookmarkStart w:id="98" w:name="_Toc184310281"/>
      <w:bookmarkEnd w:id="98"/>
      <w:bookmarkStart w:id="99" w:name="_Toc184314468"/>
      <w:bookmarkEnd w:id="99"/>
      <w:bookmarkStart w:id="100" w:name="_Toc184310304"/>
      <w:bookmarkEnd w:id="100"/>
      <w:bookmarkStart w:id="101" w:name="_Toc184312125"/>
      <w:bookmarkEnd w:id="101"/>
      <w:bookmarkStart w:id="102" w:name="_Toc184312138"/>
      <w:bookmarkEnd w:id="102"/>
      <w:bookmarkStart w:id="103" w:name="_Toc184308088"/>
      <w:bookmarkEnd w:id="103"/>
      <w:bookmarkStart w:id="104" w:name="_Toc184312074"/>
      <w:bookmarkEnd w:id="104"/>
      <w:bookmarkStart w:id="105" w:name="_Toc184310298"/>
      <w:bookmarkEnd w:id="105"/>
      <w:bookmarkStart w:id="106" w:name="_Toc184312100"/>
      <w:bookmarkEnd w:id="106"/>
      <w:bookmarkStart w:id="107" w:name="_Toc184313248"/>
      <w:bookmarkEnd w:id="107"/>
      <w:bookmarkStart w:id="108" w:name="_Toc184314461"/>
      <w:bookmarkEnd w:id="108"/>
      <w:bookmarkStart w:id="109" w:name="_Toc184308056"/>
      <w:bookmarkEnd w:id="109"/>
      <w:bookmarkStart w:id="110" w:name="_Toc184308099"/>
      <w:bookmarkEnd w:id="110"/>
      <w:bookmarkStart w:id="111" w:name="_Toc184313291"/>
      <w:bookmarkEnd w:id="111"/>
      <w:bookmarkStart w:id="112" w:name="_Toc184312071"/>
      <w:bookmarkEnd w:id="112"/>
      <w:bookmarkStart w:id="113" w:name="_Toc184312079"/>
      <w:bookmarkEnd w:id="113"/>
      <w:bookmarkStart w:id="114" w:name="_Toc184312082"/>
      <w:bookmarkEnd w:id="114"/>
      <w:bookmarkStart w:id="115" w:name="_Toc184312123"/>
      <w:bookmarkEnd w:id="115"/>
      <w:bookmarkStart w:id="116" w:name="_Toc184312087"/>
      <w:bookmarkEnd w:id="116"/>
      <w:bookmarkStart w:id="117" w:name="_Toc184313283"/>
      <w:bookmarkEnd w:id="117"/>
      <w:bookmarkStart w:id="118" w:name="_Toc184310310"/>
      <w:bookmarkEnd w:id="118"/>
      <w:bookmarkStart w:id="119" w:name="_Toc184312088"/>
      <w:bookmarkEnd w:id="119"/>
      <w:bookmarkStart w:id="120" w:name="_Toc184314417"/>
      <w:bookmarkEnd w:id="120"/>
      <w:bookmarkStart w:id="121" w:name="_Toc184310330"/>
      <w:bookmarkEnd w:id="121"/>
      <w:bookmarkStart w:id="122" w:name="_Toc184308036"/>
      <w:bookmarkEnd w:id="122"/>
      <w:bookmarkStart w:id="123" w:name="_Toc184314472"/>
      <w:bookmarkEnd w:id="123"/>
      <w:bookmarkStart w:id="124" w:name="_Toc184314425"/>
      <w:bookmarkEnd w:id="124"/>
      <w:bookmarkStart w:id="125" w:name="_Toc184310320"/>
      <w:bookmarkEnd w:id="125"/>
      <w:bookmarkStart w:id="126" w:name="_Toc184314451"/>
      <w:bookmarkEnd w:id="126"/>
      <w:bookmarkStart w:id="127" w:name="_Toc184310319"/>
      <w:bookmarkEnd w:id="127"/>
      <w:bookmarkStart w:id="128" w:name="_Toc184310321"/>
      <w:bookmarkEnd w:id="128"/>
      <w:bookmarkStart w:id="129" w:name="_Toc184314435"/>
      <w:bookmarkEnd w:id="129"/>
      <w:bookmarkStart w:id="130" w:name="_Toc184310324"/>
      <w:bookmarkEnd w:id="130"/>
      <w:bookmarkStart w:id="131" w:name="_Toc184310332"/>
      <w:bookmarkEnd w:id="131"/>
      <w:bookmarkStart w:id="132" w:name="_Toc184313246"/>
      <w:bookmarkEnd w:id="132"/>
      <w:bookmarkStart w:id="133" w:name="_Toc184312113"/>
      <w:bookmarkEnd w:id="133"/>
      <w:bookmarkStart w:id="134" w:name="_Toc184313284"/>
      <w:bookmarkEnd w:id="134"/>
      <w:bookmarkStart w:id="135" w:name="_Toc184308057"/>
      <w:bookmarkEnd w:id="135"/>
      <w:bookmarkStart w:id="136" w:name="_Toc184308058"/>
      <w:bookmarkEnd w:id="136"/>
      <w:bookmarkStart w:id="137" w:name="_Toc184310313"/>
      <w:bookmarkEnd w:id="137"/>
      <w:bookmarkStart w:id="138" w:name="_Toc184312080"/>
      <w:bookmarkEnd w:id="138"/>
      <w:bookmarkStart w:id="139" w:name="_Toc184310315"/>
      <w:bookmarkEnd w:id="139"/>
      <w:bookmarkStart w:id="140" w:name="_Toc184314428"/>
      <w:bookmarkEnd w:id="140"/>
      <w:bookmarkStart w:id="141" w:name="_Toc184314459"/>
      <w:bookmarkEnd w:id="141"/>
      <w:bookmarkStart w:id="142" w:name="_Toc184308094"/>
      <w:bookmarkEnd w:id="142"/>
      <w:bookmarkStart w:id="143" w:name="_Toc184314444"/>
      <w:bookmarkEnd w:id="143"/>
      <w:bookmarkStart w:id="144" w:name="_Toc184312093"/>
      <w:bookmarkEnd w:id="144"/>
      <w:bookmarkStart w:id="145" w:name="_Toc184308071"/>
      <w:bookmarkEnd w:id="145"/>
      <w:bookmarkStart w:id="146" w:name="_Toc184313266"/>
      <w:bookmarkEnd w:id="146"/>
      <w:bookmarkStart w:id="147" w:name="_Toc184314452"/>
      <w:bookmarkEnd w:id="147"/>
      <w:bookmarkStart w:id="148" w:name="_Toc184314470"/>
      <w:bookmarkEnd w:id="148"/>
      <w:bookmarkStart w:id="149" w:name="_Toc184312069"/>
      <w:bookmarkEnd w:id="149"/>
      <w:bookmarkStart w:id="150" w:name="_Toc184314475"/>
      <w:bookmarkEnd w:id="150"/>
      <w:bookmarkStart w:id="151" w:name="_Toc184310312"/>
      <w:bookmarkEnd w:id="151"/>
      <w:bookmarkStart w:id="152" w:name="_Toc184308101"/>
      <w:bookmarkEnd w:id="152"/>
      <w:bookmarkStart w:id="153" w:name="_Toc184310287"/>
      <w:bookmarkEnd w:id="153"/>
      <w:bookmarkStart w:id="154" w:name="_Toc184310322"/>
      <w:bookmarkEnd w:id="154"/>
      <w:bookmarkStart w:id="155" w:name="_Toc184312115"/>
      <w:bookmarkEnd w:id="155"/>
      <w:bookmarkStart w:id="156" w:name="_Toc184313264"/>
      <w:bookmarkEnd w:id="156"/>
      <w:bookmarkStart w:id="157" w:name="_Toc184314447"/>
      <w:bookmarkEnd w:id="157"/>
      <w:bookmarkStart w:id="158" w:name="_Toc184314449"/>
      <w:bookmarkEnd w:id="158"/>
      <w:bookmarkStart w:id="159" w:name="_Toc184310292"/>
      <w:bookmarkEnd w:id="159"/>
      <w:bookmarkStart w:id="160" w:name="_Toc184314448"/>
      <w:bookmarkEnd w:id="160"/>
      <w:bookmarkStart w:id="161" w:name="_Toc184310283"/>
      <w:bookmarkEnd w:id="161"/>
      <w:bookmarkStart w:id="162" w:name="_Toc184314477"/>
      <w:bookmarkEnd w:id="162"/>
      <w:bookmarkStart w:id="163" w:name="_Toc184308059"/>
      <w:bookmarkEnd w:id="163"/>
      <w:bookmarkStart w:id="164" w:name="_Toc184308081"/>
      <w:bookmarkEnd w:id="164"/>
      <w:bookmarkStart w:id="165" w:name="_Toc184314413"/>
      <w:bookmarkEnd w:id="165"/>
      <w:bookmarkStart w:id="166" w:name="_Toc184312134"/>
      <w:bookmarkEnd w:id="166"/>
      <w:bookmarkStart w:id="167" w:name="_Toc184312124"/>
      <w:bookmarkEnd w:id="167"/>
      <w:bookmarkStart w:id="168" w:name="_Toc184312122"/>
      <w:bookmarkEnd w:id="168"/>
      <w:bookmarkStart w:id="169" w:name="_Toc184312131"/>
      <w:bookmarkEnd w:id="169"/>
      <w:bookmarkStart w:id="170" w:name="_Toc184314437"/>
      <w:bookmarkEnd w:id="170"/>
      <w:bookmarkStart w:id="171" w:name="_Toc184308082"/>
      <w:bookmarkEnd w:id="171"/>
      <w:bookmarkStart w:id="172" w:name="_Toc184312136"/>
      <w:bookmarkEnd w:id="172"/>
      <w:bookmarkStart w:id="173" w:name="_Toc184314441"/>
      <w:bookmarkEnd w:id="173"/>
      <w:bookmarkStart w:id="174" w:name="_Toc184313297"/>
      <w:bookmarkEnd w:id="174"/>
      <w:bookmarkStart w:id="175" w:name="_Toc184313303"/>
      <w:bookmarkEnd w:id="175"/>
      <w:bookmarkStart w:id="176" w:name="_Toc184313242"/>
      <w:bookmarkEnd w:id="176"/>
      <w:bookmarkStart w:id="177" w:name="_Toc184314443"/>
      <w:bookmarkEnd w:id="177"/>
      <w:bookmarkStart w:id="178" w:name="_Toc184310273"/>
      <w:bookmarkEnd w:id="178"/>
      <w:bookmarkStart w:id="179" w:name="_Toc184314478"/>
      <w:bookmarkEnd w:id="179"/>
      <w:bookmarkStart w:id="180" w:name="_Toc184313290"/>
      <w:bookmarkEnd w:id="180"/>
      <w:bookmarkStart w:id="181" w:name="_Toc184310275"/>
      <w:bookmarkEnd w:id="181"/>
      <w:bookmarkStart w:id="182" w:name="_Toc184310318"/>
      <w:bookmarkEnd w:id="182"/>
      <w:bookmarkStart w:id="183" w:name="_Toc184312129"/>
      <w:bookmarkEnd w:id="183"/>
      <w:bookmarkStart w:id="184" w:name="_Toc184313281"/>
      <w:bookmarkEnd w:id="184"/>
      <w:bookmarkStart w:id="185" w:name="_Toc184310293"/>
      <w:bookmarkEnd w:id="185"/>
      <w:bookmarkStart w:id="186" w:name="_Toc184312101"/>
      <w:bookmarkEnd w:id="186"/>
      <w:bookmarkStart w:id="187" w:name="_Toc184312112"/>
      <w:bookmarkEnd w:id="187"/>
      <w:bookmarkStart w:id="188" w:name="_Toc184312116"/>
      <w:bookmarkEnd w:id="188"/>
      <w:bookmarkStart w:id="189" w:name="_Toc184313249"/>
      <w:bookmarkEnd w:id="189"/>
      <w:bookmarkStart w:id="190" w:name="_Toc184310341"/>
      <w:bookmarkEnd w:id="190"/>
      <w:bookmarkStart w:id="191" w:name="_Toc184314454"/>
      <w:bookmarkEnd w:id="191"/>
      <w:bookmarkStart w:id="192" w:name="_Toc184314431"/>
      <w:bookmarkEnd w:id="192"/>
      <w:bookmarkStart w:id="193" w:name="_Toc184313280"/>
      <w:bookmarkEnd w:id="193"/>
      <w:bookmarkStart w:id="194" w:name="_Toc184310286"/>
      <w:bookmarkEnd w:id="194"/>
      <w:bookmarkStart w:id="195" w:name="_Toc184310278"/>
      <w:bookmarkEnd w:id="195"/>
      <w:bookmarkStart w:id="196" w:name="_Toc184314446"/>
      <w:bookmarkEnd w:id="196"/>
      <w:bookmarkStart w:id="197" w:name="_Toc184314465"/>
      <w:bookmarkEnd w:id="197"/>
      <w:bookmarkStart w:id="198" w:name="_Toc184314458"/>
      <w:bookmarkEnd w:id="198"/>
      <w:bookmarkStart w:id="199" w:name="_Toc184308054"/>
      <w:bookmarkEnd w:id="199"/>
      <w:bookmarkStart w:id="200" w:name="_Toc184314482"/>
      <w:bookmarkEnd w:id="200"/>
      <w:bookmarkStart w:id="201" w:name="_Toc184308041"/>
      <w:bookmarkEnd w:id="201"/>
      <w:bookmarkStart w:id="202" w:name="_Toc184308040"/>
      <w:bookmarkEnd w:id="202"/>
      <w:bookmarkStart w:id="203" w:name="_Toc184312081"/>
      <w:bookmarkEnd w:id="203"/>
      <w:bookmarkStart w:id="204" w:name="_Toc184312095"/>
      <w:bookmarkEnd w:id="204"/>
      <w:bookmarkStart w:id="205" w:name="_Toc184310339"/>
      <w:bookmarkEnd w:id="205"/>
      <w:bookmarkStart w:id="206" w:name="_Toc184312114"/>
      <w:bookmarkEnd w:id="206"/>
      <w:bookmarkStart w:id="207" w:name="_Toc184310316"/>
      <w:bookmarkEnd w:id="207"/>
      <w:bookmarkStart w:id="208" w:name="_Toc184312077"/>
      <w:bookmarkEnd w:id="208"/>
      <w:bookmarkStart w:id="209" w:name="_Toc184313278"/>
      <w:bookmarkEnd w:id="209"/>
      <w:bookmarkStart w:id="210" w:name="_Toc184310276"/>
      <w:bookmarkEnd w:id="210"/>
      <w:bookmarkStart w:id="211" w:name="_Toc184312070"/>
      <w:bookmarkEnd w:id="211"/>
      <w:bookmarkStart w:id="212" w:name="_Toc184310303"/>
      <w:bookmarkEnd w:id="212"/>
      <w:bookmarkStart w:id="213" w:name="_Toc184310274"/>
      <w:bookmarkEnd w:id="213"/>
      <w:bookmarkStart w:id="214" w:name="_Toc184314433"/>
      <w:bookmarkEnd w:id="214"/>
      <w:bookmarkStart w:id="215" w:name="_Toc184312103"/>
      <w:bookmarkEnd w:id="215"/>
      <w:bookmarkStart w:id="216" w:name="_Toc184314423"/>
      <w:bookmarkEnd w:id="216"/>
      <w:bookmarkStart w:id="217" w:name="_Toc184310333"/>
      <w:bookmarkEnd w:id="217"/>
      <w:bookmarkStart w:id="218" w:name="_Toc184314414"/>
      <w:bookmarkEnd w:id="218"/>
      <w:bookmarkStart w:id="219" w:name="_Toc184310300"/>
      <w:bookmarkEnd w:id="219"/>
      <w:bookmarkStart w:id="220" w:name="_Toc184312106"/>
      <w:bookmarkEnd w:id="220"/>
      <w:bookmarkStart w:id="221" w:name="_Toc184313240"/>
      <w:bookmarkEnd w:id="221"/>
      <w:bookmarkStart w:id="222" w:name="_Toc184312099"/>
      <w:bookmarkEnd w:id="222"/>
      <w:bookmarkStart w:id="223" w:name="_Toc184312067"/>
      <w:bookmarkEnd w:id="223"/>
      <w:bookmarkStart w:id="224" w:name="_Toc184313245"/>
      <w:bookmarkEnd w:id="224"/>
      <w:bookmarkStart w:id="225" w:name="_Toc184313258"/>
      <w:bookmarkEnd w:id="225"/>
      <w:bookmarkStart w:id="226" w:name="_Toc184312102"/>
      <w:bookmarkEnd w:id="226"/>
      <w:bookmarkStart w:id="227" w:name="_Toc184308042"/>
      <w:bookmarkEnd w:id="227"/>
      <w:bookmarkStart w:id="228" w:name="_Toc184310301"/>
      <w:bookmarkEnd w:id="228"/>
      <w:bookmarkStart w:id="229" w:name="_Toc184312117"/>
      <w:bookmarkEnd w:id="229"/>
      <w:bookmarkStart w:id="230" w:name="_Toc184313250"/>
      <w:bookmarkEnd w:id="230"/>
      <w:bookmarkStart w:id="231" w:name="_Toc184312092"/>
      <w:bookmarkEnd w:id="231"/>
      <w:bookmarkStart w:id="232" w:name="_Toc184308093"/>
      <w:bookmarkEnd w:id="232"/>
      <w:bookmarkStart w:id="233" w:name="_Toc184310285"/>
      <w:bookmarkEnd w:id="233"/>
      <w:bookmarkStart w:id="234" w:name="_Toc184314464"/>
      <w:bookmarkEnd w:id="234"/>
      <w:bookmarkStart w:id="235" w:name="_Toc184310334"/>
      <w:bookmarkEnd w:id="235"/>
      <w:bookmarkStart w:id="236" w:name="_Toc184313270"/>
      <w:bookmarkEnd w:id="236"/>
      <w:bookmarkStart w:id="237" w:name="_Toc184312127"/>
      <w:bookmarkEnd w:id="237"/>
      <w:bookmarkStart w:id="238" w:name="_Toc184308043"/>
      <w:bookmarkEnd w:id="238"/>
      <w:bookmarkStart w:id="239" w:name="_Toc184308050"/>
      <w:bookmarkEnd w:id="239"/>
      <w:bookmarkStart w:id="240" w:name="_Toc184314411"/>
      <w:bookmarkEnd w:id="240"/>
      <w:bookmarkStart w:id="241" w:name="_Toc184308046"/>
      <w:bookmarkEnd w:id="241"/>
      <w:bookmarkStart w:id="242" w:name="_Toc184314466"/>
      <w:bookmarkEnd w:id="242"/>
      <w:bookmarkStart w:id="243" w:name="_Toc184308061"/>
      <w:bookmarkEnd w:id="243"/>
      <w:bookmarkStart w:id="244" w:name="_Toc184313306"/>
      <w:bookmarkEnd w:id="244"/>
      <w:bookmarkStart w:id="245" w:name="_Toc184310309"/>
      <w:bookmarkEnd w:id="245"/>
      <w:bookmarkStart w:id="246" w:name="_Toc184313268"/>
      <w:bookmarkEnd w:id="246"/>
      <w:bookmarkStart w:id="247" w:name="_Toc184310343"/>
      <w:bookmarkEnd w:id="247"/>
      <w:bookmarkStart w:id="248" w:name="_Toc184313279"/>
      <w:bookmarkEnd w:id="248"/>
      <w:bookmarkStart w:id="249" w:name="_Toc184310307"/>
      <w:bookmarkEnd w:id="249"/>
      <w:bookmarkStart w:id="250" w:name="_Toc184312128"/>
      <w:bookmarkEnd w:id="250"/>
      <w:bookmarkStart w:id="251" w:name="_Toc184313292"/>
      <w:bookmarkEnd w:id="251"/>
      <w:bookmarkStart w:id="252" w:name="_Toc184314429"/>
      <w:bookmarkEnd w:id="252"/>
      <w:bookmarkStart w:id="253" w:name="_Toc184313238"/>
      <w:bookmarkEnd w:id="253"/>
      <w:bookmarkStart w:id="254" w:name="_Toc184308080"/>
      <w:bookmarkEnd w:id="254"/>
      <w:bookmarkStart w:id="255" w:name="_Toc184308063"/>
      <w:bookmarkEnd w:id="255"/>
      <w:bookmarkStart w:id="256" w:name="_Toc184312105"/>
      <w:bookmarkEnd w:id="256"/>
      <w:bookmarkStart w:id="257" w:name="_Toc184314438"/>
      <w:bookmarkEnd w:id="257"/>
      <w:bookmarkStart w:id="258" w:name="_Toc184312111"/>
      <w:bookmarkEnd w:id="258"/>
      <w:bookmarkStart w:id="259" w:name="_Toc184314463"/>
      <w:bookmarkEnd w:id="259"/>
      <w:bookmarkStart w:id="260" w:name="_Toc184313263"/>
      <w:bookmarkEnd w:id="260"/>
      <w:bookmarkStart w:id="261" w:name="_Toc184308037"/>
      <w:bookmarkEnd w:id="261"/>
      <w:bookmarkStart w:id="262" w:name="_Toc184313272"/>
      <w:bookmarkEnd w:id="262"/>
      <w:bookmarkStart w:id="263" w:name="_Toc184308106"/>
      <w:bookmarkEnd w:id="263"/>
      <w:bookmarkStart w:id="264" w:name="_Toc184310325"/>
      <w:bookmarkEnd w:id="264"/>
      <w:bookmarkStart w:id="265" w:name="_Toc184314418"/>
      <w:bookmarkEnd w:id="265"/>
      <w:bookmarkStart w:id="266" w:name="_Toc184312109"/>
      <w:bookmarkEnd w:id="266"/>
      <w:bookmarkStart w:id="267" w:name="_Toc184313274"/>
      <w:bookmarkEnd w:id="267"/>
      <w:bookmarkStart w:id="268" w:name="_Toc184314455"/>
      <w:bookmarkEnd w:id="268"/>
      <w:bookmarkStart w:id="269" w:name="_Toc184313295"/>
      <w:bookmarkEnd w:id="269"/>
      <w:bookmarkStart w:id="270" w:name="_Toc184314416"/>
      <w:bookmarkEnd w:id="270"/>
      <w:bookmarkStart w:id="271" w:name="_Toc184312126"/>
      <w:bookmarkEnd w:id="271"/>
      <w:bookmarkStart w:id="272" w:name="_Toc184312137"/>
      <w:bookmarkEnd w:id="272"/>
      <w:bookmarkStart w:id="273" w:name="_Toc184308100"/>
      <w:bookmarkEnd w:id="273"/>
      <w:bookmarkStart w:id="274" w:name="_Toc184313299"/>
      <w:bookmarkEnd w:id="274"/>
      <w:bookmarkStart w:id="275" w:name="_Toc184308076"/>
      <w:bookmarkEnd w:id="275"/>
      <w:bookmarkStart w:id="276" w:name="_Toc184314439"/>
      <w:bookmarkEnd w:id="276"/>
      <w:bookmarkStart w:id="277" w:name="_Toc184310291"/>
      <w:bookmarkEnd w:id="277"/>
      <w:bookmarkStart w:id="278" w:name="_Toc184308105"/>
      <w:bookmarkEnd w:id="278"/>
      <w:bookmarkStart w:id="279" w:name="_Toc184310338"/>
      <w:bookmarkEnd w:id="279"/>
      <w:bookmarkStart w:id="280" w:name="_Toc184312110"/>
      <w:bookmarkEnd w:id="280"/>
      <w:bookmarkStart w:id="281" w:name="_Toc184308086"/>
      <w:bookmarkEnd w:id="281"/>
      <w:bookmarkStart w:id="282" w:name="_Toc184313293"/>
      <w:bookmarkEnd w:id="282"/>
      <w:bookmarkStart w:id="283" w:name="_Toc184310335"/>
      <w:bookmarkEnd w:id="283"/>
      <w:bookmarkStart w:id="284" w:name="_Toc184310302"/>
      <w:bookmarkEnd w:id="284"/>
      <w:bookmarkStart w:id="285" w:name="_Toc184308104"/>
      <w:bookmarkEnd w:id="285"/>
      <w:bookmarkStart w:id="286" w:name="_Toc184313271"/>
      <w:bookmarkEnd w:id="286"/>
      <w:bookmarkStart w:id="287" w:name="_Toc184314422"/>
      <w:bookmarkEnd w:id="287"/>
      <w:bookmarkStart w:id="288" w:name="_Toc184308074"/>
      <w:bookmarkEnd w:id="288"/>
      <w:bookmarkStart w:id="289" w:name="_Toc184308097"/>
      <w:bookmarkEnd w:id="289"/>
      <w:bookmarkStart w:id="290" w:name="_Toc184313301"/>
      <w:bookmarkEnd w:id="290"/>
      <w:bookmarkStart w:id="291" w:name="_Toc184308083"/>
      <w:bookmarkEnd w:id="291"/>
      <w:bookmarkStart w:id="292" w:name="_Toc184310288"/>
      <w:bookmarkEnd w:id="292"/>
      <w:bookmarkStart w:id="293" w:name="_Toc184308073"/>
      <w:bookmarkEnd w:id="293"/>
      <w:bookmarkStart w:id="294" w:name="_Toc184314457"/>
      <w:bookmarkEnd w:id="294"/>
      <w:bookmarkStart w:id="295" w:name="_Toc184313239"/>
      <w:bookmarkEnd w:id="295"/>
      <w:bookmarkStart w:id="296" w:name="_Toc184310327"/>
      <w:bookmarkEnd w:id="296"/>
      <w:bookmarkStart w:id="297" w:name="_Toc184313302"/>
      <w:bookmarkEnd w:id="297"/>
      <w:bookmarkStart w:id="298" w:name="_Toc184310299"/>
      <w:bookmarkEnd w:id="298"/>
      <w:bookmarkStart w:id="299" w:name="_Toc184312089"/>
      <w:bookmarkEnd w:id="299"/>
      <w:bookmarkStart w:id="300" w:name="_Toc184308048"/>
      <w:bookmarkEnd w:id="300"/>
      <w:bookmarkStart w:id="301" w:name="_Toc184308068"/>
      <w:bookmarkEnd w:id="301"/>
      <w:bookmarkStart w:id="302" w:name="_Toc184313285"/>
      <w:bookmarkEnd w:id="302"/>
      <w:bookmarkStart w:id="303" w:name="_Toc184312130"/>
      <w:bookmarkEnd w:id="303"/>
      <w:bookmarkStart w:id="304" w:name="_Toc184314424"/>
      <w:bookmarkEnd w:id="304"/>
      <w:bookmarkStart w:id="305" w:name="_Toc184313257"/>
      <w:bookmarkEnd w:id="305"/>
      <w:bookmarkStart w:id="306" w:name="_Toc184310294"/>
      <w:bookmarkEnd w:id="306"/>
      <w:bookmarkStart w:id="307" w:name="_Toc184308092"/>
      <w:bookmarkEnd w:id="307"/>
      <w:bookmarkStart w:id="308" w:name="_Toc184308038"/>
      <w:bookmarkEnd w:id="308"/>
      <w:bookmarkStart w:id="309" w:name="_Toc184314480"/>
      <w:bookmarkEnd w:id="309"/>
      <w:bookmarkStart w:id="310" w:name="_Toc184308084"/>
      <w:bookmarkEnd w:id="310"/>
      <w:bookmarkStart w:id="311" w:name="_Toc184308062"/>
      <w:bookmarkEnd w:id="311"/>
      <w:bookmarkStart w:id="312" w:name="_Toc184310326"/>
      <w:bookmarkEnd w:id="312"/>
      <w:bookmarkStart w:id="313" w:name="_Toc184310336"/>
      <w:bookmarkEnd w:id="313"/>
      <w:bookmarkStart w:id="314" w:name="_Toc184313260"/>
      <w:bookmarkEnd w:id="314"/>
      <w:bookmarkStart w:id="315" w:name="_Toc184310297"/>
      <w:bookmarkEnd w:id="315"/>
      <w:bookmarkStart w:id="316" w:name="_Toc184313276"/>
      <w:bookmarkEnd w:id="316"/>
      <w:bookmarkStart w:id="317" w:name="_Toc184310280"/>
      <w:bookmarkEnd w:id="317"/>
      <w:bookmarkStart w:id="318" w:name="_Toc184313298"/>
      <w:bookmarkEnd w:id="318"/>
      <w:bookmarkStart w:id="319" w:name="_Toc184314469"/>
      <w:bookmarkEnd w:id="319"/>
      <w:bookmarkStart w:id="320" w:name="_Toc184308069"/>
      <w:bookmarkEnd w:id="320"/>
      <w:bookmarkStart w:id="321" w:name="_Toc184314453"/>
      <w:bookmarkEnd w:id="321"/>
      <w:bookmarkStart w:id="322" w:name="_Toc184310337"/>
      <w:bookmarkEnd w:id="322"/>
      <w:bookmarkStart w:id="323" w:name="_Toc184314481"/>
      <w:bookmarkEnd w:id="323"/>
      <w:bookmarkStart w:id="324" w:name="_Toc184308102"/>
      <w:bookmarkEnd w:id="324"/>
      <w:bookmarkStart w:id="325" w:name="_Toc184308107"/>
      <w:bookmarkEnd w:id="325"/>
      <w:bookmarkStart w:id="326" w:name="_Toc184308098"/>
      <w:bookmarkEnd w:id="326"/>
      <w:bookmarkStart w:id="327" w:name="_Toc184314432"/>
      <w:bookmarkEnd w:id="327"/>
      <w:bookmarkStart w:id="328" w:name="_Toc184312078"/>
      <w:bookmarkEnd w:id="328"/>
      <w:bookmarkStart w:id="329" w:name="_Toc184314474"/>
      <w:bookmarkEnd w:id="329"/>
      <w:bookmarkStart w:id="330" w:name="_Toc184313275"/>
      <w:bookmarkEnd w:id="330"/>
      <w:bookmarkStart w:id="331" w:name="_Toc184310290"/>
      <w:bookmarkEnd w:id="331"/>
      <w:bookmarkStart w:id="332" w:name="_Toc184313288"/>
      <w:bookmarkEnd w:id="332"/>
      <w:bookmarkStart w:id="333" w:name="_Toc184313261"/>
      <w:bookmarkEnd w:id="333"/>
      <w:bookmarkStart w:id="334" w:name="_Toc184314434"/>
      <w:bookmarkEnd w:id="334"/>
      <w:bookmarkStart w:id="335" w:name="_Toc184310308"/>
      <w:bookmarkEnd w:id="335"/>
      <w:bookmarkStart w:id="336" w:name="_Toc184313251"/>
      <w:bookmarkEnd w:id="336"/>
      <w:bookmarkStart w:id="337" w:name="_Toc184308060"/>
      <w:bookmarkEnd w:id="337"/>
      <w:bookmarkStart w:id="338" w:name="_Toc184313308"/>
      <w:bookmarkEnd w:id="338"/>
      <w:bookmarkStart w:id="339" w:name="_Toc184312107"/>
      <w:bookmarkEnd w:id="339"/>
      <w:bookmarkStart w:id="340" w:name="_Toc184310340"/>
      <w:bookmarkEnd w:id="340"/>
      <w:bookmarkStart w:id="341" w:name="_Toc184312083"/>
      <w:bookmarkEnd w:id="341"/>
      <w:bookmarkStart w:id="342" w:name="_Toc184312135"/>
      <w:bookmarkEnd w:id="342"/>
      <w:bookmarkStart w:id="343" w:name="_Toc184313269"/>
      <w:bookmarkEnd w:id="343"/>
      <w:bookmarkStart w:id="344" w:name="_Toc184310272"/>
      <w:bookmarkEnd w:id="344"/>
      <w:bookmarkStart w:id="345" w:name="_Toc184312072"/>
      <w:bookmarkEnd w:id="345"/>
      <w:bookmarkStart w:id="346" w:name="_Toc184314467"/>
      <w:bookmarkEnd w:id="346"/>
      <w:bookmarkStart w:id="347" w:name="_Toc184314479"/>
      <w:bookmarkEnd w:id="347"/>
      <w:bookmarkStart w:id="348" w:name="_Toc184314445"/>
      <w:bookmarkEnd w:id="348"/>
      <w:bookmarkStart w:id="349" w:name="_Toc184310328"/>
      <w:bookmarkEnd w:id="349"/>
      <w:bookmarkStart w:id="350" w:name="_Toc184313247"/>
      <w:bookmarkEnd w:id="350"/>
      <w:bookmarkStart w:id="351" w:name="_Toc184312075"/>
      <w:bookmarkEnd w:id="351"/>
      <w:bookmarkStart w:id="352" w:name="_Toc184310311"/>
      <w:bookmarkEnd w:id="352"/>
      <w:bookmarkStart w:id="353" w:name="_Toc184313294"/>
      <w:bookmarkEnd w:id="353"/>
      <w:bookmarkStart w:id="354" w:name="_Toc184308047"/>
      <w:bookmarkEnd w:id="354"/>
      <w:bookmarkStart w:id="355" w:name="_Toc184312091"/>
      <w:bookmarkEnd w:id="355"/>
      <w:bookmarkStart w:id="356" w:name="_Toc184308095"/>
      <w:bookmarkEnd w:id="356"/>
      <w:bookmarkStart w:id="357" w:name="_Toc184310279"/>
      <w:bookmarkEnd w:id="357"/>
      <w:bookmarkStart w:id="358" w:name="_Toc184314450"/>
      <w:bookmarkEnd w:id="358"/>
      <w:bookmarkStart w:id="359" w:name="_Toc184308078"/>
      <w:bookmarkEnd w:id="359"/>
      <w:bookmarkStart w:id="360" w:name="_Toc184312119"/>
      <w:bookmarkEnd w:id="360"/>
      <w:bookmarkStart w:id="361" w:name="_Toc184308089"/>
      <w:bookmarkEnd w:id="361"/>
      <w:bookmarkStart w:id="362" w:name="_Toc184314456"/>
      <w:bookmarkEnd w:id="362"/>
      <w:bookmarkStart w:id="363" w:name="_Toc184314471"/>
      <w:bookmarkEnd w:id="363"/>
      <w:bookmarkStart w:id="364" w:name="_Toc184313273"/>
      <w:bookmarkEnd w:id="364"/>
      <w:bookmarkStart w:id="365" w:name="_Toc184312133"/>
      <w:bookmarkEnd w:id="365"/>
      <w:bookmarkStart w:id="366" w:name="_Toc184310284"/>
      <w:bookmarkEnd w:id="366"/>
      <w:bookmarkStart w:id="367" w:name="_Toc184313304"/>
      <w:bookmarkEnd w:id="367"/>
      <w:bookmarkStart w:id="368" w:name="_Toc184314476"/>
      <w:bookmarkEnd w:id="368"/>
      <w:bookmarkStart w:id="369" w:name="_Toc184312096"/>
      <w:bookmarkEnd w:id="369"/>
      <w:bookmarkStart w:id="370" w:name="_Toc184308108"/>
      <w:bookmarkEnd w:id="370"/>
      <w:bookmarkStart w:id="371" w:name="_Toc184313309"/>
      <w:bookmarkEnd w:id="371"/>
      <w:r>
        <w:rPr>
          <w:rFonts w:hint="eastAsia" w:ascii="宋体" w:hAnsi="宋体" w:cs="宋体"/>
          <w:b/>
          <w:color w:val="auto"/>
          <w:sz w:val="36"/>
          <w:szCs w:val="36"/>
        </w:rPr>
        <w:t>评标办法</w:t>
      </w:r>
    </w:p>
    <w:p w14:paraId="55C69482">
      <w:pPr>
        <w:rPr>
          <w:color w:val="auto"/>
        </w:rPr>
      </w:pPr>
    </w:p>
    <w:p w14:paraId="7ADCBA7F">
      <w:pPr>
        <w:spacing w:line="360" w:lineRule="auto"/>
        <w:ind w:firstLine="482" w:firstLineChars="200"/>
        <w:outlineLvl w:val="1"/>
        <w:rPr>
          <w:rFonts w:ascii="宋体" w:hAnsi="宋体" w:cs="宋体"/>
          <w:b/>
          <w:color w:val="auto"/>
          <w:sz w:val="24"/>
        </w:rPr>
      </w:pPr>
      <w:r>
        <w:rPr>
          <w:rFonts w:hint="eastAsia" w:ascii="宋体" w:hAnsi="宋体" w:cs="宋体"/>
          <w:b/>
          <w:color w:val="auto"/>
          <w:sz w:val="24"/>
        </w:rPr>
        <w:t>（一）价格分（10分）</w:t>
      </w:r>
    </w:p>
    <w:p w14:paraId="52D295C5">
      <w:pPr>
        <w:tabs>
          <w:tab w:val="left" w:pos="1050"/>
          <w:tab w:val="left" w:pos="147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价格分采用低价优先法计算，即满足采购文件要求且投标价格最低的投标报价为评标基准价，其他投标人的价格分按照下列公式计算：</w:t>
      </w:r>
    </w:p>
    <w:p w14:paraId="7FA0108E">
      <w:pPr>
        <w:tabs>
          <w:tab w:val="left" w:pos="1050"/>
          <w:tab w:val="left" w:pos="147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价格分=（评标基准价/投标报价）×10%×100</w:t>
      </w:r>
    </w:p>
    <w:p w14:paraId="213FF8F2">
      <w:pPr>
        <w:spacing w:line="360" w:lineRule="auto"/>
        <w:ind w:firstLine="482" w:firstLineChars="200"/>
        <w:rPr>
          <w:rFonts w:ascii="宋体" w:hAnsi="宋体" w:cs="宋体"/>
          <w:b/>
          <w:color w:val="auto"/>
          <w:sz w:val="24"/>
        </w:rPr>
      </w:pPr>
      <w:r>
        <w:rPr>
          <w:rFonts w:hint="eastAsia" w:ascii="宋体" w:hAnsi="宋体" w:cs="宋体"/>
          <w:b/>
          <w:color w:val="auto"/>
          <w:sz w:val="24"/>
        </w:rPr>
        <w:t>扶持政策说明：</w:t>
      </w:r>
    </w:p>
    <w:p w14:paraId="02BC51E9">
      <w:pPr>
        <w:tabs>
          <w:tab w:val="left" w:pos="1050"/>
          <w:tab w:val="left" w:pos="147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1、符合《关于促进残疾人就业政府采购政策的通知》（财库〔2017〕141号）规定的条件并提供《残疾人福利性单位声明函》（附件1）的残疾人福利性单位视同小型、微型企业；</w:t>
      </w:r>
    </w:p>
    <w:p w14:paraId="1082CEEC">
      <w:pPr>
        <w:tabs>
          <w:tab w:val="left" w:pos="1050"/>
          <w:tab w:val="left" w:pos="147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2、符合《关于政府采购支持监狱企业发展有关问题的通知》（财库[2014]68号）规定的监狱企业并提供由省级以上监狱管理局、戒毒管理局（含新疆生产建设兵团）出具的属于监狱企业证明文件的，视同为小型、微型企业。</w:t>
      </w:r>
    </w:p>
    <w:p w14:paraId="2061C696">
      <w:pPr>
        <w:tabs>
          <w:tab w:val="left" w:pos="1050"/>
          <w:tab w:val="left" w:pos="147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3、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468EECA">
      <w:pPr>
        <w:tabs>
          <w:tab w:val="left" w:pos="1050"/>
          <w:tab w:val="left" w:pos="147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4、中小企业享受扶持政策获得政府采购合同的，小微企业不得将合同分包给大中型企业，中型企业不得将合同分包给大型企业。</w:t>
      </w:r>
    </w:p>
    <w:p w14:paraId="222BA5AF">
      <w:pPr>
        <w:tabs>
          <w:tab w:val="left" w:pos="1050"/>
          <w:tab w:val="left" w:pos="147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CDB9BC3">
      <w:pPr>
        <w:numPr>
          <w:ilvl w:val="0"/>
          <w:numId w:val="1"/>
        </w:numPr>
        <w:spacing w:line="360" w:lineRule="auto"/>
        <w:ind w:firstLine="482" w:firstLineChars="200"/>
        <w:outlineLvl w:val="1"/>
        <w:rPr>
          <w:rFonts w:hint="eastAsia" w:ascii="宋体" w:hAnsi="宋体" w:cs="宋体"/>
          <w:b/>
          <w:color w:val="auto"/>
          <w:sz w:val="24"/>
          <w:highlight w:val="none"/>
        </w:rPr>
      </w:pPr>
      <w:r>
        <w:rPr>
          <w:rFonts w:hint="eastAsia" w:ascii="宋体" w:hAnsi="宋体" w:cs="宋体"/>
          <w:b/>
          <w:color w:val="auto"/>
          <w:sz w:val="24"/>
        </w:rPr>
        <w:t>资信商务</w:t>
      </w:r>
      <w:r>
        <w:rPr>
          <w:rFonts w:hint="eastAsia" w:ascii="宋体" w:hAnsi="宋体" w:cs="宋体"/>
          <w:b/>
          <w:color w:val="auto"/>
          <w:sz w:val="24"/>
          <w:highlight w:val="none"/>
        </w:rPr>
        <w:t>分</w:t>
      </w:r>
      <w:r>
        <w:rPr>
          <w:rFonts w:hint="eastAsia" w:ascii="宋体" w:hAnsi="宋体" w:cs="宋体"/>
          <w:b/>
          <w:sz w:val="24"/>
          <w:highlight w:val="none"/>
        </w:rPr>
        <w:t>（24分）</w:t>
      </w:r>
    </w:p>
    <w:p w14:paraId="101A7253">
      <w:pPr>
        <w:numPr>
          <w:ilvl w:val="0"/>
          <w:numId w:val="0"/>
        </w:numPr>
        <w:spacing w:line="360" w:lineRule="auto"/>
        <w:outlineLvl w:val="1"/>
        <w:rPr>
          <w:rFonts w:hint="default" w:ascii="宋体" w:hAnsi="宋体" w:eastAsia="宋体" w:cs="宋体"/>
          <w:b/>
          <w:color w:val="auto"/>
          <w:sz w:val="24"/>
          <w:lang w:val="en-US" w:eastAsia="zh-CN"/>
        </w:rPr>
      </w:pPr>
      <w:r>
        <w:rPr>
          <w:rFonts w:hint="eastAsia" w:ascii="宋体" w:hAnsi="宋体" w:eastAsia="宋体" w:cs="宋体"/>
          <w:color w:val="auto"/>
          <w:sz w:val="24"/>
          <w:lang w:val="en-US" w:eastAsia="zh-CN"/>
        </w:rPr>
        <w:t>联合体投标时，任何一方满足以下评审内容即视为满足要求。</w:t>
      </w:r>
    </w:p>
    <w:tbl>
      <w:tblPr>
        <w:tblStyle w:val="62"/>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1306"/>
        <w:gridCol w:w="6453"/>
        <w:gridCol w:w="918"/>
      </w:tblGrid>
      <w:tr w14:paraId="27B4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722" w:type="dxa"/>
            <w:tcMar>
              <w:top w:w="0" w:type="dxa"/>
              <w:left w:w="108" w:type="dxa"/>
              <w:bottom w:w="0" w:type="dxa"/>
              <w:right w:w="108" w:type="dxa"/>
            </w:tcMar>
            <w:vAlign w:val="center"/>
          </w:tcPr>
          <w:p w14:paraId="3998C071">
            <w:pPr>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序号</w:t>
            </w:r>
          </w:p>
        </w:tc>
        <w:tc>
          <w:tcPr>
            <w:tcW w:w="7759" w:type="dxa"/>
            <w:gridSpan w:val="2"/>
            <w:tcMar>
              <w:top w:w="0" w:type="dxa"/>
              <w:left w:w="108" w:type="dxa"/>
              <w:bottom w:w="0" w:type="dxa"/>
              <w:right w:w="108" w:type="dxa"/>
            </w:tcMar>
            <w:vAlign w:val="center"/>
          </w:tcPr>
          <w:p w14:paraId="158491C4">
            <w:pPr>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评分内容</w:t>
            </w:r>
          </w:p>
        </w:tc>
        <w:tc>
          <w:tcPr>
            <w:tcW w:w="918" w:type="dxa"/>
            <w:tcMar>
              <w:top w:w="0" w:type="dxa"/>
              <w:left w:w="108" w:type="dxa"/>
              <w:bottom w:w="0" w:type="dxa"/>
              <w:right w:w="108" w:type="dxa"/>
            </w:tcMar>
            <w:vAlign w:val="center"/>
          </w:tcPr>
          <w:p w14:paraId="5AE0F1BD">
            <w:pPr>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分值</w:t>
            </w:r>
          </w:p>
        </w:tc>
      </w:tr>
      <w:tr w14:paraId="5BEF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8" w:hRule="atLeast"/>
          <w:jc w:val="center"/>
        </w:trPr>
        <w:tc>
          <w:tcPr>
            <w:tcW w:w="722" w:type="dxa"/>
            <w:vMerge w:val="restart"/>
            <w:vAlign w:val="center"/>
          </w:tcPr>
          <w:p w14:paraId="41D20BFB">
            <w:pPr>
              <w:spacing w:before="100" w:beforeAutospacing="1" w:after="100" w:afterAutospacing="1"/>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306" w:type="dxa"/>
            <w:vMerge w:val="restart"/>
            <w:tcMar>
              <w:top w:w="0" w:type="dxa"/>
              <w:left w:w="108" w:type="dxa"/>
              <w:bottom w:w="0" w:type="dxa"/>
              <w:right w:w="108" w:type="dxa"/>
            </w:tcMar>
            <w:vAlign w:val="center"/>
          </w:tcPr>
          <w:p w14:paraId="2854077E">
            <w:pPr>
              <w:spacing w:before="100" w:beforeAutospacing="1" w:after="100" w:afterAutospacing="1"/>
              <w:jc w:val="left"/>
              <w:rPr>
                <w:rFonts w:hint="eastAsia" w:ascii="宋体" w:hAnsi="宋体" w:eastAsia="宋体" w:cs="宋体"/>
                <w:color w:val="000000"/>
                <w:sz w:val="24"/>
                <w:szCs w:val="24"/>
                <w:highlight w:val="none"/>
              </w:rPr>
            </w:pPr>
            <w:r>
              <w:rPr>
                <w:rFonts w:hint="eastAsia" w:ascii="宋体" w:hAnsi="宋体" w:eastAsia="宋体" w:cs="宋体"/>
                <w:bCs/>
                <w:spacing w:val="-4"/>
                <w:sz w:val="24"/>
                <w:szCs w:val="24"/>
                <w:highlight w:val="none"/>
              </w:rPr>
              <w:t>投标人实力</w:t>
            </w:r>
            <w:r>
              <w:rPr>
                <w:rFonts w:hint="eastAsia" w:ascii="宋体" w:hAnsi="宋体" w:cs="宋体"/>
                <w:bCs/>
                <w:spacing w:val="-4"/>
                <w:sz w:val="24"/>
                <w:highlight w:val="none"/>
              </w:rPr>
              <w:t>（11分）</w:t>
            </w:r>
          </w:p>
        </w:tc>
        <w:tc>
          <w:tcPr>
            <w:tcW w:w="6453" w:type="dxa"/>
            <w:tcMar>
              <w:top w:w="0" w:type="dxa"/>
              <w:left w:w="108" w:type="dxa"/>
              <w:bottom w:w="0" w:type="dxa"/>
              <w:right w:w="108" w:type="dxa"/>
            </w:tcMar>
            <w:vAlign w:val="center"/>
          </w:tcPr>
          <w:p w14:paraId="04FB3A63">
            <w:pPr>
              <w:autoSpaceDE w:val="0"/>
              <w:autoSpaceDN w:val="0"/>
              <w:adjustRightInd w:val="0"/>
              <w:spacing w:line="400" w:lineRule="exact"/>
              <w:rPr>
                <w:rFonts w:hint="eastAsia" w:ascii="宋体" w:hAnsi="宋体" w:eastAsia="宋体" w:cs="宋体"/>
                <w:bCs/>
                <w:spacing w:val="-4"/>
                <w:sz w:val="24"/>
                <w:szCs w:val="24"/>
                <w:highlight w:val="none"/>
              </w:rPr>
            </w:pPr>
            <w:r>
              <w:rPr>
                <w:rFonts w:hint="eastAsia" w:ascii="宋体" w:hAnsi="宋体" w:eastAsia="宋体" w:cs="宋体"/>
                <w:bCs/>
                <w:spacing w:val="-4"/>
                <w:sz w:val="24"/>
                <w:szCs w:val="24"/>
                <w:highlight w:val="none"/>
              </w:rPr>
              <w:t>投标人具有有效期内的质量管理体系认证证书的得1分；具有有效期内的环境管理体系认证证书的得1分；具有有效期内的职业健康安全管理体系认证证书的得1分，满分3分。</w:t>
            </w:r>
          </w:p>
          <w:p w14:paraId="5142A999">
            <w:pPr>
              <w:spacing w:before="50" w:after="50" w:line="320" w:lineRule="exact"/>
              <w:rPr>
                <w:rFonts w:hint="eastAsia" w:ascii="宋体" w:hAnsi="宋体" w:eastAsia="宋体" w:cs="宋体"/>
                <w:color w:val="000000"/>
                <w:sz w:val="24"/>
                <w:szCs w:val="24"/>
                <w:highlight w:val="none"/>
              </w:rPr>
            </w:pPr>
            <w:r>
              <w:rPr>
                <w:rFonts w:hint="eastAsia" w:ascii="宋体" w:hAnsi="宋体" w:eastAsia="宋体" w:cs="宋体"/>
                <w:bCs/>
                <w:spacing w:val="-4"/>
                <w:sz w:val="24"/>
                <w:szCs w:val="24"/>
                <w:highlight w:val="none"/>
              </w:rPr>
              <w:t>（投标文件中提供有效的证书复印件并加盖公章。）</w:t>
            </w:r>
          </w:p>
        </w:tc>
        <w:tc>
          <w:tcPr>
            <w:tcW w:w="918" w:type="dxa"/>
            <w:tcMar>
              <w:top w:w="0" w:type="dxa"/>
              <w:left w:w="108" w:type="dxa"/>
              <w:bottom w:w="0" w:type="dxa"/>
              <w:right w:w="108" w:type="dxa"/>
            </w:tcMar>
            <w:vAlign w:val="center"/>
          </w:tcPr>
          <w:p w14:paraId="0B239A35">
            <w:pPr>
              <w:pStyle w:val="966"/>
              <w:jc w:val="center"/>
              <w:rPr>
                <w:rFonts w:hint="eastAsia" w:ascii="宋体" w:hAnsi="宋体" w:eastAsia="宋体" w:cs="宋体"/>
                <w:bCs/>
                <w:spacing w:val="-4"/>
                <w:sz w:val="24"/>
                <w:szCs w:val="24"/>
                <w:highlight w:val="none"/>
              </w:rPr>
            </w:pPr>
            <w:r>
              <w:rPr>
                <w:rFonts w:hint="eastAsia" w:ascii="宋体" w:hAnsi="宋体" w:eastAsia="宋体" w:cs="宋体"/>
                <w:bCs/>
                <w:spacing w:val="-4"/>
                <w:sz w:val="24"/>
                <w:szCs w:val="24"/>
                <w:highlight w:val="none"/>
              </w:rPr>
              <w:t>0-3分</w:t>
            </w:r>
          </w:p>
        </w:tc>
      </w:tr>
      <w:tr w14:paraId="423A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5" w:hRule="atLeast"/>
          <w:jc w:val="center"/>
        </w:trPr>
        <w:tc>
          <w:tcPr>
            <w:tcW w:w="722" w:type="dxa"/>
            <w:vMerge w:val="continue"/>
            <w:vAlign w:val="center"/>
          </w:tcPr>
          <w:p w14:paraId="31784DBE">
            <w:pPr>
              <w:spacing w:before="100" w:beforeAutospacing="1" w:after="100" w:afterAutospacing="1"/>
              <w:jc w:val="center"/>
              <w:rPr>
                <w:rFonts w:hint="eastAsia" w:ascii="宋体" w:hAnsi="宋体" w:eastAsia="宋体" w:cs="宋体"/>
                <w:color w:val="000000"/>
                <w:sz w:val="24"/>
                <w:szCs w:val="24"/>
              </w:rPr>
            </w:pPr>
          </w:p>
        </w:tc>
        <w:tc>
          <w:tcPr>
            <w:tcW w:w="1306" w:type="dxa"/>
            <w:vMerge w:val="continue"/>
            <w:tcMar>
              <w:top w:w="0" w:type="dxa"/>
              <w:left w:w="108" w:type="dxa"/>
              <w:bottom w:w="0" w:type="dxa"/>
              <w:right w:w="108" w:type="dxa"/>
            </w:tcMar>
            <w:vAlign w:val="center"/>
          </w:tcPr>
          <w:p w14:paraId="2269BC04">
            <w:pPr>
              <w:spacing w:before="100" w:beforeAutospacing="1" w:after="100" w:afterAutospacing="1"/>
              <w:jc w:val="left"/>
              <w:rPr>
                <w:rFonts w:hint="eastAsia" w:ascii="宋体" w:hAnsi="宋体" w:eastAsia="宋体" w:cs="宋体"/>
                <w:color w:val="000000"/>
                <w:sz w:val="24"/>
                <w:szCs w:val="24"/>
                <w:highlight w:val="none"/>
              </w:rPr>
            </w:pPr>
          </w:p>
        </w:tc>
        <w:tc>
          <w:tcPr>
            <w:tcW w:w="6453" w:type="dxa"/>
            <w:tcMar>
              <w:top w:w="0" w:type="dxa"/>
              <w:left w:w="108" w:type="dxa"/>
              <w:bottom w:w="0" w:type="dxa"/>
              <w:right w:w="108" w:type="dxa"/>
            </w:tcMar>
            <w:vAlign w:val="center"/>
          </w:tcPr>
          <w:p w14:paraId="0091F939">
            <w:pPr>
              <w:autoSpaceDE w:val="0"/>
              <w:autoSpaceDN w:val="0"/>
              <w:adjustRightInd w:val="0"/>
              <w:spacing w:line="400" w:lineRule="exact"/>
              <w:rPr>
                <w:rFonts w:hint="eastAsia" w:ascii="宋体" w:hAnsi="宋体" w:eastAsia="宋体" w:cs="宋体"/>
                <w:bCs/>
                <w:spacing w:val="-4"/>
                <w:sz w:val="24"/>
                <w:szCs w:val="24"/>
                <w:highlight w:val="none"/>
              </w:rPr>
            </w:pPr>
            <w:r>
              <w:rPr>
                <w:rFonts w:hint="eastAsia" w:ascii="宋体" w:hAnsi="宋体" w:eastAsia="宋体" w:cs="宋体"/>
                <w:bCs/>
                <w:spacing w:val="-4"/>
                <w:sz w:val="24"/>
                <w:szCs w:val="24"/>
                <w:highlight w:val="none"/>
              </w:rPr>
              <w:t>投标人具备风景园林工程设计甲级得2分，城乡规划编制甲级得2分，地理信息系统工程甲级得2分，</w:t>
            </w:r>
            <w:r>
              <w:rPr>
                <w:rFonts w:hint="eastAsia" w:ascii="宋体" w:hAnsi="宋体" w:cs="宋体"/>
                <w:bCs/>
                <w:spacing w:val="-4"/>
                <w:sz w:val="24"/>
                <w:highlight w:val="none"/>
              </w:rPr>
              <w:t>市政行业（道路、桥梁</w:t>
            </w:r>
            <w:r>
              <w:rPr>
                <w:rFonts w:hint="eastAsia" w:ascii="宋体" w:hAnsi="宋体" w:cs="宋体"/>
                <w:bCs/>
                <w:spacing w:val="-4"/>
                <w:sz w:val="24"/>
                <w:highlight w:val="none"/>
                <w:lang w:val="en-US" w:eastAsia="zh-CN"/>
              </w:rPr>
              <w:t>或</w:t>
            </w:r>
            <w:r>
              <w:rPr>
                <w:rFonts w:hint="eastAsia" w:ascii="宋体" w:hAnsi="宋体" w:cs="宋体"/>
                <w:bCs/>
                <w:spacing w:val="-4"/>
                <w:sz w:val="24"/>
                <w:highlight w:val="none"/>
              </w:rPr>
              <w:t>给水、排水）甲级得2分，最高得8分</w:t>
            </w:r>
            <w:bookmarkStart w:id="376" w:name="_GoBack"/>
            <w:bookmarkEnd w:id="376"/>
            <w:r>
              <w:rPr>
                <w:rFonts w:hint="eastAsia" w:ascii="宋体" w:hAnsi="宋体" w:cs="宋体"/>
                <w:bCs/>
                <w:spacing w:val="-4"/>
                <w:sz w:val="24"/>
                <w:highlight w:val="none"/>
              </w:rPr>
              <w:t>。</w:t>
            </w:r>
            <w:r>
              <w:rPr>
                <w:rFonts w:hint="eastAsia" w:ascii="宋体" w:hAnsi="宋体" w:eastAsia="宋体" w:cs="宋体"/>
                <w:bCs/>
                <w:spacing w:val="-4"/>
                <w:sz w:val="24"/>
                <w:szCs w:val="24"/>
                <w:highlight w:val="none"/>
              </w:rPr>
              <w:t>（投标文件中提供有效的证书复印件并加盖公章。）</w:t>
            </w:r>
          </w:p>
        </w:tc>
        <w:tc>
          <w:tcPr>
            <w:tcW w:w="918" w:type="dxa"/>
            <w:tcMar>
              <w:top w:w="0" w:type="dxa"/>
              <w:left w:w="108" w:type="dxa"/>
              <w:bottom w:w="0" w:type="dxa"/>
              <w:right w:w="108" w:type="dxa"/>
            </w:tcMar>
            <w:vAlign w:val="center"/>
          </w:tcPr>
          <w:p w14:paraId="17C3BC5B">
            <w:pPr>
              <w:pStyle w:val="966"/>
              <w:jc w:val="center"/>
              <w:rPr>
                <w:rFonts w:hint="eastAsia" w:ascii="宋体" w:hAnsi="宋体" w:eastAsia="宋体" w:cs="宋体"/>
                <w:bCs/>
                <w:spacing w:val="-4"/>
                <w:sz w:val="24"/>
                <w:szCs w:val="24"/>
                <w:highlight w:val="none"/>
              </w:rPr>
            </w:pPr>
            <w:r>
              <w:rPr>
                <w:rFonts w:hint="eastAsia" w:ascii="宋体" w:hAnsi="宋体" w:cs="宋体"/>
                <w:bCs/>
                <w:spacing w:val="-4"/>
                <w:sz w:val="24"/>
                <w:szCs w:val="24"/>
                <w:highlight w:val="none"/>
              </w:rPr>
              <w:t>0-8分</w:t>
            </w:r>
          </w:p>
        </w:tc>
      </w:tr>
      <w:tr w14:paraId="0DBD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8" w:hRule="atLeast"/>
          <w:jc w:val="center"/>
        </w:trPr>
        <w:tc>
          <w:tcPr>
            <w:tcW w:w="722" w:type="dxa"/>
            <w:vAlign w:val="center"/>
          </w:tcPr>
          <w:p w14:paraId="18320CCA">
            <w:pPr>
              <w:spacing w:before="100" w:beforeAutospacing="1" w:after="100" w:afterAutospacing="1"/>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306" w:type="dxa"/>
            <w:tcMar>
              <w:top w:w="0" w:type="dxa"/>
              <w:left w:w="108" w:type="dxa"/>
              <w:bottom w:w="0" w:type="dxa"/>
              <w:right w:w="108" w:type="dxa"/>
            </w:tcMar>
            <w:vAlign w:val="center"/>
          </w:tcPr>
          <w:p w14:paraId="08DFEC27">
            <w:pPr>
              <w:autoSpaceDE w:val="0"/>
              <w:autoSpaceDN w:val="0"/>
              <w:adjustRightInd w:val="0"/>
              <w:spacing w:line="400" w:lineRule="exact"/>
              <w:rPr>
                <w:rFonts w:hint="eastAsia" w:ascii="宋体" w:hAnsi="宋体" w:eastAsia="宋体" w:cs="宋体"/>
                <w:bCs/>
                <w:spacing w:val="-4"/>
                <w:sz w:val="24"/>
                <w:szCs w:val="24"/>
              </w:rPr>
            </w:pPr>
            <w:r>
              <w:rPr>
                <w:rFonts w:hint="eastAsia" w:ascii="宋体" w:hAnsi="宋体" w:eastAsia="宋体" w:cs="宋体"/>
                <w:bCs/>
                <w:spacing w:val="-4"/>
                <w:sz w:val="24"/>
                <w:szCs w:val="24"/>
              </w:rPr>
              <w:t>投标人业绩（1分）</w:t>
            </w:r>
          </w:p>
        </w:tc>
        <w:tc>
          <w:tcPr>
            <w:tcW w:w="6453" w:type="dxa"/>
            <w:tcMar>
              <w:top w:w="0" w:type="dxa"/>
              <w:left w:w="108" w:type="dxa"/>
              <w:bottom w:w="0" w:type="dxa"/>
              <w:right w:w="108" w:type="dxa"/>
            </w:tcMar>
            <w:vAlign w:val="center"/>
          </w:tcPr>
          <w:p w14:paraId="45BB5038">
            <w:pPr>
              <w:autoSpaceDE w:val="0"/>
              <w:autoSpaceDN w:val="0"/>
              <w:adjustRightInd w:val="0"/>
              <w:spacing w:line="400" w:lineRule="exact"/>
              <w:rPr>
                <w:rFonts w:hint="eastAsia" w:ascii="宋体" w:hAnsi="宋体" w:eastAsia="宋体" w:cs="宋体"/>
                <w:bCs/>
                <w:spacing w:val="-4"/>
                <w:sz w:val="24"/>
                <w:szCs w:val="24"/>
              </w:rPr>
            </w:pPr>
            <w:r>
              <w:rPr>
                <w:rFonts w:hint="eastAsia" w:ascii="宋体" w:hAnsi="宋体" w:eastAsia="宋体" w:cs="宋体"/>
                <w:bCs/>
                <w:spacing w:val="-4"/>
                <w:sz w:val="24"/>
                <w:szCs w:val="24"/>
              </w:rPr>
              <w:t>投标人自2020年1月1日以</w:t>
            </w:r>
            <w:r>
              <w:rPr>
                <w:rFonts w:hint="eastAsia" w:ascii="宋体" w:hAnsi="宋体" w:eastAsia="宋体" w:cs="宋体"/>
                <w:bCs/>
                <w:spacing w:val="-4"/>
                <w:sz w:val="24"/>
                <w:szCs w:val="24"/>
                <w:highlight w:val="none"/>
              </w:rPr>
              <w:t>来承担过</w:t>
            </w:r>
            <w:r>
              <w:rPr>
                <w:rFonts w:hint="eastAsia" w:ascii="宋体" w:hAnsi="宋体" w:cs="宋体"/>
                <w:bCs/>
                <w:spacing w:val="-4"/>
                <w:sz w:val="24"/>
                <w:szCs w:val="24"/>
                <w:highlight w:val="none"/>
                <w:lang w:eastAsia="zh-CN"/>
              </w:rPr>
              <w:t>类似</w:t>
            </w:r>
            <w:r>
              <w:rPr>
                <w:rFonts w:hint="eastAsia" w:ascii="宋体" w:hAnsi="宋体" w:eastAsia="宋体" w:cs="宋体"/>
                <w:bCs/>
                <w:spacing w:val="-4"/>
                <w:sz w:val="24"/>
                <w:szCs w:val="24"/>
                <w:highlight w:val="none"/>
              </w:rPr>
              <w:t>项目</w:t>
            </w:r>
            <w:r>
              <w:rPr>
                <w:rFonts w:hint="eastAsia" w:ascii="宋体" w:hAnsi="宋体" w:eastAsia="宋体" w:cs="宋体"/>
                <w:bCs/>
                <w:spacing w:val="-4"/>
                <w:sz w:val="24"/>
                <w:szCs w:val="24"/>
              </w:rPr>
              <w:t>，每项得</w:t>
            </w:r>
            <w:r>
              <w:rPr>
                <w:rFonts w:hint="eastAsia" w:ascii="宋体" w:hAnsi="宋体" w:cs="宋体"/>
                <w:bCs/>
                <w:spacing w:val="-4"/>
                <w:sz w:val="24"/>
                <w:szCs w:val="24"/>
                <w:lang w:val="en-US" w:eastAsia="zh-CN"/>
              </w:rPr>
              <w:t>1</w:t>
            </w:r>
            <w:r>
              <w:rPr>
                <w:rFonts w:hint="eastAsia" w:ascii="宋体" w:hAnsi="宋体" w:eastAsia="宋体" w:cs="宋体"/>
                <w:bCs/>
                <w:spacing w:val="-4"/>
                <w:sz w:val="24"/>
                <w:szCs w:val="24"/>
              </w:rPr>
              <w:t>分，最高得</w:t>
            </w:r>
            <w:r>
              <w:rPr>
                <w:rFonts w:hint="eastAsia" w:ascii="宋体" w:hAnsi="宋体" w:cs="宋体"/>
                <w:bCs/>
                <w:spacing w:val="-4"/>
                <w:sz w:val="24"/>
                <w:szCs w:val="24"/>
                <w:lang w:val="en-US" w:eastAsia="zh-CN"/>
              </w:rPr>
              <w:t>3</w:t>
            </w:r>
            <w:r>
              <w:rPr>
                <w:rFonts w:hint="eastAsia" w:ascii="宋体" w:hAnsi="宋体" w:eastAsia="宋体" w:cs="宋体"/>
                <w:bCs/>
                <w:spacing w:val="-4"/>
                <w:sz w:val="24"/>
                <w:szCs w:val="24"/>
              </w:rPr>
              <w:t>分。（须提供项目合同或中标通知书复印件并加盖投标人公章，否则不计分。）</w:t>
            </w:r>
          </w:p>
        </w:tc>
        <w:tc>
          <w:tcPr>
            <w:tcW w:w="918" w:type="dxa"/>
            <w:tcMar>
              <w:top w:w="0" w:type="dxa"/>
              <w:left w:w="108" w:type="dxa"/>
              <w:bottom w:w="0" w:type="dxa"/>
              <w:right w:w="108" w:type="dxa"/>
            </w:tcMar>
            <w:vAlign w:val="center"/>
          </w:tcPr>
          <w:p w14:paraId="00B4853F">
            <w:pPr>
              <w:spacing w:before="100" w:beforeAutospacing="1" w:after="100" w:afterAutospacing="1"/>
              <w:jc w:val="left"/>
              <w:rPr>
                <w:rFonts w:hint="eastAsia" w:ascii="宋体" w:hAnsi="宋体" w:eastAsia="宋体" w:cs="宋体"/>
                <w:color w:val="000000"/>
                <w:sz w:val="24"/>
                <w:szCs w:val="24"/>
              </w:rPr>
            </w:pPr>
            <w:r>
              <w:rPr>
                <w:rFonts w:hint="eastAsia" w:ascii="宋体" w:hAnsi="宋体" w:eastAsia="宋体" w:cs="宋体"/>
                <w:bCs/>
                <w:spacing w:val="-4"/>
                <w:sz w:val="24"/>
                <w:szCs w:val="24"/>
              </w:rPr>
              <w:t>0-</w:t>
            </w:r>
            <w:r>
              <w:rPr>
                <w:rFonts w:hint="eastAsia" w:ascii="宋体" w:hAnsi="宋体" w:cs="宋体"/>
                <w:bCs/>
                <w:spacing w:val="-4"/>
                <w:sz w:val="24"/>
                <w:szCs w:val="24"/>
                <w:lang w:val="en-US" w:eastAsia="zh-CN"/>
              </w:rPr>
              <w:t>3</w:t>
            </w:r>
            <w:r>
              <w:rPr>
                <w:rFonts w:hint="eastAsia" w:ascii="宋体" w:hAnsi="宋体" w:eastAsia="宋体" w:cs="宋体"/>
                <w:bCs/>
                <w:spacing w:val="-4"/>
                <w:sz w:val="24"/>
                <w:szCs w:val="24"/>
              </w:rPr>
              <w:t>分</w:t>
            </w:r>
          </w:p>
        </w:tc>
      </w:tr>
      <w:tr w14:paraId="75D4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49" w:hRule="atLeast"/>
          <w:jc w:val="center"/>
        </w:trPr>
        <w:tc>
          <w:tcPr>
            <w:tcW w:w="722" w:type="dxa"/>
            <w:vAlign w:val="center"/>
          </w:tcPr>
          <w:p w14:paraId="44DC54E9">
            <w:pPr>
              <w:spacing w:before="100" w:beforeAutospacing="1" w:after="100" w:afterAutospacing="1"/>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306" w:type="dxa"/>
            <w:tcMar>
              <w:top w:w="0" w:type="dxa"/>
              <w:left w:w="108" w:type="dxa"/>
              <w:bottom w:w="0" w:type="dxa"/>
              <w:right w:w="108" w:type="dxa"/>
            </w:tcMar>
            <w:vAlign w:val="center"/>
          </w:tcPr>
          <w:p w14:paraId="53668D31">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投标人获奖情况（3分）</w:t>
            </w:r>
          </w:p>
        </w:tc>
        <w:tc>
          <w:tcPr>
            <w:tcW w:w="6453" w:type="dxa"/>
            <w:tcMar>
              <w:top w:w="0" w:type="dxa"/>
              <w:left w:w="108" w:type="dxa"/>
              <w:bottom w:w="0" w:type="dxa"/>
              <w:right w:w="108" w:type="dxa"/>
            </w:tcMar>
            <w:vAlign w:val="center"/>
          </w:tcPr>
          <w:p w14:paraId="4B08D111">
            <w:pPr>
              <w:autoSpaceDE w:val="0"/>
              <w:autoSpaceDN w:val="0"/>
              <w:adjustRightInd w:val="0"/>
              <w:spacing w:line="400" w:lineRule="exact"/>
              <w:rPr>
                <w:rFonts w:hint="eastAsia" w:ascii="宋体" w:hAnsi="宋体" w:eastAsia="宋体" w:cs="宋体"/>
                <w:color w:val="000000"/>
                <w:sz w:val="24"/>
                <w:szCs w:val="24"/>
              </w:rPr>
            </w:pPr>
            <w:r>
              <w:rPr>
                <w:rFonts w:hint="eastAsia" w:ascii="宋体" w:hAnsi="宋体" w:eastAsia="宋体" w:cs="宋体"/>
                <w:bCs/>
                <w:spacing w:val="-4"/>
                <w:sz w:val="24"/>
                <w:szCs w:val="24"/>
                <w:lang w:val="zh-CN"/>
              </w:rPr>
              <w:t>投标人自</w:t>
            </w:r>
            <w:r>
              <w:rPr>
                <w:rFonts w:hint="eastAsia" w:ascii="宋体" w:hAnsi="宋体" w:eastAsia="宋体" w:cs="宋体"/>
                <w:bCs/>
                <w:spacing w:val="-4"/>
                <w:sz w:val="24"/>
                <w:szCs w:val="24"/>
              </w:rPr>
              <w:t>2020</w:t>
            </w:r>
            <w:r>
              <w:rPr>
                <w:rFonts w:hint="eastAsia" w:ascii="宋体" w:hAnsi="宋体" w:eastAsia="宋体" w:cs="宋体"/>
                <w:bCs/>
                <w:spacing w:val="-4"/>
                <w:sz w:val="24"/>
                <w:szCs w:val="24"/>
                <w:lang w:val="zh-CN"/>
              </w:rPr>
              <w:t>年1月1日以来获得规划设计</w:t>
            </w:r>
            <w:r>
              <w:rPr>
                <w:rFonts w:hint="eastAsia" w:ascii="宋体" w:hAnsi="宋体" w:eastAsia="宋体" w:cs="宋体"/>
                <w:bCs/>
                <w:spacing w:val="-4"/>
                <w:sz w:val="24"/>
                <w:szCs w:val="24"/>
              </w:rPr>
              <w:t>类</w:t>
            </w:r>
            <w:r>
              <w:rPr>
                <w:rFonts w:hint="eastAsia" w:ascii="宋体" w:hAnsi="宋体" w:eastAsia="宋体" w:cs="宋体"/>
                <w:bCs/>
                <w:spacing w:val="-4"/>
                <w:sz w:val="24"/>
                <w:szCs w:val="24"/>
                <w:lang w:val="zh-CN"/>
              </w:rPr>
              <w:t>省级二等奖及以上奖项的每项得</w:t>
            </w:r>
            <w:r>
              <w:rPr>
                <w:rFonts w:hint="eastAsia" w:ascii="宋体" w:hAnsi="宋体" w:eastAsia="宋体" w:cs="宋体"/>
                <w:bCs/>
                <w:spacing w:val="-4"/>
                <w:sz w:val="24"/>
                <w:szCs w:val="24"/>
              </w:rPr>
              <w:t>1</w:t>
            </w:r>
            <w:r>
              <w:rPr>
                <w:rFonts w:hint="eastAsia" w:ascii="宋体" w:hAnsi="宋体" w:eastAsia="宋体" w:cs="宋体"/>
                <w:bCs/>
                <w:spacing w:val="-4"/>
                <w:sz w:val="24"/>
                <w:szCs w:val="24"/>
                <w:lang w:val="zh-CN"/>
              </w:rPr>
              <w:t>分，最高</w:t>
            </w:r>
            <w:r>
              <w:rPr>
                <w:rFonts w:hint="eastAsia" w:ascii="宋体" w:hAnsi="宋体" w:eastAsia="宋体" w:cs="宋体"/>
                <w:bCs/>
                <w:spacing w:val="-4"/>
                <w:sz w:val="24"/>
                <w:szCs w:val="24"/>
              </w:rPr>
              <w:t>3</w:t>
            </w:r>
            <w:r>
              <w:rPr>
                <w:rFonts w:hint="eastAsia" w:ascii="宋体" w:hAnsi="宋体" w:eastAsia="宋体" w:cs="宋体"/>
                <w:bCs/>
                <w:spacing w:val="-4"/>
                <w:sz w:val="24"/>
                <w:szCs w:val="24"/>
                <w:lang w:val="zh-CN"/>
              </w:rPr>
              <w:t>分。（提供获奖证书或获奖文件复印件，不提供不得分）</w:t>
            </w:r>
          </w:p>
        </w:tc>
        <w:tc>
          <w:tcPr>
            <w:tcW w:w="918" w:type="dxa"/>
            <w:tcMar>
              <w:top w:w="0" w:type="dxa"/>
              <w:left w:w="108" w:type="dxa"/>
              <w:bottom w:w="0" w:type="dxa"/>
              <w:right w:w="108" w:type="dxa"/>
            </w:tcMar>
            <w:vAlign w:val="center"/>
          </w:tcPr>
          <w:p w14:paraId="25597BED">
            <w:pPr>
              <w:spacing w:before="100" w:beforeAutospacing="1" w:after="100" w:afterAutospacing="1"/>
              <w:jc w:val="center"/>
              <w:rPr>
                <w:rFonts w:hint="eastAsia" w:ascii="宋体" w:hAnsi="宋体" w:eastAsia="宋体" w:cs="宋体"/>
                <w:color w:val="000000"/>
                <w:sz w:val="24"/>
                <w:szCs w:val="24"/>
              </w:rPr>
            </w:pPr>
            <w:r>
              <w:rPr>
                <w:rFonts w:hint="eastAsia" w:ascii="宋体" w:hAnsi="宋体" w:eastAsia="宋体" w:cs="宋体"/>
                <w:color w:val="000000"/>
                <w:sz w:val="24"/>
                <w:szCs w:val="24"/>
              </w:rPr>
              <w:t>0-3分</w:t>
            </w:r>
          </w:p>
        </w:tc>
      </w:tr>
      <w:tr w14:paraId="3152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0" w:hRule="atLeast"/>
          <w:jc w:val="center"/>
        </w:trPr>
        <w:tc>
          <w:tcPr>
            <w:tcW w:w="722" w:type="dxa"/>
            <w:vAlign w:val="center"/>
          </w:tcPr>
          <w:p w14:paraId="6689422E">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306" w:type="dxa"/>
            <w:tcMar>
              <w:top w:w="0" w:type="dxa"/>
              <w:left w:w="108" w:type="dxa"/>
              <w:bottom w:w="0" w:type="dxa"/>
              <w:right w:w="108" w:type="dxa"/>
            </w:tcMar>
            <w:vAlign w:val="center"/>
          </w:tcPr>
          <w:p w14:paraId="00DCFE99">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项目负责人（2分）</w:t>
            </w:r>
          </w:p>
        </w:tc>
        <w:tc>
          <w:tcPr>
            <w:tcW w:w="6453" w:type="dxa"/>
            <w:tcMar>
              <w:top w:w="0" w:type="dxa"/>
              <w:left w:w="108" w:type="dxa"/>
              <w:bottom w:w="0" w:type="dxa"/>
              <w:right w:w="108" w:type="dxa"/>
            </w:tcMar>
            <w:vAlign w:val="center"/>
          </w:tcPr>
          <w:p w14:paraId="2EC1138A">
            <w:pPr>
              <w:autoSpaceDE w:val="0"/>
              <w:autoSpaceDN w:val="0"/>
              <w:adjustRightInd w:val="0"/>
              <w:spacing w:line="400" w:lineRule="exact"/>
              <w:rPr>
                <w:rFonts w:hint="eastAsia" w:ascii="宋体" w:hAnsi="宋体" w:eastAsia="宋体" w:cs="宋体"/>
                <w:bCs/>
                <w:strike/>
                <w:spacing w:val="-4"/>
                <w:sz w:val="24"/>
                <w:szCs w:val="24"/>
              </w:rPr>
            </w:pPr>
            <w:r>
              <w:rPr>
                <w:rFonts w:hint="eastAsia" w:ascii="宋体" w:hAnsi="宋体" w:eastAsia="宋体" w:cs="宋体"/>
                <w:bCs/>
                <w:spacing w:val="-4"/>
                <w:sz w:val="24"/>
                <w:szCs w:val="24"/>
                <w:lang w:val="zh-CN"/>
              </w:rPr>
              <w:t>项目负责人具备高级工程师且同时为注册城乡规划师的得2分</w:t>
            </w:r>
            <w:r>
              <w:rPr>
                <w:rFonts w:hint="eastAsia" w:ascii="宋体" w:hAnsi="宋体" w:eastAsia="宋体" w:cs="宋体"/>
                <w:bCs/>
                <w:spacing w:val="-4"/>
                <w:sz w:val="24"/>
                <w:szCs w:val="24"/>
              </w:rPr>
              <w:t>。</w:t>
            </w:r>
          </w:p>
          <w:p w14:paraId="51813B9D">
            <w:pPr>
              <w:spacing w:line="400" w:lineRule="exact"/>
              <w:jc w:val="left"/>
              <w:rPr>
                <w:rFonts w:hint="eastAsia" w:ascii="宋体" w:hAnsi="宋体" w:eastAsia="宋体" w:cs="宋体"/>
                <w:color w:val="000000"/>
                <w:sz w:val="24"/>
                <w:szCs w:val="24"/>
              </w:rPr>
            </w:pPr>
            <w:r>
              <w:rPr>
                <w:rFonts w:hint="eastAsia" w:ascii="宋体" w:hAnsi="宋体" w:eastAsia="宋体" w:cs="宋体"/>
                <w:bCs/>
                <w:spacing w:val="-4"/>
                <w:sz w:val="24"/>
                <w:szCs w:val="24"/>
                <w:lang w:val="zh-CN"/>
              </w:rPr>
              <w:t>（项目负责人须为投标人的正式员工，投标文件中提供项目负责人职称证书、注册证书、证明材料</w:t>
            </w:r>
            <w:r>
              <w:rPr>
                <w:rFonts w:hint="eastAsia" w:ascii="宋体" w:hAnsi="宋体" w:eastAsia="宋体" w:cs="宋体"/>
                <w:bCs/>
                <w:spacing w:val="-4"/>
                <w:sz w:val="24"/>
                <w:szCs w:val="24"/>
                <w:highlight w:val="none"/>
                <w:lang w:val="zh-CN"/>
              </w:rPr>
              <w:t>、近</w:t>
            </w:r>
            <w:r>
              <w:rPr>
                <w:rFonts w:hint="eastAsia" w:ascii="宋体" w:hAnsi="宋体" w:cs="宋体"/>
                <w:bCs/>
                <w:spacing w:val="-4"/>
                <w:sz w:val="24"/>
                <w:szCs w:val="24"/>
                <w:highlight w:val="none"/>
                <w:lang w:val="zh-CN"/>
              </w:rPr>
              <w:t>三</w:t>
            </w:r>
            <w:r>
              <w:rPr>
                <w:rFonts w:hint="eastAsia" w:ascii="宋体" w:hAnsi="宋体" w:eastAsia="宋体" w:cs="宋体"/>
                <w:bCs/>
                <w:spacing w:val="-4"/>
                <w:sz w:val="24"/>
                <w:szCs w:val="24"/>
                <w:highlight w:val="none"/>
                <w:lang w:val="zh-CN"/>
              </w:rPr>
              <w:t>个月的</w:t>
            </w:r>
            <w:r>
              <w:rPr>
                <w:rFonts w:hint="eastAsia" w:ascii="宋体" w:hAnsi="宋体" w:eastAsia="宋体" w:cs="宋体"/>
                <w:bCs/>
                <w:spacing w:val="-4"/>
                <w:sz w:val="24"/>
                <w:szCs w:val="24"/>
                <w:lang w:val="zh-CN"/>
              </w:rPr>
              <w:t>社保证明的复印件）</w:t>
            </w:r>
          </w:p>
        </w:tc>
        <w:tc>
          <w:tcPr>
            <w:tcW w:w="918" w:type="dxa"/>
            <w:tcMar>
              <w:top w:w="0" w:type="dxa"/>
              <w:left w:w="108" w:type="dxa"/>
              <w:bottom w:w="0" w:type="dxa"/>
              <w:right w:w="108" w:type="dxa"/>
            </w:tcMar>
            <w:vAlign w:val="center"/>
          </w:tcPr>
          <w:p w14:paraId="50CEEE5E">
            <w:pPr>
              <w:spacing w:before="100" w:beforeAutospacing="1" w:after="100" w:afterAutospacing="1"/>
              <w:jc w:val="center"/>
              <w:rPr>
                <w:rFonts w:hint="eastAsia" w:ascii="宋体" w:hAnsi="宋体" w:eastAsia="宋体" w:cs="宋体"/>
                <w:color w:val="000000"/>
                <w:sz w:val="24"/>
                <w:szCs w:val="24"/>
              </w:rPr>
            </w:pPr>
            <w:r>
              <w:rPr>
                <w:rFonts w:hint="eastAsia" w:ascii="宋体" w:hAnsi="宋体" w:eastAsia="宋体" w:cs="宋体"/>
                <w:bCs/>
                <w:spacing w:val="-4"/>
                <w:sz w:val="24"/>
                <w:szCs w:val="24"/>
                <w:lang w:val="zh-CN"/>
              </w:rPr>
              <w:t>0-2分</w:t>
            </w:r>
          </w:p>
        </w:tc>
      </w:tr>
      <w:tr w14:paraId="6FB5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1" w:hRule="atLeast"/>
          <w:jc w:val="center"/>
        </w:trPr>
        <w:tc>
          <w:tcPr>
            <w:tcW w:w="722" w:type="dxa"/>
            <w:vAlign w:val="center"/>
          </w:tcPr>
          <w:p w14:paraId="26DE93AA">
            <w:pPr>
              <w:spacing w:before="100" w:beforeAutospacing="1" w:after="100" w:afterAutospacing="1"/>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306" w:type="dxa"/>
            <w:tcMar>
              <w:top w:w="0" w:type="dxa"/>
              <w:left w:w="108" w:type="dxa"/>
              <w:bottom w:w="0" w:type="dxa"/>
              <w:right w:w="108" w:type="dxa"/>
            </w:tcMar>
            <w:vAlign w:val="center"/>
          </w:tcPr>
          <w:p w14:paraId="19391269">
            <w:pPr>
              <w:spacing w:line="4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项目人员配备（5分）</w:t>
            </w:r>
          </w:p>
        </w:tc>
        <w:tc>
          <w:tcPr>
            <w:tcW w:w="6453" w:type="dxa"/>
            <w:tcMar>
              <w:top w:w="0" w:type="dxa"/>
              <w:left w:w="108" w:type="dxa"/>
              <w:bottom w:w="0" w:type="dxa"/>
              <w:right w:w="108" w:type="dxa"/>
            </w:tcMar>
            <w:vAlign w:val="center"/>
          </w:tcPr>
          <w:p w14:paraId="50013CC2">
            <w:pPr>
              <w:autoSpaceDE w:val="0"/>
              <w:autoSpaceDN w:val="0"/>
              <w:adjustRightInd w:val="0"/>
              <w:spacing w:line="400" w:lineRule="exact"/>
              <w:rPr>
                <w:rFonts w:hint="eastAsia" w:ascii="宋体" w:hAnsi="宋体" w:eastAsia="宋体" w:cs="宋体"/>
                <w:bCs/>
                <w:spacing w:val="-4"/>
                <w:sz w:val="24"/>
                <w:szCs w:val="24"/>
                <w:lang w:val="zh-CN"/>
              </w:rPr>
            </w:pPr>
            <w:r>
              <w:rPr>
                <w:rFonts w:hint="eastAsia" w:ascii="宋体" w:hAnsi="宋体" w:eastAsia="宋体" w:cs="宋体"/>
                <w:bCs/>
                <w:spacing w:val="-4"/>
                <w:sz w:val="24"/>
                <w:szCs w:val="24"/>
                <w:lang w:val="zh-CN"/>
              </w:rPr>
              <w:t>除项目负责人之外，</w:t>
            </w:r>
            <w:r>
              <w:rPr>
                <w:rFonts w:hint="eastAsia" w:ascii="宋体" w:hAnsi="宋体" w:cs="宋体"/>
                <w:bCs/>
                <w:spacing w:val="-4"/>
                <w:sz w:val="24"/>
                <w:szCs w:val="24"/>
                <w:lang w:val="zh-CN"/>
              </w:rPr>
              <w:t>投标人</w:t>
            </w:r>
            <w:r>
              <w:rPr>
                <w:rFonts w:hint="eastAsia" w:ascii="宋体" w:hAnsi="宋体" w:eastAsia="宋体" w:cs="宋体"/>
                <w:bCs/>
                <w:spacing w:val="-4"/>
                <w:sz w:val="24"/>
                <w:szCs w:val="24"/>
                <w:lang w:val="zh-CN"/>
              </w:rPr>
              <w:t>拟投入本项目服务的技术人员中，每1名具备注册城乡规划师和高级工程师的得1分，本项最高可得3分；每1名具备注册测绘师的得1分，本项最高可得2分。本项累计最高可得5分，同一人有多个技术职称或执业资格的，不可多次计分。</w:t>
            </w:r>
          </w:p>
          <w:p w14:paraId="6372CB36">
            <w:pPr>
              <w:autoSpaceDE w:val="0"/>
              <w:autoSpaceDN w:val="0"/>
              <w:adjustRightInd w:val="0"/>
              <w:spacing w:line="400" w:lineRule="exact"/>
              <w:rPr>
                <w:rFonts w:hint="eastAsia" w:ascii="宋体" w:hAnsi="宋体" w:eastAsia="宋体" w:cs="宋体"/>
                <w:color w:val="000000"/>
                <w:sz w:val="24"/>
                <w:szCs w:val="24"/>
              </w:rPr>
            </w:pPr>
            <w:r>
              <w:rPr>
                <w:rFonts w:hint="eastAsia" w:ascii="宋体" w:hAnsi="宋体" w:eastAsia="宋体" w:cs="宋体"/>
                <w:bCs/>
                <w:spacing w:val="-4"/>
                <w:sz w:val="24"/>
                <w:szCs w:val="24"/>
                <w:lang w:val="zh-CN"/>
              </w:rPr>
              <w:t>（项目组成员及专业配备人员均需为投标人的正式员工，投标文件中提供项目组成员职称证书、注册证书、证明材料</w:t>
            </w:r>
            <w:r>
              <w:rPr>
                <w:rFonts w:hint="eastAsia" w:ascii="宋体" w:hAnsi="宋体" w:eastAsia="宋体" w:cs="宋体"/>
                <w:bCs/>
                <w:spacing w:val="-4"/>
                <w:sz w:val="24"/>
                <w:szCs w:val="24"/>
                <w:highlight w:val="none"/>
                <w:lang w:val="zh-CN"/>
              </w:rPr>
              <w:t>、近</w:t>
            </w:r>
            <w:r>
              <w:rPr>
                <w:rFonts w:hint="eastAsia" w:ascii="宋体" w:hAnsi="宋体" w:cs="宋体"/>
                <w:bCs/>
                <w:spacing w:val="-4"/>
                <w:sz w:val="24"/>
                <w:szCs w:val="24"/>
                <w:highlight w:val="none"/>
                <w:lang w:val="zh-CN"/>
              </w:rPr>
              <w:t>三</w:t>
            </w:r>
            <w:r>
              <w:rPr>
                <w:rFonts w:hint="eastAsia" w:ascii="宋体" w:hAnsi="宋体" w:eastAsia="宋体" w:cs="宋体"/>
                <w:bCs/>
                <w:spacing w:val="-4"/>
                <w:sz w:val="24"/>
                <w:szCs w:val="24"/>
                <w:highlight w:val="none"/>
                <w:lang w:val="zh-CN"/>
              </w:rPr>
              <w:t>个月的社保证明的复印件，未提供的不得分。）</w:t>
            </w:r>
          </w:p>
        </w:tc>
        <w:tc>
          <w:tcPr>
            <w:tcW w:w="918" w:type="dxa"/>
            <w:tcMar>
              <w:top w:w="0" w:type="dxa"/>
              <w:left w:w="108" w:type="dxa"/>
              <w:bottom w:w="0" w:type="dxa"/>
              <w:right w:w="108" w:type="dxa"/>
            </w:tcMar>
            <w:vAlign w:val="center"/>
          </w:tcPr>
          <w:p w14:paraId="62305A5D">
            <w:pPr>
              <w:spacing w:before="100" w:beforeAutospacing="1" w:after="100" w:afterAutospacing="1"/>
              <w:jc w:val="left"/>
              <w:rPr>
                <w:rFonts w:hint="eastAsia" w:ascii="宋体" w:hAnsi="宋体" w:eastAsia="宋体" w:cs="宋体"/>
                <w:color w:val="000000"/>
                <w:sz w:val="24"/>
                <w:szCs w:val="24"/>
              </w:rPr>
            </w:pPr>
            <w:r>
              <w:rPr>
                <w:rFonts w:hint="eastAsia" w:ascii="宋体" w:hAnsi="宋体" w:eastAsia="宋体" w:cs="宋体"/>
                <w:color w:val="000000"/>
                <w:sz w:val="24"/>
                <w:szCs w:val="24"/>
              </w:rPr>
              <w:t>0-5分</w:t>
            </w:r>
          </w:p>
        </w:tc>
      </w:tr>
      <w:tr w14:paraId="27DC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1" w:hRule="atLeast"/>
          <w:jc w:val="center"/>
        </w:trPr>
        <w:tc>
          <w:tcPr>
            <w:tcW w:w="722" w:type="dxa"/>
            <w:vAlign w:val="center"/>
          </w:tcPr>
          <w:p w14:paraId="2993A417">
            <w:pPr>
              <w:spacing w:before="100" w:beforeAutospacing="1" w:after="100" w:afterAutospacing="1"/>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306" w:type="dxa"/>
            <w:tcMar>
              <w:top w:w="0" w:type="dxa"/>
              <w:left w:w="108" w:type="dxa"/>
              <w:bottom w:w="0" w:type="dxa"/>
              <w:right w:w="108" w:type="dxa"/>
            </w:tcMar>
            <w:vAlign w:val="center"/>
          </w:tcPr>
          <w:p w14:paraId="3028C38A">
            <w:pPr>
              <w:autoSpaceDE w:val="0"/>
              <w:autoSpaceDN w:val="0"/>
              <w:adjustRightInd w:val="0"/>
              <w:spacing w:line="400" w:lineRule="exact"/>
              <w:jc w:val="center"/>
              <w:rPr>
                <w:rFonts w:hint="eastAsia" w:ascii="宋体" w:hAnsi="宋体" w:eastAsia="宋体" w:cs="宋体"/>
                <w:bCs/>
                <w:spacing w:val="-4"/>
                <w:sz w:val="24"/>
                <w:szCs w:val="24"/>
                <w:highlight w:val="none"/>
              </w:rPr>
            </w:pPr>
            <w:r>
              <w:rPr>
                <w:rFonts w:hint="eastAsia" w:ascii="宋体" w:hAnsi="宋体" w:eastAsia="宋体" w:cs="宋体"/>
                <w:bCs/>
                <w:spacing w:val="-4"/>
                <w:sz w:val="24"/>
                <w:szCs w:val="24"/>
                <w:highlight w:val="none"/>
              </w:rPr>
              <w:t>诚信分</w:t>
            </w:r>
          </w:p>
          <w:p w14:paraId="11924E8A">
            <w:pPr>
              <w:autoSpaceDE w:val="0"/>
              <w:autoSpaceDN w:val="0"/>
              <w:adjustRightInd w:val="0"/>
              <w:spacing w:line="400" w:lineRule="exact"/>
              <w:jc w:val="center"/>
              <w:rPr>
                <w:rFonts w:hint="eastAsia" w:ascii="宋体" w:hAnsi="宋体" w:eastAsia="宋体" w:cs="宋体"/>
                <w:bCs/>
                <w:spacing w:val="-4"/>
                <w:sz w:val="24"/>
                <w:szCs w:val="24"/>
                <w:highlight w:val="none"/>
                <w:lang w:val="zh-CN"/>
              </w:rPr>
            </w:pPr>
            <w:r>
              <w:rPr>
                <w:rFonts w:hint="eastAsia" w:ascii="宋体" w:hAnsi="宋体" w:cs="宋体"/>
                <w:bCs/>
                <w:spacing w:val="-4"/>
                <w:sz w:val="24"/>
                <w:highlight w:val="none"/>
              </w:rPr>
              <w:t>（2分）</w:t>
            </w:r>
          </w:p>
        </w:tc>
        <w:tc>
          <w:tcPr>
            <w:tcW w:w="6453" w:type="dxa"/>
            <w:tcMar>
              <w:top w:w="0" w:type="dxa"/>
              <w:left w:w="108" w:type="dxa"/>
              <w:bottom w:w="0" w:type="dxa"/>
              <w:right w:w="108" w:type="dxa"/>
            </w:tcMar>
            <w:vAlign w:val="center"/>
          </w:tcPr>
          <w:p w14:paraId="75B9850F">
            <w:pPr>
              <w:autoSpaceDE w:val="0"/>
              <w:autoSpaceDN w:val="0"/>
              <w:adjustRightInd w:val="0"/>
              <w:spacing w:line="400" w:lineRule="exact"/>
              <w:rPr>
                <w:rFonts w:hint="eastAsia" w:ascii="宋体" w:hAnsi="宋体" w:eastAsia="宋体" w:cs="宋体"/>
                <w:bCs/>
                <w:spacing w:val="-4"/>
                <w:sz w:val="24"/>
                <w:szCs w:val="24"/>
                <w:highlight w:val="none"/>
              </w:rPr>
            </w:pPr>
            <w:r>
              <w:rPr>
                <w:rFonts w:hint="eastAsia" w:ascii="宋体" w:hAnsi="宋体" w:eastAsia="宋体" w:cs="宋体"/>
                <w:bCs/>
                <w:spacing w:val="-4"/>
                <w:sz w:val="24"/>
                <w:szCs w:val="24"/>
                <w:highlight w:val="none"/>
              </w:rPr>
              <w:t>凡在投标截止时间前三年内受到行政处罚、行政处理（含通报）或记入不良行为的，得0分；若无处罚、行政处理（含通报）或记入不良行为的，得3分。（供应商须自行提供，如有不良记录又虚假隐瞒的，一经发现将取消其投标资格。）</w:t>
            </w:r>
          </w:p>
        </w:tc>
        <w:tc>
          <w:tcPr>
            <w:tcW w:w="918" w:type="dxa"/>
            <w:tcMar>
              <w:top w:w="0" w:type="dxa"/>
              <w:left w:w="108" w:type="dxa"/>
              <w:bottom w:w="0" w:type="dxa"/>
              <w:right w:w="108" w:type="dxa"/>
            </w:tcMar>
            <w:vAlign w:val="center"/>
          </w:tcPr>
          <w:p w14:paraId="4F0766F9">
            <w:pPr>
              <w:spacing w:before="100" w:beforeAutospacing="1" w:after="100" w:afterAutospacing="1"/>
              <w:jc w:val="left"/>
              <w:rPr>
                <w:rFonts w:hint="eastAsia" w:ascii="宋体" w:hAnsi="宋体" w:eastAsia="宋体" w:cs="宋体"/>
                <w:color w:val="000000"/>
                <w:sz w:val="24"/>
                <w:szCs w:val="24"/>
                <w:highlight w:val="none"/>
              </w:rPr>
            </w:pPr>
            <w:r>
              <w:rPr>
                <w:rFonts w:hint="eastAsia" w:ascii="宋体" w:hAnsi="宋体" w:cs="宋体"/>
                <w:color w:val="000000"/>
                <w:sz w:val="24"/>
                <w:highlight w:val="none"/>
              </w:rPr>
              <w:t>0-2分</w:t>
            </w:r>
          </w:p>
        </w:tc>
      </w:tr>
      <w:tr w14:paraId="31B2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atLeast"/>
          <w:jc w:val="center"/>
        </w:trPr>
        <w:tc>
          <w:tcPr>
            <w:tcW w:w="722" w:type="dxa"/>
            <w:vAlign w:val="center"/>
          </w:tcPr>
          <w:p w14:paraId="04AC8BB7">
            <w:pPr>
              <w:spacing w:before="100" w:beforeAutospacing="1" w:after="100" w:afterAutospacing="1"/>
              <w:jc w:val="center"/>
              <w:rPr>
                <w:rFonts w:hint="eastAsia" w:ascii="宋体" w:hAnsi="宋体" w:eastAsia="宋体" w:cs="宋体"/>
                <w:color w:val="000000"/>
                <w:sz w:val="24"/>
                <w:szCs w:val="24"/>
              </w:rPr>
            </w:pPr>
          </w:p>
        </w:tc>
        <w:tc>
          <w:tcPr>
            <w:tcW w:w="7759" w:type="dxa"/>
            <w:gridSpan w:val="2"/>
            <w:tcMar>
              <w:top w:w="0" w:type="dxa"/>
              <w:left w:w="108" w:type="dxa"/>
              <w:bottom w:w="0" w:type="dxa"/>
              <w:right w:w="108" w:type="dxa"/>
            </w:tcMar>
            <w:vAlign w:val="center"/>
          </w:tcPr>
          <w:p w14:paraId="5EF0D8B0">
            <w:pPr>
              <w:spacing w:before="100" w:beforeAutospacing="1" w:after="100" w:afterAutospacing="1"/>
              <w:ind w:firstLine="4320" w:firstLineChars="18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合计</w:t>
            </w:r>
          </w:p>
        </w:tc>
        <w:tc>
          <w:tcPr>
            <w:tcW w:w="918" w:type="dxa"/>
            <w:tcMar>
              <w:top w:w="0" w:type="dxa"/>
              <w:left w:w="108" w:type="dxa"/>
              <w:bottom w:w="0" w:type="dxa"/>
              <w:right w:w="108" w:type="dxa"/>
            </w:tcMar>
            <w:vAlign w:val="center"/>
          </w:tcPr>
          <w:p w14:paraId="2AD5FD67">
            <w:pPr>
              <w:spacing w:before="100" w:beforeAutospacing="1" w:after="100" w:afterAutospacing="1"/>
              <w:jc w:val="center"/>
              <w:rPr>
                <w:rFonts w:hint="eastAsia" w:ascii="宋体" w:hAnsi="宋体" w:eastAsia="宋体" w:cs="宋体"/>
                <w:sz w:val="24"/>
                <w:szCs w:val="24"/>
                <w:highlight w:val="none"/>
                <w:lang w:val="en-US" w:eastAsia="zh-CN"/>
              </w:rPr>
            </w:pPr>
            <w:r>
              <w:rPr>
                <w:rFonts w:hint="eastAsia" w:ascii="宋体" w:hAnsi="宋体" w:cs="宋体"/>
                <w:sz w:val="24"/>
                <w:highlight w:val="none"/>
              </w:rPr>
              <w:t>2</w:t>
            </w:r>
            <w:r>
              <w:rPr>
                <w:rFonts w:hint="eastAsia" w:ascii="宋体" w:hAnsi="宋体" w:cs="宋体"/>
                <w:sz w:val="24"/>
                <w:highlight w:val="none"/>
                <w:lang w:val="en-US" w:eastAsia="zh-CN"/>
              </w:rPr>
              <w:t>6分</w:t>
            </w:r>
          </w:p>
        </w:tc>
      </w:tr>
    </w:tbl>
    <w:p w14:paraId="31E3C8B4">
      <w:pPr>
        <w:pStyle w:val="25"/>
        <w:spacing w:beforeLines="50" w:afterLines="50" w:line="360" w:lineRule="auto"/>
        <w:ind w:firstLineChars="149"/>
        <w:rPr>
          <w:rFonts w:hint="eastAsia" w:ascii="微软雅黑" w:hAnsi="微软雅黑" w:eastAsia="微软雅黑"/>
          <w:b/>
          <w:sz w:val="21"/>
          <w:szCs w:val="21"/>
        </w:rPr>
      </w:pPr>
    </w:p>
    <w:p w14:paraId="4B1E71E9">
      <w:pPr>
        <w:pStyle w:val="25"/>
        <w:spacing w:beforeLines="50" w:afterLines="50" w:line="360" w:lineRule="auto"/>
        <w:ind w:firstLineChars="14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lang w:val="en-US" w:eastAsia="zh-CN" w:bidi="ar-SA"/>
        </w:rPr>
        <w:t>（三）技术</w:t>
      </w:r>
      <w:r>
        <w:rPr>
          <w:rFonts w:hint="eastAsia" w:ascii="宋体" w:hAnsi="宋体" w:eastAsia="宋体" w:cs="宋体"/>
          <w:b/>
          <w:color w:val="auto"/>
          <w:kern w:val="2"/>
          <w:sz w:val="24"/>
          <w:szCs w:val="24"/>
          <w:highlight w:val="none"/>
          <w:lang w:val="en-US" w:eastAsia="zh-CN" w:bidi="ar-SA"/>
        </w:rPr>
        <w:t>分</w:t>
      </w:r>
      <w:r>
        <w:rPr>
          <w:rFonts w:hint="eastAsia" w:cs="宋体"/>
          <w:b/>
          <w:highlight w:val="none"/>
        </w:rPr>
        <w:t>（6</w:t>
      </w:r>
      <w:r>
        <w:rPr>
          <w:rFonts w:hint="eastAsia" w:cs="宋体"/>
          <w:b/>
          <w:highlight w:val="none"/>
          <w:lang w:val="en-US" w:eastAsia="zh-CN"/>
        </w:rPr>
        <w:t>4</w:t>
      </w:r>
      <w:r>
        <w:rPr>
          <w:rFonts w:hint="eastAsia" w:cs="宋体"/>
          <w:b/>
          <w:highlight w:val="none"/>
        </w:rPr>
        <w:t>分）</w:t>
      </w:r>
    </w:p>
    <w:tbl>
      <w:tblPr>
        <w:tblStyle w:val="62"/>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1447"/>
        <w:gridCol w:w="6312"/>
        <w:gridCol w:w="918"/>
      </w:tblGrid>
      <w:tr w14:paraId="1596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722" w:type="dxa"/>
            <w:tcMar>
              <w:top w:w="0" w:type="dxa"/>
              <w:left w:w="108" w:type="dxa"/>
              <w:bottom w:w="0" w:type="dxa"/>
              <w:right w:w="108" w:type="dxa"/>
            </w:tcMar>
            <w:vAlign w:val="center"/>
          </w:tcPr>
          <w:p w14:paraId="2B25F2B3">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7759" w:type="dxa"/>
            <w:gridSpan w:val="2"/>
            <w:tcMar>
              <w:top w:w="0" w:type="dxa"/>
              <w:left w:w="108" w:type="dxa"/>
              <w:bottom w:w="0" w:type="dxa"/>
              <w:right w:w="108" w:type="dxa"/>
            </w:tcMar>
            <w:vAlign w:val="center"/>
          </w:tcPr>
          <w:p w14:paraId="5A2E3E10">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评分内容</w:t>
            </w:r>
          </w:p>
        </w:tc>
        <w:tc>
          <w:tcPr>
            <w:tcW w:w="918" w:type="dxa"/>
            <w:tcMar>
              <w:top w:w="0" w:type="dxa"/>
              <w:left w:w="108" w:type="dxa"/>
              <w:bottom w:w="0" w:type="dxa"/>
              <w:right w:w="108" w:type="dxa"/>
            </w:tcMar>
            <w:vAlign w:val="center"/>
          </w:tcPr>
          <w:p w14:paraId="79D4C139">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分值</w:t>
            </w:r>
          </w:p>
        </w:tc>
      </w:tr>
      <w:tr w14:paraId="1D27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8" w:hRule="atLeast"/>
          <w:jc w:val="center"/>
        </w:trPr>
        <w:tc>
          <w:tcPr>
            <w:tcW w:w="722" w:type="dxa"/>
            <w:vMerge w:val="restart"/>
            <w:vAlign w:val="center"/>
          </w:tcPr>
          <w:p w14:paraId="4309A6B4">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47" w:type="dxa"/>
            <w:vMerge w:val="restart"/>
            <w:tcMar>
              <w:top w:w="0" w:type="dxa"/>
              <w:left w:w="108" w:type="dxa"/>
              <w:bottom w:w="0" w:type="dxa"/>
              <w:right w:w="108" w:type="dxa"/>
            </w:tcMar>
            <w:vAlign w:val="center"/>
          </w:tcPr>
          <w:p w14:paraId="0F44FFAC">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对本项目的理解和认识（18分）</w:t>
            </w:r>
          </w:p>
        </w:tc>
        <w:tc>
          <w:tcPr>
            <w:tcW w:w="6312" w:type="dxa"/>
            <w:tcMar>
              <w:top w:w="0" w:type="dxa"/>
              <w:left w:w="108" w:type="dxa"/>
              <w:bottom w:w="0" w:type="dxa"/>
              <w:right w:w="108" w:type="dxa"/>
            </w:tcMar>
            <w:vAlign w:val="center"/>
          </w:tcPr>
          <w:p w14:paraId="62CE532F">
            <w:pPr>
              <w:spacing w:line="400" w:lineRule="exact"/>
              <w:rPr>
                <w:rFonts w:hint="eastAsia" w:ascii="宋体" w:hAnsi="宋体" w:eastAsia="宋体" w:cs="宋体"/>
                <w:color w:val="000000"/>
                <w:sz w:val="24"/>
                <w:szCs w:val="24"/>
              </w:rPr>
            </w:pPr>
            <w:r>
              <w:rPr>
                <w:rFonts w:hint="eastAsia" w:ascii="宋体" w:hAnsi="宋体" w:eastAsia="宋体" w:cs="宋体"/>
                <w:bCs/>
                <w:spacing w:val="-4"/>
                <w:sz w:val="24"/>
                <w:szCs w:val="24"/>
                <w:lang w:val="zh-CN"/>
              </w:rPr>
              <w:t>对项目背景、</w:t>
            </w:r>
            <w:r>
              <w:rPr>
                <w:rFonts w:hint="eastAsia" w:ascii="宋体" w:hAnsi="宋体" w:cs="宋体"/>
                <w:bCs/>
                <w:spacing w:val="-4"/>
                <w:sz w:val="24"/>
                <w:szCs w:val="24"/>
                <w:lang w:val="en-US" w:eastAsia="zh-CN"/>
              </w:rPr>
              <w:t>桐乡</w:t>
            </w:r>
            <w:r>
              <w:rPr>
                <w:rFonts w:hint="eastAsia" w:ascii="宋体" w:hAnsi="宋体" w:eastAsia="宋体" w:cs="宋体"/>
                <w:bCs/>
                <w:spacing w:val="-4"/>
                <w:sz w:val="24"/>
                <w:szCs w:val="24"/>
                <w:lang w:val="zh-CN"/>
              </w:rPr>
              <w:t>本地情况有深入的了解，项目认知理解的针对性和准确性是否符合项目实际需求。</w:t>
            </w:r>
          </w:p>
        </w:tc>
        <w:tc>
          <w:tcPr>
            <w:tcW w:w="918" w:type="dxa"/>
            <w:tcMar>
              <w:top w:w="0" w:type="dxa"/>
              <w:left w:w="108" w:type="dxa"/>
              <w:bottom w:w="0" w:type="dxa"/>
              <w:right w:w="108" w:type="dxa"/>
            </w:tcMar>
            <w:vAlign w:val="center"/>
          </w:tcPr>
          <w:p w14:paraId="33B057A5">
            <w:pPr>
              <w:spacing w:line="400" w:lineRule="exact"/>
              <w:rPr>
                <w:rFonts w:hint="eastAsia" w:ascii="宋体" w:hAnsi="宋体" w:eastAsia="宋体" w:cs="宋体"/>
                <w:sz w:val="24"/>
                <w:szCs w:val="24"/>
              </w:rPr>
            </w:pPr>
            <w:r>
              <w:rPr>
                <w:rFonts w:hint="eastAsia" w:ascii="宋体" w:hAnsi="宋体" w:eastAsia="宋体" w:cs="宋体"/>
                <w:sz w:val="24"/>
                <w:szCs w:val="24"/>
              </w:rPr>
              <w:t>1-6分</w:t>
            </w:r>
          </w:p>
        </w:tc>
      </w:tr>
      <w:tr w14:paraId="3786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722" w:type="dxa"/>
            <w:vMerge w:val="continue"/>
            <w:vAlign w:val="center"/>
          </w:tcPr>
          <w:p w14:paraId="42F3E503">
            <w:pPr>
              <w:spacing w:line="400" w:lineRule="exact"/>
              <w:jc w:val="center"/>
              <w:rPr>
                <w:rFonts w:hint="eastAsia" w:ascii="宋体" w:hAnsi="宋体" w:eastAsia="宋体" w:cs="宋体"/>
                <w:color w:val="000000"/>
                <w:sz w:val="24"/>
                <w:szCs w:val="24"/>
              </w:rPr>
            </w:pPr>
          </w:p>
        </w:tc>
        <w:tc>
          <w:tcPr>
            <w:tcW w:w="1447" w:type="dxa"/>
            <w:vMerge w:val="continue"/>
            <w:tcMar>
              <w:top w:w="0" w:type="dxa"/>
              <w:left w:w="108" w:type="dxa"/>
              <w:bottom w:w="0" w:type="dxa"/>
              <w:right w:w="108" w:type="dxa"/>
            </w:tcMar>
            <w:vAlign w:val="center"/>
          </w:tcPr>
          <w:p w14:paraId="2B0AE3FF">
            <w:pPr>
              <w:spacing w:line="400" w:lineRule="exact"/>
              <w:rPr>
                <w:rFonts w:hint="eastAsia" w:ascii="宋体" w:hAnsi="宋体" w:eastAsia="宋体" w:cs="宋体"/>
                <w:color w:val="000000"/>
                <w:sz w:val="24"/>
                <w:szCs w:val="24"/>
              </w:rPr>
            </w:pPr>
          </w:p>
        </w:tc>
        <w:tc>
          <w:tcPr>
            <w:tcW w:w="6312" w:type="dxa"/>
            <w:tcMar>
              <w:top w:w="0" w:type="dxa"/>
              <w:left w:w="108" w:type="dxa"/>
              <w:bottom w:w="0" w:type="dxa"/>
              <w:right w:w="108" w:type="dxa"/>
            </w:tcMar>
            <w:vAlign w:val="center"/>
          </w:tcPr>
          <w:p w14:paraId="73E47758">
            <w:pPr>
              <w:spacing w:line="400" w:lineRule="exact"/>
              <w:rPr>
                <w:rFonts w:hint="eastAsia" w:ascii="宋体" w:hAnsi="宋体" w:eastAsia="宋体" w:cs="宋体"/>
                <w:color w:val="000000"/>
                <w:sz w:val="24"/>
                <w:szCs w:val="24"/>
              </w:rPr>
            </w:pPr>
            <w:r>
              <w:rPr>
                <w:rFonts w:hint="eastAsia" w:ascii="宋体" w:hAnsi="宋体" w:eastAsia="宋体" w:cs="宋体"/>
                <w:bCs/>
                <w:spacing w:val="-4"/>
                <w:sz w:val="24"/>
                <w:szCs w:val="24"/>
                <w:lang w:val="zh-CN"/>
              </w:rPr>
              <w:t>对</w:t>
            </w:r>
            <w:r>
              <w:rPr>
                <w:rFonts w:hint="eastAsia" w:ascii="宋体" w:hAnsi="宋体" w:cs="宋体"/>
                <w:bCs/>
                <w:spacing w:val="-4"/>
                <w:sz w:val="24"/>
                <w:szCs w:val="24"/>
                <w:lang w:val="en-US" w:eastAsia="zh-CN"/>
              </w:rPr>
              <w:t>桐乡城市体检</w:t>
            </w:r>
            <w:r>
              <w:rPr>
                <w:rFonts w:hint="eastAsia" w:ascii="宋体" w:hAnsi="宋体" w:eastAsia="宋体" w:cs="宋体"/>
                <w:bCs/>
                <w:spacing w:val="-4"/>
                <w:sz w:val="24"/>
                <w:szCs w:val="24"/>
                <w:lang w:val="zh-CN"/>
              </w:rPr>
              <w:t>的工作重点方向、上位规划、城市特色等有深入的研究，制定的工作思路、目标任务定位清晰合理。</w:t>
            </w:r>
          </w:p>
        </w:tc>
        <w:tc>
          <w:tcPr>
            <w:tcW w:w="918" w:type="dxa"/>
            <w:tcMar>
              <w:top w:w="0" w:type="dxa"/>
              <w:left w:w="108" w:type="dxa"/>
              <w:bottom w:w="0" w:type="dxa"/>
              <w:right w:w="108" w:type="dxa"/>
            </w:tcMar>
            <w:vAlign w:val="center"/>
          </w:tcPr>
          <w:p w14:paraId="5F57612E">
            <w:pPr>
              <w:spacing w:line="400" w:lineRule="exact"/>
              <w:rPr>
                <w:rFonts w:hint="eastAsia" w:ascii="宋体" w:hAnsi="宋体" w:eastAsia="宋体" w:cs="宋体"/>
                <w:sz w:val="24"/>
                <w:szCs w:val="24"/>
              </w:rPr>
            </w:pPr>
            <w:r>
              <w:rPr>
                <w:rFonts w:hint="eastAsia" w:ascii="宋体" w:hAnsi="宋体" w:eastAsia="宋体" w:cs="宋体"/>
                <w:sz w:val="24"/>
                <w:szCs w:val="24"/>
              </w:rPr>
              <w:t>1-6分</w:t>
            </w:r>
          </w:p>
        </w:tc>
      </w:tr>
      <w:tr w14:paraId="057E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722" w:type="dxa"/>
            <w:vMerge w:val="continue"/>
            <w:vAlign w:val="center"/>
          </w:tcPr>
          <w:p w14:paraId="71D2A986">
            <w:pPr>
              <w:spacing w:line="400" w:lineRule="exact"/>
              <w:jc w:val="center"/>
              <w:rPr>
                <w:rFonts w:hint="eastAsia" w:ascii="宋体" w:hAnsi="宋体" w:eastAsia="宋体" w:cs="宋体"/>
                <w:color w:val="000000"/>
                <w:sz w:val="24"/>
                <w:szCs w:val="24"/>
              </w:rPr>
            </w:pPr>
          </w:p>
        </w:tc>
        <w:tc>
          <w:tcPr>
            <w:tcW w:w="1447" w:type="dxa"/>
            <w:vMerge w:val="continue"/>
            <w:tcMar>
              <w:top w:w="0" w:type="dxa"/>
              <w:left w:w="108" w:type="dxa"/>
              <w:bottom w:w="0" w:type="dxa"/>
              <w:right w:w="108" w:type="dxa"/>
            </w:tcMar>
            <w:vAlign w:val="center"/>
          </w:tcPr>
          <w:p w14:paraId="7F38A122">
            <w:pPr>
              <w:spacing w:line="400" w:lineRule="exact"/>
              <w:rPr>
                <w:rFonts w:hint="eastAsia" w:ascii="宋体" w:hAnsi="宋体" w:eastAsia="宋体" w:cs="宋体"/>
                <w:color w:val="000000"/>
                <w:sz w:val="24"/>
                <w:szCs w:val="24"/>
              </w:rPr>
            </w:pPr>
          </w:p>
        </w:tc>
        <w:tc>
          <w:tcPr>
            <w:tcW w:w="6312" w:type="dxa"/>
            <w:tcMar>
              <w:top w:w="0" w:type="dxa"/>
              <w:left w:w="108" w:type="dxa"/>
              <w:bottom w:w="0" w:type="dxa"/>
              <w:right w:w="108" w:type="dxa"/>
            </w:tcMar>
            <w:vAlign w:val="center"/>
          </w:tcPr>
          <w:p w14:paraId="71A06122">
            <w:pPr>
              <w:spacing w:line="400" w:lineRule="exact"/>
              <w:rPr>
                <w:rFonts w:hint="eastAsia" w:ascii="宋体" w:hAnsi="宋体" w:eastAsia="宋体" w:cs="宋体"/>
                <w:bCs/>
                <w:spacing w:val="-4"/>
                <w:sz w:val="24"/>
                <w:szCs w:val="24"/>
              </w:rPr>
            </w:pPr>
            <w:r>
              <w:rPr>
                <w:rFonts w:hint="eastAsia" w:ascii="宋体" w:hAnsi="宋体" w:eastAsia="宋体" w:cs="宋体"/>
                <w:bCs/>
                <w:spacing w:val="-4"/>
                <w:sz w:val="24"/>
                <w:szCs w:val="24"/>
              </w:rPr>
              <w:t>针对典型街道的体检有明确、清晰的技术路线和工作内容。</w:t>
            </w:r>
          </w:p>
        </w:tc>
        <w:tc>
          <w:tcPr>
            <w:tcW w:w="918" w:type="dxa"/>
            <w:tcMar>
              <w:top w:w="0" w:type="dxa"/>
              <w:left w:w="108" w:type="dxa"/>
              <w:bottom w:w="0" w:type="dxa"/>
              <w:right w:w="108" w:type="dxa"/>
            </w:tcMar>
            <w:vAlign w:val="center"/>
          </w:tcPr>
          <w:p w14:paraId="1A642120">
            <w:pPr>
              <w:spacing w:line="400" w:lineRule="exact"/>
              <w:rPr>
                <w:rFonts w:hint="eastAsia" w:ascii="宋体" w:hAnsi="宋体" w:eastAsia="宋体" w:cs="宋体"/>
                <w:sz w:val="24"/>
                <w:szCs w:val="24"/>
              </w:rPr>
            </w:pPr>
            <w:r>
              <w:rPr>
                <w:rFonts w:hint="eastAsia" w:ascii="宋体" w:hAnsi="宋体" w:eastAsia="宋体" w:cs="宋体"/>
                <w:sz w:val="24"/>
                <w:szCs w:val="24"/>
              </w:rPr>
              <w:t>1-6分</w:t>
            </w:r>
          </w:p>
        </w:tc>
      </w:tr>
      <w:tr w14:paraId="057B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2" w:hRule="atLeast"/>
          <w:jc w:val="center"/>
        </w:trPr>
        <w:tc>
          <w:tcPr>
            <w:tcW w:w="722" w:type="dxa"/>
            <w:vMerge w:val="restart"/>
            <w:vAlign w:val="center"/>
          </w:tcPr>
          <w:p w14:paraId="26A7350F">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447" w:type="dxa"/>
            <w:vMerge w:val="restart"/>
            <w:tcMar>
              <w:top w:w="0" w:type="dxa"/>
              <w:left w:w="108" w:type="dxa"/>
              <w:bottom w:w="0" w:type="dxa"/>
              <w:right w:w="108" w:type="dxa"/>
            </w:tcMar>
            <w:vAlign w:val="center"/>
          </w:tcPr>
          <w:p w14:paraId="610253A7">
            <w:pPr>
              <w:spacing w:line="4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研究重点、难点及对策</w:t>
            </w:r>
          </w:p>
          <w:p w14:paraId="1129849F">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（40分）</w:t>
            </w:r>
          </w:p>
        </w:tc>
        <w:tc>
          <w:tcPr>
            <w:tcW w:w="6312" w:type="dxa"/>
            <w:tcMar>
              <w:top w:w="0" w:type="dxa"/>
              <w:left w:w="108" w:type="dxa"/>
              <w:bottom w:w="0" w:type="dxa"/>
              <w:right w:w="108" w:type="dxa"/>
            </w:tcMar>
            <w:vAlign w:val="center"/>
          </w:tcPr>
          <w:p w14:paraId="356D325B">
            <w:pPr>
              <w:spacing w:line="400" w:lineRule="exact"/>
              <w:rPr>
                <w:rFonts w:hint="eastAsia" w:ascii="宋体" w:hAnsi="宋体" w:eastAsia="宋体" w:cs="宋体"/>
                <w:bCs/>
                <w:spacing w:val="-4"/>
                <w:sz w:val="24"/>
                <w:szCs w:val="24"/>
                <w:lang w:val="zh-CN"/>
              </w:rPr>
            </w:pPr>
            <w:r>
              <w:rPr>
                <w:rFonts w:hint="eastAsia" w:ascii="宋体" w:hAnsi="宋体" w:eastAsia="宋体" w:cs="宋体"/>
                <w:bCs/>
                <w:spacing w:val="-4"/>
                <w:sz w:val="24"/>
                <w:szCs w:val="24"/>
                <w:lang w:val="zh-CN"/>
              </w:rPr>
              <w:t>构建的指标体系具有明显的</w:t>
            </w:r>
            <w:r>
              <w:rPr>
                <w:rFonts w:hint="eastAsia" w:ascii="宋体" w:hAnsi="宋体" w:cs="宋体"/>
                <w:bCs/>
                <w:spacing w:val="-4"/>
                <w:sz w:val="24"/>
                <w:szCs w:val="24"/>
                <w:lang w:val="en-US" w:eastAsia="zh-CN"/>
              </w:rPr>
              <w:t>桐乡</w:t>
            </w:r>
            <w:r>
              <w:rPr>
                <w:rFonts w:hint="eastAsia" w:ascii="宋体" w:hAnsi="宋体" w:eastAsia="宋体" w:cs="宋体"/>
                <w:bCs/>
                <w:spacing w:val="-4"/>
                <w:sz w:val="24"/>
                <w:szCs w:val="24"/>
                <w:lang w:val="zh-CN"/>
              </w:rPr>
              <w:t>特质。</w:t>
            </w:r>
          </w:p>
        </w:tc>
        <w:tc>
          <w:tcPr>
            <w:tcW w:w="918" w:type="dxa"/>
            <w:tcMar>
              <w:top w:w="0" w:type="dxa"/>
              <w:left w:w="108" w:type="dxa"/>
              <w:bottom w:w="0" w:type="dxa"/>
              <w:right w:w="108" w:type="dxa"/>
            </w:tcMar>
            <w:vAlign w:val="center"/>
          </w:tcPr>
          <w:p w14:paraId="2A43EA12">
            <w:pPr>
              <w:spacing w:line="400" w:lineRule="exact"/>
              <w:rPr>
                <w:rFonts w:hint="eastAsia" w:ascii="宋体" w:hAnsi="宋体" w:eastAsia="宋体" w:cs="宋体"/>
                <w:sz w:val="24"/>
                <w:szCs w:val="24"/>
              </w:rPr>
            </w:pPr>
            <w:r>
              <w:rPr>
                <w:rFonts w:hint="eastAsia" w:ascii="宋体" w:hAnsi="宋体" w:eastAsia="宋体" w:cs="宋体"/>
                <w:sz w:val="24"/>
                <w:szCs w:val="24"/>
              </w:rPr>
              <w:t>2-6分</w:t>
            </w:r>
          </w:p>
        </w:tc>
      </w:tr>
      <w:tr w14:paraId="29A2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jc w:val="center"/>
        </w:trPr>
        <w:tc>
          <w:tcPr>
            <w:tcW w:w="722" w:type="dxa"/>
            <w:vMerge w:val="continue"/>
            <w:vAlign w:val="center"/>
          </w:tcPr>
          <w:p w14:paraId="6809E5EC">
            <w:pPr>
              <w:spacing w:line="400" w:lineRule="exact"/>
              <w:jc w:val="center"/>
              <w:rPr>
                <w:rFonts w:hint="eastAsia" w:ascii="宋体" w:hAnsi="宋体" w:eastAsia="宋体" w:cs="宋体"/>
                <w:color w:val="000000"/>
                <w:sz w:val="24"/>
                <w:szCs w:val="24"/>
              </w:rPr>
            </w:pPr>
          </w:p>
        </w:tc>
        <w:tc>
          <w:tcPr>
            <w:tcW w:w="1447" w:type="dxa"/>
            <w:vMerge w:val="continue"/>
            <w:tcMar>
              <w:top w:w="0" w:type="dxa"/>
              <w:left w:w="108" w:type="dxa"/>
              <w:bottom w:w="0" w:type="dxa"/>
              <w:right w:w="108" w:type="dxa"/>
            </w:tcMar>
            <w:vAlign w:val="center"/>
          </w:tcPr>
          <w:p w14:paraId="4576C5B0">
            <w:pPr>
              <w:spacing w:line="400" w:lineRule="exact"/>
              <w:jc w:val="center"/>
              <w:rPr>
                <w:rFonts w:hint="eastAsia" w:ascii="宋体" w:hAnsi="宋体" w:eastAsia="宋体" w:cs="宋体"/>
                <w:color w:val="000000"/>
                <w:sz w:val="24"/>
                <w:szCs w:val="24"/>
              </w:rPr>
            </w:pPr>
          </w:p>
        </w:tc>
        <w:tc>
          <w:tcPr>
            <w:tcW w:w="6312" w:type="dxa"/>
            <w:tcMar>
              <w:top w:w="0" w:type="dxa"/>
              <w:left w:w="108" w:type="dxa"/>
              <w:bottom w:w="0" w:type="dxa"/>
              <w:right w:w="108" w:type="dxa"/>
            </w:tcMar>
            <w:vAlign w:val="center"/>
          </w:tcPr>
          <w:p w14:paraId="3C7C734B">
            <w:pPr>
              <w:spacing w:line="400" w:lineRule="exact"/>
              <w:rPr>
                <w:rFonts w:hint="eastAsia" w:ascii="宋体" w:hAnsi="宋体" w:eastAsia="宋体" w:cs="宋体"/>
                <w:bCs/>
                <w:spacing w:val="-4"/>
                <w:sz w:val="24"/>
                <w:szCs w:val="24"/>
                <w:lang w:val="zh-CN"/>
              </w:rPr>
            </w:pPr>
            <w:r>
              <w:rPr>
                <w:rFonts w:hint="eastAsia" w:ascii="宋体" w:hAnsi="宋体" w:eastAsia="宋体" w:cs="宋体"/>
                <w:bCs/>
                <w:spacing w:val="-4"/>
                <w:sz w:val="24"/>
                <w:szCs w:val="24"/>
              </w:rPr>
              <w:t>针对指标数据的采集方法科学，明确数据的采集途径，有效为各部门指标填报提供技术协助。</w:t>
            </w:r>
          </w:p>
        </w:tc>
        <w:tc>
          <w:tcPr>
            <w:tcW w:w="918" w:type="dxa"/>
            <w:tcMar>
              <w:top w:w="0" w:type="dxa"/>
              <w:left w:w="108" w:type="dxa"/>
              <w:bottom w:w="0" w:type="dxa"/>
              <w:right w:w="108" w:type="dxa"/>
            </w:tcMar>
            <w:vAlign w:val="center"/>
          </w:tcPr>
          <w:p w14:paraId="1BD916D6">
            <w:pPr>
              <w:spacing w:line="400" w:lineRule="exact"/>
              <w:rPr>
                <w:rFonts w:hint="eastAsia" w:ascii="宋体" w:hAnsi="宋体" w:eastAsia="宋体" w:cs="宋体"/>
                <w:sz w:val="24"/>
                <w:szCs w:val="24"/>
              </w:rPr>
            </w:pPr>
            <w:r>
              <w:rPr>
                <w:rFonts w:hint="eastAsia" w:ascii="宋体" w:hAnsi="宋体" w:eastAsia="宋体" w:cs="宋体"/>
                <w:sz w:val="24"/>
                <w:szCs w:val="24"/>
              </w:rPr>
              <w:t>2-8分</w:t>
            </w:r>
          </w:p>
        </w:tc>
      </w:tr>
      <w:tr w14:paraId="5923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9" w:hRule="atLeast"/>
          <w:jc w:val="center"/>
        </w:trPr>
        <w:tc>
          <w:tcPr>
            <w:tcW w:w="722" w:type="dxa"/>
            <w:vMerge w:val="continue"/>
            <w:vAlign w:val="center"/>
          </w:tcPr>
          <w:p w14:paraId="22B2401F">
            <w:pPr>
              <w:spacing w:line="400" w:lineRule="exact"/>
              <w:jc w:val="center"/>
              <w:rPr>
                <w:rFonts w:hint="eastAsia" w:ascii="宋体" w:hAnsi="宋体" w:eastAsia="宋体" w:cs="宋体"/>
                <w:color w:val="000000"/>
                <w:sz w:val="24"/>
                <w:szCs w:val="24"/>
              </w:rPr>
            </w:pPr>
          </w:p>
        </w:tc>
        <w:tc>
          <w:tcPr>
            <w:tcW w:w="1447" w:type="dxa"/>
            <w:vMerge w:val="continue"/>
            <w:tcMar>
              <w:top w:w="0" w:type="dxa"/>
              <w:left w:w="108" w:type="dxa"/>
              <w:bottom w:w="0" w:type="dxa"/>
              <w:right w:w="108" w:type="dxa"/>
            </w:tcMar>
            <w:vAlign w:val="center"/>
          </w:tcPr>
          <w:p w14:paraId="76972CD9">
            <w:pPr>
              <w:spacing w:line="400" w:lineRule="exact"/>
              <w:jc w:val="center"/>
              <w:rPr>
                <w:rFonts w:hint="eastAsia" w:ascii="宋体" w:hAnsi="宋体" w:eastAsia="宋体" w:cs="宋体"/>
                <w:color w:val="000000"/>
                <w:sz w:val="24"/>
                <w:szCs w:val="24"/>
              </w:rPr>
            </w:pPr>
          </w:p>
        </w:tc>
        <w:tc>
          <w:tcPr>
            <w:tcW w:w="6312" w:type="dxa"/>
            <w:tcMar>
              <w:top w:w="0" w:type="dxa"/>
              <w:left w:w="108" w:type="dxa"/>
              <w:bottom w:w="0" w:type="dxa"/>
              <w:right w:w="108" w:type="dxa"/>
            </w:tcMar>
            <w:vAlign w:val="center"/>
          </w:tcPr>
          <w:p w14:paraId="69BCEC2B">
            <w:pPr>
              <w:spacing w:line="400" w:lineRule="exact"/>
              <w:rPr>
                <w:rFonts w:hint="eastAsia" w:ascii="宋体" w:hAnsi="宋体" w:eastAsia="宋体" w:cs="宋体"/>
                <w:bCs/>
                <w:spacing w:val="-4"/>
                <w:sz w:val="24"/>
                <w:szCs w:val="24"/>
                <w:lang w:val="zh-CN"/>
              </w:rPr>
            </w:pPr>
            <w:r>
              <w:rPr>
                <w:rFonts w:hint="eastAsia" w:ascii="宋体" w:hAnsi="宋体" w:eastAsia="宋体" w:cs="宋体"/>
                <w:bCs/>
                <w:spacing w:val="-4"/>
                <w:sz w:val="24"/>
                <w:szCs w:val="24"/>
                <w:lang w:val="zh-CN"/>
              </w:rPr>
              <w:t>提出多维度指标的数据建模、空间分析、模拟仿真、校核的方法，并符合</w:t>
            </w:r>
            <w:r>
              <w:rPr>
                <w:rFonts w:hint="eastAsia" w:ascii="宋体" w:hAnsi="宋体" w:cs="宋体"/>
                <w:bCs/>
                <w:spacing w:val="-4"/>
                <w:sz w:val="24"/>
                <w:szCs w:val="24"/>
                <w:lang w:val="en-US" w:eastAsia="zh-CN"/>
              </w:rPr>
              <w:t>桐乡</w:t>
            </w:r>
            <w:r>
              <w:rPr>
                <w:rFonts w:hint="eastAsia" w:ascii="宋体" w:hAnsi="宋体" w:eastAsia="宋体" w:cs="宋体"/>
                <w:bCs/>
                <w:spacing w:val="-4"/>
                <w:sz w:val="24"/>
                <w:szCs w:val="24"/>
                <w:lang w:val="zh-CN"/>
              </w:rPr>
              <w:t>城市特点。</w:t>
            </w:r>
          </w:p>
        </w:tc>
        <w:tc>
          <w:tcPr>
            <w:tcW w:w="918" w:type="dxa"/>
            <w:tcMar>
              <w:top w:w="0" w:type="dxa"/>
              <w:left w:w="108" w:type="dxa"/>
              <w:bottom w:w="0" w:type="dxa"/>
              <w:right w:w="108" w:type="dxa"/>
            </w:tcMar>
            <w:vAlign w:val="center"/>
          </w:tcPr>
          <w:p w14:paraId="066F66A6">
            <w:pPr>
              <w:spacing w:line="400" w:lineRule="exact"/>
              <w:rPr>
                <w:rFonts w:hint="eastAsia" w:ascii="宋体" w:hAnsi="宋体" w:eastAsia="宋体" w:cs="宋体"/>
                <w:sz w:val="24"/>
                <w:szCs w:val="24"/>
              </w:rPr>
            </w:pPr>
            <w:r>
              <w:rPr>
                <w:rFonts w:hint="eastAsia" w:ascii="宋体" w:hAnsi="宋体" w:eastAsia="宋体" w:cs="宋体"/>
                <w:sz w:val="24"/>
                <w:szCs w:val="24"/>
              </w:rPr>
              <w:t>2-6分</w:t>
            </w:r>
          </w:p>
        </w:tc>
      </w:tr>
      <w:tr w14:paraId="17A3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9" w:hRule="atLeast"/>
          <w:jc w:val="center"/>
        </w:trPr>
        <w:tc>
          <w:tcPr>
            <w:tcW w:w="722" w:type="dxa"/>
            <w:vMerge w:val="continue"/>
            <w:vAlign w:val="center"/>
          </w:tcPr>
          <w:p w14:paraId="416992EF">
            <w:pPr>
              <w:spacing w:line="400" w:lineRule="exact"/>
              <w:jc w:val="center"/>
              <w:rPr>
                <w:rFonts w:hint="eastAsia" w:ascii="宋体" w:hAnsi="宋体" w:eastAsia="宋体" w:cs="宋体"/>
                <w:sz w:val="24"/>
                <w:szCs w:val="24"/>
              </w:rPr>
            </w:pPr>
          </w:p>
        </w:tc>
        <w:tc>
          <w:tcPr>
            <w:tcW w:w="1447" w:type="dxa"/>
            <w:vMerge w:val="continue"/>
            <w:tcMar>
              <w:top w:w="0" w:type="dxa"/>
              <w:left w:w="108" w:type="dxa"/>
              <w:bottom w:w="0" w:type="dxa"/>
              <w:right w:w="108" w:type="dxa"/>
            </w:tcMar>
            <w:vAlign w:val="center"/>
          </w:tcPr>
          <w:p w14:paraId="3AE92A89">
            <w:pPr>
              <w:spacing w:line="400" w:lineRule="exact"/>
              <w:jc w:val="center"/>
              <w:rPr>
                <w:rFonts w:hint="eastAsia" w:ascii="宋体" w:hAnsi="宋体" w:eastAsia="宋体" w:cs="宋体"/>
                <w:sz w:val="24"/>
                <w:szCs w:val="24"/>
              </w:rPr>
            </w:pPr>
          </w:p>
        </w:tc>
        <w:tc>
          <w:tcPr>
            <w:tcW w:w="6312" w:type="dxa"/>
            <w:tcMar>
              <w:top w:w="0" w:type="dxa"/>
              <w:left w:w="108" w:type="dxa"/>
              <w:bottom w:w="0" w:type="dxa"/>
              <w:right w:w="108" w:type="dxa"/>
            </w:tcMar>
            <w:vAlign w:val="center"/>
          </w:tcPr>
          <w:p w14:paraId="5FD55615">
            <w:pPr>
              <w:spacing w:line="400" w:lineRule="exact"/>
              <w:rPr>
                <w:rFonts w:hint="eastAsia" w:ascii="宋体" w:hAnsi="宋体" w:eastAsia="宋体" w:cs="宋体"/>
                <w:bCs/>
                <w:spacing w:val="-4"/>
                <w:sz w:val="24"/>
                <w:szCs w:val="24"/>
                <w:lang w:val="zh-CN"/>
              </w:rPr>
            </w:pPr>
            <w:r>
              <w:rPr>
                <w:rFonts w:hint="eastAsia" w:ascii="宋体" w:hAnsi="宋体" w:eastAsia="宋体" w:cs="宋体"/>
                <w:bCs/>
                <w:spacing w:val="-4"/>
                <w:sz w:val="24"/>
                <w:szCs w:val="24"/>
                <w:lang w:val="zh-CN"/>
              </w:rPr>
              <w:t>建立系统性的“体检+整改”闭环机制，促进城市体检长效化、常态化的管理。</w:t>
            </w:r>
            <w:r>
              <w:rPr>
                <w:rFonts w:hint="eastAsia" w:ascii="宋体" w:hAnsi="宋体" w:eastAsia="宋体" w:cs="宋体"/>
                <w:sz w:val="24"/>
                <w:szCs w:val="24"/>
              </w:rPr>
              <w:t>提出的任务清单和计划清单针对性、可实施性强。</w:t>
            </w:r>
          </w:p>
        </w:tc>
        <w:tc>
          <w:tcPr>
            <w:tcW w:w="918" w:type="dxa"/>
            <w:tcMar>
              <w:top w:w="0" w:type="dxa"/>
              <w:left w:w="108" w:type="dxa"/>
              <w:bottom w:w="0" w:type="dxa"/>
              <w:right w:w="108" w:type="dxa"/>
            </w:tcMar>
            <w:vAlign w:val="center"/>
          </w:tcPr>
          <w:p w14:paraId="24801CC0">
            <w:pPr>
              <w:spacing w:line="400" w:lineRule="exact"/>
              <w:rPr>
                <w:rFonts w:hint="eastAsia" w:ascii="宋体" w:hAnsi="宋体" w:eastAsia="宋体" w:cs="宋体"/>
                <w:sz w:val="24"/>
                <w:szCs w:val="24"/>
                <w:lang w:val="zh-CN"/>
              </w:rPr>
            </w:pPr>
            <w:r>
              <w:rPr>
                <w:rFonts w:hint="eastAsia" w:ascii="宋体" w:hAnsi="宋体" w:eastAsia="宋体" w:cs="宋体"/>
                <w:sz w:val="24"/>
                <w:szCs w:val="24"/>
              </w:rPr>
              <w:t>2-6分</w:t>
            </w:r>
          </w:p>
        </w:tc>
      </w:tr>
      <w:tr w14:paraId="5281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5" w:hRule="atLeast"/>
          <w:jc w:val="center"/>
        </w:trPr>
        <w:tc>
          <w:tcPr>
            <w:tcW w:w="722" w:type="dxa"/>
            <w:vMerge w:val="continue"/>
            <w:vAlign w:val="center"/>
          </w:tcPr>
          <w:p w14:paraId="0B8DEE30">
            <w:pPr>
              <w:spacing w:line="400" w:lineRule="exact"/>
              <w:jc w:val="center"/>
              <w:rPr>
                <w:rFonts w:hint="eastAsia" w:ascii="宋体" w:hAnsi="宋体" w:eastAsia="宋体" w:cs="宋体"/>
                <w:color w:val="000000"/>
                <w:sz w:val="24"/>
                <w:szCs w:val="24"/>
              </w:rPr>
            </w:pPr>
          </w:p>
        </w:tc>
        <w:tc>
          <w:tcPr>
            <w:tcW w:w="1447" w:type="dxa"/>
            <w:vMerge w:val="continue"/>
            <w:tcMar>
              <w:top w:w="0" w:type="dxa"/>
              <w:left w:w="108" w:type="dxa"/>
              <w:bottom w:w="0" w:type="dxa"/>
              <w:right w:w="108" w:type="dxa"/>
            </w:tcMar>
            <w:vAlign w:val="center"/>
          </w:tcPr>
          <w:p w14:paraId="0B7AE077">
            <w:pPr>
              <w:spacing w:line="400" w:lineRule="exact"/>
              <w:jc w:val="center"/>
              <w:rPr>
                <w:rFonts w:hint="eastAsia" w:ascii="宋体" w:hAnsi="宋体" w:eastAsia="宋体" w:cs="宋体"/>
                <w:color w:val="000000"/>
                <w:sz w:val="24"/>
                <w:szCs w:val="24"/>
              </w:rPr>
            </w:pPr>
          </w:p>
        </w:tc>
        <w:tc>
          <w:tcPr>
            <w:tcW w:w="6312" w:type="dxa"/>
            <w:tcMar>
              <w:top w:w="0" w:type="dxa"/>
              <w:left w:w="108" w:type="dxa"/>
              <w:bottom w:w="0" w:type="dxa"/>
              <w:right w:w="108" w:type="dxa"/>
            </w:tcMar>
            <w:vAlign w:val="center"/>
          </w:tcPr>
          <w:p w14:paraId="1321970D">
            <w:pPr>
              <w:spacing w:line="400" w:lineRule="exact"/>
              <w:rPr>
                <w:rFonts w:hint="eastAsia" w:ascii="宋体" w:hAnsi="宋体" w:eastAsia="宋体" w:cs="宋体"/>
                <w:sz w:val="24"/>
                <w:szCs w:val="24"/>
              </w:rPr>
            </w:pPr>
            <w:r>
              <w:rPr>
                <w:rFonts w:hint="eastAsia" w:ascii="宋体" w:hAnsi="宋体" w:eastAsia="宋体" w:cs="宋体"/>
                <w:sz w:val="24"/>
                <w:szCs w:val="24"/>
              </w:rPr>
              <w:t>典型街道的多维度城市体检内容丰富，问题分析透彻，提出的解决措施有较强的针对性和实施性。</w:t>
            </w:r>
          </w:p>
        </w:tc>
        <w:tc>
          <w:tcPr>
            <w:tcW w:w="918" w:type="dxa"/>
            <w:tcMar>
              <w:top w:w="0" w:type="dxa"/>
              <w:left w:w="108" w:type="dxa"/>
              <w:bottom w:w="0" w:type="dxa"/>
              <w:right w:w="108" w:type="dxa"/>
            </w:tcMar>
            <w:vAlign w:val="center"/>
          </w:tcPr>
          <w:p w14:paraId="36320B57">
            <w:pPr>
              <w:spacing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2-8分</w:t>
            </w:r>
          </w:p>
        </w:tc>
      </w:tr>
      <w:tr w14:paraId="07ED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0" w:hRule="atLeast"/>
          <w:jc w:val="center"/>
        </w:trPr>
        <w:tc>
          <w:tcPr>
            <w:tcW w:w="722" w:type="dxa"/>
            <w:vMerge w:val="continue"/>
            <w:vAlign w:val="center"/>
          </w:tcPr>
          <w:p w14:paraId="6530F1DA">
            <w:pPr>
              <w:spacing w:line="400" w:lineRule="exact"/>
              <w:jc w:val="center"/>
              <w:rPr>
                <w:rFonts w:hint="eastAsia" w:ascii="宋体" w:hAnsi="宋体" w:eastAsia="宋体" w:cs="宋体"/>
                <w:color w:val="000000"/>
                <w:sz w:val="24"/>
                <w:szCs w:val="24"/>
              </w:rPr>
            </w:pPr>
          </w:p>
        </w:tc>
        <w:tc>
          <w:tcPr>
            <w:tcW w:w="1447" w:type="dxa"/>
            <w:vMerge w:val="continue"/>
            <w:tcMar>
              <w:top w:w="0" w:type="dxa"/>
              <w:left w:w="108" w:type="dxa"/>
              <w:bottom w:w="0" w:type="dxa"/>
              <w:right w:w="108" w:type="dxa"/>
            </w:tcMar>
            <w:vAlign w:val="center"/>
          </w:tcPr>
          <w:p w14:paraId="10B53E16">
            <w:pPr>
              <w:spacing w:line="400" w:lineRule="exact"/>
              <w:rPr>
                <w:rFonts w:hint="eastAsia" w:ascii="宋体" w:hAnsi="宋体" w:eastAsia="宋体" w:cs="宋体"/>
                <w:color w:val="000000"/>
                <w:sz w:val="24"/>
                <w:szCs w:val="24"/>
              </w:rPr>
            </w:pPr>
          </w:p>
        </w:tc>
        <w:tc>
          <w:tcPr>
            <w:tcW w:w="6312" w:type="dxa"/>
            <w:tcMar>
              <w:top w:w="0" w:type="dxa"/>
              <w:left w:w="108" w:type="dxa"/>
              <w:bottom w:w="0" w:type="dxa"/>
              <w:right w:w="108" w:type="dxa"/>
            </w:tcMar>
            <w:vAlign w:val="center"/>
          </w:tcPr>
          <w:p w14:paraId="56FABE33">
            <w:pPr>
              <w:spacing w:line="400" w:lineRule="exact"/>
              <w:rPr>
                <w:rFonts w:hint="eastAsia" w:ascii="宋体" w:hAnsi="宋体" w:eastAsia="宋体" w:cs="宋体"/>
                <w:color w:val="000000"/>
                <w:sz w:val="24"/>
                <w:szCs w:val="24"/>
              </w:rPr>
            </w:pPr>
            <w:r>
              <w:rPr>
                <w:rFonts w:hint="eastAsia" w:ascii="宋体" w:hAnsi="宋体" w:eastAsia="宋体" w:cs="宋体"/>
                <w:sz w:val="24"/>
                <w:szCs w:val="24"/>
              </w:rPr>
              <w:t>配合完成体检成果的后续应用，及时配合相关部门提供体检相关的技术服务。</w:t>
            </w:r>
          </w:p>
        </w:tc>
        <w:tc>
          <w:tcPr>
            <w:tcW w:w="918" w:type="dxa"/>
            <w:tcMar>
              <w:top w:w="0" w:type="dxa"/>
              <w:left w:w="108" w:type="dxa"/>
              <w:bottom w:w="0" w:type="dxa"/>
              <w:right w:w="108" w:type="dxa"/>
            </w:tcMar>
            <w:vAlign w:val="center"/>
          </w:tcPr>
          <w:p w14:paraId="0B0FFA3E">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2-6分</w:t>
            </w:r>
          </w:p>
        </w:tc>
      </w:tr>
      <w:tr w14:paraId="0FBE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1" w:hRule="atLeast"/>
          <w:jc w:val="center"/>
        </w:trPr>
        <w:tc>
          <w:tcPr>
            <w:tcW w:w="722" w:type="dxa"/>
            <w:vAlign w:val="center"/>
          </w:tcPr>
          <w:p w14:paraId="338A92B8">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447" w:type="dxa"/>
            <w:tcMar>
              <w:top w:w="0" w:type="dxa"/>
              <w:left w:w="108" w:type="dxa"/>
              <w:bottom w:w="0" w:type="dxa"/>
              <w:right w:w="108" w:type="dxa"/>
            </w:tcMar>
            <w:vAlign w:val="center"/>
          </w:tcPr>
          <w:p w14:paraId="202C296C">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质量保证措施（2分）</w:t>
            </w:r>
          </w:p>
        </w:tc>
        <w:tc>
          <w:tcPr>
            <w:tcW w:w="6312" w:type="dxa"/>
            <w:tcMar>
              <w:top w:w="0" w:type="dxa"/>
              <w:left w:w="108" w:type="dxa"/>
              <w:bottom w:w="0" w:type="dxa"/>
              <w:right w:w="108" w:type="dxa"/>
            </w:tcMar>
            <w:vAlign w:val="center"/>
          </w:tcPr>
          <w:p w14:paraId="7C0AA570">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根据ISO管理程序文件，质量记录、问题的解决对策、质量管理改进方法进行打分。</w:t>
            </w:r>
          </w:p>
        </w:tc>
        <w:tc>
          <w:tcPr>
            <w:tcW w:w="918" w:type="dxa"/>
            <w:tcMar>
              <w:top w:w="0" w:type="dxa"/>
              <w:left w:w="108" w:type="dxa"/>
              <w:bottom w:w="0" w:type="dxa"/>
              <w:right w:w="108" w:type="dxa"/>
            </w:tcMar>
            <w:vAlign w:val="center"/>
          </w:tcPr>
          <w:p w14:paraId="1159F4B2">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0-2分</w:t>
            </w:r>
          </w:p>
        </w:tc>
      </w:tr>
      <w:tr w14:paraId="5E87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7" w:hRule="atLeast"/>
          <w:jc w:val="center"/>
        </w:trPr>
        <w:tc>
          <w:tcPr>
            <w:tcW w:w="722" w:type="dxa"/>
            <w:vAlign w:val="center"/>
          </w:tcPr>
          <w:p w14:paraId="3DAF65E6">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447" w:type="dxa"/>
            <w:tcMar>
              <w:top w:w="0" w:type="dxa"/>
              <w:left w:w="108" w:type="dxa"/>
              <w:bottom w:w="0" w:type="dxa"/>
              <w:right w:w="108" w:type="dxa"/>
            </w:tcMar>
            <w:vAlign w:val="center"/>
          </w:tcPr>
          <w:p w14:paraId="1E8889F6">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服务期安排计划（2分）</w:t>
            </w:r>
          </w:p>
        </w:tc>
        <w:tc>
          <w:tcPr>
            <w:tcW w:w="6312" w:type="dxa"/>
            <w:tcMar>
              <w:top w:w="0" w:type="dxa"/>
              <w:left w:w="108" w:type="dxa"/>
              <w:bottom w:w="0" w:type="dxa"/>
              <w:right w:w="108" w:type="dxa"/>
            </w:tcMar>
            <w:vAlign w:val="center"/>
          </w:tcPr>
          <w:p w14:paraId="10EC21C9">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根据服务期安排的计划合理性及完善性由评标小组比较打分。</w:t>
            </w:r>
          </w:p>
        </w:tc>
        <w:tc>
          <w:tcPr>
            <w:tcW w:w="918" w:type="dxa"/>
            <w:tcMar>
              <w:top w:w="0" w:type="dxa"/>
              <w:left w:w="108" w:type="dxa"/>
              <w:bottom w:w="0" w:type="dxa"/>
              <w:right w:w="108" w:type="dxa"/>
            </w:tcMar>
            <w:vAlign w:val="center"/>
          </w:tcPr>
          <w:p w14:paraId="4D9C0244">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1-2分</w:t>
            </w:r>
          </w:p>
        </w:tc>
      </w:tr>
      <w:tr w14:paraId="4B22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 w:hRule="atLeast"/>
          <w:jc w:val="center"/>
        </w:trPr>
        <w:tc>
          <w:tcPr>
            <w:tcW w:w="722" w:type="dxa"/>
            <w:vAlign w:val="center"/>
          </w:tcPr>
          <w:p w14:paraId="452AFC06">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447" w:type="dxa"/>
            <w:shd w:val="clear"/>
            <w:tcMar>
              <w:top w:w="0" w:type="dxa"/>
              <w:left w:w="108" w:type="dxa"/>
              <w:bottom w:w="0" w:type="dxa"/>
              <w:right w:w="108" w:type="dxa"/>
            </w:tcMar>
            <w:vAlign w:val="center"/>
          </w:tcPr>
          <w:p w14:paraId="62208126">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服务承诺</w:t>
            </w:r>
          </w:p>
          <w:p w14:paraId="32D23DE3">
            <w:pPr>
              <w:spacing w:line="400" w:lineRule="exact"/>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（2分）</w:t>
            </w:r>
          </w:p>
        </w:tc>
        <w:tc>
          <w:tcPr>
            <w:tcW w:w="6312" w:type="dxa"/>
            <w:shd w:val="clear"/>
            <w:tcMar>
              <w:top w:w="0" w:type="dxa"/>
              <w:left w:w="108" w:type="dxa"/>
              <w:bottom w:w="0" w:type="dxa"/>
              <w:right w:w="108" w:type="dxa"/>
            </w:tcMar>
            <w:vAlign w:val="center"/>
          </w:tcPr>
          <w:p w14:paraId="7235AD98">
            <w:pPr>
              <w:spacing w:line="40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Cs/>
                <w:spacing w:val="-4"/>
                <w:sz w:val="24"/>
                <w:szCs w:val="24"/>
                <w:highlight w:val="none"/>
                <w:lang w:val="zh-CN"/>
              </w:rPr>
              <w:t>评审小组根据投标人提供的投标文件，对其针对本项目制定的服务承诺（包括服务时效性承诺、技术支持、驻场服务等内容）进行综合评定。</w:t>
            </w:r>
          </w:p>
        </w:tc>
        <w:tc>
          <w:tcPr>
            <w:tcW w:w="918" w:type="dxa"/>
            <w:shd w:val="clear"/>
            <w:tcMar>
              <w:top w:w="0" w:type="dxa"/>
              <w:left w:w="108" w:type="dxa"/>
              <w:bottom w:w="0" w:type="dxa"/>
              <w:right w:w="108" w:type="dxa"/>
            </w:tcMar>
            <w:vAlign w:val="center"/>
          </w:tcPr>
          <w:p w14:paraId="155A5F46">
            <w:pPr>
              <w:spacing w:line="400" w:lineRule="exact"/>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1-2分</w:t>
            </w:r>
          </w:p>
        </w:tc>
      </w:tr>
      <w:tr w14:paraId="2E72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atLeast"/>
          <w:jc w:val="center"/>
        </w:trPr>
        <w:tc>
          <w:tcPr>
            <w:tcW w:w="722" w:type="dxa"/>
            <w:vAlign w:val="center"/>
          </w:tcPr>
          <w:p w14:paraId="6B1831A9">
            <w:pPr>
              <w:spacing w:line="40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c>
          <w:tcPr>
            <w:tcW w:w="7759" w:type="dxa"/>
            <w:gridSpan w:val="2"/>
            <w:tcMar>
              <w:top w:w="0" w:type="dxa"/>
              <w:left w:w="108" w:type="dxa"/>
              <w:bottom w:w="0" w:type="dxa"/>
              <w:right w:w="108" w:type="dxa"/>
            </w:tcMar>
            <w:vAlign w:val="center"/>
          </w:tcPr>
          <w:p w14:paraId="34D2C52F">
            <w:pPr>
              <w:spacing w:line="400" w:lineRule="exact"/>
              <w:ind w:firstLine="4080" w:firstLineChars="17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合计</w:t>
            </w:r>
          </w:p>
        </w:tc>
        <w:tc>
          <w:tcPr>
            <w:tcW w:w="918" w:type="dxa"/>
            <w:tcMar>
              <w:top w:w="0" w:type="dxa"/>
              <w:left w:w="108" w:type="dxa"/>
              <w:bottom w:w="0" w:type="dxa"/>
              <w:right w:w="108" w:type="dxa"/>
            </w:tcMar>
            <w:vAlign w:val="center"/>
          </w:tcPr>
          <w:p w14:paraId="293FC4E0">
            <w:pPr>
              <w:spacing w:line="400" w:lineRule="exact"/>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highlight w:val="none"/>
              </w:rPr>
              <w:t>6</w:t>
            </w:r>
            <w:r>
              <w:rPr>
                <w:rFonts w:hint="eastAsia" w:ascii="宋体" w:hAnsi="宋体" w:cs="宋体"/>
                <w:color w:val="000000"/>
                <w:sz w:val="24"/>
                <w:highlight w:val="none"/>
                <w:lang w:val="en-US" w:eastAsia="zh-CN"/>
              </w:rPr>
              <w:t>4分</w:t>
            </w:r>
          </w:p>
        </w:tc>
      </w:tr>
    </w:tbl>
    <w:p w14:paraId="0B618DDF">
      <w:pPr>
        <w:spacing w:line="360" w:lineRule="auto"/>
        <w:outlineLvl w:val="1"/>
        <w:rPr>
          <w:rFonts w:hint="eastAsia" w:ascii="宋体" w:hAnsi="宋体" w:cs="宋体"/>
          <w:b/>
          <w:color w:val="auto"/>
          <w:sz w:val="24"/>
          <w:lang w:eastAsia="zh-CN"/>
        </w:rPr>
      </w:pPr>
    </w:p>
    <w:bookmarkEnd w:id="3"/>
    <w:p w14:paraId="3777D767">
      <w:pPr>
        <w:spacing w:line="360" w:lineRule="auto"/>
        <w:rPr>
          <w:rFonts w:ascii="宋体" w:hAnsi="宋体" w:cs="宋体"/>
          <w:bCs/>
          <w:color w:val="auto"/>
          <w:sz w:val="24"/>
        </w:rPr>
      </w:pPr>
    </w:p>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40502020204"/>
    <w:charset w:val="00"/>
    <w:family w:val="swiss"/>
    <w:pitch w:val="default"/>
    <w:sig w:usb0="8100AAF7" w:usb1="0000807B" w:usb2="00000008" w:usb3="00000000" w:csb0="6000009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BEF6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FE7A0">
    <w:pPr>
      <w:pStyle w:val="40"/>
      <w:framePr w:wrap="around" w:vAnchor="text" w:hAnchor="margin" w:xAlign="right" w:y="1"/>
      <w:rPr>
        <w:rStyle w:val="72"/>
      </w:rPr>
    </w:pPr>
    <w:r>
      <w:fldChar w:fldCharType="begin"/>
    </w:r>
    <w:r>
      <w:rPr>
        <w:rStyle w:val="72"/>
      </w:rPr>
      <w:instrText xml:space="preserve">PAGE  </w:instrText>
    </w:r>
    <w:r>
      <w:fldChar w:fldCharType="end"/>
    </w:r>
  </w:p>
  <w:p w14:paraId="7942DE0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4D598">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372" w:name="_Toc164085800"/>
    <w:bookmarkStart w:id="373" w:name="_Toc91899912"/>
    <w:bookmarkStart w:id="374" w:name="_Toc36110187"/>
    <w:bookmarkStart w:id="375" w:name="_Toc131845147"/>
    <w:r>
      <w:rPr>
        <w:rFonts w:hint="eastAsia" w:ascii="仿宋_GB2312" w:eastAsia="仿宋_GB2312"/>
        <w:kern w:val="0"/>
        <w:szCs w:val="21"/>
      </w:rPr>
      <w:t xml:space="preserve"> 页</w:t>
    </w:r>
    <w:bookmarkEnd w:id="372"/>
    <w:bookmarkEnd w:id="373"/>
    <w:bookmarkEnd w:id="374"/>
    <w:bookmarkEnd w:id="37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A346A">
    <w:pPr>
      <w:pStyle w:val="41"/>
      <w:jc w:val="right"/>
      <w:rPr>
        <w:rFonts w:ascii="仿宋_GB2312" w:eastAsia="仿宋_GB2312"/>
        <w:b/>
        <w:i/>
        <w:iCs/>
        <w:u w:val="single"/>
      </w:rPr>
    </w:pPr>
    <w: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F38D">
    <w:pPr>
      <w:pStyle w:val="41"/>
    </w:pPr>
    <w:r>
      <w:t></w:t>
    </w:r>
    <w:r>
      <w:rPr>
        <w:rFonts w:hint="eastAsia"/>
      </w:rPr>
      <w:t xml:space="preserve">                                            </w:t>
    </w:r>
    <w: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C30AA"/>
    <w:multiLevelType w:val="singleLevel"/>
    <w:tmpl w:val="EF7C30A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MmQ2YWUwYTA5ZGIyMGEzMTgxZTcxNjczOTQ0Mm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491"/>
    <w:rsid w:val="00144649"/>
    <w:rsid w:val="00145022"/>
    <w:rsid w:val="00145662"/>
    <w:rsid w:val="00145C6D"/>
    <w:rsid w:val="001460FC"/>
    <w:rsid w:val="00146151"/>
    <w:rsid w:val="00146326"/>
    <w:rsid w:val="00147032"/>
    <w:rsid w:val="00147EA7"/>
    <w:rsid w:val="00151820"/>
    <w:rsid w:val="00151B2F"/>
    <w:rsid w:val="001524DC"/>
    <w:rsid w:val="001525E5"/>
    <w:rsid w:val="00153784"/>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4F5B"/>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38E6"/>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11"/>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DA"/>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F1A"/>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D75"/>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949"/>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DF0"/>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78A"/>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688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0927"/>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677E"/>
    <w:rsid w:val="009B7505"/>
    <w:rsid w:val="009C0020"/>
    <w:rsid w:val="009C03F7"/>
    <w:rsid w:val="009C10DA"/>
    <w:rsid w:val="009C19FC"/>
    <w:rsid w:val="009C261B"/>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AB0"/>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0C6"/>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0D65"/>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6C64"/>
    <w:rsid w:val="011F6449"/>
    <w:rsid w:val="01236AFB"/>
    <w:rsid w:val="012445AC"/>
    <w:rsid w:val="01503E86"/>
    <w:rsid w:val="0159758C"/>
    <w:rsid w:val="015E6884"/>
    <w:rsid w:val="0160757D"/>
    <w:rsid w:val="017359EA"/>
    <w:rsid w:val="01785B98"/>
    <w:rsid w:val="017D31AE"/>
    <w:rsid w:val="019F7441"/>
    <w:rsid w:val="01B37585"/>
    <w:rsid w:val="01C34939"/>
    <w:rsid w:val="01C7267B"/>
    <w:rsid w:val="01CB3A49"/>
    <w:rsid w:val="01D55165"/>
    <w:rsid w:val="01DF6BF8"/>
    <w:rsid w:val="01EC2C57"/>
    <w:rsid w:val="02293E0D"/>
    <w:rsid w:val="02301FCF"/>
    <w:rsid w:val="025F0711"/>
    <w:rsid w:val="026B2E25"/>
    <w:rsid w:val="02824D4D"/>
    <w:rsid w:val="02C32E43"/>
    <w:rsid w:val="02DC4B10"/>
    <w:rsid w:val="02DD76CE"/>
    <w:rsid w:val="02F36323"/>
    <w:rsid w:val="02F5619C"/>
    <w:rsid w:val="03065425"/>
    <w:rsid w:val="0317318F"/>
    <w:rsid w:val="0326446A"/>
    <w:rsid w:val="032D5555"/>
    <w:rsid w:val="036634D2"/>
    <w:rsid w:val="03773532"/>
    <w:rsid w:val="03DD35E4"/>
    <w:rsid w:val="03E70DB3"/>
    <w:rsid w:val="03F84D6E"/>
    <w:rsid w:val="04076900"/>
    <w:rsid w:val="041A5A3B"/>
    <w:rsid w:val="041B6F91"/>
    <w:rsid w:val="042311BA"/>
    <w:rsid w:val="042B157A"/>
    <w:rsid w:val="04602913"/>
    <w:rsid w:val="04805079"/>
    <w:rsid w:val="048F763B"/>
    <w:rsid w:val="049F330E"/>
    <w:rsid w:val="04AA775C"/>
    <w:rsid w:val="04AF1889"/>
    <w:rsid w:val="04F25C61"/>
    <w:rsid w:val="04F657D7"/>
    <w:rsid w:val="04F66F48"/>
    <w:rsid w:val="04F853C7"/>
    <w:rsid w:val="05251E14"/>
    <w:rsid w:val="05373674"/>
    <w:rsid w:val="05465FAD"/>
    <w:rsid w:val="05A16594"/>
    <w:rsid w:val="05A7762D"/>
    <w:rsid w:val="05AA2098"/>
    <w:rsid w:val="05B13426"/>
    <w:rsid w:val="060E5941"/>
    <w:rsid w:val="06110FAF"/>
    <w:rsid w:val="062F07EF"/>
    <w:rsid w:val="064213F2"/>
    <w:rsid w:val="06493CA7"/>
    <w:rsid w:val="064C13A1"/>
    <w:rsid w:val="065A6178"/>
    <w:rsid w:val="066F1CF3"/>
    <w:rsid w:val="06862B05"/>
    <w:rsid w:val="06930BB8"/>
    <w:rsid w:val="06B01600"/>
    <w:rsid w:val="07245D42"/>
    <w:rsid w:val="07264C62"/>
    <w:rsid w:val="0779354C"/>
    <w:rsid w:val="077B3ED1"/>
    <w:rsid w:val="07ED0962"/>
    <w:rsid w:val="08061376"/>
    <w:rsid w:val="08071A24"/>
    <w:rsid w:val="08333EA8"/>
    <w:rsid w:val="08452D77"/>
    <w:rsid w:val="084F24D1"/>
    <w:rsid w:val="086401F8"/>
    <w:rsid w:val="08751CAA"/>
    <w:rsid w:val="0879444E"/>
    <w:rsid w:val="087B5F6E"/>
    <w:rsid w:val="087E4C40"/>
    <w:rsid w:val="08A871D0"/>
    <w:rsid w:val="08AE00F1"/>
    <w:rsid w:val="08D66AD6"/>
    <w:rsid w:val="08DA33A3"/>
    <w:rsid w:val="08E80F13"/>
    <w:rsid w:val="08F04266"/>
    <w:rsid w:val="09335624"/>
    <w:rsid w:val="09336848"/>
    <w:rsid w:val="0944690F"/>
    <w:rsid w:val="09535675"/>
    <w:rsid w:val="095F057D"/>
    <w:rsid w:val="09642282"/>
    <w:rsid w:val="09733572"/>
    <w:rsid w:val="09772C16"/>
    <w:rsid w:val="098353B5"/>
    <w:rsid w:val="09A92330"/>
    <w:rsid w:val="09B06B87"/>
    <w:rsid w:val="09C13146"/>
    <w:rsid w:val="09E04166"/>
    <w:rsid w:val="09F57C5D"/>
    <w:rsid w:val="0A1C0718"/>
    <w:rsid w:val="0A382C76"/>
    <w:rsid w:val="0A3E7710"/>
    <w:rsid w:val="0A516F86"/>
    <w:rsid w:val="0A5B7E63"/>
    <w:rsid w:val="0A5D1DCF"/>
    <w:rsid w:val="0AA374A5"/>
    <w:rsid w:val="0AAB7649"/>
    <w:rsid w:val="0ABC5606"/>
    <w:rsid w:val="0AD122ED"/>
    <w:rsid w:val="0B1D155E"/>
    <w:rsid w:val="0B30404E"/>
    <w:rsid w:val="0B4C6C14"/>
    <w:rsid w:val="0B547599"/>
    <w:rsid w:val="0B631A88"/>
    <w:rsid w:val="0B683D45"/>
    <w:rsid w:val="0B7047F9"/>
    <w:rsid w:val="0B7F3F11"/>
    <w:rsid w:val="0B884417"/>
    <w:rsid w:val="0BEB786F"/>
    <w:rsid w:val="0BF6188C"/>
    <w:rsid w:val="0BF73C91"/>
    <w:rsid w:val="0C160487"/>
    <w:rsid w:val="0C170175"/>
    <w:rsid w:val="0C571A41"/>
    <w:rsid w:val="0C5C1171"/>
    <w:rsid w:val="0C5E1CBC"/>
    <w:rsid w:val="0C615B50"/>
    <w:rsid w:val="0C8445DA"/>
    <w:rsid w:val="0C87121B"/>
    <w:rsid w:val="0CC007F7"/>
    <w:rsid w:val="0CC617AC"/>
    <w:rsid w:val="0CD232D4"/>
    <w:rsid w:val="0CE40585"/>
    <w:rsid w:val="0CE618DF"/>
    <w:rsid w:val="0CF5079A"/>
    <w:rsid w:val="0CF743E2"/>
    <w:rsid w:val="0CFE707A"/>
    <w:rsid w:val="0D063BDA"/>
    <w:rsid w:val="0D08375F"/>
    <w:rsid w:val="0D0E52E1"/>
    <w:rsid w:val="0D184CFB"/>
    <w:rsid w:val="0D4903E8"/>
    <w:rsid w:val="0D4A7419"/>
    <w:rsid w:val="0D5B011C"/>
    <w:rsid w:val="0D7B0878"/>
    <w:rsid w:val="0D827401"/>
    <w:rsid w:val="0D84094E"/>
    <w:rsid w:val="0D8A00E9"/>
    <w:rsid w:val="0D8D589E"/>
    <w:rsid w:val="0DA01C73"/>
    <w:rsid w:val="0DD63300"/>
    <w:rsid w:val="0DF50604"/>
    <w:rsid w:val="0DF702FE"/>
    <w:rsid w:val="0E060E51"/>
    <w:rsid w:val="0E5604B2"/>
    <w:rsid w:val="0E6D5D79"/>
    <w:rsid w:val="0E9D0089"/>
    <w:rsid w:val="0EA733D2"/>
    <w:rsid w:val="0EB803EE"/>
    <w:rsid w:val="0EF94D4B"/>
    <w:rsid w:val="0F1D1B2D"/>
    <w:rsid w:val="0F4958DC"/>
    <w:rsid w:val="0F5117D6"/>
    <w:rsid w:val="0F515DF7"/>
    <w:rsid w:val="0F596BA8"/>
    <w:rsid w:val="0F6248D2"/>
    <w:rsid w:val="0F693536"/>
    <w:rsid w:val="0F6B6D3C"/>
    <w:rsid w:val="0F753717"/>
    <w:rsid w:val="0F7B0511"/>
    <w:rsid w:val="0F7B76D9"/>
    <w:rsid w:val="0F816ACD"/>
    <w:rsid w:val="0F944883"/>
    <w:rsid w:val="0F9832DB"/>
    <w:rsid w:val="0FBF3FD2"/>
    <w:rsid w:val="0FBF7FF3"/>
    <w:rsid w:val="0FC94545"/>
    <w:rsid w:val="0FCB6121"/>
    <w:rsid w:val="0FFA1E6E"/>
    <w:rsid w:val="100920B1"/>
    <w:rsid w:val="1041184B"/>
    <w:rsid w:val="10545A22"/>
    <w:rsid w:val="10646583"/>
    <w:rsid w:val="107D4B15"/>
    <w:rsid w:val="108A3C80"/>
    <w:rsid w:val="109E0A4B"/>
    <w:rsid w:val="10C26171"/>
    <w:rsid w:val="10E70644"/>
    <w:rsid w:val="10F33360"/>
    <w:rsid w:val="10FC16EA"/>
    <w:rsid w:val="110F1D40"/>
    <w:rsid w:val="1125778D"/>
    <w:rsid w:val="11266F33"/>
    <w:rsid w:val="114A472F"/>
    <w:rsid w:val="118963A1"/>
    <w:rsid w:val="119F0F1F"/>
    <w:rsid w:val="11C6522A"/>
    <w:rsid w:val="11E104CC"/>
    <w:rsid w:val="11E20309"/>
    <w:rsid w:val="12096398"/>
    <w:rsid w:val="12255233"/>
    <w:rsid w:val="12530213"/>
    <w:rsid w:val="127723A9"/>
    <w:rsid w:val="12862074"/>
    <w:rsid w:val="12883966"/>
    <w:rsid w:val="129E45B4"/>
    <w:rsid w:val="12A035BF"/>
    <w:rsid w:val="12D81596"/>
    <w:rsid w:val="1300779B"/>
    <w:rsid w:val="13072A44"/>
    <w:rsid w:val="13207E3D"/>
    <w:rsid w:val="132711CC"/>
    <w:rsid w:val="13314F95"/>
    <w:rsid w:val="13397C40"/>
    <w:rsid w:val="135F4BE2"/>
    <w:rsid w:val="13886B7F"/>
    <w:rsid w:val="139B1A0A"/>
    <w:rsid w:val="139D25C7"/>
    <w:rsid w:val="13BF3CE4"/>
    <w:rsid w:val="13DF0FA1"/>
    <w:rsid w:val="141008D8"/>
    <w:rsid w:val="14125FE6"/>
    <w:rsid w:val="146D271E"/>
    <w:rsid w:val="14982588"/>
    <w:rsid w:val="149A3C1F"/>
    <w:rsid w:val="149A5AD9"/>
    <w:rsid w:val="14A7619D"/>
    <w:rsid w:val="15051099"/>
    <w:rsid w:val="150536C3"/>
    <w:rsid w:val="150A66AF"/>
    <w:rsid w:val="150C1963"/>
    <w:rsid w:val="151447A0"/>
    <w:rsid w:val="154A6454"/>
    <w:rsid w:val="15593193"/>
    <w:rsid w:val="15652032"/>
    <w:rsid w:val="15762120"/>
    <w:rsid w:val="157E65AB"/>
    <w:rsid w:val="158A3C94"/>
    <w:rsid w:val="1594241D"/>
    <w:rsid w:val="15A00DC2"/>
    <w:rsid w:val="15FD6214"/>
    <w:rsid w:val="16A8729C"/>
    <w:rsid w:val="16B33777"/>
    <w:rsid w:val="16BC70A7"/>
    <w:rsid w:val="16C6339E"/>
    <w:rsid w:val="16DE5708"/>
    <w:rsid w:val="17113F7A"/>
    <w:rsid w:val="172F2D79"/>
    <w:rsid w:val="17557BEF"/>
    <w:rsid w:val="17D336D0"/>
    <w:rsid w:val="17D349C1"/>
    <w:rsid w:val="17E05DED"/>
    <w:rsid w:val="17FA6EAF"/>
    <w:rsid w:val="1830729E"/>
    <w:rsid w:val="1870062C"/>
    <w:rsid w:val="18817102"/>
    <w:rsid w:val="18830A15"/>
    <w:rsid w:val="18852B28"/>
    <w:rsid w:val="188B5321"/>
    <w:rsid w:val="18A02E59"/>
    <w:rsid w:val="18E22B83"/>
    <w:rsid w:val="193362F3"/>
    <w:rsid w:val="19932372"/>
    <w:rsid w:val="19A20DD5"/>
    <w:rsid w:val="19AE03F1"/>
    <w:rsid w:val="19D90D46"/>
    <w:rsid w:val="19DC17D6"/>
    <w:rsid w:val="1A071A03"/>
    <w:rsid w:val="1A1F16AE"/>
    <w:rsid w:val="1A3A48B8"/>
    <w:rsid w:val="1A3B5C77"/>
    <w:rsid w:val="1A3F6DFB"/>
    <w:rsid w:val="1A5403CD"/>
    <w:rsid w:val="1A984BAD"/>
    <w:rsid w:val="1AAC1FB7"/>
    <w:rsid w:val="1AB8220E"/>
    <w:rsid w:val="1AE4166C"/>
    <w:rsid w:val="1AF06CFB"/>
    <w:rsid w:val="1AF11B8D"/>
    <w:rsid w:val="1B11359C"/>
    <w:rsid w:val="1B2A271F"/>
    <w:rsid w:val="1B470CED"/>
    <w:rsid w:val="1B530544"/>
    <w:rsid w:val="1B713184"/>
    <w:rsid w:val="1B8A5AE1"/>
    <w:rsid w:val="1BA209CF"/>
    <w:rsid w:val="1BB4777D"/>
    <w:rsid w:val="1BD6553D"/>
    <w:rsid w:val="1BD75AB8"/>
    <w:rsid w:val="1C0459C2"/>
    <w:rsid w:val="1C1B3B4A"/>
    <w:rsid w:val="1C2362A8"/>
    <w:rsid w:val="1C533032"/>
    <w:rsid w:val="1C7A1408"/>
    <w:rsid w:val="1C88086E"/>
    <w:rsid w:val="1CD15F21"/>
    <w:rsid w:val="1D266CE1"/>
    <w:rsid w:val="1D3963AF"/>
    <w:rsid w:val="1D687F77"/>
    <w:rsid w:val="1D6A673C"/>
    <w:rsid w:val="1D9247AE"/>
    <w:rsid w:val="1DB567EC"/>
    <w:rsid w:val="1DB63878"/>
    <w:rsid w:val="1DD0420E"/>
    <w:rsid w:val="1DF51A98"/>
    <w:rsid w:val="1E222CBC"/>
    <w:rsid w:val="1E28404A"/>
    <w:rsid w:val="1E3936FE"/>
    <w:rsid w:val="1E3D060F"/>
    <w:rsid w:val="1E3F7D2E"/>
    <w:rsid w:val="1E4134E4"/>
    <w:rsid w:val="1E5062B3"/>
    <w:rsid w:val="1E523514"/>
    <w:rsid w:val="1E562965"/>
    <w:rsid w:val="1E702126"/>
    <w:rsid w:val="1E714A66"/>
    <w:rsid w:val="1E802593"/>
    <w:rsid w:val="1E8B6156"/>
    <w:rsid w:val="1EA14089"/>
    <w:rsid w:val="1EA703CC"/>
    <w:rsid w:val="1EA90CE7"/>
    <w:rsid w:val="1EB7330C"/>
    <w:rsid w:val="1ECA2220"/>
    <w:rsid w:val="1F0A0FF3"/>
    <w:rsid w:val="1F132604"/>
    <w:rsid w:val="1F5771FF"/>
    <w:rsid w:val="1F974FE3"/>
    <w:rsid w:val="1F9951FF"/>
    <w:rsid w:val="1FD52DD5"/>
    <w:rsid w:val="1FDE70B6"/>
    <w:rsid w:val="1FE868A9"/>
    <w:rsid w:val="20034907"/>
    <w:rsid w:val="20173E4B"/>
    <w:rsid w:val="20340325"/>
    <w:rsid w:val="204E48BC"/>
    <w:rsid w:val="20586E69"/>
    <w:rsid w:val="205904EB"/>
    <w:rsid w:val="20707756"/>
    <w:rsid w:val="208921B3"/>
    <w:rsid w:val="20973DEB"/>
    <w:rsid w:val="20B26522"/>
    <w:rsid w:val="20B44310"/>
    <w:rsid w:val="21026DD4"/>
    <w:rsid w:val="211116EB"/>
    <w:rsid w:val="21274A8D"/>
    <w:rsid w:val="2130007C"/>
    <w:rsid w:val="2136082C"/>
    <w:rsid w:val="215F4227"/>
    <w:rsid w:val="216133FC"/>
    <w:rsid w:val="2182430A"/>
    <w:rsid w:val="21D56769"/>
    <w:rsid w:val="21E52EF3"/>
    <w:rsid w:val="21EE1107"/>
    <w:rsid w:val="21FB5D7B"/>
    <w:rsid w:val="22015E94"/>
    <w:rsid w:val="22087C6F"/>
    <w:rsid w:val="220B1C3D"/>
    <w:rsid w:val="221D1D20"/>
    <w:rsid w:val="22334A87"/>
    <w:rsid w:val="22407BB4"/>
    <w:rsid w:val="22513B6F"/>
    <w:rsid w:val="225278E7"/>
    <w:rsid w:val="2254540E"/>
    <w:rsid w:val="22BE6801"/>
    <w:rsid w:val="22C772E5"/>
    <w:rsid w:val="22DE29C3"/>
    <w:rsid w:val="23250B58"/>
    <w:rsid w:val="233500BF"/>
    <w:rsid w:val="23377FF7"/>
    <w:rsid w:val="23415949"/>
    <w:rsid w:val="236B425F"/>
    <w:rsid w:val="23836192"/>
    <w:rsid w:val="238B4E5F"/>
    <w:rsid w:val="23901F29"/>
    <w:rsid w:val="239C0061"/>
    <w:rsid w:val="23B908A4"/>
    <w:rsid w:val="23C62F29"/>
    <w:rsid w:val="23E95BEF"/>
    <w:rsid w:val="23FD0064"/>
    <w:rsid w:val="2409047A"/>
    <w:rsid w:val="241F6D8B"/>
    <w:rsid w:val="24505941"/>
    <w:rsid w:val="245375B0"/>
    <w:rsid w:val="24642C0A"/>
    <w:rsid w:val="248875F1"/>
    <w:rsid w:val="24B22173"/>
    <w:rsid w:val="24B95AD9"/>
    <w:rsid w:val="24BE24DA"/>
    <w:rsid w:val="24CF5825"/>
    <w:rsid w:val="24D663E6"/>
    <w:rsid w:val="24D77F2B"/>
    <w:rsid w:val="24F27546"/>
    <w:rsid w:val="25257535"/>
    <w:rsid w:val="258778A8"/>
    <w:rsid w:val="258B00E2"/>
    <w:rsid w:val="25A917A6"/>
    <w:rsid w:val="25BE27CC"/>
    <w:rsid w:val="25EB7E37"/>
    <w:rsid w:val="25F74A5C"/>
    <w:rsid w:val="2628662C"/>
    <w:rsid w:val="262D45DE"/>
    <w:rsid w:val="264E03C6"/>
    <w:rsid w:val="266E060C"/>
    <w:rsid w:val="26871DC8"/>
    <w:rsid w:val="26972C36"/>
    <w:rsid w:val="26A53EF9"/>
    <w:rsid w:val="26A7782B"/>
    <w:rsid w:val="26A94201"/>
    <w:rsid w:val="26AC274F"/>
    <w:rsid w:val="27044A29"/>
    <w:rsid w:val="270C275B"/>
    <w:rsid w:val="27127645"/>
    <w:rsid w:val="271D34C8"/>
    <w:rsid w:val="272D1010"/>
    <w:rsid w:val="2742617D"/>
    <w:rsid w:val="276142BF"/>
    <w:rsid w:val="276A7481"/>
    <w:rsid w:val="27783712"/>
    <w:rsid w:val="27907362"/>
    <w:rsid w:val="27AC7A9A"/>
    <w:rsid w:val="27BD3A55"/>
    <w:rsid w:val="27C923FA"/>
    <w:rsid w:val="27CB7F20"/>
    <w:rsid w:val="27E234BC"/>
    <w:rsid w:val="281A111A"/>
    <w:rsid w:val="282615FA"/>
    <w:rsid w:val="28333E1D"/>
    <w:rsid w:val="28454BD6"/>
    <w:rsid w:val="28455253"/>
    <w:rsid w:val="284D4DD9"/>
    <w:rsid w:val="28551971"/>
    <w:rsid w:val="285B1C53"/>
    <w:rsid w:val="289F7086"/>
    <w:rsid w:val="28C32028"/>
    <w:rsid w:val="28CC490F"/>
    <w:rsid w:val="28DE40AA"/>
    <w:rsid w:val="28FB7C0D"/>
    <w:rsid w:val="29080D00"/>
    <w:rsid w:val="29345E77"/>
    <w:rsid w:val="294C65AD"/>
    <w:rsid w:val="29806583"/>
    <w:rsid w:val="298B3C4C"/>
    <w:rsid w:val="29EC6874"/>
    <w:rsid w:val="29F26D24"/>
    <w:rsid w:val="2A15033F"/>
    <w:rsid w:val="2A1662C1"/>
    <w:rsid w:val="2A1C7367"/>
    <w:rsid w:val="2A2815FA"/>
    <w:rsid w:val="2A5B5026"/>
    <w:rsid w:val="2A6D6092"/>
    <w:rsid w:val="2A77457C"/>
    <w:rsid w:val="2A7D76B4"/>
    <w:rsid w:val="2B1E2A5D"/>
    <w:rsid w:val="2B437463"/>
    <w:rsid w:val="2B473D61"/>
    <w:rsid w:val="2B7807EE"/>
    <w:rsid w:val="2BA50BF7"/>
    <w:rsid w:val="2BBF00EC"/>
    <w:rsid w:val="2BC37CFD"/>
    <w:rsid w:val="2BD5237F"/>
    <w:rsid w:val="2BE536CE"/>
    <w:rsid w:val="2BE758D9"/>
    <w:rsid w:val="2BEB6A66"/>
    <w:rsid w:val="2C09049E"/>
    <w:rsid w:val="2C0A653C"/>
    <w:rsid w:val="2C0E0EF7"/>
    <w:rsid w:val="2C191F85"/>
    <w:rsid w:val="2C37128D"/>
    <w:rsid w:val="2C8C6F14"/>
    <w:rsid w:val="2CC80ED2"/>
    <w:rsid w:val="2CCB09C2"/>
    <w:rsid w:val="2CE82D6F"/>
    <w:rsid w:val="2D1C7470"/>
    <w:rsid w:val="2D343236"/>
    <w:rsid w:val="2D5B3AF4"/>
    <w:rsid w:val="2DC50C29"/>
    <w:rsid w:val="2DD15014"/>
    <w:rsid w:val="2DF72DE4"/>
    <w:rsid w:val="2E0220AF"/>
    <w:rsid w:val="2E325BA6"/>
    <w:rsid w:val="2E4B082A"/>
    <w:rsid w:val="2E5D4E86"/>
    <w:rsid w:val="2E5D790B"/>
    <w:rsid w:val="2E803B35"/>
    <w:rsid w:val="2E9A3C18"/>
    <w:rsid w:val="2EBB0FEE"/>
    <w:rsid w:val="2EC63002"/>
    <w:rsid w:val="2ED533DD"/>
    <w:rsid w:val="2EEE2746"/>
    <w:rsid w:val="2EFC4E63"/>
    <w:rsid w:val="2F0A6B38"/>
    <w:rsid w:val="2F1C0205"/>
    <w:rsid w:val="2F2A136E"/>
    <w:rsid w:val="2F3E04FF"/>
    <w:rsid w:val="2F4C4463"/>
    <w:rsid w:val="2F946CCB"/>
    <w:rsid w:val="2FB63264"/>
    <w:rsid w:val="2FD25781"/>
    <w:rsid w:val="2FDC745C"/>
    <w:rsid w:val="2FFD7934"/>
    <w:rsid w:val="30336FAA"/>
    <w:rsid w:val="303C312D"/>
    <w:rsid w:val="305D1F3F"/>
    <w:rsid w:val="30733ACD"/>
    <w:rsid w:val="308C3862"/>
    <w:rsid w:val="30913CD1"/>
    <w:rsid w:val="309379D8"/>
    <w:rsid w:val="309D2676"/>
    <w:rsid w:val="30A270F7"/>
    <w:rsid w:val="30C25A2F"/>
    <w:rsid w:val="30DF1478"/>
    <w:rsid w:val="30EC586F"/>
    <w:rsid w:val="314550B7"/>
    <w:rsid w:val="31466869"/>
    <w:rsid w:val="314D5E4A"/>
    <w:rsid w:val="315F1EA1"/>
    <w:rsid w:val="319C6071"/>
    <w:rsid w:val="31AC537E"/>
    <w:rsid w:val="31D73965"/>
    <w:rsid w:val="31E3679B"/>
    <w:rsid w:val="31E732FD"/>
    <w:rsid w:val="3236068C"/>
    <w:rsid w:val="32517576"/>
    <w:rsid w:val="327B36B5"/>
    <w:rsid w:val="328E671A"/>
    <w:rsid w:val="32BE5C2C"/>
    <w:rsid w:val="32FB6478"/>
    <w:rsid w:val="32FC18D5"/>
    <w:rsid w:val="3301513E"/>
    <w:rsid w:val="3316004C"/>
    <w:rsid w:val="3316226B"/>
    <w:rsid w:val="33263B3F"/>
    <w:rsid w:val="33435756"/>
    <w:rsid w:val="336963EB"/>
    <w:rsid w:val="336D27D3"/>
    <w:rsid w:val="33816EEB"/>
    <w:rsid w:val="33833DA5"/>
    <w:rsid w:val="33EB55CD"/>
    <w:rsid w:val="33EC4C02"/>
    <w:rsid w:val="340053F5"/>
    <w:rsid w:val="340D2360"/>
    <w:rsid w:val="3410665D"/>
    <w:rsid w:val="34211214"/>
    <w:rsid w:val="342E63AB"/>
    <w:rsid w:val="34950E68"/>
    <w:rsid w:val="34951FE2"/>
    <w:rsid w:val="34986E94"/>
    <w:rsid w:val="34AF62C9"/>
    <w:rsid w:val="34BA1A48"/>
    <w:rsid w:val="34CB4388"/>
    <w:rsid w:val="34FA6E12"/>
    <w:rsid w:val="35060547"/>
    <w:rsid w:val="351F5D4F"/>
    <w:rsid w:val="35373099"/>
    <w:rsid w:val="354D7158"/>
    <w:rsid w:val="358D5588"/>
    <w:rsid w:val="362E17F4"/>
    <w:rsid w:val="363A3B40"/>
    <w:rsid w:val="365302AE"/>
    <w:rsid w:val="36607A0A"/>
    <w:rsid w:val="366E227C"/>
    <w:rsid w:val="366F2E0D"/>
    <w:rsid w:val="367B6A5C"/>
    <w:rsid w:val="36972B6E"/>
    <w:rsid w:val="36A74ADA"/>
    <w:rsid w:val="36AD60D5"/>
    <w:rsid w:val="36B224F9"/>
    <w:rsid w:val="36CC15BF"/>
    <w:rsid w:val="36D554E4"/>
    <w:rsid w:val="36EC0CC9"/>
    <w:rsid w:val="373F410B"/>
    <w:rsid w:val="37537F32"/>
    <w:rsid w:val="376B0DD8"/>
    <w:rsid w:val="37863E63"/>
    <w:rsid w:val="37BB1D08"/>
    <w:rsid w:val="37EE7094"/>
    <w:rsid w:val="37F039D3"/>
    <w:rsid w:val="37F247B0"/>
    <w:rsid w:val="38296C89"/>
    <w:rsid w:val="383002EB"/>
    <w:rsid w:val="38586797"/>
    <w:rsid w:val="388B5124"/>
    <w:rsid w:val="38945642"/>
    <w:rsid w:val="38BC0149"/>
    <w:rsid w:val="38D87D1C"/>
    <w:rsid w:val="392C0A3B"/>
    <w:rsid w:val="39636459"/>
    <w:rsid w:val="396B7F6C"/>
    <w:rsid w:val="39854FAC"/>
    <w:rsid w:val="39B417A9"/>
    <w:rsid w:val="39B50A30"/>
    <w:rsid w:val="39FC5695"/>
    <w:rsid w:val="3A006D8E"/>
    <w:rsid w:val="3A1E35A8"/>
    <w:rsid w:val="3A296D28"/>
    <w:rsid w:val="3A3651E5"/>
    <w:rsid w:val="3A6A181A"/>
    <w:rsid w:val="3A744481"/>
    <w:rsid w:val="3A8C7BEF"/>
    <w:rsid w:val="3A906246"/>
    <w:rsid w:val="3AA47D0C"/>
    <w:rsid w:val="3AFF6407"/>
    <w:rsid w:val="3B2349B7"/>
    <w:rsid w:val="3B4200A1"/>
    <w:rsid w:val="3B616CFF"/>
    <w:rsid w:val="3B6259F6"/>
    <w:rsid w:val="3B660234"/>
    <w:rsid w:val="3B702E61"/>
    <w:rsid w:val="3B707B20"/>
    <w:rsid w:val="3B976654"/>
    <w:rsid w:val="3BC01EFC"/>
    <w:rsid w:val="3BCA786A"/>
    <w:rsid w:val="3BD31E2F"/>
    <w:rsid w:val="3BE1B85D"/>
    <w:rsid w:val="3BF15831"/>
    <w:rsid w:val="3BF35840"/>
    <w:rsid w:val="3C105946"/>
    <w:rsid w:val="3C1825A4"/>
    <w:rsid w:val="3C212131"/>
    <w:rsid w:val="3C471448"/>
    <w:rsid w:val="3C5F759A"/>
    <w:rsid w:val="3C6C525A"/>
    <w:rsid w:val="3C7C1048"/>
    <w:rsid w:val="3CCE23CB"/>
    <w:rsid w:val="3CD17D17"/>
    <w:rsid w:val="3CE753A4"/>
    <w:rsid w:val="3D3C7F39"/>
    <w:rsid w:val="3D440F09"/>
    <w:rsid w:val="3D4504A0"/>
    <w:rsid w:val="3D8734BB"/>
    <w:rsid w:val="3D8E5820"/>
    <w:rsid w:val="3D9A11D4"/>
    <w:rsid w:val="3DA16D89"/>
    <w:rsid w:val="3DA364BE"/>
    <w:rsid w:val="3DC72AE0"/>
    <w:rsid w:val="3DE041CB"/>
    <w:rsid w:val="3DE85EB5"/>
    <w:rsid w:val="3E0D48F6"/>
    <w:rsid w:val="3E1868B4"/>
    <w:rsid w:val="3E371A14"/>
    <w:rsid w:val="3E377251"/>
    <w:rsid w:val="3E42664B"/>
    <w:rsid w:val="3E4B1F02"/>
    <w:rsid w:val="3E5A7334"/>
    <w:rsid w:val="3E5C76CC"/>
    <w:rsid w:val="3E614CE2"/>
    <w:rsid w:val="3E7B5D6B"/>
    <w:rsid w:val="3E843E66"/>
    <w:rsid w:val="3E8F51FE"/>
    <w:rsid w:val="3E926F87"/>
    <w:rsid w:val="3E9A59DE"/>
    <w:rsid w:val="3EAF4836"/>
    <w:rsid w:val="3EC33DFA"/>
    <w:rsid w:val="3EDB7308"/>
    <w:rsid w:val="3F060E16"/>
    <w:rsid w:val="3F1D1096"/>
    <w:rsid w:val="3F2C3542"/>
    <w:rsid w:val="3F2F0234"/>
    <w:rsid w:val="3F4F7231"/>
    <w:rsid w:val="3F6363FE"/>
    <w:rsid w:val="3F756B8F"/>
    <w:rsid w:val="3F9410E8"/>
    <w:rsid w:val="3F95482B"/>
    <w:rsid w:val="3FB928FC"/>
    <w:rsid w:val="4019356B"/>
    <w:rsid w:val="40520D87"/>
    <w:rsid w:val="40592157"/>
    <w:rsid w:val="406E1CAE"/>
    <w:rsid w:val="40752F6B"/>
    <w:rsid w:val="40A0133A"/>
    <w:rsid w:val="40BF3F42"/>
    <w:rsid w:val="40C31A53"/>
    <w:rsid w:val="40E15815"/>
    <w:rsid w:val="40F41E3E"/>
    <w:rsid w:val="40FF545D"/>
    <w:rsid w:val="410067C8"/>
    <w:rsid w:val="413761CE"/>
    <w:rsid w:val="418F0D2A"/>
    <w:rsid w:val="41996F0D"/>
    <w:rsid w:val="41A41AB6"/>
    <w:rsid w:val="41D01505"/>
    <w:rsid w:val="41D22621"/>
    <w:rsid w:val="41DB6A6F"/>
    <w:rsid w:val="41F145CF"/>
    <w:rsid w:val="42474939"/>
    <w:rsid w:val="424C3C57"/>
    <w:rsid w:val="42613FF3"/>
    <w:rsid w:val="42660D96"/>
    <w:rsid w:val="4269060E"/>
    <w:rsid w:val="426F0234"/>
    <w:rsid w:val="428667D2"/>
    <w:rsid w:val="42BD6D43"/>
    <w:rsid w:val="42CD1CE0"/>
    <w:rsid w:val="42E1381E"/>
    <w:rsid w:val="42ED6459"/>
    <w:rsid w:val="42FE58DD"/>
    <w:rsid w:val="43174B3D"/>
    <w:rsid w:val="431C742A"/>
    <w:rsid w:val="43212C92"/>
    <w:rsid w:val="432E070E"/>
    <w:rsid w:val="43432C09"/>
    <w:rsid w:val="434B790E"/>
    <w:rsid w:val="4360274F"/>
    <w:rsid w:val="43827BD5"/>
    <w:rsid w:val="43977AB6"/>
    <w:rsid w:val="439B0C97"/>
    <w:rsid w:val="43A3342B"/>
    <w:rsid w:val="43AC6A00"/>
    <w:rsid w:val="43AF029E"/>
    <w:rsid w:val="43C77C27"/>
    <w:rsid w:val="43D370C1"/>
    <w:rsid w:val="43DE09EE"/>
    <w:rsid w:val="44002FAD"/>
    <w:rsid w:val="440920A4"/>
    <w:rsid w:val="440A64E3"/>
    <w:rsid w:val="44240C8C"/>
    <w:rsid w:val="44352E99"/>
    <w:rsid w:val="44592057"/>
    <w:rsid w:val="448016AF"/>
    <w:rsid w:val="449101DD"/>
    <w:rsid w:val="44D3620E"/>
    <w:rsid w:val="44DE1391"/>
    <w:rsid w:val="4509726B"/>
    <w:rsid w:val="451B225C"/>
    <w:rsid w:val="452410C9"/>
    <w:rsid w:val="45265C19"/>
    <w:rsid w:val="45317DFB"/>
    <w:rsid w:val="45344EFF"/>
    <w:rsid w:val="456D3CE4"/>
    <w:rsid w:val="4579042C"/>
    <w:rsid w:val="457F0571"/>
    <w:rsid w:val="45851176"/>
    <w:rsid w:val="45B15054"/>
    <w:rsid w:val="45C63B94"/>
    <w:rsid w:val="45EB23B6"/>
    <w:rsid w:val="46027693"/>
    <w:rsid w:val="460E7DA5"/>
    <w:rsid w:val="46422483"/>
    <w:rsid w:val="4659254A"/>
    <w:rsid w:val="465B0637"/>
    <w:rsid w:val="465E3F0D"/>
    <w:rsid w:val="46603AD2"/>
    <w:rsid w:val="466A16E6"/>
    <w:rsid w:val="46893F2B"/>
    <w:rsid w:val="46B207D1"/>
    <w:rsid w:val="46C4686E"/>
    <w:rsid w:val="46F50F42"/>
    <w:rsid w:val="47176886"/>
    <w:rsid w:val="473E4327"/>
    <w:rsid w:val="47767A51"/>
    <w:rsid w:val="477B778F"/>
    <w:rsid w:val="478203EC"/>
    <w:rsid w:val="47B025FA"/>
    <w:rsid w:val="47BD6B23"/>
    <w:rsid w:val="47D67013"/>
    <w:rsid w:val="4800556C"/>
    <w:rsid w:val="4809698F"/>
    <w:rsid w:val="4811697D"/>
    <w:rsid w:val="48253552"/>
    <w:rsid w:val="483B0352"/>
    <w:rsid w:val="484A692B"/>
    <w:rsid w:val="487A3E25"/>
    <w:rsid w:val="488A12DA"/>
    <w:rsid w:val="488B5503"/>
    <w:rsid w:val="48904B42"/>
    <w:rsid w:val="48937E21"/>
    <w:rsid w:val="489A0361"/>
    <w:rsid w:val="48B80DAF"/>
    <w:rsid w:val="48B94FF3"/>
    <w:rsid w:val="48BF1A3C"/>
    <w:rsid w:val="48C60564"/>
    <w:rsid w:val="48E37AAB"/>
    <w:rsid w:val="48FD4B4C"/>
    <w:rsid w:val="490A68E0"/>
    <w:rsid w:val="490E1277"/>
    <w:rsid w:val="491055FE"/>
    <w:rsid w:val="495F5B3E"/>
    <w:rsid w:val="496F77D7"/>
    <w:rsid w:val="497654FD"/>
    <w:rsid w:val="49AF0FF8"/>
    <w:rsid w:val="49B64211"/>
    <w:rsid w:val="49E56AF9"/>
    <w:rsid w:val="49F6167F"/>
    <w:rsid w:val="49F74822"/>
    <w:rsid w:val="4A064FA0"/>
    <w:rsid w:val="4A16615C"/>
    <w:rsid w:val="4A2F038B"/>
    <w:rsid w:val="4A3B165E"/>
    <w:rsid w:val="4A4424D7"/>
    <w:rsid w:val="4A991C52"/>
    <w:rsid w:val="4AA935DD"/>
    <w:rsid w:val="4AB82D0F"/>
    <w:rsid w:val="4AE05DAA"/>
    <w:rsid w:val="4AEB7664"/>
    <w:rsid w:val="4AFD7C19"/>
    <w:rsid w:val="4B0326F8"/>
    <w:rsid w:val="4B0567D1"/>
    <w:rsid w:val="4B101F6A"/>
    <w:rsid w:val="4B236AAE"/>
    <w:rsid w:val="4B4C4BB5"/>
    <w:rsid w:val="4B5647C6"/>
    <w:rsid w:val="4B5F6A4E"/>
    <w:rsid w:val="4B707271"/>
    <w:rsid w:val="4B7A3887"/>
    <w:rsid w:val="4B9739F7"/>
    <w:rsid w:val="4BA6467C"/>
    <w:rsid w:val="4BE13907"/>
    <w:rsid w:val="4BEE2503"/>
    <w:rsid w:val="4BF03B4A"/>
    <w:rsid w:val="4C12586E"/>
    <w:rsid w:val="4C1C79C3"/>
    <w:rsid w:val="4C245A30"/>
    <w:rsid w:val="4C60482B"/>
    <w:rsid w:val="4C6F0F12"/>
    <w:rsid w:val="4C8F6EBF"/>
    <w:rsid w:val="4CB6685F"/>
    <w:rsid w:val="4CC367FE"/>
    <w:rsid w:val="4CCC0113"/>
    <w:rsid w:val="4D077F3C"/>
    <w:rsid w:val="4D123355"/>
    <w:rsid w:val="4D2A3B31"/>
    <w:rsid w:val="4D312C52"/>
    <w:rsid w:val="4D5819A6"/>
    <w:rsid w:val="4D905305"/>
    <w:rsid w:val="4D964A72"/>
    <w:rsid w:val="4D9C1254"/>
    <w:rsid w:val="4DCD4142"/>
    <w:rsid w:val="4DDC7B96"/>
    <w:rsid w:val="4E0F475B"/>
    <w:rsid w:val="4E184FCE"/>
    <w:rsid w:val="4E4168DE"/>
    <w:rsid w:val="4E793892"/>
    <w:rsid w:val="4E800872"/>
    <w:rsid w:val="4EC569ED"/>
    <w:rsid w:val="4ED50EA1"/>
    <w:rsid w:val="4EEC050C"/>
    <w:rsid w:val="4F104EC3"/>
    <w:rsid w:val="4F186683"/>
    <w:rsid w:val="4F47354A"/>
    <w:rsid w:val="4F8E5B53"/>
    <w:rsid w:val="4F911C54"/>
    <w:rsid w:val="4FA606C6"/>
    <w:rsid w:val="4FC31C0F"/>
    <w:rsid w:val="4FE625E0"/>
    <w:rsid w:val="4FEE214E"/>
    <w:rsid w:val="500115C5"/>
    <w:rsid w:val="5021480F"/>
    <w:rsid w:val="50542877"/>
    <w:rsid w:val="506A211C"/>
    <w:rsid w:val="506B5B0D"/>
    <w:rsid w:val="50962ECB"/>
    <w:rsid w:val="50A42E38"/>
    <w:rsid w:val="50A4577F"/>
    <w:rsid w:val="50AE7376"/>
    <w:rsid w:val="50B73D1F"/>
    <w:rsid w:val="50BD5BC9"/>
    <w:rsid w:val="50C11EEE"/>
    <w:rsid w:val="50E97CFC"/>
    <w:rsid w:val="50FA4028"/>
    <w:rsid w:val="510D65B7"/>
    <w:rsid w:val="511157AB"/>
    <w:rsid w:val="51396EF1"/>
    <w:rsid w:val="5142540C"/>
    <w:rsid w:val="518832C8"/>
    <w:rsid w:val="518E5247"/>
    <w:rsid w:val="519D3C50"/>
    <w:rsid w:val="51A0432A"/>
    <w:rsid w:val="51A86090"/>
    <w:rsid w:val="51B7396D"/>
    <w:rsid w:val="522E2CD6"/>
    <w:rsid w:val="522E4CC3"/>
    <w:rsid w:val="5244713B"/>
    <w:rsid w:val="525F10E1"/>
    <w:rsid w:val="52615633"/>
    <w:rsid w:val="526F4DE4"/>
    <w:rsid w:val="5291091B"/>
    <w:rsid w:val="52977FD4"/>
    <w:rsid w:val="52A25790"/>
    <w:rsid w:val="52A96B6F"/>
    <w:rsid w:val="52B45975"/>
    <w:rsid w:val="52D10231"/>
    <w:rsid w:val="52D94AA4"/>
    <w:rsid w:val="52EA3A62"/>
    <w:rsid w:val="52F50BB8"/>
    <w:rsid w:val="53097272"/>
    <w:rsid w:val="530C74BB"/>
    <w:rsid w:val="530F621A"/>
    <w:rsid w:val="532327E8"/>
    <w:rsid w:val="5327543D"/>
    <w:rsid w:val="53544462"/>
    <w:rsid w:val="53752EBB"/>
    <w:rsid w:val="5397158E"/>
    <w:rsid w:val="54013861"/>
    <w:rsid w:val="54127C97"/>
    <w:rsid w:val="5426635A"/>
    <w:rsid w:val="54280325"/>
    <w:rsid w:val="54487265"/>
    <w:rsid w:val="544D6070"/>
    <w:rsid w:val="54605E1E"/>
    <w:rsid w:val="547E00EE"/>
    <w:rsid w:val="54837309"/>
    <w:rsid w:val="54B3506A"/>
    <w:rsid w:val="54CA0D16"/>
    <w:rsid w:val="54DD4057"/>
    <w:rsid w:val="54E7490F"/>
    <w:rsid w:val="550764A4"/>
    <w:rsid w:val="550B2BF6"/>
    <w:rsid w:val="550B5550"/>
    <w:rsid w:val="55214EB5"/>
    <w:rsid w:val="55364EFD"/>
    <w:rsid w:val="555D4828"/>
    <w:rsid w:val="557A4C8B"/>
    <w:rsid w:val="55821CB6"/>
    <w:rsid w:val="558931E1"/>
    <w:rsid w:val="55923347"/>
    <w:rsid w:val="55925180"/>
    <w:rsid w:val="55983B1B"/>
    <w:rsid w:val="55A8376B"/>
    <w:rsid w:val="55DA564E"/>
    <w:rsid w:val="55DC29B6"/>
    <w:rsid w:val="55DD4241"/>
    <w:rsid w:val="566B6D1E"/>
    <w:rsid w:val="56A417B8"/>
    <w:rsid w:val="56BA5480"/>
    <w:rsid w:val="56DC53F6"/>
    <w:rsid w:val="57032A2C"/>
    <w:rsid w:val="570F5219"/>
    <w:rsid w:val="57124E6A"/>
    <w:rsid w:val="571F5004"/>
    <w:rsid w:val="57390153"/>
    <w:rsid w:val="575D12B5"/>
    <w:rsid w:val="57610A87"/>
    <w:rsid w:val="577337DA"/>
    <w:rsid w:val="577B1140"/>
    <w:rsid w:val="577B7F21"/>
    <w:rsid w:val="577F181B"/>
    <w:rsid w:val="57921984"/>
    <w:rsid w:val="579737F0"/>
    <w:rsid w:val="57A469A0"/>
    <w:rsid w:val="57AB7B30"/>
    <w:rsid w:val="57AF5251"/>
    <w:rsid w:val="57B26373"/>
    <w:rsid w:val="57B63F04"/>
    <w:rsid w:val="57CD20C2"/>
    <w:rsid w:val="57D04F5B"/>
    <w:rsid w:val="57D460CD"/>
    <w:rsid w:val="57D675AB"/>
    <w:rsid w:val="57D95FDD"/>
    <w:rsid w:val="57F02618"/>
    <w:rsid w:val="583717CA"/>
    <w:rsid w:val="58523BC2"/>
    <w:rsid w:val="58847AF3"/>
    <w:rsid w:val="58900246"/>
    <w:rsid w:val="58917D2F"/>
    <w:rsid w:val="5894085C"/>
    <w:rsid w:val="58AE4F0C"/>
    <w:rsid w:val="58B85899"/>
    <w:rsid w:val="58D0673C"/>
    <w:rsid w:val="58D345D7"/>
    <w:rsid w:val="58E363A9"/>
    <w:rsid w:val="59170968"/>
    <w:rsid w:val="595E1678"/>
    <w:rsid w:val="596D5BD4"/>
    <w:rsid w:val="597E3DD8"/>
    <w:rsid w:val="59A578A7"/>
    <w:rsid w:val="59F80043"/>
    <w:rsid w:val="5A09252F"/>
    <w:rsid w:val="5A0B2778"/>
    <w:rsid w:val="5A1629CD"/>
    <w:rsid w:val="5A2644A0"/>
    <w:rsid w:val="5A2A7C7B"/>
    <w:rsid w:val="5A3E2560"/>
    <w:rsid w:val="5A551748"/>
    <w:rsid w:val="5A5A4FB0"/>
    <w:rsid w:val="5A5D3B6E"/>
    <w:rsid w:val="5A637A76"/>
    <w:rsid w:val="5A6D33BA"/>
    <w:rsid w:val="5A792B1F"/>
    <w:rsid w:val="5A874767"/>
    <w:rsid w:val="5AA85BE2"/>
    <w:rsid w:val="5AAD6F28"/>
    <w:rsid w:val="5AD63A24"/>
    <w:rsid w:val="5B2E1A1D"/>
    <w:rsid w:val="5B644343"/>
    <w:rsid w:val="5B7025B1"/>
    <w:rsid w:val="5B843A1C"/>
    <w:rsid w:val="5B873E3F"/>
    <w:rsid w:val="5BD24134"/>
    <w:rsid w:val="5BE2700B"/>
    <w:rsid w:val="5C02690E"/>
    <w:rsid w:val="5C196DA7"/>
    <w:rsid w:val="5C2A048C"/>
    <w:rsid w:val="5C3263BD"/>
    <w:rsid w:val="5C80234E"/>
    <w:rsid w:val="5C8400C2"/>
    <w:rsid w:val="5C8A680C"/>
    <w:rsid w:val="5CD821BC"/>
    <w:rsid w:val="5CF8460C"/>
    <w:rsid w:val="5D0C4701"/>
    <w:rsid w:val="5D0F0395"/>
    <w:rsid w:val="5D221076"/>
    <w:rsid w:val="5D23703E"/>
    <w:rsid w:val="5D2F7BE5"/>
    <w:rsid w:val="5D397964"/>
    <w:rsid w:val="5D5A391C"/>
    <w:rsid w:val="5D5F10C0"/>
    <w:rsid w:val="5D7A0664"/>
    <w:rsid w:val="5D8125DF"/>
    <w:rsid w:val="5D891B7B"/>
    <w:rsid w:val="5DAD38EE"/>
    <w:rsid w:val="5DD458A7"/>
    <w:rsid w:val="5DF86F2F"/>
    <w:rsid w:val="5E006862"/>
    <w:rsid w:val="5E0207B9"/>
    <w:rsid w:val="5E1834A1"/>
    <w:rsid w:val="5E231B5D"/>
    <w:rsid w:val="5E261785"/>
    <w:rsid w:val="5E4A7017"/>
    <w:rsid w:val="5E552BBA"/>
    <w:rsid w:val="5E611C10"/>
    <w:rsid w:val="5E7A0F3F"/>
    <w:rsid w:val="5EC370AF"/>
    <w:rsid w:val="5ED1455C"/>
    <w:rsid w:val="5EFC7377"/>
    <w:rsid w:val="5F06174D"/>
    <w:rsid w:val="5F2018FB"/>
    <w:rsid w:val="5F3A3602"/>
    <w:rsid w:val="5F45733B"/>
    <w:rsid w:val="5F574DB8"/>
    <w:rsid w:val="5F6277C6"/>
    <w:rsid w:val="5F6D0B1D"/>
    <w:rsid w:val="5F8D0B82"/>
    <w:rsid w:val="5F8D5993"/>
    <w:rsid w:val="5FC353A5"/>
    <w:rsid w:val="5FCC5339"/>
    <w:rsid w:val="5FCD3B2E"/>
    <w:rsid w:val="5FE34A5B"/>
    <w:rsid w:val="5FFE1E36"/>
    <w:rsid w:val="601479AF"/>
    <w:rsid w:val="60213E7A"/>
    <w:rsid w:val="60232584"/>
    <w:rsid w:val="607330CE"/>
    <w:rsid w:val="60825176"/>
    <w:rsid w:val="609F2AC4"/>
    <w:rsid w:val="60FA2EE8"/>
    <w:rsid w:val="61054A27"/>
    <w:rsid w:val="610A52BC"/>
    <w:rsid w:val="611D0AE5"/>
    <w:rsid w:val="611D2366"/>
    <w:rsid w:val="61300818"/>
    <w:rsid w:val="61421856"/>
    <w:rsid w:val="615227C4"/>
    <w:rsid w:val="61654E3F"/>
    <w:rsid w:val="6182292A"/>
    <w:rsid w:val="619F7F92"/>
    <w:rsid w:val="61F94C26"/>
    <w:rsid w:val="61FC621E"/>
    <w:rsid w:val="62000E56"/>
    <w:rsid w:val="621912AD"/>
    <w:rsid w:val="623E51B7"/>
    <w:rsid w:val="624F3E49"/>
    <w:rsid w:val="62632286"/>
    <w:rsid w:val="62885958"/>
    <w:rsid w:val="62AB51A4"/>
    <w:rsid w:val="62AE40EB"/>
    <w:rsid w:val="62F35FA1"/>
    <w:rsid w:val="62F40B65"/>
    <w:rsid w:val="62FC2CFE"/>
    <w:rsid w:val="62FD297C"/>
    <w:rsid w:val="63024505"/>
    <w:rsid w:val="63163A3E"/>
    <w:rsid w:val="635600A5"/>
    <w:rsid w:val="635B1DB5"/>
    <w:rsid w:val="63711FED"/>
    <w:rsid w:val="63880DDC"/>
    <w:rsid w:val="638D750D"/>
    <w:rsid w:val="639C03E7"/>
    <w:rsid w:val="639D1E42"/>
    <w:rsid w:val="63AC6CC0"/>
    <w:rsid w:val="63D25BB7"/>
    <w:rsid w:val="63E646EC"/>
    <w:rsid w:val="63FE4BFE"/>
    <w:rsid w:val="64013B5B"/>
    <w:rsid w:val="64055776"/>
    <w:rsid w:val="64240056"/>
    <w:rsid w:val="643E143A"/>
    <w:rsid w:val="64432611"/>
    <w:rsid w:val="64491666"/>
    <w:rsid w:val="64764029"/>
    <w:rsid w:val="647E7AED"/>
    <w:rsid w:val="648B6EEF"/>
    <w:rsid w:val="6497295D"/>
    <w:rsid w:val="64C158BF"/>
    <w:rsid w:val="64CE2EAA"/>
    <w:rsid w:val="64DD0CB7"/>
    <w:rsid w:val="6502071E"/>
    <w:rsid w:val="653C3090"/>
    <w:rsid w:val="65854376"/>
    <w:rsid w:val="658767BE"/>
    <w:rsid w:val="65892531"/>
    <w:rsid w:val="65953340"/>
    <w:rsid w:val="65984BDE"/>
    <w:rsid w:val="65A1056D"/>
    <w:rsid w:val="65A96DEB"/>
    <w:rsid w:val="65BC7791"/>
    <w:rsid w:val="65CE6852"/>
    <w:rsid w:val="65DD6A95"/>
    <w:rsid w:val="65EB11B2"/>
    <w:rsid w:val="66195831"/>
    <w:rsid w:val="662E75B1"/>
    <w:rsid w:val="66342C2E"/>
    <w:rsid w:val="663E784C"/>
    <w:rsid w:val="665723A3"/>
    <w:rsid w:val="666B5E4F"/>
    <w:rsid w:val="66763171"/>
    <w:rsid w:val="667C1E0A"/>
    <w:rsid w:val="6687372F"/>
    <w:rsid w:val="668B6A45"/>
    <w:rsid w:val="66EA1469"/>
    <w:rsid w:val="67011F07"/>
    <w:rsid w:val="672F3F24"/>
    <w:rsid w:val="673E055F"/>
    <w:rsid w:val="6753617B"/>
    <w:rsid w:val="67551CE3"/>
    <w:rsid w:val="675F1FAE"/>
    <w:rsid w:val="67A22552"/>
    <w:rsid w:val="67B22DCC"/>
    <w:rsid w:val="67BE71AA"/>
    <w:rsid w:val="67D90273"/>
    <w:rsid w:val="67DE5875"/>
    <w:rsid w:val="67E55852"/>
    <w:rsid w:val="67EB1AB4"/>
    <w:rsid w:val="67FA1285"/>
    <w:rsid w:val="680E1188"/>
    <w:rsid w:val="682664D1"/>
    <w:rsid w:val="682B3AE8"/>
    <w:rsid w:val="68386205"/>
    <w:rsid w:val="68551F4F"/>
    <w:rsid w:val="685C6397"/>
    <w:rsid w:val="687C10C9"/>
    <w:rsid w:val="68840C16"/>
    <w:rsid w:val="68872541"/>
    <w:rsid w:val="68876EFB"/>
    <w:rsid w:val="68884654"/>
    <w:rsid w:val="689F444F"/>
    <w:rsid w:val="68B96DBB"/>
    <w:rsid w:val="68CA2805"/>
    <w:rsid w:val="68E937A3"/>
    <w:rsid w:val="69146C72"/>
    <w:rsid w:val="691664E5"/>
    <w:rsid w:val="693E15D3"/>
    <w:rsid w:val="695232F6"/>
    <w:rsid w:val="69627681"/>
    <w:rsid w:val="6977531D"/>
    <w:rsid w:val="69CC2BFF"/>
    <w:rsid w:val="69D20D7F"/>
    <w:rsid w:val="69FD55B8"/>
    <w:rsid w:val="6A0B1C62"/>
    <w:rsid w:val="6A2406C8"/>
    <w:rsid w:val="6A2D7A3C"/>
    <w:rsid w:val="6A4946F9"/>
    <w:rsid w:val="6A723C50"/>
    <w:rsid w:val="6AB62F7E"/>
    <w:rsid w:val="6ADE0BD1"/>
    <w:rsid w:val="6AE96859"/>
    <w:rsid w:val="6B036F9E"/>
    <w:rsid w:val="6B0E7D79"/>
    <w:rsid w:val="6B140E2E"/>
    <w:rsid w:val="6B147746"/>
    <w:rsid w:val="6B24787C"/>
    <w:rsid w:val="6B4C44A1"/>
    <w:rsid w:val="6B573233"/>
    <w:rsid w:val="6B5B6274"/>
    <w:rsid w:val="6B5E4739"/>
    <w:rsid w:val="6B6D2669"/>
    <w:rsid w:val="6B8960A3"/>
    <w:rsid w:val="6B935D53"/>
    <w:rsid w:val="6BC94948"/>
    <w:rsid w:val="6C196F71"/>
    <w:rsid w:val="6C226FCB"/>
    <w:rsid w:val="6C31226F"/>
    <w:rsid w:val="6C385590"/>
    <w:rsid w:val="6C552F0B"/>
    <w:rsid w:val="6C645930"/>
    <w:rsid w:val="6C8C67B7"/>
    <w:rsid w:val="6C9D744C"/>
    <w:rsid w:val="6CA577F0"/>
    <w:rsid w:val="6CB5467B"/>
    <w:rsid w:val="6CF40DC4"/>
    <w:rsid w:val="6D167928"/>
    <w:rsid w:val="6D26299B"/>
    <w:rsid w:val="6D3A657B"/>
    <w:rsid w:val="6D4772EC"/>
    <w:rsid w:val="6D6742F5"/>
    <w:rsid w:val="6D9078AF"/>
    <w:rsid w:val="6D9F21AC"/>
    <w:rsid w:val="6DAA3FEF"/>
    <w:rsid w:val="6DC0172B"/>
    <w:rsid w:val="6DCB690C"/>
    <w:rsid w:val="6DD41A5B"/>
    <w:rsid w:val="6DF43C2E"/>
    <w:rsid w:val="6DF51CA3"/>
    <w:rsid w:val="6E8335BD"/>
    <w:rsid w:val="6E8E12EF"/>
    <w:rsid w:val="6E972936"/>
    <w:rsid w:val="6EB96C08"/>
    <w:rsid w:val="6ED446C5"/>
    <w:rsid w:val="6EEB3FD1"/>
    <w:rsid w:val="6EED5F9B"/>
    <w:rsid w:val="6F2A7D94"/>
    <w:rsid w:val="6F2F34E9"/>
    <w:rsid w:val="6F3D537B"/>
    <w:rsid w:val="6F413BF1"/>
    <w:rsid w:val="6F484F7F"/>
    <w:rsid w:val="6F6F1CBF"/>
    <w:rsid w:val="6F756B73"/>
    <w:rsid w:val="6F8331F1"/>
    <w:rsid w:val="6FAE1A09"/>
    <w:rsid w:val="6FD75BF8"/>
    <w:rsid w:val="707723D0"/>
    <w:rsid w:val="70903082"/>
    <w:rsid w:val="70F5661B"/>
    <w:rsid w:val="71360107"/>
    <w:rsid w:val="71365EBB"/>
    <w:rsid w:val="713B688E"/>
    <w:rsid w:val="715059B4"/>
    <w:rsid w:val="71573B9F"/>
    <w:rsid w:val="7196629D"/>
    <w:rsid w:val="71D43752"/>
    <w:rsid w:val="71F1796A"/>
    <w:rsid w:val="72154626"/>
    <w:rsid w:val="72262B5D"/>
    <w:rsid w:val="72283FF7"/>
    <w:rsid w:val="722E7212"/>
    <w:rsid w:val="723A0474"/>
    <w:rsid w:val="725923E4"/>
    <w:rsid w:val="726522EC"/>
    <w:rsid w:val="72864BF7"/>
    <w:rsid w:val="729023FC"/>
    <w:rsid w:val="7298763E"/>
    <w:rsid w:val="729C3F60"/>
    <w:rsid w:val="72B92D23"/>
    <w:rsid w:val="72DA6836"/>
    <w:rsid w:val="72F1121E"/>
    <w:rsid w:val="730218E9"/>
    <w:rsid w:val="730F6ACF"/>
    <w:rsid w:val="73885448"/>
    <w:rsid w:val="73C0646E"/>
    <w:rsid w:val="742222F5"/>
    <w:rsid w:val="742825B7"/>
    <w:rsid w:val="74476126"/>
    <w:rsid w:val="74706664"/>
    <w:rsid w:val="747F3682"/>
    <w:rsid w:val="749B4181"/>
    <w:rsid w:val="749C4185"/>
    <w:rsid w:val="74EC0AA3"/>
    <w:rsid w:val="74EC4F40"/>
    <w:rsid w:val="74F6722B"/>
    <w:rsid w:val="75067759"/>
    <w:rsid w:val="750D74EB"/>
    <w:rsid w:val="7521699E"/>
    <w:rsid w:val="752E6DCD"/>
    <w:rsid w:val="75502DDF"/>
    <w:rsid w:val="7551380D"/>
    <w:rsid w:val="755D43AD"/>
    <w:rsid w:val="75600BE5"/>
    <w:rsid w:val="7564475C"/>
    <w:rsid w:val="757A4300"/>
    <w:rsid w:val="75812F99"/>
    <w:rsid w:val="7583797F"/>
    <w:rsid w:val="75A51D8F"/>
    <w:rsid w:val="75BA46FD"/>
    <w:rsid w:val="75D20F1D"/>
    <w:rsid w:val="75DA2C18"/>
    <w:rsid w:val="75F54412"/>
    <w:rsid w:val="761D08E0"/>
    <w:rsid w:val="7634625D"/>
    <w:rsid w:val="765D347C"/>
    <w:rsid w:val="76826699"/>
    <w:rsid w:val="76C87133"/>
    <w:rsid w:val="76CD08D5"/>
    <w:rsid w:val="76CE0EBB"/>
    <w:rsid w:val="76DB4B92"/>
    <w:rsid w:val="76FD013A"/>
    <w:rsid w:val="76FD1E98"/>
    <w:rsid w:val="77052AA4"/>
    <w:rsid w:val="77136511"/>
    <w:rsid w:val="77340A39"/>
    <w:rsid w:val="77351FD0"/>
    <w:rsid w:val="77472422"/>
    <w:rsid w:val="775C1F10"/>
    <w:rsid w:val="777F31F2"/>
    <w:rsid w:val="77AE0291"/>
    <w:rsid w:val="77D1700D"/>
    <w:rsid w:val="77EC04CC"/>
    <w:rsid w:val="78146346"/>
    <w:rsid w:val="786F5C73"/>
    <w:rsid w:val="78775729"/>
    <w:rsid w:val="78A42DB0"/>
    <w:rsid w:val="78A656AB"/>
    <w:rsid w:val="78B2245C"/>
    <w:rsid w:val="78C84141"/>
    <w:rsid w:val="78E172CC"/>
    <w:rsid w:val="78EA1D1F"/>
    <w:rsid w:val="7904172F"/>
    <w:rsid w:val="790F7E27"/>
    <w:rsid w:val="79160848"/>
    <w:rsid w:val="79255191"/>
    <w:rsid w:val="792A231A"/>
    <w:rsid w:val="79316829"/>
    <w:rsid w:val="794C5FB4"/>
    <w:rsid w:val="797E66A9"/>
    <w:rsid w:val="798518A4"/>
    <w:rsid w:val="799314ED"/>
    <w:rsid w:val="79A97383"/>
    <w:rsid w:val="79E27E8B"/>
    <w:rsid w:val="79F301DD"/>
    <w:rsid w:val="79F850CE"/>
    <w:rsid w:val="79FD443C"/>
    <w:rsid w:val="7A1545F8"/>
    <w:rsid w:val="7A1D1975"/>
    <w:rsid w:val="7A2160F8"/>
    <w:rsid w:val="7A3E5150"/>
    <w:rsid w:val="7A4670D6"/>
    <w:rsid w:val="7A534B63"/>
    <w:rsid w:val="7A574C10"/>
    <w:rsid w:val="7A615382"/>
    <w:rsid w:val="7A67303B"/>
    <w:rsid w:val="7AA716F4"/>
    <w:rsid w:val="7AAB1D04"/>
    <w:rsid w:val="7ABA4368"/>
    <w:rsid w:val="7AC314BE"/>
    <w:rsid w:val="7AC73B44"/>
    <w:rsid w:val="7AD05746"/>
    <w:rsid w:val="7B257FFD"/>
    <w:rsid w:val="7B273D20"/>
    <w:rsid w:val="7B343476"/>
    <w:rsid w:val="7B5A2978"/>
    <w:rsid w:val="7B5A7E4C"/>
    <w:rsid w:val="7B667AF9"/>
    <w:rsid w:val="7B7468F8"/>
    <w:rsid w:val="7BEE0103"/>
    <w:rsid w:val="7BEE6EAE"/>
    <w:rsid w:val="7C092083"/>
    <w:rsid w:val="7C0A0FE4"/>
    <w:rsid w:val="7C254906"/>
    <w:rsid w:val="7C490589"/>
    <w:rsid w:val="7C590818"/>
    <w:rsid w:val="7C5C2010"/>
    <w:rsid w:val="7C7C10F6"/>
    <w:rsid w:val="7C853BEA"/>
    <w:rsid w:val="7C881368"/>
    <w:rsid w:val="7CE27788"/>
    <w:rsid w:val="7D0C32F1"/>
    <w:rsid w:val="7D0F408D"/>
    <w:rsid w:val="7D170981"/>
    <w:rsid w:val="7D491C6C"/>
    <w:rsid w:val="7D5429C0"/>
    <w:rsid w:val="7D6E6D43"/>
    <w:rsid w:val="7DA47D32"/>
    <w:rsid w:val="7DB57A34"/>
    <w:rsid w:val="7DB87774"/>
    <w:rsid w:val="7DD30A52"/>
    <w:rsid w:val="7DE57652"/>
    <w:rsid w:val="7DE60973"/>
    <w:rsid w:val="7DEF0916"/>
    <w:rsid w:val="7DFB58B2"/>
    <w:rsid w:val="7E1E5218"/>
    <w:rsid w:val="7E290672"/>
    <w:rsid w:val="7E2E7A36"/>
    <w:rsid w:val="7E76C873"/>
    <w:rsid w:val="7E9A4E1F"/>
    <w:rsid w:val="7EA7723A"/>
    <w:rsid w:val="7ED56104"/>
    <w:rsid w:val="7EDA5A45"/>
    <w:rsid w:val="7EF56FBB"/>
    <w:rsid w:val="7F0768EB"/>
    <w:rsid w:val="7F143BEC"/>
    <w:rsid w:val="7F715AF2"/>
    <w:rsid w:val="7F7E679B"/>
    <w:rsid w:val="7F87354B"/>
    <w:rsid w:val="7F886E69"/>
    <w:rsid w:val="7FE72592"/>
    <w:rsid w:val="BB7FA927"/>
    <w:rsid w:val="BFB71F6A"/>
    <w:rsid w:val="F2FE8682"/>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autoRedefine/>
    <w:qFormat/>
    <w:uiPriority w:val="0"/>
    <w:pPr>
      <w:ind w:firstLine="420"/>
    </w:pPr>
    <w:rPr>
      <w:rFonts w:hAnsi="Calibri" w:cs="Times New Roman"/>
      <w:snapToGrid/>
      <w:szCs w:val="20"/>
    </w:rPr>
  </w:style>
  <w:style w:type="paragraph" w:styleId="25">
    <w:name w:val="Body Text Indent"/>
    <w:basedOn w:val="1"/>
    <w:link w:val="262"/>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8"/>
    <w:autoRedefine/>
    <w:qFormat/>
    <w:uiPriority w:val="0"/>
    <w:pPr>
      <w:ind w:left="100" w:leftChars="2500"/>
    </w:pPr>
    <w:rPr>
      <w:rFonts w:ascii="宋体"/>
      <w:sz w:val="24"/>
      <w:szCs w:val="21"/>
      <w:lang w:val="zh-CN"/>
    </w:rPr>
  </w:style>
  <w:style w:type="paragraph" w:styleId="37">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5"/>
    <w:autoRedefine/>
    <w:qFormat/>
    <w:uiPriority w:val="0"/>
    <w:rPr>
      <w:sz w:val="18"/>
      <w:szCs w:val="18"/>
    </w:rPr>
  </w:style>
  <w:style w:type="paragraph" w:styleId="40">
    <w:name w:val="footer"/>
    <w:basedOn w:val="1"/>
    <w:link w:val="380"/>
    <w:autoRedefine/>
    <w:qFormat/>
    <w:uiPriority w:val="99"/>
    <w:pPr>
      <w:tabs>
        <w:tab w:val="center" w:pos="4153"/>
        <w:tab w:val="right" w:pos="8306"/>
      </w:tabs>
      <w:snapToGrid w:val="0"/>
      <w:jc w:val="left"/>
    </w:pPr>
    <w:rPr>
      <w:sz w:val="18"/>
      <w:szCs w:val="18"/>
    </w:rPr>
  </w:style>
  <w:style w:type="paragraph" w:styleId="41">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autoRedefine/>
    <w:qFormat/>
    <w:uiPriority w:val="0"/>
    <w:rPr>
      <w:b/>
      <w:bCs/>
    </w:rPr>
  </w:style>
  <w:style w:type="paragraph" w:styleId="61">
    <w:name w:val="Body Text First Indent 2"/>
    <w:basedOn w:val="25"/>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字符"/>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7"/>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basedOn w:val="69"/>
    <w:autoRedefine/>
    <w:qFormat/>
    <w:uiPriority w:val="0"/>
    <w:rPr>
      <w:rFonts w:hint="eastAsia" w:ascii="仿宋_GB2312" w:eastAsia="仿宋_GB2312" w:cs="仿宋_GB2312"/>
      <w:color w:val="000000"/>
      <w:sz w:val="22"/>
      <w:szCs w:val="22"/>
      <w:u w:val="none"/>
    </w:rPr>
  </w:style>
  <w:style w:type="character" w:customStyle="1" w:styleId="144">
    <w:name w:val="标题 6 字符"/>
    <w:link w:val="7"/>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6"/>
    <w:autoRedefine/>
    <w:qFormat/>
    <w:uiPriority w:val="0"/>
    <w:rPr>
      <w:rFonts w:ascii="宋体"/>
      <w:kern w:val="2"/>
      <w:sz w:val="24"/>
      <w:szCs w:val="21"/>
      <w:lang w:val="zh-CN"/>
    </w:rPr>
  </w:style>
  <w:style w:type="character" w:customStyle="1" w:styleId="179">
    <w:name w:val="标题 9 字符"/>
    <w:link w:val="10"/>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39"/>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30"/>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5"/>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字符1"/>
    <w:link w:val="25"/>
    <w:autoRedefine/>
    <w:qFormat/>
    <w:uiPriority w:val="0"/>
    <w:rPr>
      <w:rFonts w:ascii="宋体" w:hAnsi="宋体"/>
      <w:kern w:val="2"/>
      <w:sz w:val="24"/>
      <w:szCs w:val="24"/>
    </w:rPr>
  </w:style>
  <w:style w:type="character" w:customStyle="1" w:styleId="263">
    <w:name w:val="font01"/>
    <w:basedOn w:val="69"/>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字符1"/>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字符"/>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字符"/>
    <w:link w:val="6"/>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字符"/>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字符"/>
    <w:link w:val="57"/>
    <w:autoRedefine/>
    <w:qFormat/>
    <w:uiPriority w:val="0"/>
    <w:rPr>
      <w:rFonts w:ascii="黑体" w:hAnsi="Courier New" w:eastAsia="黑体"/>
    </w:rPr>
  </w:style>
  <w:style w:type="character" w:customStyle="1" w:styleId="299">
    <w:name w:val="正文文本 2 字符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5"/>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字符"/>
    <w:link w:val="8"/>
    <w:autoRedefine/>
    <w:qFormat/>
    <w:uiPriority w:val="0"/>
    <w:rPr>
      <w:b/>
      <w:bCs/>
      <w:kern w:val="2"/>
      <w:sz w:val="24"/>
      <w:szCs w:val="24"/>
    </w:rPr>
  </w:style>
  <w:style w:type="character" w:customStyle="1" w:styleId="305">
    <w:name w:val="正文文本缩进 2 字符"/>
    <w:link w:val="37"/>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字符"/>
    <w:link w:val="50"/>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basedOn w:val="69"/>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字符"/>
    <w:link w:val="24"/>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字符1"/>
    <w:link w:val="5"/>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字符"/>
    <w:link w:val="21"/>
    <w:autoRedefine/>
    <w:qFormat/>
    <w:uiPriority w:val="0"/>
    <w:rPr>
      <w:kern w:val="2"/>
      <w:sz w:val="21"/>
    </w:rPr>
  </w:style>
  <w:style w:type="character" w:customStyle="1" w:styleId="328">
    <w:name w:val="font31"/>
    <w:basedOn w:val="69"/>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autoRedefine/>
    <w:qFormat/>
    <w:uiPriority w:val="99"/>
    <w:rPr>
      <w:kern w:val="2"/>
      <w:sz w:val="21"/>
      <w:szCs w:val="24"/>
    </w:rPr>
  </w:style>
  <w:style w:type="character" w:customStyle="1" w:styleId="342">
    <w:name w:val="签名 字符"/>
    <w:link w:val="42"/>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字符"/>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字符2"/>
    <w:link w:val="41"/>
    <w:autoRedefine/>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B表格正文"/>
    <w:next w:val="963"/>
    <w:qFormat/>
    <w:uiPriority w:val="0"/>
    <w:rPr>
      <w:rFonts w:ascii="Times New Roman" w:hAnsi="Times New Roman" w:eastAsia="黑体" w:cs="Times New Roman"/>
      <w:kern w:val="2"/>
      <w:sz w:val="21"/>
      <w:szCs w:val="21"/>
      <w:lang w:val="en-US" w:eastAsia="zh-CN" w:bidi="ar-SA"/>
    </w:rPr>
  </w:style>
  <w:style w:type="paragraph" w:customStyle="1" w:styleId="963">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964">
    <w:name w:val="咨询-正文"/>
    <w:basedOn w:val="1"/>
    <w:qFormat/>
    <w:uiPriority w:val="0"/>
    <w:pPr>
      <w:ind w:firstLine="560" w:firstLineChars="200"/>
    </w:pPr>
  </w:style>
  <w:style w:type="paragraph" w:customStyle="1" w:styleId="965">
    <w:name w:val="咨询-表内容"/>
    <w:basedOn w:val="1"/>
    <w:qFormat/>
    <w:uiPriority w:val="0"/>
    <w:pPr>
      <w:textAlignment w:val="center"/>
    </w:pPr>
    <w:rPr>
      <w:bCs/>
      <w:color w:val="000000"/>
    </w:rPr>
  </w:style>
  <w:style w:type="paragraph" w:customStyle="1" w:styleId="966">
    <w:name w:val="Heading2"/>
    <w:basedOn w:val="1"/>
    <w:next w:val="1"/>
    <w:qFormat/>
    <w:uiPriority w:val="0"/>
    <w:pPr>
      <w:keepNext/>
      <w:keepLines/>
      <w:spacing w:before="260" w:after="260" w:line="416" w:lineRule="auto"/>
    </w:pPr>
    <w:rPr>
      <w:rFonts w:ascii="Cambria" w:hAnsi="Cambria" w:eastAsia="宋体"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Pages>
  <Words>10536</Words>
  <Characters>11444</Characters>
  <Lines>284</Lines>
  <Paragraphs>80</Paragraphs>
  <TotalTime>0</TotalTime>
  <ScaleCrop>false</ScaleCrop>
  <LinksUpToDate>false</LinksUpToDate>
  <CharactersWithSpaces>11785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RAUL</cp:lastModifiedBy>
  <cp:lastPrinted>2024-03-27T17:23:00Z</cp:lastPrinted>
  <dcterms:modified xsi:type="dcterms:W3CDTF">2025-04-28T06:20:41Z</dcterms:modified>
  <dc:title>杭州市市民卡扩大发卡工程</dc:title>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165333A4B1BE41F781D3C1F72AFC3DBC_13</vt:lpwstr>
  </property>
  <property fmtid="{D5CDD505-2E9C-101B-9397-08002B2CF9AE}" pid="5" name="KSOTemplateDocerSaveRecord">
    <vt:lpwstr>eyJoZGlkIjoiMGRmZTIxYjIyNDgyZWQwNTM4YzM5NTQyYTRhNzg5ZWYiLCJ1c2VySWQiOiIyODg2MDYzNjEifQ==</vt:lpwstr>
  </property>
</Properties>
</file>