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93B6B">
      <w:pPr>
        <w:widowControl w:val="0"/>
        <w:suppressAutoHyphens/>
        <w:rPr>
          <w:rFonts w:ascii="宋体" w:eastAsia="宋体" w:cs="Times New Roman"/>
          <w:szCs w:val="24"/>
        </w:rPr>
      </w:pPr>
    </w:p>
    <w:p w14:paraId="255E7114">
      <w:pPr>
        <w:widowControl w:val="0"/>
        <w:suppressAutoHyphens/>
        <w:jc w:val="center"/>
        <w:rPr>
          <w:rFonts w:ascii="宋体" w:eastAsia="宋体" w:cs="方正小标宋简体"/>
          <w:bCs/>
          <w:sz w:val="44"/>
          <w:szCs w:val="44"/>
        </w:rPr>
      </w:pPr>
    </w:p>
    <w:p w14:paraId="32A6117B">
      <w:pPr>
        <w:widowControl w:val="0"/>
        <w:suppressAutoHyphens/>
        <w:jc w:val="center"/>
        <w:rPr>
          <w:rFonts w:ascii="宋体" w:eastAsia="宋体" w:cs="方正小标宋简体"/>
          <w:b/>
          <w:sz w:val="44"/>
          <w:szCs w:val="44"/>
        </w:rPr>
      </w:pPr>
      <w:r>
        <w:rPr>
          <w:rFonts w:hint="eastAsia" w:ascii="宋体" w:eastAsia="宋体" w:cs="方正小标宋简体"/>
          <w:b/>
          <w:sz w:val="44"/>
          <w:szCs w:val="44"/>
        </w:rPr>
        <w:t>建设街道202</w:t>
      </w:r>
      <w:r>
        <w:rPr>
          <w:rFonts w:hint="eastAsia" w:ascii="宋体" w:eastAsia="宋体" w:cs="方正小标宋简体"/>
          <w:b/>
          <w:sz w:val="44"/>
          <w:szCs w:val="44"/>
          <w:lang w:val="en-US" w:eastAsia="zh-CN"/>
        </w:rPr>
        <w:t>5</w:t>
      </w:r>
      <w:r>
        <w:rPr>
          <w:rFonts w:hint="eastAsia" w:ascii="宋体" w:eastAsia="宋体" w:cs="方正小标宋简体"/>
          <w:b/>
          <w:sz w:val="44"/>
          <w:szCs w:val="44"/>
        </w:rPr>
        <w:t>年度机关疗休养项目</w:t>
      </w:r>
    </w:p>
    <w:p w14:paraId="28210E06">
      <w:pPr>
        <w:widowControl w:val="0"/>
        <w:suppressAutoHyphens/>
        <w:jc w:val="center"/>
        <w:rPr>
          <w:rFonts w:ascii="宋体" w:eastAsia="宋体" w:cs="Times New Roman"/>
          <w:b/>
          <w:sz w:val="44"/>
          <w:szCs w:val="44"/>
        </w:rPr>
      </w:pPr>
    </w:p>
    <w:p w14:paraId="6BFAFFBE">
      <w:pPr>
        <w:widowControl w:val="0"/>
        <w:suppressAutoHyphens/>
        <w:jc w:val="center"/>
        <w:rPr>
          <w:rFonts w:ascii="宋体" w:eastAsia="宋体" w:cs="方正小标宋简体"/>
          <w:b/>
          <w:sz w:val="44"/>
          <w:szCs w:val="44"/>
        </w:rPr>
      </w:pPr>
    </w:p>
    <w:p w14:paraId="064B07B7">
      <w:pPr>
        <w:widowControl w:val="0"/>
        <w:suppressAutoHyphens/>
        <w:jc w:val="center"/>
        <w:rPr>
          <w:rFonts w:ascii="宋体" w:eastAsia="宋体" w:cs="方正小标宋简体"/>
          <w:b/>
          <w:sz w:val="44"/>
          <w:szCs w:val="44"/>
        </w:rPr>
      </w:pPr>
    </w:p>
    <w:p w14:paraId="41E3D803">
      <w:pPr>
        <w:widowControl w:val="0"/>
        <w:suppressAutoHyphens/>
        <w:jc w:val="center"/>
        <w:rPr>
          <w:rFonts w:ascii="宋体" w:eastAsia="宋体" w:cs="方正小标宋简体"/>
          <w:b/>
          <w:sz w:val="44"/>
          <w:szCs w:val="44"/>
        </w:rPr>
      </w:pPr>
    </w:p>
    <w:p w14:paraId="415A8B9C">
      <w:pPr>
        <w:widowControl w:val="0"/>
        <w:suppressAutoHyphens/>
        <w:jc w:val="center"/>
        <w:rPr>
          <w:rFonts w:ascii="宋体" w:eastAsia="宋体" w:cs="方正小标宋简体"/>
          <w:b/>
          <w:sz w:val="44"/>
          <w:szCs w:val="44"/>
        </w:rPr>
      </w:pPr>
    </w:p>
    <w:p w14:paraId="3FCB2FF9">
      <w:pPr>
        <w:widowControl w:val="0"/>
        <w:suppressAutoHyphens/>
        <w:jc w:val="center"/>
        <w:rPr>
          <w:rFonts w:ascii="宋体" w:eastAsia="宋体" w:cs="方正小标宋简体"/>
          <w:b/>
          <w:sz w:val="44"/>
          <w:szCs w:val="44"/>
        </w:rPr>
      </w:pPr>
    </w:p>
    <w:p w14:paraId="43994276">
      <w:pPr>
        <w:widowControl w:val="0"/>
        <w:suppressAutoHyphens/>
        <w:jc w:val="center"/>
        <w:rPr>
          <w:rFonts w:ascii="宋体" w:eastAsia="宋体" w:cs="方正小标宋简体"/>
          <w:b/>
          <w:sz w:val="44"/>
          <w:szCs w:val="44"/>
        </w:rPr>
      </w:pPr>
    </w:p>
    <w:p w14:paraId="48CDA533">
      <w:pPr>
        <w:widowControl w:val="0"/>
        <w:suppressAutoHyphens/>
        <w:jc w:val="center"/>
        <w:rPr>
          <w:rFonts w:ascii="宋体" w:eastAsia="宋体" w:cs="方正小标宋简体"/>
          <w:b/>
          <w:sz w:val="44"/>
          <w:szCs w:val="44"/>
        </w:rPr>
      </w:pPr>
      <w:r>
        <w:rPr>
          <w:rFonts w:hint="eastAsia" w:ascii="宋体" w:eastAsia="宋体" w:cs="方正小标宋简体"/>
          <w:b/>
          <w:sz w:val="44"/>
          <w:szCs w:val="44"/>
        </w:rPr>
        <w:t>竞争性磋商文件</w:t>
      </w:r>
    </w:p>
    <w:p w14:paraId="25427C0A">
      <w:pPr>
        <w:widowControl w:val="0"/>
        <w:suppressAutoHyphens/>
        <w:jc w:val="center"/>
        <w:rPr>
          <w:rFonts w:ascii="宋体" w:eastAsia="宋体" w:cs="Times New Roman"/>
          <w:b/>
          <w:sz w:val="30"/>
          <w:szCs w:val="30"/>
        </w:rPr>
      </w:pPr>
    </w:p>
    <w:p w14:paraId="7A5AC030">
      <w:pPr>
        <w:widowControl w:val="0"/>
        <w:suppressAutoHyphens/>
        <w:jc w:val="center"/>
        <w:rPr>
          <w:rFonts w:ascii="宋体" w:eastAsia="宋体" w:cs="Times New Roman"/>
          <w:b/>
          <w:sz w:val="30"/>
          <w:szCs w:val="30"/>
        </w:rPr>
      </w:pPr>
    </w:p>
    <w:p w14:paraId="4FC361EC">
      <w:pPr>
        <w:widowControl w:val="0"/>
        <w:suppressAutoHyphens/>
        <w:jc w:val="center"/>
        <w:rPr>
          <w:rFonts w:ascii="宋体" w:eastAsia="宋体" w:cs="Times New Roman"/>
          <w:b/>
          <w:sz w:val="30"/>
          <w:szCs w:val="30"/>
        </w:rPr>
      </w:pPr>
    </w:p>
    <w:p w14:paraId="65E2D935">
      <w:pPr>
        <w:widowControl w:val="0"/>
        <w:suppressAutoHyphens/>
        <w:jc w:val="center"/>
        <w:rPr>
          <w:rFonts w:ascii="宋体" w:eastAsia="宋体" w:cs="Times New Roman"/>
          <w:b/>
          <w:sz w:val="30"/>
          <w:szCs w:val="30"/>
        </w:rPr>
      </w:pPr>
    </w:p>
    <w:p w14:paraId="15E9A80D">
      <w:pPr>
        <w:widowControl w:val="0"/>
        <w:suppressAutoHyphens/>
        <w:jc w:val="center"/>
        <w:rPr>
          <w:rFonts w:ascii="宋体" w:eastAsia="宋体" w:cs="Times New Roman"/>
          <w:b/>
          <w:sz w:val="30"/>
          <w:szCs w:val="30"/>
        </w:rPr>
      </w:pPr>
    </w:p>
    <w:p w14:paraId="639AB25E">
      <w:pPr>
        <w:widowControl w:val="0"/>
        <w:suppressAutoHyphens/>
        <w:jc w:val="center"/>
        <w:rPr>
          <w:rFonts w:ascii="宋体" w:eastAsia="宋体" w:cs="Times New Roman"/>
          <w:b/>
          <w:sz w:val="30"/>
          <w:szCs w:val="30"/>
        </w:rPr>
      </w:pPr>
    </w:p>
    <w:p w14:paraId="63CC94F3">
      <w:pPr>
        <w:widowControl w:val="0"/>
        <w:suppressAutoHyphens/>
        <w:jc w:val="center"/>
        <w:rPr>
          <w:rFonts w:ascii="宋体" w:eastAsia="宋体" w:cs="Times New Roman"/>
          <w:b/>
          <w:sz w:val="30"/>
          <w:szCs w:val="30"/>
        </w:rPr>
      </w:pPr>
    </w:p>
    <w:p w14:paraId="2A50DC40">
      <w:pPr>
        <w:widowControl w:val="0"/>
        <w:suppressAutoHyphens/>
        <w:jc w:val="center"/>
        <w:rPr>
          <w:rFonts w:ascii="宋体" w:eastAsia="宋体" w:cs="Times New Roman"/>
          <w:b/>
          <w:sz w:val="30"/>
          <w:szCs w:val="30"/>
        </w:rPr>
      </w:pPr>
    </w:p>
    <w:p w14:paraId="49FC1F32">
      <w:pPr>
        <w:widowControl w:val="0"/>
        <w:suppressAutoHyphens/>
        <w:jc w:val="center"/>
        <w:rPr>
          <w:rFonts w:ascii="宋体" w:eastAsia="宋体" w:cs="Times New Roman"/>
          <w:b/>
          <w:sz w:val="30"/>
          <w:szCs w:val="30"/>
        </w:rPr>
      </w:pPr>
    </w:p>
    <w:p w14:paraId="2BD0AFF7">
      <w:pPr>
        <w:widowControl w:val="0"/>
        <w:suppressAutoHyphens/>
        <w:jc w:val="center"/>
        <w:rPr>
          <w:rFonts w:ascii="宋体" w:eastAsia="宋体" w:cs="Times New Roman"/>
          <w:b/>
          <w:sz w:val="30"/>
          <w:szCs w:val="30"/>
        </w:rPr>
      </w:pPr>
    </w:p>
    <w:p w14:paraId="1E63ADE6">
      <w:pPr>
        <w:widowControl w:val="0"/>
        <w:suppressAutoHyphens/>
        <w:adjustRightInd w:val="0"/>
        <w:snapToGrid w:val="0"/>
        <w:spacing w:line="360" w:lineRule="auto"/>
        <w:ind w:left="840" w:leftChars="400"/>
        <w:jc w:val="left"/>
        <w:rPr>
          <w:rFonts w:ascii="宋体" w:eastAsia="宋体" w:cs="楷体"/>
          <w:b/>
          <w:sz w:val="32"/>
          <w:szCs w:val="32"/>
          <w:lang w:val="en-US" w:eastAsia="zh-CN"/>
        </w:rPr>
      </w:pPr>
      <w:r>
        <w:rPr>
          <w:rFonts w:hint="eastAsia" w:ascii="宋体" w:eastAsia="宋体" w:cs="楷体"/>
          <w:b/>
          <w:sz w:val="32"/>
          <w:szCs w:val="32"/>
        </w:rPr>
        <w:t>项目编号：JXHX-202</w:t>
      </w:r>
      <w:r>
        <w:rPr>
          <w:rFonts w:hint="eastAsia" w:ascii="宋体" w:eastAsia="宋体" w:cs="楷体"/>
          <w:b/>
          <w:sz w:val="32"/>
          <w:szCs w:val="32"/>
          <w:lang w:val="en-US" w:eastAsia="zh-CN"/>
        </w:rPr>
        <w:t>5</w:t>
      </w:r>
      <w:r>
        <w:rPr>
          <w:rFonts w:hint="eastAsia" w:ascii="宋体" w:eastAsia="宋体" w:cs="楷体"/>
          <w:b/>
          <w:sz w:val="32"/>
          <w:szCs w:val="32"/>
        </w:rPr>
        <w:t>-0</w:t>
      </w:r>
      <w:r>
        <w:rPr>
          <w:rFonts w:hint="eastAsia" w:ascii="宋体" w:eastAsia="宋体" w:cs="楷体"/>
          <w:b/>
          <w:sz w:val="32"/>
          <w:szCs w:val="32"/>
          <w:lang w:val="en-US" w:eastAsia="zh-CN"/>
        </w:rPr>
        <w:t>44</w:t>
      </w:r>
    </w:p>
    <w:p w14:paraId="1E48E633">
      <w:pPr>
        <w:widowControl w:val="0"/>
        <w:suppressAutoHyphens/>
        <w:adjustRightInd w:val="0"/>
        <w:snapToGrid w:val="0"/>
        <w:spacing w:line="360" w:lineRule="auto"/>
        <w:ind w:left="840" w:leftChars="400"/>
        <w:jc w:val="left"/>
        <w:rPr>
          <w:rFonts w:ascii="宋体" w:eastAsia="宋体" w:cs="楷体"/>
          <w:b/>
          <w:sz w:val="32"/>
          <w:szCs w:val="32"/>
        </w:rPr>
      </w:pPr>
      <w:r>
        <w:rPr>
          <w:rFonts w:hint="eastAsia" w:ascii="宋体" w:eastAsia="宋体" w:cs="楷体"/>
          <w:b/>
          <w:sz w:val="32"/>
          <w:szCs w:val="32"/>
        </w:rPr>
        <w:t>招标单位：嘉兴市南湖区人民政府建设街道办事处</w:t>
      </w:r>
    </w:p>
    <w:p w14:paraId="379DB811">
      <w:pPr>
        <w:widowControl w:val="0"/>
        <w:suppressAutoHyphens/>
        <w:adjustRightInd w:val="0"/>
        <w:snapToGrid w:val="0"/>
        <w:spacing w:line="360" w:lineRule="auto"/>
        <w:ind w:left="840" w:leftChars="400"/>
        <w:jc w:val="left"/>
        <w:rPr>
          <w:rFonts w:ascii="宋体" w:eastAsia="宋体" w:cs="Times New Roman"/>
          <w:b/>
          <w:sz w:val="32"/>
          <w:szCs w:val="32"/>
        </w:rPr>
      </w:pPr>
      <w:r>
        <w:rPr>
          <w:rFonts w:hint="eastAsia" w:ascii="宋体" w:eastAsia="宋体" w:cs="楷体"/>
          <w:b/>
          <w:sz w:val="32"/>
          <w:szCs w:val="32"/>
        </w:rPr>
        <w:t>招标代理机构：嘉兴市华信工程咨询有限公司</w:t>
      </w:r>
    </w:p>
    <w:p w14:paraId="22BE3C0E">
      <w:pPr>
        <w:widowControl w:val="0"/>
        <w:suppressAutoHyphens/>
        <w:jc w:val="center"/>
        <w:rPr>
          <w:rFonts w:ascii="宋体" w:eastAsia="宋体" w:cs="Times New Roman"/>
          <w:b/>
          <w:sz w:val="32"/>
          <w:szCs w:val="32"/>
        </w:rPr>
      </w:pPr>
    </w:p>
    <w:p w14:paraId="536B52CE">
      <w:pPr>
        <w:widowControl w:val="0"/>
        <w:suppressAutoHyphens/>
        <w:jc w:val="center"/>
        <w:rPr>
          <w:rFonts w:ascii="宋体" w:eastAsia="宋体" w:cs="楷体"/>
          <w:b/>
          <w:sz w:val="32"/>
          <w:szCs w:val="32"/>
        </w:rPr>
      </w:pPr>
      <w:r>
        <w:rPr>
          <w:rFonts w:hint="eastAsia" w:ascii="宋体" w:eastAsia="宋体" w:cs="楷体"/>
          <w:b/>
          <w:sz w:val="32"/>
          <w:szCs w:val="32"/>
        </w:rPr>
        <w:t>202</w:t>
      </w:r>
      <w:r>
        <w:rPr>
          <w:rFonts w:hint="eastAsia" w:ascii="宋体" w:eastAsia="宋体" w:cs="楷体"/>
          <w:b/>
          <w:sz w:val="32"/>
          <w:szCs w:val="32"/>
          <w:lang w:val="en-US" w:eastAsia="zh-CN"/>
        </w:rPr>
        <w:t>5</w:t>
      </w:r>
      <w:r>
        <w:rPr>
          <w:rFonts w:hint="eastAsia" w:ascii="宋体" w:eastAsia="宋体" w:cs="楷体"/>
          <w:b/>
          <w:sz w:val="32"/>
          <w:szCs w:val="32"/>
        </w:rPr>
        <w:t>年</w:t>
      </w:r>
      <w:r>
        <w:rPr>
          <w:rFonts w:hint="eastAsia" w:ascii="宋体" w:eastAsia="宋体" w:cs="楷体"/>
          <w:b/>
          <w:sz w:val="32"/>
          <w:szCs w:val="32"/>
          <w:lang w:val="en-US" w:eastAsia="zh-CN"/>
        </w:rPr>
        <w:t>5</w:t>
      </w:r>
      <w:r>
        <w:rPr>
          <w:rFonts w:hint="eastAsia" w:ascii="宋体" w:eastAsia="宋体" w:cs="楷体"/>
          <w:b/>
          <w:sz w:val="32"/>
          <w:szCs w:val="32"/>
        </w:rPr>
        <w:t>月</w:t>
      </w:r>
    </w:p>
    <w:p w14:paraId="258AC809">
      <w:pPr>
        <w:widowControl w:val="0"/>
        <w:suppressAutoHyphens/>
        <w:jc w:val="center"/>
        <w:rPr>
          <w:rFonts w:ascii="宋体" w:eastAsia="宋体" w:cs="方正小标宋简体"/>
          <w:b/>
          <w:sz w:val="44"/>
          <w:szCs w:val="44"/>
        </w:rPr>
      </w:pPr>
      <w:r>
        <w:rPr>
          <w:rFonts w:ascii="宋体" w:eastAsia="宋体" w:cs="Times New Roman"/>
          <w:b/>
          <w:sz w:val="44"/>
          <w:szCs w:val="44"/>
        </w:rPr>
        <w:br w:type="page"/>
      </w:r>
      <w:r>
        <w:rPr>
          <w:rFonts w:hint="eastAsia" w:ascii="宋体" w:eastAsia="宋体" w:cs="方正小标宋简体"/>
          <w:b/>
          <w:sz w:val="44"/>
          <w:szCs w:val="44"/>
        </w:rPr>
        <w:t>目  录</w:t>
      </w:r>
    </w:p>
    <w:p w14:paraId="3F89A525">
      <w:pPr>
        <w:widowControl w:val="0"/>
        <w:suppressAutoHyphens/>
        <w:rPr>
          <w:rFonts w:ascii="宋体" w:eastAsia="宋体" w:cs="Times New Roman"/>
          <w:b/>
          <w:sz w:val="28"/>
          <w:szCs w:val="28"/>
        </w:rPr>
      </w:pPr>
    </w:p>
    <w:p w14:paraId="4F34A9D0">
      <w:pPr>
        <w:widowControl w:val="0"/>
        <w:tabs>
          <w:tab w:val="right" w:leader="dot" w:pos="8505"/>
        </w:tabs>
        <w:suppressAutoHyphens/>
        <w:spacing w:before="120" w:after="120" w:line="360" w:lineRule="auto"/>
        <w:jc w:val="left"/>
        <w:rPr>
          <w:rFonts w:ascii="宋体" w:eastAsia="宋体" w:cs="Times New Roman"/>
          <w:sz w:val="28"/>
          <w:szCs w:val="32"/>
        </w:rPr>
      </w:pPr>
      <w:r>
        <w:rPr>
          <w:rFonts w:hint="eastAsia" w:ascii="宋体" w:eastAsia="宋体" w:cs="Arial"/>
          <w:iCs/>
          <w:spacing w:val="20"/>
          <w:sz w:val="24"/>
          <w:szCs w:val="24"/>
        </w:rPr>
        <w:fldChar w:fldCharType="begin"/>
      </w:r>
      <w:r>
        <w:rPr>
          <w:rFonts w:ascii="宋体" w:eastAsia="宋体" w:cs="Arial"/>
          <w:iCs/>
          <w:spacing w:val="20"/>
          <w:sz w:val="24"/>
          <w:szCs w:val="24"/>
        </w:rPr>
        <w:instrText xml:space="preserve"> </w:instrText>
      </w:r>
      <w:r>
        <w:rPr>
          <w:rFonts w:hint="eastAsia" w:ascii="宋体" w:eastAsia="宋体" w:cs="Arial"/>
          <w:iCs/>
          <w:spacing w:val="20"/>
          <w:sz w:val="24"/>
          <w:szCs w:val="24"/>
        </w:rPr>
        <w:instrText xml:space="preserve">TOC \o "1-2" \h \z \u</w:instrText>
      </w:r>
      <w:r>
        <w:rPr>
          <w:rFonts w:ascii="宋体" w:eastAsia="宋体" w:cs="Arial"/>
          <w:iCs/>
          <w:spacing w:val="20"/>
          <w:sz w:val="24"/>
          <w:szCs w:val="24"/>
        </w:rPr>
        <w:instrText xml:space="preserve"> </w:instrText>
      </w:r>
      <w:r>
        <w:rPr>
          <w:rFonts w:ascii="宋体" w:eastAsia="宋体" w:cs="Arial"/>
          <w:iCs/>
          <w:spacing w:val="20"/>
          <w:sz w:val="24"/>
          <w:szCs w:val="24"/>
        </w:rPr>
        <w:fldChar w:fldCharType="separate"/>
      </w:r>
      <w:r>
        <w:fldChar w:fldCharType="begin"/>
      </w:r>
      <w:r>
        <w:instrText xml:space="preserve"> HYPERLINK \l "_Toc83296642" </w:instrText>
      </w:r>
      <w:r>
        <w:fldChar w:fldCharType="separate"/>
      </w:r>
      <w:r>
        <w:rPr>
          <w:rFonts w:hint="eastAsia" w:ascii="宋体" w:eastAsia="宋体" w:cs="Times New Roman"/>
          <w:b/>
          <w:bCs/>
          <w:caps/>
          <w:smallCaps w:val="0"/>
          <w:sz w:val="24"/>
          <w:szCs w:val="36"/>
          <w:u w:val="single"/>
        </w:rPr>
        <w:t>第一章</w:t>
      </w:r>
      <w:r>
        <w:rPr>
          <w:rFonts w:ascii="宋体" w:eastAsia="宋体" w:cs="Times New Roman"/>
          <w:b/>
          <w:bCs/>
          <w:caps/>
          <w:smallCaps w:val="0"/>
          <w:sz w:val="24"/>
          <w:szCs w:val="36"/>
          <w:u w:val="single"/>
        </w:rPr>
        <w:t xml:space="preserve">  </w:t>
      </w:r>
      <w:r>
        <w:rPr>
          <w:rFonts w:hint="eastAsia" w:ascii="宋体" w:eastAsia="宋体" w:cs="Times New Roman"/>
          <w:b/>
          <w:bCs/>
          <w:caps/>
          <w:smallCaps w:val="0"/>
          <w:sz w:val="24"/>
          <w:szCs w:val="36"/>
          <w:u w:val="single"/>
        </w:rPr>
        <w:t>竞争性磋商采购公告</w:t>
      </w:r>
      <w:r>
        <w:rPr>
          <w:rFonts w:ascii="宋体" w:eastAsia="宋体" w:cs="Times New Roman"/>
          <w:b/>
          <w:bCs/>
          <w:caps/>
          <w:smallCaps w:val="0"/>
          <w:sz w:val="24"/>
          <w:szCs w:val="36"/>
        </w:rPr>
        <w:tab/>
      </w:r>
      <w:r>
        <w:rPr>
          <w:rFonts w:ascii="宋体" w:eastAsia="宋体" w:cs="Times New Roman"/>
          <w:b/>
          <w:bCs/>
          <w:caps/>
          <w:smallCaps w:val="0"/>
          <w:sz w:val="24"/>
          <w:szCs w:val="36"/>
        </w:rPr>
        <w:fldChar w:fldCharType="begin"/>
      </w:r>
      <w:r>
        <w:rPr>
          <w:rFonts w:ascii="宋体" w:eastAsia="宋体" w:cs="Times New Roman"/>
          <w:b/>
          <w:bCs/>
          <w:caps/>
          <w:smallCaps w:val="0"/>
          <w:sz w:val="24"/>
          <w:szCs w:val="36"/>
        </w:rPr>
        <w:instrText xml:space="preserve"> PAGEREF _Toc83296642 \h </w:instrText>
      </w:r>
      <w:r>
        <w:rPr>
          <w:rFonts w:ascii="宋体" w:eastAsia="宋体" w:cs="Times New Roman"/>
          <w:b/>
          <w:bCs/>
          <w:caps/>
          <w:smallCaps w:val="0"/>
          <w:sz w:val="24"/>
          <w:szCs w:val="36"/>
        </w:rPr>
        <w:fldChar w:fldCharType="separate"/>
      </w:r>
      <w:r>
        <w:rPr>
          <w:rFonts w:ascii="宋体" w:eastAsia="宋体" w:cs="Times New Roman"/>
          <w:b/>
          <w:bCs/>
          <w:caps/>
          <w:smallCaps w:val="0"/>
          <w:sz w:val="24"/>
          <w:szCs w:val="36"/>
        </w:rPr>
        <w:t>1</w:t>
      </w:r>
      <w:r>
        <w:rPr>
          <w:rFonts w:ascii="宋体" w:eastAsia="宋体" w:cs="Times New Roman"/>
          <w:b/>
          <w:bCs/>
          <w:caps/>
          <w:smallCaps w:val="0"/>
          <w:sz w:val="24"/>
          <w:szCs w:val="36"/>
        </w:rPr>
        <w:fldChar w:fldCharType="end"/>
      </w:r>
      <w:r>
        <w:rPr>
          <w:rFonts w:ascii="宋体" w:eastAsia="宋体" w:cs="Times New Roman"/>
          <w:b/>
          <w:bCs/>
          <w:caps/>
          <w:smallCaps w:val="0"/>
          <w:sz w:val="24"/>
          <w:szCs w:val="36"/>
        </w:rPr>
        <w:fldChar w:fldCharType="end"/>
      </w:r>
    </w:p>
    <w:p w14:paraId="7EF750D7">
      <w:pPr>
        <w:widowControl w:val="0"/>
        <w:tabs>
          <w:tab w:val="right" w:leader="dot" w:pos="8505"/>
        </w:tabs>
        <w:suppressAutoHyphens/>
        <w:spacing w:before="120" w:after="120" w:line="360" w:lineRule="auto"/>
        <w:jc w:val="left"/>
        <w:rPr>
          <w:rFonts w:ascii="宋体" w:eastAsia="宋体" w:cs="Times New Roman"/>
          <w:sz w:val="28"/>
          <w:szCs w:val="32"/>
        </w:rPr>
      </w:pPr>
      <w:r>
        <w:fldChar w:fldCharType="begin"/>
      </w:r>
      <w:r>
        <w:instrText xml:space="preserve"> HYPERLINK \l "_Toc83296643" </w:instrText>
      </w:r>
      <w:r>
        <w:fldChar w:fldCharType="separate"/>
      </w:r>
      <w:r>
        <w:rPr>
          <w:rFonts w:hint="eastAsia" w:ascii="宋体" w:eastAsia="宋体" w:cs="Times New Roman"/>
          <w:b/>
          <w:bCs/>
          <w:caps/>
          <w:smallCaps w:val="0"/>
          <w:sz w:val="24"/>
          <w:szCs w:val="36"/>
          <w:u w:val="single"/>
        </w:rPr>
        <w:t>第二章</w:t>
      </w:r>
      <w:r>
        <w:rPr>
          <w:rFonts w:ascii="宋体" w:eastAsia="宋体" w:cs="Times New Roman"/>
          <w:b/>
          <w:bCs/>
          <w:caps/>
          <w:smallCaps w:val="0"/>
          <w:sz w:val="24"/>
          <w:szCs w:val="36"/>
          <w:u w:val="single"/>
        </w:rPr>
        <w:t xml:space="preserve">  </w:t>
      </w:r>
      <w:r>
        <w:rPr>
          <w:rFonts w:hint="eastAsia" w:ascii="宋体" w:eastAsia="宋体" w:cs="Times New Roman"/>
          <w:b/>
          <w:bCs/>
          <w:caps/>
          <w:smallCaps w:val="0"/>
          <w:sz w:val="24"/>
          <w:szCs w:val="36"/>
          <w:u w:val="single"/>
        </w:rPr>
        <w:t>采购项目需求</w:t>
      </w:r>
      <w:r>
        <w:rPr>
          <w:rFonts w:ascii="宋体" w:eastAsia="宋体" w:cs="Times New Roman"/>
          <w:b/>
          <w:bCs/>
          <w:caps/>
          <w:smallCaps w:val="0"/>
          <w:sz w:val="24"/>
          <w:szCs w:val="36"/>
        </w:rPr>
        <w:tab/>
      </w:r>
      <w:r>
        <w:rPr>
          <w:rFonts w:ascii="宋体" w:eastAsia="宋体" w:cs="Times New Roman"/>
          <w:b/>
          <w:bCs/>
          <w:caps/>
          <w:smallCaps w:val="0"/>
          <w:sz w:val="24"/>
          <w:szCs w:val="36"/>
        </w:rPr>
        <w:fldChar w:fldCharType="begin"/>
      </w:r>
      <w:r>
        <w:rPr>
          <w:rFonts w:ascii="宋体" w:eastAsia="宋体" w:cs="Times New Roman"/>
          <w:b/>
          <w:bCs/>
          <w:caps/>
          <w:smallCaps w:val="0"/>
          <w:sz w:val="24"/>
          <w:szCs w:val="36"/>
        </w:rPr>
        <w:instrText xml:space="preserve"> PAGEREF _Toc83296643 \h </w:instrText>
      </w:r>
      <w:r>
        <w:rPr>
          <w:rFonts w:ascii="宋体" w:eastAsia="宋体" w:cs="Times New Roman"/>
          <w:b/>
          <w:bCs/>
          <w:caps/>
          <w:smallCaps w:val="0"/>
          <w:sz w:val="24"/>
          <w:szCs w:val="36"/>
        </w:rPr>
        <w:fldChar w:fldCharType="separate"/>
      </w:r>
      <w:r>
        <w:rPr>
          <w:rFonts w:ascii="宋体" w:eastAsia="宋体" w:cs="Times New Roman"/>
          <w:b/>
          <w:bCs/>
          <w:caps/>
          <w:smallCaps w:val="0"/>
          <w:sz w:val="24"/>
          <w:szCs w:val="36"/>
        </w:rPr>
        <w:t>5</w:t>
      </w:r>
      <w:r>
        <w:rPr>
          <w:rFonts w:ascii="宋体" w:eastAsia="宋体" w:cs="Times New Roman"/>
          <w:b/>
          <w:bCs/>
          <w:caps/>
          <w:smallCaps w:val="0"/>
          <w:sz w:val="24"/>
          <w:szCs w:val="36"/>
        </w:rPr>
        <w:fldChar w:fldCharType="end"/>
      </w:r>
      <w:r>
        <w:rPr>
          <w:rFonts w:ascii="宋体" w:eastAsia="宋体" w:cs="Times New Roman"/>
          <w:b/>
          <w:bCs/>
          <w:caps/>
          <w:smallCaps w:val="0"/>
          <w:sz w:val="24"/>
          <w:szCs w:val="36"/>
        </w:rPr>
        <w:fldChar w:fldCharType="end"/>
      </w:r>
    </w:p>
    <w:p w14:paraId="3E4959DC">
      <w:pPr>
        <w:widowControl w:val="0"/>
        <w:tabs>
          <w:tab w:val="right" w:leader="dot" w:pos="8505"/>
        </w:tabs>
        <w:suppressAutoHyphens/>
        <w:spacing w:before="120" w:after="120" w:line="360" w:lineRule="auto"/>
        <w:jc w:val="left"/>
        <w:rPr>
          <w:rFonts w:ascii="宋体" w:eastAsia="宋体" w:cs="Times New Roman"/>
          <w:sz w:val="28"/>
          <w:szCs w:val="32"/>
        </w:rPr>
      </w:pPr>
      <w:r>
        <w:fldChar w:fldCharType="begin"/>
      </w:r>
      <w:r>
        <w:instrText xml:space="preserve"> HYPERLINK \l "_Toc83296644" </w:instrText>
      </w:r>
      <w:r>
        <w:fldChar w:fldCharType="separate"/>
      </w:r>
      <w:r>
        <w:rPr>
          <w:rFonts w:hint="eastAsia" w:ascii="宋体" w:eastAsia="宋体" w:cs="Times New Roman"/>
          <w:b/>
          <w:bCs/>
          <w:caps/>
          <w:smallCaps w:val="0"/>
          <w:sz w:val="24"/>
          <w:szCs w:val="36"/>
          <w:u w:val="single"/>
        </w:rPr>
        <w:t>第三章</w:t>
      </w:r>
      <w:r>
        <w:rPr>
          <w:rFonts w:ascii="宋体" w:eastAsia="宋体" w:cs="Times New Roman"/>
          <w:b/>
          <w:bCs/>
          <w:caps/>
          <w:smallCaps w:val="0"/>
          <w:sz w:val="24"/>
          <w:szCs w:val="36"/>
          <w:u w:val="single"/>
        </w:rPr>
        <w:t xml:space="preserve">  </w:t>
      </w:r>
      <w:r>
        <w:rPr>
          <w:rFonts w:hint="eastAsia" w:ascii="宋体" w:eastAsia="宋体" w:cs="Times New Roman"/>
          <w:b/>
          <w:bCs/>
          <w:caps/>
          <w:smallCaps w:val="0"/>
          <w:sz w:val="24"/>
          <w:szCs w:val="36"/>
          <w:u w:val="single"/>
        </w:rPr>
        <w:t>供应商须知</w:t>
      </w:r>
      <w:r>
        <w:rPr>
          <w:rFonts w:ascii="宋体" w:eastAsia="宋体" w:cs="Times New Roman"/>
          <w:b/>
          <w:bCs/>
          <w:caps/>
          <w:smallCaps w:val="0"/>
          <w:sz w:val="24"/>
          <w:szCs w:val="36"/>
        </w:rPr>
        <w:tab/>
      </w:r>
      <w:r>
        <w:rPr>
          <w:rFonts w:ascii="宋体" w:eastAsia="宋体" w:cs="Times New Roman"/>
          <w:b/>
          <w:bCs/>
          <w:caps/>
          <w:smallCaps w:val="0"/>
          <w:sz w:val="24"/>
          <w:szCs w:val="36"/>
        </w:rPr>
        <w:fldChar w:fldCharType="begin"/>
      </w:r>
      <w:r>
        <w:rPr>
          <w:rFonts w:ascii="宋体" w:eastAsia="宋体" w:cs="Times New Roman"/>
          <w:b/>
          <w:bCs/>
          <w:caps/>
          <w:smallCaps w:val="0"/>
          <w:sz w:val="24"/>
          <w:szCs w:val="36"/>
        </w:rPr>
        <w:instrText xml:space="preserve"> PAGEREF _Toc83296644 \h </w:instrText>
      </w:r>
      <w:r>
        <w:rPr>
          <w:rFonts w:ascii="宋体" w:eastAsia="宋体" w:cs="Times New Roman"/>
          <w:b/>
          <w:bCs/>
          <w:caps/>
          <w:smallCaps w:val="0"/>
          <w:sz w:val="24"/>
          <w:szCs w:val="36"/>
        </w:rPr>
        <w:fldChar w:fldCharType="separate"/>
      </w:r>
      <w:r>
        <w:rPr>
          <w:rFonts w:ascii="宋体" w:eastAsia="宋体" w:cs="Times New Roman"/>
          <w:b/>
          <w:bCs/>
          <w:caps/>
          <w:smallCaps w:val="0"/>
          <w:sz w:val="24"/>
          <w:szCs w:val="36"/>
        </w:rPr>
        <w:t>5</w:t>
      </w:r>
      <w:r>
        <w:rPr>
          <w:rFonts w:ascii="宋体" w:eastAsia="宋体" w:cs="Times New Roman"/>
          <w:b/>
          <w:bCs/>
          <w:caps/>
          <w:smallCaps w:val="0"/>
          <w:sz w:val="24"/>
          <w:szCs w:val="36"/>
        </w:rPr>
        <w:fldChar w:fldCharType="end"/>
      </w:r>
      <w:r>
        <w:rPr>
          <w:rFonts w:ascii="宋体" w:eastAsia="宋体" w:cs="Times New Roman"/>
          <w:b/>
          <w:bCs/>
          <w:caps/>
          <w:smallCaps w:val="0"/>
          <w:sz w:val="24"/>
          <w:szCs w:val="36"/>
        </w:rPr>
        <w:fldChar w:fldCharType="end"/>
      </w:r>
    </w:p>
    <w:p w14:paraId="6542F5E4">
      <w:pPr>
        <w:widowControl w:val="0"/>
        <w:tabs>
          <w:tab w:val="right" w:leader="dot" w:pos="8505"/>
        </w:tabs>
        <w:suppressAutoHyphens/>
        <w:spacing w:before="120" w:after="120" w:line="360" w:lineRule="auto"/>
        <w:jc w:val="left"/>
        <w:rPr>
          <w:rFonts w:ascii="宋体" w:eastAsia="宋体" w:cs="Times New Roman"/>
          <w:sz w:val="28"/>
          <w:szCs w:val="32"/>
        </w:rPr>
      </w:pPr>
      <w:r>
        <w:fldChar w:fldCharType="begin"/>
      </w:r>
      <w:r>
        <w:instrText xml:space="preserve"> HYPERLINK \l "_Toc83296645" </w:instrText>
      </w:r>
      <w:r>
        <w:fldChar w:fldCharType="separate"/>
      </w:r>
      <w:r>
        <w:rPr>
          <w:rFonts w:hint="eastAsia" w:ascii="宋体" w:eastAsia="宋体" w:cs="Times New Roman"/>
          <w:b/>
          <w:bCs/>
          <w:caps/>
          <w:smallCaps w:val="0"/>
          <w:sz w:val="24"/>
          <w:szCs w:val="36"/>
          <w:u w:val="single"/>
        </w:rPr>
        <w:t>第四章</w:t>
      </w:r>
      <w:r>
        <w:rPr>
          <w:rFonts w:ascii="宋体" w:eastAsia="宋体" w:cs="Times New Roman"/>
          <w:b/>
          <w:bCs/>
          <w:caps/>
          <w:smallCaps w:val="0"/>
          <w:sz w:val="24"/>
          <w:szCs w:val="36"/>
          <w:u w:val="single"/>
        </w:rPr>
        <w:t xml:space="preserve">  </w:t>
      </w:r>
      <w:r>
        <w:rPr>
          <w:rFonts w:hint="eastAsia" w:ascii="宋体" w:eastAsia="宋体" w:cs="Times New Roman"/>
          <w:b/>
          <w:bCs/>
          <w:caps/>
          <w:smallCaps w:val="0"/>
          <w:sz w:val="24"/>
          <w:szCs w:val="36"/>
          <w:u w:val="single"/>
        </w:rPr>
        <w:t>评标办法及评分标准</w:t>
      </w:r>
      <w:r>
        <w:rPr>
          <w:rFonts w:ascii="宋体" w:eastAsia="宋体" w:cs="Times New Roman"/>
          <w:b/>
          <w:bCs/>
          <w:caps/>
          <w:smallCaps w:val="0"/>
          <w:sz w:val="24"/>
          <w:szCs w:val="36"/>
        </w:rPr>
        <w:tab/>
      </w:r>
      <w:r>
        <w:rPr>
          <w:rFonts w:ascii="宋体" w:eastAsia="宋体" w:cs="Times New Roman"/>
          <w:b/>
          <w:bCs/>
          <w:caps/>
          <w:smallCaps w:val="0"/>
          <w:sz w:val="24"/>
          <w:szCs w:val="36"/>
        </w:rPr>
        <w:fldChar w:fldCharType="begin"/>
      </w:r>
      <w:r>
        <w:rPr>
          <w:rFonts w:ascii="宋体" w:eastAsia="宋体" w:cs="Times New Roman"/>
          <w:b/>
          <w:bCs/>
          <w:caps/>
          <w:smallCaps w:val="0"/>
          <w:sz w:val="24"/>
          <w:szCs w:val="36"/>
        </w:rPr>
        <w:instrText xml:space="preserve"> PAGEREF _Toc83296645 \h </w:instrText>
      </w:r>
      <w:r>
        <w:rPr>
          <w:rFonts w:ascii="宋体" w:eastAsia="宋体" w:cs="Times New Roman"/>
          <w:b/>
          <w:bCs/>
          <w:caps/>
          <w:smallCaps w:val="0"/>
          <w:sz w:val="24"/>
          <w:szCs w:val="36"/>
        </w:rPr>
        <w:fldChar w:fldCharType="separate"/>
      </w:r>
      <w:r>
        <w:rPr>
          <w:rFonts w:ascii="宋体" w:eastAsia="宋体" w:cs="Times New Roman"/>
          <w:b/>
          <w:bCs/>
          <w:caps/>
          <w:smallCaps w:val="0"/>
          <w:sz w:val="24"/>
          <w:szCs w:val="36"/>
        </w:rPr>
        <w:t>11</w:t>
      </w:r>
      <w:r>
        <w:rPr>
          <w:rFonts w:ascii="宋体" w:eastAsia="宋体" w:cs="Times New Roman"/>
          <w:b/>
          <w:bCs/>
          <w:caps/>
          <w:smallCaps w:val="0"/>
          <w:sz w:val="24"/>
          <w:szCs w:val="36"/>
        </w:rPr>
        <w:fldChar w:fldCharType="end"/>
      </w:r>
      <w:r>
        <w:rPr>
          <w:rFonts w:ascii="宋体" w:eastAsia="宋体" w:cs="Times New Roman"/>
          <w:b/>
          <w:bCs/>
          <w:caps/>
          <w:smallCaps w:val="0"/>
          <w:sz w:val="24"/>
          <w:szCs w:val="36"/>
        </w:rPr>
        <w:fldChar w:fldCharType="end"/>
      </w:r>
    </w:p>
    <w:p w14:paraId="2CD5F3A4">
      <w:pPr>
        <w:widowControl w:val="0"/>
        <w:tabs>
          <w:tab w:val="right" w:leader="dot" w:pos="8505"/>
        </w:tabs>
        <w:suppressAutoHyphens/>
        <w:spacing w:before="120" w:after="120" w:line="360" w:lineRule="auto"/>
        <w:jc w:val="left"/>
        <w:rPr>
          <w:rFonts w:ascii="宋体" w:eastAsia="宋体" w:cs="Times New Roman"/>
          <w:sz w:val="28"/>
          <w:szCs w:val="32"/>
        </w:rPr>
      </w:pPr>
      <w:r>
        <w:fldChar w:fldCharType="begin"/>
      </w:r>
      <w:r>
        <w:instrText xml:space="preserve"> HYPERLINK \l "_Toc83296646" </w:instrText>
      </w:r>
      <w:r>
        <w:fldChar w:fldCharType="separate"/>
      </w:r>
      <w:r>
        <w:rPr>
          <w:rFonts w:hint="eastAsia" w:ascii="宋体" w:eastAsia="宋体" w:cs="Times New Roman"/>
          <w:b/>
          <w:bCs/>
          <w:caps/>
          <w:smallCaps w:val="0"/>
          <w:sz w:val="24"/>
          <w:szCs w:val="36"/>
          <w:u w:val="single"/>
        </w:rPr>
        <w:t>第五章</w:t>
      </w:r>
      <w:r>
        <w:rPr>
          <w:rFonts w:ascii="宋体" w:eastAsia="宋体" w:cs="Times New Roman"/>
          <w:b/>
          <w:bCs/>
          <w:caps/>
          <w:smallCaps w:val="0"/>
          <w:sz w:val="24"/>
          <w:szCs w:val="36"/>
          <w:u w:val="single"/>
        </w:rPr>
        <w:t xml:space="preserve">  </w:t>
      </w:r>
      <w:r>
        <w:rPr>
          <w:rFonts w:hint="eastAsia" w:ascii="宋体" w:eastAsia="宋体" w:cs="Times New Roman"/>
          <w:b/>
          <w:bCs/>
          <w:caps/>
          <w:smallCaps w:val="0"/>
          <w:sz w:val="24"/>
          <w:szCs w:val="36"/>
          <w:u w:val="single"/>
        </w:rPr>
        <w:t>嘉兴市政府采购合同（指引）</w:t>
      </w:r>
      <w:r>
        <w:rPr>
          <w:rFonts w:ascii="宋体" w:eastAsia="宋体" w:cs="Times New Roman"/>
          <w:b/>
          <w:bCs/>
          <w:caps/>
          <w:smallCaps w:val="0"/>
          <w:sz w:val="24"/>
          <w:szCs w:val="36"/>
        </w:rPr>
        <w:tab/>
      </w:r>
      <w:bookmarkStart w:id="0" w:name="_Hlt163639023"/>
      <w:r>
        <w:rPr>
          <w:rFonts w:ascii="宋体" w:eastAsia="宋体" w:cs="Times New Roman"/>
          <w:b/>
          <w:bCs/>
          <w:caps/>
          <w:smallCaps w:val="0"/>
          <w:sz w:val="24"/>
          <w:szCs w:val="36"/>
        </w:rPr>
        <w:fldChar w:fldCharType="begin"/>
      </w:r>
      <w:r>
        <w:rPr>
          <w:rFonts w:ascii="宋体" w:eastAsia="宋体" w:cs="Times New Roman"/>
          <w:b/>
          <w:bCs/>
          <w:caps/>
          <w:smallCaps w:val="0"/>
          <w:sz w:val="24"/>
          <w:szCs w:val="36"/>
        </w:rPr>
        <w:instrText xml:space="preserve"> PAGEREF _Toc83296646 \h </w:instrText>
      </w:r>
      <w:r>
        <w:rPr>
          <w:rFonts w:ascii="宋体" w:eastAsia="宋体" w:cs="Times New Roman"/>
          <w:b/>
          <w:bCs/>
          <w:caps/>
          <w:smallCaps w:val="0"/>
          <w:sz w:val="24"/>
          <w:szCs w:val="36"/>
        </w:rPr>
        <w:fldChar w:fldCharType="separate"/>
      </w:r>
      <w:r>
        <w:rPr>
          <w:rFonts w:ascii="宋体" w:eastAsia="宋体" w:cs="Times New Roman"/>
          <w:b/>
          <w:bCs/>
          <w:caps/>
          <w:smallCaps w:val="0"/>
          <w:sz w:val="24"/>
          <w:szCs w:val="36"/>
        </w:rPr>
        <w:t>25</w:t>
      </w:r>
      <w:r>
        <w:rPr>
          <w:rFonts w:ascii="宋体" w:eastAsia="宋体" w:cs="Times New Roman"/>
          <w:b/>
          <w:bCs/>
          <w:caps/>
          <w:smallCaps w:val="0"/>
          <w:sz w:val="24"/>
          <w:szCs w:val="36"/>
        </w:rPr>
        <w:fldChar w:fldCharType="end"/>
      </w:r>
      <w:bookmarkEnd w:id="0"/>
      <w:r>
        <w:rPr>
          <w:rFonts w:ascii="宋体" w:eastAsia="宋体" w:cs="Times New Roman"/>
          <w:b/>
          <w:bCs/>
          <w:caps/>
          <w:smallCaps w:val="0"/>
          <w:sz w:val="24"/>
          <w:szCs w:val="36"/>
        </w:rPr>
        <w:fldChar w:fldCharType="end"/>
      </w:r>
    </w:p>
    <w:p w14:paraId="6207C635">
      <w:pPr>
        <w:widowControl w:val="0"/>
        <w:tabs>
          <w:tab w:val="right" w:leader="dot" w:pos="8505"/>
        </w:tabs>
        <w:suppressAutoHyphens/>
        <w:spacing w:before="120" w:after="120" w:line="360" w:lineRule="auto"/>
        <w:jc w:val="left"/>
        <w:rPr>
          <w:rFonts w:ascii="宋体" w:eastAsia="宋体" w:cs="Times New Roman"/>
          <w:sz w:val="28"/>
          <w:szCs w:val="32"/>
        </w:rPr>
      </w:pPr>
      <w:r>
        <w:fldChar w:fldCharType="begin"/>
      </w:r>
      <w:r>
        <w:instrText xml:space="preserve"> HYPERLINK \l "_Toc83296647" </w:instrText>
      </w:r>
      <w:r>
        <w:fldChar w:fldCharType="separate"/>
      </w:r>
      <w:r>
        <w:rPr>
          <w:rFonts w:hint="eastAsia" w:ascii="宋体" w:eastAsia="宋体" w:cs="Times New Roman"/>
          <w:b/>
          <w:bCs/>
          <w:caps/>
          <w:smallCaps w:val="0"/>
          <w:sz w:val="24"/>
          <w:szCs w:val="36"/>
          <w:u w:val="single"/>
        </w:rPr>
        <w:t>第六章</w:t>
      </w:r>
      <w:r>
        <w:rPr>
          <w:rFonts w:ascii="宋体" w:eastAsia="宋体" w:cs="Times New Roman"/>
          <w:b/>
          <w:bCs/>
          <w:caps/>
          <w:smallCaps w:val="0"/>
          <w:sz w:val="24"/>
          <w:szCs w:val="36"/>
          <w:u w:val="single"/>
        </w:rPr>
        <w:t xml:space="preserve">  </w:t>
      </w:r>
      <w:bookmarkStart w:id="1" w:name="_Hlt107296657"/>
      <w:bookmarkStart w:id="2" w:name="_Hlt107296658"/>
      <w:r>
        <w:rPr>
          <w:rFonts w:hint="eastAsia" w:ascii="宋体" w:eastAsia="宋体" w:cs="Times New Roman"/>
          <w:b/>
          <w:bCs/>
          <w:caps/>
          <w:smallCaps w:val="0"/>
          <w:sz w:val="24"/>
          <w:szCs w:val="36"/>
          <w:u w:val="single"/>
        </w:rPr>
        <w:t>磋商响应文件格式</w:t>
      </w:r>
      <w:r>
        <w:rPr>
          <w:rFonts w:ascii="宋体" w:eastAsia="宋体" w:cs="Times New Roman"/>
          <w:b/>
          <w:bCs/>
          <w:caps/>
          <w:smallCaps w:val="0"/>
          <w:sz w:val="24"/>
          <w:szCs w:val="36"/>
        </w:rPr>
        <w:tab/>
      </w:r>
      <w:bookmarkEnd w:id="1"/>
      <w:bookmarkEnd w:id="2"/>
      <w:r>
        <w:rPr>
          <w:rFonts w:ascii="宋体" w:eastAsia="宋体" w:cs="Times New Roman"/>
          <w:b/>
          <w:bCs/>
          <w:caps/>
          <w:smallCaps w:val="0"/>
          <w:sz w:val="24"/>
          <w:szCs w:val="36"/>
        </w:rPr>
        <w:fldChar w:fldCharType="begin"/>
      </w:r>
      <w:r>
        <w:rPr>
          <w:rFonts w:ascii="宋体" w:eastAsia="宋体" w:cs="Times New Roman"/>
          <w:b/>
          <w:bCs/>
          <w:caps/>
          <w:smallCaps w:val="0"/>
          <w:sz w:val="24"/>
          <w:szCs w:val="36"/>
        </w:rPr>
        <w:instrText xml:space="preserve"> PAGEREF _Toc83296647 \h </w:instrText>
      </w:r>
      <w:r>
        <w:rPr>
          <w:rFonts w:ascii="宋体" w:eastAsia="宋体" w:cs="Times New Roman"/>
          <w:b/>
          <w:bCs/>
          <w:caps/>
          <w:smallCaps w:val="0"/>
          <w:sz w:val="24"/>
          <w:szCs w:val="36"/>
        </w:rPr>
        <w:fldChar w:fldCharType="separate"/>
      </w:r>
      <w:r>
        <w:rPr>
          <w:rFonts w:ascii="宋体" w:eastAsia="宋体" w:cs="Times New Roman"/>
          <w:b/>
          <w:bCs/>
          <w:caps/>
          <w:smallCaps w:val="0"/>
          <w:sz w:val="24"/>
          <w:szCs w:val="36"/>
        </w:rPr>
        <w:t>30</w:t>
      </w:r>
      <w:r>
        <w:rPr>
          <w:rFonts w:ascii="宋体" w:eastAsia="宋体" w:cs="Times New Roman"/>
          <w:b/>
          <w:bCs/>
          <w:caps/>
          <w:smallCaps w:val="0"/>
          <w:sz w:val="24"/>
          <w:szCs w:val="36"/>
        </w:rPr>
        <w:fldChar w:fldCharType="end"/>
      </w:r>
      <w:r>
        <w:rPr>
          <w:rFonts w:ascii="宋体" w:eastAsia="宋体" w:cs="Times New Roman"/>
          <w:b/>
          <w:bCs/>
          <w:caps/>
          <w:smallCaps w:val="0"/>
          <w:sz w:val="24"/>
          <w:szCs w:val="36"/>
        </w:rPr>
        <w:fldChar w:fldCharType="end"/>
      </w:r>
    </w:p>
    <w:p w14:paraId="70824590">
      <w:pPr>
        <w:widowControl w:val="0"/>
        <w:tabs>
          <w:tab w:val="right" w:leader="dot" w:pos="8789"/>
          <w:tab w:val="right" w:leader="dot" w:pos="8931"/>
        </w:tabs>
        <w:suppressAutoHyphens/>
        <w:spacing w:line="360" w:lineRule="auto"/>
        <w:ind w:left="2804" w:leftChars="666" w:hanging="1405" w:hangingChars="500"/>
        <w:rPr>
          <w:rFonts w:ascii="宋体" w:eastAsia="宋体" w:cs="Arial"/>
          <w:b/>
          <w:bCs/>
          <w:iCs/>
          <w:caps/>
          <w:smallCaps w:val="0"/>
          <w:spacing w:val="20"/>
          <w:sz w:val="24"/>
          <w:szCs w:val="24"/>
        </w:rPr>
        <w:sectPr>
          <w:headerReference r:id="rId3" w:type="default"/>
          <w:pgSz w:w="11906" w:h="16838"/>
          <w:pgMar w:top="1440" w:right="1558" w:bottom="1440" w:left="1797" w:header="851" w:footer="992" w:gutter="0"/>
          <w:cols w:space="720" w:num="1"/>
          <w:docGrid w:linePitch="312" w:charSpace="0"/>
        </w:sectPr>
      </w:pPr>
      <w:r>
        <w:rPr>
          <w:rFonts w:ascii="宋体" w:eastAsia="宋体" w:cs="Arial"/>
          <w:b/>
          <w:bCs/>
          <w:iCs/>
          <w:caps/>
          <w:smallCaps w:val="0"/>
          <w:spacing w:val="20"/>
          <w:sz w:val="24"/>
          <w:szCs w:val="24"/>
        </w:rPr>
        <w:fldChar w:fldCharType="end"/>
      </w:r>
      <w:bookmarkStart w:id="3" w:name="_Toc148327445"/>
      <w:bookmarkStart w:id="4" w:name="_Toc162859354"/>
    </w:p>
    <w:p w14:paraId="49FD8CDC">
      <w:pPr>
        <w:widowControl w:val="0"/>
        <w:suppressAutoHyphens/>
        <w:spacing w:before="120" w:beforeLines="50" w:after="120" w:afterLines="50" w:line="400" w:lineRule="exact"/>
        <w:jc w:val="center"/>
        <w:outlineLvl w:val="0"/>
        <w:rPr>
          <w:rFonts w:ascii="宋体" w:eastAsia="宋体" w:cs="Times New Roman"/>
          <w:b/>
          <w:sz w:val="32"/>
          <w:szCs w:val="32"/>
        </w:rPr>
      </w:pPr>
      <w:bookmarkStart w:id="5" w:name="_Toc83296642"/>
      <w:r>
        <w:rPr>
          <w:rFonts w:hint="eastAsia" w:ascii="宋体" w:eastAsia="宋体" w:cs="Times New Roman"/>
          <w:b/>
          <w:sz w:val="32"/>
          <w:szCs w:val="32"/>
        </w:rPr>
        <w:t>第一章  竞争性磋商</w:t>
      </w:r>
      <w:bookmarkEnd w:id="3"/>
      <w:bookmarkEnd w:id="4"/>
      <w:r>
        <w:rPr>
          <w:rFonts w:hint="eastAsia" w:ascii="宋体" w:eastAsia="宋体" w:cs="Times New Roman"/>
          <w:b/>
          <w:sz w:val="32"/>
          <w:szCs w:val="32"/>
        </w:rPr>
        <w:t>采购公告</w:t>
      </w:r>
      <w:bookmarkEnd w:id="5"/>
    </w:p>
    <w:p w14:paraId="63DE2340">
      <w:pPr>
        <w:widowControl w:val="0"/>
        <w:pBdr>
          <w:top w:val="single" w:color="auto" w:sz="4" w:space="1"/>
          <w:left w:val="single" w:color="auto" w:sz="4" w:space="4"/>
          <w:bottom w:val="single" w:color="auto" w:sz="4" w:space="1"/>
          <w:right w:val="single" w:color="auto" w:sz="4" w:space="4"/>
        </w:pBdr>
        <w:suppressAutoHyphens/>
        <w:adjustRightInd w:val="0"/>
        <w:snapToGrid w:val="0"/>
        <w:spacing w:line="360" w:lineRule="auto"/>
        <w:rPr>
          <w:rFonts w:ascii="宋体" w:eastAsia="宋体" w:cs="宋体"/>
          <w:szCs w:val="21"/>
        </w:rPr>
      </w:pPr>
      <w:r>
        <w:rPr>
          <w:rFonts w:hint="eastAsia" w:ascii="宋体" w:eastAsia="宋体" w:cs="宋体"/>
          <w:szCs w:val="21"/>
        </w:rPr>
        <w:t>项目概况</w:t>
      </w:r>
    </w:p>
    <w:p w14:paraId="4C370561">
      <w:pPr>
        <w:widowControl w:val="0"/>
        <w:pBdr>
          <w:top w:val="single" w:color="auto" w:sz="4" w:space="1"/>
          <w:left w:val="single" w:color="auto" w:sz="4" w:space="4"/>
          <w:bottom w:val="single" w:color="auto" w:sz="4" w:space="1"/>
          <w:right w:val="single" w:color="auto" w:sz="4" w:space="4"/>
        </w:pBdr>
        <w:suppressAutoHyphens/>
        <w:ind w:firstLine="480" w:firstLineChars="200"/>
        <w:rPr>
          <w:rFonts w:ascii="宋体" w:eastAsia="宋体" w:cs="Times New Roman"/>
          <w:sz w:val="24"/>
          <w:szCs w:val="24"/>
        </w:rPr>
      </w:pPr>
      <w:r>
        <w:rPr>
          <w:rFonts w:hint="eastAsia" w:ascii="宋体" w:eastAsia="宋体" w:cs="Times New Roman"/>
          <w:iCs/>
          <w:sz w:val="24"/>
          <w:szCs w:val="24"/>
          <w:u w:val="single"/>
          <w:lang w:eastAsia="zh-CN"/>
        </w:rPr>
        <w:t>建设街道2025年度机关疗休养项目</w:t>
      </w:r>
      <w:r>
        <w:rPr>
          <w:rFonts w:hint="eastAsia" w:ascii="宋体" w:eastAsia="宋体" w:cs="Times New Roman"/>
          <w:iCs/>
          <w:sz w:val="24"/>
          <w:szCs w:val="24"/>
          <w:u w:val="single"/>
        </w:rPr>
        <w:t>招标项目的潜在投标人应在</w:t>
      </w:r>
      <w:r>
        <w:rPr>
          <w:rFonts w:ascii="宋体" w:eastAsia="宋体" w:cs="Times New Roman"/>
          <w:iCs/>
          <w:sz w:val="24"/>
          <w:szCs w:val="24"/>
          <w:u w:val="single"/>
        </w:rPr>
        <w:t>浙江政府采购网 </w:t>
      </w:r>
      <w:r>
        <w:rPr>
          <w:rFonts w:ascii="宋体" w:eastAsia="宋体" w:cs="Times New Roman"/>
          <w:iCs/>
          <w:sz w:val="24"/>
          <w:szCs w:val="24"/>
          <w:u w:val="single"/>
        </w:rPr>
        <w:fldChar w:fldCharType="begin"/>
      </w:r>
      <w:r>
        <w:instrText xml:space="preserve">HYPERLINK "https://zfcg.czt.zj.gov.cn/获取招标文件，并于2024年"</w:instrText>
      </w:r>
      <w:r>
        <w:rPr>
          <w:rFonts w:ascii="宋体" w:eastAsia="宋体" w:cs="Times New Roman"/>
          <w:iCs/>
          <w:sz w:val="24"/>
          <w:szCs w:val="24"/>
          <w:u w:val="single"/>
        </w:rPr>
        <w:fldChar w:fldCharType="separate"/>
      </w:r>
      <w:r>
        <w:rPr>
          <w:rFonts w:ascii="宋体" w:eastAsia="宋体" w:cs="Times New Roman"/>
          <w:iCs/>
          <w:sz w:val="24"/>
          <w:szCs w:val="24"/>
          <w:u w:val="single"/>
        </w:rPr>
        <w:t>https://zfcg.czt.zj.gov.cn/</w:t>
      </w:r>
      <w:r>
        <w:rPr>
          <w:rFonts w:hint="eastAsia" w:ascii="宋体" w:eastAsia="宋体" w:cs="Times New Roman"/>
          <w:iCs/>
          <w:sz w:val="24"/>
          <w:szCs w:val="24"/>
          <w:u w:val="single"/>
        </w:rPr>
        <w:t>获取招标文件，并于202</w:t>
      </w:r>
      <w:r>
        <w:rPr>
          <w:rFonts w:hint="eastAsia" w:ascii="宋体" w:eastAsia="宋体" w:cs="Times New Roman"/>
          <w:iCs/>
          <w:sz w:val="24"/>
          <w:szCs w:val="24"/>
          <w:u w:val="single"/>
          <w:lang w:val="en-US" w:eastAsia="zh-CN"/>
        </w:rPr>
        <w:t>5</w:t>
      </w:r>
      <w:r>
        <w:rPr>
          <w:rFonts w:hint="eastAsia" w:ascii="宋体" w:eastAsia="宋体" w:cs="Times New Roman"/>
          <w:iCs/>
          <w:sz w:val="24"/>
          <w:szCs w:val="24"/>
          <w:u w:val="single"/>
        </w:rPr>
        <w:t>年</w:t>
      </w:r>
      <w:r>
        <w:rPr>
          <w:rFonts w:ascii="宋体" w:eastAsia="宋体" w:cs="Times New Roman"/>
          <w:iCs/>
          <w:sz w:val="24"/>
          <w:szCs w:val="24"/>
          <w:u w:val="single"/>
        </w:rPr>
        <w:fldChar w:fldCharType="end"/>
      </w:r>
      <w:r>
        <w:rPr>
          <w:rFonts w:hint="eastAsia" w:ascii="宋体" w:eastAsia="宋体" w:cs="Times New Roman"/>
          <w:iCs/>
          <w:sz w:val="24"/>
          <w:szCs w:val="24"/>
          <w:u w:val="single"/>
        </w:rPr>
        <w:t>05月</w:t>
      </w:r>
      <w:r>
        <w:rPr>
          <w:rFonts w:hint="eastAsia" w:ascii="宋体" w:cs="Times New Roman"/>
          <w:iCs/>
          <w:sz w:val="24"/>
          <w:szCs w:val="24"/>
          <w:u w:val="single"/>
          <w:lang w:val="en-US" w:eastAsia="zh-CN"/>
        </w:rPr>
        <w:t>22</w:t>
      </w:r>
      <w:r>
        <w:rPr>
          <w:rFonts w:hint="eastAsia" w:ascii="宋体" w:eastAsia="宋体" w:cs="Times New Roman"/>
          <w:sz w:val="24"/>
          <w:szCs w:val="24"/>
          <w:u w:val="single"/>
        </w:rPr>
        <w:t>日</w:t>
      </w:r>
      <w:r>
        <w:rPr>
          <w:rFonts w:hint="eastAsia" w:ascii="宋体" w:cs="Times New Roman"/>
          <w:sz w:val="24"/>
          <w:szCs w:val="24"/>
          <w:u w:val="single"/>
          <w:lang w:val="en-US" w:eastAsia="zh-CN"/>
        </w:rPr>
        <w:t>14</w:t>
      </w:r>
      <w:r>
        <w:rPr>
          <w:rFonts w:hint="eastAsia" w:ascii="宋体" w:eastAsia="宋体" w:cs="Times New Roman"/>
          <w:bCs/>
          <w:sz w:val="24"/>
          <w:szCs w:val="24"/>
          <w:u w:val="single"/>
        </w:rPr>
        <w:t>时30分</w:t>
      </w:r>
      <w:r>
        <w:rPr>
          <w:rFonts w:hint="eastAsia" w:ascii="宋体" w:eastAsia="宋体" w:cs="Times New Roman"/>
          <w:sz w:val="24"/>
          <w:szCs w:val="24"/>
        </w:rPr>
        <w:t>（北京时间）前递交（上传）</w:t>
      </w:r>
      <w:r>
        <w:rPr>
          <w:rFonts w:hint="eastAsia" w:ascii="宋体" w:eastAsia="宋体" w:cs="Times New Roman"/>
          <w:bCs/>
          <w:sz w:val="24"/>
          <w:szCs w:val="24"/>
        </w:rPr>
        <w:t>投标</w:t>
      </w:r>
      <w:r>
        <w:rPr>
          <w:rFonts w:ascii="宋体" w:eastAsia="宋体" w:cs="Times New Roman"/>
          <w:bCs/>
          <w:sz w:val="24"/>
          <w:szCs w:val="24"/>
        </w:rPr>
        <w:t>文件</w:t>
      </w:r>
      <w:r>
        <w:rPr>
          <w:rFonts w:hint="eastAsia" w:ascii="宋体" w:eastAsia="宋体" w:cs="Times New Roman"/>
          <w:sz w:val="24"/>
          <w:szCs w:val="24"/>
        </w:rPr>
        <w:t>。</w:t>
      </w:r>
    </w:p>
    <w:p w14:paraId="7ECC0739">
      <w:pPr>
        <w:widowControl w:val="0"/>
        <w:suppressAutoHyphens/>
        <w:spacing w:line="360" w:lineRule="auto"/>
        <w:rPr>
          <w:rFonts w:ascii="宋体" w:eastAsia="宋体" w:cs="宋体"/>
          <w:szCs w:val="21"/>
        </w:rPr>
      </w:pPr>
    </w:p>
    <w:p w14:paraId="72C6BC50">
      <w:pPr>
        <w:widowControl w:val="0"/>
        <w:suppressAutoHyphens/>
        <w:adjustRightInd w:val="0"/>
        <w:snapToGrid w:val="0"/>
        <w:spacing w:line="360" w:lineRule="auto"/>
        <w:rPr>
          <w:rFonts w:ascii="宋体" w:eastAsia="宋体" w:cs="宋体"/>
          <w:b/>
          <w:szCs w:val="21"/>
        </w:rPr>
      </w:pPr>
      <w:bookmarkStart w:id="6" w:name="_Toc35393621"/>
      <w:bookmarkStart w:id="7" w:name="_Toc28359002"/>
      <w:bookmarkStart w:id="8" w:name="_Toc35393790"/>
      <w:bookmarkStart w:id="9" w:name="_Toc28359079"/>
      <w:bookmarkStart w:id="10" w:name="_Hlk24379207"/>
      <w:r>
        <w:rPr>
          <w:rFonts w:hint="eastAsia" w:ascii="宋体" w:eastAsia="宋体" w:cs="宋体"/>
          <w:b/>
          <w:szCs w:val="21"/>
        </w:rPr>
        <w:t>一、项目基本情况</w:t>
      </w:r>
      <w:bookmarkEnd w:id="6"/>
      <w:bookmarkEnd w:id="7"/>
      <w:bookmarkEnd w:id="8"/>
      <w:bookmarkEnd w:id="9"/>
    </w:p>
    <w:p w14:paraId="7F0F03D9">
      <w:pPr>
        <w:widowControl w:val="0"/>
        <w:suppressAutoHyphens/>
        <w:adjustRightInd w:val="0"/>
        <w:snapToGrid w:val="0"/>
        <w:spacing w:line="360" w:lineRule="auto"/>
        <w:ind w:firstLine="420" w:firstLineChars="200"/>
        <w:rPr>
          <w:rFonts w:hint="eastAsia" w:ascii="宋体" w:eastAsia="宋体" w:cs="宋体"/>
          <w:szCs w:val="21"/>
          <w:lang w:eastAsia="zh-CN"/>
        </w:rPr>
      </w:pPr>
      <w:r>
        <w:rPr>
          <w:rFonts w:hint="eastAsia" w:ascii="宋体" w:eastAsia="宋体" w:cs="宋体"/>
          <w:szCs w:val="21"/>
        </w:rPr>
        <w:t>项目编号：</w:t>
      </w:r>
      <w:r>
        <w:rPr>
          <w:rFonts w:hint="eastAsia" w:ascii="宋体" w:eastAsia="宋体" w:cs="宋体"/>
          <w:szCs w:val="21"/>
          <w:lang w:eastAsia="zh-CN"/>
        </w:rPr>
        <w:t>JXHX-2025-044</w:t>
      </w:r>
    </w:p>
    <w:p w14:paraId="766B10B4">
      <w:pPr>
        <w:widowControl w:val="0"/>
        <w:suppressAutoHyphens/>
        <w:adjustRightInd w:val="0"/>
        <w:snapToGrid w:val="0"/>
        <w:spacing w:line="360" w:lineRule="auto"/>
        <w:ind w:firstLine="420" w:firstLineChars="200"/>
        <w:rPr>
          <w:rFonts w:hint="eastAsia" w:ascii="宋体" w:eastAsia="宋体" w:cs="宋体"/>
          <w:szCs w:val="21"/>
        </w:rPr>
      </w:pPr>
      <w:r>
        <w:rPr>
          <w:rFonts w:hint="eastAsia" w:ascii="宋体" w:eastAsia="宋体" w:cs="宋体"/>
          <w:szCs w:val="21"/>
        </w:rPr>
        <w:t>采购计划号：临[2025]</w:t>
      </w:r>
      <w:r>
        <w:rPr>
          <w:rFonts w:hint="eastAsia" w:ascii="宋体" w:cs="宋体"/>
          <w:szCs w:val="21"/>
          <w:lang w:val="en-US" w:eastAsia="zh-CN"/>
        </w:rPr>
        <w:t>793</w:t>
      </w:r>
      <w:r>
        <w:rPr>
          <w:rFonts w:hint="eastAsia" w:ascii="宋体" w:eastAsia="宋体" w:cs="宋体"/>
          <w:szCs w:val="21"/>
        </w:rPr>
        <w:t>号</w:t>
      </w:r>
    </w:p>
    <w:p w14:paraId="14A9C0E3">
      <w:pPr>
        <w:widowControl w:val="0"/>
        <w:suppressAutoHyphens/>
        <w:adjustRightInd w:val="0"/>
        <w:snapToGrid w:val="0"/>
        <w:spacing w:line="360" w:lineRule="auto"/>
        <w:ind w:firstLine="420" w:firstLineChars="200"/>
        <w:rPr>
          <w:rFonts w:hint="eastAsia" w:ascii="宋体" w:eastAsia="宋体" w:cs="宋体"/>
          <w:szCs w:val="21"/>
          <w:lang w:eastAsia="zh-CN"/>
        </w:rPr>
      </w:pPr>
      <w:r>
        <w:rPr>
          <w:rFonts w:hint="eastAsia" w:ascii="宋体" w:eastAsia="宋体" w:cs="宋体"/>
          <w:szCs w:val="21"/>
        </w:rPr>
        <w:t>项目名称：</w:t>
      </w:r>
      <w:bookmarkEnd w:id="10"/>
      <w:r>
        <w:rPr>
          <w:rFonts w:hint="eastAsia" w:ascii="宋体" w:eastAsia="宋体" w:cs="宋体"/>
          <w:szCs w:val="21"/>
          <w:lang w:eastAsia="zh-CN"/>
        </w:rPr>
        <w:t>建设街道2025年度机关疗休养项目</w:t>
      </w:r>
    </w:p>
    <w:p w14:paraId="16B9BCF0">
      <w:pPr>
        <w:widowControl w:val="0"/>
        <w:suppressAutoHyphens/>
        <w:adjustRightInd w:val="0"/>
        <w:snapToGrid w:val="0"/>
        <w:spacing w:line="360" w:lineRule="auto"/>
        <w:ind w:firstLine="420" w:firstLineChars="200"/>
        <w:rPr>
          <w:rFonts w:hint="eastAsia" w:ascii="宋体" w:eastAsia="宋体" w:cs="宋体"/>
          <w:szCs w:val="21"/>
          <w:lang w:eastAsia="zh-CN"/>
        </w:rPr>
      </w:pPr>
      <w:r>
        <w:rPr>
          <w:rFonts w:hint="eastAsia" w:ascii="宋体" w:eastAsia="宋体" w:cs="宋体"/>
          <w:szCs w:val="21"/>
        </w:rPr>
        <w:t>预算金额：</w:t>
      </w:r>
      <w:r>
        <w:rPr>
          <w:rFonts w:hint="eastAsia" w:ascii="宋体" w:eastAsia="宋体" w:cs="宋体"/>
          <w:szCs w:val="21"/>
          <w:lang w:eastAsia="zh-CN"/>
        </w:rPr>
        <w:t>486000元</w:t>
      </w:r>
    </w:p>
    <w:p w14:paraId="5C4DEFBA">
      <w:pPr>
        <w:widowControl w:val="0"/>
        <w:suppressAutoHyphens/>
        <w:adjustRightInd w:val="0"/>
        <w:snapToGrid w:val="0"/>
        <w:spacing w:line="360" w:lineRule="auto"/>
        <w:ind w:firstLine="420" w:firstLineChars="200"/>
        <w:rPr>
          <w:rFonts w:ascii="宋体" w:eastAsia="宋体" w:cs="宋体"/>
          <w:b/>
          <w:szCs w:val="21"/>
        </w:rPr>
      </w:pPr>
      <w:r>
        <w:rPr>
          <w:rFonts w:hint="eastAsia" w:ascii="宋体" w:eastAsia="宋体" w:cs="宋体"/>
          <w:szCs w:val="21"/>
        </w:rPr>
        <w:t>最高限价（如有）：</w:t>
      </w:r>
      <w:r>
        <w:rPr>
          <w:rFonts w:hint="eastAsia" w:ascii="宋体" w:eastAsia="宋体" w:cs="宋体"/>
          <w:b/>
          <w:szCs w:val="21"/>
        </w:rPr>
        <w:t>标项一和标项二每条线路每人预算单价额定消费为3000元/人。</w:t>
      </w:r>
    </w:p>
    <w:p w14:paraId="52577B5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采购需求：</w:t>
      </w:r>
    </w:p>
    <w:tbl>
      <w:tblPr>
        <w:tblStyle w:val="39"/>
        <w:tblW w:w="9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7"/>
        <w:gridCol w:w="766"/>
        <w:gridCol w:w="2566"/>
        <w:gridCol w:w="1570"/>
        <w:gridCol w:w="1459"/>
        <w:gridCol w:w="1651"/>
      </w:tblGrid>
      <w:tr w14:paraId="7C3A0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637" w:type="dxa"/>
            <w:tcBorders>
              <w:top w:val="single" w:color="000000" w:sz="4" w:space="0"/>
              <w:left w:val="single" w:color="000000" w:sz="4" w:space="0"/>
              <w:bottom w:val="single" w:color="000000" w:sz="4" w:space="0"/>
              <w:right w:val="single" w:color="000000" w:sz="4" w:space="0"/>
            </w:tcBorders>
            <w:noWrap/>
            <w:vAlign w:val="center"/>
          </w:tcPr>
          <w:p w14:paraId="6CBCCF4D">
            <w:pPr>
              <w:widowControl/>
              <w:jc w:val="center"/>
              <w:textAlignment w:val="center"/>
              <w:rPr>
                <w:rFonts w:ascii="宋体" w:eastAsia="宋体" w:cs="宋体"/>
                <w:sz w:val="20"/>
                <w:szCs w:val="20"/>
              </w:rPr>
            </w:pPr>
            <w:r>
              <w:rPr>
                <w:rFonts w:hint="eastAsia" w:ascii="宋体" w:eastAsia="宋体" w:cs="宋体"/>
                <w:kern w:val="0"/>
                <w:sz w:val="20"/>
                <w:szCs w:val="20"/>
              </w:rPr>
              <w:t>项目名称</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5CA91E7F">
            <w:pPr>
              <w:widowControl/>
              <w:jc w:val="center"/>
              <w:textAlignment w:val="center"/>
              <w:rPr>
                <w:rFonts w:ascii="宋体" w:eastAsia="宋体" w:cs="宋体"/>
                <w:sz w:val="20"/>
                <w:szCs w:val="20"/>
              </w:rPr>
            </w:pPr>
            <w:r>
              <w:rPr>
                <w:rFonts w:hint="eastAsia" w:ascii="宋体" w:eastAsia="宋体" w:cs="宋体"/>
                <w:kern w:val="0"/>
                <w:sz w:val="20"/>
                <w:szCs w:val="20"/>
              </w:rPr>
              <w:t>标项</w:t>
            </w:r>
          </w:p>
        </w:tc>
        <w:tc>
          <w:tcPr>
            <w:tcW w:w="2566" w:type="dxa"/>
            <w:tcBorders>
              <w:top w:val="single" w:color="000000" w:sz="4" w:space="0"/>
              <w:left w:val="single" w:color="000000" w:sz="4" w:space="0"/>
              <w:bottom w:val="single" w:color="000000" w:sz="4" w:space="0"/>
              <w:right w:val="single" w:color="000000" w:sz="4" w:space="0"/>
            </w:tcBorders>
            <w:noWrap/>
            <w:vAlign w:val="center"/>
          </w:tcPr>
          <w:p w14:paraId="3D33C639">
            <w:pPr>
              <w:widowControl/>
              <w:jc w:val="center"/>
              <w:textAlignment w:val="center"/>
              <w:rPr>
                <w:rFonts w:ascii="宋体" w:eastAsia="宋体" w:cs="宋体"/>
                <w:kern w:val="0"/>
                <w:sz w:val="20"/>
                <w:szCs w:val="20"/>
              </w:rPr>
            </w:pPr>
            <w:r>
              <w:rPr>
                <w:rFonts w:hint="eastAsia" w:ascii="宋体" w:eastAsia="宋体" w:cs="宋体"/>
                <w:kern w:val="0"/>
                <w:sz w:val="20"/>
                <w:szCs w:val="20"/>
              </w:rPr>
              <w:t>线路</w:t>
            </w:r>
          </w:p>
          <w:p w14:paraId="66DA41A7">
            <w:pPr>
              <w:widowControl/>
              <w:jc w:val="center"/>
              <w:textAlignment w:val="center"/>
              <w:rPr>
                <w:rFonts w:ascii="宋体" w:eastAsia="宋体" w:cs="宋体"/>
                <w:sz w:val="20"/>
                <w:szCs w:val="20"/>
              </w:rPr>
            </w:pPr>
            <w:r>
              <w:rPr>
                <w:rFonts w:hint="eastAsia" w:ascii="宋体" w:eastAsia="宋体" w:cs="宋体"/>
                <w:kern w:val="0"/>
                <w:sz w:val="20"/>
                <w:szCs w:val="20"/>
              </w:rPr>
              <w:t>（具体详见采购需求）</w:t>
            </w:r>
          </w:p>
        </w:tc>
        <w:tc>
          <w:tcPr>
            <w:tcW w:w="1570" w:type="dxa"/>
            <w:tcBorders>
              <w:top w:val="single" w:color="000000" w:sz="4" w:space="0"/>
              <w:left w:val="single" w:color="000000" w:sz="4" w:space="0"/>
              <w:bottom w:val="single" w:color="000000" w:sz="4" w:space="0"/>
              <w:right w:val="single" w:color="000000" w:sz="4" w:space="0"/>
            </w:tcBorders>
            <w:noWrap/>
            <w:vAlign w:val="center"/>
          </w:tcPr>
          <w:p w14:paraId="441FDB61">
            <w:pPr>
              <w:widowControl/>
              <w:jc w:val="center"/>
              <w:textAlignment w:val="center"/>
              <w:rPr>
                <w:rFonts w:ascii="宋体" w:eastAsia="宋体" w:cs="宋体"/>
                <w:sz w:val="20"/>
                <w:szCs w:val="20"/>
              </w:rPr>
            </w:pPr>
            <w:r>
              <w:rPr>
                <w:rFonts w:hint="eastAsia" w:ascii="宋体" w:eastAsia="宋体" w:cs="宋体"/>
                <w:kern w:val="0"/>
                <w:sz w:val="20"/>
                <w:szCs w:val="20"/>
              </w:rPr>
              <w:t>出行时间</w:t>
            </w:r>
            <w:r>
              <w:rPr>
                <w:rFonts w:hint="eastAsia" w:ascii="宋体" w:eastAsia="宋体" w:cs="宋体"/>
                <w:kern w:val="0"/>
                <w:sz w:val="20"/>
                <w:szCs w:val="20"/>
              </w:rPr>
              <w:br w:type="textWrapping"/>
            </w:r>
            <w:r>
              <w:rPr>
                <w:rFonts w:hint="eastAsia" w:ascii="宋体" w:eastAsia="宋体" w:cs="宋体"/>
                <w:kern w:val="0"/>
                <w:sz w:val="20"/>
                <w:szCs w:val="20"/>
              </w:rPr>
              <w:t>（暂定）</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5B468424">
            <w:pPr>
              <w:widowControl/>
              <w:jc w:val="center"/>
              <w:textAlignment w:val="center"/>
              <w:rPr>
                <w:rFonts w:ascii="宋体" w:eastAsia="宋体" w:cs="宋体"/>
                <w:sz w:val="20"/>
                <w:szCs w:val="20"/>
              </w:rPr>
            </w:pPr>
            <w:r>
              <w:rPr>
                <w:rFonts w:hint="eastAsia" w:ascii="宋体" w:eastAsia="宋体" w:cs="宋体"/>
                <w:kern w:val="0"/>
                <w:sz w:val="20"/>
                <w:szCs w:val="20"/>
              </w:rPr>
              <w:t>人数</w:t>
            </w:r>
            <w:r>
              <w:rPr>
                <w:rFonts w:hint="eastAsia" w:ascii="宋体" w:eastAsia="宋体" w:cs="宋体"/>
                <w:kern w:val="0"/>
                <w:sz w:val="20"/>
                <w:szCs w:val="20"/>
              </w:rPr>
              <w:br w:type="textWrapping"/>
            </w:r>
            <w:r>
              <w:rPr>
                <w:rFonts w:hint="eastAsia" w:ascii="宋体" w:eastAsia="宋体" w:cs="宋体"/>
                <w:kern w:val="0"/>
                <w:sz w:val="20"/>
                <w:szCs w:val="20"/>
              </w:rPr>
              <w:t>（暂定）</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1024CA1F">
            <w:pPr>
              <w:widowControl/>
              <w:jc w:val="center"/>
              <w:textAlignment w:val="center"/>
              <w:rPr>
                <w:rFonts w:ascii="宋体" w:eastAsia="宋体" w:cs="宋体"/>
                <w:sz w:val="20"/>
                <w:szCs w:val="20"/>
              </w:rPr>
            </w:pPr>
            <w:r>
              <w:rPr>
                <w:rFonts w:hint="eastAsia" w:ascii="宋体" w:eastAsia="宋体" w:cs="宋体"/>
                <w:kern w:val="0"/>
                <w:sz w:val="20"/>
                <w:szCs w:val="20"/>
              </w:rPr>
              <w:t>预算单价</w:t>
            </w:r>
            <w:r>
              <w:rPr>
                <w:rFonts w:hint="eastAsia" w:ascii="宋体" w:eastAsia="宋体" w:cs="宋体"/>
                <w:kern w:val="0"/>
                <w:sz w:val="20"/>
                <w:szCs w:val="20"/>
              </w:rPr>
              <w:br w:type="textWrapping"/>
            </w:r>
            <w:r>
              <w:rPr>
                <w:rFonts w:hint="eastAsia" w:ascii="宋体" w:eastAsia="宋体" w:cs="宋体"/>
                <w:kern w:val="0"/>
                <w:sz w:val="20"/>
                <w:szCs w:val="20"/>
              </w:rPr>
              <w:t>（元/人）</w:t>
            </w:r>
          </w:p>
        </w:tc>
      </w:tr>
      <w:tr w14:paraId="2672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637" w:type="dxa"/>
            <w:vMerge w:val="restart"/>
            <w:tcBorders>
              <w:top w:val="single" w:color="000000" w:sz="4" w:space="0"/>
              <w:left w:val="single" w:color="000000" w:sz="4" w:space="0"/>
              <w:bottom w:val="single" w:color="000000" w:sz="4" w:space="0"/>
              <w:right w:val="single" w:color="000000" w:sz="4" w:space="0"/>
            </w:tcBorders>
            <w:noWrap/>
            <w:vAlign w:val="center"/>
          </w:tcPr>
          <w:p w14:paraId="2EBC3DA1">
            <w:pPr>
              <w:widowControl/>
              <w:jc w:val="center"/>
              <w:textAlignment w:val="center"/>
              <w:rPr>
                <w:rFonts w:hint="eastAsia" w:ascii="宋体" w:eastAsia="宋体" w:cs="宋体"/>
                <w:sz w:val="20"/>
                <w:szCs w:val="20"/>
                <w:lang w:eastAsia="zh-CN"/>
              </w:rPr>
            </w:pPr>
            <w:r>
              <w:rPr>
                <w:rFonts w:hint="eastAsia" w:ascii="宋体" w:eastAsia="宋体" w:cs="宋体"/>
                <w:szCs w:val="21"/>
                <w:lang w:eastAsia="zh-CN"/>
              </w:rPr>
              <w:t>建设街道2025年度机关疗休养项目</w:t>
            </w:r>
          </w:p>
        </w:tc>
        <w:tc>
          <w:tcPr>
            <w:tcW w:w="766" w:type="dxa"/>
            <w:tcBorders>
              <w:top w:val="single" w:color="000000" w:sz="4" w:space="0"/>
              <w:left w:val="single" w:color="000000" w:sz="4" w:space="0"/>
              <w:bottom w:val="single" w:color="auto" w:sz="4" w:space="0"/>
              <w:right w:val="single" w:color="000000" w:sz="4" w:space="0"/>
            </w:tcBorders>
            <w:noWrap/>
            <w:vAlign w:val="center"/>
          </w:tcPr>
          <w:p w14:paraId="349DE41D">
            <w:pPr>
              <w:widowControl/>
              <w:jc w:val="center"/>
              <w:textAlignment w:val="center"/>
              <w:rPr>
                <w:rFonts w:ascii="宋体" w:eastAsia="宋体" w:cs="宋体"/>
                <w:sz w:val="20"/>
                <w:szCs w:val="20"/>
              </w:rPr>
            </w:pPr>
            <w:r>
              <w:rPr>
                <w:rFonts w:hint="eastAsia" w:ascii="宋体" w:eastAsia="宋体" w:cs="宋体"/>
                <w:kern w:val="0"/>
                <w:sz w:val="20"/>
                <w:szCs w:val="20"/>
              </w:rPr>
              <w:t>标项1</w:t>
            </w:r>
          </w:p>
        </w:tc>
        <w:tc>
          <w:tcPr>
            <w:tcW w:w="2566" w:type="dxa"/>
            <w:tcBorders>
              <w:top w:val="single" w:color="000000" w:sz="4" w:space="0"/>
              <w:left w:val="single" w:color="000000" w:sz="4" w:space="0"/>
              <w:bottom w:val="single" w:color="auto" w:sz="4" w:space="0"/>
              <w:right w:val="single" w:color="000000" w:sz="4" w:space="0"/>
            </w:tcBorders>
            <w:noWrap/>
            <w:vAlign w:val="center"/>
          </w:tcPr>
          <w:p w14:paraId="56622FEE">
            <w:pPr>
              <w:widowControl/>
              <w:suppressAutoHyphens/>
              <w:jc w:val="center"/>
              <w:textAlignment w:val="center"/>
              <w:rPr>
                <w:rFonts w:hint="eastAsia" w:ascii="宋体" w:eastAsia="宋体" w:cs="宋体"/>
                <w:sz w:val="20"/>
                <w:szCs w:val="20"/>
                <w:lang w:eastAsia="zh-CN"/>
              </w:rPr>
            </w:pPr>
            <w:r>
              <w:rPr>
                <w:rFonts w:hint="eastAsia" w:ascii="宋体" w:eastAsia="宋体" w:cs="宋体"/>
                <w:sz w:val="20"/>
                <w:szCs w:val="20"/>
                <w:lang w:eastAsia="zh-CN"/>
              </w:rPr>
              <w:t>温州苍南</w:t>
            </w:r>
          </w:p>
        </w:tc>
        <w:tc>
          <w:tcPr>
            <w:tcW w:w="1570" w:type="dxa"/>
            <w:tcBorders>
              <w:top w:val="single" w:color="000000" w:sz="4" w:space="0"/>
              <w:left w:val="single" w:color="000000" w:sz="4" w:space="0"/>
              <w:bottom w:val="single" w:color="000000" w:sz="4" w:space="0"/>
              <w:right w:val="single" w:color="000000" w:sz="4" w:space="0"/>
            </w:tcBorders>
            <w:noWrap/>
            <w:vAlign w:val="center"/>
          </w:tcPr>
          <w:p w14:paraId="406E404F">
            <w:pPr>
              <w:widowControl/>
              <w:suppressAutoHyphens/>
              <w:jc w:val="center"/>
              <w:textAlignment w:val="center"/>
              <w:rPr>
                <w:rFonts w:ascii="宋体" w:eastAsia="宋体" w:cs="宋体"/>
                <w:sz w:val="20"/>
                <w:szCs w:val="20"/>
              </w:rPr>
            </w:pPr>
            <w:r>
              <w:rPr>
                <w:rFonts w:hint="eastAsia" w:ascii="宋体" w:eastAsia="宋体" w:cs="宋体"/>
                <w:kern w:val="0"/>
                <w:sz w:val="20"/>
                <w:szCs w:val="20"/>
              </w:rPr>
              <w:t>5天</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550A85D6">
            <w:pPr>
              <w:widowControl/>
              <w:suppressAutoHyphens/>
              <w:jc w:val="center"/>
              <w:textAlignment w:val="center"/>
              <w:rPr>
                <w:rFonts w:ascii="宋体" w:eastAsia="宋体" w:cs="宋体"/>
                <w:sz w:val="20"/>
                <w:szCs w:val="20"/>
                <w:lang w:val="en-US" w:eastAsia="zh-CN"/>
              </w:rPr>
            </w:pPr>
            <w:r>
              <w:rPr>
                <w:rFonts w:hint="eastAsia" w:ascii="宋体" w:eastAsia="宋体" w:cs="宋体"/>
                <w:sz w:val="20"/>
                <w:szCs w:val="20"/>
                <w:lang w:val="en-US" w:eastAsia="zh-CN"/>
              </w:rPr>
              <w:t>8</w:t>
            </w:r>
            <w:r>
              <w:rPr>
                <w:rFonts w:ascii="宋体" w:eastAsia="宋体" w:cs="宋体"/>
                <w:sz w:val="20"/>
                <w:szCs w:val="20"/>
                <w:lang w:val="en-US" w:eastAsia="zh-CN"/>
              </w:rPr>
              <w:t>3</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6634A770">
            <w:pPr>
              <w:widowControl/>
              <w:suppressAutoHyphens/>
              <w:jc w:val="center"/>
              <w:textAlignment w:val="center"/>
              <w:rPr>
                <w:rFonts w:ascii="宋体" w:eastAsia="宋体" w:cs="宋体"/>
                <w:sz w:val="20"/>
                <w:szCs w:val="20"/>
              </w:rPr>
            </w:pPr>
            <w:r>
              <w:rPr>
                <w:rFonts w:hint="eastAsia" w:ascii="宋体" w:eastAsia="宋体" w:cs="宋体"/>
                <w:kern w:val="0"/>
                <w:sz w:val="20"/>
                <w:szCs w:val="20"/>
              </w:rPr>
              <w:t>3000</w:t>
            </w:r>
          </w:p>
        </w:tc>
      </w:tr>
      <w:tr w14:paraId="0767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637" w:type="dxa"/>
            <w:vMerge w:val="continue"/>
            <w:tcBorders>
              <w:top w:val="single" w:color="000000" w:sz="4" w:space="0"/>
              <w:left w:val="single" w:color="000000" w:sz="4" w:space="0"/>
              <w:bottom w:val="single" w:color="000000" w:sz="4" w:space="0"/>
              <w:right w:val="single" w:color="auto" w:sz="4" w:space="0"/>
            </w:tcBorders>
            <w:noWrap/>
            <w:vAlign w:val="center"/>
          </w:tcPr>
          <w:p w14:paraId="05251D22"/>
        </w:tc>
        <w:tc>
          <w:tcPr>
            <w:tcW w:w="766" w:type="dxa"/>
            <w:vMerge w:val="restart"/>
            <w:tcBorders>
              <w:top w:val="single" w:color="auto" w:sz="4" w:space="0"/>
              <w:left w:val="single" w:color="auto" w:sz="4" w:space="0"/>
              <w:right w:val="single" w:color="000000" w:sz="4" w:space="0"/>
            </w:tcBorders>
            <w:noWrap/>
            <w:vAlign w:val="center"/>
          </w:tcPr>
          <w:p w14:paraId="5C0D049C">
            <w:pPr>
              <w:jc w:val="center"/>
              <w:textAlignment w:val="center"/>
              <w:rPr>
                <w:rFonts w:ascii="宋体" w:eastAsia="宋体" w:cs="宋体"/>
                <w:sz w:val="20"/>
                <w:szCs w:val="20"/>
              </w:rPr>
            </w:pPr>
            <w:r>
              <w:rPr>
                <w:rFonts w:hint="eastAsia" w:ascii="宋体" w:eastAsia="宋体" w:cs="宋体"/>
                <w:kern w:val="0"/>
                <w:sz w:val="20"/>
                <w:szCs w:val="20"/>
              </w:rPr>
              <w:t>标项2</w:t>
            </w:r>
          </w:p>
        </w:tc>
        <w:tc>
          <w:tcPr>
            <w:tcW w:w="2566" w:type="dxa"/>
            <w:tcBorders>
              <w:top w:val="single" w:color="auto" w:sz="4" w:space="0"/>
              <w:left w:val="single" w:color="000000" w:sz="4" w:space="0"/>
              <w:bottom w:val="single" w:color="auto" w:sz="4" w:space="0"/>
              <w:right w:val="single" w:color="auto" w:sz="4" w:space="0"/>
            </w:tcBorders>
            <w:noWrap/>
            <w:vAlign w:val="center"/>
          </w:tcPr>
          <w:p w14:paraId="52D767BD">
            <w:pPr>
              <w:widowControl/>
              <w:suppressAutoHyphens/>
              <w:jc w:val="center"/>
              <w:textAlignment w:val="center"/>
              <w:rPr>
                <w:rFonts w:hint="eastAsia" w:ascii="宋体" w:eastAsia="宋体" w:cs="宋体"/>
                <w:sz w:val="20"/>
                <w:szCs w:val="20"/>
                <w:lang w:eastAsia="zh-CN"/>
              </w:rPr>
            </w:pPr>
            <w:r>
              <w:rPr>
                <w:rFonts w:hint="eastAsia" w:ascii="宋体" w:eastAsia="宋体" w:cs="宋体"/>
                <w:sz w:val="20"/>
                <w:szCs w:val="20"/>
                <w:lang w:eastAsia="zh-CN"/>
              </w:rPr>
              <w:t>杭州</w:t>
            </w:r>
          </w:p>
        </w:tc>
        <w:tc>
          <w:tcPr>
            <w:tcW w:w="1570" w:type="dxa"/>
            <w:tcBorders>
              <w:top w:val="single" w:color="000000" w:sz="4" w:space="0"/>
              <w:left w:val="single" w:color="auto" w:sz="4" w:space="0"/>
              <w:bottom w:val="single" w:color="000000" w:sz="4" w:space="0"/>
              <w:right w:val="single" w:color="000000" w:sz="4" w:space="0"/>
            </w:tcBorders>
            <w:noWrap/>
            <w:vAlign w:val="center"/>
          </w:tcPr>
          <w:p w14:paraId="1891022D">
            <w:pPr>
              <w:widowControl/>
              <w:suppressAutoHyphens/>
              <w:jc w:val="center"/>
              <w:textAlignment w:val="center"/>
              <w:rPr>
                <w:rFonts w:ascii="宋体" w:eastAsia="宋体" w:cs="宋体"/>
                <w:sz w:val="20"/>
                <w:szCs w:val="20"/>
              </w:rPr>
            </w:pPr>
            <w:r>
              <w:rPr>
                <w:rFonts w:hint="eastAsia" w:ascii="宋体" w:eastAsia="宋体" w:cs="宋体"/>
                <w:kern w:val="0"/>
                <w:sz w:val="20"/>
                <w:szCs w:val="20"/>
              </w:rPr>
              <w:t>5天</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583F1233">
            <w:pPr>
              <w:widowControl/>
              <w:jc w:val="center"/>
              <w:textAlignment w:val="center"/>
              <w:rPr>
                <w:rFonts w:ascii="宋体" w:eastAsia="宋体" w:cs="宋体"/>
                <w:sz w:val="20"/>
                <w:szCs w:val="20"/>
                <w:lang w:val="en-US" w:eastAsia="zh-CN"/>
              </w:rPr>
            </w:pPr>
            <w:r>
              <w:rPr>
                <w:rFonts w:hint="eastAsia" w:ascii="宋体" w:eastAsia="宋体" w:cs="宋体"/>
                <w:sz w:val="20"/>
                <w:szCs w:val="20"/>
                <w:lang w:val="en-US" w:eastAsia="zh-CN"/>
              </w:rPr>
              <w:t>30</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6620B3FF">
            <w:pPr>
              <w:widowControl/>
              <w:jc w:val="center"/>
              <w:textAlignment w:val="center"/>
              <w:rPr>
                <w:rFonts w:ascii="宋体" w:eastAsia="宋体" w:cs="宋体"/>
                <w:sz w:val="20"/>
                <w:szCs w:val="20"/>
              </w:rPr>
            </w:pPr>
            <w:r>
              <w:rPr>
                <w:rFonts w:hint="eastAsia" w:ascii="宋体" w:eastAsia="宋体" w:cs="宋体"/>
                <w:kern w:val="0"/>
                <w:sz w:val="20"/>
                <w:szCs w:val="20"/>
              </w:rPr>
              <w:t>3000</w:t>
            </w:r>
          </w:p>
        </w:tc>
      </w:tr>
      <w:tr w14:paraId="5B3C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637" w:type="dxa"/>
            <w:vMerge w:val="continue"/>
            <w:tcBorders>
              <w:top w:val="single" w:color="000000" w:sz="4" w:space="0"/>
              <w:left w:val="single" w:color="000000" w:sz="4" w:space="0"/>
              <w:bottom w:val="single" w:color="000000" w:sz="4" w:space="0"/>
              <w:right w:val="single" w:color="000000" w:sz="4" w:space="0"/>
            </w:tcBorders>
            <w:noWrap/>
            <w:vAlign w:val="center"/>
          </w:tcPr>
          <w:p w14:paraId="393861D2"/>
        </w:tc>
        <w:tc>
          <w:tcPr>
            <w:tcW w:w="766" w:type="dxa"/>
            <w:vMerge w:val="continue"/>
            <w:tcBorders>
              <w:left w:val="single" w:color="auto" w:sz="4" w:space="0"/>
              <w:right w:val="single" w:color="000000" w:sz="4" w:space="0"/>
            </w:tcBorders>
            <w:noWrap/>
            <w:vAlign w:val="center"/>
          </w:tcPr>
          <w:p w14:paraId="708D57AA"/>
        </w:tc>
        <w:tc>
          <w:tcPr>
            <w:tcW w:w="2566" w:type="dxa"/>
            <w:tcBorders>
              <w:top w:val="single" w:color="auto" w:sz="4" w:space="0"/>
              <w:left w:val="single" w:color="000000" w:sz="4" w:space="0"/>
              <w:bottom w:val="single" w:color="000000" w:sz="4" w:space="0"/>
              <w:right w:val="single" w:color="000000" w:sz="4" w:space="0"/>
            </w:tcBorders>
            <w:noWrap/>
            <w:vAlign w:val="center"/>
          </w:tcPr>
          <w:p w14:paraId="3D7F4A03">
            <w:pPr>
              <w:widowControl/>
              <w:suppressAutoHyphens/>
              <w:jc w:val="center"/>
              <w:textAlignment w:val="center"/>
              <w:rPr>
                <w:rFonts w:hint="eastAsia" w:ascii="宋体" w:eastAsia="宋体" w:cs="宋体"/>
                <w:sz w:val="20"/>
                <w:szCs w:val="20"/>
                <w:lang w:eastAsia="zh-CN"/>
              </w:rPr>
            </w:pPr>
            <w:r>
              <w:rPr>
                <w:rFonts w:hint="eastAsia" w:ascii="宋体" w:eastAsia="宋体" w:cs="宋体"/>
                <w:sz w:val="20"/>
                <w:szCs w:val="20"/>
                <w:lang w:eastAsia="zh-CN"/>
              </w:rPr>
              <w:t>千岛湖</w:t>
            </w:r>
          </w:p>
        </w:tc>
        <w:tc>
          <w:tcPr>
            <w:tcW w:w="1570" w:type="dxa"/>
            <w:tcBorders>
              <w:top w:val="single" w:color="000000" w:sz="4" w:space="0"/>
              <w:left w:val="single" w:color="000000" w:sz="4" w:space="0"/>
              <w:bottom w:val="single" w:color="000000" w:sz="4" w:space="0"/>
              <w:right w:val="single" w:color="000000" w:sz="4" w:space="0"/>
            </w:tcBorders>
            <w:noWrap/>
            <w:vAlign w:val="center"/>
          </w:tcPr>
          <w:p w14:paraId="788B486F">
            <w:pPr>
              <w:widowControl/>
              <w:suppressAutoHyphens/>
              <w:jc w:val="center"/>
              <w:textAlignment w:val="center"/>
              <w:rPr>
                <w:rFonts w:ascii="宋体" w:eastAsia="宋体" w:cs="宋体"/>
                <w:sz w:val="20"/>
                <w:szCs w:val="20"/>
              </w:rPr>
            </w:pPr>
            <w:r>
              <w:rPr>
                <w:rFonts w:hint="eastAsia" w:ascii="宋体" w:eastAsia="宋体" w:cs="宋体"/>
                <w:kern w:val="0"/>
                <w:sz w:val="20"/>
                <w:szCs w:val="20"/>
              </w:rPr>
              <w:t>5天</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6DE1A533">
            <w:pPr>
              <w:widowControl/>
              <w:jc w:val="center"/>
              <w:textAlignment w:val="center"/>
              <w:rPr>
                <w:rFonts w:ascii="宋体" w:eastAsia="宋体" w:cs="宋体"/>
                <w:sz w:val="20"/>
                <w:szCs w:val="20"/>
                <w:lang w:val="en-US" w:eastAsia="zh-CN"/>
              </w:rPr>
            </w:pPr>
            <w:r>
              <w:rPr>
                <w:rFonts w:ascii="宋体" w:eastAsia="宋体" w:cs="宋体"/>
                <w:sz w:val="20"/>
                <w:szCs w:val="20"/>
                <w:lang w:val="en-US" w:eastAsia="zh-CN"/>
              </w:rPr>
              <w:t>29</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16912C7D">
            <w:pPr>
              <w:widowControl/>
              <w:jc w:val="center"/>
              <w:textAlignment w:val="center"/>
              <w:rPr>
                <w:rFonts w:ascii="宋体" w:eastAsia="宋体" w:cs="宋体"/>
                <w:sz w:val="20"/>
                <w:szCs w:val="20"/>
              </w:rPr>
            </w:pPr>
            <w:r>
              <w:rPr>
                <w:rFonts w:hint="eastAsia" w:ascii="宋体" w:eastAsia="宋体" w:cs="宋体"/>
                <w:kern w:val="0"/>
                <w:sz w:val="20"/>
                <w:szCs w:val="20"/>
              </w:rPr>
              <w:t>3000</w:t>
            </w:r>
          </w:p>
        </w:tc>
      </w:tr>
      <w:tr w14:paraId="37DE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637" w:type="dxa"/>
            <w:vMerge w:val="continue"/>
            <w:tcBorders>
              <w:top w:val="single" w:color="000000" w:sz="4" w:space="0"/>
              <w:left w:val="single" w:color="000000" w:sz="4" w:space="0"/>
              <w:bottom w:val="single" w:color="000000" w:sz="4" w:space="0"/>
              <w:right w:val="single" w:color="000000" w:sz="4" w:space="0"/>
            </w:tcBorders>
            <w:noWrap/>
            <w:vAlign w:val="center"/>
          </w:tcPr>
          <w:p w14:paraId="4C36960E"/>
        </w:tc>
        <w:tc>
          <w:tcPr>
            <w:tcW w:w="766" w:type="dxa"/>
            <w:vMerge w:val="continue"/>
            <w:tcBorders>
              <w:left w:val="single" w:color="auto" w:sz="4" w:space="0"/>
              <w:bottom w:val="single" w:color="000000" w:sz="4" w:space="0"/>
              <w:right w:val="single" w:color="000000" w:sz="4" w:space="0"/>
            </w:tcBorders>
            <w:noWrap/>
            <w:vAlign w:val="center"/>
          </w:tcPr>
          <w:p w14:paraId="39797A51"/>
        </w:tc>
        <w:tc>
          <w:tcPr>
            <w:tcW w:w="2566" w:type="dxa"/>
            <w:tcBorders>
              <w:top w:val="single" w:color="000000" w:sz="4" w:space="0"/>
              <w:left w:val="single" w:color="000000" w:sz="4" w:space="0"/>
              <w:bottom w:val="single" w:color="000000" w:sz="4" w:space="0"/>
              <w:right w:val="single" w:color="000000" w:sz="4" w:space="0"/>
            </w:tcBorders>
            <w:noWrap/>
            <w:vAlign w:val="center"/>
          </w:tcPr>
          <w:p w14:paraId="3A169C3B">
            <w:pPr>
              <w:widowControl/>
              <w:suppressAutoHyphens/>
              <w:jc w:val="center"/>
              <w:textAlignment w:val="center"/>
              <w:rPr>
                <w:rFonts w:hint="eastAsia" w:ascii="宋体" w:eastAsia="宋体" w:cs="宋体"/>
                <w:sz w:val="20"/>
                <w:szCs w:val="20"/>
                <w:lang w:eastAsia="zh-CN"/>
              </w:rPr>
            </w:pPr>
            <w:r>
              <w:rPr>
                <w:rFonts w:hint="eastAsia" w:ascii="宋体" w:eastAsia="宋体" w:cs="宋体"/>
                <w:sz w:val="20"/>
                <w:szCs w:val="20"/>
                <w:lang w:eastAsia="zh-CN"/>
              </w:rPr>
              <w:t>象山（亲子）</w:t>
            </w:r>
          </w:p>
        </w:tc>
        <w:tc>
          <w:tcPr>
            <w:tcW w:w="1570" w:type="dxa"/>
            <w:tcBorders>
              <w:top w:val="single" w:color="000000" w:sz="4" w:space="0"/>
              <w:left w:val="single" w:color="000000" w:sz="4" w:space="0"/>
              <w:bottom w:val="single" w:color="000000" w:sz="4" w:space="0"/>
              <w:right w:val="single" w:color="000000" w:sz="4" w:space="0"/>
            </w:tcBorders>
            <w:noWrap/>
            <w:vAlign w:val="center"/>
          </w:tcPr>
          <w:p w14:paraId="45A3C196">
            <w:pPr>
              <w:widowControl/>
              <w:suppressAutoHyphens/>
              <w:jc w:val="center"/>
              <w:textAlignment w:val="center"/>
              <w:rPr>
                <w:rFonts w:ascii="宋体" w:eastAsia="宋体" w:cs="宋体"/>
                <w:sz w:val="20"/>
                <w:szCs w:val="20"/>
              </w:rPr>
            </w:pPr>
            <w:r>
              <w:rPr>
                <w:rFonts w:hint="eastAsia" w:ascii="宋体" w:eastAsia="宋体" w:cs="宋体"/>
                <w:kern w:val="0"/>
                <w:sz w:val="20"/>
                <w:szCs w:val="20"/>
              </w:rPr>
              <w:t>5天</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47DF8DAF">
            <w:pPr>
              <w:widowControl/>
              <w:jc w:val="center"/>
              <w:textAlignment w:val="center"/>
              <w:rPr>
                <w:rFonts w:ascii="宋体" w:eastAsia="宋体" w:cs="宋体"/>
                <w:sz w:val="20"/>
                <w:szCs w:val="20"/>
                <w:lang w:val="en-US" w:eastAsia="zh-CN"/>
              </w:rPr>
            </w:pPr>
            <w:r>
              <w:rPr>
                <w:rFonts w:hint="eastAsia" w:ascii="宋体" w:eastAsia="宋体" w:cs="宋体"/>
                <w:sz w:val="20"/>
                <w:szCs w:val="20"/>
                <w:lang w:val="en-US" w:eastAsia="zh-CN"/>
              </w:rPr>
              <w:t>2</w:t>
            </w:r>
            <w:r>
              <w:rPr>
                <w:rFonts w:ascii="宋体" w:eastAsia="宋体" w:cs="宋体"/>
                <w:sz w:val="20"/>
                <w:szCs w:val="20"/>
                <w:lang w:val="en-US" w:eastAsia="zh-CN"/>
              </w:rPr>
              <w:t>0</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5DC63626">
            <w:pPr>
              <w:widowControl/>
              <w:jc w:val="center"/>
              <w:textAlignment w:val="center"/>
              <w:rPr>
                <w:rFonts w:ascii="宋体" w:eastAsia="宋体" w:cs="宋体"/>
                <w:sz w:val="20"/>
                <w:szCs w:val="20"/>
              </w:rPr>
            </w:pPr>
            <w:r>
              <w:rPr>
                <w:rFonts w:hint="eastAsia" w:ascii="宋体" w:eastAsia="宋体" w:cs="宋体"/>
                <w:kern w:val="0"/>
                <w:sz w:val="20"/>
                <w:szCs w:val="20"/>
              </w:rPr>
              <w:t>3000</w:t>
            </w:r>
          </w:p>
        </w:tc>
      </w:tr>
    </w:tbl>
    <w:p w14:paraId="1D0F800D">
      <w:pPr>
        <w:widowControl w:val="0"/>
        <w:suppressAutoHyphens/>
        <w:adjustRightInd w:val="0"/>
        <w:snapToGrid w:val="0"/>
        <w:spacing w:line="360" w:lineRule="auto"/>
        <w:rPr>
          <w:rFonts w:ascii="宋体" w:eastAsia="宋体" w:cs="宋体"/>
          <w:color w:val="auto"/>
          <w:szCs w:val="21"/>
          <w:highlight w:val="none"/>
        </w:rPr>
      </w:pPr>
      <w:r>
        <w:rPr>
          <w:rFonts w:hint="eastAsia" w:ascii="宋体" w:eastAsia="宋体" w:cs="宋体"/>
          <w:szCs w:val="21"/>
        </w:rPr>
        <w:t>合同履行期限：</w:t>
      </w:r>
      <w:r>
        <w:rPr>
          <w:rFonts w:hint="eastAsia" w:ascii="宋体" w:eastAsia="宋体" w:cs="宋体"/>
          <w:color w:val="auto"/>
          <w:szCs w:val="21"/>
          <w:highlight w:val="none"/>
        </w:rPr>
        <w:t>合同签订之日起至202</w:t>
      </w:r>
      <w:r>
        <w:rPr>
          <w:rFonts w:hint="eastAsia" w:ascii="宋体" w:eastAsia="宋体" w:cs="宋体"/>
          <w:color w:val="auto"/>
          <w:szCs w:val="21"/>
          <w:highlight w:val="none"/>
          <w:lang w:val="en-US" w:eastAsia="zh-CN"/>
        </w:rPr>
        <w:t>5</w:t>
      </w:r>
      <w:r>
        <w:rPr>
          <w:rFonts w:hint="eastAsia" w:ascii="宋体" w:eastAsia="宋体" w:cs="宋体"/>
          <w:color w:val="auto"/>
          <w:szCs w:val="21"/>
          <w:highlight w:val="none"/>
        </w:rPr>
        <w:t>年</w:t>
      </w:r>
      <w:r>
        <w:rPr>
          <w:rFonts w:ascii="宋体" w:eastAsia="宋体" w:cs="宋体"/>
          <w:color w:val="auto"/>
          <w:szCs w:val="21"/>
          <w:highlight w:val="none"/>
          <w:lang w:val="en-US" w:eastAsia="zh-CN"/>
        </w:rPr>
        <w:t>9</w:t>
      </w:r>
      <w:r>
        <w:rPr>
          <w:rFonts w:hint="eastAsia" w:ascii="宋体" w:eastAsia="宋体" w:cs="宋体"/>
          <w:color w:val="auto"/>
          <w:szCs w:val="21"/>
          <w:highlight w:val="none"/>
        </w:rPr>
        <w:t>月3</w:t>
      </w:r>
      <w:r>
        <w:rPr>
          <w:rFonts w:ascii="宋体" w:eastAsia="宋体" w:cs="宋体"/>
          <w:color w:val="auto"/>
          <w:szCs w:val="21"/>
          <w:highlight w:val="none"/>
        </w:rPr>
        <w:t>0</w:t>
      </w:r>
      <w:r>
        <w:rPr>
          <w:rFonts w:hint="eastAsia" w:ascii="宋体" w:eastAsia="宋体" w:cs="宋体"/>
          <w:color w:val="auto"/>
          <w:szCs w:val="21"/>
          <w:highlight w:val="none"/>
        </w:rPr>
        <w:t>日，具体以合同日期为准。</w:t>
      </w:r>
    </w:p>
    <w:p w14:paraId="114BBFF1">
      <w:pPr>
        <w:adjustRightInd w:val="0"/>
        <w:snapToGrid w:val="0"/>
        <w:spacing w:line="360" w:lineRule="auto"/>
        <w:ind w:firstLine="422" w:firstLineChars="200"/>
        <w:rPr>
          <w:rFonts w:ascii="宋体" w:eastAsia="宋体" w:cs="Arial"/>
          <w:b/>
          <w:szCs w:val="21"/>
          <w:u w:val="single"/>
        </w:rPr>
      </w:pPr>
      <w:r>
        <w:rPr>
          <w:rFonts w:hint="eastAsia" w:ascii="宋体" w:eastAsia="宋体" w:cs="Arial"/>
          <w:b/>
          <w:szCs w:val="21"/>
          <w:u w:val="single"/>
        </w:rPr>
        <w:t>注：2个标项需分别报名，一个供应商允许同时报名2个标项，评审顺序为标项1至标项2，同一供应商最多中1个标项。项目评审过程中，若某家供应商已获得1个标项的成交资格，将退出后续标项的评审资格。</w:t>
      </w:r>
    </w:p>
    <w:p w14:paraId="2B6518DA">
      <w:pPr>
        <w:widowControl w:val="0"/>
        <w:suppressAutoHyphens/>
        <w:adjustRightInd w:val="0"/>
        <w:snapToGrid w:val="0"/>
        <w:spacing w:line="360" w:lineRule="auto"/>
        <w:ind w:firstLine="422" w:firstLineChars="200"/>
        <w:rPr>
          <w:rFonts w:ascii="宋体" w:eastAsia="宋体" w:cs="宋体"/>
          <w:szCs w:val="21"/>
        </w:rPr>
      </w:pPr>
      <w:r>
        <w:rPr>
          <w:rFonts w:hint="eastAsia" w:ascii="宋体" w:eastAsia="宋体" w:cs="宋体"/>
          <w:b/>
          <w:szCs w:val="21"/>
        </w:rPr>
        <w:t>本项目（否）接受联合体投标</w:t>
      </w:r>
      <w:r>
        <w:rPr>
          <w:rFonts w:hint="eastAsia" w:ascii="宋体" w:eastAsia="宋体" w:cs="宋体"/>
          <w:szCs w:val="21"/>
        </w:rPr>
        <w:t>。</w:t>
      </w:r>
      <w:bookmarkStart w:id="11" w:name="_Toc35393791"/>
      <w:bookmarkStart w:id="12" w:name="_Toc28359003"/>
      <w:bookmarkStart w:id="13" w:name="_Toc35393622"/>
      <w:bookmarkStart w:id="14" w:name="_Toc28359080"/>
    </w:p>
    <w:p w14:paraId="03400806">
      <w:pPr>
        <w:widowControl w:val="0"/>
        <w:suppressAutoHyphens/>
        <w:adjustRightInd w:val="0"/>
        <w:snapToGrid w:val="0"/>
        <w:spacing w:line="360" w:lineRule="auto"/>
        <w:rPr>
          <w:rFonts w:ascii="宋体" w:eastAsia="宋体" w:cs="宋体"/>
          <w:szCs w:val="21"/>
        </w:rPr>
      </w:pPr>
      <w:r>
        <w:rPr>
          <w:rFonts w:hint="eastAsia" w:ascii="宋体" w:eastAsia="宋体" w:cs="宋体"/>
          <w:b/>
          <w:szCs w:val="21"/>
        </w:rPr>
        <w:t>二、供应商的资格要求</w:t>
      </w:r>
      <w:bookmarkEnd w:id="11"/>
      <w:bookmarkEnd w:id="12"/>
      <w:bookmarkEnd w:id="13"/>
      <w:bookmarkEnd w:id="14"/>
    </w:p>
    <w:p w14:paraId="30C7A188">
      <w:pPr>
        <w:widowControl w:val="0"/>
        <w:suppressAutoHyphens/>
        <w:adjustRightInd w:val="0"/>
        <w:snapToGrid w:val="0"/>
        <w:spacing w:line="360" w:lineRule="auto"/>
        <w:ind w:firstLine="420" w:firstLineChars="200"/>
        <w:rPr>
          <w:rFonts w:ascii="宋体" w:eastAsia="宋体" w:cs="Times New Roman"/>
          <w:szCs w:val="24"/>
        </w:rPr>
      </w:pPr>
      <w:bookmarkStart w:id="15" w:name="_Toc35393792"/>
      <w:bookmarkStart w:id="16" w:name="_Toc28359081"/>
      <w:bookmarkStart w:id="17" w:name="_Toc28359004"/>
      <w:bookmarkStart w:id="18" w:name="_Toc35393623"/>
      <w:r>
        <w:rPr>
          <w:rFonts w:hint="eastAsia" w:ascii="宋体" w:eastAsia="宋体" w:cs="Times New Roman"/>
          <w:szCs w:val="24"/>
        </w:rPr>
        <w:t>1、</w:t>
      </w:r>
      <w:r>
        <w:rPr>
          <w:rFonts w:ascii="宋体" w:eastAsia="宋体" w:cs="Times New Roman"/>
          <w:szCs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5DE45349">
      <w:pPr>
        <w:widowControl w:val="0"/>
        <w:suppressAutoHyphens/>
        <w:adjustRightInd w:val="0"/>
        <w:snapToGrid w:val="0"/>
        <w:spacing w:line="360" w:lineRule="auto"/>
        <w:ind w:firstLine="420" w:firstLineChars="200"/>
        <w:rPr>
          <w:rFonts w:ascii="宋体" w:eastAsia="宋体" w:cs="Times New Roman"/>
          <w:szCs w:val="24"/>
        </w:rPr>
      </w:pPr>
      <w:r>
        <w:rPr>
          <w:rFonts w:hint="eastAsia" w:ascii="宋体" w:eastAsia="宋体" w:cs="Times New Roman"/>
          <w:szCs w:val="24"/>
        </w:rPr>
        <w:t>2、落实政府采购政策需满足的资格要求：本项目为专门面向中小企业采购的项目，供应商须符合工信部联企业[2011]300号中小企业划型标准规定（监狱企业及残疾人福利性单位视同小型、微型企业）。</w:t>
      </w:r>
    </w:p>
    <w:p w14:paraId="6A12BA1B">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Times New Roman"/>
          <w:b/>
          <w:bCs/>
          <w:szCs w:val="24"/>
        </w:rPr>
        <w:t>3、</w:t>
      </w:r>
      <w:r>
        <w:rPr>
          <w:rFonts w:hint="eastAsia" w:ascii="宋体" w:eastAsia="宋体" w:cs="宋体"/>
          <w:b/>
          <w:szCs w:val="21"/>
        </w:rPr>
        <w:t>本项目的特定资格要求：具有有效的旅游经营许可证。</w:t>
      </w:r>
    </w:p>
    <w:p w14:paraId="16D70295">
      <w:pPr>
        <w:widowControl/>
        <w:suppressAutoHyphens/>
        <w:adjustRightInd w:val="0"/>
        <w:snapToGrid w:val="0"/>
        <w:spacing w:line="360" w:lineRule="auto"/>
        <w:rPr>
          <w:rFonts w:ascii="宋体" w:eastAsia="宋体" w:cs="宋体"/>
          <w:b/>
          <w:szCs w:val="21"/>
        </w:rPr>
      </w:pPr>
      <w:r>
        <w:rPr>
          <w:rFonts w:hint="eastAsia" w:ascii="宋体" w:eastAsia="宋体" w:cs="宋体"/>
          <w:b/>
          <w:szCs w:val="21"/>
        </w:rPr>
        <w:t>三、获取（下载）采购文件</w:t>
      </w:r>
      <w:bookmarkEnd w:id="15"/>
      <w:bookmarkEnd w:id="16"/>
      <w:bookmarkEnd w:id="17"/>
      <w:bookmarkEnd w:id="18"/>
      <w:bookmarkStart w:id="19" w:name="_Toc28359005"/>
      <w:bookmarkStart w:id="20" w:name="_Toc28359082"/>
      <w:bookmarkStart w:id="21" w:name="_Toc35393624"/>
      <w:bookmarkStart w:id="22" w:name="_Toc35393793"/>
    </w:p>
    <w:p w14:paraId="41AEF4C8">
      <w:pPr>
        <w:widowControl/>
        <w:suppressAutoHyphens/>
        <w:adjustRightInd w:val="0"/>
        <w:snapToGri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1、时间：</w:t>
      </w:r>
      <w:r>
        <w:rPr>
          <w:rFonts w:hint="eastAsia" w:ascii="宋体" w:eastAsia="宋体" w:cs="宋体"/>
          <w:b/>
          <w:bCs/>
          <w:kern w:val="0"/>
          <w:szCs w:val="21"/>
        </w:rPr>
        <w:t>/至202</w:t>
      </w:r>
      <w:r>
        <w:rPr>
          <w:rFonts w:hint="eastAsia" w:ascii="宋体" w:eastAsia="宋体" w:cs="宋体"/>
          <w:b/>
          <w:bCs/>
          <w:kern w:val="0"/>
          <w:szCs w:val="21"/>
          <w:lang w:val="en-US" w:eastAsia="zh-CN"/>
        </w:rPr>
        <w:t>5</w:t>
      </w:r>
      <w:r>
        <w:rPr>
          <w:rFonts w:hint="eastAsia" w:ascii="宋体" w:eastAsia="宋体" w:cs="宋体"/>
          <w:b/>
          <w:bCs/>
          <w:kern w:val="0"/>
          <w:szCs w:val="21"/>
        </w:rPr>
        <w:t>年05月</w:t>
      </w:r>
      <w:r>
        <w:rPr>
          <w:rFonts w:hint="eastAsia" w:ascii="宋体" w:cs="宋体"/>
          <w:b/>
          <w:bCs/>
          <w:kern w:val="0"/>
          <w:szCs w:val="21"/>
          <w:lang w:val="en-US" w:eastAsia="zh-CN"/>
        </w:rPr>
        <w:t>22</w:t>
      </w:r>
      <w:r>
        <w:rPr>
          <w:rFonts w:hint="eastAsia" w:ascii="宋体" w:eastAsia="宋体" w:cs="宋体"/>
          <w:b/>
          <w:bCs/>
          <w:kern w:val="0"/>
          <w:szCs w:val="21"/>
        </w:rPr>
        <w:t>日</w:t>
      </w:r>
    </w:p>
    <w:p w14:paraId="3ED34091">
      <w:pPr>
        <w:widowControl/>
        <w:suppressAutoHyphens/>
        <w:adjustRightInd w:val="0"/>
        <w:snapToGrid w:val="0"/>
        <w:spacing w:line="360" w:lineRule="auto"/>
        <w:ind w:firstLine="420" w:firstLineChars="200"/>
        <w:jc w:val="left"/>
        <w:rPr>
          <w:rFonts w:ascii="宋体" w:eastAsia="宋体" w:cs="宋体"/>
          <w:kern w:val="0"/>
          <w:szCs w:val="21"/>
        </w:rPr>
      </w:pPr>
      <w:r>
        <w:rPr>
          <w:rFonts w:hint="eastAsia" w:ascii="宋体" w:eastAsia="宋体" w:cs="宋体"/>
          <w:kern w:val="0"/>
          <w:szCs w:val="21"/>
        </w:rPr>
        <w:t xml:space="preserve">2、地点（网址）：浙江政府采购网 https://zfcg.czt.zj.gov.cn/ </w:t>
      </w:r>
    </w:p>
    <w:p w14:paraId="3963EE5E">
      <w:pPr>
        <w:widowControl/>
        <w:suppressAutoHyphens/>
        <w:adjustRightInd w:val="0"/>
        <w:snapToGrid w:val="0"/>
        <w:spacing w:line="360" w:lineRule="auto"/>
        <w:ind w:firstLine="420" w:firstLineChars="200"/>
        <w:jc w:val="left"/>
        <w:rPr>
          <w:rFonts w:ascii="宋体" w:eastAsia="宋体" w:cs="宋体"/>
          <w:kern w:val="0"/>
          <w:szCs w:val="21"/>
        </w:rPr>
      </w:pPr>
      <w:r>
        <w:rPr>
          <w:rFonts w:hint="eastAsia" w:ascii="宋体" w:eastAsia="宋体" w:cs="宋体"/>
          <w:kern w:val="0"/>
          <w:szCs w:val="21"/>
        </w:rPr>
        <w:t>3、方式：在线获取。竞争性磋商公告发布后，在政采云平台已完成注册的供应商登陆系统，申请获取竞争性磋商文件，待审核通过后，可下载竞争性磋商文件。如果“已申请”标签页显示状态为“审核通过”即为报名成功。路径：用户中心——项目采购——获取招标文件管理。在“已获取”的状态下，供应商可下载查看竞争性磋商文件。</w:t>
      </w:r>
    </w:p>
    <w:p w14:paraId="1090645F">
      <w:pPr>
        <w:widowControl/>
        <w:suppressAutoHyphens/>
        <w:adjustRightInd w:val="0"/>
        <w:snapToGrid w:val="0"/>
        <w:spacing w:line="360" w:lineRule="auto"/>
        <w:ind w:firstLine="420" w:firstLineChars="200"/>
        <w:jc w:val="left"/>
        <w:rPr>
          <w:rFonts w:ascii="宋体" w:eastAsia="宋体" w:cs="宋体"/>
          <w:kern w:val="0"/>
          <w:szCs w:val="21"/>
        </w:rPr>
      </w:pPr>
      <w:r>
        <w:rPr>
          <w:rFonts w:hint="eastAsia" w:ascii="宋体" w:eastAsia="宋体" w:cs="宋体"/>
          <w:kern w:val="0"/>
          <w:szCs w:val="21"/>
        </w:rPr>
        <w:t>4、售价（元）：免费</w:t>
      </w:r>
    </w:p>
    <w:bookmarkEnd w:id="19"/>
    <w:bookmarkEnd w:id="20"/>
    <w:bookmarkEnd w:id="21"/>
    <w:bookmarkEnd w:id="22"/>
    <w:p w14:paraId="00BDB693">
      <w:pPr>
        <w:widowControl/>
        <w:suppressAutoHyphens/>
        <w:adjustRightInd w:val="0"/>
        <w:snapToGrid w:val="0"/>
        <w:spacing w:line="360" w:lineRule="auto"/>
        <w:rPr>
          <w:rFonts w:ascii="宋体" w:eastAsia="宋体" w:cs="宋体"/>
          <w:b/>
          <w:kern w:val="0"/>
          <w:szCs w:val="21"/>
        </w:rPr>
      </w:pPr>
      <w:bookmarkStart w:id="23" w:name="_Toc35393627"/>
      <w:bookmarkStart w:id="24" w:name="_Toc35393796"/>
      <w:bookmarkStart w:id="25" w:name="_Toc28359085"/>
      <w:bookmarkStart w:id="26" w:name="_Toc28359008"/>
      <w:r>
        <w:rPr>
          <w:rFonts w:hint="eastAsia" w:ascii="宋体" w:eastAsia="宋体" w:cs="宋体"/>
          <w:b/>
          <w:bCs/>
          <w:kern w:val="0"/>
          <w:szCs w:val="21"/>
        </w:rPr>
        <w:t xml:space="preserve">四、响应文件提交（上传） </w:t>
      </w:r>
    </w:p>
    <w:p w14:paraId="7A4F7DCA">
      <w:pPr>
        <w:widowControl/>
        <w:suppressAutoHyphens/>
        <w:adjustRightInd w:val="0"/>
        <w:snapToGri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1、首次响应文件提交截止时间：</w:t>
      </w:r>
      <w:r>
        <w:rPr>
          <w:rFonts w:hint="eastAsia" w:ascii="宋体" w:eastAsia="宋体" w:cs="宋体"/>
          <w:b/>
          <w:bCs/>
          <w:kern w:val="0"/>
          <w:szCs w:val="21"/>
        </w:rPr>
        <w:t>202</w:t>
      </w:r>
      <w:r>
        <w:rPr>
          <w:rFonts w:hint="eastAsia" w:ascii="宋体" w:eastAsia="宋体" w:cs="宋体"/>
          <w:b/>
          <w:bCs/>
          <w:kern w:val="0"/>
          <w:szCs w:val="21"/>
          <w:lang w:val="en-US" w:eastAsia="zh-CN"/>
        </w:rPr>
        <w:t>5</w:t>
      </w:r>
      <w:r>
        <w:rPr>
          <w:rFonts w:hint="eastAsia" w:ascii="宋体" w:eastAsia="宋体" w:cs="宋体"/>
          <w:b/>
          <w:bCs/>
          <w:kern w:val="0"/>
          <w:szCs w:val="21"/>
        </w:rPr>
        <w:t>年05月</w:t>
      </w:r>
      <w:r>
        <w:rPr>
          <w:rFonts w:hint="eastAsia" w:ascii="宋体" w:cs="宋体"/>
          <w:b/>
          <w:bCs/>
          <w:kern w:val="0"/>
          <w:szCs w:val="21"/>
          <w:lang w:val="en-US" w:eastAsia="zh-CN"/>
        </w:rPr>
        <w:t>22</w:t>
      </w:r>
      <w:r>
        <w:rPr>
          <w:rFonts w:hint="eastAsia" w:ascii="宋体" w:eastAsia="宋体" w:cs="宋体"/>
          <w:b/>
          <w:bCs/>
          <w:kern w:val="0"/>
          <w:szCs w:val="21"/>
        </w:rPr>
        <w:t>日</w:t>
      </w:r>
      <w:r>
        <w:rPr>
          <w:rFonts w:hint="eastAsia" w:ascii="宋体" w:eastAsia="宋体" w:cs="宋体"/>
          <w:b/>
          <w:bCs/>
          <w:kern w:val="0"/>
          <w:szCs w:val="21"/>
          <w:lang w:val="en-US" w:eastAsia="zh-CN"/>
        </w:rPr>
        <w:t>14</w:t>
      </w:r>
      <w:r>
        <w:rPr>
          <w:rFonts w:hint="eastAsia" w:ascii="宋体" w:eastAsia="宋体" w:cs="宋体"/>
          <w:b/>
          <w:bCs/>
          <w:kern w:val="0"/>
          <w:szCs w:val="21"/>
        </w:rPr>
        <w:t>时30分</w:t>
      </w:r>
      <w:r>
        <w:rPr>
          <w:rFonts w:hint="eastAsia" w:ascii="宋体" w:eastAsia="宋体" w:cs="宋体"/>
          <w:kern w:val="0"/>
          <w:szCs w:val="21"/>
        </w:rPr>
        <w:t>（北京时间）</w:t>
      </w:r>
    </w:p>
    <w:p w14:paraId="1736DCFD">
      <w:pPr>
        <w:widowControl w:val="0"/>
        <w:suppressAutoHyphens/>
        <w:adjustRightInd w:val="0"/>
        <w:snapToGrid w:val="0"/>
        <w:spacing w:line="360" w:lineRule="auto"/>
        <w:ind w:firstLine="411" w:firstLineChars="196"/>
        <w:rPr>
          <w:rFonts w:ascii="宋体" w:eastAsia="宋体" w:cs="宋体"/>
          <w:szCs w:val="21"/>
        </w:rPr>
      </w:pPr>
      <w:r>
        <w:rPr>
          <w:rFonts w:hint="eastAsia" w:ascii="宋体" w:eastAsia="宋体" w:cs="宋体"/>
          <w:szCs w:val="21"/>
        </w:rPr>
        <w:t>2、地点（网址）：加密的电子响应文件上传至政府采购云平台（www.zcygov.cn）</w:t>
      </w:r>
    </w:p>
    <w:p w14:paraId="0FAD407C">
      <w:pPr>
        <w:widowControl w:val="0"/>
        <w:suppressAutoHyphens/>
        <w:adjustRightInd w:val="0"/>
        <w:snapToGrid w:val="0"/>
        <w:spacing w:line="360" w:lineRule="auto"/>
        <w:ind w:firstLine="413" w:firstLineChars="196"/>
        <w:rPr>
          <w:rFonts w:ascii="宋体" w:eastAsia="宋体" w:cs="宋体"/>
          <w:b/>
          <w:bCs/>
          <w:szCs w:val="21"/>
        </w:rPr>
      </w:pPr>
      <w:r>
        <w:rPr>
          <w:rFonts w:hint="eastAsia" w:ascii="宋体" w:eastAsia="宋体" w:cs="宋体"/>
          <w:b/>
          <w:bCs/>
          <w:szCs w:val="21"/>
        </w:rPr>
        <w:t>供应商未按规定加密的磋商响应文件，“政府采购云平台”将予以拒收。</w:t>
      </w:r>
    </w:p>
    <w:p w14:paraId="0EEC52F1">
      <w:pPr>
        <w:widowControl/>
        <w:suppressAutoHyphens/>
        <w:adjustRightInd w:val="0"/>
        <w:snapToGrid w:val="0"/>
        <w:spacing w:line="360" w:lineRule="auto"/>
        <w:rPr>
          <w:rFonts w:ascii="宋体" w:eastAsia="宋体" w:cs="宋体"/>
          <w:b/>
          <w:kern w:val="0"/>
          <w:szCs w:val="21"/>
        </w:rPr>
      </w:pPr>
      <w:r>
        <w:rPr>
          <w:rFonts w:hint="eastAsia" w:ascii="宋体" w:eastAsia="宋体" w:cs="宋体"/>
          <w:b/>
          <w:bCs/>
          <w:kern w:val="0"/>
          <w:szCs w:val="21"/>
        </w:rPr>
        <w:t xml:space="preserve">五、响应文件开启 </w:t>
      </w:r>
    </w:p>
    <w:p w14:paraId="76ADEDEF">
      <w:pPr>
        <w:widowControl/>
        <w:suppressAutoHyphens/>
        <w:adjustRightInd w:val="0"/>
        <w:snapToGri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1、开启时间：</w:t>
      </w:r>
      <w:r>
        <w:rPr>
          <w:rFonts w:hint="eastAsia" w:ascii="宋体" w:eastAsia="宋体" w:cs="宋体"/>
          <w:b/>
          <w:bCs/>
          <w:kern w:val="0"/>
          <w:szCs w:val="21"/>
        </w:rPr>
        <w:t>202</w:t>
      </w:r>
      <w:r>
        <w:rPr>
          <w:rFonts w:hint="eastAsia" w:ascii="宋体" w:eastAsia="宋体" w:cs="宋体"/>
          <w:b/>
          <w:bCs/>
          <w:kern w:val="0"/>
          <w:szCs w:val="21"/>
          <w:lang w:val="en-US" w:eastAsia="zh-CN"/>
        </w:rPr>
        <w:t>5</w:t>
      </w:r>
      <w:r>
        <w:rPr>
          <w:rFonts w:hint="eastAsia" w:ascii="宋体" w:eastAsia="宋体" w:cs="宋体"/>
          <w:b/>
          <w:bCs/>
          <w:kern w:val="0"/>
          <w:szCs w:val="21"/>
        </w:rPr>
        <w:t>年05月</w:t>
      </w:r>
      <w:r>
        <w:rPr>
          <w:rFonts w:hint="eastAsia" w:ascii="宋体" w:cs="宋体"/>
          <w:b/>
          <w:bCs/>
          <w:kern w:val="0"/>
          <w:szCs w:val="21"/>
          <w:lang w:val="en-US" w:eastAsia="zh-CN"/>
        </w:rPr>
        <w:t>22</w:t>
      </w:r>
      <w:r>
        <w:rPr>
          <w:rFonts w:hint="eastAsia" w:ascii="宋体" w:eastAsia="宋体" w:cs="宋体"/>
          <w:b/>
          <w:bCs/>
          <w:kern w:val="0"/>
          <w:szCs w:val="21"/>
        </w:rPr>
        <w:t>日</w:t>
      </w:r>
      <w:r>
        <w:rPr>
          <w:rFonts w:hint="eastAsia" w:ascii="宋体" w:eastAsia="宋体" w:cs="宋体"/>
          <w:b/>
          <w:bCs/>
          <w:kern w:val="0"/>
          <w:szCs w:val="21"/>
          <w:lang w:val="en-US" w:eastAsia="zh-CN"/>
        </w:rPr>
        <w:t>14</w:t>
      </w:r>
      <w:r>
        <w:rPr>
          <w:rFonts w:hint="eastAsia" w:ascii="宋体" w:eastAsia="宋体" w:cs="宋体"/>
          <w:b/>
          <w:bCs/>
          <w:kern w:val="0"/>
          <w:szCs w:val="21"/>
        </w:rPr>
        <w:t>时30分</w:t>
      </w:r>
      <w:r>
        <w:rPr>
          <w:rFonts w:hint="eastAsia" w:ascii="宋体" w:eastAsia="宋体" w:cs="宋体"/>
          <w:kern w:val="0"/>
          <w:szCs w:val="21"/>
        </w:rPr>
        <w:t>（北京时间）</w:t>
      </w:r>
    </w:p>
    <w:p w14:paraId="319BCCAF">
      <w:pPr>
        <w:widowControl/>
        <w:suppressAutoHyphens/>
        <w:adjustRightInd w:val="0"/>
        <w:snapToGri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2、地点（网址）：</w:t>
      </w:r>
      <w:r>
        <w:rPr>
          <w:rFonts w:hint="eastAsia" w:ascii="宋体" w:eastAsia="宋体" w:cs="宋体"/>
          <w:szCs w:val="21"/>
        </w:rPr>
        <w:t>政府采购云平台（www.zcygov.cn）</w:t>
      </w:r>
      <w:r>
        <w:rPr>
          <w:rFonts w:hint="eastAsia" w:ascii="宋体" w:eastAsia="宋体" w:cs="宋体"/>
          <w:kern w:val="0"/>
          <w:szCs w:val="21"/>
        </w:rPr>
        <w:t>。</w:t>
      </w:r>
    </w:p>
    <w:p w14:paraId="05850059">
      <w:pPr>
        <w:widowControl w:val="0"/>
        <w:suppressAutoHyphens/>
        <w:adjustRightInd w:val="0"/>
        <w:snapToGrid w:val="0"/>
        <w:spacing w:line="360" w:lineRule="auto"/>
        <w:ind w:firstLine="420" w:firstLineChars="200"/>
        <w:rPr>
          <w:rFonts w:ascii="宋体" w:eastAsia="宋体" w:cs="宋体"/>
          <w:bCs/>
          <w:szCs w:val="21"/>
          <w:u w:val="single"/>
        </w:rPr>
      </w:pPr>
      <w:r>
        <w:rPr>
          <w:rFonts w:hint="eastAsia" w:ascii="宋体" w:eastAsia="宋体" w:cs="宋体"/>
          <w:bCs/>
          <w:szCs w:val="21"/>
        </w:rPr>
        <w:t>本项目按照《浙江省财政厅关于印发浙江省政府采购项电子交易管理暂行办法的通知》</w:t>
      </w:r>
      <w:r>
        <w:rPr>
          <w:rFonts w:hint="eastAsia" w:ascii="宋体" w:eastAsia="宋体" w:cs="宋体"/>
          <w:b/>
          <w:bCs/>
          <w:szCs w:val="21"/>
        </w:rPr>
        <w:t>实行电子交易，</w:t>
      </w:r>
      <w:r>
        <w:rPr>
          <w:rFonts w:hint="eastAsia" w:ascii="宋体" w:eastAsia="宋体" w:cs="宋体"/>
          <w:b/>
          <w:szCs w:val="21"/>
        </w:rPr>
        <w:t>供应商无需到开标现场，但须准时在线参加，直至评审结束。</w:t>
      </w:r>
      <w:r>
        <w:rPr>
          <w:rFonts w:hint="eastAsia" w:ascii="宋体" w:eastAsia="宋体" w:cs="宋体"/>
          <w:szCs w:val="21"/>
        </w:rPr>
        <w:t>开标时间后半小时内供应商可登录“政采云”平台，用“项目采购-开标评标”功能对投标文件进行解密。若在规定时间内投标文件无法解密或解密失败且备份文件读取失败（含未提交），则投标无效。</w:t>
      </w:r>
    </w:p>
    <w:p w14:paraId="0C9CB533">
      <w:pPr>
        <w:widowControl/>
        <w:suppressAutoHyphens/>
        <w:adjustRightInd w:val="0"/>
        <w:snapToGrid w:val="0"/>
        <w:spacing w:line="360" w:lineRule="auto"/>
        <w:rPr>
          <w:rFonts w:ascii="宋体" w:eastAsia="宋体" w:cs="宋体"/>
          <w:b/>
          <w:kern w:val="0"/>
          <w:szCs w:val="21"/>
        </w:rPr>
      </w:pPr>
      <w:r>
        <w:rPr>
          <w:rFonts w:hint="eastAsia" w:ascii="宋体" w:eastAsia="宋体" w:cs="宋体"/>
          <w:b/>
          <w:bCs/>
          <w:kern w:val="0"/>
          <w:szCs w:val="21"/>
        </w:rPr>
        <w:t>六、公告期限</w:t>
      </w:r>
    </w:p>
    <w:p w14:paraId="316E5DAD">
      <w:pPr>
        <w:widowControl/>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自本公告发布之日起3个工作日。</w:t>
      </w:r>
    </w:p>
    <w:p w14:paraId="4819EF7A">
      <w:pPr>
        <w:widowControl/>
        <w:suppressAutoHyphens/>
        <w:adjustRightInd w:val="0"/>
        <w:snapToGrid w:val="0"/>
        <w:spacing w:line="360" w:lineRule="auto"/>
        <w:rPr>
          <w:rFonts w:ascii="宋体" w:eastAsia="宋体" w:cs="宋体"/>
          <w:b/>
          <w:kern w:val="0"/>
          <w:szCs w:val="21"/>
        </w:rPr>
      </w:pPr>
      <w:r>
        <w:rPr>
          <w:rFonts w:hint="eastAsia" w:ascii="宋体" w:eastAsia="宋体" w:cs="宋体"/>
          <w:b/>
          <w:bCs/>
          <w:kern w:val="0"/>
          <w:szCs w:val="21"/>
        </w:rPr>
        <w:t xml:space="preserve">七、其他补充事宜 </w:t>
      </w:r>
    </w:p>
    <w:p w14:paraId="41C85C02">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1、</w:t>
      </w:r>
      <w:r>
        <w:rPr>
          <w:rFonts w:hint="eastAsia" w:ascii="宋体" w:eastAsia="宋体" w:cs="宋体"/>
          <w:szCs w:val="21"/>
        </w:rPr>
        <w:t>供应商认为采购文件使自己的权益受到损害的，可以自获取采购文件之日或者采购文件公告期限届满之日（公告期限届满后获取采购文件的，以公告期限届满之日为准）起7个工作日内，</w:t>
      </w:r>
      <w:r>
        <w:rPr>
          <w:rFonts w:hint="eastAsia" w:ascii="宋体" w:eastAsia="宋体" w:cs="宋体"/>
          <w:szCs w:val="21"/>
          <w:shd w:val="clear" w:color="auto" w:fill="FFFFFF"/>
        </w:rPr>
        <w:t>对采购文件需求的以书面形式向采购人提出质疑，对其他内容的以书面形式向采购人和采购代理机构提出质疑。</w:t>
      </w:r>
      <w:r>
        <w:rPr>
          <w:rFonts w:hint="eastAsia" w:ascii="宋体" w:eastAsia="宋体" w:cs="宋体"/>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5E5147">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2、投标说明</w:t>
      </w:r>
    </w:p>
    <w:p w14:paraId="1512665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bCs/>
          <w:szCs w:val="21"/>
        </w:rPr>
        <w:t>本项目按照《浙江省财政厅关于印发浙江省政府采购项电子交易管理暂行办法的通知》实行电子交易。</w:t>
      </w:r>
    </w:p>
    <w:p w14:paraId="75F88253">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2.1 供应商注册：</w:t>
      </w:r>
    </w:p>
    <w:p w14:paraId="1A347CED">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供应商在浙江政府采购网上进行注册，注册网址：</w:t>
      </w:r>
    </w:p>
    <w:p w14:paraId="7CCDB807">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https://middle.zcygov.cn/v-settle-front/enter/account?settleCategory=1&amp;entranceType=1</w:t>
      </w:r>
    </w:p>
    <w:p w14:paraId="6557185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供应商按照《浙江省政府采购供应商注册和诚信管理暂行办法》要求执行。</w:t>
      </w:r>
    </w:p>
    <w:p w14:paraId="21C9A749">
      <w:pPr>
        <w:widowControl w:val="0"/>
        <w:suppressAutoHyphens/>
        <w:adjustRightInd w:val="0"/>
        <w:snapToGrid w:val="0"/>
        <w:spacing w:line="360" w:lineRule="auto"/>
        <w:ind w:firstLine="422" w:firstLineChars="200"/>
        <w:rPr>
          <w:rFonts w:ascii="宋体" w:eastAsia="宋体" w:cs="宋体"/>
          <w:b/>
          <w:bCs/>
          <w:szCs w:val="21"/>
        </w:rPr>
      </w:pPr>
      <w:r>
        <w:rPr>
          <w:rFonts w:hint="eastAsia" w:ascii="宋体" w:eastAsia="宋体" w:cs="宋体"/>
          <w:b/>
          <w:bCs/>
          <w:szCs w:val="21"/>
        </w:rPr>
        <w:t>2.2 投标文件制作注意事项：</w:t>
      </w:r>
    </w:p>
    <w:p w14:paraId="571B3AD9">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（1）供应商将政采云电子交易客户端下载、安装完成后，可通过账号密码或CA登录客户端进行投标文件制作。</w:t>
      </w:r>
    </w:p>
    <w:p w14:paraId="2339538B">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注：供应商先要申领CA，拿到CA后需要在政采云平台进行绑定，CA相关操作可参考CA驱动和申领流程。完成CA数字证书办理在资料齐全的情况下预计7个工作日左右，建议供应商获取竞争性磋商文件后立即办理。</w:t>
      </w:r>
    </w:p>
    <w:p w14:paraId="640E5A4C">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 CA驱动和申领流程</w:t>
      </w:r>
    </w:p>
    <w:p w14:paraId="2561C31D">
      <w:pPr>
        <w:widowControl w:val="0"/>
        <w:suppressAutoHyphens/>
        <w:adjustRightInd w:val="0"/>
        <w:snapToGrid w:val="0"/>
        <w:spacing w:line="360" w:lineRule="auto"/>
        <w:ind w:firstLine="420" w:firstLineChars="200"/>
        <w:rPr>
          <w:rFonts w:ascii="宋体" w:eastAsia="宋体" w:cs="宋体"/>
          <w:szCs w:val="21"/>
          <w:u w:val="single"/>
        </w:rPr>
      </w:pPr>
      <w:r>
        <w:rPr>
          <w:rFonts w:hint="eastAsia" w:ascii="宋体" w:eastAsia="宋体" w:cs="宋体"/>
          <w:szCs w:val="21"/>
          <w:u w:val="single"/>
        </w:rPr>
        <w:t xml:space="preserve">https://zfcg.czt.zj.gov.cn/bidClientTemplate/2019-05-27/12945.html    </w:t>
      </w:r>
    </w:p>
    <w:p w14:paraId="6C4CA2A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注：CA证书遗失补办、延期、解锁、质保等业务可以在联连客户端上进行操作；使用政采云投标客户端时，建议使用windows7以上且64位的操作系统。</w:t>
      </w:r>
    </w:p>
    <w:p w14:paraId="6A4E0C4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 CA证书办理操作视频</w:t>
      </w:r>
    </w:p>
    <w:p w14:paraId="0F85B54B">
      <w:pPr>
        <w:widowControl w:val="0"/>
        <w:suppressAutoHyphens/>
        <w:adjustRightInd w:val="0"/>
        <w:snapToGrid w:val="0"/>
        <w:spacing w:line="360" w:lineRule="auto"/>
        <w:ind w:firstLine="420" w:firstLineChars="200"/>
        <w:rPr>
          <w:rFonts w:ascii="宋体" w:eastAsia="宋体" w:cs="宋体"/>
          <w:szCs w:val="21"/>
          <w:u w:val="single"/>
        </w:rPr>
      </w:pPr>
      <w:r>
        <w:rPr>
          <w:rFonts w:hint="eastAsia" w:ascii="宋体" w:eastAsia="宋体" w:cs="宋体"/>
          <w:szCs w:val="21"/>
          <w:u w:val="single"/>
        </w:rPr>
        <w:t>https://service.zcygov.cn/#/knowledges/UgcbC3EBiyELHE-opz1b/EWqqyXEByNnJ3A2CPyDI</w:t>
      </w:r>
    </w:p>
    <w:p w14:paraId="173AE8C9">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（4） CA绑定登录操作视频</w:t>
      </w:r>
    </w:p>
    <w:p w14:paraId="42B46DDC">
      <w:pPr>
        <w:widowControl w:val="0"/>
        <w:suppressAutoHyphens/>
        <w:adjustRightInd w:val="0"/>
        <w:snapToGrid w:val="0"/>
        <w:spacing w:line="360" w:lineRule="auto"/>
        <w:ind w:firstLine="420" w:firstLineChars="200"/>
        <w:rPr>
          <w:rFonts w:ascii="宋体" w:eastAsia="宋体" w:cs="宋体"/>
          <w:szCs w:val="21"/>
          <w:u w:val="single"/>
        </w:rPr>
      </w:pPr>
      <w:r>
        <w:rPr>
          <w:rFonts w:hint="eastAsia" w:ascii="宋体" w:eastAsia="宋体" w:cs="宋体"/>
          <w:szCs w:val="21"/>
          <w:u w:val="single"/>
        </w:rPr>
        <w:t>https://service.zcygov.cn/#/knowledges/UgcbC3EBiyELHE-opz1b/nAkmyXEBiyELHE-o-983</w:t>
      </w:r>
    </w:p>
    <w:p w14:paraId="4AB6310D">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（5）浙江省“项目采购电子交易系统/不见面开评标”学习专题：</w:t>
      </w:r>
    </w:p>
    <w:p w14:paraId="6686AC33">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u w:val="single"/>
        </w:rPr>
        <w:fldChar w:fldCharType="begin"/>
      </w:r>
      <w:r>
        <w:instrText xml:space="preserve">HYPERLINK "https://edu.zcygov.cn/luban/e-biding"</w:instrText>
      </w:r>
      <w:r>
        <w:rPr>
          <w:rFonts w:hint="eastAsia" w:ascii="宋体" w:eastAsia="宋体" w:cs="宋体"/>
          <w:szCs w:val="21"/>
          <w:u w:val="single"/>
        </w:rPr>
        <w:fldChar w:fldCharType="separate"/>
      </w:r>
      <w:r>
        <w:rPr>
          <w:rFonts w:hint="eastAsia" w:ascii="宋体" w:eastAsia="宋体" w:cs="宋体"/>
          <w:szCs w:val="21"/>
          <w:u w:val="single"/>
        </w:rPr>
        <w:t>https://edu.zcygov.cn/luban/e-biding</w:t>
      </w:r>
      <w:r>
        <w:rPr>
          <w:rFonts w:hint="eastAsia" w:ascii="宋体" w:eastAsia="宋体" w:cs="宋体"/>
          <w:szCs w:val="21"/>
          <w:u w:val="single"/>
        </w:rPr>
        <w:fldChar w:fldCharType="end"/>
      </w:r>
    </w:p>
    <w:p w14:paraId="3EA85CA9">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2.3 投标文件提交注意事项：</w:t>
      </w:r>
    </w:p>
    <w:p w14:paraId="3365E10A">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（1）供应商进行电子投标应安装客户端软件，并按照竞争性磋商文件和电子交易平台的要求编制并加密投标文件。供应商未按规定加密的投标文件，采购代理机构拒收。</w:t>
      </w:r>
    </w:p>
    <w:p w14:paraId="65E67102">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4D06D0E2">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为确保采购项目顺利实施，避免因解密失败导致投标供应商投标无效，供应商在电子交易平台传输提交投标文件后，将政采云平台上最后生成的具备电子签章的备份电子标文件1份下载至U盘，在投标截止时间前邮寄或直接送达至采购代理机构，以签收时间为准。【如供应商选择快递费到付或快递公司存放至云柜的，采购代理机构将拒签。】</w:t>
      </w:r>
    </w:p>
    <w:p w14:paraId="7923C77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备份响应文件快递寄出同时，项目被授权代表须以邮件形式将快递单号、项目名称、公司名称、被授权代表姓名及联系方式等内容发送至邮箱</w:t>
      </w:r>
      <w:r>
        <w:rPr>
          <w:rFonts w:hint="eastAsia" w:ascii="宋体" w:cs="宋体"/>
          <w:szCs w:val="21"/>
          <w:lang w:val="en-US" w:eastAsia="zh-CN"/>
        </w:rPr>
        <w:t>3535758526</w:t>
      </w:r>
      <w:r>
        <w:rPr>
          <w:rFonts w:hint="eastAsia" w:ascii="宋体" w:eastAsia="宋体" w:cs="宋体"/>
          <w:szCs w:val="21"/>
        </w:rPr>
        <w:t>@qq.com，以便工作人员查收快递。</w:t>
      </w:r>
    </w:p>
    <w:p w14:paraId="1E51024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（4）备份电子标文件制作为非强制性，但如遇因供应商电子投标文件解密失败等情况造成无效标，后果由供应商自负。</w:t>
      </w:r>
    </w:p>
    <w:p w14:paraId="5D9038C2">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2.4 “政采云”平台操作咨询：</w:t>
      </w:r>
    </w:p>
    <w:p w14:paraId="20A3E0A3">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政采云咨询电话：95763；</w:t>
      </w:r>
    </w:p>
    <w:p w14:paraId="45E0DE6B">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政采云平台服务中心：https://service.zcygov.cn</w:t>
      </w:r>
    </w:p>
    <w:p w14:paraId="66C3968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汇信（CA）客服电话：400-888-4636</w:t>
      </w:r>
    </w:p>
    <w:p w14:paraId="39D83F61">
      <w:pPr>
        <w:widowControl w:val="0"/>
        <w:suppressAutoHyphens/>
        <w:adjustRightInd w:val="0"/>
        <w:snapToGrid w:val="0"/>
        <w:spacing w:line="360" w:lineRule="auto"/>
        <w:ind w:firstLine="420" w:firstLineChars="200"/>
        <w:rPr>
          <w:rFonts w:ascii="宋体" w:eastAsia="宋体" w:cs="宋体"/>
          <w:b/>
          <w:szCs w:val="21"/>
        </w:rPr>
      </w:pPr>
      <w:r>
        <w:rPr>
          <w:rFonts w:hint="eastAsia" w:ascii="宋体" w:eastAsia="宋体" w:cs="宋体"/>
          <w:szCs w:val="21"/>
        </w:rPr>
        <w:t>天谷（CA）客服电话：400-087-8198</w:t>
      </w:r>
    </w:p>
    <w:bookmarkEnd w:id="23"/>
    <w:bookmarkEnd w:id="24"/>
    <w:bookmarkEnd w:id="25"/>
    <w:bookmarkEnd w:id="26"/>
    <w:p w14:paraId="109C7419">
      <w:pPr>
        <w:widowControl w:val="0"/>
        <w:suppressAutoHyphens/>
        <w:adjustRightInd w:val="0"/>
        <w:snapToGrid w:val="0"/>
        <w:spacing w:line="360" w:lineRule="auto"/>
        <w:rPr>
          <w:rFonts w:ascii="宋体" w:eastAsia="宋体" w:cs="Times New Roman"/>
          <w:b/>
          <w:szCs w:val="24"/>
        </w:rPr>
      </w:pPr>
      <w:bookmarkStart w:id="27" w:name="_Toc328039991"/>
      <w:r>
        <w:rPr>
          <w:rFonts w:hint="eastAsia" w:ascii="宋体" w:eastAsia="宋体" w:cs="Times New Roman"/>
          <w:b/>
          <w:szCs w:val="24"/>
        </w:rPr>
        <w:t>八</w:t>
      </w:r>
      <w:r>
        <w:rPr>
          <w:rFonts w:ascii="宋体" w:eastAsia="宋体" w:cs="宋体"/>
          <w:b/>
          <w:szCs w:val="21"/>
        </w:rPr>
        <w:t>、</w:t>
      </w:r>
      <w:r>
        <w:rPr>
          <w:rFonts w:hint="eastAsia" w:ascii="宋体" w:eastAsia="宋体" w:cs="宋体"/>
          <w:b/>
          <w:szCs w:val="21"/>
        </w:rPr>
        <w:t>凡对本次招标提出询问、质疑、投诉，请按以下方式联系</w:t>
      </w:r>
    </w:p>
    <w:p w14:paraId="7912898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1、采购人信息</w:t>
      </w:r>
    </w:p>
    <w:p w14:paraId="3D838CCB">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名称：嘉兴市南湖区人民政府建设街道办事处</w:t>
      </w:r>
    </w:p>
    <w:p w14:paraId="253BEB7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地址：嘉兴市南湖区县南街</w:t>
      </w:r>
      <w:r>
        <w:rPr>
          <w:rFonts w:ascii="宋体" w:eastAsia="宋体" w:cs="宋体"/>
          <w:szCs w:val="21"/>
        </w:rPr>
        <w:t>46</w:t>
      </w:r>
      <w:r>
        <w:rPr>
          <w:rFonts w:hint="eastAsia" w:ascii="宋体" w:eastAsia="宋体" w:cs="宋体"/>
          <w:szCs w:val="21"/>
        </w:rPr>
        <w:t>号</w:t>
      </w:r>
    </w:p>
    <w:p w14:paraId="489193BD">
      <w:pPr>
        <w:widowControl w:val="0"/>
        <w:suppressAutoHyphens/>
        <w:adjustRightInd w:val="0"/>
        <w:snapToGrid w:val="0"/>
        <w:spacing w:line="360" w:lineRule="auto"/>
        <w:ind w:firstLine="420" w:firstLineChars="200"/>
        <w:rPr>
          <w:rFonts w:ascii="宋体" w:cs="宋体"/>
          <w:szCs w:val="21"/>
        </w:rPr>
      </w:pPr>
      <w:r>
        <w:rPr>
          <w:rFonts w:hint="eastAsia" w:ascii="宋体" w:eastAsia="宋体" w:cs="宋体"/>
          <w:szCs w:val="21"/>
        </w:rPr>
        <w:t>项目联系人（询问）：</w:t>
      </w:r>
      <w:r>
        <w:rPr>
          <w:rFonts w:hint="eastAsia" w:ascii="宋体" w:eastAsia="宋体" w:cs="宋体"/>
          <w:szCs w:val="21"/>
          <w:lang w:eastAsia="zh-CN"/>
        </w:rPr>
        <w:t>金</w:t>
      </w:r>
      <w:r>
        <w:rPr>
          <w:rFonts w:ascii="宋体" w:eastAsia="宋体" w:cs="宋体"/>
          <w:szCs w:val="21"/>
          <w:lang w:eastAsia="zh-CN"/>
        </w:rPr>
        <w:t>妍</w:t>
      </w:r>
      <w:r>
        <w:rPr>
          <w:rFonts w:hint="eastAsia" w:ascii="宋体" w:eastAsia="宋体" w:cs="宋体"/>
          <w:szCs w:val="21"/>
        </w:rPr>
        <w:t>珺</w:t>
      </w:r>
    </w:p>
    <w:p w14:paraId="225715F2">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联系方式：</w:t>
      </w:r>
      <w:bookmarkStart w:id="28" w:name="_Toc28359086"/>
      <w:bookmarkStart w:id="29" w:name="_Toc28359009"/>
      <w:r>
        <w:rPr>
          <w:rFonts w:hint="eastAsia" w:ascii="宋体" w:eastAsia="宋体" w:cs="宋体"/>
          <w:szCs w:val="21"/>
        </w:rPr>
        <w:t>0573-82058922</w:t>
      </w:r>
    </w:p>
    <w:p w14:paraId="79F57A80">
      <w:pPr>
        <w:widowControl w:val="0"/>
        <w:suppressAutoHyphens/>
        <w:adjustRightInd w:val="0"/>
        <w:snapToGrid w:val="0"/>
        <w:spacing w:line="360" w:lineRule="auto"/>
        <w:ind w:firstLine="420" w:firstLineChars="200"/>
        <w:rPr>
          <w:rFonts w:hint="eastAsia" w:ascii="宋体" w:eastAsia="宋体" w:cs="宋体"/>
          <w:szCs w:val="21"/>
          <w:lang w:eastAsia="zh-CN"/>
        </w:rPr>
      </w:pPr>
      <w:r>
        <w:rPr>
          <w:rFonts w:hint="eastAsia" w:ascii="宋体" w:eastAsia="宋体" w:cs="宋体"/>
          <w:szCs w:val="21"/>
        </w:rPr>
        <w:t>质疑联系人：</w:t>
      </w:r>
      <w:r>
        <w:rPr>
          <w:rFonts w:hint="eastAsia" w:ascii="宋体" w:cs="宋体"/>
          <w:szCs w:val="21"/>
          <w:lang w:eastAsia="zh-CN"/>
        </w:rPr>
        <w:t>黄晨晖</w:t>
      </w:r>
    </w:p>
    <w:p w14:paraId="0A2C4262">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联系方式：0573-82058922</w:t>
      </w:r>
    </w:p>
    <w:p w14:paraId="4C4C64B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2、采购代理机构信息</w:t>
      </w:r>
      <w:bookmarkEnd w:id="28"/>
      <w:bookmarkEnd w:id="29"/>
    </w:p>
    <w:p w14:paraId="73DEE6ED">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名称：嘉兴市华信工程咨询有限公司</w:t>
      </w:r>
    </w:p>
    <w:p w14:paraId="3ABAE0B3">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地　址：嘉兴市南湖区富兴路362号1幢13-14楼</w:t>
      </w:r>
    </w:p>
    <w:p w14:paraId="0D9308F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项目联系人（询问）：江小平</w:t>
      </w:r>
    </w:p>
    <w:p w14:paraId="6911582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联系方式：</w:t>
      </w:r>
      <w:bookmarkStart w:id="30" w:name="_Toc28359010"/>
      <w:bookmarkStart w:id="31" w:name="_Toc28359087"/>
      <w:r>
        <w:rPr>
          <w:rFonts w:hint="eastAsia" w:ascii="宋体" w:eastAsia="宋体" w:cs="宋体"/>
          <w:szCs w:val="21"/>
        </w:rPr>
        <w:t>0573-82099738</w:t>
      </w:r>
    </w:p>
    <w:p w14:paraId="3E91466F">
      <w:pPr>
        <w:widowControl w:val="0"/>
        <w:suppressAutoHyphens/>
        <w:adjustRightInd w:val="0"/>
        <w:snapToGrid w:val="0"/>
        <w:spacing w:line="360" w:lineRule="auto"/>
        <w:ind w:firstLine="420" w:firstLineChars="200"/>
        <w:rPr>
          <w:rFonts w:hint="eastAsia" w:ascii="宋体" w:eastAsia="宋体" w:cs="宋体"/>
          <w:szCs w:val="21"/>
          <w:lang w:val="en-US" w:eastAsia="zh-CN"/>
        </w:rPr>
      </w:pPr>
      <w:r>
        <w:rPr>
          <w:rFonts w:hint="eastAsia" w:ascii="宋体" w:eastAsia="宋体" w:cs="宋体"/>
          <w:szCs w:val="21"/>
        </w:rPr>
        <w:t>质疑联系人：</w:t>
      </w:r>
      <w:r>
        <w:rPr>
          <w:rFonts w:hint="eastAsia" w:ascii="宋体" w:cs="宋体"/>
          <w:szCs w:val="21"/>
          <w:lang w:eastAsia="zh-CN"/>
        </w:rPr>
        <w:t>褚嘉佳</w:t>
      </w:r>
      <w:bookmarkStart w:id="120" w:name="_GoBack"/>
      <w:bookmarkEnd w:id="120"/>
    </w:p>
    <w:p w14:paraId="109DA05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联系方式：0573-82099738</w:t>
      </w:r>
    </w:p>
    <w:bookmarkEnd w:id="30"/>
    <w:bookmarkEnd w:id="31"/>
    <w:p w14:paraId="40F46A91">
      <w:pPr>
        <w:widowControl w:val="0"/>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3</w:t>
      </w:r>
      <w:r>
        <w:rPr>
          <w:rFonts w:hint="eastAsia" w:ascii="宋体" w:eastAsia="宋体" w:cs="Times New Roman"/>
          <w:kern w:val="0"/>
          <w:szCs w:val="24"/>
        </w:rPr>
        <w:t>、</w:t>
      </w:r>
      <w:r>
        <w:rPr>
          <w:rFonts w:ascii="宋体" w:eastAsia="宋体" w:cs="Times New Roman"/>
          <w:kern w:val="0"/>
          <w:szCs w:val="24"/>
        </w:rPr>
        <w:t>政府采购行政监管及投诉受理部门：</w:t>
      </w:r>
    </w:p>
    <w:p w14:paraId="71106718">
      <w:pPr>
        <w:widowControl w:val="0"/>
        <w:suppressAutoHyphens/>
        <w:adjustRightInd w:val="0"/>
        <w:snapToGrid w:val="0"/>
        <w:spacing w:line="360" w:lineRule="auto"/>
        <w:ind w:firstLine="420" w:firstLineChars="200"/>
        <w:rPr>
          <w:rFonts w:ascii="宋体" w:eastAsia="宋体" w:cs="Times New Roman"/>
          <w:kern w:val="0"/>
          <w:szCs w:val="24"/>
        </w:rPr>
      </w:pPr>
      <w:r>
        <w:rPr>
          <w:rFonts w:hint="eastAsia" w:ascii="宋体" w:eastAsia="宋体" w:cs="Times New Roman"/>
          <w:kern w:val="0"/>
          <w:szCs w:val="24"/>
        </w:rPr>
        <w:t>名称：</w:t>
      </w:r>
      <w:r>
        <w:rPr>
          <w:rFonts w:ascii="宋体" w:eastAsia="宋体" w:cs="Times New Roman"/>
          <w:kern w:val="0"/>
          <w:szCs w:val="24"/>
        </w:rPr>
        <w:t>嘉兴市南湖区</w:t>
      </w:r>
      <w:r>
        <w:rPr>
          <w:rFonts w:hint="eastAsia" w:ascii="宋体" w:eastAsia="宋体" w:cs="Times New Roman"/>
          <w:kern w:val="0"/>
          <w:szCs w:val="24"/>
        </w:rPr>
        <w:t>财政局</w:t>
      </w:r>
    </w:p>
    <w:p w14:paraId="442B95EB">
      <w:pPr>
        <w:widowControl w:val="0"/>
        <w:suppressAutoHyphens/>
        <w:adjustRightInd w:val="0"/>
        <w:snapToGrid w:val="0"/>
        <w:spacing w:line="360" w:lineRule="auto"/>
        <w:ind w:firstLine="420" w:firstLineChars="200"/>
        <w:rPr>
          <w:rFonts w:ascii="宋体" w:eastAsia="宋体" w:cs="Times New Roman"/>
          <w:kern w:val="0"/>
          <w:szCs w:val="24"/>
        </w:rPr>
      </w:pPr>
      <w:r>
        <w:rPr>
          <w:rFonts w:hint="eastAsia" w:ascii="宋体" w:eastAsia="宋体" w:cs="Times New Roman"/>
          <w:kern w:val="0"/>
          <w:szCs w:val="24"/>
        </w:rPr>
        <w:t>联系人：</w:t>
      </w:r>
      <w:r>
        <w:rPr>
          <w:rFonts w:ascii="宋体" w:eastAsia="宋体" w:cs="Times New Roman"/>
          <w:kern w:val="0"/>
          <w:szCs w:val="24"/>
        </w:rPr>
        <w:t>张</w:t>
      </w:r>
      <w:r>
        <w:rPr>
          <w:rFonts w:hint="eastAsia" w:ascii="宋体" w:eastAsia="宋体" w:cs="Times New Roman"/>
          <w:kern w:val="0"/>
          <w:szCs w:val="24"/>
        </w:rPr>
        <w:t xml:space="preserve">先生     </w:t>
      </w:r>
    </w:p>
    <w:p w14:paraId="16E50834">
      <w:pPr>
        <w:widowControl w:val="0"/>
        <w:suppressAutoHyphens/>
        <w:adjustRightInd w:val="0"/>
        <w:snapToGrid w:val="0"/>
        <w:spacing w:line="360" w:lineRule="auto"/>
        <w:ind w:firstLine="420" w:firstLineChars="200"/>
        <w:rPr>
          <w:rFonts w:ascii="宋体" w:eastAsia="宋体" w:cs="Times New Roman"/>
          <w:szCs w:val="24"/>
          <w:u w:val="single"/>
        </w:rPr>
      </w:pPr>
      <w:r>
        <w:rPr>
          <w:rFonts w:hint="eastAsia" w:ascii="宋体" w:eastAsia="宋体" w:cs="Times New Roman"/>
          <w:kern w:val="0"/>
          <w:szCs w:val="24"/>
        </w:rPr>
        <w:t>监督投诉电话：0573-82832019</w:t>
      </w:r>
    </w:p>
    <w:p w14:paraId="4234A5BA">
      <w:pPr>
        <w:widowControl w:val="0"/>
        <w:suppressAutoHyphens/>
        <w:adjustRightInd w:val="0"/>
        <w:snapToGrid w:val="0"/>
        <w:spacing w:line="360" w:lineRule="auto"/>
        <w:rPr>
          <w:rFonts w:ascii="宋体" w:eastAsia="宋体" w:cs="Times New Roman"/>
          <w:szCs w:val="24"/>
          <w:u w:val="single"/>
        </w:rPr>
      </w:pPr>
    </w:p>
    <w:p w14:paraId="773F8A6C">
      <w:pPr>
        <w:widowControl w:val="0"/>
        <w:suppressAutoHyphens/>
        <w:spacing w:before="120" w:beforeLines="50" w:after="120" w:afterLines="50" w:line="400" w:lineRule="exact"/>
        <w:jc w:val="center"/>
        <w:outlineLvl w:val="0"/>
        <w:rPr>
          <w:rFonts w:ascii="宋体" w:eastAsia="宋体" w:cs="Times New Roman"/>
          <w:b/>
          <w:sz w:val="32"/>
          <w:szCs w:val="32"/>
        </w:rPr>
      </w:pPr>
      <w:r>
        <w:rPr>
          <w:rFonts w:hint="eastAsia" w:ascii="宋体" w:eastAsia="宋体" w:cs="宋体"/>
          <w:szCs w:val="21"/>
          <w:u w:val="single"/>
        </w:rPr>
        <w:br w:type="page"/>
      </w:r>
      <w:bookmarkStart w:id="32" w:name="_Toc83296643"/>
      <w:r>
        <w:rPr>
          <w:rFonts w:hint="eastAsia" w:ascii="宋体" w:eastAsia="宋体" w:cs="Times New Roman"/>
          <w:b/>
          <w:sz w:val="32"/>
          <w:szCs w:val="32"/>
        </w:rPr>
        <w:t xml:space="preserve">第二章  </w:t>
      </w:r>
      <w:bookmarkEnd w:id="27"/>
      <w:bookmarkEnd w:id="32"/>
      <w:r>
        <w:rPr>
          <w:rFonts w:hint="eastAsia" w:ascii="宋体" w:eastAsia="宋体" w:cs="Times New Roman"/>
          <w:b/>
          <w:sz w:val="32"/>
          <w:szCs w:val="32"/>
        </w:rPr>
        <w:t>采购项目需求</w:t>
      </w:r>
    </w:p>
    <w:p w14:paraId="037A3B55">
      <w:pPr>
        <w:widowControl/>
        <w:numPr>
          <w:ilvl w:val="0"/>
          <w:numId w:val="1"/>
        </w:numPr>
        <w:spacing w:line="360" w:lineRule="auto"/>
        <w:jc w:val="left"/>
        <w:outlineLvl w:val="1"/>
        <w:rPr>
          <w:rFonts w:hint="eastAsia" w:ascii="宋体" w:eastAsia="宋体" w:cs="宋体"/>
          <w:b/>
          <w:bCs/>
          <w:szCs w:val="21"/>
        </w:rPr>
      </w:pPr>
      <w:bookmarkStart w:id="33" w:name="_Toc44426800"/>
      <w:bookmarkStart w:id="34" w:name="_Toc83296644"/>
      <w:bookmarkStart w:id="35" w:name="_Toc162859356"/>
      <w:bookmarkStart w:id="36" w:name="_Toc128537503"/>
      <w:bookmarkStart w:id="37" w:name="_Toc328039992"/>
      <w:r>
        <w:rPr>
          <w:rFonts w:hint="eastAsia" w:ascii="宋体" w:eastAsia="宋体" w:cs="宋体"/>
          <w:b/>
          <w:bCs/>
          <w:szCs w:val="21"/>
        </w:rPr>
        <w:t>项目概况</w:t>
      </w:r>
    </w:p>
    <w:bookmarkEnd w:id="33"/>
    <w:p w14:paraId="5093B20D">
      <w:pPr>
        <w:keepNext/>
        <w:keepLines/>
        <w:widowControl/>
        <w:numPr>
          <w:ilvl w:val="0"/>
          <w:numId w:val="2"/>
        </w:numPr>
        <w:spacing w:line="360" w:lineRule="auto"/>
        <w:jc w:val="left"/>
        <w:outlineLvl w:val="1"/>
        <w:rPr>
          <w:rFonts w:hint="eastAsia" w:ascii="宋体" w:eastAsia="宋体" w:cs="宋体"/>
          <w:szCs w:val="21"/>
        </w:rPr>
      </w:pPr>
      <w:r>
        <w:rPr>
          <w:rFonts w:hint="eastAsia" w:ascii="宋体" w:eastAsia="宋体" w:cs="宋体"/>
          <w:szCs w:val="21"/>
        </w:rPr>
        <w:t>采购内容：建设街道2025年度机关疗休养项目，本项目共2个标项，标项线路、出行时间（暂定）、预计人数、预算金额等详见下列采购需求表：</w:t>
      </w:r>
    </w:p>
    <w:tbl>
      <w:tblPr>
        <w:tblStyle w:val="39"/>
        <w:tblW w:w="9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7"/>
        <w:gridCol w:w="766"/>
        <w:gridCol w:w="2566"/>
        <w:gridCol w:w="1570"/>
        <w:gridCol w:w="1459"/>
        <w:gridCol w:w="1651"/>
      </w:tblGrid>
      <w:tr w14:paraId="6019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637" w:type="dxa"/>
            <w:tcBorders>
              <w:top w:val="single" w:color="000000" w:sz="4" w:space="0"/>
              <w:left w:val="single" w:color="000000" w:sz="4" w:space="0"/>
              <w:bottom w:val="single" w:color="000000" w:sz="4" w:space="0"/>
              <w:right w:val="single" w:color="000000" w:sz="4" w:space="0"/>
            </w:tcBorders>
            <w:noWrap/>
            <w:vAlign w:val="center"/>
          </w:tcPr>
          <w:p w14:paraId="76292CEE">
            <w:pPr>
              <w:widowControl/>
              <w:jc w:val="center"/>
              <w:textAlignment w:val="center"/>
              <w:rPr>
                <w:rFonts w:hint="eastAsia" w:ascii="宋体" w:eastAsia="宋体" w:cs="宋体"/>
                <w:szCs w:val="20"/>
              </w:rPr>
            </w:pPr>
            <w:r>
              <w:rPr>
                <w:rFonts w:hint="eastAsia" w:ascii="宋体" w:eastAsia="宋体" w:cs="宋体"/>
                <w:kern w:val="0"/>
                <w:szCs w:val="20"/>
              </w:rPr>
              <w:t>项目名称</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414BA81">
            <w:pPr>
              <w:widowControl/>
              <w:jc w:val="center"/>
              <w:textAlignment w:val="center"/>
              <w:rPr>
                <w:rFonts w:hint="eastAsia" w:ascii="宋体" w:eastAsia="宋体" w:cs="宋体"/>
                <w:szCs w:val="20"/>
              </w:rPr>
            </w:pPr>
            <w:r>
              <w:rPr>
                <w:rFonts w:hint="eastAsia" w:ascii="宋体" w:eastAsia="宋体" w:cs="宋体"/>
                <w:kern w:val="0"/>
                <w:szCs w:val="20"/>
              </w:rPr>
              <w:t>标项</w:t>
            </w:r>
          </w:p>
        </w:tc>
        <w:tc>
          <w:tcPr>
            <w:tcW w:w="2566" w:type="dxa"/>
            <w:tcBorders>
              <w:top w:val="single" w:color="000000" w:sz="4" w:space="0"/>
              <w:left w:val="single" w:color="000000" w:sz="4" w:space="0"/>
              <w:bottom w:val="single" w:color="000000" w:sz="4" w:space="0"/>
              <w:right w:val="single" w:color="000000" w:sz="4" w:space="0"/>
            </w:tcBorders>
            <w:noWrap/>
            <w:vAlign w:val="center"/>
          </w:tcPr>
          <w:p w14:paraId="1DE20AE9">
            <w:pPr>
              <w:widowControl/>
              <w:jc w:val="center"/>
              <w:textAlignment w:val="center"/>
              <w:rPr>
                <w:rFonts w:hint="eastAsia" w:ascii="宋体" w:eastAsia="宋体" w:cs="宋体"/>
                <w:kern w:val="0"/>
                <w:szCs w:val="20"/>
              </w:rPr>
            </w:pPr>
            <w:r>
              <w:rPr>
                <w:rFonts w:hint="eastAsia" w:ascii="宋体" w:eastAsia="宋体" w:cs="宋体"/>
                <w:kern w:val="0"/>
                <w:szCs w:val="20"/>
              </w:rPr>
              <w:t>线路</w:t>
            </w:r>
          </w:p>
          <w:p w14:paraId="1CCDDEA0">
            <w:pPr>
              <w:widowControl/>
              <w:jc w:val="center"/>
              <w:textAlignment w:val="center"/>
              <w:rPr>
                <w:rFonts w:hint="eastAsia" w:ascii="宋体" w:eastAsia="宋体" w:cs="宋体"/>
                <w:szCs w:val="20"/>
              </w:rPr>
            </w:pPr>
            <w:r>
              <w:rPr>
                <w:rFonts w:hint="eastAsia" w:ascii="宋体" w:eastAsia="宋体" w:cs="宋体"/>
                <w:kern w:val="0"/>
                <w:szCs w:val="20"/>
              </w:rPr>
              <w:t>（具体详见采购需求）</w:t>
            </w:r>
          </w:p>
        </w:tc>
        <w:tc>
          <w:tcPr>
            <w:tcW w:w="1570" w:type="dxa"/>
            <w:tcBorders>
              <w:top w:val="single" w:color="000000" w:sz="4" w:space="0"/>
              <w:left w:val="single" w:color="000000" w:sz="4" w:space="0"/>
              <w:bottom w:val="single" w:color="000000" w:sz="4" w:space="0"/>
              <w:right w:val="single" w:color="000000" w:sz="4" w:space="0"/>
            </w:tcBorders>
            <w:noWrap/>
            <w:vAlign w:val="center"/>
          </w:tcPr>
          <w:p w14:paraId="1C0E53A4">
            <w:pPr>
              <w:widowControl/>
              <w:jc w:val="center"/>
              <w:textAlignment w:val="center"/>
              <w:rPr>
                <w:rFonts w:hint="eastAsia" w:ascii="宋体" w:eastAsia="宋体" w:cs="宋体"/>
                <w:szCs w:val="20"/>
              </w:rPr>
            </w:pPr>
            <w:r>
              <w:rPr>
                <w:rFonts w:hint="eastAsia" w:ascii="宋体" w:eastAsia="宋体" w:cs="宋体"/>
                <w:kern w:val="0"/>
                <w:szCs w:val="20"/>
              </w:rPr>
              <w:t>出行时间</w:t>
            </w:r>
            <w:r>
              <w:rPr>
                <w:rFonts w:hint="eastAsia" w:ascii="宋体" w:eastAsia="宋体" w:cs="宋体"/>
                <w:kern w:val="0"/>
                <w:szCs w:val="20"/>
              </w:rPr>
              <w:br w:type="textWrapping"/>
            </w:r>
            <w:r>
              <w:rPr>
                <w:rFonts w:hint="eastAsia" w:ascii="宋体" w:eastAsia="宋体" w:cs="宋体"/>
                <w:kern w:val="0"/>
                <w:szCs w:val="20"/>
              </w:rPr>
              <w:t>（暂定）</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7AD27D62">
            <w:pPr>
              <w:widowControl/>
              <w:jc w:val="center"/>
              <w:textAlignment w:val="center"/>
              <w:rPr>
                <w:rFonts w:hint="eastAsia" w:ascii="宋体" w:eastAsia="宋体" w:cs="宋体"/>
                <w:szCs w:val="20"/>
              </w:rPr>
            </w:pPr>
            <w:r>
              <w:rPr>
                <w:rFonts w:hint="eastAsia" w:ascii="宋体" w:eastAsia="宋体" w:cs="宋体"/>
                <w:kern w:val="0"/>
                <w:szCs w:val="20"/>
              </w:rPr>
              <w:t>人数</w:t>
            </w:r>
            <w:r>
              <w:rPr>
                <w:rFonts w:hint="eastAsia" w:ascii="宋体" w:eastAsia="宋体" w:cs="宋体"/>
                <w:kern w:val="0"/>
                <w:szCs w:val="20"/>
              </w:rPr>
              <w:br w:type="textWrapping"/>
            </w:r>
            <w:r>
              <w:rPr>
                <w:rFonts w:hint="eastAsia" w:ascii="宋体" w:eastAsia="宋体" w:cs="宋体"/>
                <w:kern w:val="0"/>
                <w:szCs w:val="20"/>
              </w:rPr>
              <w:t>（暂定）</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4EF949EC">
            <w:pPr>
              <w:widowControl/>
              <w:jc w:val="center"/>
              <w:textAlignment w:val="center"/>
              <w:rPr>
                <w:rFonts w:hint="eastAsia" w:ascii="宋体" w:eastAsia="宋体" w:cs="宋体"/>
                <w:szCs w:val="20"/>
              </w:rPr>
            </w:pPr>
            <w:r>
              <w:rPr>
                <w:rFonts w:hint="eastAsia" w:ascii="宋体" w:eastAsia="宋体" w:cs="宋体"/>
                <w:kern w:val="0"/>
                <w:szCs w:val="20"/>
              </w:rPr>
              <w:t>预算单价</w:t>
            </w:r>
            <w:r>
              <w:rPr>
                <w:rFonts w:hint="eastAsia" w:ascii="宋体" w:eastAsia="宋体" w:cs="宋体"/>
                <w:kern w:val="0"/>
                <w:szCs w:val="20"/>
              </w:rPr>
              <w:br w:type="textWrapping"/>
            </w:r>
            <w:r>
              <w:rPr>
                <w:rFonts w:hint="eastAsia" w:ascii="宋体" w:eastAsia="宋体" w:cs="宋体"/>
                <w:kern w:val="0"/>
                <w:szCs w:val="20"/>
              </w:rPr>
              <w:t>（元/人）</w:t>
            </w:r>
          </w:p>
        </w:tc>
      </w:tr>
      <w:tr w14:paraId="192D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637" w:type="dxa"/>
            <w:vMerge w:val="restart"/>
            <w:tcBorders>
              <w:top w:val="single" w:color="000000" w:sz="4" w:space="0"/>
              <w:left w:val="single" w:color="000000" w:sz="4" w:space="0"/>
              <w:bottom w:val="single" w:color="000000" w:sz="4" w:space="0"/>
              <w:right w:val="single" w:color="000000" w:sz="4" w:space="0"/>
            </w:tcBorders>
            <w:noWrap/>
            <w:vAlign w:val="center"/>
          </w:tcPr>
          <w:p w14:paraId="5D071430">
            <w:pPr>
              <w:widowControl/>
              <w:jc w:val="center"/>
              <w:textAlignment w:val="center"/>
              <w:rPr>
                <w:rFonts w:hint="eastAsia" w:ascii="宋体" w:eastAsia="宋体" w:cs="宋体"/>
                <w:szCs w:val="20"/>
                <w:highlight w:val="none"/>
              </w:rPr>
            </w:pPr>
            <w:r>
              <w:rPr>
                <w:rFonts w:hint="eastAsia" w:ascii="宋体" w:eastAsia="宋体" w:cs="宋体"/>
                <w:szCs w:val="21"/>
                <w:highlight w:val="none"/>
              </w:rPr>
              <w:t>建设街道2025年度机关疗休养项目</w:t>
            </w:r>
          </w:p>
        </w:tc>
        <w:tc>
          <w:tcPr>
            <w:tcW w:w="766" w:type="dxa"/>
            <w:tcBorders>
              <w:top w:val="single" w:color="000000" w:sz="4" w:space="0"/>
              <w:left w:val="single" w:color="000000" w:sz="4" w:space="0"/>
              <w:bottom w:val="nil"/>
              <w:right w:val="single" w:color="000000" w:sz="4" w:space="0"/>
            </w:tcBorders>
            <w:noWrap/>
            <w:vAlign w:val="center"/>
          </w:tcPr>
          <w:p w14:paraId="255293A8">
            <w:pPr>
              <w:widowControl/>
              <w:jc w:val="center"/>
              <w:textAlignment w:val="center"/>
              <w:rPr>
                <w:rFonts w:hint="eastAsia" w:ascii="宋体" w:eastAsia="宋体" w:cs="宋体"/>
                <w:szCs w:val="20"/>
                <w:highlight w:val="none"/>
              </w:rPr>
            </w:pPr>
            <w:r>
              <w:rPr>
                <w:rFonts w:hint="eastAsia" w:ascii="宋体" w:eastAsia="宋体" w:cs="宋体"/>
                <w:kern w:val="0"/>
                <w:szCs w:val="20"/>
                <w:highlight w:val="none"/>
              </w:rPr>
              <w:t>标项1</w:t>
            </w:r>
          </w:p>
        </w:tc>
        <w:tc>
          <w:tcPr>
            <w:tcW w:w="2566" w:type="dxa"/>
            <w:tcBorders>
              <w:top w:val="single" w:color="000000" w:sz="4" w:space="0"/>
              <w:left w:val="single" w:color="000000" w:sz="4" w:space="0"/>
              <w:bottom w:val="single" w:color="000000" w:sz="4" w:space="0"/>
              <w:right w:val="single" w:color="000000" w:sz="4" w:space="0"/>
            </w:tcBorders>
            <w:noWrap/>
            <w:vAlign w:val="center"/>
          </w:tcPr>
          <w:p w14:paraId="12CFC53D">
            <w:pPr>
              <w:widowControl/>
              <w:suppressAutoHyphens/>
              <w:jc w:val="center"/>
              <w:textAlignment w:val="center"/>
              <w:rPr>
                <w:rFonts w:hint="eastAsia" w:ascii="宋体" w:eastAsia="宋体" w:cs="宋体"/>
                <w:szCs w:val="20"/>
                <w:highlight w:val="none"/>
              </w:rPr>
            </w:pPr>
            <w:r>
              <w:rPr>
                <w:rFonts w:hint="eastAsia" w:ascii="宋体" w:eastAsia="宋体" w:cs="宋体"/>
                <w:szCs w:val="20"/>
                <w:highlight w:val="none"/>
              </w:rPr>
              <w:t>温州苍南</w:t>
            </w:r>
          </w:p>
        </w:tc>
        <w:tc>
          <w:tcPr>
            <w:tcW w:w="1570" w:type="dxa"/>
            <w:tcBorders>
              <w:top w:val="single" w:color="000000" w:sz="4" w:space="0"/>
              <w:left w:val="single" w:color="000000" w:sz="4" w:space="0"/>
              <w:bottom w:val="single" w:color="000000" w:sz="4" w:space="0"/>
              <w:right w:val="single" w:color="000000" w:sz="4" w:space="0"/>
            </w:tcBorders>
            <w:noWrap/>
            <w:vAlign w:val="center"/>
          </w:tcPr>
          <w:p w14:paraId="4D4FB3D1">
            <w:pPr>
              <w:widowControl/>
              <w:suppressAutoHyphens/>
              <w:jc w:val="center"/>
              <w:textAlignment w:val="center"/>
              <w:rPr>
                <w:rFonts w:hint="eastAsia" w:ascii="宋体" w:eastAsia="宋体" w:cs="宋体"/>
                <w:szCs w:val="20"/>
                <w:highlight w:val="none"/>
              </w:rPr>
            </w:pPr>
            <w:r>
              <w:rPr>
                <w:rFonts w:hint="eastAsia" w:ascii="宋体" w:eastAsia="宋体" w:cs="宋体"/>
                <w:kern w:val="0"/>
                <w:szCs w:val="20"/>
                <w:highlight w:val="none"/>
              </w:rPr>
              <w:t>5天</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58B26700">
            <w:pPr>
              <w:widowControl/>
              <w:suppressAutoHyphens/>
              <w:jc w:val="center"/>
              <w:textAlignment w:val="center"/>
              <w:rPr>
                <w:rFonts w:hint="eastAsia" w:ascii="宋体" w:eastAsia="宋体" w:cs="宋体"/>
                <w:szCs w:val="20"/>
                <w:highlight w:val="none"/>
              </w:rPr>
            </w:pPr>
            <w:r>
              <w:rPr>
                <w:rFonts w:hint="eastAsia" w:ascii="宋体" w:eastAsia="宋体" w:cs="宋体"/>
                <w:szCs w:val="20"/>
                <w:highlight w:val="none"/>
              </w:rPr>
              <w:t>8</w:t>
            </w:r>
            <w:r>
              <w:rPr>
                <w:rFonts w:ascii="宋体" w:eastAsia="宋体" w:cs="宋体"/>
                <w:szCs w:val="20"/>
                <w:highlight w:val="none"/>
              </w:rPr>
              <w:t>3</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374EABB7">
            <w:pPr>
              <w:widowControl/>
              <w:suppressAutoHyphens/>
              <w:jc w:val="center"/>
              <w:textAlignment w:val="center"/>
              <w:rPr>
                <w:rFonts w:hint="eastAsia" w:ascii="宋体" w:eastAsia="宋体" w:cs="宋体"/>
                <w:szCs w:val="20"/>
                <w:highlight w:val="none"/>
              </w:rPr>
            </w:pPr>
            <w:r>
              <w:rPr>
                <w:rFonts w:hint="eastAsia" w:ascii="宋体" w:eastAsia="宋体" w:cs="宋体"/>
                <w:kern w:val="0"/>
                <w:szCs w:val="20"/>
                <w:highlight w:val="none"/>
              </w:rPr>
              <w:t>3000</w:t>
            </w:r>
          </w:p>
        </w:tc>
      </w:tr>
      <w:tr w14:paraId="7673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637" w:type="dxa"/>
            <w:vMerge w:val="continue"/>
            <w:tcBorders>
              <w:top w:val="nil"/>
              <w:left w:val="single" w:color="000000" w:sz="4" w:space="0"/>
              <w:bottom w:val="single" w:color="000000" w:sz="4" w:space="0"/>
              <w:right w:val="single" w:color="000000" w:sz="4" w:space="0"/>
            </w:tcBorders>
            <w:noWrap/>
            <w:vAlign w:val="center"/>
          </w:tcPr>
          <w:p w14:paraId="215394AC"/>
        </w:tc>
        <w:tc>
          <w:tcPr>
            <w:tcW w:w="766" w:type="dxa"/>
            <w:vMerge w:val="restart"/>
            <w:tcBorders>
              <w:top w:val="single" w:color="000000" w:sz="4" w:space="0"/>
              <w:left w:val="single" w:color="000000" w:sz="4" w:space="0"/>
              <w:bottom w:val="nil"/>
              <w:right w:val="single" w:color="000000" w:sz="4" w:space="0"/>
            </w:tcBorders>
            <w:noWrap/>
            <w:vAlign w:val="center"/>
          </w:tcPr>
          <w:p w14:paraId="65EDD6E9">
            <w:pPr>
              <w:jc w:val="center"/>
              <w:textAlignment w:val="center"/>
              <w:rPr>
                <w:rFonts w:hint="eastAsia" w:ascii="宋体" w:eastAsia="宋体" w:cs="宋体"/>
                <w:szCs w:val="20"/>
                <w:highlight w:val="none"/>
              </w:rPr>
            </w:pPr>
            <w:r>
              <w:rPr>
                <w:rFonts w:hint="eastAsia" w:ascii="宋体" w:eastAsia="宋体" w:cs="宋体"/>
                <w:kern w:val="0"/>
                <w:szCs w:val="20"/>
                <w:highlight w:val="none"/>
              </w:rPr>
              <w:t>标项2</w:t>
            </w:r>
          </w:p>
        </w:tc>
        <w:tc>
          <w:tcPr>
            <w:tcW w:w="2566" w:type="dxa"/>
            <w:tcBorders>
              <w:top w:val="single" w:color="000000" w:sz="4" w:space="0"/>
              <w:left w:val="single" w:color="000000" w:sz="4" w:space="0"/>
              <w:bottom w:val="single" w:color="000000" w:sz="4" w:space="0"/>
              <w:right w:val="single" w:color="000000" w:sz="4" w:space="0"/>
            </w:tcBorders>
            <w:noWrap/>
            <w:vAlign w:val="center"/>
          </w:tcPr>
          <w:p w14:paraId="79FDE48C">
            <w:pPr>
              <w:widowControl/>
              <w:suppressAutoHyphens/>
              <w:jc w:val="center"/>
              <w:textAlignment w:val="center"/>
              <w:rPr>
                <w:rFonts w:hint="eastAsia" w:ascii="宋体" w:eastAsia="宋体" w:cs="宋体"/>
                <w:szCs w:val="20"/>
                <w:highlight w:val="none"/>
              </w:rPr>
            </w:pPr>
            <w:r>
              <w:rPr>
                <w:rFonts w:hint="eastAsia" w:ascii="宋体" w:eastAsia="宋体" w:cs="宋体"/>
                <w:szCs w:val="20"/>
                <w:highlight w:val="none"/>
              </w:rPr>
              <w:t>杭州</w:t>
            </w:r>
          </w:p>
        </w:tc>
        <w:tc>
          <w:tcPr>
            <w:tcW w:w="1570" w:type="dxa"/>
            <w:tcBorders>
              <w:top w:val="single" w:color="000000" w:sz="4" w:space="0"/>
              <w:left w:val="single" w:color="000000" w:sz="4" w:space="0"/>
              <w:bottom w:val="single" w:color="000000" w:sz="4" w:space="0"/>
              <w:right w:val="single" w:color="000000" w:sz="4" w:space="0"/>
            </w:tcBorders>
            <w:noWrap/>
            <w:vAlign w:val="center"/>
          </w:tcPr>
          <w:p w14:paraId="2D2DC5C9">
            <w:pPr>
              <w:widowControl/>
              <w:suppressAutoHyphens/>
              <w:jc w:val="center"/>
              <w:textAlignment w:val="center"/>
              <w:rPr>
                <w:rFonts w:hint="eastAsia" w:ascii="宋体" w:eastAsia="宋体" w:cs="宋体"/>
                <w:szCs w:val="20"/>
                <w:highlight w:val="none"/>
              </w:rPr>
            </w:pPr>
            <w:r>
              <w:rPr>
                <w:rFonts w:hint="eastAsia" w:ascii="宋体" w:eastAsia="宋体" w:cs="宋体"/>
                <w:kern w:val="0"/>
                <w:szCs w:val="20"/>
                <w:highlight w:val="none"/>
              </w:rPr>
              <w:t>5天</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1A52869E">
            <w:pPr>
              <w:widowControl/>
              <w:jc w:val="center"/>
              <w:textAlignment w:val="center"/>
              <w:rPr>
                <w:rFonts w:hint="eastAsia" w:ascii="宋体" w:eastAsia="宋体" w:cs="宋体"/>
                <w:szCs w:val="20"/>
                <w:highlight w:val="none"/>
              </w:rPr>
            </w:pPr>
            <w:r>
              <w:rPr>
                <w:rFonts w:hint="eastAsia" w:ascii="宋体" w:eastAsia="宋体" w:cs="宋体"/>
                <w:szCs w:val="20"/>
                <w:highlight w:val="none"/>
              </w:rPr>
              <w:t>30</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397F0BFA">
            <w:pPr>
              <w:widowControl/>
              <w:jc w:val="center"/>
              <w:textAlignment w:val="center"/>
              <w:rPr>
                <w:rFonts w:hint="eastAsia" w:ascii="宋体" w:eastAsia="宋体" w:cs="宋体"/>
                <w:szCs w:val="20"/>
                <w:highlight w:val="none"/>
              </w:rPr>
            </w:pPr>
            <w:r>
              <w:rPr>
                <w:rFonts w:hint="eastAsia" w:ascii="宋体" w:eastAsia="宋体" w:cs="宋体"/>
                <w:kern w:val="0"/>
                <w:szCs w:val="20"/>
                <w:highlight w:val="none"/>
              </w:rPr>
              <w:t>3000</w:t>
            </w:r>
          </w:p>
        </w:tc>
      </w:tr>
      <w:tr w14:paraId="7C48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637" w:type="dxa"/>
            <w:vMerge w:val="continue"/>
            <w:tcBorders>
              <w:top w:val="nil"/>
              <w:left w:val="single" w:color="000000" w:sz="4" w:space="0"/>
              <w:bottom w:val="nil"/>
              <w:right w:val="single" w:color="000000" w:sz="4" w:space="0"/>
            </w:tcBorders>
            <w:noWrap/>
            <w:vAlign w:val="center"/>
          </w:tcPr>
          <w:p w14:paraId="635F9BE1"/>
        </w:tc>
        <w:tc>
          <w:tcPr>
            <w:tcW w:w="766" w:type="dxa"/>
            <w:vMerge w:val="continue"/>
            <w:tcBorders>
              <w:top w:val="nil"/>
              <w:left w:val="single" w:color="000000" w:sz="4" w:space="0"/>
              <w:bottom w:val="nil"/>
              <w:right w:val="single" w:color="000000" w:sz="4" w:space="0"/>
            </w:tcBorders>
            <w:noWrap/>
            <w:vAlign w:val="center"/>
          </w:tcPr>
          <w:p w14:paraId="55787D4E"/>
        </w:tc>
        <w:tc>
          <w:tcPr>
            <w:tcW w:w="2566" w:type="dxa"/>
            <w:tcBorders>
              <w:top w:val="single" w:color="000000" w:sz="4" w:space="0"/>
              <w:left w:val="single" w:color="000000" w:sz="4" w:space="0"/>
              <w:bottom w:val="single" w:color="000000" w:sz="4" w:space="0"/>
              <w:right w:val="single" w:color="000000" w:sz="4" w:space="0"/>
            </w:tcBorders>
            <w:noWrap/>
            <w:vAlign w:val="center"/>
          </w:tcPr>
          <w:p w14:paraId="555FE229">
            <w:pPr>
              <w:widowControl/>
              <w:suppressAutoHyphens/>
              <w:jc w:val="center"/>
              <w:textAlignment w:val="center"/>
              <w:rPr>
                <w:rFonts w:hint="eastAsia" w:ascii="宋体" w:eastAsia="宋体" w:cs="宋体"/>
                <w:szCs w:val="20"/>
                <w:highlight w:val="none"/>
              </w:rPr>
            </w:pPr>
            <w:r>
              <w:rPr>
                <w:rFonts w:hint="eastAsia" w:ascii="宋体" w:eastAsia="宋体" w:cs="宋体"/>
                <w:szCs w:val="20"/>
                <w:highlight w:val="none"/>
              </w:rPr>
              <w:t>千岛湖</w:t>
            </w:r>
          </w:p>
        </w:tc>
        <w:tc>
          <w:tcPr>
            <w:tcW w:w="1570" w:type="dxa"/>
            <w:tcBorders>
              <w:top w:val="single" w:color="000000" w:sz="4" w:space="0"/>
              <w:left w:val="single" w:color="000000" w:sz="4" w:space="0"/>
              <w:bottom w:val="single" w:color="000000" w:sz="4" w:space="0"/>
              <w:right w:val="single" w:color="000000" w:sz="4" w:space="0"/>
            </w:tcBorders>
            <w:noWrap/>
            <w:vAlign w:val="center"/>
          </w:tcPr>
          <w:p w14:paraId="1B243C38">
            <w:pPr>
              <w:widowControl/>
              <w:suppressAutoHyphens/>
              <w:jc w:val="center"/>
              <w:textAlignment w:val="center"/>
              <w:rPr>
                <w:rFonts w:hint="eastAsia" w:ascii="宋体" w:eastAsia="宋体" w:cs="宋体"/>
                <w:szCs w:val="20"/>
                <w:highlight w:val="none"/>
              </w:rPr>
            </w:pPr>
            <w:r>
              <w:rPr>
                <w:rFonts w:hint="eastAsia" w:ascii="宋体" w:eastAsia="宋体" w:cs="宋体"/>
                <w:kern w:val="0"/>
                <w:szCs w:val="20"/>
                <w:highlight w:val="none"/>
              </w:rPr>
              <w:t>5天</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00087601">
            <w:pPr>
              <w:widowControl/>
              <w:jc w:val="center"/>
              <w:textAlignment w:val="center"/>
              <w:rPr>
                <w:rFonts w:hint="eastAsia" w:ascii="宋体" w:eastAsia="宋体" w:cs="宋体"/>
                <w:szCs w:val="20"/>
                <w:highlight w:val="none"/>
              </w:rPr>
            </w:pPr>
            <w:r>
              <w:rPr>
                <w:rFonts w:ascii="宋体" w:eastAsia="宋体" w:cs="宋体"/>
                <w:szCs w:val="20"/>
                <w:highlight w:val="none"/>
              </w:rPr>
              <w:t>29</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446DB170">
            <w:pPr>
              <w:widowControl/>
              <w:jc w:val="center"/>
              <w:textAlignment w:val="center"/>
              <w:rPr>
                <w:rFonts w:hint="eastAsia" w:ascii="宋体" w:eastAsia="宋体" w:cs="宋体"/>
                <w:szCs w:val="20"/>
                <w:highlight w:val="none"/>
              </w:rPr>
            </w:pPr>
            <w:r>
              <w:rPr>
                <w:rFonts w:hint="eastAsia" w:ascii="宋体" w:eastAsia="宋体" w:cs="宋体"/>
                <w:kern w:val="0"/>
                <w:szCs w:val="20"/>
                <w:highlight w:val="none"/>
              </w:rPr>
              <w:t>3000</w:t>
            </w:r>
          </w:p>
        </w:tc>
      </w:tr>
      <w:tr w14:paraId="290B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637" w:type="dxa"/>
            <w:vMerge w:val="continue"/>
            <w:tcBorders>
              <w:top w:val="nil"/>
              <w:left w:val="single" w:color="000000" w:sz="4" w:space="0"/>
              <w:bottom w:val="single" w:color="000000" w:sz="4" w:space="0"/>
              <w:right w:val="single" w:color="000000" w:sz="4" w:space="0"/>
            </w:tcBorders>
            <w:noWrap/>
            <w:vAlign w:val="center"/>
          </w:tcPr>
          <w:p w14:paraId="7D6650D3"/>
        </w:tc>
        <w:tc>
          <w:tcPr>
            <w:tcW w:w="766" w:type="dxa"/>
            <w:vMerge w:val="continue"/>
            <w:tcBorders>
              <w:top w:val="nil"/>
              <w:left w:val="single" w:color="000000" w:sz="4" w:space="0"/>
              <w:bottom w:val="single" w:color="000000" w:sz="4" w:space="0"/>
              <w:right w:val="single" w:color="000000" w:sz="4" w:space="0"/>
            </w:tcBorders>
            <w:noWrap/>
            <w:vAlign w:val="center"/>
          </w:tcPr>
          <w:p w14:paraId="696AEEDC"/>
        </w:tc>
        <w:tc>
          <w:tcPr>
            <w:tcW w:w="2566" w:type="dxa"/>
            <w:tcBorders>
              <w:top w:val="single" w:color="000000" w:sz="4" w:space="0"/>
              <w:left w:val="single" w:color="000000" w:sz="4" w:space="0"/>
              <w:bottom w:val="single" w:color="000000" w:sz="4" w:space="0"/>
              <w:right w:val="single" w:color="000000" w:sz="4" w:space="0"/>
            </w:tcBorders>
            <w:noWrap/>
            <w:vAlign w:val="center"/>
          </w:tcPr>
          <w:p w14:paraId="5BF32880">
            <w:pPr>
              <w:widowControl/>
              <w:suppressAutoHyphens/>
              <w:jc w:val="center"/>
              <w:textAlignment w:val="center"/>
              <w:rPr>
                <w:rFonts w:hint="eastAsia" w:ascii="宋体" w:eastAsia="宋体" w:cs="宋体"/>
                <w:szCs w:val="20"/>
                <w:highlight w:val="none"/>
              </w:rPr>
            </w:pPr>
            <w:r>
              <w:rPr>
                <w:rFonts w:hint="eastAsia" w:ascii="宋体" w:eastAsia="宋体" w:cs="宋体"/>
                <w:szCs w:val="20"/>
                <w:highlight w:val="none"/>
              </w:rPr>
              <w:t>象山（亲子）</w:t>
            </w:r>
          </w:p>
        </w:tc>
        <w:tc>
          <w:tcPr>
            <w:tcW w:w="1570" w:type="dxa"/>
            <w:tcBorders>
              <w:top w:val="single" w:color="000000" w:sz="4" w:space="0"/>
              <w:left w:val="single" w:color="000000" w:sz="4" w:space="0"/>
              <w:bottom w:val="single" w:color="000000" w:sz="4" w:space="0"/>
              <w:right w:val="single" w:color="000000" w:sz="4" w:space="0"/>
            </w:tcBorders>
            <w:noWrap/>
            <w:vAlign w:val="center"/>
          </w:tcPr>
          <w:p w14:paraId="3E76E527">
            <w:pPr>
              <w:widowControl/>
              <w:suppressAutoHyphens/>
              <w:jc w:val="center"/>
              <w:textAlignment w:val="center"/>
              <w:rPr>
                <w:rFonts w:hint="eastAsia" w:ascii="宋体" w:eastAsia="宋体" w:cs="宋体"/>
                <w:kern w:val="0"/>
                <w:szCs w:val="20"/>
                <w:highlight w:val="none"/>
              </w:rPr>
            </w:pPr>
            <w:r>
              <w:rPr>
                <w:rFonts w:hint="eastAsia" w:ascii="宋体" w:eastAsia="宋体" w:cs="宋体"/>
                <w:kern w:val="0"/>
                <w:szCs w:val="20"/>
                <w:highlight w:val="none"/>
              </w:rPr>
              <w:t>5天</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5EBDBD39">
            <w:pPr>
              <w:widowControl/>
              <w:jc w:val="center"/>
              <w:textAlignment w:val="center"/>
              <w:rPr>
                <w:rFonts w:hint="eastAsia" w:ascii="宋体" w:eastAsia="宋体" w:cs="宋体"/>
                <w:szCs w:val="20"/>
                <w:highlight w:val="none"/>
              </w:rPr>
            </w:pPr>
            <w:r>
              <w:rPr>
                <w:rFonts w:hint="eastAsia" w:ascii="宋体" w:eastAsia="宋体" w:cs="宋体"/>
                <w:szCs w:val="20"/>
                <w:highlight w:val="none"/>
              </w:rPr>
              <w:t>2</w:t>
            </w:r>
            <w:r>
              <w:rPr>
                <w:rFonts w:ascii="宋体" w:eastAsia="宋体" w:cs="宋体"/>
                <w:szCs w:val="20"/>
                <w:highlight w:val="none"/>
              </w:rPr>
              <w:t>0</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08C6F0CB">
            <w:pPr>
              <w:widowControl/>
              <w:jc w:val="center"/>
              <w:textAlignment w:val="center"/>
              <w:rPr>
                <w:rFonts w:hint="eastAsia" w:ascii="宋体" w:eastAsia="宋体" w:cs="宋体"/>
                <w:kern w:val="0"/>
                <w:szCs w:val="20"/>
                <w:highlight w:val="none"/>
              </w:rPr>
            </w:pPr>
            <w:r>
              <w:rPr>
                <w:rFonts w:hint="eastAsia" w:ascii="宋体" w:eastAsia="宋体" w:cs="宋体"/>
                <w:kern w:val="0"/>
                <w:szCs w:val="20"/>
                <w:highlight w:val="none"/>
              </w:rPr>
              <w:t>3000</w:t>
            </w:r>
          </w:p>
        </w:tc>
      </w:tr>
    </w:tbl>
    <w:p w14:paraId="652F2DA3">
      <w:pPr>
        <w:widowControl/>
        <w:jc w:val="left"/>
        <w:rPr>
          <w:rFonts w:hint="eastAsia" w:ascii="宋体" w:eastAsia="宋体" w:cs="宋体"/>
          <w:kern w:val="0"/>
          <w:szCs w:val="20"/>
          <w:highlight w:val="none"/>
        </w:rPr>
      </w:pPr>
    </w:p>
    <w:p w14:paraId="171D38F8">
      <w:pPr>
        <w:spacing w:line="360" w:lineRule="auto"/>
        <w:jc w:val="left"/>
        <w:outlineLvl w:val="1"/>
        <w:rPr>
          <w:rFonts w:hint="eastAsia" w:ascii="宋体" w:eastAsia="宋体" w:cs="宋体"/>
          <w:szCs w:val="21"/>
          <w:highlight w:val="none"/>
        </w:rPr>
      </w:pPr>
      <w:r>
        <w:rPr>
          <w:rFonts w:hint="eastAsia" w:ascii="宋体" w:eastAsia="宋体" w:cs="宋体"/>
          <w:szCs w:val="21"/>
          <w:highlight w:val="none"/>
        </w:rPr>
        <w:t>线路一、</w:t>
      </w:r>
      <w:r>
        <w:rPr>
          <w:rFonts w:hint="eastAsia" w:ascii="宋体" w:eastAsia="宋体" w:cs="宋体"/>
          <w:szCs w:val="20"/>
          <w:highlight w:val="none"/>
        </w:rPr>
        <w:t>温州</w:t>
      </w:r>
      <w:r>
        <w:rPr>
          <w:rFonts w:hint="eastAsia" w:ascii="宋体" w:eastAsia="宋体" w:cs="宋体"/>
          <w:szCs w:val="21"/>
          <w:highlight w:val="none"/>
        </w:rPr>
        <w:t>五天（碗窑古村、168黄金海岸线、炎亭金沙滩、、霞关老街等景点），动车往返，四星标准或以上;</w:t>
      </w:r>
    </w:p>
    <w:p w14:paraId="0FA330F1">
      <w:pPr>
        <w:spacing w:line="360" w:lineRule="auto"/>
        <w:jc w:val="left"/>
        <w:outlineLvl w:val="1"/>
        <w:rPr>
          <w:rFonts w:hint="eastAsia" w:ascii="宋体" w:eastAsia="宋体" w:cs="宋体"/>
          <w:szCs w:val="21"/>
          <w:highlight w:val="none"/>
        </w:rPr>
      </w:pPr>
      <w:r>
        <w:rPr>
          <w:rFonts w:hint="eastAsia" w:ascii="宋体" w:eastAsia="宋体" w:cs="宋体"/>
          <w:szCs w:val="21"/>
          <w:highlight w:val="none"/>
        </w:rPr>
        <w:t>线路二：</w:t>
      </w:r>
      <w:r>
        <w:rPr>
          <w:rFonts w:hint="eastAsia" w:ascii="宋体" w:eastAsia="宋体" w:cs="宋体"/>
          <w:szCs w:val="20"/>
          <w:highlight w:val="none"/>
        </w:rPr>
        <w:t>杭州</w:t>
      </w:r>
      <w:r>
        <w:rPr>
          <w:rFonts w:hint="eastAsia" w:ascii="宋体" w:eastAsia="宋体" w:cs="宋体"/>
          <w:szCs w:val="21"/>
          <w:highlight w:val="none"/>
        </w:rPr>
        <w:t>五天（杭州宋城、今夕共西溪、九溪十八涧、西湖等景点），汽车往返，四星标准及以上;</w:t>
      </w:r>
    </w:p>
    <w:p w14:paraId="5F0B2644">
      <w:pPr>
        <w:spacing w:line="360" w:lineRule="auto"/>
        <w:jc w:val="left"/>
        <w:outlineLvl w:val="1"/>
        <w:rPr>
          <w:rFonts w:hint="eastAsia" w:ascii="宋体" w:eastAsia="宋体" w:cs="宋体"/>
          <w:szCs w:val="21"/>
          <w:highlight w:val="none"/>
        </w:rPr>
      </w:pPr>
      <w:r>
        <w:rPr>
          <w:rFonts w:hint="eastAsia" w:ascii="宋体" w:eastAsia="宋体" w:cs="宋体"/>
          <w:szCs w:val="21"/>
          <w:highlight w:val="none"/>
        </w:rPr>
        <w:t>线路三、</w:t>
      </w:r>
      <w:r>
        <w:rPr>
          <w:rFonts w:hint="eastAsia" w:ascii="宋体" w:eastAsia="宋体" w:cs="宋体"/>
          <w:szCs w:val="20"/>
          <w:highlight w:val="none"/>
        </w:rPr>
        <w:t>千岛湖</w:t>
      </w:r>
      <w:r>
        <w:rPr>
          <w:rFonts w:hint="eastAsia" w:ascii="宋体" w:eastAsia="宋体" w:cs="宋体"/>
          <w:szCs w:val="21"/>
          <w:highlight w:val="none"/>
        </w:rPr>
        <w:t>五天（千岛湖中心湖区、啤酒博物馆、骑龙巷等景点），汽车往返，四星标准及以上;</w:t>
      </w:r>
    </w:p>
    <w:p w14:paraId="691EFD80">
      <w:pPr>
        <w:spacing w:line="360" w:lineRule="auto"/>
        <w:jc w:val="left"/>
        <w:outlineLvl w:val="1"/>
        <w:rPr>
          <w:rFonts w:hint="eastAsia" w:ascii="宋体" w:eastAsia="宋体" w:cs="宋体"/>
          <w:szCs w:val="21"/>
          <w:highlight w:val="none"/>
        </w:rPr>
      </w:pPr>
      <w:r>
        <w:rPr>
          <w:rFonts w:hint="eastAsia" w:ascii="宋体" w:eastAsia="宋体" w:cs="宋体"/>
          <w:szCs w:val="21"/>
          <w:highlight w:val="none"/>
        </w:rPr>
        <w:t>线路四、</w:t>
      </w:r>
      <w:r>
        <w:rPr>
          <w:rFonts w:hint="eastAsia" w:ascii="宋体" w:eastAsia="宋体" w:cs="宋体"/>
          <w:szCs w:val="20"/>
          <w:highlight w:val="none"/>
        </w:rPr>
        <w:t>象山（亲子）</w:t>
      </w:r>
      <w:r>
        <w:rPr>
          <w:rFonts w:hint="eastAsia" w:ascii="宋体" w:eastAsia="宋体" w:cs="宋体"/>
          <w:szCs w:val="21"/>
          <w:highlight w:val="none"/>
        </w:rPr>
        <w:t>五天（松兰山、登花岙岛，体验盐雕+盐画DIY、石浦渔港古城等景点），汽车往返，四星标准及以上;</w:t>
      </w:r>
    </w:p>
    <w:p w14:paraId="7A5F4421">
      <w:pPr>
        <w:spacing w:line="360" w:lineRule="auto"/>
        <w:jc w:val="left"/>
        <w:outlineLvl w:val="1"/>
        <w:rPr>
          <w:rFonts w:hint="eastAsia" w:ascii="宋体" w:eastAsia="宋体" w:cs="宋体"/>
          <w:szCs w:val="21"/>
        </w:rPr>
      </w:pPr>
      <w:r>
        <w:rPr>
          <w:rFonts w:hint="eastAsia" w:ascii="宋体" w:eastAsia="宋体" w:cs="宋体"/>
          <w:szCs w:val="21"/>
          <w:highlight w:val="none"/>
        </w:rPr>
        <w:t>2、建设街道2025年度机关疗休养预计出行总人数约为</w:t>
      </w:r>
      <w:r>
        <w:rPr>
          <w:rFonts w:hint="eastAsia" w:ascii="宋体" w:eastAsia="宋体" w:cs="宋体"/>
          <w:b/>
          <w:bCs/>
          <w:szCs w:val="21"/>
          <w:highlight w:val="none"/>
          <w:u w:val="single"/>
        </w:rPr>
        <w:t xml:space="preserve"> 162</w:t>
      </w:r>
      <w:r>
        <w:rPr>
          <w:rFonts w:hint="eastAsia" w:ascii="宋体" w:eastAsia="宋体" w:cs="宋体"/>
          <w:b/>
          <w:bCs/>
          <w:szCs w:val="21"/>
          <w:highlight w:val="none"/>
        </w:rPr>
        <w:t>人次</w:t>
      </w:r>
      <w:r>
        <w:rPr>
          <w:rFonts w:hint="eastAsia" w:ascii="宋体" w:eastAsia="宋体" w:cs="宋体"/>
          <w:szCs w:val="21"/>
          <w:highlight w:val="none"/>
        </w:rPr>
        <w:t>（各标项最终具体参与人数以实际出行人数为准）。职工疗休养费用估算见上表，所有线路均采用单价固定不下浮的方式报价，响应报价单价或总价超过预算价的作无效标处理。</w:t>
      </w:r>
    </w:p>
    <w:p w14:paraId="1646D39A">
      <w:pPr>
        <w:spacing w:line="360" w:lineRule="auto"/>
        <w:jc w:val="left"/>
        <w:outlineLvl w:val="1"/>
        <w:rPr>
          <w:rFonts w:hint="eastAsia" w:ascii="宋体" w:eastAsia="宋体" w:cs="宋体"/>
          <w:szCs w:val="21"/>
        </w:rPr>
      </w:pPr>
      <w:r>
        <w:rPr>
          <w:rFonts w:hint="eastAsia" w:ascii="宋体" w:eastAsia="宋体" w:cs="宋体"/>
          <w:szCs w:val="21"/>
        </w:rPr>
        <w:t>3、线路实际消费金额可能不足预算金额的，如有剩余金额可通过其他服务项目（规定允许的范围内）补偿给职工（提供详细方案）。</w:t>
      </w:r>
    </w:p>
    <w:p w14:paraId="7D6E0D38">
      <w:pPr>
        <w:spacing w:line="360" w:lineRule="auto"/>
        <w:jc w:val="left"/>
        <w:outlineLvl w:val="1"/>
        <w:rPr>
          <w:rFonts w:hint="eastAsia" w:ascii="宋体" w:eastAsia="宋体" w:cs="宋体"/>
          <w:szCs w:val="21"/>
        </w:rPr>
      </w:pPr>
      <w:r>
        <w:rPr>
          <w:rFonts w:hint="eastAsia" w:ascii="宋体" w:eastAsia="宋体" w:cs="宋体"/>
          <w:szCs w:val="21"/>
        </w:rPr>
        <w:t>4、本次疗休养项目，线路人均额定消费金额为3000元/人，在编职工与编外聘用人员费用由街道预算解决，超出部分将由职工自行承担；</w:t>
      </w:r>
    </w:p>
    <w:p w14:paraId="01D23230">
      <w:pPr>
        <w:spacing w:line="360" w:lineRule="auto"/>
        <w:jc w:val="left"/>
        <w:outlineLvl w:val="1"/>
        <w:rPr>
          <w:rFonts w:hint="eastAsia" w:ascii="宋体" w:eastAsia="宋体" w:cs="宋体"/>
          <w:szCs w:val="21"/>
        </w:rPr>
      </w:pPr>
      <w:r>
        <w:rPr>
          <w:rFonts w:hint="eastAsia" w:ascii="宋体" w:eastAsia="宋体" w:cs="宋体"/>
          <w:szCs w:val="21"/>
        </w:rPr>
        <w:t>5、疗休养线路及时间：上述采购需求表中各标项出行批次及时间、预计人数、预算金额小计为采购人初步统计量，实际数量及金额根据实际情况做相应调整。</w:t>
      </w:r>
    </w:p>
    <w:p w14:paraId="633B7B51">
      <w:pPr>
        <w:spacing w:line="360" w:lineRule="auto"/>
        <w:jc w:val="left"/>
        <w:outlineLvl w:val="1"/>
        <w:rPr>
          <w:rFonts w:hint="eastAsia" w:ascii="宋体" w:eastAsia="宋体" w:cs="宋体"/>
          <w:szCs w:val="21"/>
        </w:rPr>
      </w:pPr>
      <w:r>
        <w:rPr>
          <w:rFonts w:hint="eastAsia" w:ascii="宋体" w:eastAsia="宋体" w:cs="宋体"/>
          <w:szCs w:val="21"/>
        </w:rPr>
        <w:t>6、2025年度职工疗休养总体要求：全程优秀导游，来回接送、景点门票费、景点内小交通费、导游费、保险费（疗休养全程保险费）等费用。</w:t>
      </w:r>
    </w:p>
    <w:p w14:paraId="0D32B4F1">
      <w:pPr>
        <w:spacing w:line="360" w:lineRule="auto"/>
        <w:jc w:val="left"/>
        <w:rPr>
          <w:rFonts w:hint="eastAsia" w:ascii="宋体" w:eastAsia="宋体" w:cs="宋体"/>
          <w:b/>
          <w:bCs/>
          <w:szCs w:val="21"/>
        </w:rPr>
      </w:pPr>
      <w:r>
        <w:rPr>
          <w:rFonts w:hint="eastAsia" w:ascii="宋体" w:eastAsia="宋体" w:cs="宋体"/>
          <w:b/>
          <w:bCs/>
          <w:szCs w:val="21"/>
        </w:rPr>
        <w:t>二、项目具体要求</w:t>
      </w:r>
    </w:p>
    <w:p w14:paraId="796894C7">
      <w:pPr>
        <w:widowControl/>
        <w:spacing w:line="360" w:lineRule="auto"/>
        <w:contextualSpacing/>
        <w:jc w:val="left"/>
        <w:rPr>
          <w:rFonts w:hint="eastAsia" w:ascii="宋体" w:eastAsia="宋体" w:cs="宋体"/>
          <w:szCs w:val="21"/>
        </w:rPr>
      </w:pPr>
      <w:r>
        <w:rPr>
          <w:rFonts w:hint="eastAsia" w:ascii="宋体" w:eastAsia="宋体" w:cs="宋体"/>
          <w:szCs w:val="21"/>
        </w:rPr>
        <w:t>1、旅行社提供服务标准</w:t>
      </w:r>
    </w:p>
    <w:p w14:paraId="309F7DF6">
      <w:pPr>
        <w:widowControl/>
        <w:spacing w:line="360" w:lineRule="auto"/>
        <w:ind w:left="720"/>
        <w:contextualSpacing/>
        <w:jc w:val="left"/>
        <w:rPr>
          <w:rFonts w:hint="eastAsia" w:ascii="宋体" w:eastAsia="宋体" w:cs="宋体"/>
          <w:szCs w:val="21"/>
        </w:rPr>
      </w:pPr>
      <w:r>
        <w:rPr>
          <w:rFonts w:hint="eastAsia" w:ascii="宋体" w:eastAsia="宋体" w:cs="宋体"/>
          <w:szCs w:val="21"/>
        </w:rPr>
        <w:t>(1) 交通：空调旅游车，</w:t>
      </w:r>
      <w:r>
        <w:rPr>
          <w:rFonts w:ascii="宋体" w:eastAsia="宋体" w:cs="宋体"/>
          <w:szCs w:val="21"/>
        </w:rPr>
        <w:t>动车</w:t>
      </w:r>
      <w:r>
        <w:rPr>
          <w:rFonts w:hint="eastAsia" w:ascii="宋体" w:eastAsia="宋体" w:cs="宋体"/>
          <w:szCs w:val="21"/>
        </w:rPr>
        <w:t>（磋商响应文件中需列出交通费清单）</w:t>
      </w:r>
    </w:p>
    <w:p w14:paraId="7FC0368F">
      <w:pPr>
        <w:widowControl/>
        <w:spacing w:line="360" w:lineRule="auto"/>
        <w:ind w:firstLine="630" w:firstLineChars="300"/>
        <w:jc w:val="left"/>
        <w:rPr>
          <w:rFonts w:hint="eastAsia" w:ascii="宋体" w:eastAsia="宋体" w:cs="宋体"/>
          <w:szCs w:val="21"/>
        </w:rPr>
      </w:pPr>
      <w:r>
        <w:rPr>
          <w:rFonts w:hint="eastAsia" w:ascii="宋体" w:eastAsia="宋体" w:cs="宋体"/>
          <w:szCs w:val="21"/>
        </w:rPr>
        <w:t xml:space="preserve">（2）门票：主要景点门票（磋商响应文件中需列出门票清单）                 </w:t>
      </w:r>
    </w:p>
    <w:p w14:paraId="2157D633">
      <w:pPr>
        <w:widowControl/>
        <w:spacing w:line="360" w:lineRule="auto"/>
        <w:ind w:firstLine="525" w:firstLineChars="250"/>
        <w:jc w:val="left"/>
        <w:rPr>
          <w:rFonts w:hint="eastAsia" w:ascii="宋体" w:eastAsia="宋体" w:cs="宋体"/>
          <w:szCs w:val="21"/>
        </w:rPr>
      </w:pPr>
      <w:r>
        <w:rPr>
          <w:rFonts w:hint="eastAsia" w:ascii="宋体" w:eastAsia="宋体" w:cs="宋体"/>
          <w:szCs w:val="21"/>
        </w:rPr>
        <w:t>（3）用餐：四早九正（早餐：酒店自助早餐；正餐标准：50-100元/人；若实际行程超过五天的在五天基础上每增加一天则增加一早两正）</w:t>
      </w:r>
    </w:p>
    <w:p w14:paraId="7C3164E4">
      <w:pPr>
        <w:widowControl/>
        <w:spacing w:line="360" w:lineRule="auto"/>
        <w:ind w:firstLine="525" w:firstLineChars="250"/>
        <w:jc w:val="left"/>
        <w:rPr>
          <w:rFonts w:hint="eastAsia" w:ascii="宋体" w:eastAsia="宋体" w:cs="宋体"/>
          <w:szCs w:val="21"/>
        </w:rPr>
      </w:pPr>
      <w:r>
        <w:rPr>
          <w:rFonts w:hint="eastAsia" w:ascii="宋体" w:eastAsia="宋体" w:cs="宋体"/>
          <w:szCs w:val="21"/>
        </w:rPr>
        <w:t xml:space="preserve"> (4)住宿：四星（及四星以上）标准酒店双标房（单房差不补） </w:t>
      </w:r>
    </w:p>
    <w:p w14:paraId="461D0FCA">
      <w:pPr>
        <w:widowControl/>
        <w:spacing w:line="360" w:lineRule="auto"/>
        <w:ind w:firstLine="525" w:firstLineChars="250"/>
        <w:jc w:val="left"/>
        <w:rPr>
          <w:rFonts w:hint="eastAsia" w:ascii="宋体" w:eastAsia="宋体" w:cs="宋体"/>
          <w:szCs w:val="21"/>
        </w:rPr>
      </w:pPr>
      <w:r>
        <w:rPr>
          <w:rFonts w:hint="eastAsia" w:ascii="宋体" w:eastAsia="宋体" w:cs="宋体"/>
          <w:szCs w:val="21"/>
        </w:rPr>
        <w:t xml:space="preserve"> (5)导游：全程导游讲解服务 </w:t>
      </w:r>
    </w:p>
    <w:p w14:paraId="5C447638">
      <w:pPr>
        <w:widowControl/>
        <w:spacing w:line="360" w:lineRule="auto"/>
        <w:ind w:firstLine="525" w:firstLineChars="250"/>
        <w:jc w:val="left"/>
        <w:rPr>
          <w:rFonts w:hint="eastAsia" w:ascii="宋体" w:eastAsia="宋体" w:cs="宋体"/>
          <w:szCs w:val="21"/>
        </w:rPr>
      </w:pPr>
      <w:r>
        <w:rPr>
          <w:rFonts w:hint="eastAsia" w:ascii="宋体" w:eastAsia="宋体" w:cs="宋体"/>
          <w:szCs w:val="21"/>
        </w:rPr>
        <w:t>2、关于用车。接送用车为标准空调旅游车（金龙车或高于其性能的车），车况良好；旅游车须用空调期间，司机应在每次上车前提前15分钟打开空调；司机应保持车辆整洁，每天要对车子进行清扫工作。接送车需提前至招标人指定地点接送。</w:t>
      </w:r>
    </w:p>
    <w:p w14:paraId="09611074">
      <w:pPr>
        <w:widowControl/>
        <w:spacing w:line="360" w:lineRule="auto"/>
        <w:ind w:firstLine="525" w:firstLineChars="250"/>
        <w:jc w:val="left"/>
        <w:rPr>
          <w:rFonts w:hint="eastAsia" w:ascii="宋体" w:eastAsia="宋体" w:cs="宋体"/>
          <w:szCs w:val="21"/>
        </w:rPr>
      </w:pPr>
      <w:r>
        <w:rPr>
          <w:rFonts w:hint="eastAsia" w:ascii="宋体" w:eastAsia="宋体" w:cs="宋体"/>
          <w:szCs w:val="21"/>
        </w:rPr>
        <w:t>3、关于保险。成交供应商应按《旅行社责任保险管理办法》规定投保旅行社责任保险。险种与保额由行程确定。成交供应商须为参加团队旅游的旅游者投保人身意外伤害保险。旅游人身意外保险（保额不少于20万/人）、旅行社责任险（保额不少于150万/人）</w:t>
      </w:r>
    </w:p>
    <w:p w14:paraId="78292CC5">
      <w:pPr>
        <w:spacing w:line="360" w:lineRule="auto"/>
        <w:jc w:val="left"/>
        <w:rPr>
          <w:rFonts w:hint="eastAsia" w:ascii="宋体" w:eastAsia="宋体" w:cs="宋体"/>
          <w:b/>
          <w:bCs/>
          <w:szCs w:val="21"/>
        </w:rPr>
      </w:pPr>
      <w:r>
        <w:rPr>
          <w:rFonts w:hint="eastAsia" w:ascii="宋体" w:eastAsia="宋体" w:cs="宋体"/>
          <w:b/>
          <w:bCs/>
          <w:szCs w:val="21"/>
        </w:rPr>
        <w:t>三、服务要求</w:t>
      </w:r>
    </w:p>
    <w:p w14:paraId="65ABD7E8">
      <w:pPr>
        <w:spacing w:line="360" w:lineRule="auto"/>
        <w:ind w:firstLine="420" w:firstLineChars="200"/>
        <w:jc w:val="left"/>
        <w:rPr>
          <w:rFonts w:hint="eastAsia" w:ascii="宋体" w:eastAsia="宋体" w:cs="宋体"/>
          <w:szCs w:val="21"/>
        </w:rPr>
      </w:pPr>
      <w:r>
        <w:rPr>
          <w:rFonts w:hint="eastAsia" w:ascii="宋体" w:eastAsia="宋体" w:cs="宋体"/>
          <w:szCs w:val="21"/>
        </w:rPr>
        <w:t>1、疗休养项目及各提供的相关服务单位、营运环节、业务流程均应符合国家法律法规，符合国家、行业、地方标准的要求，维护疗休养人员的合法权益。</w:t>
      </w:r>
    </w:p>
    <w:p w14:paraId="6EEDD196">
      <w:pPr>
        <w:spacing w:line="360" w:lineRule="auto"/>
        <w:ind w:firstLine="420" w:firstLineChars="200"/>
        <w:jc w:val="left"/>
        <w:rPr>
          <w:rFonts w:hint="eastAsia" w:ascii="宋体" w:eastAsia="宋体" w:cs="宋体"/>
          <w:szCs w:val="21"/>
        </w:rPr>
      </w:pPr>
      <w:r>
        <w:rPr>
          <w:rFonts w:hint="eastAsia" w:ascii="宋体" w:eastAsia="宋体" w:cs="宋体"/>
          <w:szCs w:val="21"/>
        </w:rPr>
        <w:t>2、能确保疗休养的安全、质量、诚信；确保全面履约，发生意外情况时有应急预案。</w:t>
      </w:r>
    </w:p>
    <w:p w14:paraId="62F64BD5">
      <w:pPr>
        <w:spacing w:line="360" w:lineRule="auto"/>
        <w:ind w:firstLine="420" w:firstLineChars="200"/>
        <w:jc w:val="left"/>
        <w:rPr>
          <w:rFonts w:hint="eastAsia" w:ascii="宋体" w:eastAsia="宋体" w:cs="宋体"/>
          <w:szCs w:val="21"/>
        </w:rPr>
      </w:pPr>
      <w:r>
        <w:rPr>
          <w:rFonts w:hint="eastAsia" w:ascii="宋体" w:eastAsia="宋体" w:cs="宋体"/>
          <w:szCs w:val="21"/>
        </w:rPr>
        <w:t>3、规范组织管理、提供优质服务。选择资质高，信誉好的地接社，饭店、餐厅、景点、旅游汽车公司、商店等提供疗休养服务，并对其各项资质进行调查、核实、备案。</w:t>
      </w:r>
    </w:p>
    <w:p w14:paraId="1B03C042">
      <w:pPr>
        <w:spacing w:line="360" w:lineRule="auto"/>
        <w:ind w:firstLine="420" w:firstLineChars="200"/>
        <w:jc w:val="left"/>
        <w:rPr>
          <w:rFonts w:hint="eastAsia" w:ascii="宋体" w:eastAsia="宋体" w:cs="宋体"/>
          <w:szCs w:val="21"/>
        </w:rPr>
      </w:pPr>
      <w:r>
        <w:rPr>
          <w:rFonts w:hint="eastAsia" w:ascii="宋体" w:eastAsia="宋体" w:cs="宋体"/>
          <w:szCs w:val="21"/>
        </w:rPr>
        <w:t>4、在疗休养过程中，不得擅自增减疗休养项目，压缩疗休养时间，中止疗休养活动，因意外情况需变更行程、增减项目的，应及时征求疗休养人员意见并甲方单位同意后方可实施。</w:t>
      </w:r>
    </w:p>
    <w:p w14:paraId="4C568B12">
      <w:pPr>
        <w:spacing w:line="360" w:lineRule="auto"/>
        <w:ind w:firstLine="420" w:firstLineChars="200"/>
        <w:jc w:val="left"/>
        <w:rPr>
          <w:rFonts w:hint="eastAsia" w:ascii="宋体" w:eastAsia="宋体" w:cs="宋体"/>
          <w:szCs w:val="21"/>
        </w:rPr>
      </w:pPr>
      <w:r>
        <w:rPr>
          <w:rFonts w:hint="eastAsia" w:ascii="宋体" w:eastAsia="宋体" w:cs="宋体"/>
          <w:szCs w:val="21"/>
        </w:rPr>
        <w:t>5、做好疗休养前、中、后的各项服务工作。</w:t>
      </w:r>
    </w:p>
    <w:p w14:paraId="1ABAF906">
      <w:pPr>
        <w:spacing w:line="360" w:lineRule="auto"/>
        <w:ind w:firstLine="420" w:firstLineChars="200"/>
        <w:jc w:val="left"/>
        <w:rPr>
          <w:rFonts w:hint="eastAsia" w:ascii="宋体" w:eastAsia="宋体" w:cs="宋体"/>
          <w:szCs w:val="21"/>
        </w:rPr>
      </w:pPr>
      <w:r>
        <w:rPr>
          <w:rFonts w:hint="eastAsia" w:ascii="宋体" w:eastAsia="宋体" w:cs="宋体"/>
          <w:szCs w:val="21"/>
        </w:rPr>
        <w:t>6、疗休养项目组团时不得与外单位进行拼团，如果确实需要，必须在保障职工权益不受影响的前提下，经甲方单位同意方可实施。</w:t>
      </w:r>
    </w:p>
    <w:p w14:paraId="288B71FC">
      <w:pPr>
        <w:spacing w:line="360" w:lineRule="auto"/>
        <w:ind w:firstLine="420" w:firstLineChars="200"/>
        <w:jc w:val="left"/>
        <w:rPr>
          <w:rFonts w:hint="eastAsia" w:ascii="宋体" w:eastAsia="宋体" w:cs="宋体"/>
          <w:szCs w:val="21"/>
        </w:rPr>
      </w:pPr>
      <w:r>
        <w:rPr>
          <w:rFonts w:hint="eastAsia" w:ascii="宋体" w:eastAsia="宋体" w:cs="宋体"/>
          <w:szCs w:val="21"/>
        </w:rPr>
        <w:t>7、中标供应商在行程结束时做好游客满意度调查工作，满意度不足75%的，采购人可在付款时扣除不满意线路总金额的2%。</w:t>
      </w:r>
    </w:p>
    <w:p w14:paraId="06CDD23D">
      <w:pPr>
        <w:spacing w:line="360" w:lineRule="auto"/>
        <w:ind w:firstLine="105" w:firstLineChars="50"/>
        <w:jc w:val="left"/>
        <w:rPr>
          <w:rFonts w:hint="eastAsia" w:ascii="宋体" w:eastAsia="宋体" w:cs="宋体"/>
          <w:b/>
          <w:bCs/>
          <w:szCs w:val="21"/>
        </w:rPr>
      </w:pPr>
      <w:r>
        <w:rPr>
          <w:rFonts w:hint="eastAsia" w:ascii="宋体" w:eastAsia="宋体" w:cs="宋体"/>
          <w:b/>
          <w:bCs/>
          <w:szCs w:val="21"/>
        </w:rPr>
        <w:t>四.、付款方式：</w:t>
      </w:r>
    </w:p>
    <w:p w14:paraId="11769F1A">
      <w:pPr>
        <w:spacing w:line="360" w:lineRule="auto"/>
        <w:ind w:firstLine="420" w:firstLineChars="200"/>
        <w:jc w:val="left"/>
        <w:rPr>
          <w:rFonts w:hint="eastAsia" w:ascii="宋体" w:eastAsia="宋体" w:cs="宋体"/>
          <w:b/>
          <w:bCs/>
          <w:szCs w:val="21"/>
        </w:rPr>
      </w:pPr>
      <w:r>
        <w:rPr>
          <w:rFonts w:hint="eastAsia" w:ascii="宋体" w:eastAsia="宋体" w:cs="宋体"/>
          <w:szCs w:val="21"/>
        </w:rPr>
        <w:t xml:space="preserve"> 付款方式：行程结束后一次性付款。</w:t>
      </w:r>
    </w:p>
    <w:p w14:paraId="3BF6548D">
      <w:pPr>
        <w:spacing w:line="360" w:lineRule="auto"/>
        <w:ind w:left="837" w:hanging="843" w:hangingChars="400"/>
        <w:jc w:val="left"/>
        <w:rPr>
          <w:rFonts w:hint="eastAsia" w:ascii="宋体" w:eastAsia="宋体" w:cs="宋体"/>
          <w:b/>
          <w:szCs w:val="21"/>
        </w:rPr>
      </w:pPr>
      <w:r>
        <w:rPr>
          <w:rFonts w:hint="eastAsia" w:ascii="宋体" w:eastAsia="宋体" w:cs="宋体"/>
          <w:b/>
          <w:szCs w:val="21"/>
        </w:rPr>
        <w:t>五、其它：</w:t>
      </w:r>
    </w:p>
    <w:p w14:paraId="124F12D9">
      <w:pPr>
        <w:spacing w:line="360" w:lineRule="auto"/>
        <w:ind w:firstLine="630" w:firstLineChars="300"/>
        <w:jc w:val="left"/>
        <w:rPr>
          <w:rFonts w:hint="eastAsia" w:ascii="宋体" w:eastAsia="宋体" w:cs="宋体"/>
          <w:szCs w:val="21"/>
        </w:rPr>
      </w:pPr>
      <w:r>
        <w:rPr>
          <w:rFonts w:hint="eastAsia" w:ascii="宋体" w:eastAsia="宋体" w:cs="宋体"/>
          <w:szCs w:val="21"/>
        </w:rPr>
        <w:t>本项目采购人要求中标结果公示当日中标单位应配合提交本次疗休养报批的有关材料（按附件目录），请各投标人提前做好相关资料准备工作，于中标结果公示当天将相关材料清晰扫描件电子版及纸质复印件加盖投标人公章后送达采购人处。</w:t>
      </w:r>
    </w:p>
    <w:p w14:paraId="0BA2DE87">
      <w:pPr>
        <w:spacing w:line="360" w:lineRule="auto"/>
        <w:ind w:firstLine="630" w:firstLineChars="300"/>
        <w:jc w:val="left"/>
        <w:rPr>
          <w:rFonts w:hint="eastAsia" w:ascii="宋体" w:eastAsia="宋体" w:cs="宋体"/>
          <w:szCs w:val="21"/>
        </w:rPr>
      </w:pPr>
    </w:p>
    <w:p w14:paraId="789A8A67">
      <w:pPr>
        <w:spacing w:line="360" w:lineRule="auto"/>
        <w:ind w:firstLine="630" w:firstLineChars="300"/>
        <w:jc w:val="left"/>
        <w:rPr>
          <w:rFonts w:hint="eastAsia" w:ascii="宋体" w:eastAsia="宋体" w:cs="宋体"/>
          <w:szCs w:val="21"/>
        </w:rPr>
      </w:pPr>
    </w:p>
    <w:p w14:paraId="45974D96">
      <w:pPr>
        <w:spacing w:line="360" w:lineRule="auto"/>
        <w:ind w:firstLine="630" w:firstLineChars="300"/>
        <w:jc w:val="left"/>
        <w:rPr>
          <w:rFonts w:hint="eastAsia" w:ascii="宋体" w:eastAsia="宋体" w:cs="宋体"/>
          <w:szCs w:val="21"/>
        </w:rPr>
      </w:pPr>
    </w:p>
    <w:p w14:paraId="773B9E99">
      <w:pPr>
        <w:spacing w:line="360" w:lineRule="auto"/>
        <w:ind w:firstLine="630" w:firstLineChars="300"/>
        <w:jc w:val="left"/>
        <w:rPr>
          <w:rFonts w:hint="eastAsia" w:ascii="宋体" w:eastAsia="宋体" w:cs="宋体"/>
          <w:szCs w:val="21"/>
        </w:rPr>
      </w:pPr>
    </w:p>
    <w:p w14:paraId="7863E856">
      <w:pPr>
        <w:spacing w:line="360" w:lineRule="auto"/>
        <w:ind w:firstLine="630" w:firstLineChars="300"/>
        <w:jc w:val="left"/>
        <w:rPr>
          <w:rFonts w:hint="eastAsia" w:ascii="宋体" w:eastAsia="宋体" w:cs="宋体"/>
          <w:szCs w:val="21"/>
        </w:rPr>
      </w:pPr>
    </w:p>
    <w:p w14:paraId="3CA45AA3">
      <w:pPr>
        <w:spacing w:line="360" w:lineRule="auto"/>
        <w:ind w:firstLine="630" w:firstLineChars="300"/>
        <w:jc w:val="left"/>
        <w:rPr>
          <w:rFonts w:hint="eastAsia" w:ascii="宋体" w:eastAsia="宋体" w:cs="宋体"/>
          <w:szCs w:val="21"/>
        </w:rPr>
      </w:pPr>
    </w:p>
    <w:p w14:paraId="38C0350B">
      <w:pPr>
        <w:spacing w:line="360" w:lineRule="auto"/>
        <w:ind w:firstLine="630" w:firstLineChars="300"/>
        <w:jc w:val="left"/>
        <w:rPr>
          <w:rFonts w:hint="eastAsia" w:ascii="宋体" w:eastAsia="宋体" w:cs="宋体"/>
          <w:szCs w:val="21"/>
        </w:rPr>
      </w:pPr>
    </w:p>
    <w:p w14:paraId="27E104C2">
      <w:pPr>
        <w:spacing w:line="360" w:lineRule="auto"/>
        <w:ind w:left="837" w:hanging="843" w:hangingChars="400"/>
        <w:jc w:val="left"/>
        <w:rPr>
          <w:rFonts w:hint="eastAsia" w:ascii="宋体" w:eastAsia="宋体" w:cs="宋体"/>
          <w:b/>
          <w:szCs w:val="21"/>
        </w:rPr>
      </w:pPr>
      <w:r>
        <w:rPr>
          <w:rFonts w:hint="eastAsia" w:ascii="宋体" w:eastAsia="宋体" w:cs="宋体"/>
          <w:b/>
          <w:szCs w:val="21"/>
        </w:rPr>
        <w:t>附件：</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8"/>
        <w:gridCol w:w="4593"/>
        <w:gridCol w:w="3474"/>
      </w:tblGrid>
      <w:tr w14:paraId="214A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2" w:type="dxa"/>
            <w:gridSpan w:val="3"/>
            <w:tcBorders>
              <w:top w:val="nil"/>
              <w:left w:val="nil"/>
              <w:bottom w:val="nil"/>
              <w:right w:val="nil"/>
            </w:tcBorders>
            <w:noWrap/>
            <w:vAlign w:val="center"/>
          </w:tcPr>
          <w:p w14:paraId="2D303268">
            <w:pPr>
              <w:spacing w:line="360" w:lineRule="auto"/>
              <w:ind w:firstLine="630" w:firstLineChars="300"/>
              <w:jc w:val="center"/>
              <w:rPr>
                <w:rFonts w:hint="eastAsia" w:ascii="宋体" w:eastAsia="宋体" w:cs="宋体"/>
                <w:b/>
                <w:bCs/>
                <w:kern w:val="0"/>
                <w:sz w:val="28"/>
                <w:szCs w:val="28"/>
              </w:rPr>
            </w:pPr>
            <w:r>
              <w:rPr>
                <w:rFonts w:hint="eastAsia" w:ascii="宋体" w:eastAsia="宋体" w:cs="宋体"/>
                <w:szCs w:val="21"/>
              </w:rPr>
              <w:t>报批材料清单</w:t>
            </w:r>
          </w:p>
        </w:tc>
      </w:tr>
      <w:tr w14:paraId="2301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1C2CAB20">
            <w:pPr>
              <w:spacing w:line="360" w:lineRule="auto"/>
              <w:jc w:val="center"/>
              <w:rPr>
                <w:rFonts w:hint="eastAsia" w:ascii="宋体" w:eastAsia="宋体" w:cs="宋体"/>
                <w:szCs w:val="21"/>
              </w:rPr>
            </w:pPr>
            <w:r>
              <w:rPr>
                <w:rFonts w:hint="eastAsia" w:ascii="宋体" w:eastAsia="宋体" w:cs="宋体"/>
                <w:szCs w:val="21"/>
              </w:rPr>
              <w:t>序号</w:t>
            </w:r>
          </w:p>
        </w:tc>
        <w:tc>
          <w:tcPr>
            <w:tcW w:w="4717" w:type="dxa"/>
            <w:tcBorders>
              <w:top w:val="single" w:color="auto" w:sz="4" w:space="0"/>
              <w:left w:val="nil"/>
              <w:bottom w:val="single" w:color="auto" w:sz="4" w:space="0"/>
              <w:right w:val="single" w:color="auto" w:sz="4" w:space="0"/>
            </w:tcBorders>
            <w:noWrap/>
            <w:vAlign w:val="center"/>
          </w:tcPr>
          <w:p w14:paraId="4163991B">
            <w:pPr>
              <w:spacing w:line="360" w:lineRule="auto"/>
              <w:ind w:firstLine="630" w:firstLineChars="300"/>
              <w:jc w:val="left"/>
              <w:rPr>
                <w:rFonts w:hint="eastAsia" w:ascii="宋体" w:eastAsia="宋体" w:cs="宋体"/>
                <w:szCs w:val="21"/>
              </w:rPr>
            </w:pPr>
            <w:r>
              <w:rPr>
                <w:rFonts w:hint="eastAsia" w:ascii="宋体" w:eastAsia="宋体" w:cs="宋体"/>
                <w:szCs w:val="21"/>
              </w:rPr>
              <w:t>资料名称及注意事项</w:t>
            </w:r>
          </w:p>
        </w:tc>
        <w:tc>
          <w:tcPr>
            <w:tcW w:w="3566" w:type="dxa"/>
            <w:tcBorders>
              <w:top w:val="single" w:color="auto" w:sz="4" w:space="0"/>
              <w:left w:val="nil"/>
              <w:bottom w:val="single" w:color="auto" w:sz="4" w:space="0"/>
              <w:right w:val="single" w:color="auto" w:sz="4" w:space="0"/>
            </w:tcBorders>
            <w:noWrap/>
            <w:vAlign w:val="center"/>
          </w:tcPr>
          <w:p w14:paraId="513021FA">
            <w:pPr>
              <w:spacing w:line="360" w:lineRule="auto"/>
              <w:ind w:firstLine="630" w:firstLineChars="300"/>
              <w:jc w:val="left"/>
              <w:rPr>
                <w:rFonts w:hint="eastAsia" w:ascii="宋体" w:eastAsia="宋体" w:cs="宋体"/>
                <w:szCs w:val="21"/>
              </w:rPr>
            </w:pPr>
            <w:r>
              <w:rPr>
                <w:rFonts w:hint="eastAsia" w:ascii="宋体" w:eastAsia="宋体" w:cs="宋体"/>
                <w:szCs w:val="21"/>
              </w:rPr>
              <w:t>备注</w:t>
            </w:r>
          </w:p>
        </w:tc>
      </w:tr>
      <w:tr w14:paraId="2E09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nil"/>
              <w:left w:val="single" w:color="auto" w:sz="4" w:space="0"/>
              <w:bottom w:val="single" w:color="auto" w:sz="4" w:space="0"/>
              <w:right w:val="single" w:color="auto" w:sz="4" w:space="0"/>
            </w:tcBorders>
            <w:noWrap/>
            <w:vAlign w:val="center"/>
          </w:tcPr>
          <w:p w14:paraId="21C56239">
            <w:pPr>
              <w:spacing w:line="360" w:lineRule="auto"/>
              <w:jc w:val="center"/>
              <w:rPr>
                <w:rFonts w:hint="eastAsia" w:ascii="宋体" w:eastAsia="宋体" w:cs="宋体"/>
                <w:szCs w:val="21"/>
              </w:rPr>
            </w:pPr>
            <w:r>
              <w:rPr>
                <w:rFonts w:hint="eastAsia" w:ascii="宋体" w:eastAsia="宋体" w:cs="宋体"/>
                <w:szCs w:val="21"/>
              </w:rPr>
              <w:t>1</w:t>
            </w:r>
          </w:p>
        </w:tc>
        <w:tc>
          <w:tcPr>
            <w:tcW w:w="4717" w:type="dxa"/>
            <w:tcBorders>
              <w:top w:val="nil"/>
              <w:left w:val="nil"/>
              <w:bottom w:val="single" w:color="auto" w:sz="4" w:space="0"/>
              <w:right w:val="single" w:color="auto" w:sz="4" w:space="0"/>
            </w:tcBorders>
            <w:noWrap/>
            <w:vAlign w:val="center"/>
          </w:tcPr>
          <w:p w14:paraId="2D5D726A">
            <w:pPr>
              <w:spacing w:line="360" w:lineRule="auto"/>
              <w:ind w:firstLine="630" w:firstLineChars="300"/>
              <w:jc w:val="left"/>
              <w:rPr>
                <w:rFonts w:hint="eastAsia" w:ascii="宋体" w:eastAsia="宋体" w:cs="宋体"/>
                <w:szCs w:val="21"/>
              </w:rPr>
            </w:pPr>
            <w:r>
              <w:rPr>
                <w:rFonts w:hint="eastAsia" w:ascii="宋体" w:eastAsia="宋体" w:cs="宋体"/>
                <w:szCs w:val="21"/>
              </w:rPr>
              <w:t>活动方案(5天行程)</w:t>
            </w:r>
          </w:p>
        </w:tc>
        <w:tc>
          <w:tcPr>
            <w:tcW w:w="3566" w:type="dxa"/>
            <w:tcBorders>
              <w:top w:val="nil"/>
              <w:left w:val="nil"/>
              <w:bottom w:val="single" w:color="auto" w:sz="4" w:space="0"/>
              <w:right w:val="single" w:color="auto" w:sz="4" w:space="0"/>
            </w:tcBorders>
            <w:noWrap/>
            <w:vAlign w:val="center"/>
          </w:tcPr>
          <w:p w14:paraId="42E08D29">
            <w:pPr>
              <w:spacing w:line="360" w:lineRule="auto"/>
              <w:ind w:firstLine="630" w:firstLineChars="300"/>
              <w:jc w:val="left"/>
              <w:rPr>
                <w:rFonts w:hint="eastAsia" w:ascii="宋体" w:eastAsia="宋体" w:cs="宋体"/>
                <w:szCs w:val="21"/>
              </w:rPr>
            </w:pPr>
            <w:r>
              <w:rPr>
                <w:rFonts w:hint="eastAsia" w:ascii="宋体" w:eastAsia="宋体" w:cs="宋体"/>
                <w:szCs w:val="21"/>
              </w:rPr>
              <w:t>中标人负责提供。</w:t>
            </w:r>
          </w:p>
        </w:tc>
      </w:tr>
      <w:tr w14:paraId="6DCF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nil"/>
              <w:left w:val="single" w:color="auto" w:sz="4" w:space="0"/>
              <w:bottom w:val="single" w:color="auto" w:sz="4" w:space="0"/>
              <w:right w:val="single" w:color="auto" w:sz="4" w:space="0"/>
            </w:tcBorders>
            <w:noWrap/>
            <w:vAlign w:val="center"/>
          </w:tcPr>
          <w:p w14:paraId="2E11652B">
            <w:pPr>
              <w:spacing w:line="360" w:lineRule="auto"/>
              <w:jc w:val="center"/>
              <w:rPr>
                <w:rFonts w:hint="eastAsia" w:ascii="宋体" w:eastAsia="宋体" w:cs="宋体"/>
                <w:szCs w:val="21"/>
              </w:rPr>
            </w:pPr>
            <w:r>
              <w:rPr>
                <w:rFonts w:hint="eastAsia" w:ascii="宋体" w:eastAsia="宋体" w:cs="宋体"/>
                <w:szCs w:val="21"/>
              </w:rPr>
              <w:t>2</w:t>
            </w:r>
          </w:p>
        </w:tc>
        <w:tc>
          <w:tcPr>
            <w:tcW w:w="4717" w:type="dxa"/>
            <w:tcBorders>
              <w:top w:val="nil"/>
              <w:left w:val="nil"/>
              <w:bottom w:val="single" w:color="auto" w:sz="4" w:space="0"/>
              <w:right w:val="single" w:color="auto" w:sz="4" w:space="0"/>
            </w:tcBorders>
            <w:noWrap/>
            <w:vAlign w:val="center"/>
          </w:tcPr>
          <w:p w14:paraId="01D3CF49">
            <w:pPr>
              <w:spacing w:line="360" w:lineRule="auto"/>
              <w:ind w:firstLine="630" w:firstLineChars="300"/>
              <w:jc w:val="left"/>
              <w:rPr>
                <w:rFonts w:hint="eastAsia" w:ascii="宋体" w:eastAsia="宋体" w:cs="宋体"/>
                <w:szCs w:val="21"/>
              </w:rPr>
            </w:pPr>
            <w:r>
              <w:rPr>
                <w:rFonts w:hint="eastAsia" w:ascii="宋体" w:eastAsia="宋体" w:cs="宋体"/>
                <w:szCs w:val="21"/>
              </w:rPr>
              <w:t>活动名单(本单位在职人员)</w:t>
            </w:r>
          </w:p>
        </w:tc>
        <w:tc>
          <w:tcPr>
            <w:tcW w:w="3566" w:type="dxa"/>
            <w:tcBorders>
              <w:top w:val="nil"/>
              <w:left w:val="nil"/>
              <w:bottom w:val="single" w:color="auto" w:sz="4" w:space="0"/>
              <w:right w:val="single" w:color="auto" w:sz="4" w:space="0"/>
            </w:tcBorders>
            <w:noWrap/>
            <w:vAlign w:val="center"/>
          </w:tcPr>
          <w:p w14:paraId="0586E1BD">
            <w:pPr>
              <w:spacing w:line="360" w:lineRule="auto"/>
              <w:ind w:firstLine="630" w:firstLineChars="300"/>
              <w:jc w:val="left"/>
              <w:rPr>
                <w:rFonts w:hint="eastAsia" w:ascii="宋体" w:eastAsia="宋体" w:cs="宋体"/>
                <w:szCs w:val="21"/>
              </w:rPr>
            </w:pPr>
            <w:r>
              <w:rPr>
                <w:rFonts w:hint="eastAsia" w:ascii="宋体" w:eastAsia="宋体" w:cs="宋体"/>
                <w:szCs w:val="21"/>
              </w:rPr>
              <w:t>采购人负责提供。</w:t>
            </w:r>
          </w:p>
        </w:tc>
      </w:tr>
      <w:tr w14:paraId="7CC0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nil"/>
              <w:left w:val="single" w:color="auto" w:sz="4" w:space="0"/>
              <w:bottom w:val="single" w:color="auto" w:sz="4" w:space="0"/>
              <w:right w:val="single" w:color="auto" w:sz="4" w:space="0"/>
            </w:tcBorders>
            <w:noWrap/>
            <w:vAlign w:val="center"/>
          </w:tcPr>
          <w:p w14:paraId="12359279">
            <w:pPr>
              <w:spacing w:line="360" w:lineRule="auto"/>
              <w:jc w:val="center"/>
              <w:rPr>
                <w:rFonts w:hint="eastAsia" w:ascii="宋体" w:eastAsia="宋体" w:cs="宋体"/>
                <w:szCs w:val="21"/>
              </w:rPr>
            </w:pPr>
            <w:r>
              <w:rPr>
                <w:rFonts w:hint="eastAsia" w:ascii="宋体" w:eastAsia="宋体" w:cs="宋体"/>
                <w:szCs w:val="21"/>
              </w:rPr>
              <w:t>3</w:t>
            </w:r>
          </w:p>
        </w:tc>
        <w:tc>
          <w:tcPr>
            <w:tcW w:w="4717" w:type="dxa"/>
            <w:tcBorders>
              <w:top w:val="nil"/>
              <w:left w:val="nil"/>
              <w:bottom w:val="single" w:color="auto" w:sz="4" w:space="0"/>
              <w:right w:val="single" w:color="auto" w:sz="4" w:space="0"/>
            </w:tcBorders>
            <w:noWrap/>
            <w:vAlign w:val="center"/>
          </w:tcPr>
          <w:p w14:paraId="126F20CB">
            <w:pPr>
              <w:spacing w:line="360" w:lineRule="auto"/>
              <w:ind w:firstLine="630" w:firstLineChars="300"/>
              <w:jc w:val="left"/>
              <w:rPr>
                <w:rFonts w:hint="eastAsia" w:ascii="宋体" w:eastAsia="宋体" w:cs="宋体"/>
                <w:szCs w:val="21"/>
              </w:rPr>
            </w:pPr>
            <w:r>
              <w:rPr>
                <w:rFonts w:hint="eastAsia" w:ascii="宋体" w:eastAsia="宋体" w:cs="宋体"/>
                <w:szCs w:val="21"/>
              </w:rPr>
              <w:t>应急预案(单位、旅行社)</w:t>
            </w:r>
          </w:p>
        </w:tc>
        <w:tc>
          <w:tcPr>
            <w:tcW w:w="3566" w:type="dxa"/>
            <w:tcBorders>
              <w:top w:val="nil"/>
              <w:left w:val="nil"/>
              <w:bottom w:val="single" w:color="auto" w:sz="4" w:space="0"/>
              <w:right w:val="single" w:color="auto" w:sz="4" w:space="0"/>
            </w:tcBorders>
            <w:noWrap/>
            <w:vAlign w:val="center"/>
          </w:tcPr>
          <w:p w14:paraId="20AC6889">
            <w:pPr>
              <w:spacing w:line="360" w:lineRule="auto"/>
              <w:ind w:firstLine="630" w:firstLineChars="300"/>
              <w:jc w:val="left"/>
              <w:rPr>
                <w:rFonts w:hint="eastAsia" w:ascii="宋体" w:eastAsia="宋体" w:cs="宋体"/>
                <w:szCs w:val="21"/>
              </w:rPr>
            </w:pPr>
            <w:r>
              <w:rPr>
                <w:rFonts w:hint="eastAsia" w:ascii="宋体" w:eastAsia="宋体" w:cs="宋体"/>
                <w:szCs w:val="21"/>
              </w:rPr>
              <w:t>中标人、采购人分别提供。</w:t>
            </w:r>
          </w:p>
        </w:tc>
      </w:tr>
      <w:tr w14:paraId="2EC1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nil"/>
              <w:left w:val="single" w:color="auto" w:sz="4" w:space="0"/>
              <w:bottom w:val="single" w:color="auto" w:sz="4" w:space="0"/>
              <w:right w:val="single" w:color="auto" w:sz="4" w:space="0"/>
            </w:tcBorders>
            <w:noWrap/>
            <w:vAlign w:val="center"/>
          </w:tcPr>
          <w:p w14:paraId="571EA0A8">
            <w:pPr>
              <w:spacing w:line="360" w:lineRule="auto"/>
              <w:jc w:val="center"/>
              <w:rPr>
                <w:rFonts w:hint="eastAsia" w:ascii="宋体" w:eastAsia="宋体" w:cs="宋体"/>
                <w:szCs w:val="21"/>
              </w:rPr>
            </w:pPr>
            <w:r>
              <w:rPr>
                <w:rFonts w:hint="eastAsia" w:ascii="宋体" w:eastAsia="宋体" w:cs="宋体"/>
                <w:szCs w:val="21"/>
              </w:rPr>
              <w:t>4</w:t>
            </w:r>
          </w:p>
        </w:tc>
        <w:tc>
          <w:tcPr>
            <w:tcW w:w="4717" w:type="dxa"/>
            <w:tcBorders>
              <w:top w:val="nil"/>
              <w:left w:val="nil"/>
              <w:bottom w:val="single" w:color="auto" w:sz="4" w:space="0"/>
              <w:right w:val="single" w:color="auto" w:sz="4" w:space="0"/>
            </w:tcBorders>
            <w:noWrap/>
            <w:vAlign w:val="center"/>
          </w:tcPr>
          <w:p w14:paraId="5749C264">
            <w:pPr>
              <w:spacing w:line="360" w:lineRule="auto"/>
              <w:ind w:firstLine="630" w:firstLineChars="300"/>
              <w:jc w:val="left"/>
              <w:rPr>
                <w:rFonts w:hint="eastAsia" w:ascii="宋体" w:eastAsia="宋体" w:cs="宋体"/>
                <w:szCs w:val="21"/>
              </w:rPr>
            </w:pPr>
            <w:r>
              <w:rPr>
                <w:rFonts w:hint="eastAsia" w:ascii="宋体" w:eastAsia="宋体" w:cs="宋体"/>
                <w:szCs w:val="21"/>
              </w:rPr>
              <w:t>人员保险材料(与名单人员对应）</w:t>
            </w:r>
          </w:p>
        </w:tc>
        <w:tc>
          <w:tcPr>
            <w:tcW w:w="3566" w:type="dxa"/>
            <w:tcBorders>
              <w:top w:val="nil"/>
              <w:left w:val="nil"/>
              <w:bottom w:val="single" w:color="auto" w:sz="4" w:space="0"/>
              <w:right w:val="single" w:color="auto" w:sz="4" w:space="0"/>
            </w:tcBorders>
            <w:noWrap/>
            <w:vAlign w:val="center"/>
          </w:tcPr>
          <w:p w14:paraId="0082190A">
            <w:pPr>
              <w:spacing w:line="360" w:lineRule="auto"/>
              <w:ind w:firstLine="630" w:firstLineChars="300"/>
              <w:jc w:val="left"/>
              <w:rPr>
                <w:rFonts w:hint="eastAsia" w:ascii="宋体" w:eastAsia="宋体" w:cs="宋体"/>
                <w:szCs w:val="21"/>
              </w:rPr>
            </w:pPr>
            <w:r>
              <w:rPr>
                <w:rFonts w:hint="eastAsia" w:ascii="宋体" w:eastAsia="宋体" w:cs="宋体"/>
                <w:szCs w:val="21"/>
              </w:rPr>
              <w:t>中标人负责提供。</w:t>
            </w:r>
          </w:p>
        </w:tc>
      </w:tr>
      <w:tr w14:paraId="263A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nil"/>
              <w:left w:val="single" w:color="auto" w:sz="4" w:space="0"/>
              <w:bottom w:val="single" w:color="auto" w:sz="4" w:space="0"/>
              <w:right w:val="single" w:color="auto" w:sz="4" w:space="0"/>
            </w:tcBorders>
            <w:noWrap/>
            <w:vAlign w:val="center"/>
          </w:tcPr>
          <w:p w14:paraId="186CF831">
            <w:pPr>
              <w:spacing w:line="360" w:lineRule="auto"/>
              <w:jc w:val="center"/>
              <w:rPr>
                <w:rFonts w:hint="eastAsia" w:ascii="宋体" w:eastAsia="宋体" w:cs="宋体"/>
                <w:szCs w:val="21"/>
              </w:rPr>
            </w:pPr>
            <w:r>
              <w:rPr>
                <w:rFonts w:hint="eastAsia" w:ascii="宋体" w:eastAsia="宋体" w:cs="宋体"/>
                <w:szCs w:val="21"/>
              </w:rPr>
              <w:t>5</w:t>
            </w:r>
          </w:p>
        </w:tc>
        <w:tc>
          <w:tcPr>
            <w:tcW w:w="4717" w:type="dxa"/>
            <w:tcBorders>
              <w:top w:val="nil"/>
              <w:left w:val="nil"/>
              <w:bottom w:val="single" w:color="auto" w:sz="4" w:space="0"/>
              <w:right w:val="single" w:color="auto" w:sz="4" w:space="0"/>
            </w:tcBorders>
            <w:noWrap/>
            <w:vAlign w:val="center"/>
          </w:tcPr>
          <w:p w14:paraId="231F670C">
            <w:pPr>
              <w:spacing w:line="360" w:lineRule="auto"/>
              <w:ind w:firstLine="630" w:firstLineChars="300"/>
              <w:jc w:val="left"/>
              <w:rPr>
                <w:rFonts w:hint="eastAsia" w:ascii="宋体" w:eastAsia="宋体" w:cs="宋体"/>
                <w:szCs w:val="21"/>
              </w:rPr>
            </w:pPr>
            <w:r>
              <w:rPr>
                <w:rFonts w:hint="eastAsia" w:ascii="宋体" w:eastAsia="宋体" w:cs="宋体"/>
                <w:szCs w:val="21"/>
              </w:rPr>
              <w:t>租车公司资质证明(执照、经营许可证)</w:t>
            </w:r>
          </w:p>
        </w:tc>
        <w:tc>
          <w:tcPr>
            <w:tcW w:w="3566" w:type="dxa"/>
            <w:tcBorders>
              <w:top w:val="nil"/>
              <w:left w:val="nil"/>
              <w:bottom w:val="single" w:color="auto" w:sz="4" w:space="0"/>
              <w:right w:val="single" w:color="auto" w:sz="4" w:space="0"/>
            </w:tcBorders>
            <w:noWrap/>
            <w:vAlign w:val="center"/>
          </w:tcPr>
          <w:p w14:paraId="34F8B661">
            <w:pPr>
              <w:spacing w:line="360" w:lineRule="auto"/>
              <w:ind w:firstLine="630" w:firstLineChars="300"/>
              <w:jc w:val="left"/>
              <w:rPr>
                <w:rFonts w:hint="eastAsia" w:ascii="宋体" w:eastAsia="宋体" w:cs="宋体"/>
                <w:szCs w:val="21"/>
              </w:rPr>
            </w:pPr>
            <w:r>
              <w:rPr>
                <w:rFonts w:hint="eastAsia" w:ascii="宋体" w:eastAsia="宋体" w:cs="宋体"/>
                <w:szCs w:val="21"/>
              </w:rPr>
              <w:t>中标人负责提供。</w:t>
            </w:r>
          </w:p>
        </w:tc>
      </w:tr>
      <w:tr w14:paraId="4175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nil"/>
              <w:left w:val="single" w:color="auto" w:sz="4" w:space="0"/>
              <w:bottom w:val="single" w:color="auto" w:sz="4" w:space="0"/>
              <w:right w:val="single" w:color="auto" w:sz="4" w:space="0"/>
            </w:tcBorders>
            <w:noWrap/>
            <w:vAlign w:val="center"/>
          </w:tcPr>
          <w:p w14:paraId="579B87D1">
            <w:pPr>
              <w:spacing w:line="360" w:lineRule="auto"/>
              <w:jc w:val="center"/>
              <w:rPr>
                <w:rFonts w:hint="eastAsia" w:ascii="宋体" w:eastAsia="宋体" w:cs="宋体"/>
                <w:szCs w:val="21"/>
              </w:rPr>
            </w:pPr>
            <w:r>
              <w:rPr>
                <w:rFonts w:hint="eastAsia" w:ascii="宋体" w:eastAsia="宋体" w:cs="宋体"/>
                <w:szCs w:val="21"/>
              </w:rPr>
              <w:t>6</w:t>
            </w:r>
          </w:p>
        </w:tc>
        <w:tc>
          <w:tcPr>
            <w:tcW w:w="4717" w:type="dxa"/>
            <w:tcBorders>
              <w:top w:val="nil"/>
              <w:left w:val="nil"/>
              <w:bottom w:val="single" w:color="auto" w:sz="4" w:space="0"/>
              <w:right w:val="single" w:color="auto" w:sz="4" w:space="0"/>
            </w:tcBorders>
            <w:noWrap/>
            <w:vAlign w:val="center"/>
          </w:tcPr>
          <w:p w14:paraId="59909DDB">
            <w:pPr>
              <w:spacing w:line="360" w:lineRule="auto"/>
              <w:ind w:firstLine="630" w:firstLineChars="300"/>
              <w:jc w:val="left"/>
              <w:rPr>
                <w:rFonts w:hint="eastAsia" w:ascii="宋体" w:eastAsia="宋体" w:cs="宋体"/>
                <w:szCs w:val="21"/>
              </w:rPr>
            </w:pPr>
            <w:r>
              <w:rPr>
                <w:rFonts w:hint="eastAsia" w:ascii="宋体" w:eastAsia="宋体" w:cs="宋体"/>
                <w:szCs w:val="21"/>
              </w:rPr>
              <w:t>车辆行驶证(行驶证、运输证)</w:t>
            </w:r>
          </w:p>
        </w:tc>
        <w:tc>
          <w:tcPr>
            <w:tcW w:w="3566" w:type="dxa"/>
            <w:tcBorders>
              <w:top w:val="nil"/>
              <w:left w:val="nil"/>
              <w:bottom w:val="single" w:color="auto" w:sz="4" w:space="0"/>
              <w:right w:val="single" w:color="auto" w:sz="4" w:space="0"/>
            </w:tcBorders>
            <w:noWrap/>
            <w:vAlign w:val="center"/>
          </w:tcPr>
          <w:p w14:paraId="6FAA10BE">
            <w:pPr>
              <w:spacing w:line="360" w:lineRule="auto"/>
              <w:ind w:firstLine="630" w:firstLineChars="300"/>
              <w:jc w:val="left"/>
              <w:rPr>
                <w:rFonts w:hint="eastAsia" w:ascii="宋体" w:eastAsia="宋体" w:cs="宋体"/>
                <w:szCs w:val="21"/>
              </w:rPr>
            </w:pPr>
            <w:r>
              <w:rPr>
                <w:rFonts w:hint="eastAsia" w:ascii="宋体" w:eastAsia="宋体" w:cs="宋体"/>
                <w:szCs w:val="21"/>
              </w:rPr>
              <w:t>中标人负责提供。</w:t>
            </w:r>
          </w:p>
        </w:tc>
      </w:tr>
      <w:tr w14:paraId="5CFA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nil"/>
              <w:left w:val="single" w:color="auto" w:sz="4" w:space="0"/>
              <w:bottom w:val="single" w:color="auto" w:sz="4" w:space="0"/>
              <w:right w:val="single" w:color="auto" w:sz="4" w:space="0"/>
            </w:tcBorders>
            <w:noWrap/>
            <w:vAlign w:val="center"/>
          </w:tcPr>
          <w:p w14:paraId="31CC0782">
            <w:pPr>
              <w:spacing w:line="360" w:lineRule="auto"/>
              <w:jc w:val="center"/>
              <w:rPr>
                <w:rFonts w:hint="eastAsia" w:ascii="宋体" w:eastAsia="宋体" w:cs="宋体"/>
                <w:szCs w:val="21"/>
              </w:rPr>
            </w:pPr>
            <w:r>
              <w:rPr>
                <w:rFonts w:hint="eastAsia" w:ascii="宋体" w:eastAsia="宋体" w:cs="宋体"/>
                <w:szCs w:val="21"/>
              </w:rPr>
              <w:t>7</w:t>
            </w:r>
          </w:p>
        </w:tc>
        <w:tc>
          <w:tcPr>
            <w:tcW w:w="4717" w:type="dxa"/>
            <w:tcBorders>
              <w:top w:val="nil"/>
              <w:left w:val="nil"/>
              <w:bottom w:val="single" w:color="auto" w:sz="4" w:space="0"/>
              <w:right w:val="single" w:color="auto" w:sz="4" w:space="0"/>
            </w:tcBorders>
            <w:noWrap/>
            <w:vAlign w:val="center"/>
          </w:tcPr>
          <w:p w14:paraId="429B111E">
            <w:pPr>
              <w:spacing w:line="360" w:lineRule="auto"/>
              <w:ind w:firstLine="630" w:firstLineChars="300"/>
              <w:jc w:val="left"/>
              <w:rPr>
                <w:rFonts w:hint="eastAsia" w:ascii="宋体" w:eastAsia="宋体" w:cs="宋体"/>
                <w:szCs w:val="21"/>
              </w:rPr>
            </w:pPr>
            <w:r>
              <w:rPr>
                <w:rFonts w:hint="eastAsia" w:ascii="宋体" w:eastAsia="宋体" w:cs="宋体"/>
                <w:szCs w:val="21"/>
              </w:rPr>
              <w:t>驾驶员证(驾驶证、从业资格）</w:t>
            </w:r>
          </w:p>
        </w:tc>
        <w:tc>
          <w:tcPr>
            <w:tcW w:w="3566" w:type="dxa"/>
            <w:tcBorders>
              <w:top w:val="nil"/>
              <w:left w:val="nil"/>
              <w:bottom w:val="single" w:color="auto" w:sz="4" w:space="0"/>
              <w:right w:val="single" w:color="auto" w:sz="4" w:space="0"/>
            </w:tcBorders>
            <w:noWrap/>
            <w:vAlign w:val="center"/>
          </w:tcPr>
          <w:p w14:paraId="4F4AA2A0">
            <w:pPr>
              <w:spacing w:line="360" w:lineRule="auto"/>
              <w:ind w:firstLine="630" w:firstLineChars="300"/>
              <w:jc w:val="left"/>
              <w:rPr>
                <w:rFonts w:hint="eastAsia" w:ascii="宋体" w:eastAsia="宋体" w:cs="宋体"/>
                <w:szCs w:val="21"/>
              </w:rPr>
            </w:pPr>
            <w:r>
              <w:rPr>
                <w:rFonts w:hint="eastAsia" w:ascii="宋体" w:eastAsia="宋体" w:cs="宋体"/>
                <w:szCs w:val="21"/>
              </w:rPr>
              <w:t>中标人负责提供。</w:t>
            </w:r>
          </w:p>
        </w:tc>
      </w:tr>
      <w:tr w14:paraId="55D1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nil"/>
              <w:left w:val="single" w:color="auto" w:sz="4" w:space="0"/>
              <w:bottom w:val="single" w:color="auto" w:sz="4" w:space="0"/>
              <w:right w:val="single" w:color="auto" w:sz="4" w:space="0"/>
            </w:tcBorders>
            <w:noWrap/>
            <w:vAlign w:val="center"/>
          </w:tcPr>
          <w:p w14:paraId="22C94261">
            <w:pPr>
              <w:spacing w:line="360" w:lineRule="auto"/>
              <w:jc w:val="center"/>
              <w:rPr>
                <w:rFonts w:hint="eastAsia" w:ascii="宋体" w:eastAsia="宋体" w:cs="宋体"/>
                <w:szCs w:val="21"/>
              </w:rPr>
            </w:pPr>
            <w:r>
              <w:rPr>
                <w:rFonts w:hint="eastAsia" w:ascii="宋体" w:eastAsia="宋体" w:cs="宋体"/>
                <w:szCs w:val="21"/>
              </w:rPr>
              <w:t>8</w:t>
            </w:r>
          </w:p>
        </w:tc>
        <w:tc>
          <w:tcPr>
            <w:tcW w:w="4717" w:type="dxa"/>
            <w:tcBorders>
              <w:top w:val="nil"/>
              <w:left w:val="nil"/>
              <w:bottom w:val="single" w:color="auto" w:sz="4" w:space="0"/>
              <w:right w:val="single" w:color="auto" w:sz="4" w:space="0"/>
            </w:tcBorders>
            <w:noWrap/>
            <w:vAlign w:val="center"/>
          </w:tcPr>
          <w:p w14:paraId="45D86554">
            <w:pPr>
              <w:spacing w:line="360" w:lineRule="auto"/>
              <w:ind w:firstLine="630" w:firstLineChars="300"/>
              <w:jc w:val="left"/>
              <w:rPr>
                <w:rFonts w:hint="eastAsia" w:ascii="宋体" w:eastAsia="宋体" w:cs="宋体"/>
                <w:szCs w:val="21"/>
              </w:rPr>
            </w:pPr>
            <w:r>
              <w:rPr>
                <w:rFonts w:hint="eastAsia" w:ascii="宋体" w:eastAsia="宋体" w:cs="宋体"/>
                <w:szCs w:val="21"/>
              </w:rPr>
              <w:t>车辆保险(用车号在保险单标出）</w:t>
            </w:r>
          </w:p>
        </w:tc>
        <w:tc>
          <w:tcPr>
            <w:tcW w:w="3566" w:type="dxa"/>
            <w:tcBorders>
              <w:top w:val="nil"/>
              <w:left w:val="nil"/>
              <w:bottom w:val="single" w:color="auto" w:sz="4" w:space="0"/>
              <w:right w:val="single" w:color="auto" w:sz="4" w:space="0"/>
            </w:tcBorders>
            <w:noWrap/>
            <w:vAlign w:val="center"/>
          </w:tcPr>
          <w:p w14:paraId="75A18E32">
            <w:pPr>
              <w:spacing w:line="360" w:lineRule="auto"/>
              <w:ind w:firstLine="630" w:firstLineChars="300"/>
              <w:jc w:val="left"/>
              <w:rPr>
                <w:rFonts w:hint="eastAsia" w:ascii="宋体" w:eastAsia="宋体" w:cs="宋体"/>
                <w:szCs w:val="21"/>
              </w:rPr>
            </w:pPr>
            <w:r>
              <w:rPr>
                <w:rFonts w:hint="eastAsia" w:ascii="宋体" w:eastAsia="宋体" w:cs="宋体"/>
                <w:szCs w:val="21"/>
              </w:rPr>
              <w:t>中标人负责提供。</w:t>
            </w:r>
          </w:p>
        </w:tc>
      </w:tr>
    </w:tbl>
    <w:p w14:paraId="573EA12D">
      <w:pPr>
        <w:widowControl w:val="0"/>
        <w:suppressAutoHyphens/>
        <w:adjustRightInd w:val="0"/>
        <w:snapToGrid w:val="0"/>
        <w:spacing w:before="120" w:beforeLines="50" w:after="120" w:afterLines="50" w:line="360" w:lineRule="auto"/>
        <w:jc w:val="center"/>
        <w:outlineLvl w:val="0"/>
        <w:rPr>
          <w:rFonts w:ascii="宋体" w:eastAsia="宋体" w:cs="Times New Roman"/>
          <w:b/>
          <w:sz w:val="32"/>
          <w:szCs w:val="32"/>
        </w:rPr>
      </w:pPr>
    </w:p>
    <w:p w14:paraId="3467229D">
      <w:pPr>
        <w:widowControl w:val="0"/>
        <w:suppressAutoHyphens/>
        <w:adjustRightInd w:val="0"/>
        <w:snapToGrid w:val="0"/>
        <w:spacing w:before="120" w:beforeLines="50" w:after="120" w:afterLines="50" w:line="360" w:lineRule="auto"/>
        <w:jc w:val="center"/>
        <w:outlineLvl w:val="0"/>
        <w:rPr>
          <w:rFonts w:ascii="宋体" w:eastAsia="宋体" w:cs="Times New Roman"/>
          <w:b/>
          <w:sz w:val="32"/>
          <w:szCs w:val="32"/>
        </w:rPr>
      </w:pPr>
    </w:p>
    <w:p w14:paraId="4A049E57">
      <w:pPr>
        <w:widowControl w:val="0"/>
        <w:suppressAutoHyphens/>
        <w:adjustRightInd w:val="0"/>
        <w:snapToGrid w:val="0"/>
        <w:spacing w:before="120" w:beforeLines="50" w:after="120" w:afterLines="50" w:line="360" w:lineRule="auto"/>
        <w:jc w:val="center"/>
        <w:outlineLvl w:val="0"/>
        <w:rPr>
          <w:rFonts w:ascii="宋体" w:eastAsia="宋体" w:cs="Times New Roman"/>
          <w:b/>
          <w:sz w:val="32"/>
          <w:szCs w:val="32"/>
        </w:rPr>
      </w:pPr>
    </w:p>
    <w:p w14:paraId="1568CC89">
      <w:pPr>
        <w:widowControl w:val="0"/>
        <w:suppressAutoHyphens/>
        <w:adjustRightInd w:val="0"/>
        <w:snapToGrid w:val="0"/>
        <w:spacing w:before="120" w:beforeLines="50" w:after="120" w:afterLines="50" w:line="360" w:lineRule="auto"/>
        <w:jc w:val="center"/>
        <w:outlineLvl w:val="0"/>
        <w:rPr>
          <w:rFonts w:ascii="宋体" w:eastAsia="宋体" w:cs="Times New Roman"/>
          <w:b/>
          <w:sz w:val="32"/>
          <w:szCs w:val="32"/>
        </w:rPr>
      </w:pPr>
    </w:p>
    <w:p w14:paraId="7404BBF7">
      <w:pPr>
        <w:widowControl w:val="0"/>
        <w:suppressAutoHyphens/>
        <w:adjustRightInd w:val="0"/>
        <w:snapToGrid w:val="0"/>
        <w:spacing w:before="120" w:beforeLines="50" w:after="120" w:afterLines="50" w:line="360" w:lineRule="auto"/>
        <w:jc w:val="center"/>
        <w:outlineLvl w:val="0"/>
        <w:rPr>
          <w:rFonts w:ascii="宋体" w:eastAsia="宋体" w:cs="Times New Roman"/>
          <w:b/>
          <w:sz w:val="32"/>
          <w:szCs w:val="32"/>
        </w:rPr>
      </w:pPr>
    </w:p>
    <w:p w14:paraId="55F344D8">
      <w:pPr>
        <w:widowControl w:val="0"/>
        <w:suppressAutoHyphens/>
        <w:adjustRightInd w:val="0"/>
        <w:snapToGrid w:val="0"/>
        <w:spacing w:before="120" w:beforeLines="50" w:after="120" w:afterLines="50" w:line="360" w:lineRule="auto"/>
        <w:jc w:val="center"/>
        <w:outlineLvl w:val="0"/>
        <w:rPr>
          <w:rFonts w:ascii="宋体" w:eastAsia="宋体" w:cs="Times New Roman"/>
          <w:b/>
          <w:sz w:val="32"/>
          <w:szCs w:val="32"/>
        </w:rPr>
      </w:pPr>
    </w:p>
    <w:p w14:paraId="3A31F33C">
      <w:pPr>
        <w:widowControl w:val="0"/>
        <w:suppressAutoHyphens/>
        <w:adjustRightInd w:val="0"/>
        <w:snapToGrid w:val="0"/>
        <w:spacing w:before="120" w:beforeLines="50" w:after="120" w:afterLines="50" w:line="360" w:lineRule="auto"/>
        <w:jc w:val="both"/>
        <w:outlineLvl w:val="0"/>
        <w:rPr>
          <w:rFonts w:ascii="宋体" w:eastAsia="宋体" w:cs="Times New Roman"/>
          <w:b/>
          <w:sz w:val="32"/>
          <w:szCs w:val="32"/>
        </w:rPr>
      </w:pPr>
    </w:p>
    <w:p w14:paraId="259AB930">
      <w:pPr>
        <w:widowControl w:val="0"/>
        <w:suppressAutoHyphens/>
        <w:adjustRightInd w:val="0"/>
        <w:snapToGrid w:val="0"/>
        <w:spacing w:before="120" w:beforeLines="50" w:after="120" w:afterLines="50" w:line="360" w:lineRule="auto"/>
        <w:jc w:val="both"/>
        <w:outlineLvl w:val="0"/>
        <w:rPr>
          <w:rFonts w:ascii="宋体" w:eastAsia="宋体" w:cs="Times New Roman"/>
          <w:b/>
          <w:sz w:val="32"/>
          <w:szCs w:val="32"/>
        </w:rPr>
      </w:pPr>
    </w:p>
    <w:p w14:paraId="6D3698D9">
      <w:pPr>
        <w:widowControl w:val="0"/>
        <w:suppressAutoHyphens/>
        <w:adjustRightInd w:val="0"/>
        <w:snapToGrid w:val="0"/>
        <w:spacing w:before="120" w:beforeLines="50" w:after="120" w:afterLines="50" w:line="360" w:lineRule="auto"/>
        <w:jc w:val="both"/>
        <w:outlineLvl w:val="0"/>
        <w:rPr>
          <w:rFonts w:ascii="宋体" w:eastAsia="宋体" w:cs="Times New Roman"/>
          <w:b/>
          <w:sz w:val="32"/>
          <w:szCs w:val="32"/>
        </w:rPr>
      </w:pPr>
    </w:p>
    <w:p w14:paraId="5C7513D5">
      <w:pPr>
        <w:widowControl w:val="0"/>
        <w:suppressAutoHyphens/>
        <w:adjustRightInd w:val="0"/>
        <w:snapToGrid w:val="0"/>
        <w:spacing w:before="120" w:beforeLines="50" w:after="120" w:afterLines="50" w:line="360" w:lineRule="auto"/>
        <w:jc w:val="both"/>
        <w:outlineLvl w:val="0"/>
        <w:rPr>
          <w:rFonts w:ascii="宋体" w:eastAsia="宋体" w:cs="Times New Roman"/>
          <w:b/>
          <w:sz w:val="32"/>
          <w:szCs w:val="32"/>
        </w:rPr>
      </w:pPr>
    </w:p>
    <w:p w14:paraId="5FC06DF2">
      <w:pPr>
        <w:widowControl/>
        <w:jc w:val="left"/>
        <w:rPr>
          <w:rFonts w:ascii="宋体" w:eastAsia="宋体" w:cs="Times New Roman"/>
          <w:b/>
          <w:sz w:val="32"/>
          <w:szCs w:val="32"/>
        </w:rPr>
      </w:pPr>
    </w:p>
    <w:p w14:paraId="50F9ED8C">
      <w:pPr>
        <w:widowControl w:val="0"/>
        <w:suppressAutoHyphens/>
        <w:adjustRightInd w:val="0"/>
        <w:snapToGrid w:val="0"/>
        <w:spacing w:before="120" w:beforeLines="50" w:after="120" w:afterLines="50" w:line="360" w:lineRule="auto"/>
        <w:jc w:val="center"/>
        <w:outlineLvl w:val="0"/>
        <w:rPr>
          <w:rFonts w:hint="eastAsia" w:ascii="宋体" w:eastAsia="宋体" w:cs="Times New Roman"/>
          <w:b/>
          <w:sz w:val="32"/>
          <w:szCs w:val="32"/>
        </w:rPr>
      </w:pPr>
      <w:r>
        <w:rPr>
          <w:rFonts w:hint="eastAsia" w:ascii="宋体" w:eastAsia="宋体" w:cs="Times New Roman"/>
          <w:b/>
          <w:sz w:val="32"/>
          <w:szCs w:val="32"/>
        </w:rPr>
        <w:t xml:space="preserve">第三章  </w:t>
      </w:r>
      <w:bookmarkEnd w:id="34"/>
      <w:bookmarkEnd w:id="35"/>
      <w:bookmarkEnd w:id="36"/>
      <w:bookmarkEnd w:id="37"/>
      <w:r>
        <w:rPr>
          <w:rFonts w:hint="eastAsia" w:ascii="宋体" w:eastAsia="宋体" w:cs="Times New Roman"/>
          <w:b/>
          <w:sz w:val="32"/>
          <w:szCs w:val="32"/>
        </w:rPr>
        <w:t>供应商须知前附表</w:t>
      </w:r>
    </w:p>
    <w:tbl>
      <w:tblPr>
        <w:tblStyle w:val="3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8311"/>
      </w:tblGrid>
      <w:tr w14:paraId="72134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2C61ED89">
            <w:pPr>
              <w:widowControl w:val="0"/>
              <w:suppressAutoHyphens/>
              <w:snapToGrid w:val="0"/>
              <w:spacing w:line="360" w:lineRule="auto"/>
              <w:jc w:val="center"/>
              <w:rPr>
                <w:rFonts w:ascii="宋体" w:eastAsia="宋体" w:cs="Times New Roman"/>
                <w:szCs w:val="21"/>
              </w:rPr>
            </w:pPr>
            <w:r>
              <w:rPr>
                <w:rFonts w:ascii="宋体" w:eastAsia="宋体" w:cs="Times New Roman"/>
                <w:szCs w:val="21"/>
              </w:rPr>
              <w:t>序号</w:t>
            </w:r>
          </w:p>
        </w:tc>
        <w:tc>
          <w:tcPr>
            <w:tcW w:w="4614" w:type="pct"/>
            <w:tcBorders>
              <w:top w:val="single" w:color="auto" w:sz="4" w:space="0"/>
              <w:left w:val="single" w:color="auto" w:sz="4" w:space="0"/>
              <w:bottom w:val="single" w:color="auto" w:sz="4" w:space="0"/>
              <w:right w:val="single" w:color="auto" w:sz="4" w:space="0"/>
            </w:tcBorders>
            <w:noWrap/>
            <w:vAlign w:val="center"/>
          </w:tcPr>
          <w:p w14:paraId="5FD02DC0">
            <w:pPr>
              <w:widowControl w:val="0"/>
              <w:suppressAutoHyphens/>
              <w:snapToGrid w:val="0"/>
              <w:spacing w:line="360" w:lineRule="auto"/>
              <w:jc w:val="center"/>
              <w:rPr>
                <w:rFonts w:ascii="宋体" w:eastAsia="宋体" w:cs="Times New Roman"/>
                <w:szCs w:val="21"/>
              </w:rPr>
            </w:pPr>
            <w:r>
              <w:rPr>
                <w:rFonts w:ascii="宋体" w:eastAsia="宋体" w:cs="Times New Roman"/>
                <w:szCs w:val="21"/>
              </w:rPr>
              <w:t>内容、要求</w:t>
            </w:r>
          </w:p>
        </w:tc>
      </w:tr>
      <w:tr w14:paraId="276E0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6A00253E">
            <w:pPr>
              <w:widowControl w:val="0"/>
              <w:suppressAutoHyphens/>
              <w:snapToGrid w:val="0"/>
              <w:spacing w:line="360" w:lineRule="auto"/>
              <w:jc w:val="center"/>
              <w:rPr>
                <w:rFonts w:ascii="宋体" w:eastAsia="宋体" w:cs="Times New Roman"/>
                <w:szCs w:val="21"/>
              </w:rPr>
            </w:pPr>
            <w:r>
              <w:rPr>
                <w:rFonts w:ascii="宋体" w:eastAsia="宋体" w:cs="Times New Roman"/>
                <w:szCs w:val="21"/>
              </w:rPr>
              <w:t>1</w:t>
            </w:r>
          </w:p>
        </w:tc>
        <w:tc>
          <w:tcPr>
            <w:tcW w:w="4614" w:type="pct"/>
            <w:tcBorders>
              <w:top w:val="single" w:color="auto" w:sz="4" w:space="0"/>
              <w:left w:val="single" w:color="auto" w:sz="4" w:space="0"/>
              <w:bottom w:val="single" w:color="auto" w:sz="4" w:space="0"/>
              <w:right w:val="single" w:color="auto" w:sz="4" w:space="0"/>
            </w:tcBorders>
            <w:noWrap/>
            <w:vAlign w:val="center"/>
          </w:tcPr>
          <w:p w14:paraId="2D7473A1">
            <w:pPr>
              <w:widowControl w:val="0"/>
              <w:suppressAutoHyphens/>
              <w:spacing w:before="120" w:beforeLines="50" w:line="360" w:lineRule="auto"/>
              <w:rPr>
                <w:rFonts w:hint="eastAsia" w:ascii="宋体" w:eastAsia="宋体" w:cs="Times New Roman"/>
                <w:b/>
                <w:szCs w:val="21"/>
                <w:lang w:eastAsia="zh-CN"/>
              </w:rPr>
            </w:pPr>
            <w:r>
              <w:rPr>
                <w:rFonts w:ascii="宋体" w:eastAsia="宋体" w:cs="Times New Roman"/>
                <w:szCs w:val="21"/>
              </w:rPr>
              <w:t>项目名称：</w:t>
            </w:r>
            <w:r>
              <w:rPr>
                <w:rFonts w:hint="eastAsia" w:ascii="宋体" w:eastAsia="宋体" w:cs="Times New Roman"/>
                <w:bCs/>
                <w:szCs w:val="21"/>
                <w:lang w:eastAsia="zh-CN"/>
              </w:rPr>
              <w:t>建设街道2025年度机关疗休养项目</w:t>
            </w:r>
          </w:p>
        </w:tc>
      </w:tr>
      <w:tr w14:paraId="7765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5629373F">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w:t>
            </w:r>
          </w:p>
        </w:tc>
        <w:tc>
          <w:tcPr>
            <w:tcW w:w="4614" w:type="pct"/>
            <w:tcBorders>
              <w:top w:val="single" w:color="auto" w:sz="4" w:space="0"/>
              <w:left w:val="single" w:color="auto" w:sz="4" w:space="0"/>
              <w:bottom w:val="single" w:color="auto" w:sz="4" w:space="0"/>
              <w:right w:val="single" w:color="auto" w:sz="4" w:space="0"/>
            </w:tcBorders>
            <w:noWrap/>
            <w:vAlign w:val="center"/>
          </w:tcPr>
          <w:p w14:paraId="7D431846">
            <w:pPr>
              <w:widowControl w:val="0"/>
              <w:suppressAutoHyphens/>
              <w:spacing w:line="360" w:lineRule="auto"/>
              <w:jc w:val="left"/>
              <w:rPr>
                <w:rFonts w:ascii="宋体" w:eastAsia="宋体" w:cs="Times New Roman"/>
                <w:szCs w:val="24"/>
              </w:rPr>
            </w:pPr>
            <w:r>
              <w:rPr>
                <w:rFonts w:ascii="宋体" w:eastAsia="宋体" w:cs="Times New Roman"/>
                <w:szCs w:val="24"/>
              </w:rPr>
              <w:t>采购内容：详见第一章竞争性磋商</w:t>
            </w:r>
            <w:r>
              <w:rPr>
                <w:rFonts w:hint="eastAsia" w:ascii="宋体" w:eastAsia="宋体" w:cs="Times New Roman"/>
                <w:szCs w:val="24"/>
              </w:rPr>
              <w:t>采购</w:t>
            </w:r>
            <w:r>
              <w:rPr>
                <w:rFonts w:ascii="宋体" w:eastAsia="宋体" w:cs="Times New Roman"/>
                <w:szCs w:val="24"/>
              </w:rPr>
              <w:t>公告</w:t>
            </w:r>
          </w:p>
        </w:tc>
      </w:tr>
      <w:tr w14:paraId="125B5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5F344D5D">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3</w:t>
            </w:r>
          </w:p>
        </w:tc>
        <w:tc>
          <w:tcPr>
            <w:tcW w:w="4614" w:type="pct"/>
            <w:tcBorders>
              <w:top w:val="single" w:color="auto" w:sz="4" w:space="0"/>
              <w:left w:val="single" w:color="auto" w:sz="4" w:space="0"/>
              <w:bottom w:val="single" w:color="auto" w:sz="4" w:space="0"/>
              <w:right w:val="single" w:color="auto" w:sz="4" w:space="0"/>
            </w:tcBorders>
            <w:noWrap/>
            <w:vAlign w:val="center"/>
          </w:tcPr>
          <w:p w14:paraId="01EB1A6E">
            <w:pPr>
              <w:widowControl w:val="0"/>
              <w:suppressAutoHyphens/>
              <w:spacing w:line="360" w:lineRule="auto"/>
              <w:jc w:val="left"/>
              <w:rPr>
                <w:rFonts w:ascii="宋体" w:eastAsia="宋体" w:cs="Times New Roman"/>
                <w:szCs w:val="24"/>
              </w:rPr>
            </w:pPr>
            <w:r>
              <w:rPr>
                <w:rFonts w:ascii="宋体" w:eastAsia="宋体" w:cs="Times New Roman"/>
                <w:szCs w:val="24"/>
              </w:rPr>
              <w:t>投标报价及费用：</w:t>
            </w:r>
          </w:p>
          <w:p w14:paraId="102FCF4D">
            <w:pPr>
              <w:widowControl w:val="0"/>
              <w:suppressAutoHyphens/>
              <w:spacing w:line="360" w:lineRule="auto"/>
              <w:jc w:val="left"/>
              <w:rPr>
                <w:rFonts w:ascii="宋体" w:eastAsia="宋体" w:cs="Times New Roman"/>
                <w:szCs w:val="24"/>
              </w:rPr>
            </w:pPr>
            <w:r>
              <w:rPr>
                <w:rFonts w:ascii="宋体" w:eastAsia="宋体" w:cs="Times New Roman"/>
                <w:szCs w:val="24"/>
              </w:rPr>
              <w:t>1、本项目投标应以人民币报价；</w:t>
            </w:r>
          </w:p>
          <w:p w14:paraId="2B8BC548">
            <w:pPr>
              <w:widowControl w:val="0"/>
              <w:suppressAutoHyphens/>
              <w:spacing w:line="360" w:lineRule="auto"/>
              <w:jc w:val="left"/>
              <w:rPr>
                <w:rFonts w:ascii="宋体" w:eastAsia="宋体" w:cs="Times New Roman"/>
                <w:szCs w:val="24"/>
              </w:rPr>
            </w:pPr>
            <w:r>
              <w:rPr>
                <w:rFonts w:ascii="宋体" w:eastAsia="宋体" w:cs="Times New Roman"/>
                <w:szCs w:val="24"/>
              </w:rPr>
              <w:t xml:space="preserve">2、不论投标结果如何，投标人均应自行承担所有与投标有关的全部费用。  </w:t>
            </w:r>
          </w:p>
        </w:tc>
      </w:tr>
      <w:tr w14:paraId="5F6F7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655F573B">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4</w:t>
            </w:r>
          </w:p>
        </w:tc>
        <w:tc>
          <w:tcPr>
            <w:tcW w:w="4614" w:type="pct"/>
            <w:tcBorders>
              <w:top w:val="single" w:color="auto" w:sz="4" w:space="0"/>
              <w:left w:val="single" w:color="auto" w:sz="4" w:space="0"/>
              <w:bottom w:val="single" w:color="auto" w:sz="4" w:space="0"/>
              <w:right w:val="single" w:color="auto" w:sz="4" w:space="0"/>
            </w:tcBorders>
            <w:noWrap/>
            <w:vAlign w:val="center"/>
          </w:tcPr>
          <w:p w14:paraId="20CDB058">
            <w:pPr>
              <w:widowControl w:val="0"/>
              <w:suppressAutoHyphens/>
              <w:snapToGrid w:val="0"/>
              <w:spacing w:line="360" w:lineRule="auto"/>
              <w:jc w:val="left"/>
              <w:rPr>
                <w:rFonts w:ascii="宋体" w:eastAsia="宋体" w:cs="Times New Roman"/>
                <w:szCs w:val="24"/>
              </w:rPr>
            </w:pPr>
            <w:r>
              <w:rPr>
                <w:rFonts w:ascii="宋体" w:eastAsia="宋体" w:cs="Times New Roman"/>
                <w:b/>
                <w:kern w:val="0"/>
                <w:szCs w:val="24"/>
              </w:rPr>
              <w:t>竞争性磋商文件的澄清与修改：</w:t>
            </w:r>
            <w:r>
              <w:rPr>
                <w:rFonts w:ascii="宋体" w:eastAsia="宋体" w:cs="Times New Roman"/>
                <w:szCs w:val="24"/>
              </w:rPr>
              <w:t>投标人应认真阅读本竞争性磋商文件，发现其中有误或有不合理要求的，投标人必须在知道或者应当知道之日起七个工作日内以书面形式向招标人一次性提出。采购代理机构对已发出的竞争性磋商文件进行必要澄清、答复、修改或补充的，应当在竞争性磋商文件要求提交投标文件截止时间十五日前，在浙江政府采购网(http://www.zjzfcg.gov.cn)上发布更正公告，请投标人在投标截止前及时关注。竞争性磋商文件的澄清、答复、修改或补充，一经在上述媒体发布，即视所有投标人都已经收到相关文件。</w:t>
            </w:r>
          </w:p>
        </w:tc>
      </w:tr>
      <w:tr w14:paraId="0E3DE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27DA0B97">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5</w:t>
            </w:r>
          </w:p>
        </w:tc>
        <w:tc>
          <w:tcPr>
            <w:tcW w:w="4614" w:type="pct"/>
            <w:tcBorders>
              <w:top w:val="single" w:color="auto" w:sz="4" w:space="0"/>
              <w:left w:val="single" w:color="auto" w:sz="4" w:space="0"/>
              <w:bottom w:val="single" w:color="auto" w:sz="4" w:space="0"/>
              <w:right w:val="single" w:color="auto" w:sz="4" w:space="0"/>
            </w:tcBorders>
            <w:noWrap/>
            <w:vAlign w:val="center"/>
          </w:tcPr>
          <w:p w14:paraId="2828AC39">
            <w:pPr>
              <w:widowControl w:val="0"/>
              <w:suppressAutoHyphens/>
              <w:snapToGrid w:val="0"/>
              <w:spacing w:line="360" w:lineRule="auto"/>
              <w:jc w:val="left"/>
              <w:textAlignment w:val="bottom"/>
              <w:rPr>
                <w:rFonts w:ascii="宋体" w:eastAsia="宋体" w:cs="Times New Roman"/>
                <w:szCs w:val="24"/>
              </w:rPr>
            </w:pPr>
            <w:r>
              <w:rPr>
                <w:rFonts w:ascii="宋体" w:eastAsia="宋体" w:cs="Times New Roman"/>
                <w:b/>
                <w:szCs w:val="24"/>
              </w:rPr>
              <w:t>投标文件组成：电子投标文件和备份投标文件均由</w:t>
            </w:r>
            <w:r>
              <w:rPr>
                <w:rFonts w:hint="eastAsia" w:ascii="宋体" w:eastAsia="宋体" w:cs="Times New Roman"/>
                <w:b/>
                <w:szCs w:val="24"/>
              </w:rPr>
              <w:t>资格文件、</w:t>
            </w:r>
            <w:r>
              <w:rPr>
                <w:rFonts w:ascii="宋体" w:eastAsia="宋体" w:cs="Times New Roman"/>
                <w:b/>
                <w:szCs w:val="24"/>
              </w:rPr>
              <w:t>商务技术文件、报价文件</w:t>
            </w:r>
            <w:r>
              <w:rPr>
                <w:rFonts w:hint="eastAsia" w:ascii="宋体" w:eastAsia="宋体" w:cs="Times New Roman"/>
                <w:b/>
                <w:szCs w:val="24"/>
              </w:rPr>
              <w:t>三</w:t>
            </w:r>
            <w:r>
              <w:rPr>
                <w:rFonts w:ascii="宋体" w:eastAsia="宋体" w:cs="Times New Roman"/>
                <w:b/>
                <w:szCs w:val="24"/>
              </w:rPr>
              <w:t>部份组成。</w:t>
            </w:r>
            <w:r>
              <w:rPr>
                <w:rFonts w:ascii="宋体" w:eastAsia="宋体" w:cs="Times New Roman"/>
                <w:szCs w:val="24"/>
              </w:rPr>
              <w:t>其中电子投标文件中所须加盖公章部分均采用CA签章</w:t>
            </w:r>
            <w:r>
              <w:rPr>
                <w:rFonts w:hint="eastAsia" w:ascii="宋体" w:eastAsia="宋体" w:cs="Times New Roman"/>
                <w:szCs w:val="24"/>
              </w:rPr>
              <w:t>。</w:t>
            </w:r>
          </w:p>
          <w:p w14:paraId="728BE71A">
            <w:pPr>
              <w:widowControl w:val="0"/>
              <w:suppressAutoHyphens/>
              <w:snapToGrid w:val="0"/>
              <w:spacing w:line="360" w:lineRule="auto"/>
              <w:jc w:val="left"/>
              <w:textAlignment w:val="bottom"/>
              <w:rPr>
                <w:rFonts w:ascii="宋体" w:eastAsia="宋体" w:cs="Times New Roman"/>
                <w:szCs w:val="24"/>
              </w:rPr>
            </w:pPr>
            <w:r>
              <w:rPr>
                <w:rFonts w:ascii="宋体" w:eastAsia="宋体" w:cs="Times New Roman"/>
                <w:szCs w:val="24"/>
              </w:rPr>
              <w:t>注：（1）电子投标文件，按政采云平台供应商项目采购-电子招投标操作指南（网址：</w:t>
            </w:r>
            <w:r>
              <w:rPr>
                <w:rFonts w:ascii="宋体" w:eastAsia="宋体" w:cs="Times New Roman"/>
                <w:szCs w:val="24"/>
              </w:rPr>
              <w:fldChar w:fldCharType="begin"/>
            </w:r>
            <w:r>
              <w:instrText xml:space="preserve">HYPERLINK "https://help.zcygov.cn/web/site_2/2018/12-28/2573.html"</w:instrText>
            </w:r>
            <w:r>
              <w:rPr>
                <w:rFonts w:ascii="宋体" w:eastAsia="宋体" w:cs="Times New Roman"/>
                <w:szCs w:val="24"/>
              </w:rPr>
              <w:fldChar w:fldCharType="separate"/>
            </w:r>
            <w:r>
              <w:rPr>
                <w:rFonts w:ascii="宋体" w:eastAsia="宋体" w:cs="Times New Roman"/>
                <w:szCs w:val="24"/>
              </w:rPr>
              <w:t>https://help.zc</w:t>
            </w:r>
            <w:bookmarkStart w:id="38" w:name="_Hlt18752912"/>
            <w:r>
              <w:rPr>
                <w:rFonts w:ascii="宋体" w:eastAsia="宋体" w:cs="Times New Roman"/>
                <w:szCs w:val="24"/>
              </w:rPr>
              <w:t>y</w:t>
            </w:r>
            <w:bookmarkEnd w:id="38"/>
            <w:r>
              <w:rPr>
                <w:rFonts w:ascii="宋体" w:eastAsia="宋体" w:cs="Times New Roman"/>
                <w:szCs w:val="24"/>
              </w:rPr>
              <w:t>gov.cn/web/site_2/2018/12-28/2573.html</w:t>
            </w:r>
            <w:r>
              <w:rPr>
                <w:rFonts w:ascii="宋体" w:eastAsia="宋体" w:cs="Times New Roman"/>
                <w:szCs w:val="24"/>
              </w:rPr>
              <w:fldChar w:fldCharType="end"/>
            </w:r>
            <w:r>
              <w:rPr>
                <w:rFonts w:ascii="宋体" w:eastAsia="宋体" w:cs="Times New Roman"/>
                <w:szCs w:val="24"/>
              </w:rPr>
              <w:t>）及本竞争性磋商文件要求递交。</w:t>
            </w:r>
          </w:p>
          <w:p w14:paraId="15F8BFEC">
            <w:pPr>
              <w:widowControl w:val="0"/>
              <w:suppressAutoHyphens/>
              <w:snapToGrid w:val="0"/>
              <w:spacing w:line="360" w:lineRule="auto"/>
              <w:jc w:val="left"/>
              <w:textAlignment w:val="bottom"/>
              <w:rPr>
                <w:rFonts w:ascii="宋体" w:eastAsia="宋体" w:cs="Times New Roman"/>
                <w:szCs w:val="24"/>
              </w:rPr>
            </w:pPr>
            <w:r>
              <w:rPr>
                <w:rFonts w:ascii="宋体" w:eastAsia="宋体" w:cs="Times New Roman"/>
                <w:szCs w:val="24"/>
              </w:rPr>
              <w:t>（2）备份投标文件系电子投标文件备份版，两者内容应一致。</w:t>
            </w:r>
          </w:p>
        </w:tc>
      </w:tr>
      <w:tr w14:paraId="28C18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1BECE734">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6</w:t>
            </w:r>
          </w:p>
        </w:tc>
        <w:tc>
          <w:tcPr>
            <w:tcW w:w="4614" w:type="pct"/>
            <w:tcBorders>
              <w:top w:val="single" w:color="auto" w:sz="4" w:space="0"/>
              <w:left w:val="single" w:color="auto" w:sz="4" w:space="0"/>
              <w:bottom w:val="single" w:color="auto" w:sz="4" w:space="0"/>
              <w:right w:val="single" w:color="auto" w:sz="4" w:space="0"/>
            </w:tcBorders>
            <w:noWrap/>
            <w:vAlign w:val="center"/>
          </w:tcPr>
          <w:p w14:paraId="328BDA46">
            <w:pPr>
              <w:widowControl w:val="0"/>
              <w:suppressAutoHyphens/>
              <w:snapToGrid w:val="0"/>
              <w:spacing w:line="360" w:lineRule="auto"/>
              <w:jc w:val="left"/>
              <w:textAlignment w:val="bottom"/>
              <w:rPr>
                <w:rFonts w:ascii="宋体" w:eastAsia="宋体" w:cs="Times New Roman"/>
                <w:b/>
                <w:szCs w:val="24"/>
              </w:rPr>
            </w:pPr>
            <w:r>
              <w:rPr>
                <w:rFonts w:ascii="宋体" w:eastAsia="宋体" w:cs="Times New Roman"/>
                <w:szCs w:val="21"/>
              </w:rPr>
              <w:t>投标文件的编制：供应商应先安装“政采云电子交易客户端”，并按照本竞争性磋商文件和“政府采购云平台”的要求，通过“政采云电子交易客户端”编制并加密投标文件。</w:t>
            </w:r>
          </w:p>
        </w:tc>
      </w:tr>
      <w:tr w14:paraId="2E4DB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511A5494">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7</w:t>
            </w:r>
          </w:p>
        </w:tc>
        <w:tc>
          <w:tcPr>
            <w:tcW w:w="4614" w:type="pct"/>
            <w:tcBorders>
              <w:top w:val="single" w:color="auto" w:sz="4" w:space="0"/>
              <w:left w:val="single" w:color="auto" w:sz="4" w:space="0"/>
              <w:bottom w:val="single" w:color="auto" w:sz="4" w:space="0"/>
              <w:right w:val="single" w:color="auto" w:sz="4" w:space="0"/>
            </w:tcBorders>
            <w:noWrap/>
            <w:vAlign w:val="center"/>
          </w:tcPr>
          <w:p w14:paraId="48A7AA82">
            <w:pPr>
              <w:widowControl w:val="0"/>
              <w:suppressAutoHyphens/>
              <w:snapToGrid w:val="0"/>
              <w:spacing w:line="360" w:lineRule="auto"/>
              <w:jc w:val="left"/>
              <w:textAlignment w:val="bottom"/>
              <w:rPr>
                <w:rFonts w:ascii="宋体" w:eastAsia="宋体" w:cs="Times New Roman"/>
                <w:b/>
                <w:szCs w:val="24"/>
              </w:rPr>
            </w:pPr>
            <w:r>
              <w:rPr>
                <w:rFonts w:ascii="宋体" w:eastAsia="宋体" w:cs="Times New Roman"/>
                <w:szCs w:val="21"/>
              </w:rPr>
              <w:t>投标文件的签章：电子签章。</w:t>
            </w:r>
          </w:p>
        </w:tc>
      </w:tr>
      <w:tr w14:paraId="4C645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090F2C9F">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8</w:t>
            </w:r>
          </w:p>
        </w:tc>
        <w:tc>
          <w:tcPr>
            <w:tcW w:w="4614" w:type="pct"/>
            <w:tcBorders>
              <w:top w:val="single" w:color="auto" w:sz="4" w:space="0"/>
              <w:left w:val="single" w:color="auto" w:sz="4" w:space="0"/>
              <w:bottom w:val="single" w:color="auto" w:sz="4" w:space="0"/>
              <w:right w:val="single" w:color="auto" w:sz="4" w:space="0"/>
            </w:tcBorders>
            <w:noWrap/>
            <w:vAlign w:val="center"/>
          </w:tcPr>
          <w:p w14:paraId="315A9472">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投标文件的形式：</w:t>
            </w:r>
            <w:r>
              <w:rPr>
                <w:rFonts w:ascii="Segoe UI Symbol" w:hAnsi="Segoe UI Symbol" w:eastAsia="宋体" w:cs="Segoe UI Symbol"/>
                <w:szCs w:val="21"/>
              </w:rPr>
              <w:t>☑</w:t>
            </w:r>
            <w:r>
              <w:rPr>
                <w:rFonts w:ascii="宋体" w:eastAsia="宋体" w:cs="Times New Roman"/>
                <w:szCs w:val="21"/>
              </w:rPr>
              <w:t>电子投标文件（包括“电子加密投标文件”和“备份投标文件”，在投标文件编制完成后同时生成）；</w:t>
            </w:r>
          </w:p>
          <w:p w14:paraId="6F6C1853">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（1）“电子加密投标文件”是指通过“政采云电子交易客户端”完成投标文件编制后生成并加密的数据电文形式的投标文件。</w:t>
            </w:r>
          </w:p>
          <w:p w14:paraId="426520EE">
            <w:pPr>
              <w:widowControl w:val="0"/>
              <w:suppressAutoHyphens/>
              <w:adjustRightInd w:val="0"/>
              <w:snapToGrid w:val="0"/>
              <w:spacing w:line="360" w:lineRule="auto"/>
              <w:jc w:val="left"/>
              <w:textAlignment w:val="bottom"/>
              <w:rPr>
                <w:rFonts w:ascii="宋体" w:eastAsia="宋体" w:cs="Times New Roman"/>
                <w:szCs w:val="21"/>
              </w:rPr>
            </w:pPr>
            <w:r>
              <w:rPr>
                <w:rFonts w:ascii="宋体" w:eastAsia="宋体" w:cs="Times New Roman"/>
                <w:szCs w:val="21"/>
              </w:rPr>
              <w:t>（2）“备份投标文件”是指与“电子加密投标文件”同时生成的数据电文形式的电子文件（备份标书），其他方式编制的备份投标文件视为无效备份投标文件。</w:t>
            </w:r>
          </w:p>
        </w:tc>
      </w:tr>
      <w:tr w14:paraId="25F34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28C4E1AF">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9</w:t>
            </w:r>
          </w:p>
        </w:tc>
        <w:tc>
          <w:tcPr>
            <w:tcW w:w="4614" w:type="pct"/>
            <w:tcBorders>
              <w:top w:val="single" w:color="auto" w:sz="4" w:space="0"/>
              <w:left w:val="single" w:color="auto" w:sz="4" w:space="0"/>
              <w:bottom w:val="single" w:color="auto" w:sz="4" w:space="0"/>
              <w:right w:val="single" w:color="auto" w:sz="4" w:space="0"/>
            </w:tcBorders>
            <w:noWrap/>
            <w:vAlign w:val="center"/>
          </w:tcPr>
          <w:p w14:paraId="312A68CA">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投标文件份数：（1）“电子加密投标文件”：在线上传递交、一份。（2）“备份投标文件”：密封包装后（邮寄形式）投标截止时间前递交、一份（邮寄地址</w:t>
            </w:r>
            <w:r>
              <w:rPr>
                <w:rFonts w:hint="eastAsia" w:ascii="宋体" w:eastAsia="宋体" w:cs="Times New Roman"/>
                <w:szCs w:val="21"/>
              </w:rPr>
              <w:t>嘉兴市南湖区富兴路362号1幢14楼招标代理部</w:t>
            </w:r>
            <w:r>
              <w:rPr>
                <w:rFonts w:ascii="宋体" w:eastAsia="宋体" w:cs="Times New Roman"/>
                <w:szCs w:val="21"/>
              </w:rPr>
              <w:t>，联系人</w:t>
            </w:r>
            <w:r>
              <w:rPr>
                <w:rFonts w:hint="eastAsia" w:ascii="宋体" w:eastAsia="宋体" w:cs="Times New Roman"/>
                <w:szCs w:val="21"/>
              </w:rPr>
              <w:t xml:space="preserve">：江小平 </w:t>
            </w:r>
            <w:r>
              <w:rPr>
                <w:rFonts w:ascii="宋体" w:eastAsia="宋体" w:cs="Times New Roman"/>
                <w:szCs w:val="21"/>
              </w:rPr>
              <w:t xml:space="preserve"> 电话</w:t>
            </w:r>
            <w:r>
              <w:rPr>
                <w:rFonts w:hint="eastAsia" w:ascii="宋体" w:eastAsia="宋体" w:cs="Times New Roman"/>
                <w:szCs w:val="21"/>
              </w:rPr>
              <w:t>15990303213</w:t>
            </w:r>
            <w:r>
              <w:rPr>
                <w:rFonts w:ascii="宋体" w:eastAsia="宋体" w:cs="Times New Roman"/>
                <w:szCs w:val="21"/>
              </w:rPr>
              <w:t>）。</w:t>
            </w:r>
          </w:p>
        </w:tc>
      </w:tr>
      <w:tr w14:paraId="155A3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67E9C724">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10</w:t>
            </w:r>
          </w:p>
        </w:tc>
        <w:tc>
          <w:tcPr>
            <w:tcW w:w="4614" w:type="pct"/>
            <w:tcBorders>
              <w:top w:val="single" w:color="auto" w:sz="4" w:space="0"/>
              <w:left w:val="single" w:color="auto" w:sz="4" w:space="0"/>
              <w:bottom w:val="single" w:color="auto" w:sz="4" w:space="0"/>
              <w:right w:val="single" w:color="auto" w:sz="4" w:space="0"/>
            </w:tcBorders>
            <w:noWrap/>
            <w:vAlign w:val="center"/>
          </w:tcPr>
          <w:p w14:paraId="26FC53E7">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投标文件的上传和递交：</w:t>
            </w:r>
          </w:p>
          <w:p w14:paraId="174724B9">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（1）“电子加密投标文件”的上传、递交：</w:t>
            </w:r>
          </w:p>
          <w:p w14:paraId="36FDC56F">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a.投标供应商应在投标截止时间前将“电子加密投标文件”成功上传递交至“政府采购云平台”，否则投标无效。</w:t>
            </w:r>
          </w:p>
          <w:p w14:paraId="68B3C5C6">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b.“电子加密投标文件”成功上传递交后，供应商可自行打印投标文件接收回执。</w:t>
            </w:r>
          </w:p>
          <w:p w14:paraId="20855DF9">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（2）“备份投标文件”的密封包装、递交：</w:t>
            </w:r>
          </w:p>
          <w:p w14:paraId="73C306FF">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a.投标供应商在“政府采购云平台”完成“电子加密投标文件”的上传递交后，还可以（邮寄形式）在投标截止时间前递交以介质（U盘）存储的 “备份投标文件”（一份）；</w:t>
            </w:r>
          </w:p>
          <w:p w14:paraId="65578BF7">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b.“备份投标文件”应当密封包装，并在包装上标注投标项目名称、投标单位名称并加盖公章。没有密封包装或者逾期邮寄送达至上述邮寄地点的“备份投标文件”将不予接收；</w:t>
            </w:r>
          </w:p>
          <w:p w14:paraId="40344A55">
            <w:pPr>
              <w:widowControl w:val="0"/>
              <w:suppressAutoHyphens/>
              <w:adjustRightInd w:val="0"/>
              <w:snapToGrid w:val="0"/>
              <w:spacing w:line="360" w:lineRule="auto"/>
              <w:jc w:val="left"/>
              <w:textAlignment w:val="bottom"/>
              <w:rPr>
                <w:rFonts w:ascii="宋体" w:eastAsia="宋体" w:cs="Times New Roman"/>
                <w:szCs w:val="21"/>
              </w:rPr>
            </w:pPr>
            <w:r>
              <w:rPr>
                <w:rFonts w:ascii="宋体" w:eastAsia="宋体" w:cs="Times New Roman"/>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507C9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4A235BBC">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11</w:t>
            </w:r>
          </w:p>
        </w:tc>
        <w:tc>
          <w:tcPr>
            <w:tcW w:w="4614" w:type="pct"/>
            <w:tcBorders>
              <w:top w:val="single" w:color="auto" w:sz="4" w:space="0"/>
              <w:left w:val="single" w:color="auto" w:sz="4" w:space="0"/>
              <w:bottom w:val="single" w:color="auto" w:sz="4" w:space="0"/>
              <w:right w:val="single" w:color="auto" w:sz="4" w:space="0"/>
            </w:tcBorders>
            <w:noWrap/>
            <w:vAlign w:val="center"/>
          </w:tcPr>
          <w:p w14:paraId="5E0E96D1">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电子加密投标文件的解密和异常情况处理：</w:t>
            </w:r>
          </w:p>
          <w:p w14:paraId="337E81B4">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（1）开标后，采购组织机构将向各投标供应商发出“电子加密投标文件”的解密通知，各投标供应商代表应当在接到解密通知后30分钟内自行完成“电子加密投标文件”的在线解密。</w:t>
            </w:r>
          </w:p>
          <w:p w14:paraId="7838F4D2">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8FC3BE8">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szCs w:val="21"/>
              </w:rPr>
              <w:t>（3）投标截止时间前，投标供应商仅递交了“备份投标文件”而未将电子加密投标文件上传至“政府采购云平台”的，投标无效。</w:t>
            </w:r>
          </w:p>
        </w:tc>
      </w:tr>
      <w:tr w14:paraId="033B6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3A6A542D">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12</w:t>
            </w:r>
          </w:p>
        </w:tc>
        <w:tc>
          <w:tcPr>
            <w:tcW w:w="4614" w:type="pct"/>
            <w:tcBorders>
              <w:top w:val="single" w:color="auto" w:sz="4" w:space="0"/>
              <w:left w:val="single" w:color="auto" w:sz="4" w:space="0"/>
              <w:bottom w:val="single" w:color="auto" w:sz="4" w:space="0"/>
              <w:right w:val="single" w:color="auto" w:sz="4" w:space="0"/>
            </w:tcBorders>
            <w:noWrap/>
            <w:vAlign w:val="center"/>
          </w:tcPr>
          <w:p w14:paraId="39047266">
            <w:pPr>
              <w:widowControl w:val="0"/>
              <w:suppressAutoHyphens/>
              <w:snapToGrid w:val="0"/>
              <w:spacing w:line="360" w:lineRule="auto"/>
              <w:jc w:val="left"/>
              <w:textAlignment w:val="bottom"/>
              <w:rPr>
                <w:rFonts w:ascii="宋体" w:eastAsia="宋体" w:cs="Times New Roman"/>
                <w:b/>
                <w:szCs w:val="24"/>
              </w:rPr>
            </w:pPr>
            <w:r>
              <w:rPr>
                <w:rFonts w:ascii="宋体" w:eastAsia="宋体" w:cs="Times New Roman"/>
                <w:b/>
                <w:szCs w:val="24"/>
              </w:rPr>
              <w:t>投标截止时间及地点：202</w:t>
            </w:r>
            <w:r>
              <w:rPr>
                <w:rFonts w:hint="eastAsia" w:ascii="宋体" w:eastAsia="宋体" w:cs="Times New Roman"/>
                <w:b/>
                <w:szCs w:val="24"/>
                <w:lang w:val="en-US" w:eastAsia="zh-CN"/>
              </w:rPr>
              <w:t>5</w:t>
            </w:r>
            <w:r>
              <w:rPr>
                <w:rFonts w:ascii="宋体" w:eastAsia="宋体" w:cs="Times New Roman"/>
                <w:b/>
                <w:szCs w:val="24"/>
              </w:rPr>
              <w:t>年</w:t>
            </w:r>
            <w:r>
              <w:rPr>
                <w:rFonts w:hint="eastAsia" w:ascii="宋体" w:eastAsia="宋体" w:cs="Times New Roman"/>
                <w:b/>
                <w:szCs w:val="24"/>
              </w:rPr>
              <w:t>05</w:t>
            </w:r>
            <w:r>
              <w:rPr>
                <w:rFonts w:ascii="宋体" w:eastAsia="宋体" w:cs="Times New Roman"/>
                <w:b/>
                <w:szCs w:val="24"/>
              </w:rPr>
              <w:t>月</w:t>
            </w:r>
            <w:r>
              <w:rPr>
                <w:rFonts w:hint="eastAsia" w:ascii="宋体" w:cs="Times New Roman"/>
                <w:b/>
                <w:szCs w:val="24"/>
                <w:lang w:val="en-US" w:eastAsia="zh-CN"/>
              </w:rPr>
              <w:t>22</w:t>
            </w:r>
            <w:r>
              <w:rPr>
                <w:rFonts w:ascii="宋体" w:eastAsia="宋体" w:cs="Times New Roman"/>
                <w:b/>
                <w:szCs w:val="24"/>
              </w:rPr>
              <w:t>日</w:t>
            </w:r>
            <w:r>
              <w:rPr>
                <w:rFonts w:hint="eastAsia" w:ascii="宋体" w:eastAsia="宋体" w:cs="Times New Roman"/>
                <w:b/>
                <w:szCs w:val="24"/>
                <w:lang w:val="en-US" w:eastAsia="zh-CN"/>
              </w:rPr>
              <w:t>14</w:t>
            </w:r>
            <w:r>
              <w:rPr>
                <w:rFonts w:ascii="宋体" w:eastAsia="宋体" w:cs="Times New Roman"/>
                <w:b/>
                <w:szCs w:val="24"/>
              </w:rPr>
              <w:t>时30分</w:t>
            </w:r>
          </w:p>
          <w:p w14:paraId="4E8B3FDC">
            <w:pPr>
              <w:widowControl w:val="0"/>
              <w:suppressAutoHyphens/>
              <w:snapToGrid w:val="0"/>
              <w:spacing w:line="360" w:lineRule="auto"/>
              <w:jc w:val="left"/>
              <w:textAlignment w:val="bottom"/>
              <w:rPr>
                <w:rFonts w:ascii="宋体" w:eastAsia="宋体" w:cs="Times New Roman"/>
                <w:b/>
                <w:szCs w:val="24"/>
              </w:rPr>
            </w:pPr>
            <w:r>
              <w:rPr>
                <w:rFonts w:ascii="宋体" w:eastAsia="宋体" w:cs="Times New Roman"/>
                <w:b/>
                <w:szCs w:val="24"/>
              </w:rPr>
              <w:t xml:space="preserve">                  政采云线上投标</w:t>
            </w:r>
          </w:p>
        </w:tc>
      </w:tr>
      <w:tr w14:paraId="72E5E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14CCE7D4">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13</w:t>
            </w:r>
          </w:p>
        </w:tc>
        <w:tc>
          <w:tcPr>
            <w:tcW w:w="4614" w:type="pct"/>
            <w:tcBorders>
              <w:top w:val="single" w:color="auto" w:sz="4" w:space="0"/>
              <w:left w:val="single" w:color="auto" w:sz="4" w:space="0"/>
              <w:bottom w:val="single" w:color="auto" w:sz="4" w:space="0"/>
              <w:right w:val="single" w:color="auto" w:sz="4" w:space="0"/>
            </w:tcBorders>
            <w:noWrap/>
            <w:vAlign w:val="center"/>
          </w:tcPr>
          <w:p w14:paraId="436EB41F">
            <w:pPr>
              <w:widowControl w:val="0"/>
              <w:suppressAutoHyphens/>
              <w:snapToGrid w:val="0"/>
              <w:spacing w:line="360" w:lineRule="auto"/>
              <w:jc w:val="left"/>
              <w:textAlignment w:val="bottom"/>
              <w:rPr>
                <w:rFonts w:ascii="宋体" w:eastAsia="宋体" w:cs="Times New Roman"/>
                <w:b/>
                <w:szCs w:val="24"/>
              </w:rPr>
            </w:pPr>
            <w:r>
              <w:rPr>
                <w:rFonts w:ascii="宋体" w:eastAsia="宋体" w:cs="Times New Roman"/>
                <w:b/>
                <w:szCs w:val="24"/>
              </w:rPr>
              <w:t>开标时间及地点：202</w:t>
            </w:r>
            <w:r>
              <w:rPr>
                <w:rFonts w:hint="eastAsia" w:ascii="宋体" w:eastAsia="宋体" w:cs="Times New Roman"/>
                <w:b/>
                <w:szCs w:val="24"/>
                <w:lang w:val="en-US" w:eastAsia="zh-CN"/>
              </w:rPr>
              <w:t>5</w:t>
            </w:r>
            <w:r>
              <w:rPr>
                <w:rFonts w:ascii="宋体" w:eastAsia="宋体" w:cs="Times New Roman"/>
                <w:b/>
                <w:szCs w:val="24"/>
              </w:rPr>
              <w:t>年</w:t>
            </w:r>
            <w:r>
              <w:rPr>
                <w:rFonts w:hint="eastAsia" w:ascii="宋体" w:eastAsia="宋体" w:cs="Times New Roman"/>
                <w:b/>
                <w:szCs w:val="24"/>
              </w:rPr>
              <w:t>05</w:t>
            </w:r>
            <w:r>
              <w:rPr>
                <w:rFonts w:ascii="宋体" w:eastAsia="宋体" w:cs="Times New Roman"/>
                <w:b/>
                <w:szCs w:val="24"/>
              </w:rPr>
              <w:t>月</w:t>
            </w:r>
            <w:r>
              <w:rPr>
                <w:rFonts w:hint="eastAsia" w:ascii="宋体" w:cs="Times New Roman"/>
                <w:b/>
                <w:szCs w:val="24"/>
                <w:lang w:val="en-US" w:eastAsia="zh-CN"/>
              </w:rPr>
              <w:t>22</w:t>
            </w:r>
            <w:r>
              <w:rPr>
                <w:rFonts w:ascii="宋体" w:eastAsia="宋体" w:cs="Times New Roman"/>
                <w:b/>
                <w:szCs w:val="24"/>
              </w:rPr>
              <w:t>日</w:t>
            </w:r>
            <w:r>
              <w:rPr>
                <w:rFonts w:hint="eastAsia" w:ascii="宋体" w:eastAsia="宋体" w:cs="Times New Roman"/>
                <w:b/>
                <w:szCs w:val="24"/>
                <w:lang w:val="en-US" w:eastAsia="zh-CN"/>
              </w:rPr>
              <w:t>14</w:t>
            </w:r>
            <w:r>
              <w:rPr>
                <w:rFonts w:ascii="宋体" w:eastAsia="宋体" w:cs="Times New Roman"/>
                <w:b/>
                <w:szCs w:val="24"/>
              </w:rPr>
              <w:t>时30分在政采云线上</w:t>
            </w:r>
            <w:r>
              <w:rPr>
                <w:rFonts w:hint="eastAsia" w:ascii="宋体" w:eastAsia="宋体" w:cs="Times New Roman"/>
                <w:b/>
                <w:szCs w:val="24"/>
              </w:rPr>
              <w:t>开标</w:t>
            </w:r>
            <w:r>
              <w:rPr>
                <w:rFonts w:ascii="宋体" w:eastAsia="宋体" w:cs="Times New Roman"/>
                <w:b/>
                <w:szCs w:val="24"/>
              </w:rPr>
              <w:t>。</w:t>
            </w:r>
          </w:p>
        </w:tc>
      </w:tr>
      <w:tr w14:paraId="2272B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19ACCAD3">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14</w:t>
            </w:r>
          </w:p>
        </w:tc>
        <w:tc>
          <w:tcPr>
            <w:tcW w:w="4614" w:type="pct"/>
            <w:tcBorders>
              <w:top w:val="single" w:color="auto" w:sz="4" w:space="0"/>
              <w:left w:val="single" w:color="auto" w:sz="4" w:space="0"/>
              <w:bottom w:val="single" w:color="auto" w:sz="4" w:space="0"/>
              <w:right w:val="single" w:color="auto" w:sz="4" w:space="0"/>
            </w:tcBorders>
            <w:noWrap/>
            <w:vAlign w:val="center"/>
          </w:tcPr>
          <w:p w14:paraId="2AAFDAB8">
            <w:pPr>
              <w:widowControl w:val="0"/>
              <w:suppressAutoHyphens/>
              <w:spacing w:line="360" w:lineRule="auto"/>
              <w:jc w:val="left"/>
              <w:rPr>
                <w:rFonts w:ascii="宋体" w:eastAsia="宋体" w:cs="Times New Roman"/>
                <w:szCs w:val="24"/>
              </w:rPr>
            </w:pPr>
            <w:r>
              <w:rPr>
                <w:rFonts w:ascii="宋体" w:eastAsia="宋体" w:cs="Times New Roman"/>
                <w:b/>
                <w:szCs w:val="24"/>
              </w:rPr>
              <w:t>讲标：</w:t>
            </w:r>
            <w:r>
              <w:rPr>
                <w:rFonts w:ascii="宋体" w:eastAsia="宋体" w:cs="Times New Roman"/>
                <w:szCs w:val="24"/>
              </w:rPr>
              <w:t>无</w:t>
            </w:r>
          </w:p>
        </w:tc>
      </w:tr>
      <w:tr w14:paraId="155C7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2BD1D46B">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15</w:t>
            </w:r>
          </w:p>
        </w:tc>
        <w:tc>
          <w:tcPr>
            <w:tcW w:w="4614" w:type="pct"/>
            <w:tcBorders>
              <w:top w:val="single" w:color="auto" w:sz="4" w:space="0"/>
              <w:left w:val="single" w:color="auto" w:sz="4" w:space="0"/>
              <w:bottom w:val="single" w:color="auto" w:sz="4" w:space="0"/>
              <w:right w:val="single" w:color="auto" w:sz="4" w:space="0"/>
            </w:tcBorders>
            <w:noWrap/>
            <w:vAlign w:val="center"/>
          </w:tcPr>
          <w:p w14:paraId="31FC334C">
            <w:pPr>
              <w:widowControl w:val="0"/>
              <w:suppressAutoHyphens/>
              <w:snapToGrid w:val="0"/>
              <w:spacing w:line="360" w:lineRule="auto"/>
              <w:rPr>
                <w:rFonts w:ascii="宋体" w:eastAsia="宋体" w:cs="Times New Roman"/>
                <w:szCs w:val="24"/>
              </w:rPr>
            </w:pPr>
            <w:r>
              <w:rPr>
                <w:rFonts w:ascii="宋体" w:eastAsia="宋体" w:cs="Times New Roman"/>
                <w:b/>
                <w:szCs w:val="24"/>
              </w:rPr>
              <w:t>现场踏勘：</w:t>
            </w:r>
            <w:r>
              <w:rPr>
                <w:rFonts w:ascii="宋体" w:eastAsia="宋体" w:cs="Times New Roman"/>
                <w:b/>
                <w:szCs w:val="21"/>
              </w:rPr>
              <w:t>投标人在投标前</w:t>
            </w:r>
            <w:r>
              <w:rPr>
                <w:rFonts w:hint="eastAsia" w:ascii="宋体" w:eastAsia="宋体" w:cs="Times New Roman"/>
                <w:b/>
                <w:szCs w:val="21"/>
              </w:rPr>
              <w:t>可自行前往</w:t>
            </w:r>
            <w:r>
              <w:rPr>
                <w:rFonts w:ascii="宋体" w:eastAsia="宋体" w:cs="Times New Roman"/>
                <w:b/>
                <w:szCs w:val="21"/>
              </w:rPr>
              <w:t>现场踏勘</w:t>
            </w:r>
          </w:p>
        </w:tc>
      </w:tr>
      <w:tr w14:paraId="3EFF1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61781706">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16</w:t>
            </w:r>
          </w:p>
        </w:tc>
        <w:tc>
          <w:tcPr>
            <w:tcW w:w="4614" w:type="pct"/>
            <w:tcBorders>
              <w:top w:val="single" w:color="auto" w:sz="4" w:space="0"/>
              <w:left w:val="single" w:color="auto" w:sz="4" w:space="0"/>
              <w:bottom w:val="single" w:color="auto" w:sz="4" w:space="0"/>
              <w:right w:val="single" w:color="auto" w:sz="4" w:space="0"/>
            </w:tcBorders>
            <w:noWrap/>
            <w:vAlign w:val="center"/>
          </w:tcPr>
          <w:p w14:paraId="25D4F8C2">
            <w:pPr>
              <w:widowControl w:val="0"/>
              <w:suppressAutoHyphens/>
              <w:snapToGrid w:val="0"/>
              <w:spacing w:line="360" w:lineRule="auto"/>
              <w:jc w:val="left"/>
              <w:textAlignment w:val="bottom"/>
              <w:rPr>
                <w:rFonts w:ascii="宋体" w:eastAsia="宋体" w:cs="Times New Roman"/>
                <w:szCs w:val="24"/>
              </w:rPr>
            </w:pPr>
            <w:r>
              <w:rPr>
                <w:rFonts w:ascii="宋体" w:eastAsia="宋体" w:cs="Times New Roman"/>
                <w:b/>
                <w:szCs w:val="24"/>
              </w:rPr>
              <w:t>评标办法及评分标准：</w:t>
            </w:r>
            <w:r>
              <w:rPr>
                <w:rFonts w:ascii="宋体" w:eastAsia="宋体" w:cs="Times New Roman"/>
                <w:szCs w:val="24"/>
              </w:rPr>
              <w:t>详见第四章评标办法及评分标准</w:t>
            </w:r>
          </w:p>
        </w:tc>
      </w:tr>
      <w:tr w14:paraId="17B65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5E5F6150">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17</w:t>
            </w:r>
          </w:p>
        </w:tc>
        <w:tc>
          <w:tcPr>
            <w:tcW w:w="4614" w:type="pct"/>
            <w:tcBorders>
              <w:top w:val="single" w:color="auto" w:sz="4" w:space="0"/>
              <w:left w:val="single" w:color="auto" w:sz="4" w:space="0"/>
              <w:bottom w:val="single" w:color="auto" w:sz="4" w:space="0"/>
              <w:right w:val="single" w:color="auto" w:sz="4" w:space="0"/>
            </w:tcBorders>
            <w:noWrap/>
            <w:vAlign w:val="center"/>
          </w:tcPr>
          <w:p w14:paraId="5C205C98">
            <w:pPr>
              <w:widowControl w:val="0"/>
              <w:suppressAutoHyphens/>
              <w:snapToGrid w:val="0"/>
              <w:spacing w:line="360" w:lineRule="auto"/>
              <w:jc w:val="left"/>
              <w:textAlignment w:val="bottom"/>
              <w:rPr>
                <w:rFonts w:ascii="宋体" w:eastAsia="宋体" w:cs="Times New Roman"/>
                <w:szCs w:val="24"/>
              </w:rPr>
            </w:pPr>
            <w:r>
              <w:rPr>
                <w:rFonts w:ascii="宋体" w:eastAsia="宋体" w:cs="Times New Roman"/>
                <w:b/>
                <w:szCs w:val="24"/>
              </w:rPr>
              <w:t>评标结果公告：</w:t>
            </w:r>
            <w:r>
              <w:rPr>
                <w:rFonts w:ascii="宋体" w:eastAsia="宋体" w:cs="Times New Roman"/>
                <w:szCs w:val="24"/>
              </w:rPr>
              <w:t>评标结束后2个工作日内，评标结果公告于浙江政府采购网(http://www.zjzfcg.gov.cn/)。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14:paraId="3F2DE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1D14CC0F">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18</w:t>
            </w:r>
          </w:p>
        </w:tc>
        <w:tc>
          <w:tcPr>
            <w:tcW w:w="4614" w:type="pct"/>
            <w:tcBorders>
              <w:top w:val="single" w:color="auto" w:sz="4" w:space="0"/>
              <w:left w:val="single" w:color="auto" w:sz="4" w:space="0"/>
              <w:bottom w:val="single" w:color="auto" w:sz="4" w:space="0"/>
              <w:right w:val="single" w:color="auto" w:sz="4" w:space="0"/>
            </w:tcBorders>
            <w:noWrap/>
            <w:vAlign w:val="center"/>
          </w:tcPr>
          <w:p w14:paraId="1514A797">
            <w:pPr>
              <w:widowControl w:val="0"/>
              <w:suppressAutoHyphens/>
              <w:snapToGrid w:val="0"/>
              <w:spacing w:line="360" w:lineRule="auto"/>
              <w:jc w:val="left"/>
              <w:textAlignment w:val="bottom"/>
              <w:rPr>
                <w:rFonts w:ascii="宋体" w:eastAsia="宋体" w:cs="Times New Roman"/>
                <w:szCs w:val="24"/>
              </w:rPr>
            </w:pPr>
            <w:r>
              <w:rPr>
                <w:rFonts w:ascii="宋体" w:eastAsia="宋体" w:cs="Times New Roman"/>
                <w:b/>
                <w:szCs w:val="24"/>
              </w:rPr>
              <w:t>中标公告及中标通知书：</w:t>
            </w:r>
            <w:r>
              <w:rPr>
                <w:rFonts w:ascii="宋体" w:eastAsia="宋体" w:cs="Times New Roman"/>
                <w:szCs w:val="24"/>
              </w:rPr>
              <w:t>中标公告发布于上述媒体，</w:t>
            </w:r>
            <w:r>
              <w:rPr>
                <w:rFonts w:ascii="宋体" w:eastAsia="宋体" w:cs="Times New Roman"/>
                <w:kern w:val="0"/>
                <w:szCs w:val="24"/>
              </w:rPr>
              <w:t>中标公告</w:t>
            </w:r>
            <w:r>
              <w:rPr>
                <w:rFonts w:ascii="宋体" w:eastAsia="宋体" w:cs="Times New Roman"/>
                <w:szCs w:val="24"/>
              </w:rPr>
              <w:t>期限为1个工作日。在公告中标结果的同时，采购代理机构向中标供应商发出中标通知书。</w:t>
            </w:r>
          </w:p>
        </w:tc>
      </w:tr>
      <w:tr w14:paraId="74B23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57776302">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19</w:t>
            </w:r>
          </w:p>
        </w:tc>
        <w:tc>
          <w:tcPr>
            <w:tcW w:w="4614" w:type="pct"/>
            <w:tcBorders>
              <w:top w:val="single" w:color="auto" w:sz="4" w:space="0"/>
              <w:left w:val="single" w:color="auto" w:sz="4" w:space="0"/>
              <w:bottom w:val="single" w:color="auto" w:sz="4" w:space="0"/>
              <w:right w:val="single" w:color="auto" w:sz="4" w:space="0"/>
            </w:tcBorders>
            <w:noWrap/>
            <w:vAlign w:val="center"/>
          </w:tcPr>
          <w:p w14:paraId="049A58DF">
            <w:pPr>
              <w:widowControl w:val="0"/>
              <w:suppressAutoHyphens/>
              <w:snapToGrid w:val="0"/>
              <w:spacing w:line="360" w:lineRule="auto"/>
              <w:jc w:val="left"/>
              <w:textAlignment w:val="bottom"/>
              <w:rPr>
                <w:rFonts w:ascii="宋体" w:eastAsia="宋体" w:cs="Times New Roman"/>
                <w:szCs w:val="24"/>
              </w:rPr>
            </w:pPr>
            <w:r>
              <w:rPr>
                <w:rFonts w:ascii="宋体" w:eastAsia="宋体" w:cs="Times New Roman"/>
                <w:b/>
                <w:szCs w:val="24"/>
              </w:rPr>
              <w:t>签订合同时间：</w:t>
            </w:r>
            <w:r>
              <w:rPr>
                <w:rFonts w:ascii="宋体" w:eastAsia="宋体" w:cs="Times New Roman"/>
                <w:szCs w:val="24"/>
              </w:rPr>
              <w:t>中标通知书发出后30日内。</w:t>
            </w:r>
            <w:r>
              <w:rPr>
                <w:rFonts w:ascii="宋体" w:eastAsia="宋体" w:cs="Times New Roman"/>
                <w:kern w:val="0"/>
                <w:szCs w:val="24"/>
              </w:rPr>
              <w:t>建议采购人在对采购结果质疑期（自采购结果公告之日起七个工作日）后与中标供应商签订政府采购合同。</w:t>
            </w:r>
          </w:p>
        </w:tc>
      </w:tr>
      <w:tr w14:paraId="75AB3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2ED2C7BA">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20</w:t>
            </w:r>
          </w:p>
        </w:tc>
        <w:tc>
          <w:tcPr>
            <w:tcW w:w="4614" w:type="pct"/>
            <w:tcBorders>
              <w:top w:val="single" w:color="auto" w:sz="4" w:space="0"/>
              <w:left w:val="single" w:color="auto" w:sz="4" w:space="0"/>
              <w:bottom w:val="single" w:color="auto" w:sz="4" w:space="0"/>
              <w:right w:val="single" w:color="auto" w:sz="4" w:space="0"/>
            </w:tcBorders>
            <w:noWrap/>
            <w:vAlign w:val="center"/>
          </w:tcPr>
          <w:p w14:paraId="787A18AC">
            <w:pPr>
              <w:widowControl w:val="0"/>
              <w:suppressAutoHyphens/>
              <w:adjustRightInd w:val="0"/>
              <w:snapToGrid w:val="0"/>
              <w:spacing w:line="360" w:lineRule="auto"/>
              <w:jc w:val="left"/>
              <w:textAlignment w:val="bottom"/>
              <w:rPr>
                <w:rFonts w:ascii="宋体" w:eastAsia="宋体" w:cs="Times New Roman"/>
                <w:szCs w:val="24"/>
              </w:rPr>
            </w:pPr>
            <w:r>
              <w:rPr>
                <w:rFonts w:ascii="宋体" w:eastAsia="宋体" w:cs="Times New Roman"/>
                <w:szCs w:val="24"/>
              </w:rPr>
              <w:t>履约保证金：</w:t>
            </w:r>
            <w:r>
              <w:rPr>
                <w:rFonts w:hint="eastAsia" w:ascii="宋体" w:eastAsia="宋体" w:cs="Times New Roman"/>
                <w:szCs w:val="24"/>
              </w:rPr>
              <w:t>不设置。</w:t>
            </w:r>
          </w:p>
        </w:tc>
      </w:tr>
      <w:tr w14:paraId="5EC8C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00F562AB">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21</w:t>
            </w:r>
          </w:p>
        </w:tc>
        <w:tc>
          <w:tcPr>
            <w:tcW w:w="4614" w:type="pct"/>
            <w:tcBorders>
              <w:top w:val="single" w:color="auto" w:sz="4" w:space="0"/>
              <w:left w:val="single" w:color="auto" w:sz="4" w:space="0"/>
              <w:bottom w:val="single" w:color="auto" w:sz="4" w:space="0"/>
              <w:right w:val="single" w:color="auto" w:sz="4" w:space="0"/>
            </w:tcBorders>
            <w:noWrap/>
            <w:vAlign w:val="center"/>
          </w:tcPr>
          <w:p w14:paraId="00D0BAE8">
            <w:pPr>
              <w:widowControl w:val="0"/>
              <w:suppressAutoHyphens/>
              <w:adjustRightInd w:val="0"/>
              <w:snapToGrid w:val="0"/>
              <w:spacing w:line="360" w:lineRule="auto"/>
              <w:jc w:val="left"/>
              <w:rPr>
                <w:rFonts w:ascii="宋体" w:eastAsia="宋体" w:cs="Times New Roman"/>
                <w:szCs w:val="21"/>
              </w:rPr>
            </w:pPr>
            <w:r>
              <w:rPr>
                <w:rFonts w:ascii="宋体" w:eastAsia="宋体" w:cs="Times New Roman"/>
                <w:b/>
                <w:szCs w:val="24"/>
              </w:rPr>
              <w:t>付款方式：</w:t>
            </w:r>
            <w:r>
              <w:rPr>
                <w:rFonts w:hint="eastAsia" w:ascii="宋体" w:eastAsia="宋体" w:cs="仿宋_GB2312"/>
                <w:b/>
                <w:spacing w:val="-4"/>
                <w:szCs w:val="21"/>
              </w:rPr>
              <w:t>行程结束后一次性付款</w:t>
            </w:r>
            <w:r>
              <w:rPr>
                <w:rFonts w:hint="eastAsia" w:ascii="宋体" w:eastAsia="宋体" w:cs="Times New Roman"/>
                <w:b/>
                <w:szCs w:val="24"/>
              </w:rPr>
              <w:t>。</w:t>
            </w:r>
          </w:p>
        </w:tc>
      </w:tr>
      <w:tr w14:paraId="3572E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3C858E33">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22</w:t>
            </w:r>
          </w:p>
        </w:tc>
        <w:tc>
          <w:tcPr>
            <w:tcW w:w="4614" w:type="pct"/>
            <w:tcBorders>
              <w:top w:val="single" w:color="auto" w:sz="4" w:space="0"/>
              <w:left w:val="single" w:color="auto" w:sz="4" w:space="0"/>
              <w:bottom w:val="single" w:color="auto" w:sz="4" w:space="0"/>
              <w:right w:val="single" w:color="auto" w:sz="4" w:space="0"/>
            </w:tcBorders>
            <w:noWrap/>
            <w:vAlign w:val="center"/>
          </w:tcPr>
          <w:p w14:paraId="687EE4A6">
            <w:pPr>
              <w:widowControl w:val="0"/>
              <w:suppressAutoHyphens/>
              <w:adjustRightInd w:val="0"/>
              <w:snapToGrid w:val="0"/>
              <w:spacing w:line="360" w:lineRule="auto"/>
              <w:rPr>
                <w:rFonts w:ascii="宋体" w:eastAsia="宋体" w:cs="Times New Roman"/>
                <w:szCs w:val="21"/>
              </w:rPr>
            </w:pPr>
            <w:r>
              <w:rPr>
                <w:rFonts w:ascii="宋体" w:eastAsia="宋体" w:cs="Times New Roman"/>
                <w:b/>
                <w:szCs w:val="24"/>
              </w:rPr>
              <w:t>本项目预算金额：</w:t>
            </w:r>
            <w:r>
              <w:rPr>
                <w:rFonts w:hint="eastAsia" w:ascii="宋体" w:eastAsia="宋体" w:cs="Times New Roman"/>
                <w:b/>
                <w:bCs/>
                <w:szCs w:val="21"/>
              </w:rPr>
              <w:t>2</w:t>
            </w:r>
            <w:r>
              <w:rPr>
                <w:rFonts w:ascii="宋体" w:eastAsia="宋体" w:cs="Times New Roman"/>
                <w:b/>
                <w:bCs/>
                <w:szCs w:val="21"/>
              </w:rPr>
              <w:t>个标项</w:t>
            </w:r>
            <w:r>
              <w:rPr>
                <w:rFonts w:hint="eastAsia" w:ascii="宋体" w:eastAsia="宋体" w:cs="Times New Roman"/>
                <w:b/>
                <w:bCs/>
                <w:szCs w:val="21"/>
              </w:rPr>
              <w:t>均为固定单价：预算单价人民币3000元/人；</w:t>
            </w:r>
            <w:r>
              <w:rPr>
                <w:rFonts w:ascii="宋体" w:eastAsia="宋体" w:cs="Times New Roman"/>
                <w:szCs w:val="21"/>
              </w:rPr>
              <w:t xml:space="preserve"> </w:t>
            </w:r>
          </w:p>
        </w:tc>
      </w:tr>
      <w:tr w14:paraId="0DC43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63035CD3">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23</w:t>
            </w:r>
          </w:p>
        </w:tc>
        <w:tc>
          <w:tcPr>
            <w:tcW w:w="4614" w:type="pct"/>
            <w:tcBorders>
              <w:top w:val="single" w:color="auto" w:sz="4" w:space="0"/>
              <w:left w:val="single" w:color="auto" w:sz="4" w:space="0"/>
              <w:bottom w:val="single" w:color="auto" w:sz="4" w:space="0"/>
              <w:right w:val="single" w:color="auto" w:sz="4" w:space="0"/>
            </w:tcBorders>
            <w:noWrap/>
            <w:vAlign w:val="center"/>
          </w:tcPr>
          <w:p w14:paraId="29C5CE07">
            <w:pPr>
              <w:widowControl w:val="0"/>
              <w:suppressAutoHyphens/>
              <w:snapToGrid w:val="0"/>
              <w:spacing w:line="360" w:lineRule="auto"/>
              <w:jc w:val="left"/>
              <w:textAlignment w:val="bottom"/>
              <w:rPr>
                <w:rFonts w:ascii="宋体" w:eastAsia="宋体" w:cs="Times New Roman"/>
                <w:szCs w:val="24"/>
              </w:rPr>
            </w:pPr>
            <w:r>
              <w:rPr>
                <w:rFonts w:ascii="宋体" w:eastAsia="宋体" w:cs="Times New Roman"/>
                <w:szCs w:val="24"/>
              </w:rPr>
              <w:t>投标文件有效期：90天</w:t>
            </w:r>
          </w:p>
        </w:tc>
      </w:tr>
      <w:tr w14:paraId="1A0F2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1F4AD322">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24</w:t>
            </w:r>
          </w:p>
        </w:tc>
        <w:tc>
          <w:tcPr>
            <w:tcW w:w="4614" w:type="pct"/>
            <w:tcBorders>
              <w:top w:val="single" w:color="auto" w:sz="4" w:space="0"/>
              <w:left w:val="single" w:color="auto" w:sz="4" w:space="0"/>
              <w:bottom w:val="single" w:color="auto" w:sz="4" w:space="0"/>
              <w:right w:val="single" w:color="auto" w:sz="4" w:space="0"/>
            </w:tcBorders>
            <w:noWrap/>
            <w:vAlign w:val="center"/>
          </w:tcPr>
          <w:p w14:paraId="47BF247E">
            <w:pPr>
              <w:widowControl w:val="0"/>
              <w:suppressAutoHyphens/>
              <w:snapToGrid w:val="0"/>
              <w:spacing w:line="360" w:lineRule="auto"/>
              <w:jc w:val="left"/>
              <w:textAlignment w:val="bottom"/>
              <w:rPr>
                <w:rFonts w:ascii="宋体" w:eastAsia="宋体" w:cs="Times New Roman"/>
                <w:szCs w:val="24"/>
              </w:rPr>
            </w:pPr>
            <w:r>
              <w:rPr>
                <w:rFonts w:ascii="宋体" w:eastAsia="宋体" w:cs="Times New Roman"/>
                <w:szCs w:val="24"/>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6423F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04CAA201">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25</w:t>
            </w:r>
          </w:p>
        </w:tc>
        <w:tc>
          <w:tcPr>
            <w:tcW w:w="4614" w:type="pct"/>
            <w:tcBorders>
              <w:top w:val="single" w:color="auto" w:sz="4" w:space="0"/>
              <w:left w:val="single" w:color="auto" w:sz="4" w:space="0"/>
              <w:bottom w:val="single" w:color="auto" w:sz="4" w:space="0"/>
              <w:right w:val="single" w:color="auto" w:sz="4" w:space="0"/>
            </w:tcBorders>
            <w:noWrap/>
            <w:vAlign w:val="center"/>
          </w:tcPr>
          <w:p w14:paraId="3A3BCE76">
            <w:pPr>
              <w:widowControl w:val="0"/>
              <w:suppressAutoHyphens/>
              <w:autoSpaceDE w:val="0"/>
              <w:autoSpaceDN w:val="0"/>
              <w:adjustRightInd w:val="0"/>
              <w:snapToGrid w:val="0"/>
              <w:spacing w:line="360" w:lineRule="auto"/>
              <w:jc w:val="left"/>
              <w:textAlignment w:val="bottom"/>
              <w:rPr>
                <w:rFonts w:ascii="宋体" w:eastAsia="宋体" w:cs="宋体"/>
                <w:b/>
                <w:szCs w:val="21"/>
              </w:rPr>
            </w:pPr>
            <w:r>
              <w:rPr>
                <w:rFonts w:hint="eastAsia" w:ascii="宋体" w:eastAsia="宋体" w:cs="宋体"/>
                <w:b/>
                <w:szCs w:val="21"/>
              </w:rPr>
              <w:t>① 磋商响应文件提交截止时间后，供应商登录政采云平台，用“项目采购-开标评标”功能对电子磋商响应文件进行在线解密。在线解密电子磋商响应文件时间为半个小时内。</w:t>
            </w:r>
          </w:p>
          <w:p w14:paraId="696B60F7">
            <w:pPr>
              <w:widowControl w:val="0"/>
              <w:suppressAutoHyphens/>
              <w:autoSpaceDE w:val="0"/>
              <w:autoSpaceDN w:val="0"/>
              <w:adjustRightInd w:val="0"/>
              <w:snapToGrid w:val="0"/>
              <w:spacing w:line="360" w:lineRule="auto"/>
              <w:jc w:val="left"/>
              <w:textAlignment w:val="bottom"/>
              <w:rPr>
                <w:rFonts w:ascii="宋体" w:eastAsia="宋体" w:cs="宋体"/>
                <w:b/>
                <w:szCs w:val="21"/>
              </w:rPr>
            </w:pPr>
            <w:r>
              <w:rPr>
                <w:rFonts w:hint="eastAsia" w:ascii="宋体" w:eastAsia="宋体" w:cs="宋体"/>
                <w:b/>
                <w:szCs w:val="21"/>
              </w:rPr>
              <w:t>② 所有二次报价、磋商及询标流程，均在线上完成，各供应商不得离开电脑，并时刻留意手机短信。（提前检查“政采云”内，关于“项目采购”的岗位权限是否已勾选上。如有问题，请致电95763）</w:t>
            </w:r>
          </w:p>
          <w:p w14:paraId="4D879FFC">
            <w:pPr>
              <w:widowControl w:val="0"/>
              <w:suppressAutoHyphens/>
              <w:autoSpaceDE w:val="0"/>
              <w:autoSpaceDN w:val="0"/>
              <w:adjustRightInd w:val="0"/>
              <w:snapToGrid w:val="0"/>
              <w:spacing w:line="360" w:lineRule="auto"/>
              <w:jc w:val="left"/>
              <w:textAlignment w:val="bottom"/>
              <w:rPr>
                <w:rFonts w:ascii="宋体" w:eastAsia="宋体" w:cs="宋体"/>
                <w:b/>
                <w:szCs w:val="21"/>
              </w:rPr>
            </w:pPr>
            <w:r>
              <w:rPr>
                <w:rFonts w:hint="eastAsia" w:ascii="宋体" w:eastAsia="宋体" w:cs="宋体"/>
                <w:b/>
                <w:szCs w:val="21"/>
              </w:rPr>
              <w:t>③ 供应商无须到开标现场，只需自备电脑在规定时间前进行在线解密文件即可。</w:t>
            </w:r>
          </w:p>
          <w:p w14:paraId="1A9CDF18">
            <w:pPr>
              <w:widowControl w:val="0"/>
              <w:suppressAutoHyphens/>
              <w:autoSpaceDE w:val="0"/>
              <w:autoSpaceDN w:val="0"/>
              <w:adjustRightInd w:val="0"/>
              <w:snapToGrid w:val="0"/>
              <w:spacing w:line="360" w:lineRule="auto"/>
              <w:jc w:val="left"/>
              <w:textAlignment w:val="bottom"/>
              <w:rPr>
                <w:rFonts w:ascii="宋体" w:eastAsia="宋体" w:cs="宋体"/>
                <w:b/>
                <w:szCs w:val="21"/>
              </w:rPr>
            </w:pPr>
            <w:r>
              <w:rPr>
                <w:rFonts w:hint="eastAsia" w:ascii="宋体" w:eastAsia="宋体" w:cs="宋体"/>
                <w:b/>
                <w:szCs w:val="21"/>
              </w:rPr>
              <w:t>④ 请务必确保磋商响应文件制作客户端为最新版本，旧版本可能导致磋商响应文件解密失败。</w:t>
            </w:r>
          </w:p>
          <w:p w14:paraId="4C57ED48">
            <w:pPr>
              <w:widowControl w:val="0"/>
              <w:suppressAutoHyphens/>
              <w:autoSpaceDE w:val="0"/>
              <w:autoSpaceDN w:val="0"/>
              <w:adjustRightInd w:val="0"/>
              <w:snapToGrid w:val="0"/>
              <w:spacing w:line="360" w:lineRule="auto"/>
              <w:jc w:val="left"/>
              <w:textAlignment w:val="bottom"/>
              <w:rPr>
                <w:rFonts w:ascii="宋体" w:eastAsia="宋体" w:cs="宋体"/>
                <w:b/>
                <w:szCs w:val="21"/>
              </w:rPr>
            </w:pPr>
            <w:r>
              <w:rPr>
                <w:rFonts w:hint="eastAsia" w:ascii="宋体" w:eastAsia="宋体" w:cs="宋体"/>
                <w:b/>
                <w:szCs w:val="21"/>
              </w:rPr>
              <w:t>⑤ 请务必确保磋商响应文件制作时所用的 CA 锁与磋商响应文件解密时的 CA 锁为同一把，否则可能导致磋商响应文件解密失败。</w:t>
            </w:r>
          </w:p>
          <w:p w14:paraId="31FECC1C">
            <w:pPr>
              <w:widowControl w:val="0"/>
              <w:suppressAutoHyphens/>
              <w:autoSpaceDE w:val="0"/>
              <w:autoSpaceDN w:val="0"/>
              <w:adjustRightInd w:val="0"/>
              <w:snapToGrid w:val="0"/>
              <w:spacing w:line="360" w:lineRule="auto"/>
              <w:jc w:val="left"/>
              <w:textAlignment w:val="bottom"/>
              <w:rPr>
                <w:rFonts w:ascii="宋体" w:eastAsia="宋体" w:cs="宋体"/>
                <w:b/>
                <w:szCs w:val="21"/>
              </w:rPr>
            </w:pPr>
            <w:r>
              <w:rPr>
                <w:rFonts w:hint="eastAsia" w:ascii="宋体" w:eastAsia="宋体" w:cs="宋体"/>
                <w:b/>
                <w:szCs w:val="21"/>
              </w:rPr>
              <w:t>⑥ 在磋商响应文件解密前，请务必检验 CA 锁与所用电脑的兼容性，部分电脑因 CA 驱动未正常安装、USB 接口兼容性差等原因可能造成磋商响应文件解密失败。</w:t>
            </w:r>
          </w:p>
        </w:tc>
      </w:tr>
      <w:tr w14:paraId="5D21E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4C7DAD08">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26</w:t>
            </w:r>
          </w:p>
        </w:tc>
        <w:tc>
          <w:tcPr>
            <w:tcW w:w="4614" w:type="pct"/>
            <w:tcBorders>
              <w:top w:val="single" w:color="auto" w:sz="4" w:space="0"/>
              <w:left w:val="single" w:color="auto" w:sz="4" w:space="0"/>
              <w:bottom w:val="single" w:color="auto" w:sz="4" w:space="0"/>
              <w:right w:val="single" w:color="auto" w:sz="4" w:space="0"/>
            </w:tcBorders>
            <w:noWrap/>
            <w:vAlign w:val="center"/>
          </w:tcPr>
          <w:p w14:paraId="63695B74">
            <w:pPr>
              <w:widowControl w:val="0"/>
              <w:suppressAutoHyphens/>
              <w:rPr>
                <w:rFonts w:ascii="宋体" w:eastAsia="宋体" w:cs="宋体"/>
                <w:b/>
                <w:szCs w:val="21"/>
              </w:rPr>
            </w:pPr>
            <w:r>
              <w:rPr>
                <w:rFonts w:hint="eastAsia" w:ascii="宋体" w:eastAsia="宋体" w:cs="宋体"/>
                <w:b/>
                <w:szCs w:val="21"/>
              </w:rPr>
              <w:t>项目对应的中小企业划分标准所属行业：</w:t>
            </w:r>
            <w:r>
              <w:rPr>
                <w:rFonts w:hint="eastAsia" w:ascii="宋体" w:eastAsia="宋体" w:cs="Times New Roman"/>
                <w:b/>
                <w:szCs w:val="24"/>
                <w:shd w:val="clear" w:color="auto" w:fill="FFFFFF"/>
              </w:rPr>
              <w:t>租赁和商业服务业</w:t>
            </w:r>
          </w:p>
        </w:tc>
      </w:tr>
      <w:tr w14:paraId="6DC12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45E9B495">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27</w:t>
            </w:r>
          </w:p>
        </w:tc>
        <w:tc>
          <w:tcPr>
            <w:tcW w:w="4614" w:type="pct"/>
            <w:tcBorders>
              <w:top w:val="single" w:color="auto" w:sz="4" w:space="0"/>
              <w:left w:val="single" w:color="auto" w:sz="4" w:space="0"/>
              <w:bottom w:val="single" w:color="auto" w:sz="4" w:space="0"/>
              <w:right w:val="single" w:color="auto" w:sz="4" w:space="0"/>
            </w:tcBorders>
            <w:noWrap/>
            <w:vAlign w:val="center"/>
          </w:tcPr>
          <w:p w14:paraId="7303C0C3">
            <w:pPr>
              <w:widowControl w:val="0"/>
              <w:suppressAutoHyphens/>
              <w:spacing w:line="360" w:lineRule="auto"/>
              <w:jc w:val="left"/>
              <w:rPr>
                <w:rFonts w:ascii="宋体" w:eastAsia="宋体" w:cs="Times New Roman"/>
                <w:spacing w:val="-4"/>
                <w:kern w:val="0"/>
                <w:szCs w:val="24"/>
              </w:rPr>
            </w:pPr>
            <w:r>
              <w:rPr>
                <w:rFonts w:ascii="宋体" w:eastAsia="宋体" w:cs="Times New Roman"/>
                <w:b/>
                <w:szCs w:val="24"/>
              </w:rPr>
              <w:t>本</w:t>
            </w:r>
            <w:r>
              <w:rPr>
                <w:rFonts w:hint="eastAsia" w:ascii="宋体" w:eastAsia="宋体" w:cs="Times New Roman"/>
                <w:b/>
                <w:szCs w:val="24"/>
              </w:rPr>
              <w:t>项目</w:t>
            </w:r>
            <w:r>
              <w:rPr>
                <w:rFonts w:ascii="宋体" w:eastAsia="宋体" w:cs="Times New Roman"/>
                <w:b/>
                <w:szCs w:val="24"/>
              </w:rPr>
              <w:t>不要求投标人至开标现场，</w:t>
            </w:r>
            <w:r>
              <w:rPr>
                <w:rFonts w:ascii="宋体" w:eastAsia="宋体" w:cs="宋体"/>
                <w:b/>
                <w:bCs/>
                <w:szCs w:val="21"/>
              </w:rPr>
              <w:t>但须准时在线参加，直至评审结束</w:t>
            </w:r>
            <w:r>
              <w:rPr>
                <w:rFonts w:ascii="宋体" w:eastAsia="宋体" w:cs="Times New Roman"/>
                <w:b/>
                <w:szCs w:val="24"/>
              </w:rPr>
              <w:t>。</w:t>
            </w:r>
          </w:p>
        </w:tc>
      </w:tr>
      <w:tr w14:paraId="77763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5322673E">
            <w:pPr>
              <w:widowControl w:val="0"/>
              <w:suppressAutoHyphens/>
              <w:snapToGrid w:val="0"/>
              <w:spacing w:line="360" w:lineRule="auto"/>
              <w:jc w:val="center"/>
              <w:rPr>
                <w:rFonts w:ascii="宋体" w:eastAsia="宋体" w:cs="Times New Roman"/>
                <w:szCs w:val="24"/>
              </w:rPr>
            </w:pPr>
            <w:r>
              <w:rPr>
                <w:rFonts w:ascii="宋体" w:eastAsia="宋体" w:cs="Times New Roman"/>
                <w:szCs w:val="24"/>
              </w:rPr>
              <w:t>28</w:t>
            </w:r>
          </w:p>
        </w:tc>
        <w:tc>
          <w:tcPr>
            <w:tcW w:w="4614" w:type="pct"/>
            <w:tcBorders>
              <w:top w:val="single" w:color="auto" w:sz="4" w:space="0"/>
              <w:left w:val="single" w:color="auto" w:sz="4" w:space="0"/>
              <w:bottom w:val="single" w:color="auto" w:sz="4" w:space="0"/>
              <w:right w:val="single" w:color="auto" w:sz="4" w:space="0"/>
            </w:tcBorders>
            <w:noWrap/>
            <w:vAlign w:val="center"/>
          </w:tcPr>
          <w:p w14:paraId="1459BD7E">
            <w:pPr>
              <w:widowControl w:val="0"/>
              <w:suppressAutoHyphens/>
              <w:spacing w:after="120" w:line="360" w:lineRule="auto"/>
              <w:jc w:val="left"/>
              <w:rPr>
                <w:rFonts w:ascii="宋体" w:eastAsia="宋体" w:cs="Times New Roman"/>
                <w:b/>
                <w:sz w:val="24"/>
                <w:szCs w:val="24"/>
              </w:rPr>
            </w:pPr>
            <w:r>
              <w:rPr>
                <w:rFonts w:ascii="宋体" w:eastAsia="宋体" w:cs="Times New Roman"/>
                <w:b/>
                <w:bCs/>
                <w:szCs w:val="21"/>
              </w:rPr>
              <w:t>投标人请自行配备电脑及CA数字证书在竞争性磋商文件规定时间内完成传输、解密等事宜。</w:t>
            </w:r>
          </w:p>
        </w:tc>
      </w:tr>
      <w:tr w14:paraId="3469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85" w:type="pct"/>
            <w:tcBorders>
              <w:top w:val="single" w:color="auto" w:sz="4" w:space="0"/>
              <w:left w:val="single" w:color="auto" w:sz="4" w:space="0"/>
              <w:bottom w:val="single" w:color="auto" w:sz="4" w:space="0"/>
              <w:right w:val="single" w:color="auto" w:sz="4" w:space="0"/>
            </w:tcBorders>
            <w:noWrap/>
            <w:vAlign w:val="center"/>
          </w:tcPr>
          <w:p w14:paraId="4F724E1C">
            <w:pPr>
              <w:widowControl w:val="0"/>
              <w:suppressAutoHyphens/>
              <w:snapToGrid w:val="0"/>
              <w:spacing w:line="360" w:lineRule="auto"/>
              <w:jc w:val="center"/>
              <w:rPr>
                <w:rFonts w:ascii="宋体" w:eastAsia="宋体" w:cs="Times New Roman"/>
                <w:szCs w:val="24"/>
              </w:rPr>
            </w:pPr>
            <w:r>
              <w:rPr>
                <w:rFonts w:hint="eastAsia" w:ascii="宋体" w:eastAsia="宋体" w:cs="Times New Roman"/>
                <w:szCs w:val="24"/>
              </w:rPr>
              <w:t>29</w:t>
            </w:r>
          </w:p>
        </w:tc>
        <w:tc>
          <w:tcPr>
            <w:tcW w:w="4614" w:type="pct"/>
            <w:tcBorders>
              <w:top w:val="single" w:color="auto" w:sz="4" w:space="0"/>
              <w:left w:val="single" w:color="auto" w:sz="4" w:space="0"/>
              <w:bottom w:val="single" w:color="auto" w:sz="4" w:space="0"/>
              <w:right w:val="single" w:color="auto" w:sz="4" w:space="0"/>
            </w:tcBorders>
            <w:noWrap/>
            <w:vAlign w:val="center"/>
          </w:tcPr>
          <w:p w14:paraId="1635E12F">
            <w:pPr>
              <w:widowControl w:val="0"/>
              <w:suppressAutoHyphens/>
              <w:snapToGrid w:val="0"/>
              <w:spacing w:line="360" w:lineRule="auto"/>
              <w:jc w:val="left"/>
              <w:rPr>
                <w:rFonts w:ascii="宋体" w:eastAsia="宋体" w:cs="Times New Roman"/>
                <w:szCs w:val="24"/>
              </w:rPr>
            </w:pPr>
            <w:r>
              <w:rPr>
                <w:rFonts w:ascii="宋体" w:eastAsia="宋体" w:cs="Times New Roman"/>
                <w:szCs w:val="24"/>
              </w:rPr>
              <w:t>解释：本竞争性磋商文件的最终解释权属于</w:t>
            </w:r>
            <w:r>
              <w:rPr>
                <w:rFonts w:hint="eastAsia" w:ascii="宋体" w:eastAsia="宋体" w:cs="Times New Roman"/>
                <w:szCs w:val="24"/>
              </w:rPr>
              <w:t>招标人</w:t>
            </w:r>
            <w:r>
              <w:rPr>
                <w:rFonts w:ascii="宋体" w:eastAsia="宋体" w:cs="Times New Roman"/>
                <w:szCs w:val="24"/>
              </w:rPr>
              <w:t>。</w:t>
            </w:r>
          </w:p>
        </w:tc>
      </w:tr>
    </w:tbl>
    <w:p w14:paraId="043B9B81">
      <w:pPr>
        <w:widowControl w:val="0"/>
        <w:suppressAutoHyphens/>
        <w:adjustRightInd w:val="0"/>
        <w:snapToGrid w:val="0"/>
        <w:spacing w:line="360" w:lineRule="auto"/>
        <w:jc w:val="left"/>
        <w:rPr>
          <w:rFonts w:ascii="宋体" w:eastAsia="宋体" w:cs="宋体"/>
          <w:b/>
          <w:sz w:val="28"/>
          <w:szCs w:val="28"/>
        </w:rPr>
      </w:pPr>
    </w:p>
    <w:p w14:paraId="76173E5A">
      <w:pPr>
        <w:widowControl w:val="0"/>
        <w:suppressAutoHyphens/>
        <w:spacing w:line="360" w:lineRule="auto"/>
        <w:ind w:firstLine="422" w:firstLineChars="200"/>
        <w:rPr>
          <w:rFonts w:ascii="宋体" w:eastAsia="宋体" w:cs="宋体"/>
          <w:b/>
          <w:bCs/>
          <w:szCs w:val="21"/>
        </w:rPr>
      </w:pPr>
    </w:p>
    <w:p w14:paraId="30680E81">
      <w:pPr>
        <w:widowControl w:val="0"/>
        <w:suppressAutoHyphens/>
        <w:spacing w:line="360" w:lineRule="auto"/>
        <w:ind w:firstLine="422" w:firstLineChars="200"/>
        <w:rPr>
          <w:rFonts w:ascii="宋体" w:eastAsia="宋体" w:cs="宋体"/>
          <w:b/>
          <w:bCs/>
          <w:szCs w:val="21"/>
        </w:rPr>
      </w:pPr>
    </w:p>
    <w:p w14:paraId="18D16FFA">
      <w:pPr>
        <w:widowControl w:val="0"/>
        <w:suppressAutoHyphens/>
        <w:spacing w:line="360" w:lineRule="auto"/>
        <w:rPr>
          <w:rFonts w:ascii="宋体" w:eastAsia="宋体" w:cs="宋体"/>
          <w:b/>
          <w:bCs/>
          <w:szCs w:val="21"/>
        </w:rPr>
      </w:pPr>
    </w:p>
    <w:p w14:paraId="666679F9">
      <w:pPr>
        <w:widowControl w:val="0"/>
        <w:suppressAutoHyphens/>
        <w:adjustRightInd w:val="0"/>
        <w:snapToGrid w:val="0"/>
        <w:spacing w:line="360" w:lineRule="auto"/>
        <w:ind w:firstLine="411" w:firstLineChars="196"/>
        <w:jc w:val="center"/>
        <w:outlineLvl w:val="1"/>
        <w:rPr>
          <w:rFonts w:ascii="宋体" w:eastAsia="宋体" w:cs="Times New Roman"/>
          <w:b/>
          <w:szCs w:val="21"/>
        </w:rPr>
      </w:pPr>
      <w:r>
        <w:rPr>
          <w:rFonts w:hint="eastAsia" w:ascii="宋体" w:eastAsia="宋体" w:cs="宋体"/>
          <w:szCs w:val="21"/>
        </w:rPr>
        <w:br w:type="page"/>
      </w:r>
      <w:bookmarkStart w:id="39" w:name="_Toc162859357"/>
      <w:bookmarkStart w:id="40" w:name="_Toc328039993"/>
      <w:bookmarkStart w:id="41" w:name="_Toc83296645"/>
      <w:r>
        <w:rPr>
          <w:rFonts w:ascii="宋体" w:eastAsia="宋体" w:cs="Times New Roman"/>
          <w:b/>
          <w:szCs w:val="21"/>
        </w:rPr>
        <w:t>一、总  则</w:t>
      </w:r>
    </w:p>
    <w:p w14:paraId="354F23B2">
      <w:pPr>
        <w:widowControl w:val="0"/>
        <w:suppressAutoHyphens/>
        <w:adjustRightInd w:val="0"/>
        <w:snapToGrid w:val="0"/>
        <w:spacing w:line="360" w:lineRule="auto"/>
        <w:ind w:firstLine="422" w:firstLineChars="200"/>
        <w:jc w:val="left"/>
        <w:rPr>
          <w:rFonts w:ascii="宋体" w:eastAsia="宋体" w:cs="宋体"/>
          <w:b/>
          <w:szCs w:val="21"/>
        </w:rPr>
      </w:pPr>
      <w:bookmarkStart w:id="42" w:name="_Toc177870537"/>
      <w:bookmarkStart w:id="43" w:name="_Toc177824872"/>
      <w:bookmarkStart w:id="44" w:name="_Toc177825120"/>
      <w:bookmarkStart w:id="45" w:name="_Toc177824939"/>
      <w:bookmarkStart w:id="46" w:name="_Toc406402943"/>
      <w:bookmarkStart w:id="47" w:name="_Toc406402987"/>
      <w:r>
        <w:rPr>
          <w:rFonts w:hint="eastAsia" w:ascii="宋体" w:eastAsia="宋体" w:cs="宋体"/>
          <w:b/>
          <w:szCs w:val="21"/>
        </w:rPr>
        <w:t>1. 适用范围</w:t>
      </w:r>
      <w:bookmarkEnd w:id="42"/>
      <w:bookmarkEnd w:id="43"/>
      <w:bookmarkEnd w:id="44"/>
      <w:bookmarkEnd w:id="45"/>
    </w:p>
    <w:p w14:paraId="76607D7C">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本竞争性磋商文件适用于本项目的磋商、响应、评标、定标、验收、合同履约、付款等行为（法律、法规另有规定的，从其规定）。</w:t>
      </w:r>
    </w:p>
    <w:p w14:paraId="72F4ACB4">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2.</w:t>
      </w:r>
      <w:bookmarkStart w:id="48" w:name="_Toc177825121"/>
      <w:bookmarkStart w:id="49" w:name="_Toc177870538"/>
      <w:bookmarkStart w:id="50" w:name="_Toc177824940"/>
      <w:bookmarkStart w:id="51" w:name="_Toc177824873"/>
      <w:r>
        <w:rPr>
          <w:rFonts w:hint="eastAsia" w:ascii="宋体" w:eastAsia="宋体" w:cs="宋体"/>
          <w:b/>
          <w:szCs w:val="21"/>
        </w:rPr>
        <w:t>定义</w:t>
      </w:r>
      <w:bookmarkEnd w:id="48"/>
      <w:bookmarkEnd w:id="49"/>
      <w:bookmarkEnd w:id="50"/>
      <w:bookmarkEnd w:id="51"/>
    </w:p>
    <w:p w14:paraId="64F60075">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2.1 “采购人”系指“</w:t>
      </w:r>
      <w:r>
        <w:rPr>
          <w:rFonts w:ascii="宋体" w:eastAsia="宋体" w:cs="Times New Roman"/>
          <w:kern w:val="0"/>
          <w:szCs w:val="21"/>
        </w:rPr>
        <w:t>嘉兴市南湖区人民政府建设街道办事处</w:t>
      </w:r>
      <w:r>
        <w:rPr>
          <w:rFonts w:hint="eastAsia" w:ascii="宋体" w:eastAsia="宋体" w:cs="宋体"/>
          <w:szCs w:val="21"/>
        </w:rPr>
        <w:t>”。</w:t>
      </w:r>
    </w:p>
    <w:p w14:paraId="23701D4E">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2.2 “采购代理机构”系指“嘉兴市华信工程咨询有限公司”。</w:t>
      </w:r>
    </w:p>
    <w:p w14:paraId="3200A10A">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 xml:space="preserve">2.3 “供应商”系指向采购人提交磋商响应文件的供应商。 </w:t>
      </w:r>
    </w:p>
    <w:p w14:paraId="6825FDC9">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2.4 “服务”系指根据本合同约定成交供应商必须承担有关的服务和合同中约定成交供应商应承担的义务,以及合同中未约定,但依法有利于合同履行原则，应当由成交供应商承担的其它义务。</w:t>
      </w:r>
    </w:p>
    <w:p w14:paraId="5C637496">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2.5 “产品”系指供方按磋商文件规定，须向采购人提供的一切设备、保险、税金、备品备件、工具、手册及其它有关技术资料和材料。</w:t>
      </w:r>
    </w:p>
    <w:p w14:paraId="2F32D53B">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2.6 “▲”系指按本磋商文件要求磋商响应方必须实质性响应的条款，有任何一项缺失或非实质性响应即刻取消其磋商响应资格。</w:t>
      </w:r>
    </w:p>
    <w:p w14:paraId="78BEF97A">
      <w:pPr>
        <w:widowControl w:val="0"/>
        <w:suppressAutoHyphens/>
        <w:adjustRightInd w:val="0"/>
        <w:snapToGrid w:val="0"/>
        <w:spacing w:line="360" w:lineRule="auto"/>
        <w:ind w:firstLine="422" w:firstLineChars="200"/>
        <w:jc w:val="left"/>
        <w:rPr>
          <w:rFonts w:ascii="宋体" w:eastAsia="宋体" w:cs="宋体"/>
          <w:szCs w:val="21"/>
        </w:rPr>
      </w:pPr>
      <w:r>
        <w:rPr>
          <w:rFonts w:hint="eastAsia" w:ascii="宋体" w:eastAsia="宋体" w:cs="宋体"/>
          <w:b/>
          <w:szCs w:val="21"/>
        </w:rPr>
        <w:t>3.合格的供应商：</w:t>
      </w:r>
      <w:r>
        <w:rPr>
          <w:rFonts w:hint="eastAsia" w:ascii="宋体" w:eastAsia="宋体" w:cs="宋体"/>
          <w:szCs w:val="21"/>
        </w:rPr>
        <w:t>详见磋商公告中的资格标准。</w:t>
      </w:r>
    </w:p>
    <w:p w14:paraId="14AD2D05">
      <w:pPr>
        <w:widowControl w:val="0"/>
        <w:suppressAutoHyphens/>
        <w:adjustRightInd w:val="0"/>
        <w:snapToGrid w:val="0"/>
        <w:spacing w:line="360" w:lineRule="auto"/>
        <w:ind w:firstLine="422" w:firstLineChars="200"/>
        <w:jc w:val="left"/>
        <w:rPr>
          <w:rFonts w:ascii="宋体" w:eastAsia="宋体" w:cs="宋体"/>
          <w:b/>
          <w:szCs w:val="21"/>
        </w:rPr>
      </w:pPr>
      <w:bookmarkStart w:id="52" w:name="_Toc177870539"/>
      <w:r>
        <w:rPr>
          <w:rFonts w:hint="eastAsia" w:ascii="宋体" w:eastAsia="宋体" w:cs="宋体"/>
          <w:b/>
          <w:szCs w:val="21"/>
        </w:rPr>
        <w:t>4.采购方式</w:t>
      </w:r>
    </w:p>
    <w:p w14:paraId="7E2A1537">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本次采购采用竞争性磋商方式进行。</w:t>
      </w:r>
    </w:p>
    <w:p w14:paraId="478FEFDA">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5.磋商委托</w:t>
      </w:r>
    </w:p>
    <w:p w14:paraId="35856B88">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供应商代表须携带居民身份证。如供应商代表不是法定代表人，须有法定代表人出具的授权委托书。</w:t>
      </w:r>
    </w:p>
    <w:p w14:paraId="5C2E6B21">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6. 磋商费用</w:t>
      </w:r>
    </w:p>
    <w:p w14:paraId="40331FB9">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不论磋商结果如何，供应商均应自行承担所有与磋商有关的一切费用。</w:t>
      </w:r>
    </w:p>
    <w:p w14:paraId="764081E6">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7. 联合体磋商</w:t>
      </w:r>
    </w:p>
    <w:p w14:paraId="21528707">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本项目不接受联合体磋商。</w:t>
      </w:r>
    </w:p>
    <w:p w14:paraId="6A87ECC5">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8. 转包与分包</w:t>
      </w:r>
    </w:p>
    <w:p w14:paraId="72B8D0BE">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本项目不允许转包、分包。一经发现有转包、分包现象，采购人可无条件中止取消与供应商合同。</w:t>
      </w:r>
    </w:p>
    <w:p w14:paraId="5900C2CF">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9.关联企业投标</w:t>
      </w:r>
    </w:p>
    <w:p w14:paraId="23DE4636">
      <w:pPr>
        <w:widowControl w:val="0"/>
        <w:suppressAutoHyphens/>
        <w:adjustRightInd w:val="0"/>
        <w:snapToGrid w:val="0"/>
        <w:spacing w:line="360" w:lineRule="auto"/>
        <w:ind w:firstLine="420" w:firstLineChars="200"/>
        <w:jc w:val="left"/>
        <w:rPr>
          <w:rFonts w:ascii="宋体" w:eastAsia="宋体" w:cs="宋体"/>
          <w:bCs/>
          <w:szCs w:val="21"/>
        </w:rPr>
      </w:pPr>
      <w:r>
        <w:rPr>
          <w:rFonts w:hint="eastAsia" w:ascii="宋体" w:eastAsia="宋体" w:cs="宋体"/>
          <w:bCs/>
          <w:szCs w:val="21"/>
        </w:rPr>
        <w:t>9.1本磋商文件所称关联企业，是指存在“关联关系”的企业；“关联关系”的界定适用《中华人民共和国公司法》217条之规定。</w:t>
      </w:r>
    </w:p>
    <w:p w14:paraId="30845CAD">
      <w:pPr>
        <w:widowControl w:val="0"/>
        <w:suppressAutoHyphens/>
        <w:adjustRightInd w:val="0"/>
        <w:snapToGrid w:val="0"/>
        <w:spacing w:line="360" w:lineRule="auto"/>
        <w:ind w:firstLine="420" w:firstLineChars="200"/>
        <w:jc w:val="left"/>
        <w:rPr>
          <w:rFonts w:ascii="宋体" w:eastAsia="宋体" w:cs="宋体"/>
          <w:bCs/>
          <w:szCs w:val="21"/>
        </w:rPr>
      </w:pPr>
      <w:r>
        <w:rPr>
          <w:rFonts w:hint="eastAsia" w:ascii="宋体" w:eastAsia="宋体" w:cs="宋体"/>
          <w:bCs/>
          <w:szCs w:val="21"/>
        </w:rPr>
        <w:t>9.2 ▲关联企业中，法定代表人为同一个的两个及两个以上法人，母公司、全资子公司及其控股公司，都不得同时参加磋商；一经发现，将导致磋商响应文件同时被拒绝。</w:t>
      </w:r>
    </w:p>
    <w:p w14:paraId="708E6CEF">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10. 特别说明</w:t>
      </w:r>
    </w:p>
    <w:p w14:paraId="4B0D99BF">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bCs/>
          <w:szCs w:val="21"/>
        </w:rPr>
        <w:t>10.1</w:t>
      </w:r>
      <w:r>
        <w:rPr>
          <w:rFonts w:hint="eastAsia" w:ascii="宋体" w:eastAsia="宋体" w:cs="宋体"/>
          <w:szCs w:val="21"/>
        </w:rPr>
        <w:t>供应商所使用的资格、信誉、荣誉、业绩与企业认证必须为本法人所拥有。供应商所配备的采购项目实施人员必须为本法人员工（或必须为本法人或控股公司员工）。</w:t>
      </w:r>
    </w:p>
    <w:p w14:paraId="2712B7D2">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10.2供应商应仔细阅读竞争性磋商文件的所有内容，按竞争性磋商文件的要求提交磋商响应文件，并对所提供的全部资料的真实性承担法律责任。</w:t>
      </w:r>
    </w:p>
    <w:p w14:paraId="26CBDD85">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10.3供应商在磋商活动中提供任何虚假材料，其磋商响应文件无效，并报监管部门查处；中标后发现的，根据《浙江省政府采购供应商注册及诚信管理暂行办法的通知》规定进行处罚；还将依照《中华人民共和国消费者权益保护法》第49条之规定由中标人双倍赔偿采购单位，且民事赔偿并不免除违法供应商的行政与刑事责任。</w:t>
      </w:r>
    </w:p>
    <w:p w14:paraId="0A9D97A9">
      <w:pPr>
        <w:widowControl w:val="0"/>
        <w:suppressAutoHyphens/>
        <w:adjustRightInd w:val="0"/>
        <w:snapToGrid w:val="0"/>
        <w:spacing w:line="360" w:lineRule="auto"/>
        <w:ind w:firstLine="422" w:firstLineChars="200"/>
        <w:jc w:val="left"/>
        <w:rPr>
          <w:rFonts w:ascii="宋体" w:eastAsia="宋体" w:cs="宋体"/>
          <w:spacing w:val="-4"/>
          <w:szCs w:val="21"/>
        </w:rPr>
      </w:pPr>
      <w:r>
        <w:rPr>
          <w:rFonts w:hint="eastAsia" w:ascii="宋体" w:eastAsia="宋体" w:cs="宋体"/>
          <w:b/>
          <w:szCs w:val="21"/>
        </w:rPr>
        <w:t>11. 质疑和投诉</w:t>
      </w:r>
    </w:p>
    <w:p w14:paraId="69148AB8">
      <w:pPr>
        <w:widowControl w:val="0"/>
        <w:suppressAutoHyphens/>
        <w:adjustRightInd w:val="0"/>
        <w:snapToGrid w:val="0"/>
        <w:spacing w:line="360" w:lineRule="auto"/>
        <w:ind w:firstLine="404" w:firstLineChars="200"/>
        <w:jc w:val="left"/>
        <w:rPr>
          <w:rFonts w:ascii="宋体" w:eastAsia="宋体" w:cs="宋体"/>
          <w:spacing w:val="-4"/>
          <w:szCs w:val="21"/>
        </w:rPr>
      </w:pPr>
      <w:r>
        <w:rPr>
          <w:rFonts w:hint="eastAsia" w:ascii="宋体" w:eastAsia="宋体" w:cs="宋体"/>
          <w:spacing w:val="-4"/>
          <w:szCs w:val="21"/>
        </w:rPr>
        <w:t>质疑和投诉按《政府采购质疑和投诉办法》（中华人民共和国财政部令第94号）规定执行。</w:t>
      </w:r>
    </w:p>
    <w:bookmarkEnd w:id="52"/>
    <w:p w14:paraId="21C265F9">
      <w:pPr>
        <w:widowControl w:val="0"/>
        <w:suppressAutoHyphens/>
        <w:adjustRightInd w:val="0"/>
        <w:snapToGrid w:val="0"/>
        <w:spacing w:line="360" w:lineRule="auto"/>
        <w:rPr>
          <w:rFonts w:ascii="宋体" w:eastAsia="宋体" w:cs="Times New Roman"/>
          <w:szCs w:val="21"/>
        </w:rPr>
      </w:pPr>
    </w:p>
    <w:p w14:paraId="1A4FB3E7">
      <w:pPr>
        <w:widowControl w:val="0"/>
        <w:suppressAutoHyphens/>
        <w:adjustRightInd w:val="0"/>
        <w:snapToGrid w:val="0"/>
        <w:spacing w:line="360" w:lineRule="auto"/>
        <w:ind w:firstLine="413" w:firstLineChars="196"/>
        <w:jc w:val="center"/>
        <w:outlineLvl w:val="1"/>
        <w:rPr>
          <w:rFonts w:ascii="宋体" w:eastAsia="宋体" w:cs="Times New Roman"/>
          <w:b/>
          <w:szCs w:val="21"/>
        </w:rPr>
      </w:pPr>
      <w:r>
        <w:rPr>
          <w:rFonts w:ascii="宋体" w:eastAsia="宋体" w:cs="Times New Roman"/>
          <w:b/>
          <w:szCs w:val="21"/>
        </w:rPr>
        <w:t>二、磋商文件</w:t>
      </w:r>
      <w:bookmarkEnd w:id="46"/>
      <w:bookmarkEnd w:id="47"/>
    </w:p>
    <w:p w14:paraId="7B743C8C">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12. 磋商文件的构成</w:t>
      </w:r>
    </w:p>
    <w:p w14:paraId="13A214D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（1）竞争性磋商采购公告</w:t>
      </w:r>
    </w:p>
    <w:p w14:paraId="6A430DD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（2）采购项目需求</w:t>
      </w:r>
    </w:p>
    <w:p w14:paraId="053586EB">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（3）供应商须知</w:t>
      </w:r>
    </w:p>
    <w:p w14:paraId="10B7E71D">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（4）评标办法及评分标准</w:t>
      </w:r>
    </w:p>
    <w:p w14:paraId="43BA8993">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（5）嘉兴市政府采购合同（指引）</w:t>
      </w:r>
    </w:p>
    <w:p w14:paraId="54B2B2F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（6）磋商文件格式附件</w:t>
      </w:r>
    </w:p>
    <w:p w14:paraId="0B571E5C">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（7）</w:t>
      </w:r>
      <w:r>
        <w:rPr>
          <w:rFonts w:hint="eastAsia" w:ascii="宋体" w:eastAsia="宋体" w:cs="宋体"/>
          <w:b/>
          <w:szCs w:val="21"/>
        </w:rPr>
        <w:t>本项目竞争性磋商文件的澄清、答复、修改、补充的内容（所有内容将以电子文档形式上传于浙江政府采购网网站（ https://zfcg.czt.zj.gov.cn/）。澄清、答复、修改、补充的内容均作为竞争性磋商文件的组成部分，具有约束作用。供应商必须自行下载。</w:t>
      </w:r>
    </w:p>
    <w:p w14:paraId="19813E61">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 xml:space="preserve">13.磋商文件的澄清与修改 </w:t>
      </w:r>
    </w:p>
    <w:p w14:paraId="4AEF60F9">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采购人或代理机构对已发出的磋商文件进行必要澄清、答复、修改或补充的，应当在磋商文件要求提交响应文件截止时间三日前，在财政部门指定的政府采购信息发布媒体上发布更正公告，供应商必须自行下载。</w:t>
      </w:r>
    </w:p>
    <w:p w14:paraId="75F7FE82">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（2）采购人或代理机构必须以书面形式答复供应商要求澄清的问题，并将不包含问题来源的答复书面通知所有购买磋商文件的供应商；除书面答复以外的其他澄清方式及澄清内容均无效。</w:t>
      </w:r>
    </w:p>
    <w:p w14:paraId="116213A3">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（3）磋商文件澄清、答复、修改、补充的内容为磋商文件的组成部分。当磋商文件与磋商文件的答复、澄清、修改、补充通知就同一内容的表述不一致时，以最后发出的书面文件为准。</w:t>
      </w:r>
    </w:p>
    <w:p w14:paraId="72EB8159">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（4）磋商文件澄清、答复、修改、补充都应由采购人和代理机构共同以法定形式发布，采购人非通过本机构，不得擅自澄清、答复、修改或补充磋商文件。</w:t>
      </w:r>
    </w:p>
    <w:p w14:paraId="3830A57F">
      <w:pPr>
        <w:widowControl w:val="0"/>
        <w:suppressAutoHyphens/>
        <w:adjustRightInd w:val="0"/>
        <w:snapToGrid w:val="0"/>
        <w:spacing w:line="360" w:lineRule="auto"/>
        <w:ind w:firstLine="420" w:firstLineChars="200"/>
        <w:rPr>
          <w:rFonts w:ascii="宋体" w:eastAsia="宋体" w:cs="宋体"/>
          <w:szCs w:val="21"/>
        </w:rPr>
      </w:pPr>
    </w:p>
    <w:p w14:paraId="620ADE8D">
      <w:pPr>
        <w:keepNext/>
        <w:keepLines/>
        <w:widowControl w:val="0"/>
        <w:suppressAutoHyphens/>
        <w:adjustRightInd w:val="0"/>
        <w:snapToGrid w:val="0"/>
        <w:spacing w:line="360" w:lineRule="auto"/>
        <w:jc w:val="center"/>
        <w:outlineLvl w:val="1"/>
        <w:rPr>
          <w:rFonts w:ascii="宋体" w:eastAsia="宋体" w:cs="宋体"/>
          <w:b/>
          <w:bCs/>
          <w:szCs w:val="21"/>
        </w:rPr>
      </w:pPr>
      <w:bookmarkStart w:id="53" w:name="_Toc148432244"/>
      <w:bookmarkStart w:id="54" w:name="_Toc536451640"/>
      <w:r>
        <w:rPr>
          <w:rFonts w:hint="eastAsia" w:ascii="宋体" w:eastAsia="宋体" w:cs="宋体"/>
          <w:b/>
          <w:bCs/>
          <w:szCs w:val="21"/>
        </w:rPr>
        <w:t>三、磋商响应文件的编制</w:t>
      </w:r>
      <w:bookmarkEnd w:id="53"/>
      <w:bookmarkEnd w:id="54"/>
    </w:p>
    <w:p w14:paraId="60B52658">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本项目所涉磋商响应文件格式请详见第五章，未给出的格式请自拟。资格文件、商务技术文件中不得出现报价，否则磋商响应文件将被视为无效。</w:t>
      </w:r>
    </w:p>
    <w:p w14:paraId="6A8A4FC5">
      <w:pPr>
        <w:widowControl w:val="0"/>
        <w:suppressAutoHyphens/>
        <w:adjustRightInd w:val="0"/>
        <w:snapToGrid w:val="0"/>
        <w:spacing w:line="360" w:lineRule="auto"/>
        <w:ind w:firstLine="413" w:firstLineChars="196"/>
        <w:rPr>
          <w:rFonts w:ascii="宋体" w:eastAsia="宋体" w:cs="宋体"/>
          <w:b/>
          <w:szCs w:val="21"/>
        </w:rPr>
      </w:pPr>
      <w:r>
        <w:rPr>
          <w:rFonts w:hint="eastAsia" w:ascii="宋体" w:eastAsia="宋体" w:cs="宋体"/>
          <w:b/>
          <w:szCs w:val="21"/>
        </w:rPr>
        <w:t>14. 总体要求：</w:t>
      </w:r>
    </w:p>
    <w:p w14:paraId="36C134CD">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 xml:space="preserve">（1）供应商应仔细阅读竞争性磋商文件的所有内容，按照竞争性磋商文件的要求提交磋商响应文件，磋商响应文件应对竞争性磋商文件做出实质性响应，并保证所提供的全部资料的真实性，否则，磋商响应文件可能视为无效磋商响应文件。 </w:t>
      </w:r>
    </w:p>
    <w:p w14:paraId="783AC989">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（2）响应文件及供应商与采购有关的来往通知，函件和文件均应使用中文。</w:t>
      </w:r>
    </w:p>
    <w:p w14:paraId="7BBABF9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（3）供应商应按本文件中提供的文件格式、内容和要求制作磋商响应文件。</w:t>
      </w:r>
    </w:p>
    <w:p w14:paraId="37F24703">
      <w:pPr>
        <w:widowControl w:val="0"/>
        <w:suppressAutoHyphens/>
        <w:adjustRightInd w:val="0"/>
        <w:snapToGrid w:val="0"/>
        <w:spacing w:line="360" w:lineRule="auto"/>
        <w:ind w:firstLine="411" w:firstLineChars="196"/>
        <w:rPr>
          <w:rFonts w:ascii="宋体" w:eastAsia="宋体" w:cs="宋体"/>
          <w:szCs w:val="21"/>
        </w:rPr>
      </w:pPr>
      <w:r>
        <w:rPr>
          <w:rFonts w:hint="eastAsia" w:ascii="宋体" w:eastAsia="宋体" w:cs="宋体"/>
          <w:szCs w:val="21"/>
        </w:rPr>
        <w:t>（4）电子磋商响应文件按政采云平台供应商项目采购-电子招投标操作指南</w:t>
      </w:r>
      <w:r>
        <w:rPr>
          <w:rFonts w:hint="eastAsia" w:ascii="宋体" w:eastAsia="宋体" w:cs="宋体"/>
          <w:szCs w:val="21"/>
        </w:rPr>
        <w:fldChar w:fldCharType="begin"/>
      </w:r>
      <w:r>
        <w:instrText xml:space="preserve">HYPERLINK "https://help.zcygov.cn/web/site_2/2018/12-28/2573.html）及本竞争性磋商文件要求制作、加密。"</w:instrText>
      </w:r>
      <w:r>
        <w:rPr>
          <w:rFonts w:hint="eastAsia" w:ascii="宋体" w:eastAsia="宋体" w:cs="宋体"/>
          <w:szCs w:val="21"/>
        </w:rPr>
        <w:fldChar w:fldCharType="separate"/>
      </w:r>
      <w:r>
        <w:rPr>
          <w:rFonts w:hint="eastAsia" w:ascii="宋体" w:eastAsia="宋体" w:cs="宋体"/>
          <w:szCs w:val="21"/>
        </w:rPr>
        <w:t>及本竞争性磋商文件要求制作、加密。</w:t>
      </w:r>
      <w:r>
        <w:rPr>
          <w:rFonts w:hint="eastAsia" w:ascii="宋体" w:eastAsia="宋体" w:cs="宋体"/>
          <w:szCs w:val="21"/>
        </w:rPr>
        <w:fldChar w:fldCharType="end"/>
      </w:r>
    </w:p>
    <w:p w14:paraId="0CB61652">
      <w:pPr>
        <w:widowControl w:val="0"/>
        <w:suppressAutoHyphens/>
        <w:adjustRightInd w:val="0"/>
        <w:snapToGrid w:val="0"/>
        <w:spacing w:line="360" w:lineRule="auto"/>
        <w:ind w:firstLine="411" w:firstLineChars="196"/>
        <w:rPr>
          <w:rFonts w:ascii="宋体" w:eastAsia="宋体" w:cs="宋体"/>
          <w:szCs w:val="21"/>
        </w:rPr>
      </w:pPr>
      <w:r>
        <w:rPr>
          <w:rFonts w:hint="eastAsia" w:ascii="宋体" w:eastAsia="宋体" w:cs="宋体"/>
          <w:szCs w:val="21"/>
        </w:rPr>
        <w:t>（5）投标文件的效力：投标文件的启用，按先后顺位分别为电子响应文件、电子备份响应文件。通过“政府采购云平台”成功上传递交的“电子加密响应文件”无法按时解密，投标供应商如按规定递交了“备份响应文件”的，以“备份响应文件”为依据（由采购组织机构按“政府采购云平台”操作规范将“备份投标文件”上传至“政府采购云平台”，上传成功后，“电子加密响应文件”自动失效），否则视为投标文件撤回。</w:t>
      </w:r>
    </w:p>
    <w:p w14:paraId="51546AAA">
      <w:pPr>
        <w:widowControl w:val="0"/>
        <w:suppressAutoHyphens/>
        <w:adjustRightInd w:val="0"/>
        <w:snapToGrid w:val="0"/>
        <w:spacing w:line="360" w:lineRule="auto"/>
        <w:ind w:firstLine="422" w:firstLineChars="200"/>
        <w:jc w:val="left"/>
        <w:rPr>
          <w:rFonts w:ascii="宋体" w:eastAsia="宋体" w:cs="宋体"/>
          <w:b/>
          <w:szCs w:val="21"/>
        </w:rPr>
      </w:pPr>
      <w:bookmarkStart w:id="55" w:name="_Toc406402988"/>
      <w:bookmarkStart w:id="56" w:name="_Toc406402944"/>
      <w:bookmarkStart w:id="57" w:name="_Toc517860855"/>
      <w:r>
        <w:rPr>
          <w:rFonts w:hint="eastAsia" w:ascii="宋体" w:eastAsia="宋体" w:cs="宋体"/>
          <w:b/>
          <w:szCs w:val="21"/>
        </w:rPr>
        <w:t>15. 磋商响应文件的组成</w:t>
      </w:r>
      <w:bookmarkEnd w:id="55"/>
      <w:bookmarkEnd w:id="56"/>
      <w:bookmarkEnd w:id="57"/>
    </w:p>
    <w:p w14:paraId="7B506BC8">
      <w:pPr>
        <w:widowControl w:val="0"/>
        <w:suppressAutoHyphens/>
        <w:adjustRightInd w:val="0"/>
        <w:snapToGrid w:val="0"/>
        <w:spacing w:line="360" w:lineRule="auto"/>
        <w:ind w:firstLine="422" w:firstLineChars="200"/>
        <w:jc w:val="left"/>
        <w:rPr>
          <w:rFonts w:ascii="宋体" w:eastAsia="宋体" w:cs="宋体"/>
          <w:szCs w:val="21"/>
        </w:rPr>
      </w:pPr>
      <w:r>
        <w:rPr>
          <w:rFonts w:hint="eastAsia" w:ascii="宋体" w:eastAsia="宋体" w:cs="宋体"/>
          <w:b/>
          <w:caps w:val="0"/>
          <w:smallCaps/>
          <w:szCs w:val="21"/>
        </w:rPr>
        <w:t>磋商响应文件由【资格文件】、【商务技术文件】和【报价文件】三部分组成，磋商响应文件中所须加盖公章部分均应采用CA签章。资格文件、商务技术文件中不得含报价，否则磋商响应文件将被拒绝。（中标后，中标单位按要求提供纸质响应文件若干份）。</w:t>
      </w:r>
    </w:p>
    <w:p w14:paraId="74213107">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15.1 资格文件</w:t>
      </w:r>
    </w:p>
    <w:p w14:paraId="37881EE2">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（1）投标声明书；（格式附后）</w:t>
      </w:r>
    </w:p>
    <w:p w14:paraId="7822BF32">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（2）法定代表人授权委托书；磋商代表是法定代表人需提供法定代表人身份证明；（格式附后）</w:t>
      </w:r>
    </w:p>
    <w:p w14:paraId="14856925">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（3）诚信承诺书；（格式附后）</w:t>
      </w:r>
    </w:p>
    <w:p w14:paraId="014BC6A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（4）中小企业声明函、残疾人福利性单位声明函；（格式附后）</w:t>
      </w:r>
    </w:p>
    <w:p w14:paraId="6634F3E8">
      <w:pPr>
        <w:widowControl w:val="0"/>
        <w:suppressAutoHyphens/>
        <w:adjustRightInd w:val="0"/>
        <w:snapToGrid w:val="0"/>
        <w:spacing w:line="360" w:lineRule="auto"/>
        <w:ind w:firstLine="422" w:firstLineChars="200"/>
        <w:jc w:val="left"/>
        <w:rPr>
          <w:rFonts w:ascii="宋体" w:eastAsia="宋体" w:cs="宋体"/>
          <w:szCs w:val="21"/>
        </w:rPr>
      </w:pPr>
      <w:r>
        <w:rPr>
          <w:rFonts w:hint="eastAsia" w:ascii="宋体" w:eastAsia="宋体" w:cs="宋体"/>
          <w:b/>
          <w:bCs/>
          <w:szCs w:val="21"/>
        </w:rPr>
        <w:t>（5）具有独立承担民事责任的能力：</w:t>
      </w:r>
      <w:r>
        <w:rPr>
          <w:rFonts w:hint="eastAsia" w:ascii="宋体" w:eastAsia="宋体" w:cs="宋体"/>
          <w:szCs w:val="21"/>
        </w:rPr>
        <w:t>投标人须在投标文件中出具符合以下情况的证明材料复印件（五选一）：</w:t>
      </w:r>
    </w:p>
    <w:p w14:paraId="7BC9F65D">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①　如投标人是企业（包括合伙企业），提供在工商部门注册的有效“企业法人营业执照”或“营业执照”；</w:t>
      </w:r>
    </w:p>
    <w:p w14:paraId="437FB062">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②　如投标人是事业单位，提供有效的“事业单位法人证书”；</w:t>
      </w:r>
    </w:p>
    <w:p w14:paraId="5E66AFF4">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③　如投标人是非企业专业服务机构的，提供执业许可证等证明文件；</w:t>
      </w:r>
    </w:p>
    <w:p w14:paraId="6F757EFD">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④　如投标人是个体工商户，提供有效的“个体工商户营业执照”；</w:t>
      </w:r>
    </w:p>
    <w:p w14:paraId="0176475F">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⑤　如投标人是自然人，提供有效的自然人身份证明（居民身份证正反面或公安机关出具的临时居民身份证正反面或港澳台胞证或护照）。</w:t>
      </w:r>
    </w:p>
    <w:p w14:paraId="240BD75A">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6A48B51">
      <w:pPr>
        <w:widowControl w:val="0"/>
        <w:suppressAutoHyphens/>
        <w:adjustRightInd w:val="0"/>
        <w:snapToGrid w:val="0"/>
        <w:spacing w:line="360" w:lineRule="auto"/>
        <w:ind w:firstLine="422" w:firstLineChars="200"/>
        <w:jc w:val="left"/>
        <w:rPr>
          <w:rFonts w:ascii="宋体" w:eastAsia="宋体" w:cs="宋体"/>
          <w:b/>
          <w:bCs/>
          <w:szCs w:val="21"/>
        </w:rPr>
      </w:pPr>
      <w:r>
        <w:rPr>
          <w:rFonts w:hint="eastAsia" w:ascii="宋体" w:eastAsia="宋体" w:cs="宋体"/>
          <w:b/>
          <w:bCs/>
          <w:szCs w:val="21"/>
        </w:rPr>
        <w:t>（6）具有良好的商业信誉和健全的财务会计制度；</w:t>
      </w:r>
    </w:p>
    <w:p w14:paraId="44960A34">
      <w:pPr>
        <w:widowControl w:val="0"/>
        <w:suppressAutoHyphens/>
        <w:adjustRightInd w:val="0"/>
        <w:snapToGrid w:val="0"/>
        <w:spacing w:line="360" w:lineRule="auto"/>
        <w:ind w:firstLine="422" w:firstLineChars="200"/>
        <w:jc w:val="left"/>
        <w:rPr>
          <w:rFonts w:ascii="宋体" w:eastAsia="宋体" w:cs="宋体"/>
          <w:b/>
          <w:bCs/>
          <w:szCs w:val="21"/>
        </w:rPr>
      </w:pPr>
      <w:r>
        <w:rPr>
          <w:rFonts w:hint="eastAsia" w:ascii="宋体" w:eastAsia="宋体" w:cs="宋体"/>
          <w:b/>
          <w:bCs/>
          <w:szCs w:val="21"/>
        </w:rPr>
        <w:t>（7）具备履行合同所必需的设备和专业技术能力；</w:t>
      </w:r>
    </w:p>
    <w:p w14:paraId="7EDCE248">
      <w:pPr>
        <w:widowControl w:val="0"/>
        <w:suppressAutoHyphens/>
        <w:adjustRightInd w:val="0"/>
        <w:snapToGrid w:val="0"/>
        <w:spacing w:line="360" w:lineRule="auto"/>
        <w:ind w:firstLine="422" w:firstLineChars="200"/>
        <w:jc w:val="left"/>
        <w:rPr>
          <w:rFonts w:ascii="宋体" w:eastAsia="宋体" w:cs="宋体"/>
          <w:szCs w:val="21"/>
        </w:rPr>
      </w:pPr>
      <w:r>
        <w:rPr>
          <w:rFonts w:hint="eastAsia" w:ascii="宋体" w:eastAsia="宋体" w:cs="宋体"/>
          <w:b/>
          <w:bCs/>
          <w:szCs w:val="21"/>
        </w:rPr>
        <w:t>（8）有依法缴纳税收和社会保障资金的良好记录；</w:t>
      </w:r>
    </w:p>
    <w:p w14:paraId="6CAFDFA5">
      <w:pPr>
        <w:widowControl w:val="0"/>
        <w:suppressAutoHyphens/>
        <w:adjustRightInd w:val="0"/>
        <w:snapToGrid w:val="0"/>
        <w:spacing w:line="360" w:lineRule="auto"/>
        <w:ind w:firstLine="422" w:firstLineChars="200"/>
        <w:jc w:val="left"/>
        <w:rPr>
          <w:rFonts w:ascii="宋体" w:eastAsia="宋体" w:cs="宋体"/>
          <w:szCs w:val="21"/>
        </w:rPr>
      </w:pPr>
      <w:r>
        <w:rPr>
          <w:rFonts w:hint="eastAsia" w:ascii="宋体" w:eastAsia="宋体" w:cs="宋体"/>
          <w:b/>
          <w:bCs/>
          <w:szCs w:val="21"/>
        </w:rPr>
        <w:t>（9）参加政府采购活动前三年，在经营活动中没有重大违法记录</w:t>
      </w:r>
      <w:r>
        <w:rPr>
          <w:rFonts w:hint="eastAsia" w:ascii="宋体" w:eastAsia="宋体" w:cs="宋体"/>
          <w:szCs w:val="21"/>
        </w:rPr>
        <w:t>；</w:t>
      </w:r>
    </w:p>
    <w:p w14:paraId="4E1B542C">
      <w:pPr>
        <w:widowControl w:val="0"/>
        <w:suppressAutoHyphens/>
        <w:adjustRightInd w:val="0"/>
        <w:snapToGrid w:val="0"/>
        <w:spacing w:line="360" w:lineRule="auto"/>
        <w:ind w:firstLine="422" w:firstLineChars="200"/>
        <w:jc w:val="left"/>
        <w:rPr>
          <w:rFonts w:ascii="宋体" w:eastAsia="宋体" w:cs="宋体"/>
          <w:b/>
          <w:bCs/>
          <w:szCs w:val="21"/>
        </w:rPr>
      </w:pPr>
      <w:r>
        <w:rPr>
          <w:rFonts w:hint="eastAsia" w:ascii="宋体" w:eastAsia="宋体" w:cs="宋体"/>
          <w:b/>
          <w:bCs/>
          <w:szCs w:val="21"/>
        </w:rPr>
        <w:t>注：上述（6-9项）投标人须在投标文件中出具符合参与政府采购活动资格条件的承诺函</w:t>
      </w:r>
    </w:p>
    <w:p w14:paraId="25AF858C">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10）提供自磋商公告发布之日起至投标截止日内任意时间的“信用中国”网站（www.creditchina.gov.cn）、中国政府采购网（www.ccgp.gov.cn）供应商信用查询网页截图。（以开标当日采购人或由采购人委托的评标委员会核实的查询结果为准）；</w:t>
      </w:r>
    </w:p>
    <w:p w14:paraId="24F136D9">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（11）供应商需要说明的其他文件和说明（格式略）。</w:t>
      </w:r>
    </w:p>
    <w:p w14:paraId="2D5856E0">
      <w:pPr>
        <w:widowControl w:val="0"/>
        <w:suppressAutoHyphens/>
        <w:adjustRightInd w:val="0"/>
        <w:snapToGrid w:val="0"/>
        <w:spacing w:line="360" w:lineRule="auto"/>
        <w:ind w:firstLine="422" w:firstLineChars="200"/>
        <w:jc w:val="left"/>
        <w:rPr>
          <w:rFonts w:ascii="宋体" w:eastAsia="宋体" w:cs="宋体"/>
          <w:b/>
          <w:bCs/>
          <w:szCs w:val="21"/>
        </w:rPr>
      </w:pPr>
      <w:r>
        <w:rPr>
          <w:rFonts w:hint="eastAsia" w:ascii="宋体" w:eastAsia="宋体" w:cs="宋体"/>
          <w:b/>
          <w:bCs/>
          <w:szCs w:val="21"/>
        </w:rPr>
        <w:t>15.2商务技术文件</w:t>
      </w:r>
    </w:p>
    <w:p w14:paraId="70146B4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（1）供应商基本情况表；</w:t>
      </w:r>
      <w:r>
        <w:rPr>
          <w:rFonts w:ascii="宋体" w:eastAsia="宋体" w:cs="宋体"/>
          <w:szCs w:val="21"/>
        </w:rPr>
        <w:t xml:space="preserve"> </w:t>
      </w:r>
    </w:p>
    <w:p w14:paraId="6F647F34">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（2）拟派项目组人员配备表；</w:t>
      </w:r>
    </w:p>
    <w:p w14:paraId="1736783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（3）拟投入本项目设备表；</w:t>
      </w:r>
    </w:p>
    <w:p w14:paraId="4A97477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（4）商务技术偏离表；</w:t>
      </w:r>
    </w:p>
    <w:p w14:paraId="36A70A1D">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（5）旅行社品质等级指标；</w:t>
      </w:r>
    </w:p>
    <w:p w14:paraId="6BA950C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（6）导游资格证书；</w:t>
      </w:r>
    </w:p>
    <w:p w14:paraId="091BC05C">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（7）类似项目业绩；</w:t>
      </w:r>
    </w:p>
    <w:p w14:paraId="5D78CAC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（8）政策分；</w:t>
      </w:r>
    </w:p>
    <w:p w14:paraId="3FE17B2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（9）服务方案；</w:t>
      </w:r>
    </w:p>
    <w:p w14:paraId="7F919BD9">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（10）保证进度和项目完成的方案和措施；</w:t>
      </w:r>
    </w:p>
    <w:p w14:paraId="20098A77">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（11）安全保障措施；</w:t>
      </w:r>
    </w:p>
    <w:p w14:paraId="39E7FB94">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（12）管理制度；</w:t>
      </w:r>
    </w:p>
    <w:p w14:paraId="5E8C2BBC">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（13）合理化建议；</w:t>
      </w:r>
    </w:p>
    <w:p w14:paraId="212AE74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w:t>
      </w:r>
      <w:r>
        <w:rPr>
          <w:rFonts w:ascii="宋体" w:eastAsia="宋体" w:cs="宋体"/>
          <w:szCs w:val="21"/>
        </w:rPr>
        <w:t>4</w:t>
      </w:r>
      <w:r>
        <w:rPr>
          <w:rFonts w:hint="eastAsia" w:ascii="宋体" w:eastAsia="宋体" w:cs="宋体"/>
          <w:szCs w:val="21"/>
        </w:rPr>
        <w:t>）其他优惠措施；</w:t>
      </w:r>
    </w:p>
    <w:p w14:paraId="0A3F80F5">
      <w:pPr>
        <w:widowControl w:val="0"/>
        <w:suppressAutoHyphens/>
        <w:adjustRightInd w:val="0"/>
        <w:snapToGrid w:val="0"/>
        <w:spacing w:line="360" w:lineRule="auto"/>
        <w:ind w:firstLine="420" w:firstLineChars="200"/>
        <w:rPr>
          <w:rFonts w:ascii="宋体" w:eastAsia="宋体" w:cs="宋体"/>
          <w:szCs w:val="21"/>
        </w:rPr>
      </w:pPr>
      <w:r>
        <w:rPr>
          <w:rFonts w:ascii="宋体" w:eastAsia="宋体" w:cs="宋体"/>
          <w:szCs w:val="21"/>
        </w:rPr>
        <w:t>（</w:t>
      </w:r>
      <w:r>
        <w:rPr>
          <w:rFonts w:hint="eastAsia" w:ascii="宋体" w:eastAsia="宋体" w:cs="宋体"/>
          <w:szCs w:val="21"/>
        </w:rPr>
        <w:t>1</w:t>
      </w:r>
      <w:r>
        <w:rPr>
          <w:rFonts w:ascii="宋体" w:eastAsia="宋体" w:cs="宋体"/>
          <w:szCs w:val="21"/>
        </w:rPr>
        <w:t>5）</w:t>
      </w:r>
      <w:r>
        <w:rPr>
          <w:rFonts w:hint="eastAsia" w:ascii="宋体" w:eastAsia="宋体" w:cs="宋体"/>
          <w:szCs w:val="21"/>
        </w:rPr>
        <w:t>未尽事宜请各供应商按照评分细则内容提供其他有评分资料</w:t>
      </w:r>
      <w:r>
        <w:rPr>
          <w:rFonts w:ascii="宋体" w:eastAsia="宋体" w:cs="宋体"/>
          <w:szCs w:val="21"/>
        </w:rPr>
        <w:t>。</w:t>
      </w:r>
    </w:p>
    <w:p w14:paraId="5D809C9D">
      <w:pPr>
        <w:widowControl w:val="0"/>
        <w:suppressAutoHyphens/>
        <w:adjustRightInd w:val="0"/>
        <w:snapToGrid w:val="0"/>
        <w:spacing w:line="360" w:lineRule="auto"/>
        <w:ind w:firstLine="420" w:firstLineChars="200"/>
        <w:rPr>
          <w:rFonts w:ascii="宋体" w:eastAsia="宋体" w:cs="宋体"/>
          <w:szCs w:val="21"/>
        </w:rPr>
      </w:pPr>
      <w:r>
        <w:rPr>
          <w:rFonts w:ascii="宋体" w:eastAsia="宋体" w:cs="宋体"/>
          <w:szCs w:val="21"/>
        </w:rPr>
        <w:t>（注：复印件应加盖投标</w:t>
      </w:r>
      <w:r>
        <w:rPr>
          <w:rFonts w:hint="eastAsia" w:ascii="宋体" w:eastAsia="宋体" w:cs="宋体"/>
          <w:szCs w:val="21"/>
        </w:rPr>
        <w:t>供应商</w:t>
      </w:r>
      <w:r>
        <w:rPr>
          <w:rFonts w:ascii="宋体" w:eastAsia="宋体" w:cs="宋体"/>
          <w:szCs w:val="21"/>
        </w:rPr>
        <w:t>公章）</w:t>
      </w:r>
    </w:p>
    <w:p w14:paraId="41CB1FC6">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15.3报价文件：</w:t>
      </w:r>
    </w:p>
    <w:p w14:paraId="76589F6A">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 xml:space="preserve">（1）磋商函； </w:t>
      </w:r>
    </w:p>
    <w:p w14:paraId="4E03C464">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 xml:space="preserve">（2）首次报价一览表； </w:t>
      </w:r>
    </w:p>
    <w:p w14:paraId="5ED18EDB">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（3）首次报价明细表；</w:t>
      </w:r>
    </w:p>
    <w:p w14:paraId="0352E4FB">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（4）供应商针对报价需要说明的其他文件和说明。</w:t>
      </w:r>
    </w:p>
    <w:p w14:paraId="7765C294">
      <w:pPr>
        <w:widowControl w:val="0"/>
        <w:suppressAutoHyphens/>
        <w:adjustRightInd w:val="0"/>
        <w:snapToGrid w:val="0"/>
        <w:spacing w:line="360" w:lineRule="auto"/>
        <w:ind w:firstLine="422" w:firstLineChars="200"/>
        <w:jc w:val="left"/>
        <w:rPr>
          <w:rFonts w:ascii="宋体" w:eastAsia="宋体" w:cs="宋体"/>
          <w:szCs w:val="21"/>
        </w:rPr>
      </w:pPr>
      <w:r>
        <w:rPr>
          <w:rFonts w:hint="eastAsia" w:ascii="宋体" w:eastAsia="宋体" w:cs="宋体"/>
          <w:b/>
          <w:szCs w:val="21"/>
        </w:rPr>
        <w:t>▲注：法定代表人授权委托书必须由法定代表人签名（或盖章）并加盖单位公章。投标声明书、投标函、开标一览表必须有法定代表人或被授权人签名（或盖章）并加盖单位公章。</w:t>
      </w:r>
    </w:p>
    <w:p w14:paraId="1B4EDE1A">
      <w:pPr>
        <w:widowControl w:val="0"/>
        <w:suppressAutoHyphens/>
        <w:adjustRightInd w:val="0"/>
        <w:snapToGrid w:val="0"/>
        <w:spacing w:line="360" w:lineRule="auto"/>
        <w:ind w:firstLine="422" w:firstLineChars="200"/>
        <w:jc w:val="left"/>
        <w:rPr>
          <w:rFonts w:ascii="宋体" w:eastAsia="宋体" w:cs="宋体"/>
          <w:b/>
          <w:szCs w:val="21"/>
        </w:rPr>
      </w:pPr>
      <w:bookmarkStart w:id="58" w:name="_Toc402963117"/>
      <w:bookmarkStart w:id="59" w:name="_Toc385854100"/>
      <w:bookmarkStart w:id="60" w:name="_Toc517860857"/>
      <w:bookmarkStart w:id="61" w:name="_Toc406402990"/>
      <w:bookmarkStart w:id="62" w:name="_Toc406402946"/>
      <w:bookmarkStart w:id="63" w:name="_Toc385854146"/>
      <w:bookmarkStart w:id="64" w:name="_Toc402963084"/>
      <w:r>
        <w:rPr>
          <w:rFonts w:hint="eastAsia" w:ascii="宋体" w:eastAsia="宋体" w:cs="宋体"/>
          <w:b/>
          <w:szCs w:val="21"/>
        </w:rPr>
        <w:t>16. 磋商响应文件的语言及计量</w:t>
      </w:r>
      <w:bookmarkEnd w:id="58"/>
      <w:bookmarkEnd w:id="59"/>
      <w:bookmarkEnd w:id="60"/>
      <w:bookmarkEnd w:id="61"/>
      <w:bookmarkEnd w:id="62"/>
      <w:bookmarkEnd w:id="63"/>
      <w:bookmarkEnd w:id="64"/>
    </w:p>
    <w:p w14:paraId="3F9E1027">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16.1磋商响应文件以及供应商与采购人就有关磋商事宜的所有来往函电，均应以中文汉语书写。除签名、盖章、专用名称等特殊情形外，以中文汉语以外的文字表述的磋商响应文件视同未提供。</w:t>
      </w:r>
    </w:p>
    <w:p w14:paraId="3CC2BEF4">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16.2磋商计量单位，磋商文件已有明确规定的，使用磋商文件规定的计量单位；磋商文件没有规定的，应采用中华人民共和国法定计量单位（货币单位：人民币元），否则视同未响应。</w:t>
      </w:r>
    </w:p>
    <w:p w14:paraId="41C8A2DF">
      <w:pPr>
        <w:widowControl w:val="0"/>
        <w:suppressAutoHyphens/>
        <w:adjustRightInd w:val="0"/>
        <w:snapToGrid w:val="0"/>
        <w:spacing w:line="360" w:lineRule="auto"/>
        <w:ind w:firstLine="422" w:firstLineChars="200"/>
        <w:jc w:val="left"/>
        <w:rPr>
          <w:rFonts w:ascii="宋体" w:eastAsia="宋体" w:cs="宋体"/>
          <w:b/>
          <w:szCs w:val="21"/>
        </w:rPr>
      </w:pPr>
      <w:bookmarkStart w:id="65" w:name="_Toc402963085"/>
      <w:bookmarkStart w:id="66" w:name="_Toc385854147"/>
      <w:bookmarkStart w:id="67" w:name="_Toc402963118"/>
      <w:bookmarkStart w:id="68" w:name="_Toc517860858"/>
      <w:bookmarkStart w:id="69" w:name="_Toc385854101"/>
      <w:bookmarkStart w:id="70" w:name="_Toc406402991"/>
      <w:bookmarkStart w:id="71" w:name="_Toc406402947"/>
      <w:r>
        <w:rPr>
          <w:rFonts w:hint="eastAsia" w:ascii="宋体" w:eastAsia="宋体" w:cs="宋体"/>
          <w:b/>
          <w:szCs w:val="21"/>
        </w:rPr>
        <w:t>17. 磋商报价</w:t>
      </w:r>
      <w:bookmarkEnd w:id="65"/>
      <w:bookmarkEnd w:id="66"/>
      <w:bookmarkEnd w:id="67"/>
      <w:bookmarkEnd w:id="68"/>
      <w:bookmarkEnd w:id="69"/>
      <w:bookmarkEnd w:id="70"/>
      <w:bookmarkEnd w:id="71"/>
    </w:p>
    <w:p w14:paraId="14A7FC56">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17.1 磋商报价应按磋商文件中相关附表格式填写。</w:t>
      </w:r>
    </w:p>
    <w:p w14:paraId="5E087557">
      <w:pPr>
        <w:widowControl w:val="0"/>
        <w:suppressAutoHyphens/>
        <w:adjustRightInd w:val="0"/>
        <w:snapToGrid w:val="0"/>
        <w:spacing w:line="360" w:lineRule="auto"/>
        <w:ind w:firstLine="411" w:firstLineChars="196"/>
        <w:rPr>
          <w:rFonts w:ascii="宋体" w:eastAsia="宋体" w:cs="宋体"/>
          <w:szCs w:val="21"/>
        </w:rPr>
      </w:pPr>
      <w:r>
        <w:rPr>
          <w:rFonts w:hint="eastAsia" w:ascii="宋体" w:eastAsia="宋体" w:cs="宋体"/>
          <w:szCs w:val="21"/>
        </w:rPr>
        <w:t xml:space="preserve">17.2 </w:t>
      </w:r>
      <w:r>
        <w:rPr>
          <w:rFonts w:hint="eastAsia" w:ascii="宋体" w:eastAsia="宋体" w:cs="宋体"/>
          <w:b/>
          <w:szCs w:val="21"/>
        </w:rPr>
        <w:t>磋商报价应是磋商文件确定的磋商范围内的全部工作内容的价格表现。整个项目报价包含服务过程中采购人可能要求的局部调整。项目报价应包含但不限于</w:t>
      </w:r>
      <w:r>
        <w:rPr>
          <w:rFonts w:hint="eastAsia" w:ascii="宋体" w:eastAsia="宋体" w:cs="Times New Roman"/>
          <w:b/>
          <w:bCs/>
          <w:szCs w:val="21"/>
        </w:rPr>
        <w:t>服务单位提供服务所需的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w:t>
      </w:r>
    </w:p>
    <w:p w14:paraId="1C8E4895">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▲17.3磋商响应文件只允许有一个报价，有选择的或有条件的报价将不予接受。</w:t>
      </w:r>
    </w:p>
    <w:p w14:paraId="58338951">
      <w:pPr>
        <w:widowControl w:val="0"/>
        <w:tabs>
          <w:tab w:val="left" w:pos="360"/>
        </w:tabs>
        <w:suppressAutoHyphens/>
        <w:adjustRightInd w:val="0"/>
        <w:snapToGrid w:val="0"/>
        <w:spacing w:line="360" w:lineRule="auto"/>
        <w:ind w:left="422"/>
        <w:contextualSpacing/>
        <w:rPr>
          <w:rFonts w:ascii="宋体" w:eastAsia="宋体" w:cs="宋体"/>
          <w:b/>
          <w:szCs w:val="21"/>
        </w:rPr>
      </w:pPr>
      <w:r>
        <w:rPr>
          <w:rFonts w:hint="eastAsia" w:ascii="宋体" w:eastAsia="宋体" w:cs="宋体"/>
          <w:b/>
          <w:szCs w:val="21"/>
        </w:rPr>
        <w:t>18. 磋商响应文件的有效期</w:t>
      </w:r>
    </w:p>
    <w:p w14:paraId="2595D8F2">
      <w:pPr>
        <w:widowControl w:val="0"/>
        <w:tabs>
          <w:tab w:val="left" w:pos="360"/>
          <w:tab w:val="left" w:pos="4500"/>
        </w:tabs>
        <w:suppressAutoHyphens/>
        <w:adjustRightInd w:val="0"/>
        <w:snapToGrid w:val="0"/>
        <w:spacing w:line="360" w:lineRule="auto"/>
        <w:ind w:left="420"/>
        <w:contextualSpacing/>
        <w:rPr>
          <w:rFonts w:ascii="宋体" w:eastAsia="宋体" w:cs="宋体"/>
          <w:szCs w:val="21"/>
        </w:rPr>
      </w:pPr>
      <w:r>
        <w:rPr>
          <w:rFonts w:hint="eastAsia" w:ascii="宋体" w:eastAsia="宋体" w:cs="宋体"/>
          <w:szCs w:val="21"/>
        </w:rPr>
        <w:t>18.1 磋商响应文件有效期详见前附表。有效期不足的磋商响应文件将被拒绝。</w:t>
      </w:r>
    </w:p>
    <w:p w14:paraId="56987D63">
      <w:pPr>
        <w:widowControl w:val="0"/>
        <w:suppressAutoHyphens/>
        <w:adjustRightInd w:val="0"/>
        <w:snapToGrid w:val="0"/>
        <w:spacing w:line="360" w:lineRule="auto"/>
        <w:ind w:firstLine="420" w:firstLineChars="200"/>
        <w:rPr>
          <w:rFonts w:ascii="宋体" w:eastAsia="宋体" w:cs="Times New Roman"/>
          <w:szCs w:val="21"/>
        </w:rPr>
      </w:pPr>
      <w:r>
        <w:rPr>
          <w:rFonts w:hint="eastAsia" w:ascii="宋体" w:eastAsia="宋体" w:cs="Times New Roman"/>
          <w:szCs w:val="21"/>
        </w:rPr>
        <w:t>18.2在特殊情况下，采购人可与供应商协商延长磋商响应文件的有效期，这种要求和答复均以书面形式进行。</w:t>
      </w:r>
    </w:p>
    <w:p w14:paraId="201F09B9">
      <w:pPr>
        <w:widowControl w:val="0"/>
        <w:suppressAutoHyphens/>
        <w:adjustRightInd w:val="0"/>
        <w:snapToGrid w:val="0"/>
        <w:spacing w:line="360" w:lineRule="auto"/>
        <w:ind w:firstLine="420" w:firstLineChars="200"/>
        <w:jc w:val="left"/>
        <w:rPr>
          <w:rFonts w:ascii="宋体" w:eastAsia="宋体" w:cs="宋体"/>
          <w:szCs w:val="21"/>
        </w:rPr>
      </w:pPr>
      <w:bookmarkStart w:id="72" w:name="_Toc385854148"/>
      <w:bookmarkStart w:id="73" w:name="_Toc402963119"/>
      <w:bookmarkStart w:id="74" w:name="_Toc406402992"/>
      <w:bookmarkStart w:id="75" w:name="_Toc517860859"/>
      <w:bookmarkStart w:id="76" w:name="_Toc385854102"/>
      <w:bookmarkStart w:id="77" w:name="_Toc406402948"/>
      <w:bookmarkStart w:id="78" w:name="_Toc402963086"/>
      <w:r>
        <w:rPr>
          <w:rFonts w:hint="eastAsia" w:ascii="宋体" w:eastAsia="宋体" w:cs="宋体"/>
          <w:szCs w:val="21"/>
        </w:rPr>
        <w:t>18.3</w:t>
      </w:r>
      <w:bookmarkEnd w:id="72"/>
      <w:bookmarkEnd w:id="73"/>
      <w:bookmarkEnd w:id="74"/>
      <w:bookmarkEnd w:id="75"/>
      <w:bookmarkEnd w:id="76"/>
      <w:bookmarkEnd w:id="77"/>
      <w:bookmarkEnd w:id="78"/>
      <w:bookmarkStart w:id="79" w:name="_Toc406402949"/>
      <w:bookmarkStart w:id="80" w:name="_Toc406402993"/>
      <w:bookmarkStart w:id="81" w:name="_Toc402963087"/>
      <w:bookmarkStart w:id="82" w:name="_Toc385854103"/>
      <w:bookmarkStart w:id="83" w:name="_Toc517860860"/>
      <w:bookmarkStart w:id="84" w:name="_Toc385854149"/>
      <w:bookmarkStart w:id="85" w:name="_Toc402963120"/>
      <w:r>
        <w:rPr>
          <w:rFonts w:hint="eastAsia" w:ascii="宋体" w:eastAsia="宋体" w:cs="宋体"/>
          <w:szCs w:val="21"/>
        </w:rPr>
        <w:t>中标人的磋商响应文件自开标之日起至合同履行完毕止均应保持有效。</w:t>
      </w:r>
      <w:bookmarkEnd w:id="79"/>
      <w:bookmarkEnd w:id="80"/>
      <w:bookmarkEnd w:id="81"/>
      <w:bookmarkEnd w:id="82"/>
      <w:bookmarkEnd w:id="83"/>
      <w:bookmarkEnd w:id="84"/>
      <w:bookmarkEnd w:id="85"/>
    </w:p>
    <w:p w14:paraId="0337E882">
      <w:pPr>
        <w:widowControl w:val="0"/>
        <w:suppressAutoHyphens/>
        <w:adjustRightInd w:val="0"/>
        <w:snapToGrid w:val="0"/>
        <w:spacing w:line="360" w:lineRule="auto"/>
        <w:ind w:firstLine="422" w:firstLineChars="200"/>
        <w:jc w:val="left"/>
        <w:rPr>
          <w:rFonts w:ascii="宋体" w:eastAsia="宋体" w:cs="宋体"/>
          <w:b/>
          <w:szCs w:val="21"/>
        </w:rPr>
      </w:pPr>
      <w:bookmarkStart w:id="86" w:name="_Toc402963088"/>
      <w:bookmarkStart w:id="87" w:name="_Toc385854150"/>
      <w:bookmarkStart w:id="88" w:name="_Toc406402950"/>
      <w:bookmarkStart w:id="89" w:name="_Toc402963121"/>
      <w:bookmarkStart w:id="90" w:name="_Toc385854104"/>
      <w:bookmarkStart w:id="91" w:name="_Toc406402994"/>
      <w:bookmarkStart w:id="92" w:name="_Toc517860861"/>
      <w:r>
        <w:rPr>
          <w:rFonts w:hint="eastAsia" w:ascii="宋体" w:eastAsia="宋体" w:cs="宋体"/>
          <w:b/>
          <w:szCs w:val="21"/>
        </w:rPr>
        <w:t>19. 磋商保证金</w:t>
      </w:r>
      <w:bookmarkEnd w:id="86"/>
      <w:bookmarkEnd w:id="87"/>
      <w:bookmarkEnd w:id="88"/>
      <w:bookmarkEnd w:id="89"/>
      <w:bookmarkEnd w:id="90"/>
      <w:bookmarkEnd w:id="91"/>
      <w:r>
        <w:rPr>
          <w:rFonts w:hint="eastAsia" w:ascii="宋体" w:eastAsia="宋体" w:cs="宋体"/>
          <w:b/>
          <w:szCs w:val="21"/>
        </w:rPr>
        <w:t>：无</w:t>
      </w:r>
      <w:bookmarkEnd w:id="92"/>
    </w:p>
    <w:p w14:paraId="2B515419">
      <w:pPr>
        <w:widowControl w:val="0"/>
        <w:suppressAutoHyphens/>
        <w:adjustRightInd w:val="0"/>
        <w:snapToGrid w:val="0"/>
        <w:spacing w:line="360" w:lineRule="auto"/>
        <w:ind w:firstLine="422" w:firstLineChars="200"/>
        <w:rPr>
          <w:rFonts w:ascii="宋体" w:eastAsia="宋体" w:cs="Times New Roman"/>
          <w:b/>
          <w:bCs/>
          <w:szCs w:val="24"/>
        </w:rPr>
      </w:pPr>
      <w:bookmarkStart w:id="93" w:name="_Toc406402951"/>
      <w:bookmarkStart w:id="94" w:name="_Toc385854105"/>
      <w:bookmarkStart w:id="95" w:name="_Toc406402995"/>
      <w:bookmarkStart w:id="96" w:name="_Toc385854151"/>
      <w:bookmarkStart w:id="97" w:name="_Toc402963089"/>
      <w:bookmarkStart w:id="98" w:name="_Toc402963122"/>
      <w:bookmarkStart w:id="99" w:name="_Toc517860862"/>
      <w:r>
        <w:rPr>
          <w:rFonts w:hint="eastAsia" w:ascii="宋体" w:eastAsia="宋体" w:cs="Times New Roman"/>
          <w:b/>
          <w:bCs/>
          <w:szCs w:val="24"/>
        </w:rPr>
        <w:t>20. 下列情况，供应商将由采购代理机构上报行政主管部门，接受行政主管部门的处罚：</w:t>
      </w:r>
    </w:p>
    <w:p w14:paraId="59FE825A">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20.1供应商在磋商响应文件有效期内撤回磋商响应文件的；</w:t>
      </w:r>
    </w:p>
    <w:p w14:paraId="21E60560">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20.2未按规定提交履约保证金的；</w:t>
      </w:r>
    </w:p>
    <w:p w14:paraId="6C3E9977">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20.3供应商在磋商过程中弄虚作假，提供虚假材料；</w:t>
      </w:r>
    </w:p>
    <w:p w14:paraId="32E7AA16">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20.4中标人未按规定的时间、地点与采购人签订合同的；</w:t>
      </w:r>
    </w:p>
    <w:p w14:paraId="5533CAF1">
      <w:pPr>
        <w:widowControl w:val="0"/>
        <w:suppressAutoHyphens/>
        <w:adjustRightInd w:val="0"/>
        <w:snapToGrid w:val="0"/>
        <w:spacing w:line="360" w:lineRule="auto"/>
        <w:ind w:firstLine="420" w:firstLineChars="200"/>
        <w:jc w:val="left"/>
        <w:rPr>
          <w:rFonts w:ascii="宋体" w:eastAsia="宋体" w:cs="宋体"/>
          <w:b/>
          <w:szCs w:val="21"/>
        </w:rPr>
      </w:pPr>
      <w:r>
        <w:rPr>
          <w:rFonts w:hint="eastAsia" w:ascii="宋体" w:eastAsia="宋体" w:cs="宋体"/>
          <w:szCs w:val="21"/>
        </w:rPr>
        <w:t>20.5其他严重扰乱招投标程序的。</w:t>
      </w:r>
    </w:p>
    <w:p w14:paraId="530B7EDB">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21. 磋商响应文件的签署和份数</w:t>
      </w:r>
      <w:bookmarkEnd w:id="93"/>
      <w:bookmarkEnd w:id="94"/>
      <w:bookmarkEnd w:id="95"/>
      <w:bookmarkEnd w:id="96"/>
      <w:bookmarkEnd w:id="97"/>
      <w:bookmarkEnd w:id="98"/>
      <w:bookmarkEnd w:id="99"/>
    </w:p>
    <w:p w14:paraId="4A4B87AE">
      <w:pPr>
        <w:widowControl w:val="0"/>
        <w:suppressAutoHyphens/>
        <w:adjustRightInd w:val="0"/>
        <w:snapToGrid w:val="0"/>
        <w:spacing w:line="360" w:lineRule="auto"/>
        <w:ind w:firstLine="422" w:firstLineChars="200"/>
        <w:jc w:val="left"/>
        <w:rPr>
          <w:rFonts w:ascii="宋体" w:eastAsia="宋体" w:cs="宋体"/>
          <w:b/>
          <w:spacing w:val="-2"/>
          <w:szCs w:val="21"/>
        </w:rPr>
      </w:pPr>
      <w:r>
        <w:rPr>
          <w:rFonts w:hint="eastAsia" w:ascii="宋体" w:eastAsia="宋体" w:cs="宋体"/>
          <w:b/>
          <w:szCs w:val="21"/>
        </w:rPr>
        <w:t xml:space="preserve">21.1 </w:t>
      </w:r>
      <w:r>
        <w:rPr>
          <w:rFonts w:hint="eastAsia" w:ascii="宋体" w:eastAsia="宋体" w:cs="宋体"/>
          <w:b/>
          <w:spacing w:val="-2"/>
          <w:szCs w:val="21"/>
        </w:rPr>
        <w:t>响应文件的形式：</w:t>
      </w:r>
    </w:p>
    <w:p w14:paraId="1460066F">
      <w:pPr>
        <w:widowControl w:val="0"/>
        <w:suppressAutoHyphens/>
        <w:adjustRightInd w:val="0"/>
        <w:snapToGrid w:val="0"/>
        <w:spacing w:line="360" w:lineRule="auto"/>
        <w:ind w:firstLine="422" w:firstLineChars="200"/>
        <w:jc w:val="left"/>
        <w:rPr>
          <w:rFonts w:ascii="宋体" w:eastAsia="宋体" w:cs="宋体"/>
          <w:szCs w:val="21"/>
        </w:rPr>
      </w:pPr>
      <w:r>
        <w:rPr>
          <w:rFonts w:hint="eastAsia" w:ascii="宋体" w:eastAsia="宋体" w:cs="宋体"/>
          <w:b/>
          <w:szCs w:val="21"/>
          <w:u w:val="single"/>
        </w:rPr>
        <w:t>电子响应文件（包括系统平台上递交的“电子加密响应文件”和平台上提交投标文件后同时生成的具备电子签单的“备份响应文件”）</w:t>
      </w:r>
      <w:r>
        <w:rPr>
          <w:rFonts w:hint="eastAsia" w:ascii="宋体" w:eastAsia="宋体" w:cs="宋体"/>
          <w:szCs w:val="21"/>
        </w:rPr>
        <w:t>。</w:t>
      </w:r>
    </w:p>
    <w:p w14:paraId="50181546">
      <w:pPr>
        <w:widowControl w:val="0"/>
        <w:suppressAutoHyphens/>
        <w:adjustRightInd w:val="0"/>
        <w:snapToGrid w:val="0"/>
        <w:spacing w:line="360" w:lineRule="auto"/>
        <w:ind w:firstLine="414" w:firstLineChars="200"/>
        <w:jc w:val="left"/>
        <w:rPr>
          <w:rFonts w:ascii="宋体" w:eastAsia="宋体" w:cs="宋体"/>
          <w:spacing w:val="-2"/>
          <w:szCs w:val="21"/>
        </w:rPr>
      </w:pPr>
      <w:r>
        <w:rPr>
          <w:rFonts w:hint="eastAsia" w:ascii="宋体" w:eastAsia="宋体" w:cs="宋体"/>
          <w:b/>
          <w:spacing w:val="-2"/>
          <w:szCs w:val="21"/>
        </w:rPr>
        <w:t>（1）“电子加密响应文件”是指通过“政采云电子交易客户端”完成响应文件编制后生成并加密的数据电文形式的响应文件。</w:t>
      </w:r>
    </w:p>
    <w:p w14:paraId="32BC0B73">
      <w:pPr>
        <w:widowControl w:val="0"/>
        <w:suppressAutoHyphens/>
        <w:adjustRightInd w:val="0"/>
        <w:snapToGrid w:val="0"/>
        <w:spacing w:line="360" w:lineRule="auto"/>
        <w:ind w:firstLine="414" w:firstLineChars="200"/>
        <w:jc w:val="left"/>
        <w:rPr>
          <w:rFonts w:ascii="宋体" w:eastAsia="宋体" w:cs="宋体"/>
          <w:spacing w:val="-2"/>
          <w:szCs w:val="21"/>
        </w:rPr>
      </w:pPr>
      <w:r>
        <w:rPr>
          <w:rFonts w:hint="eastAsia" w:ascii="宋体" w:eastAsia="宋体" w:cs="宋体"/>
          <w:b/>
          <w:spacing w:val="-2"/>
          <w:szCs w:val="21"/>
        </w:rPr>
        <w:t>（2）“备份响应文件”是指与“电子加密响应文件”同时生成的数据电文形式的电子文件（备份标书），其他方式编制的备份响应文件视为无效备份响应文件。</w:t>
      </w:r>
    </w:p>
    <w:p w14:paraId="5A943597">
      <w:pPr>
        <w:widowControl w:val="0"/>
        <w:suppressAutoHyphens/>
        <w:adjustRightInd w:val="0"/>
        <w:snapToGrid w:val="0"/>
        <w:spacing w:line="360" w:lineRule="auto"/>
        <w:ind w:firstLine="422" w:firstLineChars="200"/>
        <w:jc w:val="left"/>
        <w:rPr>
          <w:rFonts w:ascii="宋体" w:eastAsia="宋体" w:cs="宋体"/>
          <w:b/>
          <w:szCs w:val="21"/>
        </w:rPr>
      </w:pPr>
      <w:r>
        <w:rPr>
          <w:rFonts w:hint="eastAsia" w:ascii="宋体" w:eastAsia="宋体" w:cs="宋体"/>
          <w:b/>
          <w:szCs w:val="21"/>
        </w:rPr>
        <w:t>21.2响应文件的上传和递交：</w:t>
      </w:r>
    </w:p>
    <w:p w14:paraId="703DE77F">
      <w:pPr>
        <w:widowControl w:val="0"/>
        <w:suppressAutoHyphens/>
        <w:adjustRightInd w:val="0"/>
        <w:snapToGrid w:val="0"/>
        <w:spacing w:line="360" w:lineRule="auto"/>
        <w:ind w:firstLine="414" w:firstLineChars="200"/>
        <w:jc w:val="left"/>
        <w:rPr>
          <w:rFonts w:ascii="宋体" w:eastAsia="宋体" w:cs="宋体"/>
          <w:spacing w:val="-2"/>
          <w:szCs w:val="21"/>
        </w:rPr>
      </w:pPr>
      <w:r>
        <w:rPr>
          <w:rFonts w:hint="eastAsia" w:ascii="宋体" w:eastAsia="宋体" w:cs="宋体"/>
          <w:b/>
          <w:spacing w:val="-2"/>
          <w:szCs w:val="21"/>
        </w:rPr>
        <w:t>（1）“电子加密响应文件”的上传、递交：</w:t>
      </w:r>
    </w:p>
    <w:p w14:paraId="1E4EE8B8">
      <w:pPr>
        <w:widowControl w:val="0"/>
        <w:suppressAutoHyphens/>
        <w:adjustRightInd w:val="0"/>
        <w:snapToGrid w:val="0"/>
        <w:spacing w:line="360" w:lineRule="auto"/>
        <w:ind w:firstLine="414" w:firstLineChars="200"/>
        <w:jc w:val="left"/>
        <w:rPr>
          <w:rFonts w:ascii="宋体" w:eastAsia="宋体" w:cs="宋体"/>
          <w:spacing w:val="-2"/>
          <w:szCs w:val="21"/>
        </w:rPr>
      </w:pPr>
      <w:r>
        <w:rPr>
          <w:rFonts w:hint="eastAsia" w:ascii="宋体" w:eastAsia="宋体" w:cs="宋体"/>
          <w:b/>
          <w:spacing w:val="-2"/>
          <w:szCs w:val="21"/>
        </w:rPr>
        <w:t>a.投标供应商应在投标截止时间前将“电子加密响应文件”成功上传递交至“政府采购云平台”，否则投标无效。</w:t>
      </w:r>
    </w:p>
    <w:p w14:paraId="2AF27BBB">
      <w:pPr>
        <w:widowControl w:val="0"/>
        <w:suppressAutoHyphens/>
        <w:adjustRightInd w:val="0"/>
        <w:snapToGrid w:val="0"/>
        <w:spacing w:line="360" w:lineRule="auto"/>
        <w:ind w:firstLine="414" w:firstLineChars="200"/>
        <w:jc w:val="left"/>
        <w:rPr>
          <w:rFonts w:ascii="宋体" w:eastAsia="宋体" w:cs="宋体"/>
          <w:spacing w:val="-2"/>
          <w:szCs w:val="21"/>
        </w:rPr>
      </w:pPr>
      <w:r>
        <w:rPr>
          <w:rFonts w:hint="eastAsia" w:ascii="宋体" w:eastAsia="宋体" w:cs="宋体"/>
          <w:b/>
          <w:spacing w:val="-2"/>
          <w:szCs w:val="21"/>
        </w:rPr>
        <w:t>b.“电子加密响应文件”成功上传递交后，供应商可自行打印投标文件接收回执。</w:t>
      </w:r>
    </w:p>
    <w:p w14:paraId="2CC02E7D">
      <w:pPr>
        <w:widowControl w:val="0"/>
        <w:suppressAutoHyphens/>
        <w:adjustRightInd w:val="0"/>
        <w:snapToGrid w:val="0"/>
        <w:spacing w:line="360" w:lineRule="auto"/>
        <w:ind w:firstLine="414" w:firstLineChars="200"/>
        <w:jc w:val="left"/>
        <w:rPr>
          <w:rFonts w:ascii="宋体" w:eastAsia="宋体" w:cs="宋体"/>
          <w:spacing w:val="-2"/>
          <w:szCs w:val="21"/>
        </w:rPr>
      </w:pPr>
      <w:r>
        <w:rPr>
          <w:rFonts w:hint="eastAsia" w:ascii="宋体" w:eastAsia="宋体" w:cs="宋体"/>
          <w:b/>
          <w:spacing w:val="-2"/>
          <w:szCs w:val="21"/>
        </w:rPr>
        <w:t>（2）“备份响应文件”的密封包装、递交：</w:t>
      </w:r>
    </w:p>
    <w:p w14:paraId="2230F644">
      <w:pPr>
        <w:widowControl w:val="0"/>
        <w:suppressAutoHyphens/>
        <w:adjustRightInd w:val="0"/>
        <w:snapToGrid w:val="0"/>
        <w:spacing w:line="360" w:lineRule="auto"/>
        <w:ind w:firstLine="414" w:firstLineChars="200"/>
        <w:jc w:val="left"/>
        <w:rPr>
          <w:rFonts w:ascii="宋体" w:eastAsia="宋体" w:cs="宋体"/>
          <w:spacing w:val="-2"/>
          <w:szCs w:val="21"/>
        </w:rPr>
      </w:pPr>
      <w:r>
        <w:rPr>
          <w:rFonts w:hint="eastAsia" w:ascii="宋体" w:eastAsia="宋体" w:cs="宋体"/>
          <w:b/>
          <w:spacing w:val="-2"/>
          <w:szCs w:val="21"/>
        </w:rPr>
        <w:t>a、投标供应商在“政府采购云平台”完成“电子加密响应文件”的上传递交后，还可以（邮寄或直接送达的形式）在投标截止时间前递交以介质（U盘）存储的 “备份响应文件”（一份）；</w:t>
      </w:r>
    </w:p>
    <w:p w14:paraId="12442988">
      <w:pPr>
        <w:widowControl w:val="0"/>
        <w:suppressAutoHyphens/>
        <w:adjustRightInd w:val="0"/>
        <w:snapToGrid w:val="0"/>
        <w:spacing w:line="360" w:lineRule="auto"/>
        <w:ind w:firstLine="414" w:firstLineChars="200"/>
        <w:jc w:val="left"/>
        <w:rPr>
          <w:rFonts w:ascii="宋体" w:eastAsia="宋体" w:cs="宋体"/>
          <w:spacing w:val="-2"/>
          <w:szCs w:val="21"/>
        </w:rPr>
      </w:pPr>
      <w:r>
        <w:rPr>
          <w:rFonts w:hint="eastAsia" w:ascii="宋体" w:eastAsia="宋体" w:cs="宋体"/>
          <w:b/>
          <w:spacing w:val="-2"/>
          <w:szCs w:val="21"/>
        </w:rPr>
        <w:t>b.“备份响应文件”应当密封包装，并在包装上标注投标项目名称、投标单位名称并加盖公章。没有密封包装或者逾期邮寄送达至采购文件指定地点的“备份响应文件”将不予接收；</w:t>
      </w:r>
    </w:p>
    <w:p w14:paraId="6A21D35E">
      <w:pPr>
        <w:widowControl w:val="0"/>
        <w:suppressAutoHyphens/>
        <w:adjustRightInd w:val="0"/>
        <w:snapToGrid w:val="0"/>
        <w:spacing w:line="360" w:lineRule="auto"/>
        <w:ind w:firstLine="414" w:firstLineChars="200"/>
        <w:jc w:val="left"/>
        <w:rPr>
          <w:rFonts w:ascii="宋体" w:eastAsia="宋体" w:cs="Times New Roman"/>
          <w:b/>
          <w:spacing w:val="-2"/>
          <w:szCs w:val="21"/>
        </w:rPr>
      </w:pPr>
      <w:r>
        <w:rPr>
          <w:rFonts w:hint="eastAsia" w:ascii="宋体" w:eastAsia="宋体" w:cs="宋体"/>
          <w:b/>
          <w:spacing w:val="-2"/>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0FE49D3E">
      <w:pPr>
        <w:keepNext/>
        <w:keepLines/>
        <w:widowControl w:val="0"/>
        <w:suppressAutoHyphens/>
        <w:adjustRightInd w:val="0"/>
        <w:snapToGrid w:val="0"/>
        <w:spacing w:line="360" w:lineRule="auto"/>
        <w:jc w:val="center"/>
        <w:outlineLvl w:val="1"/>
        <w:rPr>
          <w:rFonts w:ascii="宋体" w:eastAsia="宋体" w:cs="宋体"/>
          <w:b/>
          <w:bCs/>
          <w:szCs w:val="21"/>
        </w:rPr>
      </w:pPr>
      <w:bookmarkStart w:id="100" w:name="_Toc148432245"/>
    </w:p>
    <w:p w14:paraId="558D7B53">
      <w:pPr>
        <w:keepNext/>
        <w:keepLines/>
        <w:widowControl w:val="0"/>
        <w:suppressAutoHyphens/>
        <w:adjustRightInd w:val="0"/>
        <w:snapToGrid w:val="0"/>
        <w:spacing w:line="360" w:lineRule="auto"/>
        <w:jc w:val="center"/>
        <w:outlineLvl w:val="1"/>
        <w:rPr>
          <w:rFonts w:ascii="宋体" w:eastAsia="宋体" w:cs="宋体"/>
          <w:b/>
          <w:bCs/>
          <w:szCs w:val="21"/>
        </w:rPr>
      </w:pPr>
      <w:r>
        <w:rPr>
          <w:rFonts w:hint="eastAsia" w:ascii="宋体" w:eastAsia="宋体" w:cs="宋体"/>
          <w:b/>
          <w:bCs/>
          <w:szCs w:val="21"/>
        </w:rPr>
        <w:t>四、磋商</w:t>
      </w:r>
      <w:bookmarkEnd w:id="100"/>
    </w:p>
    <w:p w14:paraId="336AF796">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22.磋商准备</w:t>
      </w:r>
    </w:p>
    <w:p w14:paraId="7301C3E3">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22.1 开标的准备工作由采购组织机构负责落实；</w:t>
      </w:r>
    </w:p>
    <w:p w14:paraId="05E60D19">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9611462">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bCs/>
          <w:szCs w:val="21"/>
        </w:rPr>
        <w:t>23.</w:t>
      </w:r>
      <w:r>
        <w:rPr>
          <w:rFonts w:hint="eastAsia" w:ascii="宋体" w:eastAsia="宋体" w:cs="宋体"/>
          <w:b/>
          <w:szCs w:val="21"/>
        </w:rPr>
        <w:t>磋商响应文件开启</w:t>
      </w:r>
    </w:p>
    <w:p w14:paraId="0FBC7209">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（1）开标后，采购组织机构将向各投标供应商发出“电子加密投标文件”的解密通知，各投标供应商代表应当在接到解密通知后30分钟内自行完成“电子加密投标文件”的在线解密。</w:t>
      </w:r>
    </w:p>
    <w:p w14:paraId="743787E2">
      <w:pPr>
        <w:widowControl w:val="0"/>
        <w:suppressAutoHyphens/>
        <w:adjustRightInd w:val="0"/>
        <w:snapToGrid w:val="0"/>
        <w:spacing w:line="360" w:lineRule="auto"/>
        <w:ind w:firstLine="420" w:firstLineChars="200"/>
        <w:jc w:val="left"/>
        <w:rPr>
          <w:rFonts w:ascii="宋体" w:eastAsia="宋体" w:cs="宋体"/>
          <w:szCs w:val="21"/>
        </w:rPr>
      </w:pPr>
      <w:r>
        <w:rPr>
          <w:rFonts w:hint="eastAsia" w:ascii="宋体" w:eastAsia="宋体" w:cs="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AC94894">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（3）投标截止时间前，投标供应商仅递交了“备份投标文件”而未将电子加密投标文件上传至“政府采购云平台”的，投标无效。</w:t>
      </w:r>
    </w:p>
    <w:p w14:paraId="47D1719E">
      <w:pPr>
        <w:widowControl w:val="0"/>
        <w:suppressAutoHyphens/>
        <w:adjustRightInd w:val="0"/>
        <w:snapToGrid w:val="0"/>
        <w:spacing w:line="360" w:lineRule="auto"/>
        <w:ind w:firstLine="422" w:firstLineChars="200"/>
        <w:rPr>
          <w:rFonts w:ascii="宋体" w:eastAsia="宋体" w:cs="宋体"/>
          <w:b/>
          <w:bCs/>
          <w:szCs w:val="21"/>
        </w:rPr>
      </w:pPr>
      <w:r>
        <w:rPr>
          <w:rFonts w:hint="eastAsia" w:ascii="宋体" w:eastAsia="宋体" w:cs="宋体"/>
          <w:b/>
          <w:bCs/>
          <w:szCs w:val="21"/>
        </w:rPr>
        <w:t>24.磋商流程</w:t>
      </w:r>
    </w:p>
    <w:p w14:paraId="224470F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 磋商小组讨论、通过磋商工作流程和磋商要点。</w:t>
      </w:r>
    </w:p>
    <w:p w14:paraId="00848E1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 主持人宣布磋商的有关事项；</w:t>
      </w:r>
    </w:p>
    <w:p w14:paraId="2CAC275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 磋商小组对所提交的磋商响应文件进行审查，审查结束后，由主持人公布无效磋商响应方名单、磋商响应无效的原因、标项废标情况；</w:t>
      </w:r>
    </w:p>
    <w:p w14:paraId="2415B97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(4) 磋商小组按标项与各磋商响应方就公司情况、项目需求、售后服务、价格构成、供货时间、付款方式等要素分别进行磋商。逐家磋商一次为一个轮次，磋商轮次由磋商小组视情况决定。</w:t>
      </w:r>
    </w:p>
    <w:p w14:paraId="0052E65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(5) 项目磋商结束后，磋商小组根据第三章评审方法对各磋商响应方的资信及商务、技术情况进行评审打分，工作人员按照磋商小组独立评定结果进行算术平均值计算。</w:t>
      </w:r>
    </w:p>
    <w:p w14:paraId="4B68240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(6) 主持人宣布本次最终报价的最高限价，并要求各磋商响应方在规定时间内进行最终报价，并按要求在系统中进行提交。在规定时间内没有提交最终报价的磋商供应商，其磋商文件视为无效。</w:t>
      </w:r>
    </w:p>
    <w:p w14:paraId="73FB3144">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(7) 工作人员在系统中开启磋商最终报价，并要求磋商响应方在系统中确认无误。</w:t>
      </w:r>
    </w:p>
    <w:p w14:paraId="00BEB1CA">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(8) 主持人宣布磋商最终报价（价格标）评审的有关事项。</w:t>
      </w:r>
    </w:p>
    <w:p w14:paraId="568938E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(9) 磋商小组对最终报价的合理性进行审核，决定是否结束磋商。若报价合理，磋商小组则根据第三章评审方法计算出总得分并推荐中标商；</w:t>
      </w:r>
    </w:p>
    <w:p w14:paraId="67F5C19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(10) 磋商结束后，主持人公布有效磋商响应方的总得分结果和推荐的中标商。</w:t>
      </w:r>
    </w:p>
    <w:p w14:paraId="3118842B">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(11) 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4F34DFE3">
      <w:pPr>
        <w:widowControl w:val="0"/>
        <w:suppressAutoHyphens/>
        <w:adjustRightInd w:val="0"/>
        <w:snapToGrid w:val="0"/>
        <w:spacing w:line="360" w:lineRule="auto"/>
        <w:ind w:firstLine="420" w:firstLineChars="200"/>
        <w:rPr>
          <w:rFonts w:ascii="宋体" w:eastAsia="宋体" w:cs="宋体"/>
          <w:bCs/>
          <w:szCs w:val="21"/>
        </w:rPr>
      </w:pPr>
    </w:p>
    <w:p w14:paraId="277BD990">
      <w:pPr>
        <w:keepNext/>
        <w:keepLines/>
        <w:widowControl w:val="0"/>
        <w:suppressAutoHyphens/>
        <w:adjustRightInd w:val="0"/>
        <w:snapToGrid w:val="0"/>
        <w:spacing w:line="360" w:lineRule="auto"/>
        <w:jc w:val="center"/>
        <w:outlineLvl w:val="1"/>
        <w:rPr>
          <w:rFonts w:ascii="宋体" w:eastAsia="宋体" w:cs="宋体"/>
          <w:b/>
          <w:bCs/>
          <w:szCs w:val="21"/>
        </w:rPr>
      </w:pPr>
      <w:bookmarkStart w:id="101" w:name="_Toc536451642"/>
      <w:bookmarkStart w:id="102" w:name="_Toc148432246"/>
      <w:r>
        <w:rPr>
          <w:rFonts w:hint="eastAsia" w:ascii="宋体" w:eastAsia="宋体" w:cs="宋体"/>
          <w:b/>
          <w:bCs/>
          <w:szCs w:val="21"/>
        </w:rPr>
        <w:t>五、评</w:t>
      </w:r>
      <w:bookmarkEnd w:id="101"/>
      <w:r>
        <w:rPr>
          <w:rFonts w:hint="eastAsia" w:ascii="宋体" w:eastAsia="宋体" w:cs="宋体"/>
          <w:b/>
          <w:bCs/>
          <w:szCs w:val="21"/>
        </w:rPr>
        <w:t>审</w:t>
      </w:r>
      <w:bookmarkEnd w:id="102"/>
    </w:p>
    <w:p w14:paraId="6361A9C1">
      <w:pPr>
        <w:widowControl w:val="0"/>
        <w:suppressAutoHyphens/>
        <w:adjustRightInd w:val="0"/>
        <w:snapToGrid w:val="0"/>
        <w:spacing w:line="360" w:lineRule="auto"/>
        <w:ind w:firstLine="422" w:firstLineChars="200"/>
        <w:rPr>
          <w:rFonts w:ascii="宋体" w:eastAsia="宋体" w:cs="宋体"/>
          <w:b/>
          <w:bCs/>
          <w:szCs w:val="21"/>
        </w:rPr>
      </w:pPr>
      <w:r>
        <w:rPr>
          <w:rFonts w:hint="eastAsia" w:ascii="宋体" w:eastAsia="宋体" w:cs="宋体"/>
          <w:b/>
          <w:bCs/>
          <w:szCs w:val="21"/>
        </w:rPr>
        <w:t>24.评审、磋商时间</w:t>
      </w:r>
    </w:p>
    <w:p w14:paraId="30BC87D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24.1在供应商须知前附表中所规定的时间、地点评审。</w:t>
      </w:r>
    </w:p>
    <w:p w14:paraId="441F7B13">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24.2开标会议由招标组织人主持，采购人和有关方面评审专家参加，并签到。供应商代表无需到场。</w:t>
      </w:r>
    </w:p>
    <w:p w14:paraId="01DF4B1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24.3 记录人将开标一览表内容分项记录，由评审人员签字确认。</w:t>
      </w:r>
    </w:p>
    <w:p w14:paraId="05FAAF87">
      <w:pPr>
        <w:widowControl w:val="0"/>
        <w:suppressAutoHyphens/>
        <w:adjustRightInd w:val="0"/>
        <w:snapToGrid w:val="0"/>
        <w:spacing w:line="360" w:lineRule="auto"/>
        <w:ind w:firstLine="422" w:firstLineChars="200"/>
        <w:rPr>
          <w:rFonts w:ascii="宋体" w:eastAsia="宋体" w:cs="宋体"/>
          <w:szCs w:val="21"/>
        </w:rPr>
      </w:pPr>
      <w:r>
        <w:rPr>
          <w:rFonts w:hint="eastAsia" w:ascii="宋体" w:eastAsia="宋体" w:cs="宋体"/>
          <w:b/>
          <w:bCs/>
          <w:szCs w:val="21"/>
        </w:rPr>
        <w:t>25.组建磋商小组</w:t>
      </w:r>
    </w:p>
    <w:p w14:paraId="484A606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采购人根据项目的特点自行依法组建磋商小组，磋商小组成员共3人。磋商小组负责对竞争性磋商响应文件进行评审和比较，并出具评审结果。</w:t>
      </w:r>
    </w:p>
    <w:p w14:paraId="302B6F2B">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 xml:space="preserve">26.资格性检查和符合性检查 </w:t>
      </w:r>
    </w:p>
    <w:p w14:paraId="79C69EC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26.1资格性检查。依据法律法规和竞争性磋商文件的规定，在对竞争性磋商响应文件详细评估之前，磋商小组将依据供应商提交的竞争性磋商响应文件按供应商须知前附表所述的资格标准对供应商进行资格审查。如果供应商不满足竞争性磋商文件所规定的资格标准或提供资格证明文件不全的, 其竞争性磋商响应文件将被否决。</w:t>
      </w:r>
    </w:p>
    <w:p w14:paraId="360C155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26.2符合性检查。依据竞争性磋商文件的规定，磋商小组还将从竞争性磋商响应文件的有效性、完整性和对竞争性磋商文件的响应程度进行审查，以确定是否符合对竞争性磋商文件的实质性要求做出响应。实质性偏离是指：</w:t>
      </w:r>
    </w:p>
    <w:p w14:paraId="212F9409">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（1）实质性影响合同规定的范围、质量；</w:t>
      </w:r>
    </w:p>
    <w:p w14:paraId="3BED654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（2）实质性违背竞争性磋商文件，限制了采购人的权利和供应商合同项下的义务；</w:t>
      </w:r>
    </w:p>
    <w:p w14:paraId="16C9593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（3）不公正地影响了其它做出实质性响应的供应商的竞争地位。对没有实质性响应的竞争性磋商响应文件将不进行详细评审，其磋商响应性文件将被否决。</w:t>
      </w:r>
    </w:p>
    <w:p w14:paraId="2A66E85A">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26.3在符合性审查如发现下列情形之一的，响应文件将被视为无效：</w:t>
      </w:r>
    </w:p>
    <w:p w14:paraId="19357F6D">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（1）电子响应文件未按规定要求提供电子签章的；</w:t>
      </w:r>
    </w:p>
    <w:p w14:paraId="0C1FE8B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（2）在资格文件、商务技术文件中出现报价的；</w:t>
      </w:r>
    </w:p>
    <w:p w14:paraId="6E31AA2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（3）资格证明文件不全的，或者不符合磋商文件标明的资格要求的；</w:t>
      </w:r>
    </w:p>
    <w:p w14:paraId="4B5E1E5A">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（4）响应文件无法定代表人签字（或盖章）,或未提供法定代表人授权委托书、投标声明书或者填写项目不齐全的；</w:t>
      </w:r>
    </w:p>
    <w:p w14:paraId="73CE18A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 xml:space="preserve">（5）投标代表人未能出具身份证明或与法定代表人授权委托人身份不符的； </w:t>
      </w:r>
    </w:p>
    <w:p w14:paraId="572643A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（6）响应文件格式不规范、项目不齐全或者内容虚假的；</w:t>
      </w:r>
    </w:p>
    <w:p w14:paraId="21120CA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（7）响应文件的实质性内容未使用中文表述、意思表述不明确、前后矛盾或者使用计量单位不符合磋商文件要求的（经评标委员会认定并允许其当场更正的笔误除外）；</w:t>
      </w:r>
    </w:p>
    <w:p w14:paraId="3BC31F5A">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（8）投标有效期、服务期等商务条款不能满足磋商文件要求的；</w:t>
      </w:r>
    </w:p>
    <w:p w14:paraId="744E0F6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（9）未实质性响应磋商文件要求或者响应文件有招标方不能接受的附加条件的；</w:t>
      </w:r>
    </w:p>
    <w:p w14:paraId="505C4604">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（10）不符合本磋商文件中的实质性要求条款。</w:t>
      </w:r>
    </w:p>
    <w:p w14:paraId="423B3102">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26.4 在技术评审时，如发现下列情形之一的，响应文件将被视为无效：</w:t>
      </w:r>
    </w:p>
    <w:p w14:paraId="5959502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（1）投标文件标明的响应或偏离与事实不符或虚假投标的；</w:t>
      </w:r>
    </w:p>
    <w:p w14:paraId="47DCCC3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（2）明显不符合招标文件要求的质量标准；</w:t>
      </w:r>
    </w:p>
    <w:p w14:paraId="1B2C7F6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（3）投标技术方案不明确，存在一个或一个以上备选（替代）投标方案的；</w:t>
      </w:r>
    </w:p>
    <w:p w14:paraId="41252EB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（4）与其他参加本次投标供应商的投标文件（技术文件）的文字表述内容相同连续20行以上或者差错相同2处以上的；</w:t>
      </w:r>
    </w:p>
    <w:p w14:paraId="55466A82">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26.5在报价评审时，如发现下列情形之一的，响应文件将被视为无效：</w:t>
      </w:r>
    </w:p>
    <w:p w14:paraId="64BBF1C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（1）未采用人民币报价或者未按照磋商文件标明的币种报价的；</w:t>
      </w:r>
    </w:p>
    <w:p w14:paraId="7B07138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（2）报价超出最高限价；</w:t>
      </w:r>
    </w:p>
    <w:p w14:paraId="4DFF288B">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（3）磋商报价具有选择性，或者开标价格与响应文件承诺的优惠（折扣）价格不一致的；</w:t>
      </w:r>
    </w:p>
    <w:p w14:paraId="77329883">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27.竞争性磋商响应文件的详细评审</w:t>
      </w:r>
    </w:p>
    <w:p w14:paraId="776B49B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27.1对所有供应商的评审，都采用相同的程序和标准。评审过程将严格按照竞争性磋商文件的要求和规定进行。</w:t>
      </w:r>
    </w:p>
    <w:p w14:paraId="2AA750C9">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27.2有关竞争性磋商响应文件的审查、评估和比较的一切情况都不得透露给任何供应商或与上述磋商工作无关的人员。</w:t>
      </w:r>
    </w:p>
    <w:p w14:paraId="7DDC2F2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27.3供应商任何试图影响评委会对竞争性磋商响应文件的评审、比较的行为，都将导致其磋商响应文件被否决。</w:t>
      </w:r>
    </w:p>
    <w:p w14:paraId="4BA44D5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27.4磋商小组将对竞争性磋商响应文件进行检查，以确定竞争性磋商响应文件是否完整、有无计算上的错误、文件是否已正确签署等。</w:t>
      </w:r>
    </w:p>
    <w:p w14:paraId="2FF61BC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27.5 算术错误将按以下方法更正：</w:t>
      </w:r>
    </w:p>
    <w:p w14:paraId="30F9F2D2">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（1）竞争性磋商响应文件中评审一览表(报价表)内容与竞争性磋商响应文件中明细表内容不一致的，以评审一览表(报价表)为准。</w:t>
      </w:r>
    </w:p>
    <w:p w14:paraId="1B7D15A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竞争性磋商响应文件的大写金额和小写金额不一致的，以大写金额为准；总价金额与按单价汇总金额不一致的，以单价金额计算结果为准；对不同文字文本导致竞争性磋商响应文件的解释发生异议的，以中文文本为准。</w:t>
      </w:r>
    </w:p>
    <w:p w14:paraId="5F6184D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（3）如果供应商不接受按上述方法对竞争性磋商响应文件中的算术错误进行更正，其磋商响应文件将被否决。</w:t>
      </w:r>
    </w:p>
    <w:p w14:paraId="517E1EB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28.磋商小组决定磋商的响应性只根据竞争性磋商响应文件本身的内容，而不寻求其他的外部证据。</w:t>
      </w:r>
    </w:p>
    <w:p w14:paraId="3E80CD86">
      <w:pPr>
        <w:widowControl w:val="0"/>
        <w:suppressAutoHyphens/>
        <w:adjustRightInd w:val="0"/>
        <w:snapToGrid w:val="0"/>
        <w:spacing w:line="360" w:lineRule="auto"/>
        <w:ind w:firstLine="422" w:firstLineChars="200"/>
        <w:rPr>
          <w:rFonts w:ascii="宋体" w:eastAsia="宋体" w:cs="宋体"/>
          <w:szCs w:val="21"/>
        </w:rPr>
      </w:pPr>
      <w:r>
        <w:rPr>
          <w:rFonts w:hint="eastAsia" w:ascii="宋体" w:eastAsia="宋体" w:cs="宋体"/>
          <w:b/>
          <w:bCs/>
          <w:szCs w:val="21"/>
        </w:rPr>
        <w:t>29.竞争性磋商响应文件的澄清</w:t>
      </w:r>
      <w:r>
        <w:rPr>
          <w:rFonts w:hint="eastAsia" w:ascii="宋体" w:eastAsia="宋体" w:cs="宋体"/>
          <w:szCs w:val="21"/>
        </w:rPr>
        <w:t xml:space="preserve">  </w:t>
      </w:r>
    </w:p>
    <w:p w14:paraId="15B95CA4">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29.1对竞争性磋商响应文件中含义不明确、同类问题表述不一致或者有明显文字和计算错误的内容，磋商小组可以书面形式或口头形式要求供应商做出必要的澄清、说明或者纠正。供应商授权代表须通过政采云线上或指定的电子邮箱、传真号码等作出澄清、说明或者补正。评审小组给予供应商提交澄清、说明或补正的时间不得少于半小时，供应商已经明确表示澄清、说明或补正完毕的除外。</w:t>
      </w:r>
    </w:p>
    <w:p w14:paraId="63A0DEF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29.2磋商供应商不按磋商小组规定的时间和要求作书面澄清，将视为放弃该权利；</w:t>
      </w:r>
    </w:p>
    <w:p w14:paraId="4C70219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29.3并非每个磋商供应商都将被询标</w:t>
      </w:r>
    </w:p>
    <w:p w14:paraId="361B8B32">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30.比较与评审</w:t>
      </w:r>
    </w:p>
    <w:p w14:paraId="64AB64AD">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30.1磋商小组将按竞争性磋商文件第四章规定的磋商原则和磋商方法，对资格性检查和符合性检查合格的竞争性磋商响应文件进行资格、商务技术和报价部分详细评审，进行综合打分。</w:t>
      </w:r>
    </w:p>
    <w:p w14:paraId="7033DD61">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30.2 若供应商的报价明显低于其他报价，使得其项目报价可能低于其个别成本的，有可能影响服务质量或诚信履约的，供应商应按磋商小组要求作出书面说明并提供相关证明材料，否则其响应文件将被否决。</w:t>
      </w:r>
    </w:p>
    <w:p w14:paraId="03BE4117">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 xml:space="preserve"> 30.3磋商小组应当从质量和规格均能满足竞争性磋商文件实质性要求的供应商中，按照综合得分由高到低的顺序进行排名。</w:t>
      </w:r>
    </w:p>
    <w:p w14:paraId="1CFB49C0">
      <w:pPr>
        <w:widowControl w:val="0"/>
        <w:suppressAutoHyphens/>
        <w:adjustRightInd w:val="0"/>
        <w:snapToGrid w:val="0"/>
        <w:spacing w:line="360" w:lineRule="auto"/>
        <w:ind w:firstLine="420" w:firstLineChars="200"/>
        <w:rPr>
          <w:rFonts w:ascii="宋体" w:eastAsia="宋体" w:cs="宋体"/>
          <w:szCs w:val="21"/>
        </w:rPr>
      </w:pPr>
    </w:p>
    <w:p w14:paraId="10E9FF9D">
      <w:pPr>
        <w:keepNext/>
        <w:keepLines/>
        <w:widowControl w:val="0"/>
        <w:suppressAutoHyphens/>
        <w:adjustRightInd w:val="0"/>
        <w:snapToGrid w:val="0"/>
        <w:spacing w:line="360" w:lineRule="auto"/>
        <w:jc w:val="center"/>
        <w:outlineLvl w:val="1"/>
        <w:rPr>
          <w:rFonts w:ascii="宋体" w:eastAsia="宋体" w:cs="宋体"/>
          <w:b/>
          <w:bCs/>
          <w:szCs w:val="21"/>
        </w:rPr>
      </w:pPr>
      <w:bookmarkStart w:id="103" w:name="_Toc9949077"/>
      <w:bookmarkStart w:id="104" w:name="_Toc148432247"/>
      <w:r>
        <w:rPr>
          <w:rFonts w:hint="eastAsia" w:ascii="宋体" w:eastAsia="宋体" w:cs="宋体"/>
          <w:b/>
          <w:bCs/>
          <w:szCs w:val="21"/>
        </w:rPr>
        <w:t>六、磋商无效条款</w:t>
      </w:r>
      <w:bookmarkEnd w:id="103"/>
      <w:bookmarkEnd w:id="104"/>
    </w:p>
    <w:p w14:paraId="794B9C35">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31.有下列情形之一者其磋商或成交无效：</w:t>
      </w:r>
    </w:p>
    <w:p w14:paraId="5363DACA">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31.1不符合本次采购供应商资格要求的或超范围经营的；</w:t>
      </w:r>
    </w:p>
    <w:p w14:paraId="504CCB4A">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31.2提供虚假材料及证明文件的；</w:t>
      </w:r>
    </w:p>
    <w:p w14:paraId="384E2C2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31.3借用或冒用他人名义参与投标的；</w:t>
      </w:r>
    </w:p>
    <w:p w14:paraId="544D759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31.4未按规定装订成册（上传）的、应盖章而未盖章的、应有法定代表人或授权委托人签字而未签的；</w:t>
      </w:r>
    </w:p>
    <w:p w14:paraId="3736DB6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31.5本磋商文件提出要求响应而未响应实质性条款（带▲号）的，或磋商小组认定有重大偏离或保留的；</w:t>
      </w:r>
    </w:p>
    <w:p w14:paraId="79E7AFC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31.6未对本项目作最后报价的或最后报价超过最高限价的；</w:t>
      </w:r>
    </w:p>
    <w:p w14:paraId="2A57323F">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31.7以分公司、办事处名义磋商的；</w:t>
      </w:r>
    </w:p>
    <w:p w14:paraId="4091DE2B">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2BA7EB">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31.9电子投标文件解密失败的，且未在规定时间内提交电子备份(U盘)投标文件的；</w:t>
      </w:r>
    </w:p>
    <w:p w14:paraId="2A4EB4E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31.10电子投标文件未按规定要求提供电子签章的。</w:t>
      </w:r>
    </w:p>
    <w:p w14:paraId="13841D23">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31.11不符合法律、法规和磋商文件规定的其他实质性要求的。</w:t>
      </w:r>
    </w:p>
    <w:p w14:paraId="3D047F98">
      <w:pPr>
        <w:widowControl w:val="0"/>
        <w:suppressAutoHyphens/>
        <w:adjustRightInd w:val="0"/>
        <w:snapToGrid w:val="0"/>
        <w:spacing w:line="360" w:lineRule="auto"/>
        <w:ind w:firstLine="420" w:firstLineChars="200"/>
        <w:rPr>
          <w:rFonts w:ascii="宋体" w:eastAsia="宋体" w:cs="宋体"/>
          <w:szCs w:val="21"/>
        </w:rPr>
      </w:pPr>
    </w:p>
    <w:p w14:paraId="619E0262">
      <w:pPr>
        <w:keepNext/>
        <w:keepLines/>
        <w:widowControl w:val="0"/>
        <w:suppressAutoHyphens/>
        <w:adjustRightInd w:val="0"/>
        <w:snapToGrid w:val="0"/>
        <w:spacing w:line="360" w:lineRule="auto"/>
        <w:jc w:val="center"/>
        <w:outlineLvl w:val="1"/>
        <w:rPr>
          <w:rFonts w:ascii="宋体" w:eastAsia="宋体" w:cs="宋体"/>
          <w:b/>
          <w:bCs/>
          <w:szCs w:val="21"/>
        </w:rPr>
      </w:pPr>
      <w:bookmarkStart w:id="105" w:name="_Toc148432248"/>
      <w:r>
        <w:rPr>
          <w:rFonts w:hint="eastAsia" w:ascii="宋体" w:eastAsia="宋体" w:cs="宋体"/>
          <w:b/>
          <w:bCs/>
          <w:szCs w:val="21"/>
        </w:rPr>
        <w:t>七、废标的情形</w:t>
      </w:r>
      <w:bookmarkEnd w:id="105"/>
    </w:p>
    <w:p w14:paraId="4EDC0748">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32. 采购中，出现下列情形之一的，应予废标。废标后，采购人应将废标理由通知所有磋商响应方：</w:t>
      </w:r>
    </w:p>
    <w:p w14:paraId="1B23FD5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32.1符合专业条件的磋商响应方或对磋商文件作实质性响应的磋商响应方不足三家的；（特别说明：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D343B8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32.2出现影响采购公证的违法、违规行为的；</w:t>
      </w:r>
    </w:p>
    <w:p w14:paraId="449EE29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32.3磋商响应方的报价均超过了采购预算，采购人不能支付的；</w:t>
      </w:r>
    </w:p>
    <w:p w14:paraId="03878C14">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32.4因重大变故，采购任务取消的。</w:t>
      </w:r>
    </w:p>
    <w:p w14:paraId="0A2756A9">
      <w:pPr>
        <w:widowControl w:val="0"/>
        <w:suppressAutoHyphens/>
        <w:adjustRightInd w:val="0"/>
        <w:snapToGrid w:val="0"/>
        <w:spacing w:line="360" w:lineRule="auto"/>
        <w:ind w:firstLine="420" w:firstLineChars="200"/>
        <w:rPr>
          <w:rFonts w:ascii="宋体" w:eastAsia="宋体" w:cs="宋体"/>
          <w:szCs w:val="21"/>
        </w:rPr>
      </w:pPr>
    </w:p>
    <w:p w14:paraId="6E3313DB">
      <w:pPr>
        <w:keepNext/>
        <w:keepLines/>
        <w:widowControl w:val="0"/>
        <w:suppressAutoHyphens/>
        <w:adjustRightInd w:val="0"/>
        <w:snapToGrid w:val="0"/>
        <w:spacing w:line="360" w:lineRule="auto"/>
        <w:jc w:val="center"/>
        <w:outlineLvl w:val="1"/>
        <w:rPr>
          <w:rFonts w:ascii="宋体" w:eastAsia="宋体" w:cs="宋体"/>
          <w:b/>
          <w:bCs/>
          <w:szCs w:val="21"/>
        </w:rPr>
      </w:pPr>
      <w:bookmarkStart w:id="106" w:name="_Toc148432249"/>
      <w:r>
        <w:rPr>
          <w:rFonts w:hint="eastAsia" w:ascii="宋体" w:eastAsia="宋体" w:cs="宋体"/>
          <w:b/>
          <w:bCs/>
          <w:szCs w:val="21"/>
        </w:rPr>
        <w:t>八、确定成交供应商与签订合同</w:t>
      </w:r>
      <w:bookmarkEnd w:id="106"/>
    </w:p>
    <w:p w14:paraId="620E0131">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33. 确定成交供应商准则</w:t>
      </w:r>
    </w:p>
    <w:p w14:paraId="1FD26BF6">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33.1本项目采用综合评分法，采购人原则上应确定排名第一位的成交候选人作为成交人。</w:t>
      </w:r>
    </w:p>
    <w:p w14:paraId="3D1ADFF5">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33.2 采购人只对评审结果负责，不对评审结果作任何解释。</w:t>
      </w:r>
    </w:p>
    <w:p w14:paraId="78448B00">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34.成交通知</w:t>
      </w:r>
    </w:p>
    <w:p w14:paraId="509783A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34.1采购人确定成交人后应及时向成交人发出《成交通知书》。《成交通知书》对采购人和成交供应商具有同等法律效力。《成交通知书》发出后，采购人改变成交结果，或者成交供应商放弃成交，应按相关法律、规章、规范性文件的要求承担相应的法律责任。</w:t>
      </w:r>
    </w:p>
    <w:p w14:paraId="530FE6E4">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34.2《成交通知书》将作为签订合同的依据。《合同》签订后，《成交通知书》成为《合同》的一部分。</w:t>
      </w:r>
    </w:p>
    <w:p w14:paraId="12F5D406">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35.合同签订</w:t>
      </w:r>
    </w:p>
    <w:p w14:paraId="5C8AB412">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35.1成交通知书发出之日起30日内，成交供应商应与采购人签订采购合同。成交通知书、磋商文件、澄清文件及成交供应商的响应文件等均为签订合同的依据。</w:t>
      </w:r>
    </w:p>
    <w:p w14:paraId="3A71FE6C">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35.2成交供应商拖延、拒签合同的，将被取消成交资格。</w:t>
      </w:r>
    </w:p>
    <w:p w14:paraId="512796C0">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35.3成交供应商因自身原因放弃成交或因不可抗力不能履行合同的；经质疑，采购人审查确定因成交供应商在本次采购活动中存在违规行为或其他原因使质疑成立的；采购人可以与排位在成交供应商之后的成交候选人签订政府采购合同，以此类推。</w:t>
      </w:r>
    </w:p>
    <w:p w14:paraId="6AA9C7CD">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36.采购数量变更</w:t>
      </w:r>
    </w:p>
    <w:p w14:paraId="1F3D9DCE">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政府采购合同履行中，采购人需追加与合同标的相同的货物、工程或者服务的，在不改变合同其他条款的前提下，可以与供应商签订补充合同，但所补充合同的采购金额不得超过原采购金额的10%。</w:t>
      </w:r>
    </w:p>
    <w:p w14:paraId="0DBCE902">
      <w:pPr>
        <w:widowControl w:val="0"/>
        <w:suppressAutoHyphens/>
        <w:adjustRightInd w:val="0"/>
        <w:snapToGrid w:val="0"/>
        <w:spacing w:line="360" w:lineRule="auto"/>
        <w:ind w:firstLine="411" w:firstLineChars="196"/>
        <w:jc w:val="left"/>
        <w:outlineLvl w:val="1"/>
        <w:rPr>
          <w:rFonts w:ascii="宋体" w:eastAsia="宋体" w:cs="宋体"/>
          <w:szCs w:val="21"/>
        </w:rPr>
      </w:pPr>
      <w:r>
        <w:rPr>
          <w:rFonts w:hint="eastAsia" w:ascii="宋体" w:eastAsia="宋体" w:cs="宋体"/>
          <w:szCs w:val="21"/>
        </w:rPr>
        <w:t>37.履约保证金：本项目不设置履约保证金。</w:t>
      </w:r>
    </w:p>
    <w:p w14:paraId="5EF84D4E">
      <w:pPr>
        <w:widowControl w:val="0"/>
        <w:suppressAutoHyphens/>
        <w:adjustRightInd w:val="0"/>
        <w:snapToGrid w:val="0"/>
        <w:spacing w:line="360" w:lineRule="auto"/>
        <w:ind w:firstLine="413" w:firstLineChars="196"/>
        <w:jc w:val="left"/>
        <w:outlineLvl w:val="1"/>
        <w:rPr>
          <w:rFonts w:ascii="宋体" w:eastAsia="宋体" w:cs="Times New Roman"/>
          <w:b/>
          <w:szCs w:val="21"/>
        </w:rPr>
      </w:pPr>
    </w:p>
    <w:p w14:paraId="74BC4A9E">
      <w:pPr>
        <w:widowControl w:val="0"/>
        <w:suppressAutoHyphens/>
        <w:adjustRightInd w:val="0"/>
        <w:snapToGrid w:val="0"/>
        <w:spacing w:line="360" w:lineRule="auto"/>
        <w:ind w:firstLine="413" w:firstLineChars="196"/>
        <w:jc w:val="center"/>
        <w:outlineLvl w:val="1"/>
        <w:rPr>
          <w:rFonts w:ascii="宋体" w:eastAsia="宋体" w:cs="Times New Roman"/>
          <w:b/>
          <w:szCs w:val="21"/>
        </w:rPr>
      </w:pPr>
      <w:r>
        <w:rPr>
          <w:rFonts w:hint="eastAsia" w:ascii="宋体" w:eastAsia="宋体" w:cs="Times New Roman"/>
          <w:b/>
          <w:szCs w:val="21"/>
        </w:rPr>
        <w:t>九</w:t>
      </w:r>
      <w:r>
        <w:rPr>
          <w:rFonts w:ascii="宋体" w:eastAsia="宋体" w:cs="Times New Roman"/>
          <w:b/>
          <w:szCs w:val="21"/>
        </w:rPr>
        <w:t>、招标代理费</w:t>
      </w:r>
    </w:p>
    <w:p w14:paraId="75D22F9C">
      <w:pPr>
        <w:widowControl w:val="0"/>
        <w:suppressAutoHyphens/>
        <w:adjustRightInd w:val="0"/>
        <w:snapToGrid w:val="0"/>
        <w:spacing w:line="360" w:lineRule="auto"/>
        <w:ind w:firstLine="422" w:firstLineChars="200"/>
        <w:jc w:val="left"/>
        <w:rPr>
          <w:rFonts w:ascii="宋体" w:eastAsia="宋体" w:cs="Times New Roman"/>
          <w:kern w:val="0"/>
          <w:szCs w:val="21"/>
        </w:rPr>
      </w:pPr>
      <w:r>
        <w:rPr>
          <w:rFonts w:ascii="宋体" w:eastAsia="宋体" w:cs="Times New Roman"/>
          <w:b/>
          <w:kern w:val="0"/>
          <w:szCs w:val="21"/>
        </w:rPr>
        <w:t>1、中标单位向招标代理机构按如下标准交纳招标代理服务费：</w:t>
      </w:r>
      <w:r>
        <w:rPr>
          <w:rFonts w:hint="eastAsia" w:ascii="宋体" w:eastAsia="宋体" w:cs="Times New Roman"/>
          <w:kern w:val="0"/>
          <w:szCs w:val="21"/>
        </w:rPr>
        <w:t>本项目每个标项以服务类招标收费标准的70%收取招标代理服务费服务费，计费基数按单个标项合计总金额，单个标项招标代理服务费不足4500元的，按4500元计收。</w:t>
      </w:r>
    </w:p>
    <w:p w14:paraId="57D2F1EB">
      <w:pPr>
        <w:widowControl w:val="0"/>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2、服务费支付时间：服务费必须在中标供应商领取《中标通知书》时一次性付清，如果中标供应商未能按时交纳服务费，采购代理机构/采购人保留取消其中标资格并追究其法律责任的权利。</w:t>
      </w:r>
    </w:p>
    <w:p w14:paraId="33D58B51">
      <w:pPr>
        <w:widowControl w:val="0"/>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3、支付方式：可采用支票、汇票、电汇等方式。</w:t>
      </w:r>
    </w:p>
    <w:p w14:paraId="51856D37">
      <w:pPr>
        <w:widowControl w:val="0"/>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4、服务费以银行划账方式按下列要求提交：</w:t>
      </w:r>
    </w:p>
    <w:p w14:paraId="5094D48E">
      <w:pPr>
        <w:widowControl/>
        <w:tabs>
          <w:tab w:val="left" w:pos="848"/>
        </w:tabs>
        <w:suppressAutoHyphens/>
        <w:adjustRightInd w:val="0"/>
        <w:snapToGrid w:val="0"/>
        <w:spacing w:line="360" w:lineRule="auto"/>
        <w:ind w:firstLine="840" w:firstLineChars="400"/>
        <w:jc w:val="left"/>
        <w:rPr>
          <w:rFonts w:ascii="宋体" w:eastAsia="宋体" w:cs="Times New Roman"/>
          <w:kern w:val="0"/>
          <w:szCs w:val="21"/>
        </w:rPr>
      </w:pPr>
      <w:r>
        <w:rPr>
          <w:rFonts w:ascii="宋体" w:eastAsia="宋体" w:cs="Times New Roman"/>
          <w:kern w:val="0"/>
          <w:szCs w:val="21"/>
        </w:rPr>
        <w:t>户名：嘉兴市华信工程咨询有限公司</w:t>
      </w:r>
    </w:p>
    <w:p w14:paraId="7B327F80">
      <w:pPr>
        <w:widowControl w:val="0"/>
        <w:suppressAutoHyphens/>
        <w:adjustRightInd w:val="0"/>
        <w:snapToGrid w:val="0"/>
        <w:spacing w:line="360" w:lineRule="auto"/>
        <w:ind w:firstLine="840" w:firstLineChars="400"/>
        <w:rPr>
          <w:rFonts w:ascii="宋体" w:eastAsia="宋体" w:cs="Times New Roman"/>
          <w:kern w:val="0"/>
          <w:szCs w:val="21"/>
        </w:rPr>
      </w:pPr>
      <w:r>
        <w:rPr>
          <w:rFonts w:ascii="宋体" w:eastAsia="宋体" w:cs="Times New Roman"/>
          <w:kern w:val="0"/>
          <w:szCs w:val="21"/>
        </w:rPr>
        <w:t>开户银行：</w:t>
      </w:r>
      <w:r>
        <w:rPr>
          <w:rFonts w:hint="eastAsia" w:ascii="宋体" w:eastAsia="宋体" w:cs="Times New Roman"/>
          <w:szCs w:val="21"/>
        </w:rPr>
        <w:t>嘉兴银行股份有限公司营业部</w:t>
      </w:r>
    </w:p>
    <w:p w14:paraId="15198ABB">
      <w:pPr>
        <w:widowControl w:val="0"/>
        <w:suppressAutoHyphens/>
        <w:adjustRightInd w:val="0"/>
        <w:snapToGrid w:val="0"/>
        <w:spacing w:line="360" w:lineRule="auto"/>
        <w:ind w:firstLine="840" w:firstLineChars="400"/>
        <w:rPr>
          <w:rFonts w:ascii="宋体" w:eastAsia="宋体" w:cs="Times New Roman"/>
          <w:kern w:val="0"/>
          <w:szCs w:val="21"/>
        </w:rPr>
      </w:pPr>
      <w:r>
        <w:rPr>
          <w:rFonts w:ascii="宋体" w:eastAsia="宋体" w:cs="Times New Roman"/>
          <w:kern w:val="0"/>
          <w:szCs w:val="21"/>
        </w:rPr>
        <w:t>银行账号：</w:t>
      </w:r>
      <w:r>
        <w:rPr>
          <w:rFonts w:hint="eastAsia" w:ascii="宋体" w:eastAsia="宋体" w:cs="Times New Roman"/>
          <w:szCs w:val="21"/>
        </w:rPr>
        <w:t>110101201900047276</w:t>
      </w:r>
    </w:p>
    <w:p w14:paraId="22243617">
      <w:pPr>
        <w:widowControl w:val="0"/>
        <w:suppressAutoHyphens/>
        <w:adjustRightInd w:val="0"/>
        <w:snapToGrid w:val="0"/>
        <w:spacing w:line="360" w:lineRule="auto"/>
        <w:ind w:firstLine="420" w:firstLineChars="200"/>
        <w:rPr>
          <w:rFonts w:ascii="宋体" w:eastAsia="宋体" w:cs="Times New Roman"/>
          <w:kern w:val="0"/>
          <w:szCs w:val="21"/>
        </w:rPr>
      </w:pPr>
      <w:r>
        <w:rPr>
          <w:rFonts w:ascii="宋体" w:eastAsia="宋体" w:cs="Times New Roman"/>
          <w:kern w:val="0"/>
          <w:szCs w:val="21"/>
        </w:rPr>
        <w:t>5、各投标人应在报价时充分考虑以上相关费用，服务费不在投标报价中单列</w:t>
      </w:r>
      <w:r>
        <w:rPr>
          <w:rFonts w:hint="eastAsia" w:ascii="宋体" w:eastAsia="宋体" w:cs="Times New Roman"/>
          <w:kern w:val="0"/>
          <w:szCs w:val="21"/>
        </w:rPr>
        <w:t>。</w:t>
      </w:r>
    </w:p>
    <w:p w14:paraId="74721853">
      <w:pPr>
        <w:widowControl w:val="0"/>
        <w:suppressAutoHyphens/>
        <w:spacing w:before="120" w:beforeLines="50" w:after="120" w:afterLines="50" w:line="400" w:lineRule="exact"/>
        <w:jc w:val="center"/>
        <w:outlineLvl w:val="0"/>
        <w:rPr>
          <w:rFonts w:ascii="宋体" w:eastAsia="宋体" w:cs="宋体"/>
          <w:szCs w:val="21"/>
        </w:rPr>
      </w:pPr>
    </w:p>
    <w:p w14:paraId="3089074F">
      <w:pPr>
        <w:widowControl w:val="0"/>
        <w:suppressAutoHyphens/>
        <w:spacing w:before="120" w:beforeLines="50" w:after="120" w:afterLines="50" w:line="400" w:lineRule="exact"/>
        <w:jc w:val="center"/>
        <w:outlineLvl w:val="0"/>
        <w:rPr>
          <w:rFonts w:ascii="宋体" w:eastAsia="宋体" w:cs="宋体"/>
          <w:szCs w:val="21"/>
        </w:rPr>
      </w:pPr>
    </w:p>
    <w:p w14:paraId="063BEE1C">
      <w:pPr>
        <w:widowControl w:val="0"/>
        <w:suppressAutoHyphens/>
        <w:spacing w:before="120" w:beforeLines="50" w:after="120" w:afterLines="50" w:line="400" w:lineRule="exact"/>
        <w:jc w:val="center"/>
        <w:outlineLvl w:val="0"/>
        <w:rPr>
          <w:rFonts w:ascii="宋体" w:eastAsia="宋体" w:cs="宋体"/>
          <w:szCs w:val="21"/>
        </w:rPr>
      </w:pPr>
    </w:p>
    <w:p w14:paraId="46D9D218">
      <w:pPr>
        <w:widowControl w:val="0"/>
        <w:suppressAutoHyphens/>
        <w:spacing w:before="120" w:beforeLines="50" w:after="120" w:afterLines="50" w:line="400" w:lineRule="exact"/>
        <w:jc w:val="center"/>
        <w:outlineLvl w:val="0"/>
        <w:rPr>
          <w:rFonts w:ascii="宋体" w:eastAsia="宋体" w:cs="宋体"/>
          <w:szCs w:val="21"/>
        </w:rPr>
      </w:pPr>
    </w:p>
    <w:p w14:paraId="58E78119">
      <w:pPr>
        <w:widowControl w:val="0"/>
        <w:suppressAutoHyphens/>
        <w:spacing w:before="120" w:beforeLines="50" w:after="120" w:afterLines="50" w:line="400" w:lineRule="exact"/>
        <w:jc w:val="center"/>
        <w:outlineLvl w:val="0"/>
        <w:rPr>
          <w:rFonts w:ascii="宋体" w:eastAsia="宋体" w:cs="宋体"/>
          <w:szCs w:val="21"/>
        </w:rPr>
      </w:pPr>
    </w:p>
    <w:p w14:paraId="3B1826D9">
      <w:pPr>
        <w:widowControl w:val="0"/>
        <w:suppressAutoHyphens/>
        <w:spacing w:before="120" w:beforeLines="50" w:after="120" w:afterLines="50" w:line="400" w:lineRule="exact"/>
        <w:jc w:val="center"/>
        <w:outlineLvl w:val="0"/>
        <w:rPr>
          <w:rFonts w:ascii="宋体" w:eastAsia="宋体" w:cs="宋体"/>
          <w:szCs w:val="21"/>
        </w:rPr>
      </w:pPr>
    </w:p>
    <w:p w14:paraId="7EC5BDBA">
      <w:pPr>
        <w:widowControl w:val="0"/>
        <w:suppressAutoHyphens/>
        <w:spacing w:before="120" w:beforeLines="50" w:after="120" w:afterLines="50" w:line="400" w:lineRule="exact"/>
        <w:jc w:val="center"/>
        <w:outlineLvl w:val="0"/>
        <w:rPr>
          <w:rFonts w:ascii="宋体" w:eastAsia="宋体" w:cs="宋体"/>
          <w:szCs w:val="21"/>
        </w:rPr>
      </w:pPr>
    </w:p>
    <w:p w14:paraId="4CD6F8C0">
      <w:pPr>
        <w:widowControl w:val="0"/>
        <w:suppressAutoHyphens/>
        <w:spacing w:before="120" w:beforeLines="50" w:after="120" w:afterLines="50" w:line="400" w:lineRule="exact"/>
        <w:jc w:val="center"/>
        <w:outlineLvl w:val="0"/>
        <w:rPr>
          <w:rFonts w:ascii="宋体" w:eastAsia="宋体" w:cs="宋体"/>
          <w:szCs w:val="21"/>
        </w:rPr>
      </w:pPr>
    </w:p>
    <w:p w14:paraId="7A54825F">
      <w:pPr>
        <w:widowControl w:val="0"/>
        <w:suppressAutoHyphens/>
        <w:spacing w:before="120" w:beforeLines="50" w:after="120" w:afterLines="50" w:line="400" w:lineRule="exact"/>
        <w:jc w:val="center"/>
        <w:outlineLvl w:val="0"/>
        <w:rPr>
          <w:rFonts w:ascii="宋体" w:eastAsia="宋体" w:cs="宋体"/>
          <w:szCs w:val="21"/>
        </w:rPr>
      </w:pPr>
    </w:p>
    <w:p w14:paraId="32F93C2F">
      <w:pPr>
        <w:widowControl w:val="0"/>
        <w:suppressAutoHyphens/>
        <w:spacing w:before="120" w:beforeLines="50" w:after="120" w:afterLines="50" w:line="400" w:lineRule="exact"/>
        <w:jc w:val="center"/>
        <w:outlineLvl w:val="0"/>
        <w:rPr>
          <w:rFonts w:ascii="宋体" w:eastAsia="宋体" w:cs="宋体"/>
          <w:szCs w:val="21"/>
        </w:rPr>
      </w:pPr>
    </w:p>
    <w:p w14:paraId="0B51451D">
      <w:pPr>
        <w:widowControl w:val="0"/>
        <w:suppressAutoHyphens/>
        <w:spacing w:before="120" w:beforeLines="50" w:after="120" w:afterLines="50" w:line="400" w:lineRule="exact"/>
        <w:outlineLvl w:val="0"/>
        <w:rPr>
          <w:rFonts w:ascii="宋体" w:eastAsia="宋体" w:cs="Times New Roman"/>
          <w:b/>
          <w:sz w:val="32"/>
          <w:szCs w:val="32"/>
        </w:rPr>
      </w:pPr>
    </w:p>
    <w:p w14:paraId="7043F652">
      <w:pPr>
        <w:widowControl w:val="0"/>
        <w:suppressAutoHyphens/>
        <w:spacing w:before="120" w:beforeLines="50" w:after="120" w:afterLines="50" w:line="400" w:lineRule="exact"/>
        <w:jc w:val="center"/>
        <w:outlineLvl w:val="0"/>
        <w:rPr>
          <w:rFonts w:ascii="宋体" w:eastAsia="宋体" w:cs="Times New Roman"/>
          <w:b/>
          <w:sz w:val="32"/>
          <w:szCs w:val="32"/>
        </w:rPr>
      </w:pPr>
      <w:r>
        <w:rPr>
          <w:rFonts w:hint="eastAsia" w:ascii="宋体" w:eastAsia="宋体" w:cs="Times New Roman"/>
          <w:b/>
          <w:sz w:val="32"/>
          <w:szCs w:val="32"/>
        </w:rPr>
        <w:t xml:space="preserve">第四章  </w:t>
      </w:r>
      <w:bookmarkEnd w:id="39"/>
      <w:bookmarkEnd w:id="40"/>
      <w:bookmarkEnd w:id="41"/>
      <w:r>
        <w:rPr>
          <w:rFonts w:hint="eastAsia" w:ascii="宋体" w:eastAsia="宋体" w:cs="Times New Roman"/>
          <w:b/>
          <w:sz w:val="32"/>
          <w:szCs w:val="32"/>
        </w:rPr>
        <w:t>评标办法及评分标准</w:t>
      </w:r>
    </w:p>
    <w:p w14:paraId="51347D1D">
      <w:pPr>
        <w:widowControl w:val="0"/>
        <w:suppressAutoHyphens/>
        <w:spacing w:line="360" w:lineRule="auto"/>
        <w:ind w:firstLine="422" w:firstLineChars="200"/>
        <w:rPr>
          <w:rFonts w:ascii="宋体" w:eastAsia="宋体" w:cs="宋体"/>
          <w:b/>
          <w:bCs/>
          <w:szCs w:val="21"/>
        </w:rPr>
      </w:pPr>
    </w:p>
    <w:p w14:paraId="6D0E0A2D">
      <w:pPr>
        <w:widowControl w:val="0"/>
        <w:suppressAutoHyphens/>
        <w:adjustRightInd w:val="0"/>
        <w:snapToGrid w:val="0"/>
        <w:spacing w:line="360" w:lineRule="auto"/>
        <w:ind w:firstLine="420"/>
        <w:rPr>
          <w:rFonts w:ascii="宋体" w:eastAsia="宋体" w:cs="Times New Roman"/>
          <w:szCs w:val="21"/>
        </w:rPr>
      </w:pPr>
      <w:r>
        <w:rPr>
          <w:rFonts w:ascii="宋体" w:eastAsia="宋体" w:cs="Times New Roman"/>
          <w:szCs w:val="21"/>
        </w:rPr>
        <w:t>为公正、公平、科学地选择中标供应商，根据《中华人民共和国政府采购法》等有关法律法规的规定，并结合本项目的实际，制定本办法。</w:t>
      </w:r>
    </w:p>
    <w:p w14:paraId="50C56E4E">
      <w:pPr>
        <w:widowControl w:val="0"/>
        <w:suppressAutoHyphens/>
        <w:adjustRightInd w:val="0"/>
        <w:snapToGrid w:val="0"/>
        <w:spacing w:line="360" w:lineRule="auto"/>
        <w:ind w:firstLine="422" w:firstLineChars="200"/>
        <w:jc w:val="left"/>
        <w:rPr>
          <w:rFonts w:ascii="宋体" w:eastAsia="宋体" w:cs="Times New Roman"/>
          <w:szCs w:val="21"/>
        </w:rPr>
      </w:pPr>
      <w:r>
        <w:rPr>
          <w:rFonts w:ascii="宋体" w:eastAsia="宋体" w:cs="Times New Roman"/>
          <w:b/>
          <w:szCs w:val="21"/>
        </w:rPr>
        <w:t>一 、总则</w:t>
      </w:r>
    </w:p>
    <w:p w14:paraId="57303CD8">
      <w:pPr>
        <w:widowControl w:val="0"/>
        <w:suppressAutoHyphens/>
        <w:adjustRightInd w:val="0"/>
        <w:snapToGrid w:val="0"/>
        <w:spacing w:line="360" w:lineRule="auto"/>
        <w:ind w:firstLine="420" w:firstLineChars="200"/>
        <w:rPr>
          <w:rFonts w:ascii="宋体" w:eastAsia="宋体" w:cs="Times New Roman"/>
          <w:szCs w:val="21"/>
        </w:rPr>
      </w:pPr>
      <w:r>
        <w:rPr>
          <w:rFonts w:ascii="宋体" w:eastAsia="宋体" w:cs="Times New Roman"/>
          <w:szCs w:val="21"/>
        </w:rPr>
        <w:t>本次评标采用综合评分法，总分为100分，包括报价分为2</w:t>
      </w:r>
      <w:r>
        <w:rPr>
          <w:rFonts w:hint="eastAsia" w:ascii="宋体" w:eastAsia="宋体" w:cs="Times New Roman"/>
          <w:szCs w:val="21"/>
        </w:rPr>
        <w:t>0</w:t>
      </w:r>
      <w:r>
        <w:rPr>
          <w:rFonts w:ascii="宋体" w:eastAsia="宋体" w:cs="Times New Roman"/>
          <w:szCs w:val="21"/>
        </w:rPr>
        <w:t>分、资信</w:t>
      </w:r>
      <w:r>
        <w:rPr>
          <w:rFonts w:hint="eastAsia" w:ascii="宋体" w:eastAsia="宋体" w:cs="Times New Roman"/>
          <w:szCs w:val="21"/>
        </w:rPr>
        <w:t>商务</w:t>
      </w:r>
      <w:r>
        <w:rPr>
          <w:rFonts w:ascii="宋体" w:eastAsia="宋体" w:cs="Times New Roman"/>
          <w:szCs w:val="21"/>
        </w:rPr>
        <w:t>技术分为8</w:t>
      </w:r>
      <w:r>
        <w:rPr>
          <w:rFonts w:hint="eastAsia" w:ascii="宋体" w:eastAsia="宋体" w:cs="Times New Roman"/>
          <w:szCs w:val="21"/>
        </w:rPr>
        <w:t>0</w:t>
      </w:r>
      <w:r>
        <w:rPr>
          <w:rFonts w:ascii="宋体" w:eastAsia="宋体" w:cs="Times New Roman"/>
          <w:szCs w:val="21"/>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w:t>
      </w:r>
      <w:r>
        <w:rPr>
          <w:rFonts w:hint="eastAsia" w:ascii="宋体" w:eastAsia="宋体" w:cs="Times New Roman"/>
          <w:szCs w:val="21"/>
        </w:rPr>
        <w:t>，</w:t>
      </w:r>
      <w:r>
        <w:rPr>
          <w:rFonts w:ascii="宋体" w:eastAsia="宋体" w:cs="Times New Roman"/>
          <w:szCs w:val="21"/>
        </w:rPr>
        <w:t>排名第二的投标人为候补中标候选人</w:t>
      </w:r>
      <w:r>
        <w:rPr>
          <w:rFonts w:hint="eastAsia" w:ascii="宋体" w:eastAsia="宋体" w:cs="Times New Roman"/>
          <w:szCs w:val="21"/>
        </w:rPr>
        <w:t>，</w:t>
      </w:r>
      <w:r>
        <w:rPr>
          <w:rFonts w:ascii="宋体" w:eastAsia="宋体" w:cs="Times New Roman"/>
          <w:szCs w:val="21"/>
        </w:rPr>
        <w:t>其他投标人中标候选资格依此类推。评分过程中采用四舍五入法，并保留小数2位。中标供应商拒绝与采购单位签订合同的，采购单位可以按照评审报告推荐的中标候选人名单顺序，确定下一候选人为中标供应商，也可以重新开展政府采购活动。</w:t>
      </w:r>
    </w:p>
    <w:p w14:paraId="61EE7ADD">
      <w:pPr>
        <w:widowControl w:val="0"/>
        <w:suppressAutoHyphens/>
        <w:adjustRightInd w:val="0"/>
        <w:snapToGrid w:val="0"/>
        <w:spacing w:line="360" w:lineRule="auto"/>
        <w:ind w:firstLine="422" w:firstLineChars="200"/>
        <w:rPr>
          <w:rFonts w:ascii="宋体" w:eastAsia="宋体" w:cs="Times New Roman"/>
          <w:b/>
          <w:szCs w:val="21"/>
        </w:rPr>
      </w:pPr>
      <w:r>
        <w:rPr>
          <w:rFonts w:ascii="宋体" w:eastAsia="宋体" w:cs="Times New Roman"/>
          <w:b/>
          <w:szCs w:val="21"/>
        </w:rPr>
        <w:t>二、评标内容及标准</w:t>
      </w:r>
    </w:p>
    <w:p w14:paraId="742AE9D2">
      <w:pPr>
        <w:widowControl w:val="0"/>
        <w:suppressAutoHyphens/>
        <w:adjustRightInd w:val="0"/>
        <w:snapToGrid w:val="0"/>
        <w:spacing w:line="360" w:lineRule="auto"/>
        <w:ind w:firstLine="422" w:firstLineChars="200"/>
        <w:rPr>
          <w:rFonts w:ascii="宋体" w:eastAsia="宋体" w:cs="Times New Roman"/>
          <w:b/>
          <w:szCs w:val="21"/>
        </w:rPr>
      </w:pPr>
      <w:r>
        <w:rPr>
          <w:rFonts w:ascii="宋体" w:eastAsia="宋体" w:cs="Times New Roman"/>
          <w:b/>
          <w:szCs w:val="21"/>
        </w:rPr>
        <w:t>（一）</w:t>
      </w:r>
      <w:r>
        <w:rPr>
          <w:rFonts w:ascii="宋体" w:eastAsia="宋体" w:cs="Times New Roman"/>
          <w:b/>
          <w:bCs/>
          <w:szCs w:val="21"/>
        </w:rPr>
        <w:t>报价分（2</w:t>
      </w:r>
      <w:r>
        <w:rPr>
          <w:rFonts w:hint="eastAsia" w:ascii="宋体" w:eastAsia="宋体" w:cs="Times New Roman"/>
          <w:b/>
          <w:bCs/>
          <w:szCs w:val="21"/>
        </w:rPr>
        <w:t>0</w:t>
      </w:r>
      <w:r>
        <w:rPr>
          <w:rFonts w:ascii="宋体" w:eastAsia="宋体" w:cs="Times New Roman"/>
          <w:b/>
          <w:szCs w:val="21"/>
        </w:rPr>
        <w:t>分）</w:t>
      </w:r>
    </w:p>
    <w:p w14:paraId="4792B03D">
      <w:pPr>
        <w:widowControl w:val="0"/>
        <w:suppressAutoHyphens/>
        <w:adjustRightInd w:val="0"/>
        <w:snapToGrid w:val="0"/>
        <w:spacing w:line="360" w:lineRule="auto"/>
        <w:ind w:firstLine="420"/>
        <w:rPr>
          <w:rFonts w:ascii="宋体" w:eastAsia="宋体" w:cs="Times New Roman"/>
          <w:b/>
          <w:szCs w:val="21"/>
        </w:rPr>
      </w:pPr>
      <w:r>
        <w:rPr>
          <w:rFonts w:hint="eastAsia" w:ascii="宋体" w:eastAsia="宋体" w:cs="Times New Roman"/>
          <w:b/>
          <w:szCs w:val="21"/>
        </w:rPr>
        <w:t>1、</w:t>
      </w:r>
      <w:r>
        <w:rPr>
          <w:rFonts w:ascii="宋体" w:eastAsia="宋体" w:cs="Times New Roman"/>
          <w:b/>
          <w:szCs w:val="21"/>
        </w:rPr>
        <w:t>评标基准价</w:t>
      </w:r>
      <w:r>
        <w:rPr>
          <w:rFonts w:hint="eastAsia" w:ascii="宋体" w:eastAsia="宋体" w:cs="Times New Roman"/>
          <w:b/>
          <w:szCs w:val="21"/>
        </w:rPr>
        <w:t>为</w:t>
      </w:r>
      <w:r>
        <w:rPr>
          <w:rFonts w:hint="eastAsia" w:ascii="宋体" w:eastAsia="宋体" w:cs="宋体"/>
          <w:b/>
          <w:szCs w:val="21"/>
        </w:rPr>
        <w:t>标项一至二每条线路每人预算单价额定消费为3000元/人。（固定单价不下浮）。</w:t>
      </w:r>
      <w:r>
        <w:rPr>
          <w:rFonts w:hint="eastAsia" w:ascii="宋体" w:eastAsia="宋体" w:cs="Times New Roman"/>
          <w:b/>
          <w:bCs/>
          <w:szCs w:val="24"/>
        </w:rPr>
        <w:t>满足报价要求得满分，未满足得0分。</w:t>
      </w:r>
    </w:p>
    <w:p w14:paraId="79584F25">
      <w:pPr>
        <w:adjustRightInd w:val="0"/>
        <w:snapToGrid w:val="0"/>
        <w:spacing w:line="360" w:lineRule="auto"/>
        <w:ind w:firstLine="422" w:firstLineChars="200"/>
        <w:rPr>
          <w:rFonts w:ascii="宋体" w:eastAsia="宋体" w:cs="Times New Roman"/>
          <w:b/>
          <w:bCs/>
          <w:szCs w:val="21"/>
        </w:rPr>
      </w:pPr>
      <w:r>
        <w:rPr>
          <w:rFonts w:hint="eastAsia" w:ascii="宋体" w:eastAsia="宋体" w:cs="宋体"/>
          <w:b/>
          <w:szCs w:val="21"/>
        </w:rPr>
        <w:t>预算单价额定消费：</w:t>
      </w:r>
      <w:r>
        <w:rPr>
          <w:rFonts w:hint="eastAsia" w:ascii="宋体" w:eastAsia="宋体" w:cs="Times New Roman"/>
          <w:b/>
          <w:bCs/>
          <w:szCs w:val="21"/>
        </w:rPr>
        <w:t>报价得分=（评标基准价/投标报价）×价格权值（</w:t>
      </w:r>
      <w:r>
        <w:rPr>
          <w:rFonts w:ascii="宋体" w:eastAsia="宋体" w:cs="Times New Roman"/>
          <w:b/>
          <w:bCs/>
          <w:szCs w:val="21"/>
        </w:rPr>
        <w:t>20</w:t>
      </w:r>
      <w:r>
        <w:rPr>
          <w:rFonts w:hint="eastAsia" w:ascii="宋体" w:eastAsia="宋体" w:cs="Times New Roman"/>
          <w:b/>
          <w:bCs/>
          <w:szCs w:val="21"/>
        </w:rPr>
        <w:t>%）×100</w:t>
      </w:r>
    </w:p>
    <w:p w14:paraId="746E9379">
      <w:pPr>
        <w:widowControl w:val="0"/>
        <w:suppressAutoHyphens/>
        <w:adjustRightInd w:val="0"/>
        <w:snapToGrid w:val="0"/>
        <w:spacing w:line="360" w:lineRule="auto"/>
        <w:ind w:firstLine="420"/>
        <w:rPr>
          <w:rFonts w:ascii="宋体" w:eastAsia="宋体" w:cs="Times New Roman"/>
          <w:b/>
          <w:szCs w:val="21"/>
        </w:rPr>
      </w:pPr>
      <w:r>
        <w:rPr>
          <w:rFonts w:ascii="宋体" w:eastAsia="宋体" w:cs="Times New Roman"/>
          <w:b/>
          <w:szCs w:val="21"/>
        </w:rPr>
        <w:t>2</w:t>
      </w:r>
      <w:r>
        <w:rPr>
          <w:rFonts w:hint="eastAsia" w:ascii="宋体" w:eastAsia="宋体" w:cs="Times New Roman"/>
          <w:b/>
          <w:szCs w:val="21"/>
        </w:rPr>
        <w:t>、</w:t>
      </w:r>
      <w:r>
        <w:rPr>
          <w:rFonts w:ascii="宋体" w:eastAsia="宋体" w:cs="Times New Roman"/>
          <w:b/>
          <w:szCs w:val="21"/>
        </w:rPr>
        <w:t>投标</w:t>
      </w:r>
      <w:r>
        <w:rPr>
          <w:rFonts w:hint="eastAsia" w:ascii="宋体" w:eastAsia="宋体" w:cs="Times New Roman"/>
          <w:b/>
          <w:szCs w:val="21"/>
        </w:rPr>
        <w:t>供应商</w:t>
      </w:r>
      <w:r>
        <w:rPr>
          <w:rFonts w:ascii="宋体" w:eastAsia="宋体" w:cs="Times New Roman"/>
          <w:b/>
          <w:szCs w:val="21"/>
        </w:rPr>
        <w:t>的投标报价超过采购单位设定的最高限价，将作为无效标。</w:t>
      </w:r>
    </w:p>
    <w:p w14:paraId="4EBCE0A5">
      <w:pPr>
        <w:widowControl w:val="0"/>
        <w:suppressAutoHyphens/>
        <w:adjustRightInd w:val="0"/>
        <w:snapToGrid w:val="0"/>
        <w:spacing w:line="360" w:lineRule="auto"/>
        <w:ind w:firstLine="420"/>
        <w:rPr>
          <w:rFonts w:ascii="宋体" w:eastAsia="宋体" w:cs="Times New Roman"/>
          <w:b/>
          <w:szCs w:val="21"/>
        </w:rPr>
      </w:pPr>
      <w:r>
        <w:rPr>
          <w:rFonts w:ascii="宋体" w:eastAsia="宋体" w:cs="Times New Roman"/>
          <w:b/>
          <w:szCs w:val="21"/>
        </w:rPr>
        <w:t>3</w:t>
      </w:r>
      <w:r>
        <w:rPr>
          <w:rFonts w:hint="eastAsia" w:ascii="宋体" w:eastAsia="宋体" w:cs="Times New Roman"/>
          <w:b/>
          <w:szCs w:val="21"/>
        </w:rPr>
        <w:t>、</w:t>
      </w:r>
      <w:r>
        <w:rPr>
          <w:rFonts w:ascii="宋体" w:eastAsia="宋体" w:cs="Times New Roman"/>
          <w:b/>
          <w:szCs w:val="21"/>
        </w:rPr>
        <w:t>评标委员会认为投标</w:t>
      </w:r>
      <w:r>
        <w:rPr>
          <w:rFonts w:hint="eastAsia" w:ascii="宋体" w:eastAsia="宋体" w:cs="Times New Roman"/>
          <w:b/>
          <w:szCs w:val="21"/>
        </w:rPr>
        <w:t>供应商</w:t>
      </w:r>
      <w:r>
        <w:rPr>
          <w:rFonts w:ascii="宋体" w:eastAsia="宋体" w:cs="Times New Roman"/>
          <w:b/>
          <w:szCs w:val="21"/>
        </w:rPr>
        <w:t>的报价明显低于其他通过符合性审查投标</w:t>
      </w:r>
      <w:r>
        <w:rPr>
          <w:rFonts w:hint="eastAsia" w:ascii="宋体" w:eastAsia="宋体" w:cs="Times New Roman"/>
          <w:b/>
          <w:szCs w:val="21"/>
        </w:rPr>
        <w:t>供应商</w:t>
      </w:r>
      <w:r>
        <w:rPr>
          <w:rFonts w:ascii="宋体" w:eastAsia="宋体" w:cs="Times New Roman"/>
          <w:b/>
          <w:szCs w:val="21"/>
        </w:rPr>
        <w:t>的报价，有可能影响产品质量或者不能诚信履约的，应当要求其在评标现场合理的时间内提供书面说明，必要时提交相关证明材料</w:t>
      </w:r>
      <w:r>
        <w:rPr>
          <w:rFonts w:hint="eastAsia" w:ascii="宋体" w:eastAsia="宋体" w:cs="Times New Roman"/>
          <w:b/>
          <w:szCs w:val="21"/>
        </w:rPr>
        <w:t>；</w:t>
      </w:r>
      <w:r>
        <w:rPr>
          <w:rFonts w:ascii="宋体" w:eastAsia="宋体" w:cs="Times New Roman"/>
          <w:b/>
          <w:szCs w:val="21"/>
        </w:rPr>
        <w:t>投标</w:t>
      </w:r>
      <w:r>
        <w:rPr>
          <w:rFonts w:hint="eastAsia" w:ascii="宋体" w:eastAsia="宋体" w:cs="Times New Roman"/>
          <w:b/>
          <w:szCs w:val="21"/>
        </w:rPr>
        <w:t>供应商</w:t>
      </w:r>
      <w:r>
        <w:rPr>
          <w:rFonts w:ascii="宋体" w:eastAsia="宋体" w:cs="Times New Roman"/>
          <w:b/>
          <w:szCs w:val="21"/>
        </w:rPr>
        <w:t>不能证明其报价合理性的，评标委员会应当将其作为无效投标处理。</w:t>
      </w:r>
    </w:p>
    <w:p w14:paraId="1976078C">
      <w:pPr>
        <w:widowControl w:val="0"/>
        <w:tabs>
          <w:tab w:val="left" w:pos="3060"/>
        </w:tabs>
        <w:suppressAutoHyphens/>
        <w:adjustRightInd w:val="0"/>
        <w:snapToGrid w:val="0"/>
        <w:spacing w:line="360" w:lineRule="auto"/>
        <w:ind w:firstLine="420" w:firstLineChars="200"/>
        <w:jc w:val="left"/>
        <w:rPr>
          <w:rFonts w:ascii="宋体" w:eastAsia="宋体" w:cs="宋体"/>
          <w:bCs/>
          <w:szCs w:val="21"/>
        </w:rPr>
      </w:pPr>
      <w:r>
        <w:rPr>
          <w:rFonts w:ascii="宋体" w:eastAsia="宋体" w:cs="宋体"/>
          <w:bCs/>
          <w:szCs w:val="21"/>
        </w:rPr>
        <w:t>根据</w:t>
      </w:r>
      <w:r>
        <w:rPr>
          <w:rFonts w:hint="eastAsia" w:ascii="宋体" w:eastAsia="宋体" w:cs="宋体"/>
          <w:bCs/>
          <w:szCs w:val="21"/>
        </w:rPr>
        <w:t>财库</w:t>
      </w:r>
      <w:r>
        <w:rPr>
          <w:rFonts w:ascii="宋体" w:eastAsia="宋体" w:cs="宋体"/>
          <w:bCs/>
          <w:szCs w:val="21"/>
        </w:rPr>
        <w:t>[2017]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37BFB72">
      <w:pPr>
        <w:widowControl w:val="0"/>
        <w:suppressAutoHyphens/>
        <w:adjustRightInd w:val="0"/>
        <w:snapToGrid w:val="0"/>
        <w:spacing w:line="360" w:lineRule="auto"/>
        <w:ind w:firstLine="405"/>
        <w:rPr>
          <w:rFonts w:ascii="宋体" w:eastAsia="宋体" w:cs="宋体"/>
          <w:bCs/>
          <w:szCs w:val="21"/>
        </w:rPr>
      </w:pPr>
      <w:r>
        <w:rPr>
          <w:rFonts w:ascii="宋体" w:eastAsia="宋体" w:cs="宋体"/>
          <w:bCs/>
          <w:szCs w:val="21"/>
        </w:rPr>
        <w:t>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r>
        <w:rPr>
          <w:rFonts w:hint="eastAsia" w:ascii="宋体" w:eastAsia="宋体" w:cs="宋体"/>
          <w:bCs/>
          <w:szCs w:val="21"/>
        </w:rPr>
        <w:t>。</w:t>
      </w:r>
    </w:p>
    <w:p w14:paraId="06CF9EE4">
      <w:pPr>
        <w:widowControl w:val="0"/>
        <w:suppressAutoHyphens/>
        <w:adjustRightInd w:val="0"/>
        <w:snapToGrid w:val="0"/>
        <w:spacing w:line="360" w:lineRule="auto"/>
        <w:ind w:firstLine="422" w:firstLineChars="200"/>
        <w:rPr>
          <w:rFonts w:ascii="宋体" w:eastAsia="宋体" w:cs="宋体"/>
          <w:szCs w:val="21"/>
        </w:rPr>
      </w:pPr>
      <w:r>
        <w:rPr>
          <w:rFonts w:hint="eastAsia" w:ascii="宋体" w:eastAsia="宋体" w:cs="宋体"/>
          <w:b/>
          <w:szCs w:val="21"/>
        </w:rPr>
        <w:t>（二）资信商务技术分（</w:t>
      </w:r>
      <w:r>
        <w:rPr>
          <w:rFonts w:ascii="宋体" w:eastAsia="宋体" w:cs="宋体"/>
          <w:b/>
          <w:szCs w:val="21"/>
        </w:rPr>
        <w:t>80</w:t>
      </w:r>
      <w:r>
        <w:rPr>
          <w:rFonts w:hint="eastAsia" w:ascii="宋体" w:eastAsia="宋体" w:cs="宋体"/>
          <w:b/>
          <w:szCs w:val="21"/>
        </w:rPr>
        <w:t>分）</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7"/>
        <w:gridCol w:w="1117"/>
        <w:gridCol w:w="6600"/>
        <w:gridCol w:w="811"/>
      </w:tblGrid>
      <w:tr w14:paraId="477EB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264" w:type="pct"/>
            <w:tcBorders>
              <w:top w:val="single" w:color="auto" w:sz="12" w:space="0"/>
              <w:left w:val="single" w:color="auto" w:sz="12" w:space="0"/>
              <w:bottom w:val="single" w:color="auto" w:sz="12" w:space="0"/>
              <w:right w:val="single" w:color="auto" w:sz="12" w:space="0"/>
            </w:tcBorders>
            <w:noWrap/>
            <w:vAlign w:val="center"/>
          </w:tcPr>
          <w:p w14:paraId="6A26A274">
            <w:pPr>
              <w:widowControl w:val="0"/>
              <w:suppressAutoHyphens/>
              <w:jc w:val="center"/>
              <w:rPr>
                <w:rFonts w:ascii="宋体" w:eastAsia="宋体" w:cs="宋体"/>
                <w:b/>
                <w:bCs/>
                <w:szCs w:val="21"/>
              </w:rPr>
            </w:pPr>
            <w:r>
              <w:rPr>
                <w:rFonts w:hint="eastAsia" w:ascii="宋体" w:eastAsia="宋体" w:cs="宋体"/>
                <w:b/>
                <w:bCs/>
                <w:szCs w:val="21"/>
              </w:rPr>
              <w:t>序号</w:t>
            </w:r>
          </w:p>
        </w:tc>
        <w:tc>
          <w:tcPr>
            <w:tcW w:w="620" w:type="pct"/>
            <w:tcBorders>
              <w:top w:val="single" w:color="auto" w:sz="12" w:space="0"/>
              <w:left w:val="single" w:color="auto" w:sz="12" w:space="0"/>
              <w:bottom w:val="single" w:color="auto" w:sz="12" w:space="0"/>
              <w:right w:val="single" w:color="auto" w:sz="12" w:space="0"/>
            </w:tcBorders>
            <w:noWrap/>
            <w:vAlign w:val="center"/>
          </w:tcPr>
          <w:p w14:paraId="67863F5B">
            <w:pPr>
              <w:widowControl w:val="0"/>
              <w:suppressAutoHyphens/>
              <w:jc w:val="center"/>
              <w:rPr>
                <w:rFonts w:ascii="宋体" w:eastAsia="宋体" w:cs="宋体"/>
                <w:b/>
                <w:bCs/>
                <w:szCs w:val="21"/>
              </w:rPr>
            </w:pPr>
            <w:r>
              <w:rPr>
                <w:rFonts w:hint="eastAsia" w:ascii="宋体" w:eastAsia="宋体" w:cs="宋体"/>
                <w:b/>
                <w:bCs/>
                <w:szCs w:val="21"/>
              </w:rPr>
              <w:t>评审项目</w:t>
            </w:r>
          </w:p>
        </w:tc>
        <w:tc>
          <w:tcPr>
            <w:tcW w:w="3664" w:type="pct"/>
            <w:tcBorders>
              <w:top w:val="single" w:color="auto" w:sz="12" w:space="0"/>
              <w:left w:val="single" w:color="auto" w:sz="12" w:space="0"/>
              <w:bottom w:val="single" w:color="auto" w:sz="12" w:space="0"/>
              <w:right w:val="single" w:color="auto" w:sz="12" w:space="0"/>
            </w:tcBorders>
            <w:noWrap/>
            <w:vAlign w:val="center"/>
          </w:tcPr>
          <w:p w14:paraId="640AD0EC">
            <w:pPr>
              <w:widowControl w:val="0"/>
              <w:suppressAutoHyphens/>
              <w:jc w:val="center"/>
              <w:rPr>
                <w:rFonts w:ascii="宋体" w:eastAsia="宋体" w:cs="宋体"/>
                <w:b/>
                <w:bCs/>
                <w:szCs w:val="21"/>
              </w:rPr>
            </w:pPr>
            <w:r>
              <w:rPr>
                <w:rFonts w:hint="eastAsia" w:ascii="宋体" w:eastAsia="宋体" w:cs="宋体"/>
                <w:b/>
                <w:bCs/>
                <w:szCs w:val="21"/>
              </w:rPr>
              <w:t>评分标准</w:t>
            </w:r>
          </w:p>
        </w:tc>
        <w:tc>
          <w:tcPr>
            <w:tcW w:w="450" w:type="pct"/>
            <w:tcBorders>
              <w:top w:val="single" w:color="auto" w:sz="12" w:space="0"/>
              <w:left w:val="single" w:color="auto" w:sz="12" w:space="0"/>
              <w:bottom w:val="single" w:color="auto" w:sz="12" w:space="0"/>
              <w:right w:val="single" w:color="auto" w:sz="12" w:space="0"/>
            </w:tcBorders>
            <w:noWrap/>
            <w:vAlign w:val="center"/>
          </w:tcPr>
          <w:p w14:paraId="54FEF6AF">
            <w:pPr>
              <w:widowControl w:val="0"/>
              <w:suppressAutoHyphens/>
              <w:jc w:val="center"/>
              <w:rPr>
                <w:rFonts w:ascii="宋体" w:eastAsia="宋体" w:cs="宋体"/>
                <w:b/>
                <w:bCs/>
                <w:szCs w:val="21"/>
              </w:rPr>
            </w:pPr>
            <w:r>
              <w:rPr>
                <w:rFonts w:hint="eastAsia" w:ascii="宋体" w:eastAsia="宋体" w:cs="宋体"/>
                <w:b/>
                <w:bCs/>
                <w:szCs w:val="21"/>
              </w:rPr>
              <w:t>分值</w:t>
            </w:r>
          </w:p>
        </w:tc>
      </w:tr>
      <w:tr w14:paraId="31D1B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4"/>
            <w:tcBorders>
              <w:top w:val="single" w:color="auto" w:sz="6" w:space="0"/>
              <w:left w:val="single" w:color="auto" w:sz="12" w:space="0"/>
              <w:bottom w:val="single" w:color="auto" w:sz="12" w:space="0"/>
              <w:right w:val="single" w:color="auto" w:sz="12" w:space="0"/>
            </w:tcBorders>
            <w:noWrap/>
            <w:vAlign w:val="center"/>
          </w:tcPr>
          <w:p w14:paraId="5D496B40">
            <w:pPr>
              <w:widowControl w:val="0"/>
              <w:suppressAutoHyphens/>
              <w:jc w:val="center"/>
              <w:rPr>
                <w:rFonts w:ascii="宋体" w:eastAsia="宋体" w:cs="宋体"/>
                <w:szCs w:val="21"/>
              </w:rPr>
            </w:pPr>
            <w:r>
              <w:rPr>
                <w:rFonts w:hint="eastAsia" w:ascii="宋体" w:eastAsia="宋体" w:cs="宋体"/>
                <w:szCs w:val="21"/>
              </w:rPr>
              <w:t>一、资信商务部分（7分）</w:t>
            </w:r>
          </w:p>
        </w:tc>
      </w:tr>
      <w:tr w14:paraId="5D591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tcBorders>
              <w:top w:val="single" w:color="auto" w:sz="6" w:space="0"/>
              <w:left w:val="single" w:color="auto" w:sz="12" w:space="0"/>
              <w:bottom w:val="single" w:color="auto" w:sz="12" w:space="0"/>
              <w:right w:val="single" w:color="auto" w:sz="12" w:space="0"/>
            </w:tcBorders>
            <w:noWrap/>
            <w:vAlign w:val="center"/>
          </w:tcPr>
          <w:p w14:paraId="5B8FFBB9">
            <w:pPr>
              <w:widowControl w:val="0"/>
              <w:suppressAutoHyphens/>
              <w:spacing w:line="360" w:lineRule="auto"/>
              <w:jc w:val="center"/>
              <w:rPr>
                <w:rFonts w:ascii="宋体" w:eastAsia="宋体" w:cs="宋体"/>
                <w:b/>
                <w:bCs/>
                <w:szCs w:val="21"/>
              </w:rPr>
            </w:pPr>
            <w:r>
              <w:rPr>
                <w:rFonts w:hint="eastAsia" w:ascii="宋体" w:eastAsia="宋体" w:cs="宋体"/>
                <w:b/>
                <w:bCs/>
                <w:szCs w:val="21"/>
              </w:rPr>
              <w:t>1</w:t>
            </w:r>
          </w:p>
        </w:tc>
        <w:tc>
          <w:tcPr>
            <w:tcW w:w="620" w:type="pct"/>
            <w:tcBorders>
              <w:top w:val="single" w:color="auto" w:sz="6" w:space="0"/>
              <w:left w:val="single" w:color="auto" w:sz="12" w:space="0"/>
              <w:bottom w:val="single" w:color="auto" w:sz="12" w:space="0"/>
              <w:right w:val="single" w:color="auto" w:sz="12" w:space="0"/>
            </w:tcBorders>
            <w:noWrap/>
            <w:vAlign w:val="center"/>
          </w:tcPr>
          <w:p w14:paraId="772D4A7F">
            <w:pPr>
              <w:widowControl w:val="0"/>
              <w:suppressAutoHyphens/>
              <w:spacing w:line="360" w:lineRule="auto"/>
              <w:jc w:val="center"/>
              <w:rPr>
                <w:rFonts w:ascii="宋体" w:eastAsia="宋体" w:cs="宋体"/>
                <w:b/>
                <w:bCs/>
                <w:szCs w:val="21"/>
              </w:rPr>
            </w:pPr>
            <w:r>
              <w:rPr>
                <w:rFonts w:hint="eastAsia" w:ascii="宋体" w:eastAsia="宋体" w:cs="Times New Roman"/>
                <w:b/>
                <w:bCs/>
                <w:spacing w:val="-4"/>
                <w:szCs w:val="24"/>
              </w:rPr>
              <w:t>导游资格证书</w:t>
            </w:r>
          </w:p>
        </w:tc>
        <w:tc>
          <w:tcPr>
            <w:tcW w:w="3664" w:type="pct"/>
            <w:tcBorders>
              <w:top w:val="single" w:color="auto" w:sz="6" w:space="0"/>
              <w:left w:val="single" w:color="auto" w:sz="12" w:space="0"/>
              <w:bottom w:val="single" w:color="auto" w:sz="12" w:space="0"/>
              <w:right w:val="single" w:color="auto" w:sz="12" w:space="0"/>
            </w:tcBorders>
            <w:noWrap/>
            <w:vAlign w:val="center"/>
          </w:tcPr>
          <w:p w14:paraId="73C39992">
            <w:pPr>
              <w:widowControl w:val="0"/>
              <w:suppressAutoHyphens/>
              <w:spacing w:line="360" w:lineRule="auto"/>
              <w:rPr>
                <w:rFonts w:ascii="宋体" w:eastAsia="宋体" w:cs="宋体"/>
                <w:spacing w:val="-6"/>
                <w:szCs w:val="21"/>
              </w:rPr>
            </w:pPr>
            <w:r>
              <w:rPr>
                <w:rFonts w:hint="eastAsia" w:ascii="宋体" w:eastAsia="宋体" w:cs="Times New Roman"/>
                <w:bCs/>
                <w:spacing w:val="-4"/>
                <w:szCs w:val="24"/>
              </w:rPr>
              <w:t>对投标人拟投入本项目的导游的资格证书打分，具有中级及以上国导证每个得1分，最多得2分。【提供证件扫描件加盖电子签章。未提供不得分。】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0A93EC1D">
            <w:pPr>
              <w:widowControl w:val="0"/>
              <w:suppressAutoHyphens/>
              <w:spacing w:line="360" w:lineRule="auto"/>
              <w:jc w:val="center"/>
              <w:rPr>
                <w:rFonts w:ascii="宋体" w:eastAsia="宋体" w:cs="宋体"/>
                <w:szCs w:val="21"/>
              </w:rPr>
            </w:pPr>
            <w:r>
              <w:rPr>
                <w:rFonts w:hint="eastAsia" w:ascii="宋体" w:eastAsia="宋体" w:cs="宋体"/>
                <w:szCs w:val="21"/>
              </w:rPr>
              <w:t>0-2分</w:t>
            </w:r>
          </w:p>
        </w:tc>
      </w:tr>
      <w:tr w14:paraId="61EE4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64" w:type="pct"/>
            <w:tcBorders>
              <w:top w:val="single" w:color="auto" w:sz="6" w:space="0"/>
              <w:left w:val="single" w:color="auto" w:sz="12" w:space="0"/>
              <w:bottom w:val="single" w:color="auto" w:sz="12" w:space="0"/>
              <w:right w:val="single" w:color="auto" w:sz="12" w:space="0"/>
            </w:tcBorders>
            <w:noWrap/>
            <w:vAlign w:val="center"/>
          </w:tcPr>
          <w:p w14:paraId="5A09C3C0">
            <w:pPr>
              <w:widowControl w:val="0"/>
              <w:suppressAutoHyphens/>
              <w:spacing w:line="360" w:lineRule="auto"/>
              <w:ind w:firstLine="175" w:firstLineChars="83"/>
              <w:rPr>
                <w:rFonts w:ascii="宋体" w:eastAsia="宋体" w:cs="宋体"/>
                <w:b/>
                <w:bCs/>
                <w:szCs w:val="21"/>
              </w:rPr>
            </w:pPr>
            <w:r>
              <w:rPr>
                <w:rFonts w:hint="eastAsia" w:ascii="宋体" w:eastAsia="宋体" w:cs="宋体"/>
                <w:b/>
                <w:bCs/>
                <w:szCs w:val="21"/>
              </w:rPr>
              <w:t>2</w:t>
            </w:r>
          </w:p>
        </w:tc>
        <w:tc>
          <w:tcPr>
            <w:tcW w:w="620" w:type="pct"/>
            <w:tcBorders>
              <w:top w:val="single" w:color="auto" w:sz="6" w:space="0"/>
              <w:left w:val="single" w:color="auto" w:sz="12" w:space="0"/>
              <w:bottom w:val="single" w:color="auto" w:sz="12" w:space="0"/>
              <w:right w:val="single" w:color="auto" w:sz="12" w:space="0"/>
            </w:tcBorders>
            <w:noWrap/>
            <w:vAlign w:val="center"/>
          </w:tcPr>
          <w:p w14:paraId="01884225">
            <w:pPr>
              <w:widowControl w:val="0"/>
              <w:suppressAutoHyphens/>
              <w:spacing w:line="360" w:lineRule="auto"/>
              <w:jc w:val="center"/>
              <w:rPr>
                <w:rFonts w:ascii="宋体" w:eastAsia="宋体" w:cs="宋体"/>
                <w:b/>
                <w:bCs/>
                <w:szCs w:val="21"/>
              </w:rPr>
            </w:pPr>
            <w:r>
              <w:rPr>
                <w:rFonts w:hint="eastAsia" w:ascii="宋体" w:eastAsia="宋体" w:cs="Times New Roman"/>
                <w:b/>
                <w:bCs/>
                <w:spacing w:val="-4"/>
                <w:szCs w:val="24"/>
              </w:rPr>
              <w:t>类似项目业绩</w:t>
            </w:r>
          </w:p>
        </w:tc>
        <w:tc>
          <w:tcPr>
            <w:tcW w:w="3664" w:type="pct"/>
            <w:tcBorders>
              <w:top w:val="single" w:color="auto" w:sz="6" w:space="0"/>
              <w:left w:val="single" w:color="auto" w:sz="12" w:space="0"/>
              <w:bottom w:val="single" w:color="auto" w:sz="12" w:space="0"/>
              <w:right w:val="single" w:color="auto" w:sz="12" w:space="0"/>
            </w:tcBorders>
            <w:noWrap/>
            <w:vAlign w:val="center"/>
          </w:tcPr>
          <w:p w14:paraId="0D68265D">
            <w:pPr>
              <w:widowControl w:val="0"/>
              <w:suppressAutoHyphens/>
              <w:spacing w:line="360" w:lineRule="auto"/>
              <w:rPr>
                <w:rFonts w:ascii="宋体" w:eastAsia="宋体" w:cs="宋体"/>
                <w:szCs w:val="21"/>
              </w:rPr>
            </w:pPr>
            <w:r>
              <w:rPr>
                <w:rFonts w:hint="eastAsia" w:ascii="宋体" w:eastAsia="宋体" w:cs="Times New Roman"/>
                <w:bCs/>
                <w:spacing w:val="-4"/>
                <w:szCs w:val="24"/>
              </w:rPr>
              <w:t>20</w:t>
            </w:r>
            <w:r>
              <w:rPr>
                <w:rFonts w:ascii="宋体" w:eastAsia="宋体" w:cs="Times New Roman"/>
                <w:bCs/>
                <w:spacing w:val="-4"/>
                <w:szCs w:val="24"/>
              </w:rPr>
              <w:t>2</w:t>
            </w:r>
            <w:r>
              <w:rPr>
                <w:rFonts w:hint="eastAsia" w:ascii="宋体" w:eastAsia="宋体" w:cs="Times New Roman"/>
                <w:bCs/>
                <w:spacing w:val="-4"/>
                <w:szCs w:val="24"/>
                <w:lang w:val="en-US" w:eastAsia="zh-CN"/>
              </w:rPr>
              <w:t>2</w:t>
            </w:r>
            <w:r>
              <w:rPr>
                <w:rFonts w:hint="eastAsia" w:ascii="宋体" w:eastAsia="宋体" w:cs="Times New Roman"/>
                <w:bCs/>
                <w:spacing w:val="-4"/>
                <w:szCs w:val="24"/>
              </w:rPr>
              <w:t>年1月1日以来（以合同签订时间为准）实施的同类项目，每个项目得</w:t>
            </w:r>
            <w:r>
              <w:rPr>
                <w:rFonts w:ascii="宋体" w:eastAsia="宋体" w:cs="Times New Roman"/>
                <w:bCs/>
                <w:spacing w:val="-4"/>
                <w:szCs w:val="24"/>
              </w:rPr>
              <w:t>0.5</w:t>
            </w:r>
            <w:r>
              <w:rPr>
                <w:rFonts w:hint="eastAsia" w:ascii="宋体" w:eastAsia="宋体" w:cs="Times New Roman"/>
                <w:bCs/>
                <w:spacing w:val="-4"/>
                <w:szCs w:val="24"/>
              </w:rPr>
              <w:t>分，最高得分2分。提供合同扫描件加盖电子签章。未提供不得分。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3BB5EC23">
            <w:pPr>
              <w:widowControl w:val="0"/>
              <w:suppressAutoHyphens/>
              <w:spacing w:line="360" w:lineRule="auto"/>
              <w:jc w:val="center"/>
              <w:rPr>
                <w:rFonts w:ascii="宋体" w:eastAsia="宋体" w:cs="宋体"/>
                <w:szCs w:val="21"/>
              </w:rPr>
            </w:pPr>
            <w:r>
              <w:rPr>
                <w:rFonts w:hint="eastAsia" w:ascii="宋体" w:eastAsia="宋体" w:cs="宋体"/>
                <w:szCs w:val="21"/>
              </w:rPr>
              <w:t>0-2分</w:t>
            </w:r>
          </w:p>
        </w:tc>
      </w:tr>
      <w:tr w14:paraId="48184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tcBorders>
              <w:top w:val="single" w:color="auto" w:sz="6" w:space="0"/>
              <w:left w:val="single" w:color="auto" w:sz="12" w:space="0"/>
              <w:bottom w:val="single" w:color="auto" w:sz="12" w:space="0"/>
              <w:right w:val="single" w:color="auto" w:sz="12" w:space="0"/>
            </w:tcBorders>
            <w:noWrap/>
            <w:vAlign w:val="center"/>
          </w:tcPr>
          <w:p w14:paraId="6E64A369">
            <w:pPr>
              <w:widowControl w:val="0"/>
              <w:suppressAutoHyphens/>
              <w:spacing w:line="360" w:lineRule="auto"/>
              <w:jc w:val="center"/>
              <w:rPr>
                <w:rFonts w:ascii="宋体" w:eastAsia="宋体" w:cs="宋体"/>
                <w:b/>
                <w:bCs/>
                <w:szCs w:val="21"/>
              </w:rPr>
            </w:pPr>
            <w:r>
              <w:rPr>
                <w:rFonts w:hint="eastAsia" w:ascii="宋体" w:eastAsia="宋体" w:cs="宋体"/>
                <w:b/>
                <w:bCs/>
                <w:szCs w:val="21"/>
              </w:rPr>
              <w:t>3</w:t>
            </w:r>
          </w:p>
        </w:tc>
        <w:tc>
          <w:tcPr>
            <w:tcW w:w="620" w:type="pct"/>
            <w:tcBorders>
              <w:top w:val="single" w:color="auto" w:sz="6" w:space="0"/>
              <w:left w:val="single" w:color="auto" w:sz="12" w:space="0"/>
              <w:bottom w:val="single" w:color="auto" w:sz="12" w:space="0"/>
              <w:right w:val="single" w:color="auto" w:sz="12" w:space="0"/>
            </w:tcBorders>
            <w:noWrap/>
            <w:vAlign w:val="center"/>
          </w:tcPr>
          <w:p w14:paraId="3BB7F8C7">
            <w:pPr>
              <w:widowControl w:val="0"/>
              <w:suppressAutoHyphens/>
              <w:spacing w:line="360" w:lineRule="auto"/>
              <w:jc w:val="center"/>
              <w:rPr>
                <w:rFonts w:ascii="宋体" w:eastAsia="宋体" w:cs="Times New Roman"/>
                <w:b/>
                <w:bCs/>
                <w:szCs w:val="21"/>
              </w:rPr>
            </w:pPr>
            <w:r>
              <w:rPr>
                <w:rFonts w:hint="eastAsia" w:ascii="宋体" w:eastAsia="宋体" w:cs="Times New Roman"/>
                <w:b/>
                <w:bCs/>
                <w:szCs w:val="21"/>
              </w:rPr>
              <w:t>政策分</w:t>
            </w:r>
          </w:p>
        </w:tc>
        <w:tc>
          <w:tcPr>
            <w:tcW w:w="3664" w:type="pct"/>
            <w:tcBorders>
              <w:top w:val="single" w:color="auto" w:sz="6" w:space="0"/>
              <w:left w:val="single" w:color="auto" w:sz="12" w:space="0"/>
              <w:bottom w:val="single" w:color="auto" w:sz="12" w:space="0"/>
              <w:right w:val="single" w:color="auto" w:sz="12" w:space="0"/>
            </w:tcBorders>
            <w:noWrap/>
            <w:vAlign w:val="center"/>
          </w:tcPr>
          <w:p w14:paraId="7E5424E8">
            <w:pPr>
              <w:widowControl w:val="0"/>
              <w:suppressAutoHyphens/>
              <w:adjustRightInd w:val="0"/>
              <w:snapToGrid w:val="0"/>
              <w:spacing w:line="360" w:lineRule="auto"/>
              <w:rPr>
                <w:rFonts w:ascii="宋体" w:eastAsia="宋体" w:cs="Times New Roman"/>
                <w:szCs w:val="21"/>
              </w:rPr>
            </w:pPr>
            <w:r>
              <w:rPr>
                <w:rFonts w:hint="eastAsia" w:ascii="宋体" w:eastAsia="宋体" w:cs="Times New Roman"/>
                <w:szCs w:val="21"/>
              </w:rPr>
              <w:t>投标单位凡在投标截止时间前三年受到行政处罚、行政处理（含通报）或记入不良行为的，此项得0分；若无处罚、行政处理（含通报）或记入不良行为的得3分（投标单位自行提供，如有不良记录又虚假隐瞒的，一经发现将取消投标资格）。</w:t>
            </w:r>
            <w:r>
              <w:rPr>
                <w:rFonts w:hint="eastAsia" w:ascii="宋体" w:eastAsia="宋体" w:cs="宋体"/>
                <w:szCs w:val="21"/>
              </w:rPr>
              <w:t>（投标单位自行承诺）</w:t>
            </w:r>
          </w:p>
        </w:tc>
        <w:tc>
          <w:tcPr>
            <w:tcW w:w="450" w:type="pct"/>
            <w:tcBorders>
              <w:top w:val="single" w:color="auto" w:sz="6" w:space="0"/>
              <w:left w:val="single" w:color="auto" w:sz="12" w:space="0"/>
              <w:bottom w:val="single" w:color="auto" w:sz="12" w:space="0"/>
              <w:right w:val="single" w:color="auto" w:sz="12" w:space="0"/>
            </w:tcBorders>
            <w:noWrap/>
            <w:vAlign w:val="center"/>
          </w:tcPr>
          <w:p w14:paraId="40B66BF1">
            <w:pPr>
              <w:widowControl w:val="0"/>
              <w:suppressAutoHyphens/>
              <w:spacing w:line="360" w:lineRule="auto"/>
              <w:jc w:val="center"/>
              <w:rPr>
                <w:rFonts w:ascii="宋体" w:eastAsia="宋体" w:cs="宋体"/>
                <w:szCs w:val="21"/>
              </w:rPr>
            </w:pPr>
            <w:r>
              <w:rPr>
                <w:rFonts w:hint="eastAsia" w:ascii="宋体" w:eastAsia="宋体" w:cs="宋体"/>
                <w:szCs w:val="21"/>
              </w:rPr>
              <w:t>0-3分</w:t>
            </w:r>
          </w:p>
        </w:tc>
      </w:tr>
      <w:tr w14:paraId="3B739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4"/>
            <w:tcBorders>
              <w:top w:val="single" w:color="auto" w:sz="6" w:space="0"/>
              <w:left w:val="single" w:color="auto" w:sz="12" w:space="0"/>
              <w:bottom w:val="single" w:color="auto" w:sz="12" w:space="0"/>
              <w:right w:val="single" w:color="auto" w:sz="12" w:space="0"/>
            </w:tcBorders>
            <w:noWrap/>
            <w:vAlign w:val="center"/>
          </w:tcPr>
          <w:p w14:paraId="7243EE3D">
            <w:pPr>
              <w:widowControl w:val="0"/>
              <w:suppressAutoHyphens/>
              <w:spacing w:line="360" w:lineRule="auto"/>
              <w:jc w:val="center"/>
              <w:rPr>
                <w:rFonts w:ascii="宋体" w:eastAsia="宋体" w:cs="宋体"/>
                <w:szCs w:val="21"/>
              </w:rPr>
            </w:pPr>
            <w:r>
              <w:rPr>
                <w:rFonts w:hint="eastAsia" w:ascii="宋体" w:eastAsia="宋体" w:cs="宋体"/>
                <w:szCs w:val="21"/>
              </w:rPr>
              <w:t>二、技术部分（73分）</w:t>
            </w:r>
          </w:p>
        </w:tc>
      </w:tr>
      <w:tr w14:paraId="742CA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vMerge w:val="restart"/>
            <w:tcBorders>
              <w:top w:val="single" w:color="auto" w:sz="6" w:space="0"/>
              <w:left w:val="single" w:color="auto" w:sz="12" w:space="0"/>
              <w:bottom w:val="single" w:color="auto" w:sz="12" w:space="0"/>
              <w:right w:val="single" w:color="auto" w:sz="12" w:space="0"/>
            </w:tcBorders>
            <w:noWrap/>
            <w:vAlign w:val="center"/>
          </w:tcPr>
          <w:p w14:paraId="16C6D69D">
            <w:pPr>
              <w:widowControl w:val="0"/>
              <w:suppressAutoHyphens/>
              <w:spacing w:line="360" w:lineRule="auto"/>
              <w:jc w:val="center"/>
              <w:rPr>
                <w:rFonts w:ascii="宋体" w:eastAsia="宋体" w:cs="宋体"/>
                <w:b/>
                <w:bCs/>
                <w:szCs w:val="21"/>
              </w:rPr>
            </w:pPr>
            <w:r>
              <w:rPr>
                <w:rFonts w:hint="eastAsia" w:ascii="宋体" w:eastAsia="宋体" w:cs="宋体"/>
                <w:b/>
                <w:bCs/>
                <w:szCs w:val="21"/>
              </w:rPr>
              <w:t>4</w:t>
            </w:r>
          </w:p>
        </w:tc>
        <w:tc>
          <w:tcPr>
            <w:tcW w:w="620" w:type="pct"/>
            <w:vMerge w:val="restart"/>
            <w:tcBorders>
              <w:top w:val="single" w:color="auto" w:sz="6" w:space="0"/>
              <w:left w:val="single" w:color="auto" w:sz="12" w:space="0"/>
              <w:bottom w:val="single" w:color="auto" w:sz="12" w:space="0"/>
              <w:right w:val="single" w:color="auto" w:sz="12" w:space="0"/>
            </w:tcBorders>
            <w:noWrap/>
            <w:vAlign w:val="center"/>
          </w:tcPr>
          <w:p w14:paraId="6E91003A">
            <w:pPr>
              <w:widowControl w:val="0"/>
              <w:suppressAutoHyphens/>
              <w:spacing w:line="360" w:lineRule="auto"/>
              <w:jc w:val="center"/>
              <w:rPr>
                <w:rFonts w:ascii="宋体" w:eastAsia="宋体" w:cs="宋体"/>
                <w:b/>
                <w:bCs/>
                <w:szCs w:val="21"/>
              </w:rPr>
            </w:pPr>
            <w:r>
              <w:rPr>
                <w:rFonts w:hint="eastAsia" w:ascii="宋体" w:eastAsia="宋体" w:cs="宋体"/>
                <w:b/>
                <w:bCs/>
                <w:szCs w:val="21"/>
              </w:rPr>
              <w:t>服务方案</w:t>
            </w:r>
          </w:p>
        </w:tc>
        <w:tc>
          <w:tcPr>
            <w:tcW w:w="3664" w:type="pct"/>
            <w:tcBorders>
              <w:top w:val="single" w:color="auto" w:sz="6" w:space="0"/>
              <w:left w:val="single" w:color="auto" w:sz="12" w:space="0"/>
              <w:bottom w:val="single" w:color="auto" w:sz="12" w:space="0"/>
              <w:right w:val="single" w:color="auto" w:sz="12" w:space="0"/>
            </w:tcBorders>
            <w:noWrap/>
            <w:vAlign w:val="center"/>
          </w:tcPr>
          <w:p w14:paraId="5D0A3D54">
            <w:pPr>
              <w:widowControl w:val="0"/>
              <w:suppressAutoHyphens/>
              <w:spacing w:line="360" w:lineRule="auto"/>
              <w:rPr>
                <w:rFonts w:ascii="宋体" w:eastAsia="宋体" w:cs="宋体"/>
                <w:szCs w:val="21"/>
              </w:rPr>
            </w:pPr>
            <w:r>
              <w:rPr>
                <w:rFonts w:hint="eastAsia" w:ascii="宋体" w:eastAsia="宋体" w:cs="Times New Roman"/>
                <w:bCs/>
                <w:spacing w:val="-4"/>
                <w:szCs w:val="24"/>
              </w:rPr>
              <w:t>投标人提供针对本项目的住宿安排方案和服务承诺。</w:t>
            </w:r>
            <w:r>
              <w:rPr>
                <w:rFonts w:hint="eastAsia" w:ascii="宋体" w:eastAsia="宋体" w:cs="Times New Roman"/>
                <w:szCs w:val="21"/>
              </w:rPr>
              <w:t>明确住宿酒店，提供两家备选酒店的基本情况（网上截图等证明材料）。</w:t>
            </w:r>
            <w:r>
              <w:rPr>
                <w:rFonts w:hint="eastAsia" w:ascii="宋体" w:eastAsia="宋体" w:cs="Times New Roman"/>
                <w:bCs/>
                <w:spacing w:val="-4"/>
                <w:szCs w:val="24"/>
              </w:rPr>
              <w:t>住宿及服务优于磋商文件要求的得8.1-12分，符合磋商文件要求的得4.1-8分，低于招标文件要求的得0-4分；未提供不得分。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164D1FD0">
            <w:pPr>
              <w:widowControl w:val="0"/>
              <w:suppressAutoHyphens/>
              <w:spacing w:line="360" w:lineRule="auto"/>
              <w:jc w:val="center"/>
              <w:rPr>
                <w:rFonts w:ascii="宋体" w:eastAsia="宋体" w:cs="宋体"/>
                <w:szCs w:val="21"/>
              </w:rPr>
            </w:pPr>
            <w:r>
              <w:rPr>
                <w:rFonts w:hint="eastAsia" w:ascii="宋体" w:eastAsia="宋体" w:cs="宋体"/>
                <w:szCs w:val="21"/>
              </w:rPr>
              <w:t>0-12分</w:t>
            </w:r>
          </w:p>
        </w:tc>
      </w:tr>
      <w:tr w14:paraId="0F587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vMerge w:val="continue"/>
            <w:tcBorders>
              <w:top w:val="single" w:color="auto" w:sz="6" w:space="0"/>
              <w:left w:val="single" w:color="auto" w:sz="12" w:space="0"/>
              <w:bottom w:val="single" w:color="auto" w:sz="12" w:space="0"/>
              <w:right w:val="single" w:color="auto" w:sz="12" w:space="0"/>
            </w:tcBorders>
            <w:noWrap/>
            <w:vAlign w:val="center"/>
          </w:tcPr>
          <w:p w14:paraId="1AC66AEB"/>
        </w:tc>
        <w:tc>
          <w:tcPr>
            <w:tcW w:w="620" w:type="pct"/>
            <w:vMerge w:val="continue"/>
            <w:tcBorders>
              <w:top w:val="single" w:color="auto" w:sz="6" w:space="0"/>
              <w:left w:val="single" w:color="auto" w:sz="12" w:space="0"/>
              <w:bottom w:val="single" w:color="auto" w:sz="12" w:space="0"/>
              <w:right w:val="single" w:color="auto" w:sz="12" w:space="0"/>
            </w:tcBorders>
            <w:noWrap/>
            <w:vAlign w:val="center"/>
          </w:tcPr>
          <w:p w14:paraId="179A1C15"/>
        </w:tc>
        <w:tc>
          <w:tcPr>
            <w:tcW w:w="3664" w:type="pct"/>
            <w:tcBorders>
              <w:top w:val="single" w:color="auto" w:sz="6" w:space="0"/>
              <w:left w:val="single" w:color="auto" w:sz="12" w:space="0"/>
              <w:bottom w:val="single" w:color="auto" w:sz="12" w:space="0"/>
              <w:right w:val="single" w:color="auto" w:sz="12" w:space="0"/>
            </w:tcBorders>
            <w:noWrap/>
            <w:vAlign w:val="center"/>
          </w:tcPr>
          <w:p w14:paraId="14A8EE05">
            <w:pPr>
              <w:widowControl w:val="0"/>
              <w:suppressAutoHyphens/>
              <w:spacing w:line="360" w:lineRule="auto"/>
              <w:rPr>
                <w:rFonts w:ascii="宋体" w:eastAsia="宋体" w:cs="宋体"/>
                <w:szCs w:val="21"/>
              </w:rPr>
            </w:pPr>
            <w:r>
              <w:rPr>
                <w:rFonts w:hint="eastAsia" w:ascii="宋体" w:eastAsia="宋体" w:cs="Times New Roman"/>
                <w:bCs/>
                <w:spacing w:val="-4"/>
                <w:szCs w:val="24"/>
              </w:rPr>
              <w:t>投标人提供针对本项目的用餐安排方案和服务承诺。用餐及服务优于磋商文件要求的得</w:t>
            </w:r>
            <w:r>
              <w:rPr>
                <w:rFonts w:ascii="宋体" w:eastAsia="宋体" w:cs="Times New Roman"/>
                <w:bCs/>
                <w:spacing w:val="-4"/>
                <w:szCs w:val="24"/>
              </w:rPr>
              <w:t>8.1</w:t>
            </w:r>
            <w:r>
              <w:rPr>
                <w:rFonts w:hint="eastAsia" w:ascii="宋体" w:eastAsia="宋体" w:cs="Times New Roman"/>
                <w:bCs/>
                <w:spacing w:val="-4"/>
                <w:szCs w:val="24"/>
              </w:rPr>
              <w:t>-11分，符合磋商文件要求的得4.1-</w:t>
            </w:r>
            <w:r>
              <w:rPr>
                <w:rFonts w:ascii="宋体" w:eastAsia="宋体" w:cs="Times New Roman"/>
                <w:bCs/>
                <w:spacing w:val="-4"/>
                <w:szCs w:val="24"/>
              </w:rPr>
              <w:t>8</w:t>
            </w:r>
            <w:r>
              <w:rPr>
                <w:rFonts w:hint="eastAsia" w:ascii="宋体" w:eastAsia="宋体" w:cs="Times New Roman"/>
                <w:bCs/>
                <w:spacing w:val="-4"/>
                <w:szCs w:val="24"/>
              </w:rPr>
              <w:t>分，低于招标文件要求的得0-4分；未提供不得分。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5590D00E">
            <w:pPr>
              <w:widowControl w:val="0"/>
              <w:suppressAutoHyphens/>
              <w:spacing w:line="360" w:lineRule="auto"/>
              <w:jc w:val="center"/>
              <w:rPr>
                <w:rFonts w:ascii="宋体" w:eastAsia="宋体" w:cs="宋体"/>
                <w:szCs w:val="21"/>
              </w:rPr>
            </w:pPr>
            <w:r>
              <w:rPr>
                <w:rFonts w:hint="eastAsia" w:ascii="宋体" w:eastAsia="宋体" w:cs="宋体"/>
                <w:szCs w:val="21"/>
              </w:rPr>
              <w:t>0-11分</w:t>
            </w:r>
          </w:p>
        </w:tc>
      </w:tr>
      <w:tr w14:paraId="173DF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vMerge w:val="continue"/>
            <w:tcBorders>
              <w:top w:val="single" w:color="auto" w:sz="6" w:space="0"/>
              <w:left w:val="single" w:color="auto" w:sz="12" w:space="0"/>
              <w:bottom w:val="single" w:color="auto" w:sz="12" w:space="0"/>
              <w:right w:val="single" w:color="auto" w:sz="12" w:space="0"/>
            </w:tcBorders>
            <w:noWrap/>
            <w:vAlign w:val="center"/>
          </w:tcPr>
          <w:p w14:paraId="051DDA3E"/>
        </w:tc>
        <w:tc>
          <w:tcPr>
            <w:tcW w:w="620" w:type="pct"/>
            <w:vMerge w:val="continue"/>
            <w:tcBorders>
              <w:top w:val="single" w:color="auto" w:sz="6" w:space="0"/>
              <w:left w:val="single" w:color="auto" w:sz="12" w:space="0"/>
              <w:bottom w:val="single" w:color="auto" w:sz="12" w:space="0"/>
              <w:right w:val="single" w:color="auto" w:sz="12" w:space="0"/>
            </w:tcBorders>
            <w:noWrap/>
            <w:vAlign w:val="center"/>
          </w:tcPr>
          <w:p w14:paraId="1464D506"/>
        </w:tc>
        <w:tc>
          <w:tcPr>
            <w:tcW w:w="3664" w:type="pct"/>
            <w:tcBorders>
              <w:top w:val="single" w:color="auto" w:sz="6" w:space="0"/>
              <w:left w:val="single" w:color="auto" w:sz="12" w:space="0"/>
              <w:bottom w:val="single" w:color="auto" w:sz="12" w:space="0"/>
              <w:right w:val="single" w:color="auto" w:sz="12" w:space="0"/>
            </w:tcBorders>
            <w:noWrap/>
            <w:vAlign w:val="center"/>
          </w:tcPr>
          <w:p w14:paraId="6A95AE17">
            <w:pPr>
              <w:widowControl w:val="0"/>
              <w:suppressAutoHyphens/>
              <w:spacing w:line="360" w:lineRule="auto"/>
              <w:rPr>
                <w:rFonts w:ascii="宋体" w:eastAsia="宋体" w:cs="宋体"/>
                <w:szCs w:val="21"/>
              </w:rPr>
            </w:pPr>
            <w:r>
              <w:rPr>
                <w:rFonts w:hint="eastAsia" w:ascii="宋体" w:eastAsia="宋体" w:cs="Times New Roman"/>
                <w:bCs/>
                <w:spacing w:val="-4"/>
                <w:szCs w:val="24"/>
              </w:rPr>
              <w:t>投标人提供针对本项目的交通、线路、景点安排方案和服务承诺。优于磋商文件要求的得</w:t>
            </w:r>
            <w:r>
              <w:rPr>
                <w:rFonts w:ascii="宋体" w:eastAsia="宋体" w:cs="Times New Roman"/>
                <w:bCs/>
                <w:spacing w:val="-4"/>
                <w:szCs w:val="24"/>
              </w:rPr>
              <w:t>8.1</w:t>
            </w:r>
            <w:r>
              <w:rPr>
                <w:rFonts w:hint="eastAsia" w:ascii="宋体" w:eastAsia="宋体" w:cs="Times New Roman"/>
                <w:bCs/>
                <w:spacing w:val="-4"/>
                <w:szCs w:val="24"/>
              </w:rPr>
              <w:t>-11分，符合磋商文件要求的得4.1-</w:t>
            </w:r>
            <w:r>
              <w:rPr>
                <w:rFonts w:ascii="宋体" w:eastAsia="宋体" w:cs="Times New Roman"/>
                <w:bCs/>
                <w:spacing w:val="-4"/>
                <w:szCs w:val="24"/>
              </w:rPr>
              <w:t>8</w:t>
            </w:r>
            <w:r>
              <w:rPr>
                <w:rFonts w:hint="eastAsia" w:ascii="宋体" w:eastAsia="宋体" w:cs="Times New Roman"/>
                <w:bCs/>
                <w:spacing w:val="-4"/>
                <w:szCs w:val="24"/>
              </w:rPr>
              <w:t>分，低于招标文件要求的得0-4分；未提供不得分。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485A838E">
            <w:pPr>
              <w:widowControl w:val="0"/>
              <w:suppressAutoHyphens/>
              <w:spacing w:line="360" w:lineRule="auto"/>
              <w:jc w:val="center"/>
              <w:rPr>
                <w:rFonts w:ascii="宋体" w:eastAsia="宋体" w:cs="宋体"/>
                <w:szCs w:val="21"/>
              </w:rPr>
            </w:pPr>
            <w:r>
              <w:rPr>
                <w:rFonts w:hint="eastAsia" w:ascii="宋体" w:eastAsia="宋体" w:cs="宋体"/>
                <w:szCs w:val="21"/>
              </w:rPr>
              <w:t>0-</w:t>
            </w:r>
            <w:r>
              <w:rPr>
                <w:rFonts w:ascii="宋体" w:eastAsia="宋体" w:cs="宋体"/>
                <w:szCs w:val="21"/>
              </w:rPr>
              <w:t>1</w:t>
            </w:r>
            <w:r>
              <w:rPr>
                <w:rFonts w:hint="eastAsia" w:ascii="宋体" w:eastAsia="宋体" w:cs="宋体"/>
                <w:szCs w:val="21"/>
              </w:rPr>
              <w:t>1分</w:t>
            </w:r>
          </w:p>
        </w:tc>
      </w:tr>
      <w:tr w14:paraId="54B53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tcBorders>
              <w:top w:val="single" w:color="auto" w:sz="6" w:space="0"/>
              <w:left w:val="single" w:color="auto" w:sz="12" w:space="0"/>
              <w:bottom w:val="single" w:color="auto" w:sz="12" w:space="0"/>
              <w:right w:val="single" w:color="auto" w:sz="12" w:space="0"/>
            </w:tcBorders>
            <w:noWrap/>
            <w:vAlign w:val="center"/>
          </w:tcPr>
          <w:p w14:paraId="072EC369">
            <w:pPr>
              <w:widowControl w:val="0"/>
              <w:suppressAutoHyphens/>
              <w:spacing w:line="360" w:lineRule="auto"/>
              <w:jc w:val="center"/>
              <w:rPr>
                <w:rFonts w:ascii="宋体" w:eastAsia="宋体" w:cs="宋体"/>
                <w:b/>
                <w:bCs/>
                <w:szCs w:val="21"/>
              </w:rPr>
            </w:pPr>
            <w:r>
              <w:rPr>
                <w:rFonts w:hint="eastAsia" w:ascii="宋体" w:eastAsia="宋体" w:cs="宋体"/>
                <w:b/>
                <w:bCs/>
                <w:szCs w:val="21"/>
              </w:rPr>
              <w:t>5</w:t>
            </w:r>
          </w:p>
        </w:tc>
        <w:tc>
          <w:tcPr>
            <w:tcW w:w="620" w:type="pct"/>
            <w:tcBorders>
              <w:top w:val="single" w:color="auto" w:sz="6" w:space="0"/>
              <w:left w:val="single" w:color="auto" w:sz="12" w:space="0"/>
              <w:bottom w:val="single" w:color="auto" w:sz="12" w:space="0"/>
              <w:right w:val="single" w:color="auto" w:sz="12" w:space="0"/>
            </w:tcBorders>
            <w:noWrap/>
            <w:vAlign w:val="center"/>
          </w:tcPr>
          <w:p w14:paraId="5E374705">
            <w:pPr>
              <w:spacing w:line="360" w:lineRule="auto"/>
              <w:jc w:val="center"/>
              <w:rPr>
                <w:rFonts w:ascii="宋体" w:eastAsia="宋体" w:cs="宋体"/>
                <w:b/>
                <w:bCs/>
                <w:szCs w:val="21"/>
              </w:rPr>
            </w:pPr>
            <w:r>
              <w:rPr>
                <w:rFonts w:hint="eastAsia" w:ascii="宋体" w:eastAsia="宋体" w:cs="宋体"/>
                <w:b/>
                <w:bCs/>
                <w:szCs w:val="21"/>
                <w:lang w:val="zh-CN"/>
              </w:rPr>
              <w:t>保证进度和项目完成的方案和措施</w:t>
            </w:r>
          </w:p>
        </w:tc>
        <w:tc>
          <w:tcPr>
            <w:tcW w:w="3664" w:type="pct"/>
            <w:tcBorders>
              <w:top w:val="single" w:color="auto" w:sz="6" w:space="0"/>
              <w:left w:val="single" w:color="auto" w:sz="12" w:space="0"/>
              <w:bottom w:val="single" w:color="auto" w:sz="12" w:space="0"/>
              <w:right w:val="single" w:color="auto" w:sz="12" w:space="0"/>
            </w:tcBorders>
            <w:noWrap/>
            <w:vAlign w:val="center"/>
          </w:tcPr>
          <w:p w14:paraId="37EDE3F5">
            <w:pPr>
              <w:spacing w:line="360" w:lineRule="auto"/>
              <w:jc w:val="left"/>
              <w:rPr>
                <w:rFonts w:ascii="宋体" w:eastAsia="宋体" w:cs="宋体"/>
                <w:szCs w:val="21"/>
                <w:lang w:val="zh-CN"/>
              </w:rPr>
            </w:pPr>
            <w:r>
              <w:rPr>
                <w:rFonts w:hint="eastAsia" w:ascii="宋体" w:eastAsia="宋体" w:cs="宋体"/>
                <w:szCs w:val="21"/>
              </w:rPr>
              <w:t>（1）疗休养实施</w:t>
            </w:r>
            <w:r>
              <w:rPr>
                <w:rFonts w:hint="eastAsia" w:ascii="宋体" w:eastAsia="宋体" w:cs="宋体"/>
                <w:szCs w:val="21"/>
                <w:lang w:val="zh-CN"/>
              </w:rPr>
              <w:t>工作程序和步骤（</w:t>
            </w:r>
            <w:r>
              <w:rPr>
                <w:rFonts w:hint="eastAsia" w:ascii="宋体" w:eastAsia="宋体" w:cs="宋体"/>
                <w:szCs w:val="21"/>
              </w:rPr>
              <w:t>0-3分</w:t>
            </w:r>
            <w:r>
              <w:rPr>
                <w:rFonts w:hint="eastAsia" w:ascii="宋体" w:eastAsia="宋体" w:cs="宋体"/>
                <w:szCs w:val="21"/>
                <w:lang w:val="zh-CN"/>
              </w:rPr>
              <w:t>）；</w:t>
            </w:r>
          </w:p>
          <w:p w14:paraId="3EF8A5AE">
            <w:pPr>
              <w:spacing w:line="360" w:lineRule="auto"/>
              <w:jc w:val="left"/>
              <w:rPr>
                <w:rFonts w:ascii="宋体" w:eastAsia="宋体" w:cs="宋体"/>
                <w:szCs w:val="21"/>
              </w:rPr>
            </w:pPr>
            <w:r>
              <w:rPr>
                <w:rFonts w:hint="eastAsia" w:ascii="宋体" w:eastAsia="宋体" w:cs="宋体"/>
                <w:szCs w:val="21"/>
              </w:rPr>
              <w:t>（2）</w:t>
            </w:r>
            <w:r>
              <w:rPr>
                <w:rFonts w:hint="eastAsia" w:ascii="宋体" w:eastAsia="宋体" w:cs="宋体"/>
                <w:szCs w:val="21"/>
                <w:lang w:val="zh-CN"/>
              </w:rPr>
              <w:t>管理和协调方法（</w:t>
            </w:r>
            <w:r>
              <w:rPr>
                <w:rFonts w:hint="eastAsia" w:ascii="宋体" w:eastAsia="宋体" w:cs="宋体"/>
                <w:szCs w:val="21"/>
              </w:rPr>
              <w:t>0-3分</w:t>
            </w:r>
            <w:r>
              <w:rPr>
                <w:rFonts w:hint="eastAsia" w:ascii="宋体" w:eastAsia="宋体" w:cs="宋体"/>
                <w:szCs w:val="21"/>
                <w:lang w:val="zh-CN"/>
              </w:rPr>
              <w:t>）；</w:t>
            </w:r>
          </w:p>
          <w:p w14:paraId="7AEE1B3B">
            <w:pPr>
              <w:widowControl w:val="0"/>
              <w:suppressAutoHyphens/>
              <w:spacing w:line="360" w:lineRule="auto"/>
              <w:rPr>
                <w:rFonts w:ascii="宋体" w:eastAsia="宋体" w:cs="宋体"/>
                <w:szCs w:val="21"/>
                <w:lang w:val="zh-CN"/>
              </w:rPr>
            </w:pPr>
            <w:r>
              <w:rPr>
                <w:rFonts w:hint="eastAsia" w:ascii="宋体" w:eastAsia="宋体" w:cs="宋体"/>
                <w:szCs w:val="21"/>
              </w:rPr>
              <w:t>（3）</w:t>
            </w:r>
            <w:r>
              <w:rPr>
                <w:rFonts w:hint="eastAsia" w:ascii="宋体" w:eastAsia="宋体" w:cs="宋体"/>
                <w:szCs w:val="21"/>
                <w:lang w:val="zh-CN"/>
              </w:rPr>
              <w:t>关键步骤和要点（</w:t>
            </w:r>
            <w:r>
              <w:rPr>
                <w:rFonts w:hint="eastAsia" w:ascii="宋体" w:eastAsia="宋体" w:cs="宋体"/>
                <w:szCs w:val="21"/>
              </w:rPr>
              <w:t>0-3分</w:t>
            </w:r>
            <w:r>
              <w:rPr>
                <w:rFonts w:hint="eastAsia" w:ascii="宋体" w:eastAsia="宋体" w:cs="宋体"/>
                <w:szCs w:val="21"/>
                <w:lang w:val="zh-CN"/>
              </w:rPr>
              <w:t>）。</w:t>
            </w:r>
          </w:p>
          <w:p w14:paraId="17F43B01">
            <w:pPr>
              <w:widowControl w:val="0"/>
              <w:suppressAutoHyphens/>
              <w:spacing w:line="360" w:lineRule="auto"/>
              <w:rPr>
                <w:rFonts w:ascii="宋体" w:eastAsia="宋体" w:cs="宋体"/>
                <w:szCs w:val="21"/>
              </w:rPr>
            </w:pPr>
            <w:r>
              <w:rPr>
                <w:rFonts w:hint="eastAsia" w:ascii="宋体" w:eastAsia="宋体" w:cs="Times New Roman"/>
                <w:bCs/>
                <w:spacing w:val="-4"/>
                <w:szCs w:val="24"/>
              </w:rPr>
              <w:t>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0443453A">
            <w:pPr>
              <w:widowControl w:val="0"/>
              <w:suppressAutoHyphens/>
              <w:spacing w:line="360" w:lineRule="auto"/>
              <w:jc w:val="center"/>
              <w:rPr>
                <w:rFonts w:ascii="宋体" w:eastAsia="宋体" w:cs="宋体"/>
                <w:szCs w:val="21"/>
              </w:rPr>
            </w:pPr>
            <w:r>
              <w:rPr>
                <w:rFonts w:hint="eastAsia" w:ascii="宋体" w:eastAsia="宋体" w:cs="宋体"/>
                <w:szCs w:val="21"/>
              </w:rPr>
              <w:t>0-9分</w:t>
            </w:r>
          </w:p>
        </w:tc>
      </w:tr>
      <w:tr w14:paraId="7868F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tcBorders>
              <w:top w:val="single" w:color="auto" w:sz="6" w:space="0"/>
              <w:left w:val="single" w:color="auto" w:sz="12" w:space="0"/>
              <w:bottom w:val="single" w:color="auto" w:sz="12" w:space="0"/>
              <w:right w:val="single" w:color="auto" w:sz="12" w:space="0"/>
            </w:tcBorders>
            <w:noWrap/>
            <w:vAlign w:val="center"/>
          </w:tcPr>
          <w:p w14:paraId="2AD5FF52">
            <w:pPr>
              <w:widowControl w:val="0"/>
              <w:suppressAutoHyphens/>
              <w:spacing w:line="360" w:lineRule="auto"/>
              <w:jc w:val="center"/>
              <w:rPr>
                <w:rFonts w:ascii="宋体" w:eastAsia="宋体" w:cs="宋体"/>
                <w:b/>
                <w:bCs/>
                <w:szCs w:val="21"/>
              </w:rPr>
            </w:pPr>
            <w:r>
              <w:rPr>
                <w:rFonts w:hint="eastAsia" w:ascii="宋体" w:eastAsia="宋体" w:cs="宋体"/>
                <w:b/>
                <w:bCs/>
                <w:szCs w:val="21"/>
              </w:rPr>
              <w:t>6</w:t>
            </w:r>
          </w:p>
        </w:tc>
        <w:tc>
          <w:tcPr>
            <w:tcW w:w="620" w:type="pct"/>
            <w:tcBorders>
              <w:top w:val="single" w:color="auto" w:sz="6" w:space="0"/>
              <w:left w:val="single" w:color="auto" w:sz="12" w:space="0"/>
              <w:bottom w:val="single" w:color="auto" w:sz="12" w:space="0"/>
              <w:right w:val="single" w:color="auto" w:sz="12" w:space="0"/>
            </w:tcBorders>
            <w:noWrap/>
            <w:vAlign w:val="center"/>
          </w:tcPr>
          <w:p w14:paraId="5AB76CC4">
            <w:pPr>
              <w:spacing w:line="360" w:lineRule="auto"/>
              <w:jc w:val="center"/>
              <w:rPr>
                <w:rFonts w:ascii="宋体" w:eastAsia="宋体" w:cs="宋体"/>
                <w:b/>
                <w:bCs/>
                <w:szCs w:val="21"/>
              </w:rPr>
            </w:pPr>
            <w:r>
              <w:rPr>
                <w:rFonts w:hint="eastAsia" w:ascii="宋体" w:eastAsia="宋体" w:cs="宋体"/>
                <w:b/>
                <w:bCs/>
                <w:szCs w:val="21"/>
                <w:lang w:val="zh-CN"/>
              </w:rPr>
              <w:t>安全保障措施</w:t>
            </w:r>
          </w:p>
        </w:tc>
        <w:tc>
          <w:tcPr>
            <w:tcW w:w="3664" w:type="pct"/>
            <w:tcBorders>
              <w:top w:val="single" w:color="auto" w:sz="6" w:space="0"/>
              <w:left w:val="single" w:color="auto" w:sz="12" w:space="0"/>
              <w:bottom w:val="single" w:color="auto" w:sz="12" w:space="0"/>
              <w:right w:val="single" w:color="auto" w:sz="12" w:space="0"/>
            </w:tcBorders>
            <w:noWrap/>
            <w:vAlign w:val="center"/>
          </w:tcPr>
          <w:p w14:paraId="740F3B24">
            <w:pPr>
              <w:widowControl w:val="0"/>
              <w:suppressAutoHyphens/>
              <w:spacing w:line="360" w:lineRule="auto"/>
              <w:rPr>
                <w:rFonts w:ascii="宋体" w:eastAsia="宋体" w:cs="宋体"/>
                <w:szCs w:val="21"/>
              </w:rPr>
            </w:pPr>
            <w:r>
              <w:rPr>
                <w:rFonts w:hint="eastAsia" w:ascii="宋体" w:eastAsia="宋体" w:cs="宋体"/>
                <w:szCs w:val="21"/>
                <w:lang w:val="zh-CN"/>
              </w:rPr>
              <w:t>投标人提供详细的突发事件处理方案（0-2分）；安防措施（0-2分）；投诉处理（0-2分）；纠纷处理方案（0-2分）。</w:t>
            </w:r>
            <w:r>
              <w:rPr>
                <w:rFonts w:hint="eastAsia" w:ascii="宋体" w:eastAsia="宋体" w:cs="Times New Roman"/>
                <w:bCs/>
                <w:spacing w:val="-4"/>
                <w:szCs w:val="24"/>
              </w:rPr>
              <w:t>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13CC3530">
            <w:pPr>
              <w:widowControl w:val="0"/>
              <w:suppressAutoHyphens/>
              <w:spacing w:line="360" w:lineRule="auto"/>
              <w:jc w:val="center"/>
              <w:rPr>
                <w:rFonts w:ascii="宋体" w:eastAsia="宋体" w:cs="宋体"/>
                <w:szCs w:val="21"/>
              </w:rPr>
            </w:pPr>
            <w:r>
              <w:rPr>
                <w:rFonts w:hint="eastAsia" w:ascii="宋体" w:eastAsia="宋体" w:cs="宋体"/>
                <w:szCs w:val="21"/>
              </w:rPr>
              <w:t>0-8分</w:t>
            </w:r>
          </w:p>
        </w:tc>
      </w:tr>
      <w:tr w14:paraId="0F2CF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tcBorders>
              <w:top w:val="single" w:color="auto" w:sz="6" w:space="0"/>
              <w:left w:val="single" w:color="auto" w:sz="12" w:space="0"/>
              <w:bottom w:val="single" w:color="auto" w:sz="12" w:space="0"/>
              <w:right w:val="single" w:color="auto" w:sz="12" w:space="0"/>
            </w:tcBorders>
            <w:noWrap/>
            <w:vAlign w:val="center"/>
          </w:tcPr>
          <w:p w14:paraId="4218B5AD">
            <w:pPr>
              <w:widowControl w:val="0"/>
              <w:suppressAutoHyphens/>
              <w:spacing w:line="360" w:lineRule="auto"/>
              <w:jc w:val="center"/>
              <w:rPr>
                <w:rFonts w:ascii="宋体" w:eastAsia="宋体" w:cs="宋体"/>
                <w:b/>
                <w:bCs/>
                <w:szCs w:val="21"/>
              </w:rPr>
            </w:pPr>
            <w:r>
              <w:rPr>
                <w:rFonts w:hint="eastAsia" w:ascii="宋体" w:eastAsia="宋体" w:cs="宋体"/>
                <w:b/>
                <w:bCs/>
                <w:szCs w:val="21"/>
              </w:rPr>
              <w:t>7</w:t>
            </w:r>
          </w:p>
        </w:tc>
        <w:tc>
          <w:tcPr>
            <w:tcW w:w="620" w:type="pct"/>
            <w:tcBorders>
              <w:top w:val="single" w:color="auto" w:sz="6" w:space="0"/>
              <w:left w:val="single" w:color="auto" w:sz="12" w:space="0"/>
              <w:bottom w:val="single" w:color="auto" w:sz="12" w:space="0"/>
              <w:right w:val="single" w:color="auto" w:sz="12" w:space="0"/>
            </w:tcBorders>
            <w:noWrap/>
            <w:vAlign w:val="center"/>
          </w:tcPr>
          <w:p w14:paraId="45B91296">
            <w:pPr>
              <w:widowControl w:val="0"/>
              <w:suppressAutoHyphens/>
              <w:spacing w:line="360" w:lineRule="auto"/>
              <w:jc w:val="center"/>
              <w:rPr>
                <w:rFonts w:ascii="宋体" w:eastAsia="宋体" w:cs="宋体"/>
                <w:b/>
                <w:bCs/>
                <w:szCs w:val="21"/>
              </w:rPr>
            </w:pPr>
            <w:r>
              <w:rPr>
                <w:rFonts w:hint="eastAsia" w:ascii="宋体" w:eastAsia="宋体" w:cs="Times New Roman"/>
                <w:b/>
                <w:bCs/>
                <w:spacing w:val="-4"/>
                <w:szCs w:val="24"/>
              </w:rPr>
              <w:t>管理制度</w:t>
            </w:r>
          </w:p>
        </w:tc>
        <w:tc>
          <w:tcPr>
            <w:tcW w:w="3664" w:type="pct"/>
            <w:tcBorders>
              <w:top w:val="single" w:color="auto" w:sz="6" w:space="0"/>
              <w:left w:val="single" w:color="auto" w:sz="12" w:space="0"/>
              <w:bottom w:val="single" w:color="auto" w:sz="12" w:space="0"/>
              <w:right w:val="single" w:color="auto" w:sz="12" w:space="0"/>
            </w:tcBorders>
            <w:noWrap/>
            <w:vAlign w:val="center"/>
          </w:tcPr>
          <w:p w14:paraId="08008949">
            <w:pPr>
              <w:widowControl w:val="0"/>
              <w:suppressAutoHyphens/>
              <w:spacing w:line="360" w:lineRule="auto"/>
              <w:rPr>
                <w:rFonts w:ascii="宋体" w:eastAsia="宋体" w:cs="宋体"/>
                <w:szCs w:val="21"/>
              </w:rPr>
            </w:pPr>
            <w:r>
              <w:rPr>
                <w:rFonts w:hint="eastAsia" w:ascii="宋体" w:eastAsia="宋体" w:cs="Times New Roman"/>
                <w:bCs/>
                <w:spacing w:val="-4"/>
                <w:szCs w:val="24"/>
              </w:rPr>
              <w:t>对投标人是否建立健全各项岗位职责</w:t>
            </w:r>
            <w:r>
              <w:rPr>
                <w:rFonts w:hint="eastAsia" w:ascii="宋体" w:eastAsia="宋体" w:cs="宋体"/>
                <w:szCs w:val="21"/>
                <w:lang w:val="zh-CN"/>
              </w:rPr>
              <w:t>（0-2分）</w:t>
            </w:r>
            <w:r>
              <w:rPr>
                <w:rFonts w:hint="eastAsia" w:ascii="宋体" w:eastAsia="宋体" w:cs="Times New Roman"/>
                <w:bCs/>
                <w:spacing w:val="-4"/>
                <w:szCs w:val="24"/>
              </w:rPr>
              <w:t>、日常管理制度</w:t>
            </w:r>
            <w:r>
              <w:rPr>
                <w:rFonts w:hint="eastAsia" w:ascii="宋体" w:eastAsia="宋体" w:cs="宋体"/>
                <w:szCs w:val="21"/>
                <w:lang w:val="zh-CN"/>
              </w:rPr>
              <w:t>（0-2分）</w:t>
            </w:r>
            <w:r>
              <w:rPr>
                <w:rFonts w:hint="eastAsia" w:ascii="宋体" w:eastAsia="宋体" w:cs="Times New Roman"/>
                <w:bCs/>
                <w:spacing w:val="-4"/>
                <w:szCs w:val="24"/>
              </w:rPr>
              <w:t>、财务管理制度</w:t>
            </w:r>
            <w:r>
              <w:rPr>
                <w:rFonts w:hint="eastAsia" w:ascii="宋体" w:eastAsia="宋体" w:cs="宋体"/>
                <w:szCs w:val="21"/>
                <w:lang w:val="zh-CN"/>
              </w:rPr>
              <w:t>（0-2分）</w:t>
            </w:r>
            <w:r>
              <w:rPr>
                <w:rFonts w:hint="eastAsia" w:ascii="宋体" w:eastAsia="宋体" w:cs="Times New Roman"/>
                <w:bCs/>
                <w:spacing w:val="-4"/>
                <w:szCs w:val="24"/>
              </w:rPr>
              <w:t>、品牌管理制度</w:t>
            </w:r>
            <w:r>
              <w:rPr>
                <w:rFonts w:hint="eastAsia" w:ascii="宋体" w:eastAsia="宋体" w:cs="宋体"/>
                <w:szCs w:val="21"/>
                <w:lang w:val="zh-CN"/>
              </w:rPr>
              <w:t>（0-2分）</w:t>
            </w:r>
            <w:r>
              <w:rPr>
                <w:rFonts w:hint="eastAsia" w:ascii="宋体" w:eastAsia="宋体" w:cs="Times New Roman"/>
                <w:bCs/>
                <w:spacing w:val="-4"/>
                <w:szCs w:val="24"/>
              </w:rPr>
              <w:t>、安全管理制度</w:t>
            </w:r>
            <w:r>
              <w:rPr>
                <w:rFonts w:hint="eastAsia" w:ascii="宋体" w:eastAsia="宋体" w:cs="宋体"/>
                <w:szCs w:val="21"/>
                <w:lang w:val="zh-CN"/>
              </w:rPr>
              <w:t>（0-2分）</w:t>
            </w:r>
            <w:r>
              <w:rPr>
                <w:rFonts w:hint="eastAsia" w:ascii="宋体" w:eastAsia="宋体" w:cs="Times New Roman"/>
                <w:bCs/>
                <w:spacing w:val="-4"/>
                <w:szCs w:val="24"/>
              </w:rPr>
              <w:t>、投诉管理制度</w:t>
            </w:r>
            <w:r>
              <w:rPr>
                <w:rFonts w:hint="eastAsia" w:ascii="宋体" w:eastAsia="宋体" w:cs="宋体"/>
                <w:szCs w:val="21"/>
                <w:lang w:val="zh-CN"/>
              </w:rPr>
              <w:t>（0-2分）</w:t>
            </w:r>
            <w:r>
              <w:rPr>
                <w:rFonts w:hint="eastAsia" w:ascii="宋体" w:eastAsia="宋体" w:cs="Times New Roman"/>
                <w:bCs/>
                <w:spacing w:val="-4"/>
                <w:szCs w:val="24"/>
              </w:rPr>
              <w:t>、危机管理制度</w:t>
            </w:r>
            <w:r>
              <w:rPr>
                <w:rFonts w:hint="eastAsia" w:ascii="宋体" w:eastAsia="宋体" w:cs="宋体"/>
                <w:szCs w:val="21"/>
                <w:lang w:val="zh-CN"/>
              </w:rPr>
              <w:t>（0-2分）</w:t>
            </w:r>
            <w:r>
              <w:rPr>
                <w:rFonts w:hint="eastAsia" w:ascii="宋体" w:eastAsia="宋体" w:cs="Times New Roman"/>
                <w:bCs/>
                <w:spacing w:val="-4"/>
                <w:szCs w:val="24"/>
              </w:rPr>
              <w:t>等情况比较后</w:t>
            </w:r>
            <w:r>
              <w:rPr>
                <w:rFonts w:hint="eastAsia" w:ascii="宋体" w:eastAsia="宋体" w:cs="宋体"/>
                <w:szCs w:val="21"/>
              </w:rPr>
              <w:t>酌情打分。</w:t>
            </w:r>
            <w:r>
              <w:rPr>
                <w:rFonts w:hint="eastAsia" w:ascii="宋体" w:eastAsia="宋体" w:cs="Times New Roman"/>
                <w:bCs/>
                <w:spacing w:val="-4"/>
                <w:szCs w:val="24"/>
              </w:rPr>
              <w:t>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4AA3E12F">
            <w:pPr>
              <w:widowControl w:val="0"/>
              <w:suppressAutoHyphens/>
              <w:spacing w:line="360" w:lineRule="auto"/>
              <w:jc w:val="center"/>
              <w:rPr>
                <w:rFonts w:ascii="宋体" w:eastAsia="宋体" w:cs="宋体"/>
                <w:szCs w:val="21"/>
              </w:rPr>
            </w:pPr>
            <w:r>
              <w:rPr>
                <w:rFonts w:hint="eastAsia" w:ascii="宋体" w:eastAsia="宋体" w:cs="宋体"/>
                <w:szCs w:val="21"/>
              </w:rPr>
              <w:t>0-14分</w:t>
            </w:r>
          </w:p>
        </w:tc>
      </w:tr>
      <w:tr w14:paraId="14083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tcBorders>
              <w:top w:val="single" w:color="auto" w:sz="6" w:space="0"/>
              <w:left w:val="single" w:color="auto" w:sz="12" w:space="0"/>
              <w:bottom w:val="single" w:color="auto" w:sz="12" w:space="0"/>
              <w:right w:val="single" w:color="auto" w:sz="12" w:space="0"/>
            </w:tcBorders>
            <w:noWrap/>
            <w:vAlign w:val="center"/>
          </w:tcPr>
          <w:p w14:paraId="62635255">
            <w:pPr>
              <w:widowControl w:val="0"/>
              <w:suppressAutoHyphens/>
              <w:spacing w:line="360" w:lineRule="auto"/>
              <w:jc w:val="center"/>
              <w:rPr>
                <w:rFonts w:ascii="宋体" w:eastAsia="宋体" w:cs="宋体"/>
                <w:b/>
                <w:bCs/>
                <w:szCs w:val="21"/>
              </w:rPr>
            </w:pPr>
            <w:r>
              <w:rPr>
                <w:rFonts w:hint="eastAsia" w:ascii="宋体" w:eastAsia="宋体" w:cs="宋体"/>
                <w:b/>
                <w:bCs/>
                <w:szCs w:val="21"/>
              </w:rPr>
              <w:t>8</w:t>
            </w:r>
          </w:p>
        </w:tc>
        <w:tc>
          <w:tcPr>
            <w:tcW w:w="620" w:type="pct"/>
            <w:tcBorders>
              <w:top w:val="single" w:color="auto" w:sz="6" w:space="0"/>
              <w:left w:val="single" w:color="auto" w:sz="12" w:space="0"/>
              <w:bottom w:val="single" w:color="auto" w:sz="12" w:space="0"/>
              <w:right w:val="single" w:color="auto" w:sz="12" w:space="0"/>
            </w:tcBorders>
            <w:noWrap/>
            <w:vAlign w:val="center"/>
          </w:tcPr>
          <w:p w14:paraId="3B6C1B49">
            <w:pPr>
              <w:widowControl w:val="0"/>
              <w:suppressAutoHyphens/>
              <w:spacing w:line="360" w:lineRule="auto"/>
              <w:jc w:val="center"/>
              <w:rPr>
                <w:rFonts w:ascii="宋体" w:eastAsia="宋体" w:cs="Times New Roman"/>
                <w:b/>
                <w:bCs/>
                <w:spacing w:val="-4"/>
                <w:szCs w:val="24"/>
              </w:rPr>
            </w:pPr>
            <w:r>
              <w:rPr>
                <w:rFonts w:hint="eastAsia" w:ascii="宋体" w:eastAsia="宋体" w:cs="Times New Roman"/>
                <w:b/>
                <w:bCs/>
                <w:spacing w:val="-4"/>
                <w:szCs w:val="24"/>
              </w:rPr>
              <w:t>合理化建议</w:t>
            </w:r>
          </w:p>
        </w:tc>
        <w:tc>
          <w:tcPr>
            <w:tcW w:w="3664" w:type="pct"/>
            <w:tcBorders>
              <w:top w:val="single" w:color="auto" w:sz="6" w:space="0"/>
              <w:left w:val="single" w:color="auto" w:sz="12" w:space="0"/>
              <w:bottom w:val="single" w:color="auto" w:sz="12" w:space="0"/>
              <w:right w:val="single" w:color="auto" w:sz="12" w:space="0"/>
            </w:tcBorders>
            <w:noWrap/>
            <w:vAlign w:val="center"/>
          </w:tcPr>
          <w:p w14:paraId="14DE58BA">
            <w:pPr>
              <w:widowControl w:val="0"/>
              <w:suppressAutoHyphens/>
              <w:spacing w:line="360" w:lineRule="auto"/>
              <w:rPr>
                <w:rFonts w:ascii="宋体" w:eastAsia="宋体" w:cs="Times New Roman"/>
                <w:bCs/>
                <w:spacing w:val="-4"/>
                <w:szCs w:val="24"/>
              </w:rPr>
            </w:pPr>
            <w:r>
              <w:rPr>
                <w:rFonts w:hint="eastAsia" w:ascii="宋体" w:eastAsia="宋体" w:cs="Times New Roman"/>
                <w:bCs/>
                <w:spacing w:val="-4"/>
                <w:szCs w:val="24"/>
              </w:rPr>
              <w:t>根据投标方优化方案，提出合理化建议，有效的合理化建议每条得0</w:t>
            </w:r>
            <w:r>
              <w:rPr>
                <w:rFonts w:ascii="宋体" w:eastAsia="宋体" w:cs="Times New Roman"/>
                <w:bCs/>
                <w:spacing w:val="-4"/>
                <w:szCs w:val="24"/>
              </w:rPr>
              <w:t>.5-1</w:t>
            </w:r>
            <w:r>
              <w:rPr>
                <w:rFonts w:hint="eastAsia" w:ascii="宋体" w:eastAsia="宋体" w:cs="Times New Roman"/>
                <w:bCs/>
                <w:spacing w:val="-4"/>
                <w:szCs w:val="24"/>
              </w:rPr>
              <w:t>分，最多得</w:t>
            </w:r>
            <w:r>
              <w:rPr>
                <w:rFonts w:ascii="宋体" w:eastAsia="宋体" w:cs="Times New Roman"/>
                <w:bCs/>
                <w:spacing w:val="-4"/>
                <w:szCs w:val="24"/>
              </w:rPr>
              <w:t>5</w:t>
            </w:r>
            <w:r>
              <w:rPr>
                <w:rFonts w:hint="eastAsia" w:ascii="宋体" w:eastAsia="宋体" w:cs="Times New Roman"/>
                <w:bCs/>
                <w:spacing w:val="-4"/>
                <w:szCs w:val="24"/>
              </w:rPr>
              <w:t>分。未提供不得分。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153A2B79">
            <w:pPr>
              <w:widowControl w:val="0"/>
              <w:suppressAutoHyphens/>
              <w:spacing w:line="360" w:lineRule="auto"/>
              <w:jc w:val="center"/>
              <w:rPr>
                <w:rFonts w:ascii="宋体" w:eastAsia="宋体" w:cs="宋体"/>
                <w:szCs w:val="21"/>
              </w:rPr>
            </w:pPr>
            <w:r>
              <w:rPr>
                <w:rFonts w:hint="eastAsia" w:ascii="宋体" w:eastAsia="宋体" w:cs="宋体"/>
                <w:szCs w:val="21"/>
              </w:rPr>
              <w:t>0-</w:t>
            </w:r>
            <w:r>
              <w:rPr>
                <w:rFonts w:ascii="宋体" w:eastAsia="宋体" w:cs="宋体"/>
                <w:szCs w:val="21"/>
              </w:rPr>
              <w:t>5</w:t>
            </w:r>
            <w:r>
              <w:rPr>
                <w:rFonts w:hint="eastAsia" w:ascii="宋体" w:eastAsia="宋体" w:cs="宋体"/>
                <w:szCs w:val="21"/>
              </w:rPr>
              <w:t>分</w:t>
            </w:r>
          </w:p>
        </w:tc>
      </w:tr>
      <w:tr w14:paraId="022CB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4" w:type="pct"/>
            <w:tcBorders>
              <w:top w:val="single" w:color="auto" w:sz="6" w:space="0"/>
              <w:left w:val="single" w:color="auto" w:sz="12" w:space="0"/>
              <w:bottom w:val="single" w:color="auto" w:sz="12" w:space="0"/>
              <w:right w:val="single" w:color="auto" w:sz="12" w:space="0"/>
            </w:tcBorders>
            <w:noWrap/>
            <w:vAlign w:val="center"/>
          </w:tcPr>
          <w:p w14:paraId="193DA790">
            <w:pPr>
              <w:widowControl w:val="0"/>
              <w:suppressAutoHyphens/>
              <w:spacing w:line="360" w:lineRule="auto"/>
              <w:jc w:val="center"/>
              <w:rPr>
                <w:rFonts w:ascii="宋体" w:eastAsia="宋体" w:cs="宋体"/>
                <w:b/>
                <w:bCs/>
                <w:szCs w:val="21"/>
              </w:rPr>
            </w:pPr>
            <w:r>
              <w:rPr>
                <w:rFonts w:hint="eastAsia" w:ascii="宋体" w:eastAsia="宋体" w:cs="宋体"/>
                <w:b/>
                <w:bCs/>
                <w:szCs w:val="21"/>
              </w:rPr>
              <w:t>9</w:t>
            </w:r>
          </w:p>
        </w:tc>
        <w:tc>
          <w:tcPr>
            <w:tcW w:w="620" w:type="pct"/>
            <w:tcBorders>
              <w:top w:val="single" w:color="auto" w:sz="6" w:space="0"/>
              <w:left w:val="single" w:color="auto" w:sz="12" w:space="0"/>
              <w:bottom w:val="single" w:color="auto" w:sz="12" w:space="0"/>
              <w:right w:val="single" w:color="auto" w:sz="12" w:space="0"/>
            </w:tcBorders>
            <w:noWrap/>
            <w:vAlign w:val="center"/>
          </w:tcPr>
          <w:p w14:paraId="251E07D0">
            <w:pPr>
              <w:widowControl w:val="0"/>
              <w:suppressAutoHyphens/>
              <w:spacing w:line="360" w:lineRule="auto"/>
              <w:jc w:val="center"/>
              <w:rPr>
                <w:rFonts w:ascii="宋体" w:eastAsia="宋体" w:cs="Times New Roman"/>
                <w:b/>
                <w:bCs/>
                <w:spacing w:val="-4"/>
                <w:szCs w:val="24"/>
              </w:rPr>
            </w:pPr>
            <w:r>
              <w:rPr>
                <w:rFonts w:hint="eastAsia" w:ascii="宋体" w:eastAsia="宋体" w:cs="Times New Roman"/>
                <w:b/>
                <w:bCs/>
                <w:spacing w:val="-4"/>
                <w:szCs w:val="24"/>
              </w:rPr>
              <w:t>其他优惠措施</w:t>
            </w:r>
          </w:p>
        </w:tc>
        <w:tc>
          <w:tcPr>
            <w:tcW w:w="3664" w:type="pct"/>
            <w:tcBorders>
              <w:top w:val="single" w:color="auto" w:sz="6" w:space="0"/>
              <w:left w:val="single" w:color="auto" w:sz="12" w:space="0"/>
              <w:bottom w:val="single" w:color="auto" w:sz="12" w:space="0"/>
              <w:right w:val="single" w:color="auto" w:sz="12" w:space="0"/>
            </w:tcBorders>
            <w:noWrap/>
            <w:vAlign w:val="center"/>
          </w:tcPr>
          <w:p w14:paraId="7585E1AF">
            <w:pPr>
              <w:widowControl w:val="0"/>
              <w:suppressAutoHyphens/>
              <w:spacing w:line="360" w:lineRule="auto"/>
              <w:rPr>
                <w:rFonts w:ascii="宋体" w:eastAsia="宋体" w:cs="Times New Roman"/>
                <w:bCs/>
                <w:spacing w:val="-4"/>
                <w:szCs w:val="24"/>
              </w:rPr>
            </w:pPr>
            <w:r>
              <w:rPr>
                <w:rFonts w:hint="eastAsia" w:ascii="宋体" w:eastAsia="宋体" w:cs="Times New Roman"/>
                <w:bCs/>
                <w:spacing w:val="-4"/>
                <w:szCs w:val="24"/>
              </w:rPr>
              <w:t>由评委根据供应商承诺提供除招标文件外的其他优惠措施经横向比对后酌情打分，得0-3分。未提供不得分。</w:t>
            </w:r>
          </w:p>
        </w:tc>
        <w:tc>
          <w:tcPr>
            <w:tcW w:w="450" w:type="pct"/>
            <w:tcBorders>
              <w:top w:val="single" w:color="auto" w:sz="6" w:space="0"/>
              <w:left w:val="single" w:color="auto" w:sz="12" w:space="0"/>
              <w:bottom w:val="single" w:color="auto" w:sz="12" w:space="0"/>
              <w:right w:val="single" w:color="auto" w:sz="12" w:space="0"/>
            </w:tcBorders>
            <w:noWrap/>
            <w:vAlign w:val="center"/>
          </w:tcPr>
          <w:p w14:paraId="26A476FF">
            <w:pPr>
              <w:widowControl w:val="0"/>
              <w:suppressAutoHyphens/>
              <w:spacing w:line="360" w:lineRule="auto"/>
              <w:jc w:val="center"/>
              <w:rPr>
                <w:rFonts w:ascii="宋体" w:eastAsia="宋体" w:cs="宋体"/>
                <w:szCs w:val="21"/>
              </w:rPr>
            </w:pPr>
            <w:r>
              <w:rPr>
                <w:rFonts w:hint="eastAsia" w:ascii="宋体" w:eastAsia="宋体" w:cs="宋体"/>
                <w:szCs w:val="21"/>
              </w:rPr>
              <w:t>0-3分</w:t>
            </w:r>
          </w:p>
        </w:tc>
      </w:tr>
    </w:tbl>
    <w:p w14:paraId="6154AC25">
      <w:pPr>
        <w:widowControl w:val="0"/>
        <w:suppressAutoHyphens/>
        <w:adjustRightInd w:val="0"/>
        <w:snapToGrid w:val="0"/>
        <w:spacing w:line="360" w:lineRule="auto"/>
        <w:jc w:val="left"/>
        <w:rPr>
          <w:rFonts w:ascii="宋体" w:eastAsia="宋体" w:cs="宋体"/>
          <w:b/>
          <w:szCs w:val="21"/>
        </w:rPr>
      </w:pPr>
      <w:r>
        <w:rPr>
          <w:rFonts w:hint="eastAsia" w:ascii="宋体" w:eastAsia="宋体" w:cs="宋体"/>
          <w:b/>
          <w:szCs w:val="21"/>
        </w:rPr>
        <w:t>评审说明：1、各专家打分保留1位小数，最终得分为各专家评分的算术平均值（结果保留2位小数)。</w:t>
      </w:r>
    </w:p>
    <w:p w14:paraId="4D41F2FD">
      <w:pPr>
        <w:widowControl w:val="0"/>
        <w:suppressAutoHyphens/>
        <w:adjustRightInd w:val="0"/>
        <w:snapToGrid w:val="0"/>
        <w:spacing w:line="360" w:lineRule="auto"/>
        <w:rPr>
          <w:rFonts w:ascii="宋体" w:eastAsia="宋体" w:cs="宋体"/>
          <w:b/>
          <w:szCs w:val="21"/>
        </w:rPr>
      </w:pPr>
      <w:r>
        <w:rPr>
          <w:rFonts w:hint="eastAsia" w:ascii="宋体" w:eastAsia="宋体" w:cs="宋体"/>
          <w:b/>
          <w:szCs w:val="21"/>
        </w:rPr>
        <w:t xml:space="preserve">2、按竞争性磋商文件要求将相关证明材料编入商务技术标；证明资料不齐全的不得分。 </w:t>
      </w:r>
    </w:p>
    <w:p w14:paraId="216C6195">
      <w:pPr>
        <w:widowControl w:val="0"/>
        <w:suppressAutoHyphens/>
        <w:adjustRightInd w:val="0"/>
        <w:snapToGrid w:val="0"/>
        <w:spacing w:line="360" w:lineRule="auto"/>
        <w:ind w:firstLine="413" w:firstLineChars="196"/>
        <w:rPr>
          <w:rFonts w:ascii="宋体" w:eastAsia="宋体" w:cs="宋体"/>
          <w:b/>
          <w:szCs w:val="21"/>
        </w:rPr>
      </w:pPr>
      <w:r>
        <w:rPr>
          <w:rFonts w:hint="eastAsia" w:ascii="宋体" w:eastAsia="宋体" w:cs="宋体"/>
          <w:b/>
          <w:szCs w:val="21"/>
        </w:rPr>
        <w:t xml:space="preserve">（三）综合得分 </w:t>
      </w:r>
    </w:p>
    <w:p w14:paraId="4BCA2F64">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综合得分=资信商务技术得分（</w:t>
      </w:r>
      <w:r>
        <w:rPr>
          <w:rFonts w:ascii="宋体" w:eastAsia="宋体" w:cs="宋体"/>
          <w:szCs w:val="21"/>
        </w:rPr>
        <w:t>8</w:t>
      </w:r>
      <w:r>
        <w:rPr>
          <w:rFonts w:hint="eastAsia" w:ascii="宋体" w:eastAsia="宋体" w:cs="宋体"/>
          <w:szCs w:val="21"/>
        </w:rPr>
        <w:t>0分）+报价得分（</w:t>
      </w:r>
      <w:r>
        <w:rPr>
          <w:rFonts w:ascii="宋体" w:eastAsia="宋体" w:cs="宋体"/>
          <w:szCs w:val="21"/>
        </w:rPr>
        <w:t>2</w:t>
      </w:r>
      <w:r>
        <w:rPr>
          <w:rFonts w:hint="eastAsia" w:ascii="宋体" w:eastAsia="宋体" w:cs="宋体"/>
          <w:szCs w:val="21"/>
        </w:rPr>
        <w:t>0分）</w:t>
      </w:r>
    </w:p>
    <w:p w14:paraId="5157637F">
      <w:pPr>
        <w:widowControl w:val="0"/>
        <w:suppressAutoHyphens/>
        <w:adjustRightInd w:val="0"/>
        <w:snapToGrid w:val="0"/>
        <w:spacing w:line="360" w:lineRule="auto"/>
        <w:ind w:firstLine="422" w:firstLineChars="200"/>
        <w:rPr>
          <w:rFonts w:ascii="宋体" w:eastAsia="宋体" w:cs="宋体"/>
          <w:b/>
          <w:szCs w:val="21"/>
        </w:rPr>
      </w:pPr>
      <w:r>
        <w:rPr>
          <w:rFonts w:hint="eastAsia" w:ascii="宋体" w:eastAsia="宋体" w:cs="宋体"/>
          <w:b/>
          <w:szCs w:val="21"/>
        </w:rPr>
        <w:t>（四）评标报告</w:t>
      </w:r>
    </w:p>
    <w:p w14:paraId="2DC6AFA2">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1、评标报告应由评标小组起草，按少数服从多数的原则通过。评标小组全体成员须在评标报告上签字认可，评标专家如有保留意见可以在评标报告中阐明。</w:t>
      </w:r>
    </w:p>
    <w:p w14:paraId="3C7511F8">
      <w:pPr>
        <w:widowControl w:val="0"/>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2、供应商投标报价如明显低于各有效投标报价的，评委会有权要求供应商书面解释及分析其低价的原因，未被评委会采纳认可的低价解释（分析）的报价将被作无效标处理。</w:t>
      </w:r>
    </w:p>
    <w:p w14:paraId="3813C02E">
      <w:pPr>
        <w:widowControl w:val="0"/>
        <w:suppressAutoHyphens/>
        <w:adjustRightInd w:val="0"/>
        <w:snapToGrid w:val="0"/>
        <w:spacing w:line="360" w:lineRule="auto"/>
        <w:ind w:firstLine="422" w:firstLineChars="200"/>
        <w:rPr>
          <w:rFonts w:ascii="宋体" w:eastAsia="宋体" w:cs="宋体"/>
          <w:b/>
          <w:bCs/>
          <w:szCs w:val="21"/>
        </w:rPr>
      </w:pPr>
      <w:r>
        <w:rPr>
          <w:rFonts w:hint="eastAsia" w:ascii="宋体" w:eastAsia="宋体" w:cs="宋体"/>
          <w:b/>
          <w:bCs/>
          <w:szCs w:val="21"/>
        </w:rPr>
        <w:t xml:space="preserve">三、中标供应商的确定 </w:t>
      </w:r>
    </w:p>
    <w:p w14:paraId="4CCE17E2">
      <w:pPr>
        <w:widowControl w:val="0"/>
        <w:tabs>
          <w:tab w:val="left" w:pos="1080"/>
        </w:tabs>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采购人按照评标报告中推荐的中标候选供应商顺序确定排名第一的为中标供应商，中标供应商确定后，中标结果在浙江政府采购网上公告。</w:t>
      </w:r>
    </w:p>
    <w:p w14:paraId="2FBAA2CF">
      <w:pPr>
        <w:widowControl w:val="0"/>
        <w:tabs>
          <w:tab w:val="left" w:pos="1080"/>
        </w:tabs>
        <w:suppressAutoHyphens/>
        <w:adjustRightInd w:val="0"/>
        <w:snapToGrid w:val="0"/>
        <w:spacing w:line="360" w:lineRule="auto"/>
        <w:ind w:firstLine="420" w:firstLineChars="200"/>
        <w:rPr>
          <w:rFonts w:ascii="宋体" w:eastAsia="宋体" w:cs="宋体"/>
          <w:szCs w:val="21"/>
        </w:rPr>
      </w:pPr>
      <w:r>
        <w:rPr>
          <w:rFonts w:hint="eastAsia" w:ascii="宋体" w:eastAsia="宋体" w:cs="宋体"/>
          <w:szCs w:val="21"/>
        </w:rPr>
        <w:t>中标供应商因不可抗力或者自身原因不能履行政府采购合同的，采购人可以与排名第二名供应商签订政府采购合同（以此类推），或者根据实际情况重新组织采购。</w:t>
      </w:r>
    </w:p>
    <w:p w14:paraId="3B71503C">
      <w:pPr>
        <w:widowControl w:val="0"/>
        <w:suppressAutoHyphens/>
        <w:adjustRightInd w:val="0"/>
        <w:snapToGrid w:val="0"/>
        <w:spacing w:line="360" w:lineRule="auto"/>
        <w:ind w:firstLine="422" w:firstLineChars="200"/>
        <w:rPr>
          <w:rFonts w:ascii="宋体" w:eastAsia="宋体" w:cs="宋体"/>
          <w:b/>
          <w:bCs/>
          <w:szCs w:val="21"/>
        </w:rPr>
      </w:pPr>
      <w:r>
        <w:rPr>
          <w:rFonts w:hint="eastAsia" w:ascii="宋体" w:eastAsia="宋体" w:cs="宋体"/>
          <w:b/>
          <w:bCs/>
          <w:szCs w:val="21"/>
        </w:rPr>
        <w:t>四、本评分办法由采购单位及采购代理单位负责解释。</w:t>
      </w:r>
    </w:p>
    <w:p w14:paraId="12AFCD16">
      <w:pPr>
        <w:widowControl w:val="0"/>
        <w:suppressAutoHyphens/>
        <w:spacing w:before="120" w:beforeLines="50" w:after="120" w:afterLines="50" w:line="400" w:lineRule="exact"/>
        <w:jc w:val="center"/>
        <w:outlineLvl w:val="0"/>
        <w:rPr>
          <w:rFonts w:ascii="宋体" w:eastAsia="宋体" w:cs="Times New Roman"/>
          <w:b/>
          <w:sz w:val="32"/>
          <w:szCs w:val="32"/>
        </w:rPr>
      </w:pPr>
      <w:r>
        <w:rPr>
          <w:rFonts w:hint="eastAsia" w:ascii="宋体" w:eastAsia="宋体" w:cs="宋体"/>
          <w:b/>
          <w:bCs/>
          <w:szCs w:val="21"/>
        </w:rPr>
        <w:br w:type="page"/>
      </w:r>
      <w:bookmarkStart w:id="107" w:name="_Toc83296646"/>
      <w:bookmarkStart w:id="108" w:name="_Toc162859358"/>
      <w:bookmarkStart w:id="109" w:name="_Toc155148968"/>
      <w:bookmarkStart w:id="110" w:name="_Toc392511706"/>
      <w:r>
        <w:rPr>
          <w:rFonts w:hint="eastAsia" w:ascii="宋体" w:eastAsia="宋体" w:cs="Times New Roman"/>
          <w:b/>
          <w:sz w:val="32"/>
          <w:szCs w:val="32"/>
        </w:rPr>
        <w:t xml:space="preserve">第五章  </w:t>
      </w:r>
      <w:bookmarkEnd w:id="107"/>
      <w:bookmarkEnd w:id="108"/>
      <w:bookmarkEnd w:id="109"/>
      <w:bookmarkEnd w:id="110"/>
      <w:r>
        <w:rPr>
          <w:rFonts w:ascii="宋体" w:eastAsia="宋体" w:cs="Times New Roman"/>
          <w:b/>
          <w:sz w:val="32"/>
          <w:szCs w:val="32"/>
        </w:rPr>
        <w:t>嘉兴市政府采购合同（指引）</w:t>
      </w:r>
    </w:p>
    <w:p w14:paraId="4C4C102C">
      <w:pPr>
        <w:widowControl w:val="0"/>
        <w:suppressAutoHyphens/>
        <w:spacing w:line="360" w:lineRule="auto"/>
        <w:ind w:firstLine="422" w:firstLineChars="200"/>
        <w:rPr>
          <w:rFonts w:ascii="宋体" w:eastAsia="宋体" w:cs="宋体"/>
          <w:b/>
          <w:bCs/>
          <w:szCs w:val="21"/>
        </w:rPr>
      </w:pPr>
    </w:p>
    <w:p w14:paraId="252089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hint="eastAsia" w:ascii="宋体" w:eastAsia="宋体" w:cs="Times New Roman"/>
          <w:kern w:val="0"/>
          <w:szCs w:val="21"/>
          <w:lang w:eastAsia="zh-CN"/>
        </w:rPr>
      </w:pPr>
      <w:r>
        <w:rPr>
          <w:rFonts w:ascii="宋体" w:eastAsia="宋体" w:cs="Times New Roman"/>
          <w:kern w:val="0"/>
          <w:szCs w:val="21"/>
        </w:rPr>
        <w:t>招标编号：</w:t>
      </w:r>
      <w:r>
        <w:rPr>
          <w:rFonts w:hint="eastAsia" w:ascii="宋体" w:eastAsia="宋体" w:cs="Times New Roman"/>
          <w:bCs/>
          <w:kern w:val="0"/>
          <w:szCs w:val="21"/>
          <w:lang w:eastAsia="zh-CN"/>
        </w:rPr>
        <w:t>JXHX-2025-044</w:t>
      </w:r>
    </w:p>
    <w:p w14:paraId="2408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合同编号：</w:t>
      </w:r>
    </w:p>
    <w:p w14:paraId="39F7D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hint="eastAsia" w:ascii="宋体" w:eastAsia="宋体" w:cs="宋体"/>
          <w:szCs w:val="21"/>
          <w:lang w:eastAsia="zh-CN"/>
        </w:rPr>
      </w:pPr>
      <w:r>
        <w:rPr>
          <w:rFonts w:ascii="宋体" w:eastAsia="宋体" w:cs="Times New Roman"/>
          <w:kern w:val="0"/>
          <w:szCs w:val="21"/>
        </w:rPr>
        <w:t>政府采购计划（预算）确认书号：</w:t>
      </w:r>
      <w:r>
        <w:rPr>
          <w:rFonts w:hint="eastAsia" w:ascii="宋体" w:eastAsia="宋体" w:cs="宋体"/>
          <w:szCs w:val="21"/>
          <w:lang w:eastAsia="zh-CN"/>
        </w:rPr>
        <w:t>临[2025]686号</w:t>
      </w:r>
    </w:p>
    <w:p w14:paraId="6DA941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采购人（以下称甲方）：</w:t>
      </w:r>
      <w:r>
        <w:rPr>
          <w:rFonts w:hint="eastAsia" w:ascii="宋体" w:eastAsia="宋体" w:cs="Times New Roman"/>
          <w:kern w:val="0"/>
          <w:szCs w:val="21"/>
        </w:rPr>
        <w:t>嘉兴市南湖区人民政府建设街道办事处</w:t>
      </w:r>
    </w:p>
    <w:p w14:paraId="17629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供应商（以下称乙方）：</w:t>
      </w:r>
    </w:p>
    <w:p w14:paraId="4092BB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代理机构：嘉兴市华信工程咨询有限公司</w:t>
      </w:r>
    </w:p>
    <w:p w14:paraId="09CB9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采购方式：竞争性磋商</w:t>
      </w:r>
    </w:p>
    <w:p w14:paraId="49BDE3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根据《中华人民共和国政府采购法》、《中华人民共和国民法典》等法律法规的规定，甲乙双方按照</w:t>
      </w:r>
      <w:r>
        <w:rPr>
          <w:rFonts w:hint="eastAsia" w:ascii="宋体" w:eastAsia="宋体" w:cs="Times New Roman"/>
          <w:szCs w:val="21"/>
          <w:u w:val="single"/>
          <w:lang w:eastAsia="zh-CN"/>
        </w:rPr>
        <w:t>建设街道2025年度机关疗休养项目</w:t>
      </w:r>
      <w:r>
        <w:rPr>
          <w:rFonts w:ascii="宋体" w:eastAsia="宋体" w:cs="Times New Roman"/>
          <w:kern w:val="0"/>
          <w:szCs w:val="21"/>
        </w:rPr>
        <w:t>采购结果签订本合同。</w:t>
      </w:r>
    </w:p>
    <w:p w14:paraId="6FB71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b/>
          <w:kern w:val="0"/>
          <w:szCs w:val="21"/>
        </w:rPr>
      </w:pPr>
      <w:r>
        <w:rPr>
          <w:rFonts w:ascii="宋体" w:eastAsia="宋体" w:cs="Times New Roman"/>
          <w:b/>
          <w:kern w:val="0"/>
          <w:szCs w:val="21"/>
        </w:rPr>
        <w:t>第一条 合同组成</w:t>
      </w:r>
    </w:p>
    <w:p w14:paraId="43E773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本次政府采购活动的相关文件为本合同的组成部分，这些文件包括但不限于：</w:t>
      </w:r>
    </w:p>
    <w:p w14:paraId="20729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（1）本合同文本；</w:t>
      </w:r>
    </w:p>
    <w:p w14:paraId="5935EC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（2）竞争性磋商文件与采购投标文件；</w:t>
      </w:r>
    </w:p>
    <w:p w14:paraId="72BA4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（3）中标或成交通知书；</w:t>
      </w:r>
    </w:p>
    <w:p w14:paraId="7803E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ascii="宋体" w:eastAsia="宋体" w:cs="Times New Roman"/>
          <w:kern w:val="0"/>
          <w:szCs w:val="21"/>
        </w:rPr>
        <w:t>组成本合同的所有文件必须为书面形式。政府采购合同备案时，须提供以上（1）、（3）两项，如由社会中介机构代理，须提供代理协议，合同如有变更的，须提供变更协议。</w:t>
      </w:r>
    </w:p>
    <w:p w14:paraId="2A56A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b/>
          <w:kern w:val="0"/>
          <w:szCs w:val="21"/>
        </w:rPr>
      </w:pPr>
      <w:r>
        <w:rPr>
          <w:rFonts w:ascii="宋体" w:eastAsia="宋体" w:cs="Times New Roman"/>
          <w:b/>
          <w:kern w:val="0"/>
          <w:szCs w:val="21"/>
        </w:rPr>
        <w:t>第二条 合同标的</w:t>
      </w:r>
    </w:p>
    <w:p w14:paraId="3242EB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hint="eastAsia" w:ascii="宋体" w:eastAsia="宋体" w:cs="Times New Roman"/>
          <w:kern w:val="0"/>
          <w:szCs w:val="21"/>
        </w:rPr>
        <w:t>1、</w:t>
      </w:r>
      <w:r>
        <w:rPr>
          <w:rFonts w:ascii="宋体" w:eastAsia="宋体" w:cs="Times New Roman"/>
          <w:kern w:val="0"/>
          <w:szCs w:val="21"/>
        </w:rPr>
        <w:t>本次采购的是</w:t>
      </w:r>
      <w:r>
        <w:rPr>
          <w:rFonts w:hint="eastAsia" w:ascii="宋体" w:eastAsia="宋体" w:cs="Times New Roman"/>
          <w:kern w:val="0"/>
          <w:szCs w:val="21"/>
        </w:rPr>
        <w:t>：</w:t>
      </w:r>
    </w:p>
    <w:tbl>
      <w:tblPr>
        <w:tblStyle w:val="3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
        <w:gridCol w:w="1416"/>
        <w:gridCol w:w="1816"/>
        <w:gridCol w:w="977"/>
        <w:gridCol w:w="652"/>
        <w:gridCol w:w="1467"/>
        <w:gridCol w:w="1467"/>
      </w:tblGrid>
      <w:tr w14:paraId="4BD5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33" w:type="dxa"/>
            <w:gridSpan w:val="2"/>
            <w:tcBorders>
              <w:top w:val="single" w:color="auto" w:sz="4" w:space="0"/>
              <w:left w:val="single" w:color="auto" w:sz="4" w:space="0"/>
              <w:bottom w:val="single" w:color="auto" w:sz="4" w:space="0"/>
              <w:right w:val="single" w:color="auto" w:sz="4" w:space="0"/>
            </w:tcBorders>
            <w:noWrap/>
            <w:vAlign w:val="center"/>
          </w:tcPr>
          <w:p w14:paraId="352832F3">
            <w:pPr>
              <w:widowControl w:val="0"/>
              <w:suppressAutoHyphens/>
              <w:adjustRightInd w:val="0"/>
              <w:snapToGrid w:val="0"/>
              <w:spacing w:line="360" w:lineRule="auto"/>
              <w:jc w:val="center"/>
              <w:rPr>
                <w:rFonts w:ascii="宋体" w:eastAsia="宋体" w:cs="Times New Roman"/>
                <w:b/>
                <w:szCs w:val="24"/>
              </w:rPr>
            </w:pPr>
            <w:r>
              <w:rPr>
                <w:rFonts w:ascii="宋体" w:eastAsia="宋体" w:cs="Times New Roman"/>
                <w:b/>
                <w:szCs w:val="24"/>
              </w:rPr>
              <w:t>序号</w:t>
            </w:r>
          </w:p>
        </w:tc>
        <w:tc>
          <w:tcPr>
            <w:tcW w:w="1416" w:type="dxa"/>
            <w:tcBorders>
              <w:top w:val="single" w:color="auto" w:sz="4" w:space="0"/>
              <w:left w:val="single" w:color="auto" w:sz="4" w:space="0"/>
              <w:bottom w:val="single" w:color="auto" w:sz="4" w:space="0"/>
              <w:right w:val="single" w:color="auto" w:sz="4" w:space="0"/>
            </w:tcBorders>
            <w:noWrap/>
            <w:vAlign w:val="center"/>
          </w:tcPr>
          <w:p w14:paraId="654FD74F">
            <w:pPr>
              <w:widowControl w:val="0"/>
              <w:suppressAutoHyphens/>
              <w:adjustRightInd w:val="0"/>
              <w:snapToGrid w:val="0"/>
              <w:spacing w:line="360" w:lineRule="auto"/>
              <w:jc w:val="center"/>
              <w:rPr>
                <w:rFonts w:ascii="宋体" w:eastAsia="宋体" w:cs="Times New Roman"/>
                <w:b/>
                <w:szCs w:val="24"/>
              </w:rPr>
            </w:pPr>
            <w:r>
              <w:rPr>
                <w:rFonts w:ascii="宋体" w:eastAsia="宋体" w:cs="Times New Roman"/>
                <w:b/>
                <w:szCs w:val="24"/>
              </w:rPr>
              <w:t>品目名称（服务名称）</w:t>
            </w:r>
          </w:p>
        </w:tc>
        <w:tc>
          <w:tcPr>
            <w:tcW w:w="1816" w:type="dxa"/>
            <w:tcBorders>
              <w:top w:val="single" w:color="auto" w:sz="4" w:space="0"/>
              <w:left w:val="single" w:color="auto" w:sz="4" w:space="0"/>
              <w:bottom w:val="single" w:color="auto" w:sz="4" w:space="0"/>
              <w:right w:val="single" w:color="auto" w:sz="4" w:space="0"/>
            </w:tcBorders>
            <w:noWrap/>
            <w:vAlign w:val="center"/>
          </w:tcPr>
          <w:p w14:paraId="38F83E42">
            <w:pPr>
              <w:widowControl w:val="0"/>
              <w:suppressAutoHyphens/>
              <w:adjustRightInd w:val="0"/>
              <w:snapToGrid w:val="0"/>
              <w:spacing w:line="360" w:lineRule="auto"/>
              <w:jc w:val="center"/>
              <w:rPr>
                <w:rFonts w:ascii="宋体" w:eastAsia="宋体" w:cs="Times New Roman"/>
                <w:b/>
                <w:szCs w:val="24"/>
              </w:rPr>
            </w:pPr>
            <w:r>
              <w:rPr>
                <w:rFonts w:ascii="宋体" w:eastAsia="宋体" w:cs="Times New Roman"/>
                <w:b/>
                <w:szCs w:val="24"/>
              </w:rPr>
              <w:t>规格型号、技术参数（或服务内容）</w:t>
            </w:r>
          </w:p>
        </w:tc>
        <w:tc>
          <w:tcPr>
            <w:tcW w:w="977" w:type="dxa"/>
            <w:tcBorders>
              <w:top w:val="single" w:color="auto" w:sz="4" w:space="0"/>
              <w:left w:val="single" w:color="auto" w:sz="4" w:space="0"/>
              <w:bottom w:val="single" w:color="auto" w:sz="4" w:space="0"/>
              <w:right w:val="single" w:color="auto" w:sz="4" w:space="0"/>
            </w:tcBorders>
            <w:noWrap/>
            <w:vAlign w:val="center"/>
          </w:tcPr>
          <w:p w14:paraId="2BA29D19">
            <w:pPr>
              <w:widowControl w:val="0"/>
              <w:suppressAutoHyphens/>
              <w:adjustRightInd w:val="0"/>
              <w:snapToGrid w:val="0"/>
              <w:spacing w:line="360" w:lineRule="auto"/>
              <w:jc w:val="center"/>
              <w:rPr>
                <w:rFonts w:ascii="宋体" w:eastAsia="宋体" w:cs="Times New Roman"/>
                <w:b/>
                <w:szCs w:val="24"/>
              </w:rPr>
            </w:pPr>
            <w:r>
              <w:rPr>
                <w:rFonts w:ascii="宋体" w:eastAsia="宋体" w:cs="Times New Roman"/>
                <w:b/>
                <w:szCs w:val="24"/>
              </w:rPr>
              <w:t>单位</w:t>
            </w:r>
          </w:p>
        </w:tc>
        <w:tc>
          <w:tcPr>
            <w:tcW w:w="652" w:type="dxa"/>
            <w:tcBorders>
              <w:top w:val="single" w:color="auto" w:sz="4" w:space="0"/>
              <w:left w:val="single" w:color="auto" w:sz="4" w:space="0"/>
              <w:bottom w:val="single" w:color="auto" w:sz="4" w:space="0"/>
              <w:right w:val="single" w:color="auto" w:sz="4" w:space="0"/>
            </w:tcBorders>
            <w:noWrap/>
            <w:vAlign w:val="center"/>
          </w:tcPr>
          <w:p w14:paraId="73846716">
            <w:pPr>
              <w:widowControl w:val="0"/>
              <w:suppressAutoHyphens/>
              <w:adjustRightInd w:val="0"/>
              <w:snapToGrid w:val="0"/>
              <w:spacing w:line="360" w:lineRule="auto"/>
              <w:jc w:val="center"/>
              <w:rPr>
                <w:rFonts w:ascii="宋体" w:eastAsia="宋体" w:cs="Times New Roman"/>
                <w:b/>
                <w:szCs w:val="24"/>
              </w:rPr>
            </w:pPr>
            <w:r>
              <w:rPr>
                <w:rFonts w:ascii="宋体" w:eastAsia="宋体" w:cs="Times New Roman"/>
                <w:b/>
                <w:szCs w:val="24"/>
              </w:rPr>
              <w:t>数量</w:t>
            </w:r>
          </w:p>
        </w:tc>
        <w:tc>
          <w:tcPr>
            <w:tcW w:w="1467" w:type="dxa"/>
            <w:tcBorders>
              <w:top w:val="single" w:color="auto" w:sz="4" w:space="0"/>
              <w:left w:val="single" w:color="auto" w:sz="4" w:space="0"/>
              <w:bottom w:val="single" w:color="auto" w:sz="4" w:space="0"/>
              <w:right w:val="single" w:color="auto" w:sz="4" w:space="0"/>
            </w:tcBorders>
            <w:noWrap/>
            <w:vAlign w:val="center"/>
          </w:tcPr>
          <w:p w14:paraId="23329345">
            <w:pPr>
              <w:widowControl w:val="0"/>
              <w:suppressAutoHyphens/>
              <w:adjustRightInd w:val="0"/>
              <w:snapToGrid w:val="0"/>
              <w:spacing w:line="360" w:lineRule="auto"/>
              <w:jc w:val="center"/>
              <w:rPr>
                <w:rFonts w:ascii="宋体" w:eastAsia="宋体" w:cs="Times New Roman"/>
                <w:b/>
                <w:szCs w:val="24"/>
              </w:rPr>
            </w:pPr>
            <w:r>
              <w:rPr>
                <w:rFonts w:ascii="宋体" w:eastAsia="宋体" w:cs="Times New Roman"/>
                <w:b/>
                <w:szCs w:val="24"/>
              </w:rPr>
              <w:t>预算金额(元)</w:t>
            </w:r>
          </w:p>
        </w:tc>
        <w:tc>
          <w:tcPr>
            <w:tcW w:w="1467" w:type="dxa"/>
            <w:tcBorders>
              <w:top w:val="single" w:color="auto" w:sz="4" w:space="0"/>
              <w:left w:val="single" w:color="auto" w:sz="4" w:space="0"/>
              <w:bottom w:val="single" w:color="auto" w:sz="4" w:space="0"/>
              <w:right w:val="single" w:color="auto" w:sz="4" w:space="0"/>
            </w:tcBorders>
            <w:noWrap/>
            <w:vAlign w:val="center"/>
          </w:tcPr>
          <w:p w14:paraId="5FAB3B7B">
            <w:pPr>
              <w:widowControl w:val="0"/>
              <w:suppressAutoHyphens/>
              <w:adjustRightInd w:val="0"/>
              <w:snapToGrid w:val="0"/>
              <w:spacing w:line="360" w:lineRule="auto"/>
              <w:jc w:val="center"/>
              <w:rPr>
                <w:rFonts w:ascii="宋体" w:eastAsia="宋体" w:cs="Times New Roman"/>
                <w:b/>
                <w:szCs w:val="24"/>
              </w:rPr>
            </w:pPr>
            <w:r>
              <w:rPr>
                <w:rFonts w:ascii="宋体" w:eastAsia="宋体" w:cs="Times New Roman"/>
                <w:b/>
                <w:szCs w:val="24"/>
              </w:rPr>
              <w:t>采购金额(元)</w:t>
            </w:r>
          </w:p>
        </w:tc>
      </w:tr>
      <w:tr w14:paraId="36DA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6" w:type="dxa"/>
            <w:tcBorders>
              <w:top w:val="single" w:color="auto" w:sz="4" w:space="0"/>
              <w:left w:val="single" w:color="auto" w:sz="4" w:space="0"/>
              <w:bottom w:val="single" w:color="auto" w:sz="4" w:space="0"/>
              <w:right w:val="single" w:color="auto" w:sz="4" w:space="0"/>
            </w:tcBorders>
            <w:noWrap/>
            <w:vAlign w:val="center"/>
          </w:tcPr>
          <w:p w14:paraId="777E20EB">
            <w:pPr>
              <w:widowControl w:val="0"/>
              <w:suppressAutoHyphens/>
              <w:adjustRightInd w:val="0"/>
              <w:snapToGrid w:val="0"/>
              <w:spacing w:line="360" w:lineRule="auto"/>
              <w:rPr>
                <w:rFonts w:ascii="宋体" w:eastAsia="宋体" w:cs="Times New Roman"/>
                <w:szCs w:val="24"/>
              </w:rPr>
            </w:pPr>
          </w:p>
        </w:tc>
        <w:tc>
          <w:tcPr>
            <w:tcW w:w="1423" w:type="dxa"/>
            <w:gridSpan w:val="2"/>
            <w:tcBorders>
              <w:top w:val="single" w:color="auto" w:sz="4" w:space="0"/>
              <w:left w:val="single" w:color="auto" w:sz="4" w:space="0"/>
              <w:bottom w:val="single" w:color="auto" w:sz="4" w:space="0"/>
              <w:right w:val="single" w:color="auto" w:sz="4" w:space="0"/>
            </w:tcBorders>
            <w:noWrap/>
            <w:vAlign w:val="center"/>
          </w:tcPr>
          <w:p w14:paraId="0306EA3C">
            <w:pPr>
              <w:widowControl w:val="0"/>
              <w:suppressAutoHyphens/>
              <w:adjustRightInd w:val="0"/>
              <w:snapToGrid w:val="0"/>
              <w:spacing w:line="360" w:lineRule="auto"/>
              <w:rPr>
                <w:rFonts w:ascii="宋体" w:eastAsia="宋体" w:cs="Times New Roman"/>
                <w:szCs w:val="24"/>
              </w:rPr>
            </w:pPr>
          </w:p>
        </w:tc>
        <w:tc>
          <w:tcPr>
            <w:tcW w:w="1816" w:type="dxa"/>
            <w:tcBorders>
              <w:top w:val="single" w:color="auto" w:sz="4" w:space="0"/>
              <w:left w:val="single" w:color="auto" w:sz="4" w:space="0"/>
              <w:bottom w:val="single" w:color="auto" w:sz="4" w:space="0"/>
              <w:right w:val="single" w:color="auto" w:sz="4" w:space="0"/>
            </w:tcBorders>
            <w:noWrap/>
            <w:vAlign w:val="center"/>
          </w:tcPr>
          <w:p w14:paraId="723E8690">
            <w:pPr>
              <w:widowControl w:val="0"/>
              <w:suppressAutoHyphens/>
              <w:adjustRightInd w:val="0"/>
              <w:snapToGrid w:val="0"/>
              <w:spacing w:line="360" w:lineRule="auto"/>
              <w:rPr>
                <w:rFonts w:ascii="宋体" w:eastAsia="宋体" w:cs="Times New Roman"/>
                <w:szCs w:val="24"/>
              </w:rPr>
            </w:pPr>
          </w:p>
        </w:tc>
        <w:tc>
          <w:tcPr>
            <w:tcW w:w="977" w:type="dxa"/>
            <w:tcBorders>
              <w:top w:val="single" w:color="auto" w:sz="4" w:space="0"/>
              <w:left w:val="single" w:color="auto" w:sz="4" w:space="0"/>
              <w:bottom w:val="single" w:color="auto" w:sz="4" w:space="0"/>
              <w:right w:val="single" w:color="auto" w:sz="4" w:space="0"/>
            </w:tcBorders>
            <w:noWrap/>
            <w:vAlign w:val="center"/>
          </w:tcPr>
          <w:p w14:paraId="0047D41F">
            <w:pPr>
              <w:widowControl w:val="0"/>
              <w:suppressAutoHyphens/>
              <w:adjustRightInd w:val="0"/>
              <w:snapToGrid w:val="0"/>
              <w:spacing w:line="360" w:lineRule="auto"/>
              <w:rPr>
                <w:rFonts w:ascii="宋体" w:eastAsia="宋体" w:cs="Times New Roman"/>
                <w:szCs w:val="24"/>
              </w:rPr>
            </w:pPr>
          </w:p>
        </w:tc>
        <w:tc>
          <w:tcPr>
            <w:tcW w:w="652" w:type="dxa"/>
            <w:tcBorders>
              <w:top w:val="single" w:color="auto" w:sz="4" w:space="0"/>
              <w:left w:val="single" w:color="auto" w:sz="4" w:space="0"/>
              <w:bottom w:val="single" w:color="auto" w:sz="4" w:space="0"/>
              <w:right w:val="single" w:color="auto" w:sz="4" w:space="0"/>
            </w:tcBorders>
            <w:noWrap/>
            <w:vAlign w:val="center"/>
          </w:tcPr>
          <w:p w14:paraId="7878A534">
            <w:pPr>
              <w:widowControl w:val="0"/>
              <w:suppressAutoHyphens/>
              <w:adjustRightInd w:val="0"/>
              <w:snapToGrid w:val="0"/>
              <w:spacing w:line="360" w:lineRule="auto"/>
              <w:rPr>
                <w:rFonts w:ascii="宋体" w:eastAsia="宋体" w:cs="Times New Roman"/>
                <w:szCs w:val="24"/>
              </w:rPr>
            </w:pPr>
          </w:p>
        </w:tc>
        <w:tc>
          <w:tcPr>
            <w:tcW w:w="1467" w:type="dxa"/>
            <w:tcBorders>
              <w:top w:val="single" w:color="auto" w:sz="4" w:space="0"/>
              <w:left w:val="single" w:color="auto" w:sz="4" w:space="0"/>
              <w:bottom w:val="single" w:color="auto" w:sz="4" w:space="0"/>
              <w:right w:val="single" w:color="auto" w:sz="4" w:space="0"/>
            </w:tcBorders>
            <w:noWrap/>
            <w:vAlign w:val="center"/>
          </w:tcPr>
          <w:p w14:paraId="47E5516E">
            <w:pPr>
              <w:widowControl w:val="0"/>
              <w:suppressAutoHyphens/>
              <w:adjustRightInd w:val="0"/>
              <w:snapToGrid w:val="0"/>
              <w:spacing w:line="360" w:lineRule="auto"/>
              <w:rPr>
                <w:rFonts w:ascii="宋体" w:eastAsia="宋体" w:cs="Times New Roman"/>
                <w:b/>
                <w:szCs w:val="24"/>
              </w:rPr>
            </w:pPr>
          </w:p>
        </w:tc>
        <w:tc>
          <w:tcPr>
            <w:tcW w:w="1467" w:type="dxa"/>
            <w:tcBorders>
              <w:top w:val="single" w:color="auto" w:sz="4" w:space="0"/>
              <w:left w:val="single" w:color="auto" w:sz="4" w:space="0"/>
              <w:bottom w:val="single" w:color="auto" w:sz="4" w:space="0"/>
              <w:right w:val="single" w:color="auto" w:sz="4" w:space="0"/>
            </w:tcBorders>
            <w:noWrap/>
            <w:vAlign w:val="center"/>
          </w:tcPr>
          <w:p w14:paraId="6C2FF1C1">
            <w:pPr>
              <w:widowControl w:val="0"/>
              <w:suppressAutoHyphens/>
              <w:adjustRightInd w:val="0"/>
              <w:snapToGrid w:val="0"/>
              <w:spacing w:line="360" w:lineRule="auto"/>
              <w:rPr>
                <w:rFonts w:ascii="宋体" w:eastAsia="宋体" w:cs="Times New Roman"/>
                <w:szCs w:val="24"/>
              </w:rPr>
            </w:pPr>
          </w:p>
        </w:tc>
      </w:tr>
      <w:tr w14:paraId="75B2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6" w:type="dxa"/>
            <w:tcBorders>
              <w:top w:val="single" w:color="auto" w:sz="4" w:space="0"/>
              <w:left w:val="single" w:color="auto" w:sz="4" w:space="0"/>
              <w:bottom w:val="single" w:color="auto" w:sz="4" w:space="0"/>
              <w:right w:val="single" w:color="auto" w:sz="4" w:space="0"/>
            </w:tcBorders>
            <w:noWrap/>
            <w:vAlign w:val="center"/>
          </w:tcPr>
          <w:p w14:paraId="6ADC2BC4">
            <w:pPr>
              <w:widowControl w:val="0"/>
              <w:suppressAutoHyphens/>
              <w:adjustRightInd w:val="0"/>
              <w:snapToGrid w:val="0"/>
              <w:spacing w:line="360" w:lineRule="auto"/>
              <w:jc w:val="center"/>
              <w:rPr>
                <w:rFonts w:ascii="宋体" w:eastAsia="宋体" w:cs="Times New Roman"/>
                <w:b/>
                <w:szCs w:val="24"/>
              </w:rPr>
            </w:pPr>
          </w:p>
        </w:tc>
        <w:tc>
          <w:tcPr>
            <w:tcW w:w="4216" w:type="dxa"/>
            <w:gridSpan w:val="4"/>
            <w:tcBorders>
              <w:top w:val="single" w:color="auto" w:sz="4" w:space="0"/>
              <w:left w:val="single" w:color="auto" w:sz="4" w:space="0"/>
              <w:bottom w:val="single" w:color="auto" w:sz="4" w:space="0"/>
              <w:right w:val="single" w:color="auto" w:sz="4" w:space="0"/>
            </w:tcBorders>
            <w:noWrap/>
            <w:vAlign w:val="center"/>
          </w:tcPr>
          <w:p w14:paraId="6322D058">
            <w:pPr>
              <w:widowControl w:val="0"/>
              <w:suppressAutoHyphens/>
              <w:adjustRightInd w:val="0"/>
              <w:snapToGrid w:val="0"/>
              <w:spacing w:line="360" w:lineRule="auto"/>
              <w:jc w:val="center"/>
              <w:rPr>
                <w:rFonts w:ascii="宋体" w:eastAsia="宋体" w:cs="Times New Roman"/>
                <w:b/>
                <w:szCs w:val="24"/>
              </w:rPr>
            </w:pPr>
            <w:r>
              <w:rPr>
                <w:rFonts w:ascii="宋体" w:eastAsia="宋体" w:cs="Times New Roman"/>
                <w:b/>
                <w:szCs w:val="24"/>
              </w:rPr>
              <w:t>合计</w:t>
            </w:r>
          </w:p>
        </w:tc>
        <w:tc>
          <w:tcPr>
            <w:tcW w:w="652" w:type="dxa"/>
            <w:tcBorders>
              <w:top w:val="single" w:color="auto" w:sz="4" w:space="0"/>
              <w:left w:val="single" w:color="auto" w:sz="4" w:space="0"/>
              <w:bottom w:val="single" w:color="auto" w:sz="4" w:space="0"/>
              <w:right w:val="single" w:color="auto" w:sz="4" w:space="0"/>
            </w:tcBorders>
            <w:noWrap/>
            <w:vAlign w:val="center"/>
          </w:tcPr>
          <w:p w14:paraId="1A6FFEBA">
            <w:pPr>
              <w:widowControl w:val="0"/>
              <w:suppressAutoHyphens/>
              <w:adjustRightInd w:val="0"/>
              <w:snapToGrid w:val="0"/>
              <w:spacing w:line="360" w:lineRule="auto"/>
              <w:rPr>
                <w:rFonts w:ascii="宋体" w:eastAsia="宋体" w:cs="Times New Roman"/>
                <w:szCs w:val="24"/>
              </w:rPr>
            </w:pPr>
          </w:p>
        </w:tc>
        <w:tc>
          <w:tcPr>
            <w:tcW w:w="1467" w:type="dxa"/>
            <w:tcBorders>
              <w:top w:val="single" w:color="auto" w:sz="4" w:space="0"/>
              <w:left w:val="single" w:color="auto" w:sz="4" w:space="0"/>
              <w:bottom w:val="single" w:color="auto" w:sz="4" w:space="0"/>
              <w:right w:val="single" w:color="auto" w:sz="4" w:space="0"/>
            </w:tcBorders>
            <w:noWrap/>
            <w:vAlign w:val="center"/>
          </w:tcPr>
          <w:p w14:paraId="28FA5507">
            <w:pPr>
              <w:widowControl w:val="0"/>
              <w:suppressAutoHyphens/>
              <w:adjustRightInd w:val="0"/>
              <w:snapToGrid w:val="0"/>
              <w:spacing w:line="360" w:lineRule="auto"/>
              <w:rPr>
                <w:rFonts w:ascii="宋体" w:eastAsia="宋体" w:cs="Times New Roman"/>
                <w:b/>
                <w:szCs w:val="24"/>
              </w:rPr>
            </w:pPr>
          </w:p>
        </w:tc>
        <w:tc>
          <w:tcPr>
            <w:tcW w:w="1467" w:type="dxa"/>
            <w:tcBorders>
              <w:top w:val="single" w:color="auto" w:sz="4" w:space="0"/>
              <w:left w:val="single" w:color="auto" w:sz="4" w:space="0"/>
              <w:bottom w:val="single" w:color="auto" w:sz="4" w:space="0"/>
              <w:right w:val="single" w:color="auto" w:sz="4" w:space="0"/>
            </w:tcBorders>
            <w:noWrap/>
            <w:vAlign w:val="center"/>
          </w:tcPr>
          <w:p w14:paraId="686BB654">
            <w:pPr>
              <w:widowControl w:val="0"/>
              <w:suppressAutoHyphens/>
              <w:adjustRightInd w:val="0"/>
              <w:snapToGrid w:val="0"/>
              <w:spacing w:line="360" w:lineRule="auto"/>
              <w:rPr>
                <w:rFonts w:ascii="宋体" w:eastAsia="宋体" w:cs="Times New Roman"/>
                <w:szCs w:val="24"/>
              </w:rPr>
            </w:pPr>
          </w:p>
        </w:tc>
      </w:tr>
    </w:tbl>
    <w:p w14:paraId="0B7181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kern w:val="0"/>
          <w:szCs w:val="21"/>
        </w:rPr>
      </w:pPr>
      <w:r>
        <w:rPr>
          <w:rFonts w:hint="eastAsia" w:ascii="宋体" w:eastAsia="宋体" w:cs="Times New Roman"/>
          <w:kern w:val="0"/>
          <w:szCs w:val="21"/>
        </w:rPr>
        <w:t>2、乙方属于：□中型企业    □小型企业   □微型企业</w:t>
      </w:r>
    </w:p>
    <w:p w14:paraId="53814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宋体"/>
          <w:szCs w:val="21"/>
        </w:rPr>
      </w:pPr>
      <w:r>
        <w:rPr>
          <w:rFonts w:hint="eastAsia" w:ascii="宋体" w:eastAsia="宋体" w:cs="宋体"/>
          <w:szCs w:val="21"/>
        </w:rPr>
        <w:t>3、本合同项下产品属于（可多选）：□环保产品；□节能产品；□进口产品</w:t>
      </w:r>
    </w:p>
    <w:p w14:paraId="27B89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b/>
          <w:kern w:val="0"/>
          <w:szCs w:val="21"/>
        </w:rPr>
      </w:pPr>
      <w:r>
        <w:rPr>
          <w:rFonts w:ascii="宋体" w:eastAsia="宋体" w:cs="Times New Roman"/>
          <w:b/>
          <w:kern w:val="0"/>
          <w:szCs w:val="21"/>
        </w:rPr>
        <w:t>第三条 合同价款及付款方式</w:t>
      </w:r>
    </w:p>
    <w:p w14:paraId="56E00D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1、</w:t>
      </w:r>
      <w:r>
        <w:rPr>
          <w:rFonts w:hint="eastAsia" w:ascii="宋体" w:eastAsia="宋体" w:cs="宋体"/>
          <w:kern w:val="0"/>
          <w:szCs w:val="21"/>
        </w:rPr>
        <w:t>本合同项下总价款为（大写）人民币</w:t>
      </w:r>
      <w:r>
        <w:rPr>
          <w:rFonts w:hint="eastAsia" w:ascii="宋体" w:eastAsia="宋体" w:cs="宋体"/>
          <w:kern w:val="0"/>
          <w:szCs w:val="21"/>
          <w:u w:val="single"/>
        </w:rPr>
        <w:t xml:space="preserve">      </w:t>
      </w:r>
      <w:r>
        <w:rPr>
          <w:rFonts w:ascii="宋体" w:eastAsia="宋体" w:cs="宋体"/>
          <w:kern w:val="0"/>
          <w:szCs w:val="21"/>
          <w:u w:val="single"/>
        </w:rPr>
        <w:t xml:space="preserve"> </w:t>
      </w:r>
      <w:r>
        <w:rPr>
          <w:rFonts w:hint="eastAsia" w:ascii="宋体" w:eastAsia="宋体" w:cs="宋体"/>
          <w:kern w:val="0"/>
          <w:szCs w:val="21"/>
          <w:u w:val="single"/>
        </w:rPr>
        <w:t xml:space="preserve">   </w:t>
      </w:r>
      <w:r>
        <w:rPr>
          <w:rFonts w:ascii="宋体" w:eastAsia="宋体" w:cs="Times New Roman"/>
          <w:kern w:val="0"/>
          <w:szCs w:val="24"/>
        </w:rPr>
        <w:t>，分项价款在“投标报价</w:t>
      </w:r>
      <w:r>
        <w:rPr>
          <w:rFonts w:hint="eastAsia" w:ascii="宋体" w:eastAsia="宋体" w:cs="Times New Roman"/>
          <w:kern w:val="0"/>
          <w:szCs w:val="24"/>
        </w:rPr>
        <w:t>一览表</w:t>
      </w:r>
      <w:r>
        <w:rPr>
          <w:rFonts w:ascii="宋体" w:eastAsia="宋体" w:cs="Times New Roman"/>
          <w:kern w:val="0"/>
          <w:szCs w:val="24"/>
        </w:rPr>
        <w:t>”中明确。</w:t>
      </w:r>
    </w:p>
    <w:p w14:paraId="35A02EA9">
      <w:pPr>
        <w:widowControl w:val="0"/>
        <w:suppressAutoHyphens/>
        <w:adjustRightInd w:val="0"/>
        <w:snapToGrid w:val="0"/>
        <w:spacing w:line="360" w:lineRule="auto"/>
        <w:ind w:firstLine="411" w:firstLineChars="196"/>
        <w:rPr>
          <w:rFonts w:ascii="宋体" w:eastAsia="宋体" w:cs="Times New Roman"/>
          <w:kern w:val="0"/>
          <w:szCs w:val="24"/>
        </w:rPr>
      </w:pPr>
      <w:r>
        <w:rPr>
          <w:rFonts w:ascii="宋体" w:eastAsia="宋体" w:cs="Times New Roman"/>
          <w:kern w:val="0"/>
          <w:szCs w:val="24"/>
        </w:rPr>
        <w:t>2、本合同总价款包括</w:t>
      </w:r>
      <w:r>
        <w:rPr>
          <w:rFonts w:hint="eastAsia" w:ascii="宋体" w:eastAsia="宋体" w:cs="Times New Roman"/>
          <w:kern w:val="0"/>
          <w:szCs w:val="24"/>
        </w:rPr>
        <w:t>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w:t>
      </w:r>
    </w:p>
    <w:p w14:paraId="24EA75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3、本合同付款方式为以下第项：</w:t>
      </w:r>
    </w:p>
    <w:p w14:paraId="6C35F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（1）本合同项下的采购资金系甲方自行支付，付款程序为</w:t>
      </w:r>
      <w:r>
        <w:rPr>
          <w:rFonts w:hint="eastAsia" w:ascii="宋体" w:eastAsia="宋体" w:cs="Times New Roman"/>
          <w:kern w:val="0"/>
          <w:szCs w:val="24"/>
          <w:u w:val="single"/>
        </w:rPr>
        <w:t xml:space="preserve"> </w:t>
      </w:r>
      <w:r>
        <w:rPr>
          <w:rFonts w:ascii="宋体" w:eastAsia="宋体" w:cs="Times New Roman"/>
          <w:kern w:val="0"/>
          <w:szCs w:val="24"/>
          <w:u w:val="single"/>
        </w:rPr>
        <w:t xml:space="preserve">      </w:t>
      </w:r>
      <w:r>
        <w:rPr>
          <w:rFonts w:ascii="宋体" w:eastAsia="宋体" w:cs="Times New Roman"/>
          <w:kern w:val="0"/>
          <w:szCs w:val="24"/>
        </w:rPr>
        <w:t>；</w:t>
      </w:r>
    </w:p>
    <w:p w14:paraId="5314E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（2）本合同项下的采购资金须财政直接支付，付款程序为</w:t>
      </w:r>
      <w:r>
        <w:rPr>
          <w:rFonts w:hint="eastAsia" w:ascii="宋体" w:eastAsia="宋体" w:cs="Times New Roman"/>
          <w:kern w:val="0"/>
          <w:szCs w:val="24"/>
          <w:u w:val="single"/>
        </w:rPr>
        <w:t xml:space="preserve"> </w:t>
      </w:r>
      <w:r>
        <w:rPr>
          <w:rFonts w:ascii="宋体" w:eastAsia="宋体" w:cs="Times New Roman"/>
          <w:kern w:val="0"/>
          <w:szCs w:val="24"/>
          <w:u w:val="single"/>
        </w:rPr>
        <w:t xml:space="preserve">      </w:t>
      </w:r>
      <w:r>
        <w:rPr>
          <w:rFonts w:ascii="宋体" w:eastAsia="宋体" w:cs="Times New Roman"/>
          <w:kern w:val="0"/>
          <w:szCs w:val="24"/>
        </w:rPr>
        <w:t>；</w:t>
      </w:r>
    </w:p>
    <w:p w14:paraId="1F2532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（3）其他方式：</w:t>
      </w:r>
    </w:p>
    <w:p w14:paraId="6ED4D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4、本合同项下的采购资金付款进度按招投标文件规定，未规定时按以下第_____项支付：</w:t>
      </w:r>
    </w:p>
    <w:p w14:paraId="247C56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（1）一次性付款：乙方合同履行达到_________（条件）时，一次性付款；</w:t>
      </w:r>
    </w:p>
    <w:p w14:paraId="1FBC3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（2）分期付款：_________时支付_________；_________时支付_________；_________时支付_________；</w:t>
      </w:r>
    </w:p>
    <w:p w14:paraId="48E7C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若收取了履约保证金，则不应重复设置尾款支付条件。</w:t>
      </w:r>
    </w:p>
    <w:p w14:paraId="4C1E4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b/>
          <w:kern w:val="0"/>
          <w:szCs w:val="21"/>
        </w:rPr>
      </w:pPr>
      <w:r>
        <w:rPr>
          <w:rFonts w:ascii="宋体" w:eastAsia="宋体" w:cs="Times New Roman"/>
          <w:b/>
          <w:kern w:val="0"/>
          <w:szCs w:val="21"/>
        </w:rPr>
        <w:t>第四条 履约保证金</w:t>
      </w:r>
    </w:p>
    <w:p w14:paraId="5DCB1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b/>
          <w:kern w:val="0"/>
          <w:szCs w:val="21"/>
        </w:rPr>
      </w:pPr>
      <w:r>
        <w:rPr>
          <w:rFonts w:ascii="宋体" w:eastAsia="宋体" w:cs="Times New Roman"/>
          <w:kern w:val="0"/>
          <w:szCs w:val="21"/>
        </w:rPr>
        <w:t>按以下第_</w:t>
      </w:r>
      <w:r>
        <w:rPr>
          <w:rFonts w:ascii="宋体" w:eastAsia="宋体" w:cs="Times New Roman"/>
          <w:kern w:val="0"/>
          <w:szCs w:val="21"/>
          <w:u w:val="single"/>
        </w:rPr>
        <w:t>_   _</w:t>
      </w:r>
      <w:r>
        <w:rPr>
          <w:rFonts w:ascii="宋体" w:eastAsia="宋体" w:cs="Times New Roman"/>
          <w:kern w:val="0"/>
          <w:szCs w:val="21"/>
        </w:rPr>
        <w:t>_项处理：</w:t>
      </w:r>
    </w:p>
    <w:p w14:paraId="3C2E9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1、本项目设置履约保证金，乙方应于_________（时间）向甲方提交履约保证金_________元。履约保证金在_________（时间）退还乙方。</w:t>
      </w:r>
    </w:p>
    <w:p w14:paraId="6ABFC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2、本项目不设置履约保证金。</w:t>
      </w:r>
    </w:p>
    <w:p w14:paraId="3EE3E21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rPr>
          <w:rFonts w:ascii="宋体" w:eastAsia="宋体" w:cs="Times New Roman"/>
          <w:b/>
          <w:szCs w:val="21"/>
        </w:rPr>
      </w:pPr>
      <w:r>
        <w:rPr>
          <w:rFonts w:ascii="宋体" w:eastAsia="宋体" w:cs="Times New Roman"/>
          <w:b/>
          <w:szCs w:val="21"/>
        </w:rPr>
        <w:t>第五条 合同的变更和终止</w:t>
      </w:r>
    </w:p>
    <w:p w14:paraId="69F817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除《政府采购法》第49条、第50条第二款规定的情形外，本合同一经签订，甲乙双方不得擅自终止合同或对合同实质性条款进行变更。确有特殊情况的，须经同级财政部门备案同意。</w:t>
      </w:r>
    </w:p>
    <w:p w14:paraId="7657D7D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rPr>
          <w:rFonts w:ascii="宋体" w:eastAsia="宋体" w:cs="Times New Roman"/>
          <w:b/>
          <w:szCs w:val="21"/>
        </w:rPr>
      </w:pPr>
      <w:r>
        <w:rPr>
          <w:rFonts w:ascii="宋体" w:eastAsia="宋体" w:cs="Times New Roman"/>
          <w:b/>
          <w:szCs w:val="21"/>
        </w:rPr>
        <w:t>第六条 合同的转让与分包</w:t>
      </w:r>
    </w:p>
    <w:p w14:paraId="245C40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乙方不得擅自部分或全部转让其应履行的合同义务。</w:t>
      </w:r>
    </w:p>
    <w:p w14:paraId="202C5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b/>
          <w:kern w:val="0"/>
          <w:szCs w:val="24"/>
        </w:rPr>
      </w:pPr>
      <w:r>
        <w:rPr>
          <w:rFonts w:ascii="宋体" w:eastAsia="宋体" w:cs="Times New Roman"/>
          <w:b/>
          <w:kern w:val="0"/>
          <w:szCs w:val="24"/>
        </w:rPr>
        <w:t>第七条 违约责任</w:t>
      </w:r>
    </w:p>
    <w:p w14:paraId="6166E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1、甲方无正当理由拒收货物的，甲方应向乙方偿付拒收货款总值的百分之五违约金。</w:t>
      </w:r>
    </w:p>
    <w:p w14:paraId="03D2E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2、甲方无故逾期验收和办理货款支付手续的，甲方应按逾期付款总额每日万分之五向乙方支付违约金。</w:t>
      </w:r>
    </w:p>
    <w:p w14:paraId="10BF6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w:t>
      </w:r>
    </w:p>
    <w:p w14:paraId="524A78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4、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14:paraId="583BA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b/>
          <w:kern w:val="0"/>
          <w:szCs w:val="24"/>
        </w:rPr>
      </w:pPr>
      <w:r>
        <w:rPr>
          <w:rFonts w:ascii="宋体" w:eastAsia="宋体" w:cs="Times New Roman"/>
          <w:b/>
          <w:kern w:val="0"/>
          <w:szCs w:val="24"/>
        </w:rPr>
        <w:t>第八条 不可抗力事件处理</w:t>
      </w:r>
    </w:p>
    <w:p w14:paraId="6D4B9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1、在合同有效期内，任何一方因不可抗力事件导致不能履行合同的，合同履行期可延长，其延长期与不可抗力影响期相同。</w:t>
      </w:r>
    </w:p>
    <w:p w14:paraId="1ABD6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2、不可抗力事件发生后，应立即通知对方，并寄送有关权威机构出具的证明。</w:t>
      </w:r>
    </w:p>
    <w:p w14:paraId="13E66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1"/>
        </w:rPr>
      </w:pPr>
      <w:r>
        <w:rPr>
          <w:rFonts w:ascii="宋体" w:eastAsia="宋体" w:cs="Times New Roman"/>
          <w:kern w:val="0"/>
          <w:szCs w:val="21"/>
        </w:rPr>
        <w:t>3、不可抗力事件延续120天以上，双方应通过友好协商，确定是否继续履行合同。</w:t>
      </w:r>
    </w:p>
    <w:p w14:paraId="43D2F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b/>
          <w:kern w:val="0"/>
          <w:szCs w:val="24"/>
        </w:rPr>
      </w:pPr>
      <w:r>
        <w:rPr>
          <w:rFonts w:ascii="宋体" w:eastAsia="宋体" w:cs="Times New Roman"/>
          <w:b/>
          <w:kern w:val="0"/>
          <w:szCs w:val="24"/>
        </w:rPr>
        <w:t>第九条 争议的解决</w:t>
      </w:r>
    </w:p>
    <w:p w14:paraId="27F4B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1、因履行本合同引起的或与本合同有关的争议，甲、乙双方应首先通过友好协商解决，如果协商不能解决争议，则采取以下第种方式解决争议：</w:t>
      </w:r>
    </w:p>
    <w:p w14:paraId="16313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（1）向甲方所在地有管辖权的人民法院提起诉讼；</w:t>
      </w:r>
    </w:p>
    <w:p w14:paraId="401B3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（2）向仲裁委员申请仲裁。</w:t>
      </w:r>
    </w:p>
    <w:p w14:paraId="6D4200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jc w:val="left"/>
        <w:rPr>
          <w:rFonts w:ascii="宋体" w:eastAsia="宋体" w:cs="Times New Roman"/>
          <w:b/>
          <w:kern w:val="0"/>
          <w:szCs w:val="24"/>
        </w:rPr>
      </w:pPr>
      <w:r>
        <w:rPr>
          <w:rFonts w:ascii="宋体" w:eastAsia="宋体" w:cs="Times New Roman"/>
          <w:b/>
          <w:kern w:val="0"/>
          <w:szCs w:val="24"/>
        </w:rPr>
        <w:t>第十条 合同生效及备案</w:t>
      </w:r>
    </w:p>
    <w:p w14:paraId="66ED7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1、合同经双方法定代表人或被授权人签字并加盖单位公章后生效。</w:t>
      </w:r>
    </w:p>
    <w:p w14:paraId="136E4A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2、合同执行中涉及采购资金和采购内容修改或补充的，须经财政部门审批，并签书面补充协议报政府部门备案，方可作为主合同不可分割的一部分。</w:t>
      </w:r>
    </w:p>
    <w:p w14:paraId="77131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3、本合同未尽事宜，遵照《中华人民共和国民法典》有关条文执行。</w:t>
      </w:r>
    </w:p>
    <w:p w14:paraId="36AD1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360" w:lineRule="auto"/>
        <w:ind w:firstLine="420" w:firstLineChars="200"/>
        <w:jc w:val="left"/>
        <w:rPr>
          <w:rFonts w:ascii="宋体" w:eastAsia="宋体" w:cs="Times New Roman"/>
          <w:kern w:val="0"/>
          <w:szCs w:val="24"/>
        </w:rPr>
      </w:pPr>
      <w:r>
        <w:rPr>
          <w:rFonts w:ascii="宋体" w:eastAsia="宋体" w:cs="Times New Roman"/>
          <w:kern w:val="0"/>
          <w:szCs w:val="24"/>
        </w:rPr>
        <w:t>4、本合同一式</w:t>
      </w:r>
      <w:r>
        <w:rPr>
          <w:rFonts w:ascii="宋体" w:eastAsia="宋体" w:cs="Times New Roman"/>
          <w:kern w:val="0"/>
          <w:szCs w:val="24"/>
          <w:u w:val="single"/>
        </w:rPr>
        <w:t xml:space="preserve"> </w:t>
      </w:r>
      <w:r>
        <w:rPr>
          <w:rFonts w:hint="eastAsia" w:ascii="宋体" w:eastAsia="宋体" w:cs="Times New Roman"/>
          <w:kern w:val="0"/>
          <w:szCs w:val="24"/>
          <w:u w:val="single"/>
        </w:rPr>
        <w:t>柒</w:t>
      </w:r>
      <w:r>
        <w:rPr>
          <w:rFonts w:ascii="宋体" w:eastAsia="宋体" w:cs="Times New Roman"/>
          <w:kern w:val="0"/>
          <w:szCs w:val="24"/>
          <w:u w:val="single"/>
        </w:rPr>
        <w:t xml:space="preserve"> </w:t>
      </w:r>
      <w:r>
        <w:rPr>
          <w:rFonts w:ascii="宋体" w:eastAsia="宋体" w:cs="Times New Roman"/>
          <w:kern w:val="0"/>
          <w:szCs w:val="24"/>
        </w:rPr>
        <w:t>份，甲乙双方各执</w:t>
      </w:r>
      <w:r>
        <w:rPr>
          <w:rFonts w:ascii="宋体" w:eastAsia="宋体" w:cs="Times New Roman"/>
          <w:kern w:val="0"/>
          <w:szCs w:val="24"/>
          <w:u w:val="single"/>
        </w:rPr>
        <w:t xml:space="preserve"> </w:t>
      </w:r>
      <w:r>
        <w:rPr>
          <w:rFonts w:hint="eastAsia" w:ascii="宋体" w:eastAsia="宋体" w:cs="Times New Roman"/>
          <w:kern w:val="0"/>
          <w:szCs w:val="24"/>
          <w:u w:val="single"/>
        </w:rPr>
        <w:t>贰</w:t>
      </w:r>
      <w:r>
        <w:rPr>
          <w:rFonts w:ascii="宋体" w:eastAsia="宋体" w:cs="Times New Roman"/>
          <w:kern w:val="0"/>
          <w:szCs w:val="24"/>
          <w:u w:val="single"/>
        </w:rPr>
        <w:t xml:space="preserve"> </w:t>
      </w:r>
      <w:r>
        <w:rPr>
          <w:rFonts w:ascii="宋体" w:eastAsia="宋体" w:cs="Times New Roman"/>
          <w:kern w:val="0"/>
          <w:szCs w:val="24"/>
        </w:rPr>
        <w:t>份，</w:t>
      </w:r>
      <w:r>
        <w:rPr>
          <w:rFonts w:ascii="宋体" w:eastAsia="宋体" w:cs="Times New Roman"/>
          <w:kern w:val="0"/>
          <w:szCs w:val="24"/>
          <w:u w:val="single"/>
        </w:rPr>
        <w:t xml:space="preserve"> </w:t>
      </w:r>
      <w:r>
        <w:rPr>
          <w:rFonts w:hint="eastAsia" w:ascii="宋体" w:eastAsia="宋体" w:cs="Times New Roman"/>
          <w:kern w:val="0"/>
          <w:szCs w:val="24"/>
          <w:u w:val="single"/>
        </w:rPr>
        <w:t>壹</w:t>
      </w:r>
      <w:r>
        <w:rPr>
          <w:rFonts w:ascii="宋体" w:eastAsia="宋体" w:cs="Times New Roman"/>
          <w:kern w:val="0"/>
          <w:szCs w:val="24"/>
          <w:u w:val="single"/>
        </w:rPr>
        <w:t xml:space="preserve"> </w:t>
      </w:r>
      <w:r>
        <w:rPr>
          <w:rFonts w:ascii="宋体" w:eastAsia="宋体" w:cs="Times New Roman"/>
          <w:kern w:val="0"/>
          <w:szCs w:val="24"/>
        </w:rPr>
        <w:t>份报送政府采购监督管理部门备案，</w:t>
      </w:r>
      <w:r>
        <w:rPr>
          <w:rFonts w:ascii="宋体" w:eastAsia="宋体" w:cs="Times New Roman"/>
          <w:kern w:val="0"/>
          <w:szCs w:val="24"/>
          <w:u w:val="single"/>
        </w:rPr>
        <w:t xml:space="preserve"> </w:t>
      </w:r>
      <w:r>
        <w:rPr>
          <w:rFonts w:hint="eastAsia" w:ascii="宋体" w:eastAsia="宋体" w:cs="Times New Roman"/>
          <w:kern w:val="0"/>
          <w:szCs w:val="24"/>
          <w:u w:val="single"/>
        </w:rPr>
        <w:t>壹</w:t>
      </w:r>
      <w:r>
        <w:rPr>
          <w:rFonts w:ascii="宋体" w:eastAsia="宋体" w:cs="Times New Roman"/>
          <w:kern w:val="0"/>
          <w:szCs w:val="24"/>
          <w:u w:val="single"/>
        </w:rPr>
        <w:t xml:space="preserve"> </w:t>
      </w:r>
      <w:r>
        <w:rPr>
          <w:rFonts w:ascii="宋体" w:eastAsia="宋体" w:cs="Times New Roman"/>
          <w:kern w:val="0"/>
          <w:szCs w:val="24"/>
        </w:rPr>
        <w:t>份留嘉兴市华信工程咨询有限公司备查，</w:t>
      </w:r>
      <w:r>
        <w:rPr>
          <w:rFonts w:ascii="宋体" w:eastAsia="宋体" w:cs="Times New Roman"/>
          <w:kern w:val="0"/>
          <w:szCs w:val="24"/>
          <w:u w:val="single"/>
        </w:rPr>
        <w:t xml:space="preserve"> </w:t>
      </w:r>
      <w:r>
        <w:rPr>
          <w:rFonts w:hint="eastAsia" w:ascii="宋体" w:eastAsia="宋体" w:cs="Times New Roman"/>
          <w:kern w:val="0"/>
          <w:szCs w:val="24"/>
          <w:u w:val="single"/>
        </w:rPr>
        <w:t>壹</w:t>
      </w:r>
      <w:r>
        <w:rPr>
          <w:rFonts w:ascii="宋体" w:eastAsia="宋体" w:cs="Times New Roman"/>
          <w:kern w:val="0"/>
          <w:szCs w:val="24"/>
          <w:u w:val="single"/>
        </w:rPr>
        <w:t xml:space="preserve"> </w:t>
      </w:r>
      <w:r>
        <w:rPr>
          <w:rFonts w:ascii="宋体" w:eastAsia="宋体" w:cs="Times New Roman"/>
          <w:kern w:val="0"/>
          <w:szCs w:val="24"/>
        </w:rPr>
        <w:t>份送</w:t>
      </w:r>
      <w:r>
        <w:rPr>
          <w:rFonts w:ascii="宋体" w:eastAsia="宋体" w:cs="Times New Roman"/>
          <w:szCs w:val="24"/>
        </w:rPr>
        <w:t>财政核算支付中心</w:t>
      </w:r>
      <w:r>
        <w:rPr>
          <w:rFonts w:ascii="宋体" w:eastAsia="宋体" w:cs="Times New Roman"/>
          <w:kern w:val="0"/>
          <w:szCs w:val="24"/>
        </w:rPr>
        <w:t>。</w:t>
      </w:r>
    </w:p>
    <w:p w14:paraId="58C71C5E">
      <w:pPr>
        <w:widowControl w:val="0"/>
        <w:suppressAutoHyphens/>
        <w:rPr>
          <w:rFonts w:ascii="宋体" w:eastAsia="宋体" w:cs="Times New Roman"/>
          <w:szCs w:val="24"/>
        </w:rPr>
      </w:pPr>
    </w:p>
    <w:p w14:paraId="64E9DD3A">
      <w:pPr>
        <w:widowControl w:val="0"/>
        <w:suppressAutoHyphens/>
        <w:snapToGrid w:val="0"/>
        <w:spacing w:before="120" w:beforeLines="50" w:after="120" w:afterLines="50" w:line="360" w:lineRule="auto"/>
        <w:ind w:left="238"/>
        <w:jc w:val="center"/>
        <w:outlineLvl w:val="1"/>
        <w:rPr>
          <w:rFonts w:ascii="宋体" w:eastAsia="宋体" w:cs="Times New Roman"/>
          <w:b/>
          <w:sz w:val="28"/>
          <w:szCs w:val="28"/>
        </w:rPr>
      </w:pPr>
      <w:r>
        <w:rPr>
          <w:rFonts w:ascii="宋体" w:eastAsia="宋体" w:cs="Times New Roman"/>
          <w:b/>
          <w:sz w:val="28"/>
          <w:szCs w:val="28"/>
        </w:rPr>
        <w:t>二、特殊专用条款部分（双方协商拟定）</w:t>
      </w:r>
    </w:p>
    <w:p w14:paraId="3930876F">
      <w:pPr>
        <w:widowControl w:val="0"/>
        <w:suppressAutoHyphens/>
        <w:snapToGrid w:val="0"/>
        <w:spacing w:before="120" w:after="120" w:line="360" w:lineRule="auto"/>
        <w:rPr>
          <w:rFonts w:ascii="宋体" w:eastAsia="宋体" w:cs="Times New Roman"/>
          <w:szCs w:val="21"/>
        </w:rPr>
      </w:pPr>
      <w:r>
        <w:rPr>
          <w:rFonts w:ascii="宋体" w:eastAsia="宋体" w:cs="Times New Roman"/>
          <w:szCs w:val="21"/>
        </w:rPr>
        <w:t>甲方：                                                   乙方：</w:t>
      </w:r>
    </w:p>
    <w:p w14:paraId="70C04A8A">
      <w:pPr>
        <w:widowControl w:val="0"/>
        <w:suppressAutoHyphens/>
        <w:snapToGrid w:val="0"/>
        <w:spacing w:before="120" w:after="120" w:line="360" w:lineRule="auto"/>
        <w:rPr>
          <w:rFonts w:ascii="宋体" w:eastAsia="宋体" w:cs="Times New Roman"/>
          <w:szCs w:val="21"/>
        </w:rPr>
      </w:pPr>
      <w:r>
        <w:rPr>
          <w:rFonts w:ascii="宋体" w:eastAsia="宋体" w:cs="Times New Roman"/>
          <w:szCs w:val="21"/>
        </w:rPr>
        <w:t>地址：                                                   地址：</w:t>
      </w:r>
    </w:p>
    <w:p w14:paraId="1252FC5D">
      <w:pPr>
        <w:widowControl w:val="0"/>
        <w:suppressAutoHyphens/>
        <w:snapToGrid w:val="0"/>
        <w:spacing w:before="120" w:after="120" w:line="360" w:lineRule="auto"/>
        <w:rPr>
          <w:rFonts w:ascii="宋体" w:eastAsia="宋体" w:cs="Times New Roman"/>
          <w:szCs w:val="21"/>
        </w:rPr>
      </w:pPr>
      <w:r>
        <w:rPr>
          <w:rFonts w:ascii="宋体" w:eastAsia="宋体" w:cs="Times New Roman"/>
          <w:szCs w:val="21"/>
        </w:rPr>
        <w:t>法定代表人或被授权人：                                   法定代表人或被授权人：</w:t>
      </w:r>
    </w:p>
    <w:p w14:paraId="24875629">
      <w:pPr>
        <w:widowControl w:val="0"/>
        <w:suppressAutoHyphens/>
        <w:snapToGrid w:val="0"/>
        <w:spacing w:before="120" w:after="120" w:line="360" w:lineRule="auto"/>
        <w:rPr>
          <w:rFonts w:ascii="宋体" w:eastAsia="宋体" w:cs="Times New Roman"/>
          <w:szCs w:val="21"/>
        </w:rPr>
      </w:pPr>
      <w:r>
        <w:rPr>
          <w:rFonts w:ascii="宋体" w:eastAsia="宋体" w:cs="Times New Roman"/>
          <w:szCs w:val="21"/>
        </w:rPr>
        <w:t>签订地点：</w:t>
      </w:r>
    </w:p>
    <w:p w14:paraId="2AA5D3DA">
      <w:pPr>
        <w:widowControl w:val="0"/>
        <w:suppressAutoHyphens/>
        <w:spacing w:line="360" w:lineRule="auto"/>
        <w:rPr>
          <w:rFonts w:ascii="宋体" w:eastAsia="宋体" w:cs="Times New Roman"/>
          <w:szCs w:val="21"/>
        </w:rPr>
      </w:pPr>
      <w:r>
        <w:rPr>
          <w:rFonts w:ascii="宋体" w:eastAsia="宋体" w:cs="Times New Roman"/>
          <w:szCs w:val="21"/>
        </w:rPr>
        <w:t>签订日期：</w:t>
      </w:r>
      <w:r>
        <w:rPr>
          <w:rFonts w:hint="eastAsia" w:ascii="宋体" w:eastAsia="宋体" w:cs="Times New Roman"/>
          <w:szCs w:val="21"/>
        </w:rPr>
        <w:t xml:space="preserve"> </w:t>
      </w:r>
      <w:r>
        <w:rPr>
          <w:rFonts w:ascii="宋体" w:eastAsia="宋体" w:cs="Times New Roman"/>
          <w:szCs w:val="21"/>
        </w:rPr>
        <w:t xml:space="preserve">    年    月    日</w:t>
      </w:r>
    </w:p>
    <w:p w14:paraId="0046E0BD">
      <w:pPr>
        <w:widowControl w:val="0"/>
        <w:suppressAutoHyphens/>
        <w:spacing w:line="360" w:lineRule="auto"/>
        <w:rPr>
          <w:rFonts w:ascii="宋体" w:eastAsia="宋体" w:cs="Times New Roman"/>
          <w:szCs w:val="21"/>
        </w:rPr>
      </w:pPr>
    </w:p>
    <w:p w14:paraId="7DB23395">
      <w:pPr>
        <w:widowControl w:val="0"/>
        <w:suppressAutoHyphens/>
        <w:spacing w:line="360" w:lineRule="auto"/>
        <w:rPr>
          <w:rFonts w:ascii="宋体" w:eastAsia="宋体" w:cs="Times New Roman"/>
          <w:szCs w:val="21"/>
        </w:rPr>
      </w:pPr>
    </w:p>
    <w:p w14:paraId="5A4761FC">
      <w:pPr>
        <w:widowControl w:val="0"/>
        <w:suppressAutoHyphens/>
        <w:spacing w:line="360" w:lineRule="auto"/>
        <w:rPr>
          <w:rFonts w:ascii="宋体" w:eastAsia="宋体" w:cs="Times New Roman"/>
          <w:szCs w:val="21"/>
        </w:rPr>
      </w:pPr>
    </w:p>
    <w:p w14:paraId="7C153443">
      <w:pPr>
        <w:widowControl w:val="0"/>
        <w:suppressAutoHyphens/>
        <w:spacing w:line="360" w:lineRule="auto"/>
        <w:rPr>
          <w:rFonts w:ascii="宋体" w:eastAsia="宋体" w:cs="Times New Roman"/>
          <w:szCs w:val="21"/>
        </w:rPr>
      </w:pPr>
    </w:p>
    <w:p w14:paraId="45475062">
      <w:pPr>
        <w:widowControl w:val="0"/>
        <w:suppressAutoHyphens/>
        <w:spacing w:line="360" w:lineRule="auto"/>
        <w:rPr>
          <w:rFonts w:ascii="宋体" w:eastAsia="宋体" w:cs="Times New Roman"/>
          <w:szCs w:val="21"/>
        </w:rPr>
      </w:pPr>
    </w:p>
    <w:p w14:paraId="5858CD91">
      <w:pPr>
        <w:widowControl w:val="0"/>
        <w:suppressAutoHyphens/>
        <w:spacing w:line="360" w:lineRule="auto"/>
        <w:rPr>
          <w:rFonts w:ascii="宋体" w:eastAsia="宋体" w:cs="Times New Roman"/>
          <w:szCs w:val="21"/>
        </w:rPr>
      </w:pPr>
    </w:p>
    <w:p w14:paraId="0F8742E5">
      <w:pPr>
        <w:widowControl w:val="0"/>
        <w:suppressAutoHyphens/>
        <w:spacing w:line="360" w:lineRule="auto"/>
        <w:rPr>
          <w:rFonts w:ascii="宋体" w:eastAsia="宋体" w:cs="Times New Roman"/>
          <w:szCs w:val="21"/>
        </w:rPr>
      </w:pPr>
    </w:p>
    <w:p w14:paraId="491A1A2D">
      <w:pPr>
        <w:widowControl w:val="0"/>
        <w:suppressAutoHyphens/>
        <w:spacing w:line="360" w:lineRule="auto"/>
        <w:rPr>
          <w:rFonts w:ascii="宋体" w:eastAsia="宋体" w:cs="Times New Roman"/>
          <w:szCs w:val="21"/>
        </w:rPr>
      </w:pPr>
    </w:p>
    <w:p w14:paraId="3D8668AA">
      <w:pPr>
        <w:widowControl w:val="0"/>
        <w:suppressAutoHyphens/>
        <w:spacing w:line="360" w:lineRule="auto"/>
        <w:rPr>
          <w:rFonts w:ascii="宋体" w:eastAsia="宋体" w:cs="Times New Roman"/>
          <w:szCs w:val="21"/>
        </w:rPr>
      </w:pPr>
    </w:p>
    <w:p w14:paraId="11DA22FF">
      <w:pPr>
        <w:widowControl w:val="0"/>
        <w:suppressAutoHyphens/>
        <w:spacing w:line="360" w:lineRule="auto"/>
        <w:rPr>
          <w:rFonts w:ascii="宋体" w:eastAsia="宋体" w:cs="Times New Roman"/>
          <w:szCs w:val="21"/>
        </w:rPr>
      </w:pPr>
    </w:p>
    <w:p w14:paraId="44A4AAAC">
      <w:pPr>
        <w:widowControl w:val="0"/>
        <w:suppressAutoHyphens/>
        <w:spacing w:line="360" w:lineRule="auto"/>
        <w:rPr>
          <w:rFonts w:ascii="宋体" w:eastAsia="宋体" w:cs="Times New Roman"/>
          <w:szCs w:val="21"/>
        </w:rPr>
      </w:pPr>
    </w:p>
    <w:p w14:paraId="09CC6090">
      <w:pPr>
        <w:widowControl w:val="0"/>
        <w:suppressAutoHyphens/>
        <w:spacing w:line="360" w:lineRule="auto"/>
        <w:rPr>
          <w:rFonts w:ascii="宋体" w:eastAsia="宋体" w:cs="Times New Roman"/>
          <w:szCs w:val="21"/>
        </w:rPr>
      </w:pPr>
    </w:p>
    <w:p w14:paraId="358993F1">
      <w:pPr>
        <w:snapToGrid w:val="0"/>
        <w:spacing w:after="120" w:line="360" w:lineRule="auto"/>
        <w:jc w:val="left"/>
        <w:rPr>
          <w:rFonts w:ascii="宋体" w:eastAsia="宋体" w:cs="Times New Roman"/>
          <w:b/>
          <w:bCs/>
          <w:szCs w:val="21"/>
        </w:rPr>
      </w:pPr>
    </w:p>
    <w:p w14:paraId="3456B9C8">
      <w:pPr>
        <w:snapToGrid w:val="0"/>
        <w:spacing w:after="120" w:line="360" w:lineRule="auto"/>
        <w:jc w:val="left"/>
        <w:rPr>
          <w:rFonts w:ascii="宋体" w:eastAsia="宋体" w:cs="Times New Roman"/>
          <w:b/>
          <w:bCs/>
          <w:szCs w:val="21"/>
        </w:rPr>
      </w:pPr>
    </w:p>
    <w:p w14:paraId="08B1DE8D">
      <w:pPr>
        <w:snapToGrid w:val="0"/>
        <w:spacing w:after="120" w:line="360" w:lineRule="auto"/>
        <w:jc w:val="left"/>
        <w:rPr>
          <w:rFonts w:ascii="宋体" w:eastAsia="宋体" w:cs="Times New Roman"/>
          <w:b/>
          <w:bCs/>
          <w:szCs w:val="21"/>
        </w:rPr>
      </w:pPr>
    </w:p>
    <w:p w14:paraId="63BB88D3">
      <w:pPr>
        <w:snapToGrid w:val="0"/>
        <w:spacing w:after="120" w:line="360" w:lineRule="auto"/>
        <w:jc w:val="left"/>
        <w:rPr>
          <w:rFonts w:ascii="宋体" w:eastAsia="宋体" w:cs="Times New Roman"/>
          <w:b/>
          <w:bCs/>
          <w:szCs w:val="21"/>
        </w:rPr>
      </w:pPr>
      <w:r>
        <w:rPr>
          <w:rFonts w:hint="eastAsia" w:ascii="宋体" w:eastAsia="宋体" w:cs="Times New Roman"/>
          <w:b/>
          <w:bCs/>
          <w:szCs w:val="21"/>
        </w:rPr>
        <w:t>附件</w:t>
      </w:r>
    </w:p>
    <w:p w14:paraId="210F622F">
      <w:pPr>
        <w:spacing w:line="360" w:lineRule="auto"/>
        <w:jc w:val="center"/>
        <w:rPr>
          <w:rFonts w:ascii="宋体" w:eastAsia="宋体" w:cs="宋体"/>
          <w:sz w:val="36"/>
          <w:szCs w:val="36"/>
        </w:rPr>
      </w:pPr>
      <w:r>
        <w:rPr>
          <w:rFonts w:hint="eastAsia" w:ascii="宋体" w:eastAsia="宋体" w:cs="Times New Roman"/>
          <w:b/>
          <w:sz w:val="28"/>
          <w:szCs w:val="28"/>
        </w:rPr>
        <w:t>满意度调查表</w:t>
      </w:r>
    </w:p>
    <w:p w14:paraId="571A597F">
      <w:pPr>
        <w:jc w:val="left"/>
        <w:rPr>
          <w:rFonts w:ascii="宋体" w:eastAsia="宋体" w:cs="宋体"/>
          <w:sz w:val="24"/>
          <w:szCs w:val="24"/>
        </w:rPr>
      </w:pPr>
      <w:r>
        <w:rPr>
          <w:rFonts w:hint="eastAsia" w:ascii="宋体" w:eastAsia="宋体" w:cs="宋体"/>
          <w:szCs w:val="21"/>
        </w:rPr>
        <w:t>旅游批次：                               考核时间：   年   月   日</w:t>
      </w:r>
    </w:p>
    <w:tbl>
      <w:tblPr>
        <w:tblStyle w:val="39"/>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428"/>
        <w:gridCol w:w="2268"/>
        <w:gridCol w:w="1217"/>
        <w:gridCol w:w="1326"/>
      </w:tblGrid>
      <w:tr w14:paraId="1C5D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3A77F600">
            <w:pPr>
              <w:spacing w:after="60" w:afterLines="25" w:line="360" w:lineRule="exact"/>
              <w:jc w:val="center"/>
              <w:rPr>
                <w:rFonts w:ascii="宋体" w:eastAsia="宋体" w:cs="Times New Roman"/>
                <w:szCs w:val="21"/>
              </w:rPr>
            </w:pPr>
            <w:r>
              <w:rPr>
                <w:rFonts w:hint="eastAsia" w:ascii="宋体" w:eastAsia="宋体" w:cs="Times New Roman"/>
                <w:szCs w:val="21"/>
              </w:rPr>
              <w:t>序号</w:t>
            </w:r>
          </w:p>
        </w:tc>
        <w:tc>
          <w:tcPr>
            <w:tcW w:w="3428" w:type="dxa"/>
            <w:tcBorders>
              <w:top w:val="single" w:color="auto" w:sz="4" w:space="0"/>
              <w:left w:val="single" w:color="auto" w:sz="4" w:space="0"/>
              <w:bottom w:val="single" w:color="auto" w:sz="4" w:space="0"/>
              <w:right w:val="single" w:color="auto" w:sz="4" w:space="0"/>
            </w:tcBorders>
            <w:noWrap/>
            <w:vAlign w:val="center"/>
          </w:tcPr>
          <w:p w14:paraId="22CCF956">
            <w:pPr>
              <w:spacing w:after="60" w:afterLines="25" w:line="360" w:lineRule="exact"/>
              <w:jc w:val="center"/>
              <w:rPr>
                <w:rFonts w:ascii="宋体" w:eastAsia="宋体" w:cs="Times New Roman"/>
                <w:szCs w:val="21"/>
              </w:rPr>
            </w:pPr>
            <w:r>
              <w:rPr>
                <w:rFonts w:hint="eastAsia" w:ascii="宋体" w:eastAsia="宋体" w:cs="Times New Roman"/>
                <w:szCs w:val="21"/>
              </w:rPr>
              <w:t>考核项目</w:t>
            </w:r>
          </w:p>
        </w:tc>
        <w:tc>
          <w:tcPr>
            <w:tcW w:w="2268" w:type="dxa"/>
            <w:tcBorders>
              <w:top w:val="single" w:color="auto" w:sz="4" w:space="0"/>
              <w:left w:val="single" w:color="auto" w:sz="4" w:space="0"/>
              <w:bottom w:val="single" w:color="auto" w:sz="4" w:space="0"/>
              <w:right w:val="single" w:color="auto" w:sz="4" w:space="0"/>
            </w:tcBorders>
            <w:noWrap/>
            <w:vAlign w:val="center"/>
          </w:tcPr>
          <w:p w14:paraId="40506EFC">
            <w:pPr>
              <w:spacing w:after="60" w:afterLines="25" w:line="360" w:lineRule="exact"/>
              <w:jc w:val="center"/>
              <w:rPr>
                <w:rFonts w:ascii="宋体" w:eastAsia="宋体" w:cs="Times New Roman"/>
                <w:szCs w:val="21"/>
              </w:rPr>
            </w:pPr>
            <w:r>
              <w:rPr>
                <w:rFonts w:hint="eastAsia" w:ascii="宋体" w:eastAsia="宋体" w:cs="Times New Roman"/>
                <w:szCs w:val="21"/>
              </w:rPr>
              <w:t>考核满意度</w:t>
            </w:r>
          </w:p>
        </w:tc>
        <w:tc>
          <w:tcPr>
            <w:tcW w:w="1217" w:type="dxa"/>
            <w:tcBorders>
              <w:top w:val="single" w:color="auto" w:sz="4" w:space="0"/>
              <w:left w:val="single" w:color="auto" w:sz="4" w:space="0"/>
              <w:bottom w:val="single" w:color="auto" w:sz="4" w:space="0"/>
              <w:right w:val="single" w:color="auto" w:sz="4" w:space="0"/>
            </w:tcBorders>
            <w:noWrap/>
            <w:vAlign w:val="center"/>
          </w:tcPr>
          <w:p w14:paraId="446CE8A5">
            <w:pPr>
              <w:spacing w:after="60" w:afterLines="25" w:line="360" w:lineRule="exact"/>
              <w:jc w:val="center"/>
              <w:rPr>
                <w:rFonts w:ascii="宋体" w:eastAsia="宋体" w:cs="Times New Roman"/>
                <w:szCs w:val="21"/>
              </w:rPr>
            </w:pPr>
            <w:r>
              <w:rPr>
                <w:rFonts w:hint="eastAsia" w:ascii="宋体" w:eastAsia="宋体" w:cs="Times New Roman"/>
                <w:szCs w:val="21"/>
              </w:rPr>
              <w:t>分值</w:t>
            </w:r>
          </w:p>
        </w:tc>
        <w:tc>
          <w:tcPr>
            <w:tcW w:w="1326" w:type="dxa"/>
            <w:tcBorders>
              <w:top w:val="single" w:color="auto" w:sz="4" w:space="0"/>
              <w:left w:val="single" w:color="auto" w:sz="4" w:space="0"/>
              <w:bottom w:val="single" w:color="auto" w:sz="4" w:space="0"/>
              <w:right w:val="single" w:color="auto" w:sz="4" w:space="0"/>
            </w:tcBorders>
            <w:noWrap/>
            <w:vAlign w:val="center"/>
          </w:tcPr>
          <w:p w14:paraId="12C87658">
            <w:pPr>
              <w:spacing w:after="60" w:afterLines="25" w:line="360" w:lineRule="exact"/>
              <w:jc w:val="center"/>
              <w:rPr>
                <w:rFonts w:ascii="宋体" w:eastAsia="宋体" w:cs="Times New Roman"/>
                <w:szCs w:val="21"/>
              </w:rPr>
            </w:pPr>
            <w:r>
              <w:rPr>
                <w:rFonts w:hint="eastAsia" w:ascii="宋体" w:eastAsia="宋体" w:cs="Times New Roman"/>
                <w:szCs w:val="21"/>
              </w:rPr>
              <w:t>考核得分</w:t>
            </w:r>
          </w:p>
        </w:tc>
      </w:tr>
      <w:tr w14:paraId="6BBC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restart"/>
            <w:tcBorders>
              <w:top w:val="single" w:color="auto" w:sz="4" w:space="0"/>
              <w:left w:val="single" w:color="auto" w:sz="4" w:space="0"/>
              <w:bottom w:val="single" w:color="auto" w:sz="4" w:space="0"/>
              <w:right w:val="single" w:color="auto" w:sz="4" w:space="0"/>
            </w:tcBorders>
            <w:noWrap/>
            <w:vAlign w:val="center"/>
          </w:tcPr>
          <w:p w14:paraId="32601CC3">
            <w:pPr>
              <w:spacing w:after="60" w:afterLines="25" w:line="360" w:lineRule="exact"/>
              <w:jc w:val="center"/>
              <w:rPr>
                <w:rFonts w:ascii="宋体" w:eastAsia="宋体" w:cs="Times New Roman"/>
                <w:szCs w:val="21"/>
              </w:rPr>
            </w:pPr>
            <w:r>
              <w:rPr>
                <w:rFonts w:hint="eastAsia" w:ascii="宋体" w:eastAsia="宋体" w:cs="Times New Roman"/>
                <w:szCs w:val="21"/>
              </w:rPr>
              <w:t>1</w:t>
            </w:r>
          </w:p>
        </w:tc>
        <w:tc>
          <w:tcPr>
            <w:tcW w:w="3428" w:type="dxa"/>
            <w:vMerge w:val="restart"/>
            <w:tcBorders>
              <w:top w:val="single" w:color="auto" w:sz="4" w:space="0"/>
              <w:left w:val="single" w:color="auto" w:sz="4" w:space="0"/>
              <w:bottom w:val="single" w:color="auto" w:sz="4" w:space="0"/>
              <w:right w:val="single" w:color="auto" w:sz="4" w:space="0"/>
            </w:tcBorders>
            <w:noWrap/>
            <w:vAlign w:val="center"/>
          </w:tcPr>
          <w:p w14:paraId="6B31BE70">
            <w:pPr>
              <w:spacing w:after="60" w:afterLines="25" w:line="360" w:lineRule="exact"/>
              <w:jc w:val="center"/>
              <w:rPr>
                <w:rFonts w:ascii="宋体" w:eastAsia="宋体" w:cs="Times New Roman"/>
                <w:szCs w:val="21"/>
              </w:rPr>
            </w:pPr>
            <w:r>
              <w:rPr>
                <w:rFonts w:ascii="宋体" w:eastAsia="宋体" w:cs="Times New Roman"/>
                <w:szCs w:val="21"/>
              </w:rPr>
              <w:t>对旅行社的总体满意度</w:t>
            </w:r>
          </w:p>
          <w:p w14:paraId="2E502F71">
            <w:pPr>
              <w:spacing w:after="60" w:afterLines="25" w:line="360" w:lineRule="exact"/>
              <w:jc w:val="center"/>
              <w:rPr>
                <w:rFonts w:ascii="宋体" w:eastAsia="宋体" w:cs="Times New Roman"/>
                <w:szCs w:val="21"/>
              </w:rPr>
            </w:pPr>
            <w:r>
              <w:rPr>
                <w:rFonts w:hint="eastAsia" w:ascii="宋体" w:eastAsia="宋体" w:cs="Times New Roman"/>
                <w:szCs w:val="21"/>
              </w:rPr>
              <w:t>（16分）</w:t>
            </w:r>
          </w:p>
        </w:tc>
        <w:tc>
          <w:tcPr>
            <w:tcW w:w="2268" w:type="dxa"/>
            <w:tcBorders>
              <w:top w:val="single" w:color="auto" w:sz="4" w:space="0"/>
              <w:left w:val="single" w:color="auto" w:sz="4" w:space="0"/>
              <w:bottom w:val="single" w:color="auto" w:sz="4" w:space="0"/>
              <w:right w:val="single" w:color="auto" w:sz="4" w:space="0"/>
            </w:tcBorders>
            <w:noWrap/>
            <w:vAlign w:val="center"/>
          </w:tcPr>
          <w:p w14:paraId="53DE13FD">
            <w:pPr>
              <w:spacing w:after="60" w:afterLines="25" w:line="360" w:lineRule="exact"/>
              <w:jc w:val="left"/>
              <w:rPr>
                <w:rFonts w:ascii="宋体" w:eastAsia="宋体" w:cs="Times New Roman"/>
                <w:szCs w:val="21"/>
              </w:rPr>
            </w:pPr>
            <w:r>
              <w:rPr>
                <w:rFonts w:hint="eastAsia" w:ascii="宋体" w:eastAsia="宋体" w:cs="Times New Roman"/>
                <w:szCs w:val="21"/>
              </w:rPr>
              <w:t>很</w:t>
            </w:r>
            <w:r>
              <w:rPr>
                <w:rFonts w:ascii="宋体" w:eastAsia="宋体" w:cs="Times New Roman"/>
                <w:szCs w:val="21"/>
              </w:rPr>
              <w:t>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2B157FDB">
            <w:pPr>
              <w:spacing w:after="60" w:afterLines="25" w:line="360" w:lineRule="exact"/>
              <w:jc w:val="center"/>
              <w:rPr>
                <w:rFonts w:ascii="宋体" w:eastAsia="宋体" w:cs="Times New Roman"/>
                <w:szCs w:val="21"/>
              </w:rPr>
            </w:pPr>
            <w:r>
              <w:rPr>
                <w:rFonts w:hint="eastAsia" w:ascii="宋体" w:eastAsia="宋体" w:cs="Times New Roman"/>
                <w:szCs w:val="21"/>
              </w:rPr>
              <w:t>12-16分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68CE9D57">
            <w:pPr>
              <w:spacing w:after="60" w:afterLines="25" w:line="360" w:lineRule="exact"/>
              <w:jc w:val="center"/>
              <w:rPr>
                <w:rFonts w:ascii="宋体" w:eastAsia="宋体" w:cs="Times New Roman"/>
                <w:szCs w:val="21"/>
              </w:rPr>
            </w:pPr>
          </w:p>
        </w:tc>
      </w:tr>
      <w:tr w14:paraId="0164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609A444C"/>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70B0F434"/>
        </w:tc>
        <w:tc>
          <w:tcPr>
            <w:tcW w:w="2268" w:type="dxa"/>
            <w:tcBorders>
              <w:top w:val="single" w:color="auto" w:sz="4" w:space="0"/>
              <w:left w:val="single" w:color="auto" w:sz="4" w:space="0"/>
              <w:bottom w:val="single" w:color="auto" w:sz="4" w:space="0"/>
              <w:right w:val="single" w:color="auto" w:sz="4" w:space="0"/>
            </w:tcBorders>
            <w:noWrap/>
            <w:vAlign w:val="center"/>
          </w:tcPr>
          <w:p w14:paraId="0E9E4099">
            <w:pPr>
              <w:spacing w:after="60" w:afterLines="25" w:line="360" w:lineRule="exact"/>
              <w:jc w:val="left"/>
              <w:rPr>
                <w:rFonts w:ascii="宋体" w:eastAsia="宋体" w:cs="Times New Roman"/>
                <w:szCs w:val="21"/>
              </w:rPr>
            </w:pPr>
            <w:r>
              <w:rPr>
                <w:rFonts w:hint="eastAsia" w:ascii="宋体" w:eastAsia="宋体" w:cs="Times New Roman"/>
                <w:szCs w:val="21"/>
              </w:rPr>
              <w:t xml:space="preserve">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696E57D6">
            <w:pPr>
              <w:spacing w:after="60" w:afterLines="25" w:line="360" w:lineRule="exact"/>
              <w:jc w:val="center"/>
              <w:rPr>
                <w:rFonts w:ascii="宋体" w:eastAsia="宋体" w:cs="Times New Roman"/>
                <w:szCs w:val="21"/>
              </w:rPr>
            </w:pPr>
            <w:r>
              <w:rPr>
                <w:rFonts w:hint="eastAsia" w:ascii="宋体" w:eastAsia="宋体" w:cs="Times New Roman"/>
                <w:szCs w:val="21"/>
              </w:rPr>
              <w:t>8-11分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3AC28F07">
            <w:pPr>
              <w:spacing w:after="60" w:afterLines="25" w:line="360" w:lineRule="exact"/>
              <w:jc w:val="center"/>
              <w:rPr>
                <w:rFonts w:ascii="宋体" w:eastAsia="宋体" w:cs="Times New Roman"/>
                <w:szCs w:val="21"/>
              </w:rPr>
            </w:pPr>
          </w:p>
        </w:tc>
      </w:tr>
      <w:tr w14:paraId="4838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5FFFD864"/>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13A4214F"/>
        </w:tc>
        <w:tc>
          <w:tcPr>
            <w:tcW w:w="2268" w:type="dxa"/>
            <w:tcBorders>
              <w:top w:val="single" w:color="auto" w:sz="4" w:space="0"/>
              <w:left w:val="single" w:color="auto" w:sz="4" w:space="0"/>
              <w:bottom w:val="single" w:color="auto" w:sz="4" w:space="0"/>
              <w:right w:val="single" w:color="auto" w:sz="4" w:space="0"/>
            </w:tcBorders>
            <w:noWrap/>
            <w:vAlign w:val="center"/>
          </w:tcPr>
          <w:p w14:paraId="546F9F21">
            <w:pPr>
              <w:spacing w:after="60" w:afterLines="25" w:line="360" w:lineRule="exact"/>
              <w:jc w:val="left"/>
              <w:rPr>
                <w:rFonts w:ascii="宋体" w:eastAsia="宋体" w:cs="Times New Roman"/>
                <w:szCs w:val="21"/>
              </w:rPr>
            </w:pPr>
            <w:r>
              <w:rPr>
                <w:rFonts w:hint="eastAsia" w:ascii="宋体" w:eastAsia="宋体" w:cs="Times New Roman"/>
                <w:szCs w:val="21"/>
              </w:rPr>
              <w:t>一般</w:t>
            </w:r>
            <w:r>
              <w:rPr>
                <w:rFonts w:ascii="宋体" w:eastAsia="宋体" w:cs="Times New Roman"/>
                <w:szCs w:val="21"/>
              </w:rPr>
              <w:t>  </w:t>
            </w:r>
            <w:r>
              <w:rPr>
                <w:rFonts w:hint="eastAsia" w:ascii="宋体" w:eastAsia="宋体" w:cs="Times New Roman"/>
                <w:szCs w:val="21"/>
              </w:rPr>
              <w:t xml:space="preserve">  </w:t>
            </w:r>
          </w:p>
        </w:tc>
        <w:tc>
          <w:tcPr>
            <w:tcW w:w="1217" w:type="dxa"/>
            <w:tcBorders>
              <w:top w:val="single" w:color="auto" w:sz="4" w:space="0"/>
              <w:left w:val="single" w:color="auto" w:sz="4" w:space="0"/>
              <w:bottom w:val="single" w:color="auto" w:sz="4" w:space="0"/>
              <w:right w:val="single" w:color="auto" w:sz="4" w:space="0"/>
            </w:tcBorders>
            <w:noWrap/>
            <w:vAlign w:val="center"/>
          </w:tcPr>
          <w:p w14:paraId="57FA43F6">
            <w:pPr>
              <w:spacing w:after="60" w:afterLines="25" w:line="360" w:lineRule="exact"/>
              <w:jc w:val="center"/>
              <w:rPr>
                <w:rFonts w:ascii="宋体" w:eastAsia="宋体" w:cs="Times New Roman"/>
                <w:szCs w:val="21"/>
              </w:rPr>
            </w:pPr>
            <w:r>
              <w:rPr>
                <w:rFonts w:hint="eastAsia" w:ascii="宋体" w:eastAsia="宋体" w:cs="Times New Roman"/>
                <w:szCs w:val="21"/>
              </w:rPr>
              <w:t>4-7分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58B3DC44">
            <w:pPr>
              <w:spacing w:after="60" w:afterLines="25" w:line="360" w:lineRule="exact"/>
              <w:jc w:val="center"/>
              <w:rPr>
                <w:rFonts w:ascii="宋体" w:eastAsia="宋体" w:cs="Times New Roman"/>
                <w:szCs w:val="21"/>
              </w:rPr>
            </w:pPr>
          </w:p>
        </w:tc>
      </w:tr>
      <w:tr w14:paraId="070B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7F7503E1"/>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1BD26BD3"/>
        </w:tc>
        <w:tc>
          <w:tcPr>
            <w:tcW w:w="2268" w:type="dxa"/>
            <w:tcBorders>
              <w:top w:val="single" w:color="auto" w:sz="4" w:space="0"/>
              <w:left w:val="single" w:color="auto" w:sz="4" w:space="0"/>
              <w:bottom w:val="single" w:color="auto" w:sz="4" w:space="0"/>
              <w:right w:val="single" w:color="auto" w:sz="4" w:space="0"/>
            </w:tcBorders>
            <w:noWrap/>
            <w:vAlign w:val="center"/>
          </w:tcPr>
          <w:p w14:paraId="330AD760">
            <w:pPr>
              <w:spacing w:after="60" w:afterLines="25" w:line="360" w:lineRule="exact"/>
              <w:jc w:val="left"/>
              <w:rPr>
                <w:rFonts w:ascii="宋体" w:eastAsia="宋体" w:cs="Times New Roman"/>
                <w:szCs w:val="21"/>
              </w:rPr>
            </w:pPr>
            <w:r>
              <w:rPr>
                <w:rFonts w:ascii="宋体" w:eastAsia="宋体" w:cs="Times New Roman"/>
                <w:szCs w:val="21"/>
              </w:rPr>
              <w:t>不满意</w:t>
            </w:r>
          </w:p>
        </w:tc>
        <w:tc>
          <w:tcPr>
            <w:tcW w:w="1217" w:type="dxa"/>
            <w:tcBorders>
              <w:top w:val="single" w:color="auto" w:sz="4" w:space="0"/>
              <w:left w:val="single" w:color="auto" w:sz="4" w:space="0"/>
              <w:bottom w:val="single" w:color="auto" w:sz="4" w:space="0"/>
              <w:right w:val="single" w:color="auto" w:sz="4" w:space="0"/>
            </w:tcBorders>
            <w:noWrap/>
            <w:vAlign w:val="center"/>
          </w:tcPr>
          <w:p w14:paraId="28156D63">
            <w:pPr>
              <w:spacing w:after="60" w:afterLines="25" w:line="360" w:lineRule="exact"/>
              <w:jc w:val="center"/>
              <w:rPr>
                <w:rFonts w:ascii="宋体" w:eastAsia="宋体" w:cs="Times New Roman"/>
                <w:szCs w:val="21"/>
              </w:rPr>
            </w:pPr>
            <w:r>
              <w:rPr>
                <w:rFonts w:hint="eastAsia" w:ascii="宋体" w:eastAsia="宋体" w:cs="Times New Roman"/>
                <w:szCs w:val="21"/>
              </w:rPr>
              <w:t>1-3分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2F2FD54B">
            <w:pPr>
              <w:spacing w:after="60" w:afterLines="25" w:line="360" w:lineRule="exact"/>
              <w:jc w:val="center"/>
              <w:rPr>
                <w:rFonts w:ascii="宋体" w:eastAsia="宋体" w:cs="Times New Roman"/>
                <w:szCs w:val="21"/>
              </w:rPr>
            </w:pPr>
          </w:p>
        </w:tc>
      </w:tr>
      <w:tr w14:paraId="45D8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restart"/>
            <w:tcBorders>
              <w:top w:val="single" w:color="auto" w:sz="4" w:space="0"/>
              <w:left w:val="single" w:color="auto" w:sz="4" w:space="0"/>
              <w:bottom w:val="single" w:color="auto" w:sz="4" w:space="0"/>
              <w:right w:val="single" w:color="auto" w:sz="4" w:space="0"/>
            </w:tcBorders>
            <w:noWrap/>
            <w:vAlign w:val="center"/>
          </w:tcPr>
          <w:p w14:paraId="13CDB540">
            <w:pPr>
              <w:spacing w:after="60" w:afterLines="25" w:line="360" w:lineRule="exact"/>
              <w:jc w:val="center"/>
              <w:rPr>
                <w:rFonts w:ascii="宋体" w:eastAsia="宋体" w:cs="Times New Roman"/>
                <w:szCs w:val="21"/>
              </w:rPr>
            </w:pPr>
            <w:r>
              <w:rPr>
                <w:rFonts w:hint="eastAsia" w:ascii="宋体" w:eastAsia="宋体" w:cs="Times New Roman"/>
                <w:szCs w:val="21"/>
              </w:rPr>
              <w:t>2</w:t>
            </w:r>
          </w:p>
        </w:tc>
        <w:tc>
          <w:tcPr>
            <w:tcW w:w="3428" w:type="dxa"/>
            <w:vMerge w:val="restart"/>
            <w:tcBorders>
              <w:top w:val="single" w:color="auto" w:sz="4" w:space="0"/>
              <w:left w:val="single" w:color="auto" w:sz="4" w:space="0"/>
              <w:bottom w:val="single" w:color="auto" w:sz="4" w:space="0"/>
              <w:right w:val="single" w:color="auto" w:sz="4" w:space="0"/>
            </w:tcBorders>
            <w:noWrap/>
            <w:vAlign w:val="center"/>
          </w:tcPr>
          <w:p w14:paraId="6D010281">
            <w:pPr>
              <w:spacing w:after="60" w:afterLines="25" w:line="360" w:lineRule="exact"/>
              <w:jc w:val="center"/>
              <w:rPr>
                <w:rFonts w:ascii="宋体" w:eastAsia="宋体" w:cs="Times New Roman"/>
                <w:szCs w:val="21"/>
              </w:rPr>
            </w:pPr>
            <w:r>
              <w:rPr>
                <w:rFonts w:ascii="宋体" w:eastAsia="宋体" w:cs="Times New Roman"/>
                <w:szCs w:val="21"/>
              </w:rPr>
              <w:t>对本次旅游导游的服务</w:t>
            </w:r>
          </w:p>
          <w:p w14:paraId="5B3A8F71">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2268" w:type="dxa"/>
            <w:tcBorders>
              <w:top w:val="single" w:color="auto" w:sz="4" w:space="0"/>
              <w:left w:val="single" w:color="auto" w:sz="4" w:space="0"/>
              <w:bottom w:val="single" w:color="auto" w:sz="4" w:space="0"/>
              <w:right w:val="single" w:color="auto" w:sz="4" w:space="0"/>
            </w:tcBorders>
            <w:noWrap/>
            <w:vAlign w:val="center"/>
          </w:tcPr>
          <w:p w14:paraId="1286B2F2">
            <w:pPr>
              <w:spacing w:after="60" w:afterLines="25" w:line="360" w:lineRule="exact"/>
              <w:jc w:val="left"/>
              <w:rPr>
                <w:rFonts w:ascii="宋体" w:eastAsia="宋体" w:cs="Times New Roman"/>
                <w:szCs w:val="21"/>
              </w:rPr>
            </w:pPr>
            <w:r>
              <w:rPr>
                <w:rFonts w:hint="eastAsia" w:ascii="宋体" w:eastAsia="宋体" w:cs="Times New Roman"/>
                <w:szCs w:val="21"/>
              </w:rPr>
              <w:t>很</w:t>
            </w:r>
            <w:r>
              <w:rPr>
                <w:rFonts w:ascii="宋体" w:eastAsia="宋体" w:cs="Times New Roman"/>
                <w:szCs w:val="21"/>
              </w:rPr>
              <w:t>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422BD108">
            <w:pPr>
              <w:spacing w:after="60" w:afterLines="25" w:line="360" w:lineRule="exact"/>
              <w:jc w:val="center"/>
              <w:rPr>
                <w:rFonts w:ascii="宋体" w:eastAsia="宋体" w:cs="Times New Roman"/>
                <w:szCs w:val="21"/>
              </w:rPr>
            </w:pPr>
            <w:r>
              <w:rPr>
                <w:rFonts w:hint="eastAsia" w:ascii="宋体" w:eastAsia="宋体" w:cs="Times New Roman"/>
                <w:szCs w:val="21"/>
              </w:rPr>
              <w:t>10-12分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0E360ADE">
            <w:pPr>
              <w:spacing w:after="60" w:afterLines="25" w:line="360" w:lineRule="exact"/>
              <w:jc w:val="center"/>
              <w:rPr>
                <w:rFonts w:ascii="宋体" w:eastAsia="宋体" w:cs="Times New Roman"/>
                <w:szCs w:val="21"/>
              </w:rPr>
            </w:pPr>
          </w:p>
        </w:tc>
      </w:tr>
      <w:tr w14:paraId="32FA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04B2AA64"/>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4D7A2200"/>
        </w:tc>
        <w:tc>
          <w:tcPr>
            <w:tcW w:w="2268" w:type="dxa"/>
            <w:tcBorders>
              <w:top w:val="single" w:color="auto" w:sz="4" w:space="0"/>
              <w:left w:val="single" w:color="auto" w:sz="4" w:space="0"/>
              <w:bottom w:val="single" w:color="auto" w:sz="4" w:space="0"/>
              <w:right w:val="single" w:color="auto" w:sz="4" w:space="0"/>
            </w:tcBorders>
            <w:noWrap/>
            <w:vAlign w:val="center"/>
          </w:tcPr>
          <w:p w14:paraId="1B497E28">
            <w:pPr>
              <w:spacing w:after="60" w:afterLines="25" w:line="360" w:lineRule="exact"/>
              <w:jc w:val="left"/>
              <w:rPr>
                <w:rFonts w:ascii="宋体" w:eastAsia="宋体" w:cs="Times New Roman"/>
                <w:szCs w:val="21"/>
              </w:rPr>
            </w:pPr>
            <w:r>
              <w:rPr>
                <w:rFonts w:hint="eastAsia" w:ascii="宋体" w:eastAsia="宋体" w:cs="Times New Roman"/>
                <w:szCs w:val="21"/>
              </w:rPr>
              <w:t xml:space="preserve">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4E982970">
            <w:pPr>
              <w:spacing w:after="60" w:afterLines="25" w:line="360" w:lineRule="exact"/>
              <w:jc w:val="center"/>
              <w:rPr>
                <w:rFonts w:ascii="宋体" w:eastAsia="宋体" w:cs="Times New Roman"/>
                <w:szCs w:val="21"/>
              </w:rPr>
            </w:pPr>
            <w:r>
              <w:rPr>
                <w:rFonts w:hint="eastAsia" w:ascii="宋体" w:eastAsia="宋体" w:cs="Times New Roman"/>
                <w:szCs w:val="21"/>
              </w:rPr>
              <w:t>6-9分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76DFD081">
            <w:pPr>
              <w:spacing w:after="60" w:afterLines="25" w:line="360" w:lineRule="exact"/>
              <w:jc w:val="center"/>
              <w:rPr>
                <w:rFonts w:ascii="宋体" w:eastAsia="宋体" w:cs="Times New Roman"/>
                <w:szCs w:val="21"/>
              </w:rPr>
            </w:pPr>
          </w:p>
        </w:tc>
      </w:tr>
      <w:tr w14:paraId="1CE1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085ECD79"/>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70A3CA3F"/>
        </w:tc>
        <w:tc>
          <w:tcPr>
            <w:tcW w:w="2268" w:type="dxa"/>
            <w:tcBorders>
              <w:top w:val="single" w:color="auto" w:sz="4" w:space="0"/>
              <w:left w:val="single" w:color="auto" w:sz="4" w:space="0"/>
              <w:bottom w:val="single" w:color="auto" w:sz="4" w:space="0"/>
              <w:right w:val="single" w:color="auto" w:sz="4" w:space="0"/>
            </w:tcBorders>
            <w:noWrap/>
            <w:vAlign w:val="center"/>
          </w:tcPr>
          <w:p w14:paraId="587C688D">
            <w:pPr>
              <w:spacing w:after="60" w:afterLines="25" w:line="360" w:lineRule="exact"/>
              <w:jc w:val="left"/>
              <w:rPr>
                <w:rFonts w:ascii="宋体" w:eastAsia="宋体" w:cs="Times New Roman"/>
                <w:szCs w:val="21"/>
              </w:rPr>
            </w:pPr>
            <w:r>
              <w:rPr>
                <w:rFonts w:hint="eastAsia" w:ascii="宋体" w:eastAsia="宋体" w:cs="Times New Roman"/>
                <w:szCs w:val="21"/>
              </w:rPr>
              <w:t>一般</w:t>
            </w:r>
            <w:r>
              <w:rPr>
                <w:rFonts w:ascii="宋体" w:eastAsia="宋体" w:cs="Times New Roman"/>
                <w:szCs w:val="21"/>
              </w:rPr>
              <w:t>  </w:t>
            </w:r>
            <w:r>
              <w:rPr>
                <w:rFonts w:hint="eastAsia" w:ascii="宋体" w:eastAsia="宋体" w:cs="Times New Roman"/>
                <w:szCs w:val="21"/>
              </w:rPr>
              <w:t xml:space="preserve">  </w:t>
            </w:r>
          </w:p>
        </w:tc>
        <w:tc>
          <w:tcPr>
            <w:tcW w:w="1217" w:type="dxa"/>
            <w:tcBorders>
              <w:top w:val="single" w:color="auto" w:sz="4" w:space="0"/>
              <w:left w:val="single" w:color="auto" w:sz="4" w:space="0"/>
              <w:bottom w:val="single" w:color="auto" w:sz="4" w:space="0"/>
              <w:right w:val="single" w:color="auto" w:sz="4" w:space="0"/>
            </w:tcBorders>
            <w:noWrap/>
            <w:vAlign w:val="center"/>
          </w:tcPr>
          <w:p w14:paraId="7EBA7936">
            <w:pPr>
              <w:spacing w:after="60" w:afterLines="25" w:line="360" w:lineRule="exact"/>
              <w:jc w:val="center"/>
              <w:rPr>
                <w:rFonts w:ascii="宋体" w:eastAsia="宋体" w:cs="Times New Roman"/>
                <w:szCs w:val="21"/>
              </w:rPr>
            </w:pPr>
            <w:r>
              <w:rPr>
                <w:rFonts w:hint="eastAsia" w:ascii="宋体" w:eastAsia="宋体" w:cs="Times New Roman"/>
                <w:szCs w:val="21"/>
              </w:rPr>
              <w:t>3-5分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275B6A7C">
            <w:pPr>
              <w:spacing w:after="60" w:afterLines="25" w:line="360" w:lineRule="exact"/>
              <w:jc w:val="center"/>
              <w:rPr>
                <w:rFonts w:ascii="宋体" w:eastAsia="宋体" w:cs="Times New Roman"/>
                <w:szCs w:val="21"/>
              </w:rPr>
            </w:pPr>
          </w:p>
        </w:tc>
      </w:tr>
      <w:tr w14:paraId="695E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0337595E"/>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2DF2B946"/>
        </w:tc>
        <w:tc>
          <w:tcPr>
            <w:tcW w:w="2268" w:type="dxa"/>
            <w:tcBorders>
              <w:top w:val="single" w:color="auto" w:sz="4" w:space="0"/>
              <w:left w:val="single" w:color="auto" w:sz="4" w:space="0"/>
              <w:bottom w:val="single" w:color="auto" w:sz="4" w:space="0"/>
              <w:right w:val="single" w:color="auto" w:sz="4" w:space="0"/>
            </w:tcBorders>
            <w:noWrap/>
            <w:vAlign w:val="center"/>
          </w:tcPr>
          <w:p w14:paraId="2AD468CE">
            <w:pPr>
              <w:spacing w:after="60" w:afterLines="25" w:line="360" w:lineRule="exact"/>
              <w:jc w:val="left"/>
              <w:rPr>
                <w:rFonts w:ascii="宋体" w:eastAsia="宋体" w:cs="Times New Roman"/>
                <w:szCs w:val="21"/>
              </w:rPr>
            </w:pPr>
            <w:r>
              <w:rPr>
                <w:rFonts w:ascii="宋体" w:eastAsia="宋体" w:cs="Times New Roman"/>
                <w:szCs w:val="21"/>
              </w:rPr>
              <w:t>不满意</w:t>
            </w:r>
          </w:p>
        </w:tc>
        <w:tc>
          <w:tcPr>
            <w:tcW w:w="1217" w:type="dxa"/>
            <w:tcBorders>
              <w:top w:val="single" w:color="auto" w:sz="4" w:space="0"/>
              <w:left w:val="single" w:color="auto" w:sz="4" w:space="0"/>
              <w:bottom w:val="single" w:color="auto" w:sz="4" w:space="0"/>
              <w:right w:val="single" w:color="auto" w:sz="4" w:space="0"/>
            </w:tcBorders>
            <w:noWrap/>
            <w:vAlign w:val="center"/>
          </w:tcPr>
          <w:p w14:paraId="51B53D0F">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261E02A6">
            <w:pPr>
              <w:spacing w:after="60" w:afterLines="25" w:line="360" w:lineRule="exact"/>
              <w:jc w:val="center"/>
              <w:rPr>
                <w:rFonts w:ascii="宋体" w:eastAsia="宋体" w:cs="Times New Roman"/>
                <w:szCs w:val="21"/>
              </w:rPr>
            </w:pPr>
          </w:p>
        </w:tc>
      </w:tr>
      <w:tr w14:paraId="4D65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restart"/>
            <w:tcBorders>
              <w:top w:val="single" w:color="auto" w:sz="4" w:space="0"/>
              <w:left w:val="single" w:color="auto" w:sz="4" w:space="0"/>
              <w:bottom w:val="single" w:color="auto" w:sz="4" w:space="0"/>
              <w:right w:val="single" w:color="auto" w:sz="4" w:space="0"/>
            </w:tcBorders>
            <w:noWrap/>
            <w:vAlign w:val="center"/>
          </w:tcPr>
          <w:p w14:paraId="6D7266B1">
            <w:pPr>
              <w:spacing w:after="60" w:afterLines="25" w:line="360" w:lineRule="exact"/>
              <w:jc w:val="center"/>
              <w:rPr>
                <w:rFonts w:ascii="宋体" w:eastAsia="宋体" w:cs="Times New Roman"/>
                <w:szCs w:val="21"/>
              </w:rPr>
            </w:pPr>
            <w:r>
              <w:rPr>
                <w:rFonts w:hint="eastAsia" w:ascii="宋体" w:eastAsia="宋体" w:cs="Times New Roman"/>
                <w:szCs w:val="21"/>
              </w:rPr>
              <w:t>3</w:t>
            </w:r>
          </w:p>
        </w:tc>
        <w:tc>
          <w:tcPr>
            <w:tcW w:w="3428" w:type="dxa"/>
            <w:vMerge w:val="restart"/>
            <w:tcBorders>
              <w:top w:val="single" w:color="auto" w:sz="4" w:space="0"/>
              <w:left w:val="single" w:color="auto" w:sz="4" w:space="0"/>
              <w:bottom w:val="single" w:color="auto" w:sz="4" w:space="0"/>
              <w:right w:val="single" w:color="auto" w:sz="4" w:space="0"/>
            </w:tcBorders>
            <w:noWrap/>
            <w:vAlign w:val="center"/>
          </w:tcPr>
          <w:p w14:paraId="51C5687C">
            <w:pPr>
              <w:spacing w:after="60" w:afterLines="25" w:line="360" w:lineRule="exact"/>
              <w:jc w:val="center"/>
              <w:rPr>
                <w:rFonts w:ascii="宋体" w:eastAsia="宋体" w:cs="Times New Roman"/>
                <w:szCs w:val="21"/>
              </w:rPr>
            </w:pPr>
            <w:r>
              <w:rPr>
                <w:rFonts w:ascii="宋体" w:eastAsia="宋体" w:cs="Times New Roman"/>
                <w:szCs w:val="21"/>
              </w:rPr>
              <w:t>对此次行程安排</w:t>
            </w:r>
          </w:p>
          <w:p w14:paraId="712307B9">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2268" w:type="dxa"/>
            <w:tcBorders>
              <w:top w:val="single" w:color="auto" w:sz="4" w:space="0"/>
              <w:left w:val="single" w:color="auto" w:sz="4" w:space="0"/>
              <w:bottom w:val="single" w:color="auto" w:sz="4" w:space="0"/>
              <w:right w:val="single" w:color="auto" w:sz="4" w:space="0"/>
            </w:tcBorders>
            <w:noWrap/>
            <w:vAlign w:val="center"/>
          </w:tcPr>
          <w:p w14:paraId="0DF5E32E">
            <w:pPr>
              <w:spacing w:after="60" w:afterLines="25" w:line="360" w:lineRule="exact"/>
              <w:jc w:val="left"/>
              <w:rPr>
                <w:rFonts w:ascii="宋体" w:eastAsia="宋体" w:cs="Times New Roman"/>
                <w:szCs w:val="21"/>
              </w:rPr>
            </w:pPr>
            <w:r>
              <w:rPr>
                <w:rFonts w:hint="eastAsia" w:ascii="宋体" w:eastAsia="宋体" w:cs="Times New Roman"/>
                <w:szCs w:val="21"/>
              </w:rPr>
              <w:t>很</w:t>
            </w:r>
            <w:r>
              <w:rPr>
                <w:rFonts w:ascii="宋体" w:eastAsia="宋体" w:cs="Times New Roman"/>
                <w:szCs w:val="21"/>
              </w:rPr>
              <w:t>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0503EA34">
            <w:pPr>
              <w:spacing w:after="60" w:afterLines="25" w:line="360" w:lineRule="exact"/>
              <w:jc w:val="center"/>
              <w:rPr>
                <w:rFonts w:ascii="宋体" w:eastAsia="宋体" w:cs="Times New Roman"/>
                <w:szCs w:val="21"/>
              </w:rPr>
            </w:pPr>
            <w:r>
              <w:rPr>
                <w:rFonts w:hint="eastAsia" w:ascii="宋体" w:eastAsia="宋体" w:cs="Times New Roman"/>
                <w:szCs w:val="21"/>
              </w:rPr>
              <w:t>10-12分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62FC9026">
            <w:pPr>
              <w:spacing w:after="60" w:afterLines="25" w:line="360" w:lineRule="exact"/>
              <w:jc w:val="center"/>
              <w:rPr>
                <w:rFonts w:ascii="宋体" w:eastAsia="宋体" w:cs="Times New Roman"/>
                <w:szCs w:val="21"/>
              </w:rPr>
            </w:pPr>
          </w:p>
        </w:tc>
      </w:tr>
      <w:tr w14:paraId="0510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73686BEB"/>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5D3D20BB"/>
        </w:tc>
        <w:tc>
          <w:tcPr>
            <w:tcW w:w="2268" w:type="dxa"/>
            <w:tcBorders>
              <w:top w:val="single" w:color="auto" w:sz="4" w:space="0"/>
              <w:left w:val="single" w:color="auto" w:sz="4" w:space="0"/>
              <w:bottom w:val="single" w:color="auto" w:sz="4" w:space="0"/>
              <w:right w:val="single" w:color="auto" w:sz="4" w:space="0"/>
            </w:tcBorders>
            <w:noWrap/>
            <w:vAlign w:val="center"/>
          </w:tcPr>
          <w:p w14:paraId="5F1BE219">
            <w:pPr>
              <w:spacing w:after="60" w:afterLines="25" w:line="360" w:lineRule="exact"/>
              <w:jc w:val="left"/>
              <w:rPr>
                <w:rFonts w:ascii="宋体" w:eastAsia="宋体" w:cs="Times New Roman"/>
                <w:szCs w:val="21"/>
              </w:rPr>
            </w:pPr>
            <w:r>
              <w:rPr>
                <w:rFonts w:hint="eastAsia" w:ascii="宋体" w:eastAsia="宋体" w:cs="Times New Roman"/>
                <w:szCs w:val="21"/>
              </w:rPr>
              <w:t xml:space="preserve">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6DF7E8FC">
            <w:pPr>
              <w:spacing w:after="60" w:afterLines="25" w:line="360" w:lineRule="exact"/>
              <w:jc w:val="center"/>
              <w:rPr>
                <w:rFonts w:ascii="宋体" w:eastAsia="宋体" w:cs="Times New Roman"/>
                <w:szCs w:val="21"/>
              </w:rPr>
            </w:pPr>
            <w:r>
              <w:rPr>
                <w:rFonts w:hint="eastAsia" w:ascii="宋体" w:eastAsia="宋体" w:cs="Times New Roman"/>
                <w:szCs w:val="21"/>
              </w:rPr>
              <w:t>6-9分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0AC82396">
            <w:pPr>
              <w:spacing w:after="60" w:afterLines="25" w:line="360" w:lineRule="exact"/>
              <w:jc w:val="center"/>
              <w:rPr>
                <w:rFonts w:ascii="宋体" w:eastAsia="宋体" w:cs="Times New Roman"/>
                <w:szCs w:val="21"/>
              </w:rPr>
            </w:pPr>
          </w:p>
        </w:tc>
      </w:tr>
      <w:tr w14:paraId="1765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3488A682"/>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62764131"/>
        </w:tc>
        <w:tc>
          <w:tcPr>
            <w:tcW w:w="2268" w:type="dxa"/>
            <w:tcBorders>
              <w:top w:val="single" w:color="auto" w:sz="4" w:space="0"/>
              <w:left w:val="single" w:color="auto" w:sz="4" w:space="0"/>
              <w:bottom w:val="single" w:color="auto" w:sz="4" w:space="0"/>
              <w:right w:val="single" w:color="auto" w:sz="4" w:space="0"/>
            </w:tcBorders>
            <w:noWrap/>
            <w:vAlign w:val="center"/>
          </w:tcPr>
          <w:p w14:paraId="2A66BFA4">
            <w:pPr>
              <w:spacing w:after="60" w:afterLines="25" w:line="360" w:lineRule="exact"/>
              <w:jc w:val="left"/>
              <w:rPr>
                <w:rFonts w:ascii="宋体" w:eastAsia="宋体" w:cs="Times New Roman"/>
                <w:szCs w:val="21"/>
              </w:rPr>
            </w:pPr>
            <w:r>
              <w:rPr>
                <w:rFonts w:hint="eastAsia" w:ascii="宋体" w:eastAsia="宋体" w:cs="Times New Roman"/>
                <w:szCs w:val="21"/>
              </w:rPr>
              <w:t>一般</w:t>
            </w:r>
            <w:r>
              <w:rPr>
                <w:rFonts w:ascii="宋体" w:eastAsia="宋体" w:cs="Times New Roman"/>
                <w:szCs w:val="21"/>
              </w:rPr>
              <w:t>  </w:t>
            </w:r>
            <w:r>
              <w:rPr>
                <w:rFonts w:hint="eastAsia" w:ascii="宋体" w:eastAsia="宋体" w:cs="Times New Roman"/>
                <w:szCs w:val="21"/>
              </w:rPr>
              <w:t xml:space="preserve">  </w:t>
            </w:r>
          </w:p>
        </w:tc>
        <w:tc>
          <w:tcPr>
            <w:tcW w:w="1217" w:type="dxa"/>
            <w:tcBorders>
              <w:top w:val="single" w:color="auto" w:sz="4" w:space="0"/>
              <w:left w:val="single" w:color="auto" w:sz="4" w:space="0"/>
              <w:bottom w:val="single" w:color="auto" w:sz="4" w:space="0"/>
              <w:right w:val="single" w:color="auto" w:sz="4" w:space="0"/>
            </w:tcBorders>
            <w:noWrap/>
            <w:vAlign w:val="center"/>
          </w:tcPr>
          <w:p w14:paraId="7BC778EC">
            <w:pPr>
              <w:spacing w:after="60" w:afterLines="25" w:line="360" w:lineRule="exact"/>
              <w:jc w:val="center"/>
              <w:rPr>
                <w:rFonts w:ascii="宋体" w:eastAsia="宋体" w:cs="Times New Roman"/>
                <w:szCs w:val="21"/>
              </w:rPr>
            </w:pPr>
            <w:r>
              <w:rPr>
                <w:rFonts w:hint="eastAsia" w:ascii="宋体" w:eastAsia="宋体" w:cs="Times New Roman"/>
                <w:szCs w:val="21"/>
              </w:rPr>
              <w:t>3-5分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51C6E892">
            <w:pPr>
              <w:spacing w:after="60" w:afterLines="25" w:line="360" w:lineRule="exact"/>
              <w:jc w:val="center"/>
              <w:rPr>
                <w:rFonts w:ascii="宋体" w:eastAsia="宋体" w:cs="Times New Roman"/>
                <w:szCs w:val="21"/>
              </w:rPr>
            </w:pPr>
          </w:p>
        </w:tc>
      </w:tr>
      <w:tr w14:paraId="587C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722FD381"/>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26674971"/>
        </w:tc>
        <w:tc>
          <w:tcPr>
            <w:tcW w:w="2268" w:type="dxa"/>
            <w:tcBorders>
              <w:top w:val="single" w:color="auto" w:sz="4" w:space="0"/>
              <w:left w:val="single" w:color="auto" w:sz="4" w:space="0"/>
              <w:bottom w:val="single" w:color="auto" w:sz="4" w:space="0"/>
              <w:right w:val="single" w:color="auto" w:sz="4" w:space="0"/>
            </w:tcBorders>
            <w:noWrap/>
            <w:vAlign w:val="center"/>
          </w:tcPr>
          <w:p w14:paraId="43810239">
            <w:pPr>
              <w:spacing w:after="60" w:afterLines="25" w:line="360" w:lineRule="exact"/>
              <w:jc w:val="left"/>
              <w:rPr>
                <w:rFonts w:ascii="宋体" w:eastAsia="宋体" w:cs="Times New Roman"/>
                <w:szCs w:val="21"/>
              </w:rPr>
            </w:pPr>
            <w:r>
              <w:rPr>
                <w:rFonts w:ascii="宋体" w:eastAsia="宋体" w:cs="Times New Roman"/>
                <w:szCs w:val="21"/>
              </w:rPr>
              <w:t>不满意</w:t>
            </w:r>
          </w:p>
        </w:tc>
        <w:tc>
          <w:tcPr>
            <w:tcW w:w="1217" w:type="dxa"/>
            <w:tcBorders>
              <w:top w:val="single" w:color="auto" w:sz="4" w:space="0"/>
              <w:left w:val="single" w:color="auto" w:sz="4" w:space="0"/>
              <w:bottom w:val="single" w:color="auto" w:sz="4" w:space="0"/>
              <w:right w:val="single" w:color="auto" w:sz="4" w:space="0"/>
            </w:tcBorders>
            <w:noWrap/>
            <w:vAlign w:val="center"/>
          </w:tcPr>
          <w:p w14:paraId="33F1E74B">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76DCFA70">
            <w:pPr>
              <w:spacing w:after="60" w:afterLines="25" w:line="360" w:lineRule="exact"/>
              <w:jc w:val="center"/>
              <w:rPr>
                <w:rFonts w:ascii="宋体" w:eastAsia="宋体" w:cs="Times New Roman"/>
                <w:szCs w:val="21"/>
              </w:rPr>
            </w:pPr>
          </w:p>
        </w:tc>
      </w:tr>
      <w:tr w14:paraId="71A9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restart"/>
            <w:tcBorders>
              <w:top w:val="single" w:color="auto" w:sz="4" w:space="0"/>
              <w:left w:val="single" w:color="auto" w:sz="4" w:space="0"/>
              <w:bottom w:val="single" w:color="auto" w:sz="4" w:space="0"/>
              <w:right w:val="single" w:color="auto" w:sz="4" w:space="0"/>
            </w:tcBorders>
            <w:noWrap/>
            <w:vAlign w:val="center"/>
          </w:tcPr>
          <w:p w14:paraId="008E1C47">
            <w:pPr>
              <w:spacing w:after="60" w:afterLines="25" w:line="360" w:lineRule="exact"/>
              <w:jc w:val="center"/>
              <w:rPr>
                <w:rFonts w:ascii="宋体" w:eastAsia="宋体" w:cs="Times New Roman"/>
                <w:szCs w:val="21"/>
              </w:rPr>
            </w:pPr>
            <w:r>
              <w:rPr>
                <w:rFonts w:hint="eastAsia" w:ascii="宋体" w:eastAsia="宋体" w:cs="Times New Roman"/>
                <w:szCs w:val="21"/>
              </w:rPr>
              <w:t>4</w:t>
            </w:r>
          </w:p>
        </w:tc>
        <w:tc>
          <w:tcPr>
            <w:tcW w:w="3428" w:type="dxa"/>
            <w:vMerge w:val="restart"/>
            <w:tcBorders>
              <w:top w:val="single" w:color="auto" w:sz="4" w:space="0"/>
              <w:left w:val="single" w:color="auto" w:sz="4" w:space="0"/>
              <w:bottom w:val="single" w:color="auto" w:sz="4" w:space="0"/>
              <w:right w:val="single" w:color="auto" w:sz="4" w:space="0"/>
            </w:tcBorders>
            <w:noWrap/>
            <w:vAlign w:val="center"/>
          </w:tcPr>
          <w:p w14:paraId="768B59AC">
            <w:pPr>
              <w:spacing w:after="60" w:afterLines="25" w:line="360" w:lineRule="exact"/>
              <w:jc w:val="center"/>
              <w:rPr>
                <w:rFonts w:ascii="宋体" w:eastAsia="宋体" w:cs="Times New Roman"/>
                <w:szCs w:val="21"/>
              </w:rPr>
            </w:pPr>
            <w:r>
              <w:rPr>
                <w:rFonts w:ascii="宋体" w:eastAsia="宋体" w:cs="Times New Roman"/>
                <w:szCs w:val="21"/>
              </w:rPr>
              <w:t>对旅行社提供的旅游车辆及司机服务</w:t>
            </w:r>
          </w:p>
          <w:p w14:paraId="3324F49D">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2268" w:type="dxa"/>
            <w:tcBorders>
              <w:top w:val="single" w:color="auto" w:sz="4" w:space="0"/>
              <w:left w:val="single" w:color="auto" w:sz="4" w:space="0"/>
              <w:bottom w:val="single" w:color="auto" w:sz="4" w:space="0"/>
              <w:right w:val="single" w:color="auto" w:sz="4" w:space="0"/>
            </w:tcBorders>
            <w:noWrap/>
            <w:vAlign w:val="center"/>
          </w:tcPr>
          <w:p w14:paraId="6C042267">
            <w:pPr>
              <w:spacing w:after="60" w:afterLines="25" w:line="360" w:lineRule="exact"/>
              <w:jc w:val="left"/>
              <w:rPr>
                <w:rFonts w:ascii="宋体" w:eastAsia="宋体" w:cs="Times New Roman"/>
                <w:szCs w:val="21"/>
              </w:rPr>
            </w:pPr>
            <w:r>
              <w:rPr>
                <w:rFonts w:hint="eastAsia" w:ascii="宋体" w:eastAsia="宋体" w:cs="Times New Roman"/>
                <w:szCs w:val="21"/>
              </w:rPr>
              <w:t>很</w:t>
            </w:r>
            <w:r>
              <w:rPr>
                <w:rFonts w:ascii="宋体" w:eastAsia="宋体" w:cs="Times New Roman"/>
                <w:szCs w:val="21"/>
              </w:rPr>
              <w:t>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1F062EFE">
            <w:pPr>
              <w:spacing w:after="60" w:afterLines="25" w:line="360" w:lineRule="exact"/>
              <w:jc w:val="center"/>
              <w:rPr>
                <w:rFonts w:ascii="宋体" w:eastAsia="宋体" w:cs="Times New Roman"/>
                <w:szCs w:val="21"/>
              </w:rPr>
            </w:pPr>
            <w:r>
              <w:rPr>
                <w:rFonts w:hint="eastAsia" w:ascii="宋体" w:eastAsia="宋体" w:cs="Times New Roman"/>
                <w:szCs w:val="21"/>
              </w:rPr>
              <w:t>10-12分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645FBA07">
            <w:pPr>
              <w:spacing w:after="60" w:afterLines="25" w:line="360" w:lineRule="exact"/>
              <w:jc w:val="center"/>
              <w:rPr>
                <w:rFonts w:ascii="宋体" w:eastAsia="宋体" w:cs="Times New Roman"/>
                <w:szCs w:val="21"/>
              </w:rPr>
            </w:pPr>
          </w:p>
        </w:tc>
      </w:tr>
      <w:tr w14:paraId="5BB8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47DD8B29"/>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1E58385B"/>
        </w:tc>
        <w:tc>
          <w:tcPr>
            <w:tcW w:w="2268" w:type="dxa"/>
            <w:tcBorders>
              <w:top w:val="single" w:color="auto" w:sz="4" w:space="0"/>
              <w:left w:val="single" w:color="auto" w:sz="4" w:space="0"/>
              <w:bottom w:val="single" w:color="auto" w:sz="4" w:space="0"/>
              <w:right w:val="single" w:color="auto" w:sz="4" w:space="0"/>
            </w:tcBorders>
            <w:noWrap/>
            <w:vAlign w:val="center"/>
          </w:tcPr>
          <w:p w14:paraId="3F431B97">
            <w:pPr>
              <w:spacing w:after="60" w:afterLines="25" w:line="360" w:lineRule="exact"/>
              <w:jc w:val="left"/>
              <w:rPr>
                <w:rFonts w:ascii="宋体" w:eastAsia="宋体" w:cs="Times New Roman"/>
                <w:szCs w:val="21"/>
              </w:rPr>
            </w:pPr>
            <w:r>
              <w:rPr>
                <w:rFonts w:hint="eastAsia" w:ascii="宋体" w:eastAsia="宋体" w:cs="Times New Roman"/>
                <w:szCs w:val="21"/>
              </w:rPr>
              <w:t xml:space="preserve">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093666C4">
            <w:pPr>
              <w:spacing w:after="60" w:afterLines="25" w:line="360" w:lineRule="exact"/>
              <w:jc w:val="center"/>
              <w:rPr>
                <w:rFonts w:ascii="宋体" w:eastAsia="宋体" w:cs="Times New Roman"/>
                <w:szCs w:val="21"/>
              </w:rPr>
            </w:pPr>
            <w:r>
              <w:rPr>
                <w:rFonts w:hint="eastAsia" w:ascii="宋体" w:eastAsia="宋体" w:cs="Times New Roman"/>
                <w:szCs w:val="21"/>
              </w:rPr>
              <w:t>6-9分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0B7E33A9">
            <w:pPr>
              <w:spacing w:after="60" w:afterLines="25" w:line="360" w:lineRule="exact"/>
              <w:jc w:val="center"/>
              <w:rPr>
                <w:rFonts w:ascii="宋体" w:eastAsia="宋体" w:cs="Times New Roman"/>
                <w:szCs w:val="21"/>
              </w:rPr>
            </w:pPr>
          </w:p>
        </w:tc>
      </w:tr>
      <w:tr w14:paraId="039A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44F3ADBD"/>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7040FBB1"/>
        </w:tc>
        <w:tc>
          <w:tcPr>
            <w:tcW w:w="2268" w:type="dxa"/>
            <w:tcBorders>
              <w:top w:val="single" w:color="auto" w:sz="4" w:space="0"/>
              <w:left w:val="single" w:color="auto" w:sz="4" w:space="0"/>
              <w:bottom w:val="single" w:color="auto" w:sz="4" w:space="0"/>
              <w:right w:val="single" w:color="auto" w:sz="4" w:space="0"/>
            </w:tcBorders>
            <w:noWrap/>
            <w:vAlign w:val="center"/>
          </w:tcPr>
          <w:p w14:paraId="56711777">
            <w:pPr>
              <w:spacing w:after="60" w:afterLines="25" w:line="360" w:lineRule="exact"/>
              <w:jc w:val="left"/>
              <w:rPr>
                <w:rFonts w:ascii="宋体" w:eastAsia="宋体" w:cs="Times New Roman"/>
                <w:szCs w:val="21"/>
              </w:rPr>
            </w:pPr>
            <w:r>
              <w:rPr>
                <w:rFonts w:hint="eastAsia" w:ascii="宋体" w:eastAsia="宋体" w:cs="Times New Roman"/>
                <w:szCs w:val="21"/>
              </w:rPr>
              <w:t>一般</w:t>
            </w:r>
            <w:r>
              <w:rPr>
                <w:rFonts w:ascii="宋体" w:eastAsia="宋体" w:cs="Times New Roman"/>
                <w:szCs w:val="21"/>
              </w:rPr>
              <w:t>  </w:t>
            </w:r>
            <w:r>
              <w:rPr>
                <w:rFonts w:hint="eastAsia" w:ascii="宋体" w:eastAsia="宋体" w:cs="Times New Roman"/>
                <w:szCs w:val="21"/>
              </w:rPr>
              <w:t xml:space="preserve">  </w:t>
            </w:r>
          </w:p>
        </w:tc>
        <w:tc>
          <w:tcPr>
            <w:tcW w:w="1217" w:type="dxa"/>
            <w:tcBorders>
              <w:top w:val="single" w:color="auto" w:sz="4" w:space="0"/>
              <w:left w:val="single" w:color="auto" w:sz="4" w:space="0"/>
              <w:bottom w:val="single" w:color="auto" w:sz="4" w:space="0"/>
              <w:right w:val="single" w:color="auto" w:sz="4" w:space="0"/>
            </w:tcBorders>
            <w:noWrap/>
            <w:vAlign w:val="center"/>
          </w:tcPr>
          <w:p w14:paraId="383EBDA9">
            <w:pPr>
              <w:spacing w:after="60" w:afterLines="25" w:line="360" w:lineRule="exact"/>
              <w:jc w:val="center"/>
              <w:rPr>
                <w:rFonts w:ascii="宋体" w:eastAsia="宋体" w:cs="Times New Roman"/>
                <w:szCs w:val="21"/>
              </w:rPr>
            </w:pPr>
            <w:r>
              <w:rPr>
                <w:rFonts w:hint="eastAsia" w:ascii="宋体" w:eastAsia="宋体" w:cs="Times New Roman"/>
                <w:szCs w:val="21"/>
              </w:rPr>
              <w:t>3-5分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5DDCB57A">
            <w:pPr>
              <w:spacing w:after="60" w:afterLines="25" w:line="360" w:lineRule="exact"/>
              <w:jc w:val="center"/>
              <w:rPr>
                <w:rFonts w:ascii="宋体" w:eastAsia="宋体" w:cs="Times New Roman"/>
                <w:szCs w:val="21"/>
              </w:rPr>
            </w:pPr>
          </w:p>
        </w:tc>
      </w:tr>
      <w:tr w14:paraId="7B2E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2069327B"/>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6329E4AA"/>
        </w:tc>
        <w:tc>
          <w:tcPr>
            <w:tcW w:w="2268" w:type="dxa"/>
            <w:tcBorders>
              <w:top w:val="single" w:color="auto" w:sz="4" w:space="0"/>
              <w:left w:val="single" w:color="auto" w:sz="4" w:space="0"/>
              <w:bottom w:val="single" w:color="auto" w:sz="4" w:space="0"/>
              <w:right w:val="single" w:color="auto" w:sz="4" w:space="0"/>
            </w:tcBorders>
            <w:noWrap/>
            <w:vAlign w:val="center"/>
          </w:tcPr>
          <w:p w14:paraId="60037EB5">
            <w:pPr>
              <w:spacing w:after="60" w:afterLines="25" w:line="360" w:lineRule="exact"/>
              <w:jc w:val="left"/>
              <w:rPr>
                <w:rFonts w:ascii="宋体" w:eastAsia="宋体" w:cs="Times New Roman"/>
                <w:szCs w:val="21"/>
              </w:rPr>
            </w:pPr>
            <w:r>
              <w:rPr>
                <w:rFonts w:ascii="宋体" w:eastAsia="宋体" w:cs="Times New Roman"/>
                <w:szCs w:val="21"/>
              </w:rPr>
              <w:t>不满意</w:t>
            </w:r>
          </w:p>
        </w:tc>
        <w:tc>
          <w:tcPr>
            <w:tcW w:w="1217" w:type="dxa"/>
            <w:tcBorders>
              <w:top w:val="single" w:color="auto" w:sz="4" w:space="0"/>
              <w:left w:val="single" w:color="auto" w:sz="4" w:space="0"/>
              <w:bottom w:val="single" w:color="auto" w:sz="4" w:space="0"/>
              <w:right w:val="single" w:color="auto" w:sz="4" w:space="0"/>
            </w:tcBorders>
            <w:noWrap/>
            <w:vAlign w:val="center"/>
          </w:tcPr>
          <w:p w14:paraId="0E8B4B54">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3F4A291E">
            <w:pPr>
              <w:spacing w:after="60" w:afterLines="25" w:line="360" w:lineRule="exact"/>
              <w:jc w:val="center"/>
              <w:rPr>
                <w:rFonts w:ascii="宋体" w:eastAsia="宋体" w:cs="Times New Roman"/>
                <w:szCs w:val="21"/>
              </w:rPr>
            </w:pPr>
          </w:p>
        </w:tc>
      </w:tr>
      <w:tr w14:paraId="73BE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restart"/>
            <w:tcBorders>
              <w:top w:val="single" w:color="auto" w:sz="4" w:space="0"/>
              <w:left w:val="single" w:color="auto" w:sz="4" w:space="0"/>
              <w:bottom w:val="single" w:color="auto" w:sz="4" w:space="0"/>
              <w:right w:val="single" w:color="auto" w:sz="4" w:space="0"/>
            </w:tcBorders>
            <w:noWrap/>
            <w:vAlign w:val="center"/>
          </w:tcPr>
          <w:p w14:paraId="478694A5">
            <w:pPr>
              <w:spacing w:after="60" w:afterLines="25" w:line="360" w:lineRule="exact"/>
              <w:jc w:val="center"/>
              <w:rPr>
                <w:rFonts w:ascii="宋体" w:eastAsia="宋体" w:cs="Times New Roman"/>
                <w:szCs w:val="21"/>
              </w:rPr>
            </w:pPr>
            <w:r>
              <w:rPr>
                <w:rFonts w:hint="eastAsia" w:ascii="宋体" w:eastAsia="宋体" w:cs="Times New Roman"/>
                <w:szCs w:val="21"/>
              </w:rPr>
              <w:t>5</w:t>
            </w:r>
          </w:p>
        </w:tc>
        <w:tc>
          <w:tcPr>
            <w:tcW w:w="3428" w:type="dxa"/>
            <w:vMerge w:val="restart"/>
            <w:tcBorders>
              <w:top w:val="single" w:color="auto" w:sz="4" w:space="0"/>
              <w:left w:val="single" w:color="auto" w:sz="4" w:space="0"/>
              <w:bottom w:val="single" w:color="auto" w:sz="4" w:space="0"/>
              <w:right w:val="single" w:color="auto" w:sz="4" w:space="0"/>
            </w:tcBorders>
            <w:noWrap/>
            <w:vAlign w:val="center"/>
          </w:tcPr>
          <w:p w14:paraId="3FADA6A2">
            <w:pPr>
              <w:spacing w:after="60" w:afterLines="25" w:line="360" w:lineRule="exact"/>
              <w:jc w:val="center"/>
              <w:rPr>
                <w:rFonts w:ascii="宋体" w:eastAsia="宋体" w:cs="Times New Roman"/>
                <w:szCs w:val="21"/>
              </w:rPr>
            </w:pPr>
            <w:r>
              <w:rPr>
                <w:rFonts w:ascii="宋体" w:eastAsia="宋体" w:cs="Times New Roman"/>
                <w:szCs w:val="21"/>
              </w:rPr>
              <w:t>对旅行社安排的娱乐活动</w:t>
            </w:r>
          </w:p>
          <w:p w14:paraId="52602BCC">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2268" w:type="dxa"/>
            <w:tcBorders>
              <w:top w:val="single" w:color="auto" w:sz="4" w:space="0"/>
              <w:left w:val="single" w:color="auto" w:sz="4" w:space="0"/>
              <w:bottom w:val="single" w:color="auto" w:sz="4" w:space="0"/>
              <w:right w:val="single" w:color="auto" w:sz="4" w:space="0"/>
            </w:tcBorders>
            <w:noWrap/>
            <w:vAlign w:val="center"/>
          </w:tcPr>
          <w:p w14:paraId="26DAC69B">
            <w:pPr>
              <w:spacing w:after="60" w:afterLines="25" w:line="360" w:lineRule="exact"/>
              <w:jc w:val="left"/>
              <w:rPr>
                <w:rFonts w:ascii="宋体" w:eastAsia="宋体" w:cs="Times New Roman"/>
                <w:szCs w:val="21"/>
              </w:rPr>
            </w:pPr>
            <w:r>
              <w:rPr>
                <w:rFonts w:hint="eastAsia" w:ascii="宋体" w:eastAsia="宋体" w:cs="Times New Roman"/>
                <w:szCs w:val="21"/>
              </w:rPr>
              <w:t>很</w:t>
            </w:r>
            <w:r>
              <w:rPr>
                <w:rFonts w:ascii="宋体" w:eastAsia="宋体" w:cs="Times New Roman"/>
                <w:szCs w:val="21"/>
              </w:rPr>
              <w:t>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2A5AD1A7">
            <w:pPr>
              <w:spacing w:after="60" w:afterLines="25" w:line="360" w:lineRule="exact"/>
              <w:jc w:val="center"/>
              <w:rPr>
                <w:rFonts w:ascii="宋体" w:eastAsia="宋体" w:cs="Times New Roman"/>
                <w:szCs w:val="21"/>
              </w:rPr>
            </w:pPr>
            <w:r>
              <w:rPr>
                <w:rFonts w:hint="eastAsia" w:ascii="宋体" w:eastAsia="宋体" w:cs="Times New Roman"/>
                <w:szCs w:val="21"/>
              </w:rPr>
              <w:t>10-12分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03121DDA">
            <w:pPr>
              <w:spacing w:after="60" w:afterLines="25" w:line="360" w:lineRule="exact"/>
              <w:jc w:val="center"/>
              <w:rPr>
                <w:rFonts w:ascii="宋体" w:eastAsia="宋体" w:cs="Times New Roman"/>
                <w:szCs w:val="21"/>
              </w:rPr>
            </w:pPr>
          </w:p>
        </w:tc>
      </w:tr>
      <w:tr w14:paraId="352C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13142572"/>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61388008"/>
        </w:tc>
        <w:tc>
          <w:tcPr>
            <w:tcW w:w="2268" w:type="dxa"/>
            <w:tcBorders>
              <w:top w:val="single" w:color="auto" w:sz="4" w:space="0"/>
              <w:left w:val="single" w:color="auto" w:sz="4" w:space="0"/>
              <w:bottom w:val="single" w:color="auto" w:sz="4" w:space="0"/>
              <w:right w:val="single" w:color="auto" w:sz="4" w:space="0"/>
            </w:tcBorders>
            <w:noWrap/>
            <w:vAlign w:val="center"/>
          </w:tcPr>
          <w:p w14:paraId="12EA9D1E">
            <w:pPr>
              <w:spacing w:after="60" w:afterLines="25" w:line="360" w:lineRule="exact"/>
              <w:jc w:val="left"/>
              <w:rPr>
                <w:rFonts w:ascii="宋体" w:eastAsia="宋体" w:cs="Times New Roman"/>
                <w:szCs w:val="21"/>
              </w:rPr>
            </w:pPr>
            <w:r>
              <w:rPr>
                <w:rFonts w:hint="eastAsia" w:ascii="宋体" w:eastAsia="宋体" w:cs="Times New Roman"/>
                <w:szCs w:val="21"/>
              </w:rPr>
              <w:t xml:space="preserve">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60B035B5">
            <w:pPr>
              <w:spacing w:after="60" w:afterLines="25" w:line="360" w:lineRule="exact"/>
              <w:jc w:val="center"/>
              <w:rPr>
                <w:rFonts w:ascii="宋体" w:eastAsia="宋体" w:cs="Times New Roman"/>
                <w:szCs w:val="21"/>
              </w:rPr>
            </w:pPr>
            <w:r>
              <w:rPr>
                <w:rFonts w:hint="eastAsia" w:ascii="宋体" w:eastAsia="宋体" w:cs="Times New Roman"/>
                <w:szCs w:val="21"/>
              </w:rPr>
              <w:t>6-9分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1B76F5D5">
            <w:pPr>
              <w:spacing w:after="60" w:afterLines="25" w:line="360" w:lineRule="exact"/>
              <w:jc w:val="center"/>
              <w:rPr>
                <w:rFonts w:ascii="宋体" w:eastAsia="宋体" w:cs="Times New Roman"/>
                <w:szCs w:val="21"/>
              </w:rPr>
            </w:pPr>
          </w:p>
        </w:tc>
      </w:tr>
      <w:tr w14:paraId="2530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059A972E"/>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4EEE79D7"/>
        </w:tc>
        <w:tc>
          <w:tcPr>
            <w:tcW w:w="2268" w:type="dxa"/>
            <w:tcBorders>
              <w:top w:val="single" w:color="auto" w:sz="4" w:space="0"/>
              <w:left w:val="single" w:color="auto" w:sz="4" w:space="0"/>
              <w:bottom w:val="single" w:color="auto" w:sz="4" w:space="0"/>
              <w:right w:val="single" w:color="auto" w:sz="4" w:space="0"/>
            </w:tcBorders>
            <w:noWrap/>
            <w:vAlign w:val="center"/>
          </w:tcPr>
          <w:p w14:paraId="2B35D4F0">
            <w:pPr>
              <w:spacing w:after="60" w:afterLines="25" w:line="360" w:lineRule="exact"/>
              <w:jc w:val="left"/>
              <w:rPr>
                <w:rFonts w:ascii="宋体" w:eastAsia="宋体" w:cs="Times New Roman"/>
                <w:szCs w:val="21"/>
              </w:rPr>
            </w:pPr>
            <w:r>
              <w:rPr>
                <w:rFonts w:hint="eastAsia" w:ascii="宋体" w:eastAsia="宋体" w:cs="Times New Roman"/>
                <w:szCs w:val="21"/>
              </w:rPr>
              <w:t>一般</w:t>
            </w:r>
            <w:r>
              <w:rPr>
                <w:rFonts w:ascii="宋体" w:eastAsia="宋体" w:cs="Times New Roman"/>
                <w:szCs w:val="21"/>
              </w:rPr>
              <w:t>  </w:t>
            </w:r>
            <w:r>
              <w:rPr>
                <w:rFonts w:hint="eastAsia" w:ascii="宋体" w:eastAsia="宋体" w:cs="Times New Roman"/>
                <w:szCs w:val="21"/>
              </w:rPr>
              <w:t xml:space="preserve">  </w:t>
            </w:r>
          </w:p>
        </w:tc>
        <w:tc>
          <w:tcPr>
            <w:tcW w:w="1217" w:type="dxa"/>
            <w:tcBorders>
              <w:top w:val="single" w:color="auto" w:sz="4" w:space="0"/>
              <w:left w:val="single" w:color="auto" w:sz="4" w:space="0"/>
              <w:bottom w:val="single" w:color="auto" w:sz="4" w:space="0"/>
              <w:right w:val="single" w:color="auto" w:sz="4" w:space="0"/>
            </w:tcBorders>
            <w:noWrap/>
            <w:vAlign w:val="center"/>
          </w:tcPr>
          <w:p w14:paraId="13E6DCC8">
            <w:pPr>
              <w:spacing w:after="60" w:afterLines="25" w:line="360" w:lineRule="exact"/>
              <w:jc w:val="center"/>
              <w:rPr>
                <w:rFonts w:ascii="宋体" w:eastAsia="宋体" w:cs="Times New Roman"/>
                <w:szCs w:val="21"/>
              </w:rPr>
            </w:pPr>
            <w:r>
              <w:rPr>
                <w:rFonts w:hint="eastAsia" w:ascii="宋体" w:eastAsia="宋体" w:cs="Times New Roman"/>
                <w:szCs w:val="21"/>
              </w:rPr>
              <w:t>3-5分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107D393B">
            <w:pPr>
              <w:spacing w:after="60" w:afterLines="25" w:line="360" w:lineRule="exact"/>
              <w:jc w:val="center"/>
              <w:rPr>
                <w:rFonts w:ascii="宋体" w:eastAsia="宋体" w:cs="Times New Roman"/>
                <w:szCs w:val="21"/>
              </w:rPr>
            </w:pPr>
          </w:p>
        </w:tc>
      </w:tr>
      <w:tr w14:paraId="65D4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11A3CC41"/>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27C187A9"/>
        </w:tc>
        <w:tc>
          <w:tcPr>
            <w:tcW w:w="2268" w:type="dxa"/>
            <w:tcBorders>
              <w:top w:val="single" w:color="auto" w:sz="4" w:space="0"/>
              <w:left w:val="single" w:color="auto" w:sz="4" w:space="0"/>
              <w:bottom w:val="single" w:color="auto" w:sz="4" w:space="0"/>
              <w:right w:val="single" w:color="auto" w:sz="4" w:space="0"/>
            </w:tcBorders>
            <w:noWrap/>
            <w:vAlign w:val="center"/>
          </w:tcPr>
          <w:p w14:paraId="205EDB13">
            <w:pPr>
              <w:spacing w:after="60" w:afterLines="25" w:line="360" w:lineRule="exact"/>
              <w:jc w:val="left"/>
              <w:rPr>
                <w:rFonts w:ascii="宋体" w:eastAsia="宋体" w:cs="Times New Roman"/>
                <w:szCs w:val="21"/>
              </w:rPr>
            </w:pPr>
            <w:r>
              <w:rPr>
                <w:rFonts w:ascii="宋体" w:eastAsia="宋体" w:cs="Times New Roman"/>
                <w:szCs w:val="21"/>
              </w:rPr>
              <w:t>不满意</w:t>
            </w:r>
          </w:p>
        </w:tc>
        <w:tc>
          <w:tcPr>
            <w:tcW w:w="1217" w:type="dxa"/>
            <w:tcBorders>
              <w:top w:val="single" w:color="auto" w:sz="4" w:space="0"/>
              <w:left w:val="single" w:color="auto" w:sz="4" w:space="0"/>
              <w:bottom w:val="single" w:color="auto" w:sz="4" w:space="0"/>
              <w:right w:val="single" w:color="auto" w:sz="4" w:space="0"/>
            </w:tcBorders>
            <w:noWrap/>
            <w:vAlign w:val="center"/>
          </w:tcPr>
          <w:p w14:paraId="46F7D913">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286353CA">
            <w:pPr>
              <w:spacing w:after="60" w:afterLines="25" w:line="360" w:lineRule="exact"/>
              <w:jc w:val="center"/>
              <w:rPr>
                <w:rFonts w:ascii="宋体" w:eastAsia="宋体" w:cs="Times New Roman"/>
                <w:szCs w:val="21"/>
              </w:rPr>
            </w:pPr>
          </w:p>
        </w:tc>
      </w:tr>
      <w:tr w14:paraId="7ABB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restart"/>
            <w:tcBorders>
              <w:top w:val="single" w:color="auto" w:sz="4" w:space="0"/>
              <w:left w:val="single" w:color="auto" w:sz="4" w:space="0"/>
              <w:bottom w:val="single" w:color="auto" w:sz="4" w:space="0"/>
              <w:right w:val="single" w:color="auto" w:sz="4" w:space="0"/>
            </w:tcBorders>
            <w:noWrap/>
            <w:vAlign w:val="center"/>
          </w:tcPr>
          <w:p w14:paraId="30F75449">
            <w:pPr>
              <w:spacing w:after="60" w:afterLines="25" w:line="360" w:lineRule="exact"/>
              <w:jc w:val="center"/>
              <w:rPr>
                <w:rFonts w:ascii="宋体" w:eastAsia="宋体" w:cs="Times New Roman"/>
                <w:szCs w:val="21"/>
              </w:rPr>
            </w:pPr>
            <w:r>
              <w:rPr>
                <w:rFonts w:hint="eastAsia" w:ascii="宋体" w:eastAsia="宋体" w:cs="Times New Roman"/>
                <w:szCs w:val="21"/>
              </w:rPr>
              <w:t>6</w:t>
            </w:r>
          </w:p>
        </w:tc>
        <w:tc>
          <w:tcPr>
            <w:tcW w:w="3428" w:type="dxa"/>
            <w:vMerge w:val="restart"/>
            <w:tcBorders>
              <w:top w:val="single" w:color="auto" w:sz="4" w:space="0"/>
              <w:left w:val="single" w:color="auto" w:sz="4" w:space="0"/>
              <w:bottom w:val="single" w:color="auto" w:sz="4" w:space="0"/>
              <w:right w:val="single" w:color="auto" w:sz="4" w:space="0"/>
            </w:tcBorders>
            <w:noWrap/>
            <w:vAlign w:val="center"/>
          </w:tcPr>
          <w:p w14:paraId="0BBCB09A">
            <w:pPr>
              <w:spacing w:after="60" w:afterLines="25" w:line="360" w:lineRule="exact"/>
              <w:jc w:val="center"/>
              <w:rPr>
                <w:rFonts w:ascii="宋体" w:eastAsia="宋体" w:cs="Times New Roman"/>
                <w:szCs w:val="21"/>
              </w:rPr>
            </w:pPr>
            <w:r>
              <w:rPr>
                <w:rFonts w:ascii="宋体" w:eastAsia="宋体" w:cs="Times New Roman"/>
                <w:szCs w:val="21"/>
              </w:rPr>
              <w:t>对旅行社安排的住宿质量</w:t>
            </w:r>
          </w:p>
          <w:p w14:paraId="4E5C1D0C">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2268" w:type="dxa"/>
            <w:tcBorders>
              <w:top w:val="single" w:color="auto" w:sz="4" w:space="0"/>
              <w:left w:val="single" w:color="auto" w:sz="4" w:space="0"/>
              <w:bottom w:val="single" w:color="auto" w:sz="4" w:space="0"/>
              <w:right w:val="single" w:color="auto" w:sz="4" w:space="0"/>
            </w:tcBorders>
            <w:noWrap/>
            <w:vAlign w:val="center"/>
          </w:tcPr>
          <w:p w14:paraId="3C585369">
            <w:pPr>
              <w:spacing w:after="60" w:afterLines="25" w:line="360" w:lineRule="exact"/>
              <w:jc w:val="left"/>
              <w:rPr>
                <w:rFonts w:ascii="宋体" w:eastAsia="宋体" w:cs="Times New Roman"/>
                <w:szCs w:val="21"/>
              </w:rPr>
            </w:pPr>
            <w:r>
              <w:rPr>
                <w:rFonts w:hint="eastAsia" w:ascii="宋体" w:eastAsia="宋体" w:cs="Times New Roman"/>
                <w:szCs w:val="21"/>
              </w:rPr>
              <w:t>很</w:t>
            </w:r>
            <w:r>
              <w:rPr>
                <w:rFonts w:ascii="宋体" w:eastAsia="宋体" w:cs="Times New Roman"/>
                <w:szCs w:val="21"/>
              </w:rPr>
              <w:t>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48AF7793">
            <w:pPr>
              <w:spacing w:after="60" w:afterLines="25" w:line="360" w:lineRule="exact"/>
              <w:jc w:val="center"/>
              <w:rPr>
                <w:rFonts w:ascii="宋体" w:eastAsia="宋体" w:cs="Times New Roman"/>
                <w:szCs w:val="21"/>
              </w:rPr>
            </w:pPr>
            <w:r>
              <w:rPr>
                <w:rFonts w:hint="eastAsia" w:ascii="宋体" w:eastAsia="宋体" w:cs="Times New Roman"/>
                <w:szCs w:val="21"/>
              </w:rPr>
              <w:t>10-12分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1D006725">
            <w:pPr>
              <w:spacing w:after="60" w:afterLines="25" w:line="360" w:lineRule="exact"/>
              <w:jc w:val="center"/>
              <w:rPr>
                <w:rFonts w:ascii="宋体" w:eastAsia="宋体" w:cs="Times New Roman"/>
                <w:szCs w:val="21"/>
              </w:rPr>
            </w:pPr>
          </w:p>
        </w:tc>
      </w:tr>
      <w:tr w14:paraId="1089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00BFF2A6"/>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25273BBE"/>
        </w:tc>
        <w:tc>
          <w:tcPr>
            <w:tcW w:w="2268" w:type="dxa"/>
            <w:tcBorders>
              <w:top w:val="single" w:color="auto" w:sz="4" w:space="0"/>
              <w:left w:val="single" w:color="auto" w:sz="4" w:space="0"/>
              <w:bottom w:val="single" w:color="auto" w:sz="4" w:space="0"/>
              <w:right w:val="single" w:color="auto" w:sz="4" w:space="0"/>
            </w:tcBorders>
            <w:noWrap/>
            <w:vAlign w:val="center"/>
          </w:tcPr>
          <w:p w14:paraId="534195CB">
            <w:pPr>
              <w:spacing w:after="60" w:afterLines="25" w:line="360" w:lineRule="exact"/>
              <w:jc w:val="left"/>
              <w:rPr>
                <w:rFonts w:ascii="宋体" w:eastAsia="宋体" w:cs="Times New Roman"/>
                <w:szCs w:val="21"/>
              </w:rPr>
            </w:pPr>
            <w:r>
              <w:rPr>
                <w:rFonts w:hint="eastAsia" w:ascii="宋体" w:eastAsia="宋体" w:cs="Times New Roman"/>
                <w:szCs w:val="21"/>
              </w:rPr>
              <w:t xml:space="preserve">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5B2E3858">
            <w:pPr>
              <w:spacing w:after="60" w:afterLines="25" w:line="360" w:lineRule="exact"/>
              <w:jc w:val="center"/>
              <w:rPr>
                <w:rFonts w:ascii="宋体" w:eastAsia="宋体" w:cs="Times New Roman"/>
                <w:szCs w:val="21"/>
              </w:rPr>
            </w:pPr>
            <w:r>
              <w:rPr>
                <w:rFonts w:hint="eastAsia" w:ascii="宋体" w:eastAsia="宋体" w:cs="Times New Roman"/>
                <w:szCs w:val="21"/>
              </w:rPr>
              <w:t>6-9分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661F8A8A">
            <w:pPr>
              <w:spacing w:after="60" w:afterLines="25" w:line="360" w:lineRule="exact"/>
              <w:jc w:val="center"/>
              <w:rPr>
                <w:rFonts w:ascii="宋体" w:eastAsia="宋体" w:cs="Times New Roman"/>
                <w:szCs w:val="21"/>
              </w:rPr>
            </w:pPr>
          </w:p>
        </w:tc>
      </w:tr>
      <w:tr w14:paraId="4CD0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01F63C2D"/>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340A0910"/>
        </w:tc>
        <w:tc>
          <w:tcPr>
            <w:tcW w:w="2268" w:type="dxa"/>
            <w:tcBorders>
              <w:top w:val="single" w:color="auto" w:sz="4" w:space="0"/>
              <w:left w:val="single" w:color="auto" w:sz="4" w:space="0"/>
              <w:bottom w:val="single" w:color="auto" w:sz="4" w:space="0"/>
              <w:right w:val="single" w:color="auto" w:sz="4" w:space="0"/>
            </w:tcBorders>
            <w:noWrap/>
            <w:vAlign w:val="center"/>
          </w:tcPr>
          <w:p w14:paraId="3B835AFA">
            <w:pPr>
              <w:spacing w:after="60" w:afterLines="25" w:line="360" w:lineRule="exact"/>
              <w:jc w:val="left"/>
              <w:rPr>
                <w:rFonts w:ascii="宋体" w:eastAsia="宋体" w:cs="Times New Roman"/>
                <w:szCs w:val="21"/>
              </w:rPr>
            </w:pPr>
            <w:r>
              <w:rPr>
                <w:rFonts w:hint="eastAsia" w:ascii="宋体" w:eastAsia="宋体" w:cs="Times New Roman"/>
                <w:szCs w:val="21"/>
              </w:rPr>
              <w:t>一般</w:t>
            </w:r>
            <w:r>
              <w:rPr>
                <w:rFonts w:ascii="宋体" w:eastAsia="宋体" w:cs="Times New Roman"/>
                <w:szCs w:val="21"/>
              </w:rPr>
              <w:t>  </w:t>
            </w:r>
            <w:r>
              <w:rPr>
                <w:rFonts w:hint="eastAsia" w:ascii="宋体" w:eastAsia="宋体" w:cs="Times New Roman"/>
                <w:szCs w:val="21"/>
              </w:rPr>
              <w:t xml:space="preserve">  </w:t>
            </w:r>
          </w:p>
        </w:tc>
        <w:tc>
          <w:tcPr>
            <w:tcW w:w="1217" w:type="dxa"/>
            <w:tcBorders>
              <w:top w:val="single" w:color="auto" w:sz="4" w:space="0"/>
              <w:left w:val="single" w:color="auto" w:sz="4" w:space="0"/>
              <w:bottom w:val="single" w:color="auto" w:sz="4" w:space="0"/>
              <w:right w:val="single" w:color="auto" w:sz="4" w:space="0"/>
            </w:tcBorders>
            <w:noWrap/>
            <w:vAlign w:val="center"/>
          </w:tcPr>
          <w:p w14:paraId="151C3856">
            <w:pPr>
              <w:spacing w:after="60" w:afterLines="25" w:line="360" w:lineRule="exact"/>
              <w:jc w:val="center"/>
              <w:rPr>
                <w:rFonts w:ascii="宋体" w:eastAsia="宋体" w:cs="Times New Roman"/>
                <w:szCs w:val="21"/>
              </w:rPr>
            </w:pPr>
            <w:r>
              <w:rPr>
                <w:rFonts w:hint="eastAsia" w:ascii="宋体" w:eastAsia="宋体" w:cs="Times New Roman"/>
                <w:szCs w:val="21"/>
              </w:rPr>
              <w:t>3-5分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6936BE41">
            <w:pPr>
              <w:spacing w:after="60" w:afterLines="25" w:line="360" w:lineRule="exact"/>
              <w:jc w:val="center"/>
              <w:rPr>
                <w:rFonts w:ascii="宋体" w:eastAsia="宋体" w:cs="Times New Roman"/>
                <w:szCs w:val="21"/>
              </w:rPr>
            </w:pPr>
          </w:p>
        </w:tc>
      </w:tr>
      <w:tr w14:paraId="580D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3572785C"/>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300B5CA9"/>
        </w:tc>
        <w:tc>
          <w:tcPr>
            <w:tcW w:w="2268" w:type="dxa"/>
            <w:tcBorders>
              <w:top w:val="single" w:color="auto" w:sz="4" w:space="0"/>
              <w:left w:val="single" w:color="auto" w:sz="4" w:space="0"/>
              <w:bottom w:val="single" w:color="auto" w:sz="4" w:space="0"/>
              <w:right w:val="single" w:color="auto" w:sz="4" w:space="0"/>
            </w:tcBorders>
            <w:noWrap/>
            <w:vAlign w:val="center"/>
          </w:tcPr>
          <w:p w14:paraId="1DB3A5FC">
            <w:pPr>
              <w:spacing w:after="60" w:afterLines="25" w:line="360" w:lineRule="exact"/>
              <w:jc w:val="left"/>
              <w:rPr>
                <w:rFonts w:ascii="宋体" w:eastAsia="宋体" w:cs="Times New Roman"/>
                <w:szCs w:val="21"/>
              </w:rPr>
            </w:pPr>
            <w:r>
              <w:rPr>
                <w:rFonts w:ascii="宋体" w:eastAsia="宋体" w:cs="Times New Roman"/>
                <w:szCs w:val="21"/>
              </w:rPr>
              <w:t>不满意</w:t>
            </w:r>
          </w:p>
        </w:tc>
        <w:tc>
          <w:tcPr>
            <w:tcW w:w="1217" w:type="dxa"/>
            <w:tcBorders>
              <w:top w:val="single" w:color="auto" w:sz="4" w:space="0"/>
              <w:left w:val="single" w:color="auto" w:sz="4" w:space="0"/>
              <w:bottom w:val="single" w:color="auto" w:sz="4" w:space="0"/>
              <w:right w:val="single" w:color="auto" w:sz="4" w:space="0"/>
            </w:tcBorders>
            <w:noWrap/>
            <w:vAlign w:val="center"/>
          </w:tcPr>
          <w:p w14:paraId="15F141E7">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2316D7D1">
            <w:pPr>
              <w:spacing w:after="60" w:afterLines="25" w:line="360" w:lineRule="exact"/>
              <w:jc w:val="center"/>
              <w:rPr>
                <w:rFonts w:ascii="宋体" w:eastAsia="宋体" w:cs="Times New Roman"/>
                <w:szCs w:val="21"/>
              </w:rPr>
            </w:pPr>
          </w:p>
        </w:tc>
      </w:tr>
      <w:tr w14:paraId="4CAF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restart"/>
            <w:tcBorders>
              <w:top w:val="single" w:color="auto" w:sz="4" w:space="0"/>
              <w:left w:val="single" w:color="auto" w:sz="4" w:space="0"/>
              <w:bottom w:val="single" w:color="auto" w:sz="4" w:space="0"/>
              <w:right w:val="single" w:color="auto" w:sz="4" w:space="0"/>
            </w:tcBorders>
            <w:noWrap/>
            <w:vAlign w:val="center"/>
          </w:tcPr>
          <w:p w14:paraId="3BD15A7C">
            <w:pPr>
              <w:spacing w:after="60" w:afterLines="25" w:line="360" w:lineRule="exact"/>
              <w:jc w:val="center"/>
              <w:rPr>
                <w:rFonts w:ascii="宋体" w:eastAsia="宋体" w:cs="Times New Roman"/>
                <w:szCs w:val="21"/>
              </w:rPr>
            </w:pPr>
            <w:r>
              <w:rPr>
                <w:rFonts w:hint="eastAsia" w:ascii="宋体" w:eastAsia="宋体" w:cs="Times New Roman"/>
                <w:szCs w:val="21"/>
              </w:rPr>
              <w:t>7</w:t>
            </w:r>
          </w:p>
        </w:tc>
        <w:tc>
          <w:tcPr>
            <w:tcW w:w="3428" w:type="dxa"/>
            <w:vMerge w:val="restart"/>
            <w:tcBorders>
              <w:top w:val="single" w:color="auto" w:sz="4" w:space="0"/>
              <w:left w:val="single" w:color="auto" w:sz="4" w:space="0"/>
              <w:bottom w:val="single" w:color="auto" w:sz="4" w:space="0"/>
              <w:right w:val="single" w:color="auto" w:sz="4" w:space="0"/>
            </w:tcBorders>
            <w:noWrap/>
            <w:vAlign w:val="center"/>
          </w:tcPr>
          <w:p w14:paraId="6E4BE32B">
            <w:pPr>
              <w:spacing w:after="60" w:afterLines="25" w:line="360" w:lineRule="exact"/>
              <w:jc w:val="center"/>
              <w:rPr>
                <w:rFonts w:ascii="宋体" w:eastAsia="宋体" w:cs="Times New Roman"/>
                <w:szCs w:val="21"/>
              </w:rPr>
            </w:pPr>
            <w:r>
              <w:rPr>
                <w:rFonts w:ascii="宋体" w:eastAsia="宋体" w:cs="Times New Roman"/>
                <w:szCs w:val="21"/>
              </w:rPr>
              <w:t>对旅行社安排的餐饮质量</w:t>
            </w:r>
          </w:p>
          <w:p w14:paraId="2F4AD3C4">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2268" w:type="dxa"/>
            <w:tcBorders>
              <w:top w:val="single" w:color="auto" w:sz="4" w:space="0"/>
              <w:left w:val="single" w:color="auto" w:sz="4" w:space="0"/>
              <w:bottom w:val="single" w:color="auto" w:sz="4" w:space="0"/>
              <w:right w:val="single" w:color="auto" w:sz="4" w:space="0"/>
            </w:tcBorders>
            <w:noWrap/>
            <w:vAlign w:val="center"/>
          </w:tcPr>
          <w:p w14:paraId="5CFE6839">
            <w:pPr>
              <w:spacing w:after="60" w:afterLines="25" w:line="360" w:lineRule="exact"/>
              <w:jc w:val="left"/>
              <w:rPr>
                <w:rFonts w:ascii="宋体" w:eastAsia="宋体" w:cs="Times New Roman"/>
                <w:szCs w:val="21"/>
              </w:rPr>
            </w:pPr>
            <w:r>
              <w:rPr>
                <w:rFonts w:hint="eastAsia" w:ascii="宋体" w:eastAsia="宋体" w:cs="Times New Roman"/>
                <w:szCs w:val="21"/>
              </w:rPr>
              <w:t>很</w:t>
            </w:r>
            <w:r>
              <w:rPr>
                <w:rFonts w:ascii="宋体" w:eastAsia="宋体" w:cs="Times New Roman"/>
                <w:szCs w:val="21"/>
              </w:rPr>
              <w:t>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08AA2D34">
            <w:pPr>
              <w:spacing w:after="60" w:afterLines="25" w:line="360" w:lineRule="exact"/>
              <w:jc w:val="center"/>
              <w:rPr>
                <w:rFonts w:ascii="宋体" w:eastAsia="宋体" w:cs="Times New Roman"/>
                <w:szCs w:val="21"/>
              </w:rPr>
            </w:pPr>
            <w:r>
              <w:rPr>
                <w:rFonts w:hint="eastAsia" w:ascii="宋体" w:eastAsia="宋体" w:cs="Times New Roman"/>
                <w:szCs w:val="21"/>
              </w:rPr>
              <w:t>10-12分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36EFD1F4">
            <w:pPr>
              <w:spacing w:after="60" w:afterLines="25" w:line="360" w:lineRule="exact"/>
              <w:jc w:val="center"/>
              <w:rPr>
                <w:rFonts w:ascii="宋体" w:eastAsia="宋体" w:cs="Times New Roman"/>
                <w:szCs w:val="21"/>
              </w:rPr>
            </w:pPr>
          </w:p>
        </w:tc>
      </w:tr>
      <w:tr w14:paraId="49D6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117BC57C"/>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2A024F81"/>
        </w:tc>
        <w:tc>
          <w:tcPr>
            <w:tcW w:w="2268" w:type="dxa"/>
            <w:tcBorders>
              <w:top w:val="single" w:color="auto" w:sz="4" w:space="0"/>
              <w:left w:val="single" w:color="auto" w:sz="4" w:space="0"/>
              <w:bottom w:val="single" w:color="auto" w:sz="4" w:space="0"/>
              <w:right w:val="single" w:color="auto" w:sz="4" w:space="0"/>
            </w:tcBorders>
            <w:noWrap/>
            <w:vAlign w:val="center"/>
          </w:tcPr>
          <w:p w14:paraId="29001B36">
            <w:pPr>
              <w:spacing w:after="60" w:afterLines="25" w:line="360" w:lineRule="exact"/>
              <w:jc w:val="left"/>
              <w:rPr>
                <w:rFonts w:ascii="宋体" w:eastAsia="宋体" w:cs="Times New Roman"/>
                <w:szCs w:val="21"/>
              </w:rPr>
            </w:pPr>
            <w:r>
              <w:rPr>
                <w:rFonts w:hint="eastAsia" w:ascii="宋体" w:eastAsia="宋体" w:cs="Times New Roman"/>
                <w:szCs w:val="21"/>
              </w:rPr>
              <w:t xml:space="preserve">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14B39F98">
            <w:pPr>
              <w:spacing w:after="60" w:afterLines="25" w:line="360" w:lineRule="exact"/>
              <w:jc w:val="center"/>
              <w:rPr>
                <w:rFonts w:ascii="宋体" w:eastAsia="宋体" w:cs="Times New Roman"/>
                <w:szCs w:val="21"/>
              </w:rPr>
            </w:pPr>
            <w:r>
              <w:rPr>
                <w:rFonts w:hint="eastAsia" w:ascii="宋体" w:eastAsia="宋体" w:cs="Times New Roman"/>
                <w:szCs w:val="21"/>
              </w:rPr>
              <w:t>6-9分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2EADF171">
            <w:pPr>
              <w:spacing w:after="60" w:afterLines="25" w:line="360" w:lineRule="exact"/>
              <w:jc w:val="center"/>
              <w:rPr>
                <w:rFonts w:ascii="宋体" w:eastAsia="宋体" w:cs="Times New Roman"/>
                <w:szCs w:val="21"/>
              </w:rPr>
            </w:pPr>
          </w:p>
        </w:tc>
      </w:tr>
      <w:tr w14:paraId="4ACB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55DF5534"/>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47CD1FFD"/>
        </w:tc>
        <w:tc>
          <w:tcPr>
            <w:tcW w:w="2268" w:type="dxa"/>
            <w:tcBorders>
              <w:top w:val="single" w:color="auto" w:sz="4" w:space="0"/>
              <w:left w:val="single" w:color="auto" w:sz="4" w:space="0"/>
              <w:bottom w:val="single" w:color="auto" w:sz="4" w:space="0"/>
              <w:right w:val="single" w:color="auto" w:sz="4" w:space="0"/>
            </w:tcBorders>
            <w:noWrap/>
            <w:vAlign w:val="center"/>
          </w:tcPr>
          <w:p w14:paraId="11B0CB69">
            <w:pPr>
              <w:spacing w:after="60" w:afterLines="25" w:line="360" w:lineRule="exact"/>
              <w:jc w:val="left"/>
              <w:rPr>
                <w:rFonts w:ascii="宋体" w:eastAsia="宋体" w:cs="Times New Roman"/>
                <w:szCs w:val="21"/>
              </w:rPr>
            </w:pPr>
            <w:r>
              <w:rPr>
                <w:rFonts w:hint="eastAsia" w:ascii="宋体" w:eastAsia="宋体" w:cs="Times New Roman"/>
                <w:szCs w:val="21"/>
              </w:rPr>
              <w:t>一般</w:t>
            </w:r>
            <w:r>
              <w:rPr>
                <w:rFonts w:ascii="宋体" w:eastAsia="宋体" w:cs="Times New Roman"/>
                <w:szCs w:val="21"/>
              </w:rPr>
              <w:t>  </w:t>
            </w:r>
            <w:r>
              <w:rPr>
                <w:rFonts w:hint="eastAsia" w:ascii="宋体" w:eastAsia="宋体" w:cs="Times New Roman"/>
                <w:szCs w:val="21"/>
              </w:rPr>
              <w:t xml:space="preserve">  </w:t>
            </w:r>
          </w:p>
        </w:tc>
        <w:tc>
          <w:tcPr>
            <w:tcW w:w="1217" w:type="dxa"/>
            <w:tcBorders>
              <w:top w:val="single" w:color="auto" w:sz="4" w:space="0"/>
              <w:left w:val="single" w:color="auto" w:sz="4" w:space="0"/>
              <w:bottom w:val="single" w:color="auto" w:sz="4" w:space="0"/>
              <w:right w:val="single" w:color="auto" w:sz="4" w:space="0"/>
            </w:tcBorders>
            <w:noWrap/>
            <w:vAlign w:val="center"/>
          </w:tcPr>
          <w:p w14:paraId="0417D61D">
            <w:pPr>
              <w:spacing w:after="60" w:afterLines="25" w:line="360" w:lineRule="exact"/>
              <w:jc w:val="center"/>
              <w:rPr>
                <w:rFonts w:ascii="宋体" w:eastAsia="宋体" w:cs="Times New Roman"/>
                <w:szCs w:val="21"/>
              </w:rPr>
            </w:pPr>
            <w:r>
              <w:rPr>
                <w:rFonts w:hint="eastAsia" w:ascii="宋体" w:eastAsia="宋体" w:cs="Times New Roman"/>
                <w:szCs w:val="21"/>
              </w:rPr>
              <w:t>3-5分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5FEE86AB">
            <w:pPr>
              <w:spacing w:after="60" w:afterLines="25" w:line="360" w:lineRule="exact"/>
              <w:jc w:val="center"/>
              <w:rPr>
                <w:rFonts w:ascii="宋体" w:eastAsia="宋体" w:cs="Times New Roman"/>
                <w:szCs w:val="21"/>
              </w:rPr>
            </w:pPr>
          </w:p>
        </w:tc>
      </w:tr>
      <w:tr w14:paraId="7470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79E01145"/>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08518378"/>
        </w:tc>
        <w:tc>
          <w:tcPr>
            <w:tcW w:w="2268" w:type="dxa"/>
            <w:tcBorders>
              <w:top w:val="single" w:color="auto" w:sz="4" w:space="0"/>
              <w:left w:val="single" w:color="auto" w:sz="4" w:space="0"/>
              <w:bottom w:val="single" w:color="auto" w:sz="4" w:space="0"/>
              <w:right w:val="single" w:color="auto" w:sz="4" w:space="0"/>
            </w:tcBorders>
            <w:noWrap/>
            <w:vAlign w:val="center"/>
          </w:tcPr>
          <w:p w14:paraId="43486EDC">
            <w:pPr>
              <w:spacing w:after="60" w:afterLines="25" w:line="360" w:lineRule="exact"/>
              <w:jc w:val="left"/>
              <w:rPr>
                <w:rFonts w:ascii="宋体" w:eastAsia="宋体" w:cs="Times New Roman"/>
                <w:szCs w:val="21"/>
              </w:rPr>
            </w:pPr>
            <w:r>
              <w:rPr>
                <w:rFonts w:ascii="宋体" w:eastAsia="宋体" w:cs="Times New Roman"/>
                <w:szCs w:val="21"/>
              </w:rPr>
              <w:t>不满意</w:t>
            </w:r>
          </w:p>
        </w:tc>
        <w:tc>
          <w:tcPr>
            <w:tcW w:w="1217" w:type="dxa"/>
            <w:tcBorders>
              <w:top w:val="single" w:color="auto" w:sz="4" w:space="0"/>
              <w:left w:val="single" w:color="auto" w:sz="4" w:space="0"/>
              <w:bottom w:val="single" w:color="auto" w:sz="4" w:space="0"/>
              <w:right w:val="single" w:color="auto" w:sz="4" w:space="0"/>
            </w:tcBorders>
            <w:noWrap/>
            <w:vAlign w:val="center"/>
          </w:tcPr>
          <w:p w14:paraId="5B54FEC8">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6D326255">
            <w:pPr>
              <w:spacing w:after="60" w:afterLines="25" w:line="360" w:lineRule="exact"/>
              <w:jc w:val="center"/>
              <w:rPr>
                <w:rFonts w:ascii="宋体" w:eastAsia="宋体" w:cs="Times New Roman"/>
                <w:szCs w:val="21"/>
              </w:rPr>
            </w:pPr>
          </w:p>
        </w:tc>
      </w:tr>
      <w:tr w14:paraId="0415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restart"/>
            <w:tcBorders>
              <w:top w:val="single" w:color="auto" w:sz="4" w:space="0"/>
              <w:left w:val="single" w:color="auto" w:sz="4" w:space="0"/>
              <w:bottom w:val="single" w:color="auto" w:sz="4" w:space="0"/>
              <w:right w:val="single" w:color="auto" w:sz="4" w:space="0"/>
            </w:tcBorders>
            <w:noWrap/>
            <w:vAlign w:val="center"/>
          </w:tcPr>
          <w:p w14:paraId="3C1A4D22">
            <w:pPr>
              <w:spacing w:after="60" w:afterLines="25" w:line="360" w:lineRule="exact"/>
              <w:jc w:val="center"/>
              <w:rPr>
                <w:rFonts w:ascii="宋体" w:eastAsia="宋体" w:cs="Times New Roman"/>
                <w:szCs w:val="21"/>
              </w:rPr>
            </w:pPr>
            <w:r>
              <w:rPr>
                <w:rFonts w:hint="eastAsia" w:ascii="宋体" w:eastAsia="宋体" w:cs="Times New Roman"/>
                <w:szCs w:val="21"/>
              </w:rPr>
              <w:t>8</w:t>
            </w:r>
          </w:p>
        </w:tc>
        <w:tc>
          <w:tcPr>
            <w:tcW w:w="3428" w:type="dxa"/>
            <w:vMerge w:val="restart"/>
            <w:tcBorders>
              <w:top w:val="single" w:color="auto" w:sz="4" w:space="0"/>
              <w:left w:val="single" w:color="auto" w:sz="4" w:space="0"/>
              <w:bottom w:val="single" w:color="auto" w:sz="4" w:space="0"/>
              <w:right w:val="single" w:color="auto" w:sz="4" w:space="0"/>
            </w:tcBorders>
            <w:noWrap/>
            <w:vAlign w:val="center"/>
          </w:tcPr>
          <w:p w14:paraId="13C8B831">
            <w:pPr>
              <w:spacing w:after="60" w:afterLines="25" w:line="360" w:lineRule="exact"/>
              <w:jc w:val="center"/>
              <w:rPr>
                <w:rFonts w:ascii="宋体" w:eastAsia="宋体" w:cs="Times New Roman"/>
                <w:szCs w:val="21"/>
              </w:rPr>
            </w:pPr>
            <w:r>
              <w:rPr>
                <w:rFonts w:ascii="宋体" w:eastAsia="宋体" w:cs="Times New Roman"/>
                <w:szCs w:val="21"/>
              </w:rPr>
              <w:t>对旅行社的安全保障工作</w:t>
            </w:r>
          </w:p>
          <w:p w14:paraId="205E1849">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2268" w:type="dxa"/>
            <w:tcBorders>
              <w:top w:val="single" w:color="auto" w:sz="4" w:space="0"/>
              <w:left w:val="single" w:color="auto" w:sz="4" w:space="0"/>
              <w:bottom w:val="single" w:color="auto" w:sz="4" w:space="0"/>
              <w:right w:val="single" w:color="auto" w:sz="4" w:space="0"/>
            </w:tcBorders>
            <w:noWrap/>
            <w:vAlign w:val="center"/>
          </w:tcPr>
          <w:p w14:paraId="0BBD275B">
            <w:pPr>
              <w:spacing w:after="60" w:afterLines="25" w:line="360" w:lineRule="exact"/>
              <w:jc w:val="left"/>
              <w:rPr>
                <w:rFonts w:ascii="宋体" w:eastAsia="宋体" w:cs="Times New Roman"/>
                <w:szCs w:val="21"/>
              </w:rPr>
            </w:pPr>
            <w:r>
              <w:rPr>
                <w:rFonts w:hint="eastAsia" w:ascii="宋体" w:eastAsia="宋体" w:cs="Times New Roman"/>
                <w:szCs w:val="21"/>
              </w:rPr>
              <w:t>很</w:t>
            </w:r>
            <w:r>
              <w:rPr>
                <w:rFonts w:ascii="宋体" w:eastAsia="宋体" w:cs="Times New Roman"/>
                <w:szCs w:val="21"/>
              </w:rPr>
              <w:t>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0E0D21D8">
            <w:pPr>
              <w:spacing w:after="60" w:afterLines="25" w:line="360" w:lineRule="exact"/>
              <w:jc w:val="center"/>
              <w:rPr>
                <w:rFonts w:ascii="宋体" w:eastAsia="宋体" w:cs="Times New Roman"/>
                <w:szCs w:val="21"/>
              </w:rPr>
            </w:pPr>
            <w:r>
              <w:rPr>
                <w:rFonts w:hint="eastAsia" w:ascii="宋体" w:eastAsia="宋体" w:cs="Times New Roman"/>
                <w:szCs w:val="21"/>
              </w:rPr>
              <w:t>10-12分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62EFF6B9">
            <w:pPr>
              <w:spacing w:after="60" w:afterLines="25" w:line="360" w:lineRule="exact"/>
              <w:jc w:val="center"/>
              <w:rPr>
                <w:rFonts w:ascii="宋体" w:eastAsia="宋体" w:cs="Times New Roman"/>
                <w:szCs w:val="21"/>
              </w:rPr>
            </w:pPr>
          </w:p>
        </w:tc>
      </w:tr>
      <w:tr w14:paraId="34FA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6626486C"/>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78C0A222"/>
        </w:tc>
        <w:tc>
          <w:tcPr>
            <w:tcW w:w="2268" w:type="dxa"/>
            <w:tcBorders>
              <w:top w:val="single" w:color="auto" w:sz="4" w:space="0"/>
              <w:left w:val="single" w:color="auto" w:sz="4" w:space="0"/>
              <w:bottom w:val="single" w:color="auto" w:sz="4" w:space="0"/>
              <w:right w:val="single" w:color="auto" w:sz="4" w:space="0"/>
            </w:tcBorders>
            <w:noWrap/>
            <w:vAlign w:val="center"/>
          </w:tcPr>
          <w:p w14:paraId="2EC3BB88">
            <w:pPr>
              <w:spacing w:after="60" w:afterLines="25" w:line="360" w:lineRule="exact"/>
              <w:jc w:val="left"/>
              <w:rPr>
                <w:rFonts w:ascii="宋体" w:eastAsia="宋体" w:cs="Times New Roman"/>
                <w:szCs w:val="21"/>
              </w:rPr>
            </w:pPr>
            <w:r>
              <w:rPr>
                <w:rFonts w:hint="eastAsia" w:ascii="宋体" w:eastAsia="宋体" w:cs="Times New Roman"/>
                <w:szCs w:val="21"/>
              </w:rPr>
              <w:t xml:space="preserve">满意    </w:t>
            </w:r>
          </w:p>
        </w:tc>
        <w:tc>
          <w:tcPr>
            <w:tcW w:w="1217" w:type="dxa"/>
            <w:tcBorders>
              <w:top w:val="single" w:color="auto" w:sz="4" w:space="0"/>
              <w:left w:val="single" w:color="auto" w:sz="4" w:space="0"/>
              <w:bottom w:val="single" w:color="auto" w:sz="4" w:space="0"/>
              <w:right w:val="single" w:color="auto" w:sz="4" w:space="0"/>
            </w:tcBorders>
            <w:noWrap/>
            <w:vAlign w:val="center"/>
          </w:tcPr>
          <w:p w14:paraId="510A9655">
            <w:pPr>
              <w:spacing w:after="60" w:afterLines="25" w:line="360" w:lineRule="exact"/>
              <w:jc w:val="center"/>
              <w:rPr>
                <w:rFonts w:ascii="宋体" w:eastAsia="宋体" w:cs="Times New Roman"/>
                <w:szCs w:val="21"/>
              </w:rPr>
            </w:pPr>
            <w:r>
              <w:rPr>
                <w:rFonts w:hint="eastAsia" w:ascii="宋体" w:eastAsia="宋体" w:cs="Times New Roman"/>
                <w:szCs w:val="21"/>
              </w:rPr>
              <w:t>6-9分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006B4C35">
            <w:pPr>
              <w:spacing w:after="60" w:afterLines="25" w:line="360" w:lineRule="exact"/>
              <w:jc w:val="center"/>
              <w:rPr>
                <w:rFonts w:ascii="宋体" w:eastAsia="宋体" w:cs="Times New Roman"/>
                <w:szCs w:val="21"/>
              </w:rPr>
            </w:pPr>
          </w:p>
        </w:tc>
      </w:tr>
      <w:tr w14:paraId="4E84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23C2E036"/>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5965AFEF"/>
        </w:tc>
        <w:tc>
          <w:tcPr>
            <w:tcW w:w="2268" w:type="dxa"/>
            <w:tcBorders>
              <w:top w:val="single" w:color="auto" w:sz="4" w:space="0"/>
              <w:left w:val="single" w:color="auto" w:sz="4" w:space="0"/>
              <w:bottom w:val="single" w:color="auto" w:sz="4" w:space="0"/>
              <w:right w:val="single" w:color="auto" w:sz="4" w:space="0"/>
            </w:tcBorders>
            <w:noWrap/>
            <w:vAlign w:val="center"/>
          </w:tcPr>
          <w:p w14:paraId="4164F3F7">
            <w:pPr>
              <w:spacing w:after="60" w:afterLines="25" w:line="360" w:lineRule="exact"/>
              <w:jc w:val="left"/>
              <w:rPr>
                <w:rFonts w:ascii="宋体" w:eastAsia="宋体" w:cs="Times New Roman"/>
                <w:szCs w:val="21"/>
              </w:rPr>
            </w:pPr>
            <w:r>
              <w:rPr>
                <w:rFonts w:hint="eastAsia" w:ascii="宋体" w:eastAsia="宋体" w:cs="Times New Roman"/>
                <w:szCs w:val="21"/>
              </w:rPr>
              <w:t>一般</w:t>
            </w:r>
            <w:r>
              <w:rPr>
                <w:rFonts w:ascii="宋体" w:eastAsia="宋体" w:cs="Times New Roman"/>
                <w:szCs w:val="21"/>
              </w:rPr>
              <w:t>  </w:t>
            </w:r>
            <w:r>
              <w:rPr>
                <w:rFonts w:hint="eastAsia" w:ascii="宋体" w:eastAsia="宋体" w:cs="Times New Roman"/>
                <w:szCs w:val="21"/>
              </w:rPr>
              <w:t xml:space="preserve">  </w:t>
            </w:r>
          </w:p>
        </w:tc>
        <w:tc>
          <w:tcPr>
            <w:tcW w:w="1217" w:type="dxa"/>
            <w:tcBorders>
              <w:top w:val="single" w:color="auto" w:sz="4" w:space="0"/>
              <w:left w:val="single" w:color="auto" w:sz="4" w:space="0"/>
              <w:bottom w:val="single" w:color="auto" w:sz="4" w:space="0"/>
              <w:right w:val="single" w:color="auto" w:sz="4" w:space="0"/>
            </w:tcBorders>
            <w:noWrap/>
            <w:vAlign w:val="center"/>
          </w:tcPr>
          <w:p w14:paraId="0637867B">
            <w:pPr>
              <w:spacing w:after="60" w:afterLines="25" w:line="360" w:lineRule="exact"/>
              <w:jc w:val="center"/>
              <w:rPr>
                <w:rFonts w:ascii="宋体" w:eastAsia="宋体" w:cs="Times New Roman"/>
                <w:szCs w:val="21"/>
              </w:rPr>
            </w:pPr>
            <w:r>
              <w:rPr>
                <w:rFonts w:hint="eastAsia" w:ascii="宋体" w:eastAsia="宋体" w:cs="Times New Roman"/>
                <w:szCs w:val="21"/>
              </w:rPr>
              <w:t>3-5分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66B39129">
            <w:pPr>
              <w:spacing w:after="60" w:afterLines="25" w:line="360" w:lineRule="exact"/>
              <w:jc w:val="center"/>
              <w:rPr>
                <w:rFonts w:ascii="宋体" w:eastAsia="宋体" w:cs="Times New Roman"/>
                <w:szCs w:val="21"/>
              </w:rPr>
            </w:pPr>
          </w:p>
        </w:tc>
      </w:tr>
      <w:tr w14:paraId="001A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8" w:type="dxa"/>
            <w:vMerge w:val="continue"/>
            <w:tcBorders>
              <w:top w:val="single" w:color="auto" w:sz="4" w:space="0"/>
              <w:left w:val="single" w:color="auto" w:sz="4" w:space="0"/>
              <w:bottom w:val="single" w:color="auto" w:sz="4" w:space="0"/>
              <w:right w:val="single" w:color="auto" w:sz="4" w:space="0"/>
            </w:tcBorders>
            <w:noWrap/>
            <w:vAlign w:val="center"/>
          </w:tcPr>
          <w:p w14:paraId="08301A2B"/>
        </w:tc>
        <w:tc>
          <w:tcPr>
            <w:tcW w:w="3428" w:type="dxa"/>
            <w:vMerge w:val="continue"/>
            <w:tcBorders>
              <w:top w:val="single" w:color="auto" w:sz="4" w:space="0"/>
              <w:left w:val="single" w:color="auto" w:sz="4" w:space="0"/>
              <w:bottom w:val="single" w:color="auto" w:sz="4" w:space="0"/>
              <w:right w:val="single" w:color="auto" w:sz="4" w:space="0"/>
            </w:tcBorders>
            <w:noWrap/>
            <w:vAlign w:val="center"/>
          </w:tcPr>
          <w:p w14:paraId="6812C419"/>
        </w:tc>
        <w:tc>
          <w:tcPr>
            <w:tcW w:w="2268" w:type="dxa"/>
            <w:tcBorders>
              <w:top w:val="single" w:color="auto" w:sz="4" w:space="0"/>
              <w:left w:val="single" w:color="auto" w:sz="4" w:space="0"/>
              <w:bottom w:val="single" w:color="auto" w:sz="4" w:space="0"/>
              <w:right w:val="single" w:color="auto" w:sz="4" w:space="0"/>
            </w:tcBorders>
            <w:noWrap/>
            <w:vAlign w:val="center"/>
          </w:tcPr>
          <w:p w14:paraId="1C54BD18">
            <w:pPr>
              <w:spacing w:after="60" w:afterLines="25" w:line="360" w:lineRule="exact"/>
              <w:jc w:val="left"/>
              <w:rPr>
                <w:rFonts w:ascii="宋体" w:eastAsia="宋体" w:cs="Times New Roman"/>
                <w:szCs w:val="21"/>
              </w:rPr>
            </w:pPr>
            <w:r>
              <w:rPr>
                <w:rFonts w:ascii="宋体" w:eastAsia="宋体" w:cs="Times New Roman"/>
                <w:szCs w:val="21"/>
              </w:rPr>
              <w:t>不满意</w:t>
            </w:r>
          </w:p>
        </w:tc>
        <w:tc>
          <w:tcPr>
            <w:tcW w:w="1217" w:type="dxa"/>
            <w:tcBorders>
              <w:top w:val="single" w:color="auto" w:sz="4" w:space="0"/>
              <w:left w:val="single" w:color="auto" w:sz="4" w:space="0"/>
              <w:bottom w:val="single" w:color="auto" w:sz="4" w:space="0"/>
              <w:right w:val="single" w:color="auto" w:sz="4" w:space="0"/>
            </w:tcBorders>
            <w:noWrap/>
            <w:vAlign w:val="center"/>
          </w:tcPr>
          <w:p w14:paraId="50F39F10">
            <w:pPr>
              <w:spacing w:after="60" w:afterLines="25" w:line="360" w:lineRule="exact"/>
              <w:jc w:val="center"/>
              <w:rPr>
                <w:rFonts w:ascii="宋体" w:eastAsia="宋体" w:cs="Times New Roman"/>
                <w:szCs w:val="21"/>
              </w:rPr>
            </w:pPr>
            <w:r>
              <w:rPr>
                <w:rFonts w:hint="eastAsia" w:ascii="宋体" w:eastAsia="宋体" w:cs="Times New Roman"/>
                <w:szCs w:val="21"/>
              </w:rPr>
              <w:t>1-2分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5DD7AE71">
            <w:pPr>
              <w:spacing w:after="60" w:afterLines="25" w:line="360" w:lineRule="exact"/>
              <w:jc w:val="center"/>
              <w:rPr>
                <w:rFonts w:ascii="宋体" w:eastAsia="宋体" w:cs="Times New Roman"/>
                <w:szCs w:val="21"/>
              </w:rPr>
            </w:pPr>
          </w:p>
        </w:tc>
      </w:tr>
      <w:tr w14:paraId="5108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4" w:type="dxa"/>
            <w:gridSpan w:val="3"/>
            <w:tcBorders>
              <w:top w:val="single" w:color="auto" w:sz="4" w:space="0"/>
              <w:left w:val="single" w:color="auto" w:sz="4" w:space="0"/>
              <w:bottom w:val="single" w:color="auto" w:sz="4" w:space="0"/>
              <w:right w:val="single" w:color="auto" w:sz="4" w:space="0"/>
            </w:tcBorders>
            <w:noWrap/>
            <w:vAlign w:val="center"/>
          </w:tcPr>
          <w:p w14:paraId="0F3A1C51">
            <w:pPr>
              <w:spacing w:after="60" w:afterLines="25" w:line="360" w:lineRule="exact"/>
              <w:jc w:val="center"/>
              <w:rPr>
                <w:rFonts w:ascii="宋体" w:eastAsia="宋体" w:cs="Times New Roman"/>
                <w:szCs w:val="21"/>
              </w:rPr>
            </w:pPr>
            <w:r>
              <w:rPr>
                <w:rFonts w:hint="eastAsia" w:ascii="宋体" w:eastAsia="宋体" w:cs="Times New Roman"/>
                <w:szCs w:val="21"/>
              </w:rPr>
              <w:t>合计</w:t>
            </w:r>
          </w:p>
        </w:tc>
        <w:tc>
          <w:tcPr>
            <w:tcW w:w="1217" w:type="dxa"/>
            <w:tcBorders>
              <w:top w:val="single" w:color="auto" w:sz="4" w:space="0"/>
              <w:left w:val="single" w:color="auto" w:sz="4" w:space="0"/>
              <w:bottom w:val="single" w:color="auto" w:sz="4" w:space="0"/>
              <w:right w:val="single" w:color="auto" w:sz="4" w:space="0"/>
            </w:tcBorders>
            <w:noWrap/>
            <w:vAlign w:val="center"/>
          </w:tcPr>
          <w:p w14:paraId="531E52E1">
            <w:pPr>
              <w:spacing w:after="60" w:afterLines="25" w:line="360" w:lineRule="exact"/>
              <w:jc w:val="center"/>
              <w:rPr>
                <w:rFonts w:ascii="宋体" w:eastAsia="宋体" w:cs="Times New Roman"/>
                <w:szCs w:val="21"/>
              </w:rPr>
            </w:pPr>
            <w:r>
              <w:rPr>
                <w:rFonts w:hint="eastAsia" w:ascii="宋体" w:eastAsia="宋体" w:cs="Times New Roman"/>
                <w:szCs w:val="21"/>
              </w:rPr>
              <w:t>100分</w:t>
            </w:r>
          </w:p>
        </w:tc>
        <w:tc>
          <w:tcPr>
            <w:tcW w:w="1326" w:type="dxa"/>
            <w:tcBorders>
              <w:top w:val="single" w:color="auto" w:sz="4" w:space="0"/>
              <w:left w:val="single" w:color="auto" w:sz="4" w:space="0"/>
              <w:bottom w:val="single" w:color="auto" w:sz="4" w:space="0"/>
              <w:right w:val="single" w:color="auto" w:sz="4" w:space="0"/>
            </w:tcBorders>
            <w:noWrap/>
            <w:vAlign w:val="center"/>
          </w:tcPr>
          <w:p w14:paraId="74B681F3">
            <w:pPr>
              <w:spacing w:after="60" w:afterLines="25" w:line="360" w:lineRule="exact"/>
              <w:jc w:val="center"/>
              <w:rPr>
                <w:rFonts w:ascii="宋体" w:eastAsia="宋体" w:cs="Times New Roman"/>
                <w:szCs w:val="21"/>
              </w:rPr>
            </w:pPr>
          </w:p>
        </w:tc>
      </w:tr>
      <w:tr w14:paraId="1085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413000AB">
            <w:pPr>
              <w:spacing w:after="60" w:afterLines="25" w:line="360" w:lineRule="exact"/>
              <w:jc w:val="center"/>
              <w:rPr>
                <w:rFonts w:ascii="宋体" w:eastAsia="宋体" w:cs="Times New Roman"/>
                <w:szCs w:val="21"/>
              </w:rPr>
            </w:pPr>
            <w:r>
              <w:rPr>
                <w:rFonts w:hint="eastAsia" w:ascii="宋体" w:eastAsia="宋体" w:cs="Times New Roman"/>
                <w:szCs w:val="21"/>
              </w:rPr>
              <w:t>备注</w:t>
            </w:r>
          </w:p>
        </w:tc>
        <w:tc>
          <w:tcPr>
            <w:tcW w:w="8239" w:type="dxa"/>
            <w:gridSpan w:val="4"/>
            <w:tcBorders>
              <w:top w:val="single" w:color="auto" w:sz="4" w:space="0"/>
              <w:left w:val="single" w:color="auto" w:sz="4" w:space="0"/>
              <w:bottom w:val="single" w:color="auto" w:sz="4" w:space="0"/>
              <w:right w:val="single" w:color="auto" w:sz="4" w:space="0"/>
            </w:tcBorders>
            <w:noWrap/>
            <w:vAlign w:val="center"/>
          </w:tcPr>
          <w:p w14:paraId="11B7ACEC">
            <w:pPr>
              <w:tabs>
                <w:tab w:val="left" w:pos="696"/>
              </w:tabs>
              <w:spacing w:after="60" w:afterLines="25" w:line="360" w:lineRule="exact"/>
              <w:jc w:val="left"/>
              <w:rPr>
                <w:rFonts w:ascii="宋体" w:eastAsia="宋体" w:cs="Times New Roman"/>
                <w:szCs w:val="21"/>
              </w:rPr>
            </w:pPr>
            <w:r>
              <w:rPr>
                <w:rFonts w:hint="eastAsia" w:ascii="宋体" w:eastAsia="宋体" w:cs="Times New Roman"/>
                <w:szCs w:val="21"/>
              </w:rPr>
              <w:t>旅行社不得有以下行为：</w:t>
            </w:r>
          </w:p>
          <w:p w14:paraId="0488D5DD">
            <w:pPr>
              <w:tabs>
                <w:tab w:val="left" w:pos="696"/>
              </w:tabs>
              <w:spacing w:after="60" w:afterLines="25" w:line="360" w:lineRule="exact"/>
              <w:jc w:val="left"/>
              <w:rPr>
                <w:rFonts w:ascii="宋体" w:eastAsia="宋体" w:cs="Times New Roman"/>
                <w:szCs w:val="21"/>
              </w:rPr>
            </w:pPr>
            <w:r>
              <w:rPr>
                <w:rFonts w:ascii="宋体" w:eastAsia="宋体" w:cs="Times New Roman"/>
                <w:szCs w:val="21"/>
              </w:rPr>
              <w:t>（1）缺乏亲和力，不能与游客很好的沟通和交流</w:t>
            </w:r>
            <w:r>
              <w:rPr>
                <w:rFonts w:hint="eastAsia" w:ascii="宋体" w:eastAsia="宋体" w:cs="Times New Roman"/>
                <w:szCs w:val="21"/>
              </w:rPr>
              <w:t>；</w:t>
            </w:r>
          </w:p>
          <w:p w14:paraId="76654F10">
            <w:pPr>
              <w:tabs>
                <w:tab w:val="left" w:pos="696"/>
              </w:tabs>
              <w:spacing w:after="60" w:afterLines="25" w:line="360" w:lineRule="exact"/>
              <w:jc w:val="left"/>
              <w:rPr>
                <w:rFonts w:ascii="宋体" w:eastAsia="宋体" w:cs="Times New Roman"/>
                <w:szCs w:val="21"/>
              </w:rPr>
            </w:pPr>
            <w:r>
              <w:rPr>
                <w:rFonts w:ascii="宋体" w:eastAsia="宋体" w:cs="Times New Roman"/>
                <w:szCs w:val="21"/>
              </w:rPr>
              <w:t>（2）缺少体贴入微的照顾和关心</w:t>
            </w:r>
            <w:r>
              <w:rPr>
                <w:rFonts w:hint="eastAsia" w:ascii="宋体" w:eastAsia="宋体" w:cs="Times New Roman"/>
                <w:szCs w:val="21"/>
              </w:rPr>
              <w:t>；</w:t>
            </w:r>
          </w:p>
          <w:p w14:paraId="5F3F8A23">
            <w:pPr>
              <w:tabs>
                <w:tab w:val="left" w:pos="696"/>
              </w:tabs>
              <w:spacing w:after="60" w:afterLines="25" w:line="360" w:lineRule="exact"/>
              <w:jc w:val="left"/>
              <w:rPr>
                <w:rFonts w:ascii="宋体" w:eastAsia="宋体" w:cs="Times New Roman"/>
                <w:szCs w:val="21"/>
              </w:rPr>
            </w:pPr>
            <w:r>
              <w:rPr>
                <w:rFonts w:ascii="宋体" w:eastAsia="宋体" w:cs="Times New Roman"/>
                <w:szCs w:val="21"/>
              </w:rPr>
              <w:t>（3）导游甩团</w:t>
            </w:r>
            <w:r>
              <w:rPr>
                <w:rFonts w:hint="eastAsia" w:ascii="宋体" w:eastAsia="宋体" w:cs="Times New Roman"/>
                <w:szCs w:val="21"/>
              </w:rPr>
              <w:t>；</w:t>
            </w:r>
          </w:p>
          <w:p w14:paraId="6908C817">
            <w:pPr>
              <w:tabs>
                <w:tab w:val="left" w:pos="696"/>
              </w:tabs>
              <w:spacing w:after="60" w:afterLines="25" w:line="360" w:lineRule="exact"/>
              <w:jc w:val="left"/>
              <w:rPr>
                <w:rFonts w:ascii="宋体" w:eastAsia="宋体" w:cs="Times New Roman"/>
                <w:szCs w:val="21"/>
              </w:rPr>
            </w:pPr>
            <w:r>
              <w:rPr>
                <w:rFonts w:ascii="宋体" w:eastAsia="宋体" w:cs="Times New Roman"/>
                <w:szCs w:val="21"/>
              </w:rPr>
              <w:t>（4）导游索要小费</w:t>
            </w:r>
            <w:r>
              <w:rPr>
                <w:rFonts w:hint="eastAsia" w:ascii="宋体" w:eastAsia="宋体" w:cs="Times New Roman"/>
                <w:szCs w:val="21"/>
              </w:rPr>
              <w:t>；</w:t>
            </w:r>
          </w:p>
          <w:p w14:paraId="78A4ADA2">
            <w:pPr>
              <w:tabs>
                <w:tab w:val="left" w:pos="696"/>
              </w:tabs>
              <w:spacing w:after="60" w:afterLines="25" w:line="360" w:lineRule="exact"/>
              <w:jc w:val="left"/>
              <w:rPr>
                <w:rFonts w:ascii="宋体" w:eastAsia="宋体" w:cs="Times New Roman"/>
                <w:szCs w:val="21"/>
              </w:rPr>
            </w:pPr>
            <w:r>
              <w:rPr>
                <w:rFonts w:ascii="宋体" w:eastAsia="宋体" w:cs="Times New Roman"/>
                <w:szCs w:val="21"/>
              </w:rPr>
              <w:t>（5）景点游玩时间不足</w:t>
            </w:r>
            <w:r>
              <w:rPr>
                <w:rFonts w:hint="eastAsia" w:ascii="宋体" w:eastAsia="宋体" w:cs="Times New Roman"/>
                <w:szCs w:val="21"/>
              </w:rPr>
              <w:t>；</w:t>
            </w:r>
          </w:p>
          <w:p w14:paraId="7E147032">
            <w:pPr>
              <w:tabs>
                <w:tab w:val="left" w:pos="696"/>
              </w:tabs>
              <w:spacing w:after="60" w:afterLines="25" w:line="360" w:lineRule="exact"/>
              <w:jc w:val="left"/>
              <w:rPr>
                <w:rFonts w:ascii="宋体" w:eastAsia="宋体" w:cs="Times New Roman"/>
                <w:szCs w:val="21"/>
              </w:rPr>
            </w:pPr>
            <w:r>
              <w:rPr>
                <w:rFonts w:ascii="宋体" w:eastAsia="宋体" w:cs="Times New Roman"/>
                <w:szCs w:val="21"/>
              </w:rPr>
              <w:t>（6）缺少处理突发问题的能力</w:t>
            </w:r>
            <w:r>
              <w:rPr>
                <w:rFonts w:hint="eastAsia" w:ascii="宋体" w:eastAsia="宋体" w:cs="Times New Roman"/>
                <w:szCs w:val="21"/>
              </w:rPr>
              <w:t>；</w:t>
            </w:r>
          </w:p>
          <w:p w14:paraId="3A113442">
            <w:pPr>
              <w:tabs>
                <w:tab w:val="left" w:pos="696"/>
              </w:tabs>
              <w:spacing w:after="60" w:afterLines="25" w:line="360" w:lineRule="exact"/>
              <w:jc w:val="left"/>
              <w:rPr>
                <w:rFonts w:ascii="宋体" w:eastAsia="宋体" w:cs="Times New Roman"/>
                <w:szCs w:val="21"/>
              </w:rPr>
            </w:pPr>
            <w:r>
              <w:rPr>
                <w:rFonts w:ascii="宋体" w:eastAsia="宋体" w:cs="Times New Roman"/>
                <w:szCs w:val="21"/>
              </w:rPr>
              <w:t>（7）缺少专业知识能力</w:t>
            </w:r>
            <w:r>
              <w:rPr>
                <w:rFonts w:hint="eastAsia" w:ascii="宋体" w:eastAsia="宋体" w:cs="Times New Roman"/>
                <w:szCs w:val="21"/>
              </w:rPr>
              <w:t>；</w:t>
            </w:r>
          </w:p>
          <w:p w14:paraId="6211ADFC">
            <w:pPr>
              <w:tabs>
                <w:tab w:val="left" w:pos="696"/>
              </w:tabs>
              <w:spacing w:after="60" w:afterLines="25" w:line="360" w:lineRule="exact"/>
              <w:jc w:val="left"/>
              <w:rPr>
                <w:rFonts w:ascii="宋体" w:eastAsia="宋体" w:cs="Times New Roman"/>
                <w:szCs w:val="21"/>
              </w:rPr>
            </w:pPr>
            <w:r>
              <w:rPr>
                <w:rFonts w:ascii="宋体" w:eastAsia="宋体" w:cs="Times New Roman"/>
                <w:szCs w:val="21"/>
              </w:rPr>
              <w:t>（8）行为和语言缺乏应有的个人素质</w:t>
            </w:r>
            <w:r>
              <w:rPr>
                <w:rFonts w:hint="eastAsia" w:ascii="宋体" w:eastAsia="宋体" w:cs="Times New Roman"/>
                <w:szCs w:val="21"/>
              </w:rPr>
              <w:t>；</w:t>
            </w:r>
          </w:p>
          <w:p w14:paraId="304CEAEE">
            <w:pPr>
              <w:tabs>
                <w:tab w:val="left" w:pos="696"/>
              </w:tabs>
              <w:spacing w:after="60" w:afterLines="25" w:line="360" w:lineRule="exact"/>
              <w:jc w:val="left"/>
              <w:rPr>
                <w:rFonts w:ascii="宋体" w:eastAsia="宋体" w:cs="Times New Roman"/>
                <w:szCs w:val="21"/>
              </w:rPr>
            </w:pPr>
            <w:r>
              <w:rPr>
                <w:rFonts w:ascii="宋体" w:eastAsia="宋体" w:cs="Times New Roman"/>
                <w:szCs w:val="21"/>
              </w:rPr>
              <w:t>（</w:t>
            </w:r>
            <w:r>
              <w:rPr>
                <w:rFonts w:hint="eastAsia" w:ascii="宋体" w:eastAsia="宋体" w:cs="Times New Roman"/>
                <w:szCs w:val="21"/>
              </w:rPr>
              <w:t>9</w:t>
            </w:r>
            <w:r>
              <w:rPr>
                <w:rFonts w:ascii="宋体" w:eastAsia="宋体" w:cs="Times New Roman"/>
                <w:szCs w:val="21"/>
              </w:rPr>
              <w:t>）擅自改变约定行程</w:t>
            </w:r>
            <w:r>
              <w:rPr>
                <w:rFonts w:hint="eastAsia" w:ascii="宋体" w:eastAsia="宋体" w:cs="Times New Roman"/>
                <w:szCs w:val="21"/>
              </w:rPr>
              <w:t>。</w:t>
            </w:r>
          </w:p>
        </w:tc>
      </w:tr>
      <w:tr w14:paraId="0DDE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20936DAB">
            <w:pPr>
              <w:spacing w:after="60" w:afterLines="25" w:line="360" w:lineRule="exact"/>
              <w:jc w:val="center"/>
              <w:rPr>
                <w:rFonts w:ascii="宋体" w:eastAsia="宋体" w:cs="Times New Roman"/>
                <w:szCs w:val="21"/>
              </w:rPr>
            </w:pPr>
            <w:r>
              <w:rPr>
                <w:rFonts w:hint="eastAsia" w:ascii="宋体" w:eastAsia="宋体" w:cs="Times New Roman"/>
                <w:szCs w:val="21"/>
              </w:rPr>
              <w:t>考核评分说明</w:t>
            </w:r>
          </w:p>
        </w:tc>
        <w:tc>
          <w:tcPr>
            <w:tcW w:w="8239" w:type="dxa"/>
            <w:gridSpan w:val="4"/>
            <w:tcBorders>
              <w:top w:val="single" w:color="auto" w:sz="4" w:space="0"/>
              <w:left w:val="single" w:color="auto" w:sz="4" w:space="0"/>
              <w:bottom w:val="single" w:color="auto" w:sz="4" w:space="0"/>
              <w:right w:val="single" w:color="auto" w:sz="4" w:space="0"/>
            </w:tcBorders>
            <w:noWrap/>
            <w:vAlign w:val="center"/>
          </w:tcPr>
          <w:p w14:paraId="24824F9E">
            <w:pPr>
              <w:widowControl w:val="0"/>
              <w:numPr>
                <w:ilvl w:val="0"/>
                <w:numId w:val="3"/>
              </w:numPr>
              <w:tabs>
                <w:tab w:val="left" w:pos="696"/>
              </w:tabs>
              <w:suppressAutoHyphens/>
              <w:spacing w:after="60" w:afterLines="25" w:line="360" w:lineRule="exact"/>
              <w:jc w:val="left"/>
              <w:rPr>
                <w:rFonts w:ascii="宋体" w:eastAsia="宋体" w:cs="Times New Roman"/>
                <w:szCs w:val="21"/>
              </w:rPr>
            </w:pPr>
            <w:r>
              <w:rPr>
                <w:rFonts w:hint="eastAsia" w:ascii="宋体" w:eastAsia="宋体" w:cs="Times New Roman"/>
                <w:szCs w:val="21"/>
              </w:rPr>
              <w:t>按照本表的考核细则对承接单位服务工作进行考核，每次出团考核作为相应处罚或取消供应商服务资格的依据之一。70分及以上视为合格，60-69分每次扣5000元，40-59分每次扣8000元，40分以下扣10000元，并终止合同。</w:t>
            </w:r>
          </w:p>
          <w:p w14:paraId="724D1CCA">
            <w:pPr>
              <w:widowControl w:val="0"/>
              <w:numPr>
                <w:ilvl w:val="0"/>
                <w:numId w:val="3"/>
              </w:numPr>
              <w:tabs>
                <w:tab w:val="left" w:pos="696"/>
              </w:tabs>
              <w:suppressAutoHyphens/>
              <w:spacing w:after="60" w:afterLines="25" w:line="360" w:lineRule="exact"/>
              <w:jc w:val="left"/>
              <w:rPr>
                <w:rFonts w:ascii="宋体" w:eastAsia="宋体" w:cs="Times New Roman"/>
                <w:szCs w:val="21"/>
              </w:rPr>
            </w:pPr>
            <w:r>
              <w:rPr>
                <w:rFonts w:hint="eastAsia" w:ascii="宋体" w:eastAsia="宋体" w:cs="Times New Roman"/>
                <w:szCs w:val="21"/>
              </w:rPr>
              <w:t>此表在合同履行期间可根据实际需要进行适当调整。</w:t>
            </w:r>
          </w:p>
        </w:tc>
      </w:tr>
    </w:tbl>
    <w:p w14:paraId="37AE1440">
      <w:pPr>
        <w:widowControl/>
        <w:spacing w:before="120" w:beforeLines="50" w:line="360" w:lineRule="auto"/>
        <w:ind w:firstLine="420" w:firstLineChars="200"/>
        <w:jc w:val="left"/>
        <w:rPr>
          <w:rFonts w:ascii="宋体" w:eastAsia="宋体" w:cs="Times New Roman"/>
          <w:szCs w:val="21"/>
        </w:rPr>
      </w:pPr>
      <w:r>
        <w:rPr>
          <w:rFonts w:hint="eastAsia" w:ascii="宋体" w:eastAsia="宋体" w:cs="Times New Roman"/>
          <w:szCs w:val="24"/>
        </w:rPr>
        <w:t>考核人员签字：</w:t>
      </w:r>
    </w:p>
    <w:p w14:paraId="4260DF20">
      <w:pPr>
        <w:widowControl w:val="0"/>
        <w:suppressAutoHyphens/>
        <w:spacing w:line="360" w:lineRule="auto"/>
        <w:rPr>
          <w:rFonts w:ascii="宋体" w:eastAsia="宋体" w:cs="宋体"/>
          <w:szCs w:val="21"/>
        </w:rPr>
      </w:pPr>
    </w:p>
    <w:p w14:paraId="53607086">
      <w:pPr>
        <w:widowControl w:val="0"/>
        <w:suppressAutoHyphens/>
        <w:spacing w:before="120" w:beforeLines="50" w:after="120" w:afterLines="50" w:line="400" w:lineRule="exact"/>
        <w:jc w:val="center"/>
        <w:outlineLvl w:val="0"/>
        <w:rPr>
          <w:rFonts w:ascii="宋体" w:eastAsia="宋体" w:cs="Times New Roman"/>
          <w:b/>
          <w:sz w:val="32"/>
          <w:szCs w:val="32"/>
        </w:rPr>
      </w:pPr>
      <w:r>
        <w:rPr>
          <w:rFonts w:hint="eastAsia" w:ascii="宋体" w:eastAsia="宋体" w:cs="宋体"/>
          <w:szCs w:val="21"/>
        </w:rPr>
        <w:br w:type="page"/>
      </w:r>
      <w:bookmarkStart w:id="111" w:name="_Toc162859359"/>
      <w:bookmarkStart w:id="112" w:name="_Toc328039995"/>
      <w:bookmarkStart w:id="113" w:name="_Toc83296647"/>
      <w:r>
        <w:rPr>
          <w:rFonts w:hint="eastAsia" w:ascii="宋体" w:eastAsia="宋体" w:cs="Times New Roman"/>
          <w:b/>
          <w:sz w:val="32"/>
          <w:szCs w:val="32"/>
        </w:rPr>
        <w:t xml:space="preserve">第六章  </w:t>
      </w:r>
      <w:bookmarkEnd w:id="111"/>
      <w:bookmarkEnd w:id="112"/>
      <w:bookmarkEnd w:id="113"/>
      <w:r>
        <w:rPr>
          <w:rFonts w:hint="eastAsia" w:ascii="宋体" w:eastAsia="宋体" w:cs="Times New Roman"/>
          <w:b/>
          <w:sz w:val="32"/>
          <w:szCs w:val="32"/>
        </w:rPr>
        <w:t>磋商响应文件格式</w:t>
      </w:r>
    </w:p>
    <w:p w14:paraId="5DBB780C">
      <w:pPr>
        <w:widowControl w:val="0"/>
        <w:suppressAutoHyphens/>
        <w:snapToGrid w:val="0"/>
        <w:spacing w:before="120" w:beforeLines="50" w:after="50"/>
        <w:rPr>
          <w:rFonts w:ascii="宋体" w:eastAsia="宋体" w:cs="宋体"/>
          <w:bCs/>
          <w:sz w:val="24"/>
          <w:szCs w:val="24"/>
        </w:rPr>
      </w:pPr>
      <w:bookmarkStart w:id="114" w:name="_Toc381081902"/>
    </w:p>
    <w:p w14:paraId="689B8703">
      <w:pPr>
        <w:widowControl w:val="0"/>
        <w:suppressAutoHyphens/>
        <w:snapToGrid w:val="0"/>
        <w:spacing w:before="120" w:beforeLines="50" w:after="50"/>
        <w:rPr>
          <w:rFonts w:ascii="宋体" w:eastAsia="宋体" w:cs="宋体"/>
          <w:bCs/>
          <w:sz w:val="24"/>
          <w:szCs w:val="24"/>
        </w:rPr>
      </w:pPr>
    </w:p>
    <w:p w14:paraId="59F557F2">
      <w:pPr>
        <w:widowControl w:val="0"/>
        <w:suppressAutoHyphens/>
        <w:snapToGrid w:val="0"/>
        <w:spacing w:before="120" w:beforeLines="50" w:after="50"/>
        <w:rPr>
          <w:rFonts w:ascii="宋体" w:eastAsia="宋体" w:cs="宋体"/>
          <w:bCs/>
          <w:sz w:val="24"/>
          <w:szCs w:val="24"/>
        </w:rPr>
      </w:pPr>
      <w:r>
        <w:rPr>
          <w:rFonts w:hint="eastAsia" w:ascii="宋体" w:eastAsia="宋体" w:cs="宋体"/>
          <w:bCs/>
          <w:sz w:val="24"/>
          <w:szCs w:val="24"/>
        </w:rPr>
        <w:t>一、磋商响应文件封面格式</w:t>
      </w:r>
      <w:bookmarkEnd w:id="114"/>
      <w:r>
        <w:rPr>
          <w:rFonts w:hint="eastAsia" w:ascii="宋体" w:eastAsia="宋体" w:cs="宋体"/>
          <w:bCs/>
          <w:sz w:val="24"/>
          <w:szCs w:val="24"/>
        </w:rPr>
        <w:t>（中标单位提供纸质文件时需提供）</w:t>
      </w:r>
    </w:p>
    <w:p w14:paraId="449B44B2">
      <w:pPr>
        <w:widowControl w:val="0"/>
        <w:suppressAutoHyphens/>
        <w:snapToGrid w:val="0"/>
        <w:spacing w:before="120" w:beforeLines="50" w:after="50"/>
        <w:jc w:val="center"/>
        <w:rPr>
          <w:rFonts w:ascii="宋体" w:eastAsia="宋体" w:cs="宋体"/>
          <w:bCs/>
          <w:sz w:val="24"/>
          <w:szCs w:val="24"/>
        </w:rPr>
      </w:pPr>
    </w:p>
    <w:p w14:paraId="7E679654">
      <w:pPr>
        <w:widowControl w:val="0"/>
        <w:suppressAutoHyphens/>
        <w:snapToGrid w:val="0"/>
        <w:spacing w:before="120" w:beforeLines="50" w:after="50"/>
        <w:jc w:val="center"/>
        <w:rPr>
          <w:rFonts w:ascii="宋体" w:eastAsia="宋体" w:cs="宋体"/>
          <w:sz w:val="24"/>
          <w:szCs w:val="24"/>
        </w:rPr>
      </w:pPr>
    </w:p>
    <w:p w14:paraId="65598828">
      <w:pPr>
        <w:widowControl w:val="0"/>
        <w:suppressAutoHyphens/>
        <w:snapToGrid w:val="0"/>
        <w:spacing w:before="120" w:beforeLines="50" w:after="50"/>
        <w:rPr>
          <w:rFonts w:ascii="宋体" w:eastAsia="宋体" w:cs="宋体"/>
          <w:sz w:val="24"/>
          <w:szCs w:val="24"/>
          <w:u w:val="single"/>
        </w:rPr>
      </w:pPr>
      <w:r>
        <w:rPr>
          <w:rFonts w:hint="eastAsia" w:ascii="宋体" w:eastAsia="宋体" w:cs="宋体"/>
          <w:sz w:val="24"/>
          <w:szCs w:val="24"/>
          <w:u w:val="single"/>
        </w:rPr>
        <w:t xml:space="preserve">磋商响应文件封面格式： </w:t>
      </w:r>
    </w:p>
    <w:p w14:paraId="54F8FD78">
      <w:pPr>
        <w:widowControl w:val="0"/>
        <w:suppressAutoHyphens/>
        <w:snapToGrid w:val="0"/>
        <w:spacing w:before="120" w:beforeLines="50" w:after="50"/>
        <w:rPr>
          <w:rFonts w:ascii="宋体" w:eastAsia="宋体" w:cs="宋体"/>
          <w:bCs/>
          <w:sz w:val="32"/>
          <w:szCs w:val="24"/>
        </w:rPr>
      </w:pPr>
      <w:r>
        <w:rPr>
          <w:rFonts w:hint="eastAsia" w:ascii="宋体" w:eastAsia="宋体" w:cs="宋体"/>
          <w:sz w:val="24"/>
          <w:szCs w:val="24"/>
        </w:rPr>
        <w:t xml:space="preserve">                                                    </w:t>
      </w:r>
      <w:r>
        <w:rPr>
          <w:rFonts w:hint="eastAsia" w:ascii="宋体" w:eastAsia="宋体" w:cs="宋体"/>
          <w:bCs/>
          <w:szCs w:val="24"/>
        </w:rPr>
        <w:t>正本/或副本</w:t>
      </w:r>
    </w:p>
    <w:p w14:paraId="1B8F9590">
      <w:pPr>
        <w:widowControl w:val="0"/>
        <w:suppressAutoHyphens/>
        <w:snapToGrid w:val="0"/>
        <w:spacing w:before="120" w:beforeLines="50" w:after="50"/>
        <w:rPr>
          <w:rFonts w:ascii="宋体" w:eastAsia="宋体" w:cs="宋体"/>
          <w:sz w:val="24"/>
          <w:szCs w:val="24"/>
        </w:rPr>
      </w:pPr>
    </w:p>
    <w:p w14:paraId="68AA2D94">
      <w:pPr>
        <w:widowControl w:val="0"/>
        <w:suppressAutoHyphens/>
        <w:snapToGrid w:val="0"/>
        <w:spacing w:before="120" w:beforeLines="50" w:after="50"/>
        <w:jc w:val="center"/>
        <w:rPr>
          <w:rFonts w:ascii="宋体" w:eastAsia="宋体" w:cs="宋体"/>
          <w:bCs/>
          <w:sz w:val="32"/>
          <w:szCs w:val="32"/>
        </w:rPr>
      </w:pPr>
      <w:r>
        <w:rPr>
          <w:rFonts w:hint="eastAsia" w:ascii="宋体" w:eastAsia="宋体" w:cs="宋体"/>
          <w:bCs/>
          <w:sz w:val="32"/>
          <w:szCs w:val="32"/>
        </w:rPr>
        <w:t xml:space="preserve"> “资格文件”</w:t>
      </w:r>
    </w:p>
    <w:p w14:paraId="4E67EF08">
      <w:pPr>
        <w:widowControl w:val="0"/>
        <w:suppressAutoHyphens/>
        <w:snapToGrid w:val="0"/>
        <w:spacing w:before="120" w:beforeLines="50" w:after="50"/>
        <w:jc w:val="center"/>
        <w:rPr>
          <w:rFonts w:ascii="宋体" w:eastAsia="宋体" w:cs="宋体"/>
          <w:bCs/>
          <w:sz w:val="32"/>
          <w:szCs w:val="32"/>
        </w:rPr>
      </w:pPr>
      <w:r>
        <w:rPr>
          <w:rFonts w:hint="eastAsia" w:ascii="宋体" w:eastAsia="宋体" w:cs="宋体"/>
          <w:bCs/>
          <w:sz w:val="32"/>
          <w:szCs w:val="32"/>
        </w:rPr>
        <w:t>（或“商务技术文件”或“报价文件”）</w:t>
      </w:r>
    </w:p>
    <w:p w14:paraId="405AACE9">
      <w:pPr>
        <w:widowControl w:val="0"/>
        <w:suppressAutoHyphens/>
        <w:snapToGrid w:val="0"/>
        <w:spacing w:before="120" w:beforeLines="50" w:after="50"/>
        <w:rPr>
          <w:rFonts w:ascii="宋体" w:eastAsia="宋体" w:cs="宋体"/>
          <w:bCs/>
          <w:sz w:val="24"/>
          <w:szCs w:val="24"/>
        </w:rPr>
      </w:pPr>
    </w:p>
    <w:p w14:paraId="19F2B44D">
      <w:pPr>
        <w:widowControl w:val="0"/>
        <w:suppressAutoHyphens/>
        <w:snapToGrid w:val="0"/>
        <w:spacing w:before="120" w:beforeLines="50" w:after="50"/>
        <w:rPr>
          <w:rFonts w:ascii="宋体" w:eastAsia="宋体" w:cs="宋体"/>
          <w:bCs/>
          <w:sz w:val="24"/>
          <w:szCs w:val="24"/>
        </w:rPr>
      </w:pPr>
    </w:p>
    <w:p w14:paraId="339F1911">
      <w:pPr>
        <w:widowControl w:val="0"/>
        <w:suppressAutoHyphens/>
        <w:snapToGrid w:val="0"/>
        <w:spacing w:line="440" w:lineRule="exact"/>
        <w:ind w:firstLine="1065" w:firstLineChars="444"/>
        <w:rPr>
          <w:rFonts w:ascii="宋体" w:eastAsia="宋体" w:cs="宋体"/>
          <w:bCs/>
          <w:sz w:val="24"/>
          <w:szCs w:val="24"/>
        </w:rPr>
      </w:pPr>
      <w:r>
        <w:rPr>
          <w:rFonts w:hint="eastAsia" w:ascii="宋体" w:eastAsia="宋体" w:cs="宋体"/>
          <w:bCs/>
          <w:sz w:val="24"/>
          <w:szCs w:val="24"/>
        </w:rPr>
        <w:t>项目名称：</w:t>
      </w:r>
    </w:p>
    <w:p w14:paraId="595C5F2F">
      <w:pPr>
        <w:widowControl w:val="0"/>
        <w:suppressAutoHyphens/>
        <w:snapToGrid w:val="0"/>
        <w:spacing w:line="440" w:lineRule="exact"/>
        <w:ind w:firstLine="1065" w:firstLineChars="444"/>
        <w:rPr>
          <w:rFonts w:ascii="宋体" w:eastAsia="宋体" w:cs="宋体"/>
          <w:bCs/>
          <w:sz w:val="24"/>
          <w:szCs w:val="24"/>
        </w:rPr>
      </w:pPr>
      <w:r>
        <w:rPr>
          <w:rFonts w:hint="eastAsia" w:ascii="宋体" w:eastAsia="宋体" w:cs="宋体"/>
          <w:bCs/>
          <w:sz w:val="24"/>
          <w:szCs w:val="24"/>
        </w:rPr>
        <w:t xml:space="preserve">项目编号： </w:t>
      </w:r>
    </w:p>
    <w:p w14:paraId="06B504F6">
      <w:pPr>
        <w:snapToGrid w:val="0"/>
        <w:spacing w:line="440" w:lineRule="exact"/>
        <w:ind w:firstLine="1065" w:firstLineChars="444"/>
        <w:rPr>
          <w:rFonts w:ascii="宋体" w:eastAsia="宋体" w:cs="宋体"/>
          <w:bCs/>
          <w:sz w:val="24"/>
        </w:rPr>
      </w:pPr>
      <w:r>
        <w:rPr>
          <w:rFonts w:hint="eastAsia" w:ascii="宋体" w:eastAsia="宋体" w:cs="宋体"/>
          <w:bCs/>
          <w:sz w:val="24"/>
        </w:rPr>
        <w:t>供应商名称：</w:t>
      </w:r>
    </w:p>
    <w:p w14:paraId="2731870C">
      <w:pPr>
        <w:snapToGrid w:val="0"/>
        <w:spacing w:line="440" w:lineRule="exact"/>
        <w:ind w:firstLine="1065" w:firstLineChars="444"/>
        <w:rPr>
          <w:rFonts w:ascii="宋体" w:eastAsia="宋体" w:cs="宋体"/>
          <w:bCs/>
          <w:sz w:val="24"/>
        </w:rPr>
      </w:pPr>
      <w:r>
        <w:rPr>
          <w:rFonts w:hint="eastAsia" w:ascii="宋体" w:eastAsia="宋体" w:cs="宋体"/>
          <w:bCs/>
          <w:sz w:val="24"/>
        </w:rPr>
        <w:t>供应商地址：</w:t>
      </w:r>
    </w:p>
    <w:p w14:paraId="3611036F">
      <w:pPr>
        <w:snapToGrid w:val="0"/>
        <w:spacing w:line="440" w:lineRule="exact"/>
        <w:ind w:firstLine="960" w:firstLineChars="400"/>
        <w:rPr>
          <w:rFonts w:ascii="宋体" w:eastAsia="宋体" w:cs="宋体"/>
          <w:bCs/>
          <w:sz w:val="24"/>
        </w:rPr>
      </w:pPr>
    </w:p>
    <w:p w14:paraId="714318D2">
      <w:pPr>
        <w:widowControl w:val="0"/>
        <w:suppressAutoHyphens/>
        <w:snapToGrid w:val="0"/>
        <w:spacing w:line="440" w:lineRule="exact"/>
        <w:ind w:firstLine="4080" w:firstLineChars="1700"/>
        <w:rPr>
          <w:rFonts w:ascii="宋体" w:eastAsia="宋体" w:cs="宋体"/>
          <w:sz w:val="24"/>
          <w:szCs w:val="24"/>
        </w:rPr>
      </w:pPr>
    </w:p>
    <w:p w14:paraId="174B5BA1">
      <w:pPr>
        <w:widowControl w:val="0"/>
        <w:suppressAutoHyphens/>
        <w:snapToGrid w:val="0"/>
        <w:spacing w:line="440" w:lineRule="exact"/>
        <w:ind w:firstLine="645"/>
        <w:jc w:val="center"/>
        <w:rPr>
          <w:rFonts w:ascii="宋体" w:eastAsia="宋体" w:cs="宋体"/>
          <w:sz w:val="24"/>
          <w:szCs w:val="24"/>
        </w:rPr>
      </w:pPr>
      <w:r>
        <w:rPr>
          <w:rFonts w:hint="eastAsia" w:ascii="宋体" w:eastAsia="宋体" w:cs="宋体"/>
          <w:sz w:val="24"/>
          <w:szCs w:val="24"/>
        </w:rPr>
        <w:t xml:space="preserve">                        年  月  日</w:t>
      </w:r>
    </w:p>
    <w:p w14:paraId="000DCCC5">
      <w:pPr>
        <w:widowControl w:val="0"/>
        <w:suppressAutoHyphens/>
        <w:snapToGrid w:val="0"/>
        <w:spacing w:before="120" w:beforeLines="50" w:after="50"/>
        <w:rPr>
          <w:rFonts w:ascii="宋体" w:eastAsia="宋体" w:cs="宋体"/>
          <w:sz w:val="24"/>
          <w:szCs w:val="24"/>
        </w:rPr>
      </w:pPr>
      <w:r>
        <w:rPr>
          <w:rFonts w:hint="eastAsia" w:ascii="宋体" w:eastAsia="宋体" w:cs="宋体"/>
          <w:sz w:val="24"/>
          <w:szCs w:val="24"/>
        </w:rPr>
        <w:br w:type="page"/>
      </w:r>
      <w:r>
        <w:rPr>
          <w:rFonts w:hint="eastAsia" w:ascii="宋体" w:eastAsia="宋体" w:cs="宋体"/>
          <w:sz w:val="24"/>
          <w:szCs w:val="24"/>
        </w:rPr>
        <w:t>二、资格文件目录</w:t>
      </w:r>
      <w:r>
        <w:rPr>
          <w:rFonts w:hint="eastAsia" w:ascii="宋体" w:eastAsia="宋体" w:cs="宋体"/>
          <w:bCs/>
          <w:sz w:val="24"/>
          <w:szCs w:val="24"/>
        </w:rPr>
        <w:t>（请按照“第三章 供应商须知，三、磋商响应文件的编制”的顺序自行编制目录）</w:t>
      </w:r>
    </w:p>
    <w:p w14:paraId="7EA2F906">
      <w:pPr>
        <w:widowControl w:val="0"/>
        <w:suppressAutoHyphens/>
        <w:snapToGrid w:val="0"/>
        <w:spacing w:before="50" w:after="50"/>
        <w:rPr>
          <w:rFonts w:ascii="宋体" w:eastAsia="宋体" w:cs="宋体"/>
          <w:bCs/>
          <w:sz w:val="24"/>
          <w:szCs w:val="24"/>
        </w:rPr>
      </w:pPr>
      <w:r>
        <w:rPr>
          <w:rFonts w:hint="eastAsia" w:ascii="宋体" w:eastAsia="宋体" w:cs="宋体"/>
          <w:bCs/>
          <w:sz w:val="24"/>
          <w:szCs w:val="24"/>
        </w:rPr>
        <w:t>例如：</w:t>
      </w:r>
    </w:p>
    <w:p w14:paraId="38D722D9">
      <w:pPr>
        <w:widowControl w:val="0"/>
        <w:suppressAutoHyphens/>
        <w:wordWrap w:val="0"/>
        <w:snapToGrid w:val="0"/>
        <w:spacing w:before="120" w:after="120" w:line="440" w:lineRule="exact"/>
        <w:rPr>
          <w:rFonts w:ascii="宋体" w:eastAsia="宋体" w:cs="宋体"/>
          <w:sz w:val="24"/>
          <w:szCs w:val="24"/>
        </w:rPr>
      </w:pPr>
      <w:r>
        <w:rPr>
          <w:rFonts w:hint="eastAsia" w:ascii="宋体" w:eastAsia="宋体" w:cs="宋体"/>
          <w:sz w:val="24"/>
          <w:szCs w:val="24"/>
        </w:rPr>
        <w:t>（1）投标声明书———————————————————————（页码）</w:t>
      </w:r>
    </w:p>
    <w:p w14:paraId="10C05079">
      <w:pPr>
        <w:widowControl w:val="0"/>
        <w:suppressAutoHyphens/>
        <w:wordWrap w:val="0"/>
        <w:snapToGrid w:val="0"/>
        <w:spacing w:before="120" w:after="120" w:line="440" w:lineRule="exact"/>
        <w:rPr>
          <w:rFonts w:ascii="宋体" w:eastAsia="宋体" w:cs="宋体"/>
          <w:sz w:val="24"/>
          <w:szCs w:val="24"/>
        </w:rPr>
      </w:pPr>
      <w:r>
        <w:rPr>
          <w:rFonts w:hint="eastAsia" w:ascii="宋体" w:eastAsia="宋体" w:cs="宋体"/>
          <w:sz w:val="24"/>
          <w:szCs w:val="24"/>
        </w:rPr>
        <w:t>（2）法定代表人身份证明/法定代表人授权委托书 ————————（页码）</w:t>
      </w:r>
    </w:p>
    <w:p w14:paraId="08E1330D">
      <w:pPr>
        <w:widowControl w:val="0"/>
        <w:suppressAutoHyphens/>
        <w:wordWrap w:val="0"/>
        <w:snapToGrid w:val="0"/>
        <w:spacing w:before="120" w:after="120" w:line="440" w:lineRule="exact"/>
        <w:rPr>
          <w:rFonts w:ascii="宋体" w:eastAsia="宋体" w:cs="宋体"/>
          <w:sz w:val="24"/>
          <w:szCs w:val="24"/>
        </w:rPr>
      </w:pPr>
      <w:r>
        <w:rPr>
          <w:rFonts w:hint="eastAsia" w:ascii="宋体" w:eastAsia="宋体" w:cs="宋体"/>
          <w:sz w:val="24"/>
          <w:szCs w:val="24"/>
        </w:rPr>
        <w:t>（3）诚信承诺书———————————————————————（页码）</w:t>
      </w:r>
    </w:p>
    <w:p w14:paraId="347971E1">
      <w:pPr>
        <w:widowControl w:val="0"/>
        <w:suppressAutoHyphens/>
        <w:snapToGrid w:val="0"/>
        <w:spacing w:before="120" w:after="120" w:line="440" w:lineRule="exact"/>
        <w:rPr>
          <w:rFonts w:ascii="宋体" w:eastAsia="宋体" w:cs="宋体"/>
          <w:sz w:val="24"/>
          <w:szCs w:val="24"/>
        </w:rPr>
      </w:pPr>
      <w:r>
        <w:rPr>
          <w:rFonts w:hint="eastAsia" w:ascii="宋体" w:eastAsia="宋体" w:cs="宋体"/>
          <w:sz w:val="24"/>
          <w:szCs w:val="24"/>
        </w:rPr>
        <w:t>（4）中小企业声明函、残疾人福利性单位声明函—————————（页码）</w:t>
      </w:r>
    </w:p>
    <w:p w14:paraId="2ADA686C">
      <w:pPr>
        <w:widowControl w:val="0"/>
        <w:suppressAutoHyphens/>
        <w:wordWrap w:val="0"/>
        <w:snapToGrid w:val="0"/>
        <w:spacing w:before="120" w:after="120" w:line="440" w:lineRule="exact"/>
        <w:rPr>
          <w:rFonts w:ascii="宋体" w:eastAsia="宋体" w:cs="宋体"/>
          <w:sz w:val="24"/>
          <w:szCs w:val="24"/>
        </w:rPr>
      </w:pPr>
      <w:r>
        <w:rPr>
          <w:rFonts w:hint="eastAsia" w:ascii="宋体" w:eastAsia="宋体" w:cs="宋体"/>
          <w:sz w:val="24"/>
          <w:szCs w:val="24"/>
        </w:rPr>
        <w:t>（5）符合参与政府采购活动资格条件的承诺函——————————（页码）</w:t>
      </w:r>
    </w:p>
    <w:p w14:paraId="106BBD9B">
      <w:pPr>
        <w:widowControl w:val="0"/>
        <w:suppressAutoHyphens/>
        <w:snapToGrid w:val="0"/>
        <w:spacing w:before="50" w:after="120" w:afterLines="50"/>
        <w:jc w:val="left"/>
        <w:rPr>
          <w:rFonts w:ascii="宋体" w:eastAsia="宋体" w:cs="宋体"/>
          <w:sz w:val="24"/>
          <w:szCs w:val="32"/>
        </w:rPr>
      </w:pPr>
      <w:r>
        <w:rPr>
          <w:rFonts w:hint="eastAsia" w:ascii="宋体" w:eastAsia="宋体" w:cs="宋体"/>
          <w:sz w:val="24"/>
          <w:szCs w:val="32"/>
        </w:rPr>
        <w:t xml:space="preserve">… … … </w:t>
      </w:r>
    </w:p>
    <w:p w14:paraId="6CFC6F32">
      <w:pPr>
        <w:widowControl w:val="0"/>
        <w:suppressAutoHyphens/>
        <w:snapToGrid w:val="0"/>
        <w:spacing w:before="120" w:beforeLines="50" w:after="50"/>
        <w:jc w:val="center"/>
        <w:rPr>
          <w:rFonts w:ascii="宋体" w:eastAsia="宋体" w:cs="宋体"/>
          <w:bCs/>
          <w:sz w:val="24"/>
          <w:szCs w:val="24"/>
        </w:rPr>
      </w:pPr>
    </w:p>
    <w:p w14:paraId="36ACFAB4">
      <w:pPr>
        <w:widowControl w:val="0"/>
        <w:suppressAutoHyphens/>
        <w:rPr>
          <w:rFonts w:ascii="宋体" w:eastAsia="宋体" w:cs="Times New Roman"/>
          <w:szCs w:val="24"/>
        </w:rPr>
      </w:pPr>
    </w:p>
    <w:p w14:paraId="4C692C08">
      <w:pPr>
        <w:widowControl w:val="0"/>
        <w:suppressAutoHyphens/>
        <w:rPr>
          <w:rFonts w:ascii="宋体" w:eastAsia="宋体" w:cs="Times New Roman"/>
          <w:szCs w:val="24"/>
        </w:rPr>
      </w:pPr>
    </w:p>
    <w:p w14:paraId="3F5E68F5">
      <w:pPr>
        <w:widowControl w:val="0"/>
        <w:suppressAutoHyphens/>
        <w:rPr>
          <w:rFonts w:ascii="宋体" w:eastAsia="宋体" w:cs="Times New Roman"/>
          <w:szCs w:val="24"/>
        </w:rPr>
      </w:pPr>
    </w:p>
    <w:p w14:paraId="1923E492">
      <w:pPr>
        <w:widowControl w:val="0"/>
        <w:suppressAutoHyphens/>
        <w:rPr>
          <w:rFonts w:ascii="宋体" w:eastAsia="宋体" w:cs="Times New Roman"/>
          <w:szCs w:val="24"/>
        </w:rPr>
      </w:pPr>
    </w:p>
    <w:p w14:paraId="5F36E0D4">
      <w:pPr>
        <w:widowControl w:val="0"/>
        <w:suppressAutoHyphens/>
        <w:rPr>
          <w:rFonts w:ascii="宋体" w:eastAsia="宋体" w:cs="Times New Roman"/>
          <w:szCs w:val="24"/>
        </w:rPr>
      </w:pPr>
    </w:p>
    <w:p w14:paraId="25924703">
      <w:pPr>
        <w:widowControl w:val="0"/>
        <w:suppressAutoHyphens/>
        <w:rPr>
          <w:rFonts w:ascii="宋体" w:eastAsia="宋体" w:cs="Times New Roman"/>
          <w:szCs w:val="24"/>
        </w:rPr>
      </w:pPr>
    </w:p>
    <w:p w14:paraId="32A6D9E3">
      <w:pPr>
        <w:widowControl w:val="0"/>
        <w:suppressAutoHyphens/>
        <w:rPr>
          <w:rFonts w:ascii="宋体" w:eastAsia="宋体" w:cs="Times New Roman"/>
          <w:szCs w:val="24"/>
        </w:rPr>
      </w:pPr>
    </w:p>
    <w:p w14:paraId="11227A4A">
      <w:pPr>
        <w:widowControl w:val="0"/>
        <w:suppressAutoHyphens/>
        <w:rPr>
          <w:rFonts w:ascii="宋体" w:eastAsia="宋体" w:cs="Times New Roman"/>
          <w:szCs w:val="24"/>
        </w:rPr>
      </w:pPr>
    </w:p>
    <w:p w14:paraId="33AE9407">
      <w:pPr>
        <w:widowControl w:val="0"/>
        <w:suppressAutoHyphens/>
        <w:rPr>
          <w:rFonts w:ascii="宋体" w:eastAsia="宋体" w:cs="Times New Roman"/>
          <w:szCs w:val="24"/>
        </w:rPr>
      </w:pPr>
    </w:p>
    <w:p w14:paraId="7CAEF7A6">
      <w:pPr>
        <w:widowControl w:val="0"/>
        <w:suppressAutoHyphens/>
        <w:rPr>
          <w:rFonts w:ascii="宋体" w:eastAsia="宋体" w:cs="Times New Roman"/>
          <w:szCs w:val="24"/>
        </w:rPr>
      </w:pPr>
    </w:p>
    <w:p w14:paraId="64DB1C4C">
      <w:pPr>
        <w:widowControl w:val="0"/>
        <w:suppressAutoHyphens/>
        <w:rPr>
          <w:rFonts w:ascii="宋体" w:eastAsia="宋体" w:cs="Times New Roman"/>
          <w:szCs w:val="24"/>
        </w:rPr>
      </w:pPr>
    </w:p>
    <w:p w14:paraId="6415A03A">
      <w:pPr>
        <w:widowControl w:val="0"/>
        <w:suppressAutoHyphens/>
        <w:rPr>
          <w:rFonts w:ascii="宋体" w:eastAsia="宋体" w:cs="Times New Roman"/>
          <w:szCs w:val="24"/>
        </w:rPr>
      </w:pPr>
    </w:p>
    <w:p w14:paraId="4AB1BB3A">
      <w:pPr>
        <w:widowControl w:val="0"/>
        <w:suppressAutoHyphens/>
        <w:rPr>
          <w:rFonts w:ascii="宋体" w:eastAsia="宋体" w:cs="Times New Roman"/>
          <w:szCs w:val="24"/>
        </w:rPr>
      </w:pPr>
    </w:p>
    <w:p w14:paraId="774E3350">
      <w:pPr>
        <w:widowControl w:val="0"/>
        <w:suppressAutoHyphens/>
        <w:rPr>
          <w:rFonts w:ascii="宋体" w:eastAsia="宋体" w:cs="Times New Roman"/>
          <w:szCs w:val="24"/>
        </w:rPr>
      </w:pPr>
    </w:p>
    <w:p w14:paraId="01D4F465">
      <w:pPr>
        <w:widowControl w:val="0"/>
        <w:suppressAutoHyphens/>
        <w:rPr>
          <w:rFonts w:ascii="宋体" w:eastAsia="宋体" w:cs="Times New Roman"/>
          <w:szCs w:val="24"/>
        </w:rPr>
      </w:pPr>
    </w:p>
    <w:p w14:paraId="164B7BB8">
      <w:pPr>
        <w:widowControl w:val="0"/>
        <w:suppressAutoHyphens/>
        <w:rPr>
          <w:rFonts w:ascii="宋体" w:eastAsia="宋体" w:cs="Times New Roman"/>
          <w:szCs w:val="24"/>
        </w:rPr>
      </w:pPr>
    </w:p>
    <w:p w14:paraId="3F710C7D">
      <w:pPr>
        <w:widowControl w:val="0"/>
        <w:suppressAutoHyphens/>
        <w:rPr>
          <w:rFonts w:ascii="宋体" w:eastAsia="宋体" w:cs="Times New Roman"/>
          <w:szCs w:val="24"/>
        </w:rPr>
      </w:pPr>
    </w:p>
    <w:p w14:paraId="0D29AA69">
      <w:pPr>
        <w:widowControl w:val="0"/>
        <w:suppressAutoHyphens/>
        <w:rPr>
          <w:rFonts w:ascii="宋体" w:eastAsia="宋体" w:cs="Times New Roman"/>
          <w:szCs w:val="24"/>
        </w:rPr>
      </w:pPr>
    </w:p>
    <w:p w14:paraId="5754D63C">
      <w:pPr>
        <w:widowControl w:val="0"/>
        <w:suppressAutoHyphens/>
        <w:rPr>
          <w:rFonts w:ascii="宋体" w:eastAsia="宋体" w:cs="Times New Roman"/>
          <w:szCs w:val="24"/>
        </w:rPr>
      </w:pPr>
    </w:p>
    <w:p w14:paraId="551BF817">
      <w:pPr>
        <w:widowControl w:val="0"/>
        <w:suppressAutoHyphens/>
        <w:rPr>
          <w:rFonts w:ascii="宋体" w:eastAsia="宋体" w:cs="Times New Roman"/>
          <w:szCs w:val="24"/>
        </w:rPr>
      </w:pPr>
    </w:p>
    <w:p w14:paraId="49C6AA34">
      <w:pPr>
        <w:widowControl w:val="0"/>
        <w:suppressAutoHyphens/>
        <w:rPr>
          <w:rFonts w:ascii="宋体" w:eastAsia="宋体" w:cs="Times New Roman"/>
          <w:szCs w:val="24"/>
        </w:rPr>
      </w:pPr>
    </w:p>
    <w:p w14:paraId="7CBCB7A2">
      <w:pPr>
        <w:widowControl w:val="0"/>
        <w:suppressAutoHyphens/>
        <w:rPr>
          <w:rFonts w:ascii="宋体" w:eastAsia="宋体" w:cs="Times New Roman"/>
          <w:szCs w:val="24"/>
        </w:rPr>
      </w:pPr>
    </w:p>
    <w:p w14:paraId="3DB1ABE8">
      <w:pPr>
        <w:widowControl w:val="0"/>
        <w:suppressAutoHyphens/>
        <w:rPr>
          <w:rFonts w:ascii="宋体" w:eastAsia="宋体" w:cs="Times New Roman"/>
          <w:szCs w:val="24"/>
        </w:rPr>
      </w:pPr>
    </w:p>
    <w:p w14:paraId="4EF256D3">
      <w:pPr>
        <w:widowControl w:val="0"/>
        <w:suppressAutoHyphens/>
        <w:rPr>
          <w:rFonts w:ascii="宋体" w:eastAsia="宋体" w:cs="Times New Roman"/>
          <w:szCs w:val="24"/>
        </w:rPr>
      </w:pPr>
    </w:p>
    <w:p w14:paraId="6FBA5EF6">
      <w:pPr>
        <w:widowControl w:val="0"/>
        <w:suppressAutoHyphens/>
        <w:rPr>
          <w:rFonts w:ascii="宋体" w:eastAsia="宋体" w:cs="Times New Roman"/>
          <w:szCs w:val="24"/>
        </w:rPr>
      </w:pPr>
    </w:p>
    <w:p w14:paraId="39957AD7">
      <w:pPr>
        <w:widowControl w:val="0"/>
        <w:suppressAutoHyphens/>
        <w:rPr>
          <w:rFonts w:ascii="宋体" w:eastAsia="宋体" w:cs="Times New Roman"/>
          <w:szCs w:val="24"/>
        </w:rPr>
      </w:pPr>
    </w:p>
    <w:p w14:paraId="20162140">
      <w:pPr>
        <w:widowControl w:val="0"/>
        <w:suppressAutoHyphens/>
        <w:rPr>
          <w:rFonts w:ascii="宋体" w:eastAsia="宋体" w:cs="Times New Roman"/>
          <w:szCs w:val="24"/>
        </w:rPr>
      </w:pPr>
    </w:p>
    <w:p w14:paraId="38A62D8A">
      <w:pPr>
        <w:widowControl w:val="0"/>
        <w:suppressAutoHyphens/>
        <w:rPr>
          <w:rFonts w:ascii="宋体" w:eastAsia="宋体" w:cs="Times New Roman"/>
          <w:szCs w:val="24"/>
        </w:rPr>
      </w:pPr>
    </w:p>
    <w:p w14:paraId="232EE310">
      <w:pPr>
        <w:widowControl w:val="0"/>
        <w:suppressAutoHyphens/>
        <w:rPr>
          <w:rFonts w:ascii="宋体" w:eastAsia="宋体" w:cs="Times New Roman"/>
          <w:szCs w:val="24"/>
        </w:rPr>
      </w:pPr>
    </w:p>
    <w:p w14:paraId="32FB41AB">
      <w:pPr>
        <w:widowControl w:val="0"/>
        <w:suppressAutoHyphens/>
        <w:rPr>
          <w:rFonts w:ascii="宋体" w:eastAsia="宋体" w:cs="Times New Roman"/>
          <w:szCs w:val="24"/>
        </w:rPr>
      </w:pPr>
    </w:p>
    <w:p w14:paraId="7AC519FE">
      <w:pPr>
        <w:widowControl w:val="0"/>
        <w:suppressAutoHyphens/>
        <w:rPr>
          <w:rFonts w:ascii="宋体" w:eastAsia="宋体" w:cs="Times New Roman"/>
          <w:szCs w:val="24"/>
        </w:rPr>
      </w:pPr>
    </w:p>
    <w:p w14:paraId="19DB3179">
      <w:pPr>
        <w:widowControl w:val="0"/>
        <w:suppressAutoHyphens/>
        <w:rPr>
          <w:rFonts w:ascii="宋体" w:eastAsia="宋体" w:cs="Times New Roman"/>
          <w:szCs w:val="24"/>
        </w:rPr>
      </w:pPr>
    </w:p>
    <w:p w14:paraId="2D4C9070">
      <w:pPr>
        <w:widowControl w:val="0"/>
        <w:suppressAutoHyphens/>
        <w:rPr>
          <w:rFonts w:ascii="宋体" w:eastAsia="宋体" w:cs="Times New Roman"/>
          <w:szCs w:val="24"/>
        </w:rPr>
      </w:pPr>
    </w:p>
    <w:p w14:paraId="4203EF38">
      <w:pPr>
        <w:widowControl w:val="0"/>
        <w:suppressAutoHyphens/>
        <w:rPr>
          <w:rFonts w:ascii="宋体" w:eastAsia="宋体" w:cs="Times New Roman"/>
          <w:szCs w:val="24"/>
        </w:rPr>
      </w:pPr>
    </w:p>
    <w:p w14:paraId="6097E19C">
      <w:pPr>
        <w:widowControl w:val="0"/>
        <w:suppressAutoHyphens/>
        <w:rPr>
          <w:rFonts w:ascii="宋体" w:eastAsia="宋体" w:cs="Times New Roman"/>
          <w:szCs w:val="24"/>
        </w:rPr>
      </w:pPr>
    </w:p>
    <w:p w14:paraId="160572EC">
      <w:pPr>
        <w:widowControl w:val="0"/>
        <w:suppressAutoHyphens/>
        <w:wordWrap w:val="0"/>
        <w:adjustRightInd w:val="0"/>
        <w:snapToGrid w:val="0"/>
        <w:spacing w:line="500" w:lineRule="exact"/>
        <w:rPr>
          <w:rFonts w:ascii="宋体" w:eastAsia="宋体" w:cs="宋体"/>
          <w:bCs/>
          <w:sz w:val="24"/>
          <w:szCs w:val="24"/>
        </w:rPr>
      </w:pPr>
      <w:r>
        <w:rPr>
          <w:rFonts w:hint="eastAsia" w:ascii="宋体" w:eastAsia="宋体" w:cs="宋体"/>
          <w:bCs/>
          <w:sz w:val="24"/>
          <w:szCs w:val="24"/>
        </w:rPr>
        <w:t>1、投标声明书格式</w:t>
      </w:r>
    </w:p>
    <w:p w14:paraId="4B779FBE">
      <w:pPr>
        <w:widowControl w:val="0"/>
        <w:suppressAutoHyphens/>
        <w:spacing w:line="440" w:lineRule="exact"/>
        <w:jc w:val="center"/>
        <w:rPr>
          <w:rFonts w:ascii="宋体" w:eastAsia="宋体" w:cs="宋体"/>
          <w:sz w:val="28"/>
          <w:szCs w:val="28"/>
        </w:rPr>
      </w:pPr>
      <w:r>
        <w:rPr>
          <w:rFonts w:hint="eastAsia" w:ascii="宋体" w:eastAsia="宋体" w:cs="宋体"/>
          <w:sz w:val="28"/>
          <w:szCs w:val="28"/>
        </w:rPr>
        <w:t>投标声明书</w:t>
      </w:r>
    </w:p>
    <w:p w14:paraId="3B1AA8E7">
      <w:pPr>
        <w:widowControl w:val="0"/>
        <w:suppressAutoHyphens/>
        <w:snapToGrid w:val="0"/>
        <w:spacing w:line="440" w:lineRule="exact"/>
        <w:rPr>
          <w:rFonts w:ascii="宋体" w:eastAsia="宋体" w:cs="宋体"/>
          <w:szCs w:val="21"/>
        </w:rPr>
      </w:pPr>
      <w:r>
        <w:rPr>
          <w:rFonts w:hint="eastAsia" w:ascii="宋体" w:eastAsia="宋体" w:cs="宋体"/>
          <w:szCs w:val="21"/>
        </w:rPr>
        <w:t>致：</w:t>
      </w:r>
      <w:r>
        <w:rPr>
          <w:rFonts w:hint="eastAsia" w:ascii="宋体" w:eastAsia="宋体" w:cs="宋体"/>
          <w:szCs w:val="21"/>
          <w:u w:val="single"/>
        </w:rPr>
        <w:t xml:space="preserve">                 </w:t>
      </w:r>
      <w:r>
        <w:rPr>
          <w:rFonts w:hint="eastAsia" w:ascii="宋体" w:eastAsia="宋体" w:cs="宋体"/>
          <w:szCs w:val="21"/>
        </w:rPr>
        <w:t>（采购单位名称）：</w:t>
      </w:r>
    </w:p>
    <w:p w14:paraId="60FA9F15">
      <w:pPr>
        <w:widowControl w:val="0"/>
        <w:suppressAutoHyphens/>
        <w:snapToGrid w:val="0"/>
        <w:spacing w:line="440" w:lineRule="exact"/>
        <w:ind w:firstLine="630" w:firstLineChars="300"/>
        <w:rPr>
          <w:rFonts w:ascii="宋体" w:eastAsia="宋体" w:cs="宋体"/>
          <w:szCs w:val="21"/>
        </w:rPr>
      </w:pPr>
      <w:r>
        <w:rPr>
          <w:rFonts w:hint="eastAsia" w:ascii="宋体" w:eastAsia="宋体" w:cs="宋体"/>
          <w:szCs w:val="21"/>
          <w:u w:val="single"/>
        </w:rPr>
        <w:t xml:space="preserve">                                  </w:t>
      </w:r>
      <w:r>
        <w:rPr>
          <w:rFonts w:hint="eastAsia" w:ascii="宋体" w:eastAsia="宋体" w:cs="宋体"/>
          <w:szCs w:val="21"/>
        </w:rPr>
        <w:t>（供应商名称）系中华人民共和国合法企业，经营地址</w:t>
      </w:r>
      <w:r>
        <w:rPr>
          <w:rFonts w:hint="eastAsia" w:ascii="宋体" w:eastAsia="宋体" w:cs="宋体"/>
          <w:szCs w:val="21"/>
          <w:u w:val="single"/>
        </w:rPr>
        <w:t xml:space="preserve">                               </w:t>
      </w:r>
      <w:r>
        <w:rPr>
          <w:rFonts w:hint="eastAsia" w:ascii="宋体" w:eastAsia="宋体" w:cs="宋体"/>
          <w:szCs w:val="21"/>
        </w:rPr>
        <w:t>。</w:t>
      </w:r>
    </w:p>
    <w:p w14:paraId="3E3FCF1E">
      <w:pPr>
        <w:widowControl w:val="0"/>
        <w:suppressAutoHyphens/>
        <w:snapToGrid w:val="0"/>
        <w:spacing w:line="440" w:lineRule="exact"/>
        <w:ind w:firstLine="480"/>
        <w:rPr>
          <w:rFonts w:ascii="宋体" w:eastAsia="宋体" w:cs="宋体"/>
          <w:szCs w:val="21"/>
        </w:rPr>
      </w:pPr>
      <w:r>
        <w:rPr>
          <w:rFonts w:hint="eastAsia" w:ascii="宋体" w:eastAsia="宋体" w:cs="宋体"/>
          <w:szCs w:val="21"/>
        </w:rPr>
        <w:t>我</w:t>
      </w:r>
      <w:r>
        <w:rPr>
          <w:rFonts w:hint="eastAsia" w:ascii="宋体" w:eastAsia="宋体" w:cs="宋体"/>
          <w:szCs w:val="21"/>
          <w:u w:val="single"/>
        </w:rPr>
        <w:t xml:space="preserve">                 </w:t>
      </w:r>
      <w:r>
        <w:rPr>
          <w:rFonts w:hint="eastAsia" w:ascii="宋体" w:eastAsia="宋体" w:cs="宋体"/>
          <w:szCs w:val="21"/>
        </w:rPr>
        <w:t>（姓名）系</w:t>
      </w:r>
      <w:r>
        <w:rPr>
          <w:rFonts w:hint="eastAsia" w:ascii="宋体" w:eastAsia="宋体" w:cs="宋体"/>
          <w:szCs w:val="21"/>
          <w:u w:val="single"/>
        </w:rPr>
        <w:t xml:space="preserve">                 </w:t>
      </w:r>
      <w:r>
        <w:rPr>
          <w:rFonts w:hint="eastAsia" w:ascii="宋体" w:eastAsia="宋体" w:cs="宋体"/>
          <w:szCs w:val="21"/>
        </w:rPr>
        <w:t>（供应商名称）的法定代表人，我方愿意参加贵方组织的</w:t>
      </w:r>
      <w:r>
        <w:rPr>
          <w:rFonts w:hint="eastAsia" w:ascii="宋体" w:eastAsia="宋体" w:cs="宋体"/>
          <w:szCs w:val="21"/>
          <w:u w:val="single"/>
        </w:rPr>
        <w:t xml:space="preserve">                 （项目名称、编号）                 </w:t>
      </w:r>
      <w:r>
        <w:rPr>
          <w:rFonts w:hint="eastAsia" w:ascii="宋体" w:eastAsia="宋体" w:cs="宋体"/>
          <w:szCs w:val="21"/>
        </w:rPr>
        <w:t>项目的投标，为便于贵方公正、择优地确定中标人及其投标产品和服务，我方就本次投标有关事项郑重声明如下：</w:t>
      </w:r>
    </w:p>
    <w:p w14:paraId="5E26E2EE">
      <w:pPr>
        <w:widowControl w:val="0"/>
        <w:suppressAutoHyphens/>
        <w:snapToGrid w:val="0"/>
        <w:spacing w:line="440" w:lineRule="exact"/>
        <w:ind w:firstLine="480"/>
        <w:rPr>
          <w:rFonts w:ascii="宋体" w:eastAsia="宋体" w:cs="宋体"/>
          <w:szCs w:val="21"/>
        </w:rPr>
      </w:pPr>
      <w:r>
        <w:rPr>
          <w:rFonts w:hint="eastAsia" w:ascii="宋体" w:eastAsia="宋体" w:cs="宋体"/>
          <w:szCs w:val="21"/>
        </w:rPr>
        <w:t>1.我方向贵方提交的所有磋商响应文件、资料都是准确的和真实的。</w:t>
      </w:r>
    </w:p>
    <w:p w14:paraId="1A523338">
      <w:pPr>
        <w:widowControl w:val="0"/>
        <w:suppressAutoHyphens/>
        <w:snapToGrid w:val="0"/>
        <w:spacing w:line="440" w:lineRule="exact"/>
        <w:ind w:firstLine="480"/>
        <w:rPr>
          <w:rFonts w:ascii="宋体" w:eastAsia="宋体" w:cs="宋体"/>
          <w:szCs w:val="21"/>
        </w:rPr>
      </w:pPr>
      <w:r>
        <w:rPr>
          <w:rFonts w:hint="eastAsia" w:ascii="宋体" w:eastAsia="宋体" w:cs="宋体"/>
          <w:szCs w:val="21"/>
        </w:rPr>
        <w:t>2.我方不是采购人的附属机构；在获知本项目采购信息后，与采购人聘请的为此项目提供咨询服务的公司及其附属机构没有任何联系。</w:t>
      </w:r>
    </w:p>
    <w:p w14:paraId="3B92BF31">
      <w:pPr>
        <w:widowControl w:val="0"/>
        <w:suppressAutoHyphens/>
        <w:snapToGrid w:val="0"/>
        <w:spacing w:line="440" w:lineRule="exact"/>
        <w:ind w:right="-252" w:firstLine="473"/>
        <w:rPr>
          <w:rFonts w:ascii="宋体" w:eastAsia="宋体" w:cs="宋体"/>
          <w:szCs w:val="21"/>
        </w:rPr>
      </w:pPr>
      <w:r>
        <w:rPr>
          <w:rFonts w:hint="eastAsia" w:ascii="宋体" w:eastAsia="宋体" w:cs="宋体"/>
          <w:szCs w:val="21"/>
        </w:rPr>
        <w:t>3.我方及由本人担任法定代表人的其他机构最近三年内被通报、被处罚、被处理的违法行为：</w:t>
      </w:r>
    </w:p>
    <w:p w14:paraId="4DF68850">
      <w:pPr>
        <w:widowControl w:val="0"/>
        <w:suppressAutoHyphens/>
        <w:snapToGrid w:val="0"/>
        <w:spacing w:line="440" w:lineRule="exact"/>
        <w:ind w:right="-252" w:firstLine="473"/>
        <w:rPr>
          <w:rFonts w:ascii="宋体" w:eastAsia="宋体" w:cs="宋体"/>
          <w:szCs w:val="21"/>
        </w:rPr>
      </w:pPr>
      <w:r>
        <w:rPr>
          <w:rFonts w:hint="eastAsia" w:ascii="宋体" w:eastAsia="宋体" w:cs="宋体"/>
          <w:szCs w:val="21"/>
        </w:rPr>
        <w:t>（若有，请如实填写：</w:t>
      </w:r>
      <w:r>
        <w:rPr>
          <w:rFonts w:hint="eastAsia" w:ascii="宋体" w:eastAsia="宋体" w:cs="宋体"/>
          <w:szCs w:val="21"/>
          <w:u w:val="single"/>
        </w:rPr>
        <w:t xml:space="preserve">　　　　　　　　　　　　　　　　　　　　　　   </w:t>
      </w:r>
      <w:r>
        <w:rPr>
          <w:rFonts w:hint="eastAsia" w:ascii="宋体" w:eastAsia="宋体" w:cs="宋体"/>
          <w:szCs w:val="21"/>
        </w:rPr>
        <w:t>。</w:t>
      </w:r>
    </w:p>
    <w:p w14:paraId="3871533C">
      <w:pPr>
        <w:widowControl w:val="0"/>
        <w:suppressAutoHyphens/>
        <w:snapToGrid w:val="0"/>
        <w:spacing w:line="440" w:lineRule="exact"/>
        <w:ind w:right="-252" w:firstLine="473"/>
        <w:rPr>
          <w:rFonts w:ascii="宋体" w:eastAsia="宋体" w:cs="宋体"/>
          <w:szCs w:val="21"/>
        </w:rPr>
      </w:pPr>
      <w:r>
        <w:rPr>
          <w:rFonts w:hint="eastAsia" w:ascii="宋体" w:eastAsia="宋体" w:cs="宋体"/>
          <w:szCs w:val="21"/>
        </w:rPr>
        <w:t>若无，请作出承诺</w:t>
      </w:r>
      <w:r>
        <w:rPr>
          <w:rFonts w:hint="eastAsia" w:ascii="宋体" w:eastAsia="宋体" w:cs="宋体"/>
          <w:szCs w:val="21"/>
          <w:u w:val="single"/>
        </w:rPr>
        <w:t xml:space="preserve">                                                  </w:t>
      </w:r>
      <w:r>
        <w:rPr>
          <w:rFonts w:hint="eastAsia" w:ascii="宋体" w:eastAsia="宋体" w:cs="宋体"/>
          <w:szCs w:val="21"/>
        </w:rPr>
        <w:t>。）</w:t>
      </w:r>
    </w:p>
    <w:p w14:paraId="309394D8">
      <w:pPr>
        <w:widowControl w:val="0"/>
        <w:suppressAutoHyphens/>
        <w:snapToGrid w:val="0"/>
        <w:spacing w:line="440" w:lineRule="exact"/>
        <w:ind w:firstLine="480"/>
        <w:rPr>
          <w:rFonts w:ascii="宋体" w:eastAsia="宋体" w:cs="宋体"/>
          <w:szCs w:val="21"/>
        </w:rPr>
      </w:pPr>
      <w:r>
        <w:rPr>
          <w:rFonts w:hint="eastAsia" w:ascii="宋体" w:eastAsia="宋体" w:cs="宋体"/>
          <w:szCs w:val="21"/>
        </w:rPr>
        <w:t>4.以上事项如有虚假或隐瞒，我方愿意承担一切后果，并不再寻求任何旨在减轻或免除法律责任的辩解。</w:t>
      </w:r>
    </w:p>
    <w:p w14:paraId="30C03C84">
      <w:pPr>
        <w:widowControl w:val="0"/>
        <w:tabs>
          <w:tab w:val="left" w:pos="5760"/>
        </w:tabs>
        <w:suppressAutoHyphens/>
        <w:spacing w:line="440" w:lineRule="exact"/>
        <w:ind w:right="482" w:firstLine="4393" w:firstLineChars="2092"/>
        <w:rPr>
          <w:rFonts w:ascii="宋体" w:eastAsia="宋体" w:cs="宋体"/>
          <w:szCs w:val="21"/>
          <w:u w:val="single"/>
        </w:rPr>
      </w:pPr>
      <w:r>
        <w:rPr>
          <w:rFonts w:hint="eastAsia" w:ascii="宋体" w:eastAsia="宋体" w:cs="宋体"/>
          <w:szCs w:val="21"/>
        </w:rPr>
        <w:t>供应商（盖章）：</w:t>
      </w:r>
      <w:r>
        <w:rPr>
          <w:rFonts w:hint="eastAsia" w:ascii="宋体" w:eastAsia="宋体" w:cs="宋体"/>
          <w:szCs w:val="21"/>
          <w:u w:val="single"/>
        </w:rPr>
        <w:t xml:space="preserve">                       </w:t>
      </w:r>
    </w:p>
    <w:p w14:paraId="73AC790B">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法定代表人</w:t>
      </w:r>
    </w:p>
    <w:p w14:paraId="636864B3">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 xml:space="preserve">或授权委托代理人（签字或盖章）: </w:t>
      </w:r>
      <w:r>
        <w:rPr>
          <w:rFonts w:hint="eastAsia" w:ascii="宋体" w:eastAsia="宋体" w:cs="宋体"/>
          <w:szCs w:val="21"/>
          <w:u w:val="single"/>
        </w:rPr>
        <w:t xml:space="preserve">            </w:t>
      </w:r>
    </w:p>
    <w:p w14:paraId="5E0BDC29">
      <w:pPr>
        <w:widowControl w:val="0"/>
        <w:suppressAutoHyphens/>
        <w:spacing w:line="440" w:lineRule="exact"/>
        <w:jc w:val="right"/>
        <w:rPr>
          <w:rFonts w:ascii="宋体" w:eastAsia="宋体" w:cs="宋体"/>
          <w:szCs w:val="21"/>
        </w:rPr>
      </w:pPr>
      <w:r>
        <w:rPr>
          <w:rFonts w:hint="eastAsia" w:ascii="宋体" w:eastAsia="宋体" w:cs="宋体"/>
          <w:szCs w:val="21"/>
          <w:u w:val="single"/>
        </w:rPr>
        <w:t xml:space="preserve">        </w:t>
      </w:r>
      <w:r>
        <w:rPr>
          <w:rFonts w:hint="eastAsia" w:ascii="宋体" w:eastAsia="宋体" w:cs="宋体"/>
          <w:szCs w:val="21"/>
        </w:rPr>
        <w:t>年</w:t>
      </w:r>
      <w:r>
        <w:rPr>
          <w:rFonts w:hint="eastAsia" w:ascii="宋体" w:eastAsia="宋体" w:cs="宋体"/>
          <w:szCs w:val="21"/>
          <w:u w:val="single"/>
        </w:rPr>
        <w:t xml:space="preserve">     </w:t>
      </w:r>
      <w:r>
        <w:rPr>
          <w:rFonts w:hint="eastAsia" w:ascii="宋体" w:eastAsia="宋体" w:cs="宋体"/>
          <w:szCs w:val="21"/>
        </w:rPr>
        <w:t>月</w:t>
      </w:r>
      <w:r>
        <w:rPr>
          <w:rFonts w:hint="eastAsia" w:ascii="宋体" w:eastAsia="宋体" w:cs="宋体"/>
          <w:szCs w:val="21"/>
          <w:u w:val="single"/>
        </w:rPr>
        <w:t xml:space="preserve">      </w:t>
      </w:r>
      <w:r>
        <w:rPr>
          <w:rFonts w:hint="eastAsia" w:ascii="宋体" w:eastAsia="宋体" w:cs="宋体"/>
          <w:szCs w:val="21"/>
        </w:rPr>
        <w:t>日</w:t>
      </w:r>
    </w:p>
    <w:p w14:paraId="2E2276A8">
      <w:pPr>
        <w:widowControl w:val="0"/>
        <w:suppressAutoHyphens/>
        <w:wordWrap w:val="0"/>
        <w:snapToGrid w:val="0"/>
        <w:spacing w:before="50" w:after="120" w:afterLines="50"/>
        <w:rPr>
          <w:rFonts w:ascii="宋体" w:eastAsia="宋体" w:cs="宋体"/>
          <w:sz w:val="24"/>
          <w:szCs w:val="24"/>
        </w:rPr>
      </w:pPr>
      <w:r>
        <w:rPr>
          <w:rFonts w:hint="eastAsia" w:ascii="宋体" w:eastAsia="宋体" w:cs="宋体"/>
          <w:bCs/>
          <w:sz w:val="24"/>
          <w:szCs w:val="24"/>
        </w:rPr>
        <w:br w:type="page"/>
      </w:r>
      <w:r>
        <w:rPr>
          <w:rFonts w:hint="eastAsia" w:ascii="宋体" w:eastAsia="宋体" w:cs="宋体"/>
          <w:bCs/>
          <w:sz w:val="24"/>
          <w:szCs w:val="24"/>
        </w:rPr>
        <w:t>2、</w:t>
      </w:r>
      <w:r>
        <w:rPr>
          <w:rFonts w:hint="eastAsia" w:ascii="宋体" w:eastAsia="宋体" w:cs="宋体"/>
          <w:sz w:val="24"/>
          <w:szCs w:val="24"/>
        </w:rPr>
        <w:t>法定代表人资格证明书格式</w:t>
      </w:r>
    </w:p>
    <w:p w14:paraId="7CCB79ED">
      <w:pPr>
        <w:widowControl w:val="0"/>
        <w:suppressAutoHyphens/>
        <w:wordWrap w:val="0"/>
        <w:snapToGrid w:val="0"/>
        <w:spacing w:before="50" w:after="120" w:afterLines="50"/>
        <w:rPr>
          <w:rFonts w:ascii="宋体" w:eastAsia="宋体" w:cs="宋体"/>
          <w:sz w:val="24"/>
          <w:szCs w:val="24"/>
        </w:rPr>
      </w:pPr>
    </w:p>
    <w:p w14:paraId="089F289A">
      <w:pPr>
        <w:widowControl w:val="0"/>
        <w:suppressAutoHyphens/>
        <w:spacing w:line="500" w:lineRule="exact"/>
        <w:jc w:val="center"/>
        <w:rPr>
          <w:rFonts w:ascii="宋体" w:eastAsia="宋体" w:cs="宋体"/>
          <w:sz w:val="28"/>
          <w:szCs w:val="28"/>
        </w:rPr>
      </w:pPr>
      <w:r>
        <w:rPr>
          <w:rFonts w:hint="eastAsia" w:ascii="宋体" w:eastAsia="宋体" w:cs="宋体"/>
          <w:sz w:val="28"/>
          <w:szCs w:val="28"/>
        </w:rPr>
        <w:t>法定代表人资格证明书</w:t>
      </w:r>
    </w:p>
    <w:p w14:paraId="19105EDB">
      <w:pPr>
        <w:widowControl w:val="0"/>
        <w:suppressAutoHyphens/>
        <w:wordWrap w:val="0"/>
        <w:spacing w:line="440" w:lineRule="exact"/>
        <w:jc w:val="center"/>
        <w:rPr>
          <w:rFonts w:ascii="宋体" w:eastAsia="宋体" w:cs="宋体"/>
          <w:szCs w:val="21"/>
        </w:rPr>
      </w:pPr>
    </w:p>
    <w:p w14:paraId="603E31A0">
      <w:pPr>
        <w:widowControl w:val="0"/>
        <w:suppressAutoHyphens/>
        <w:wordWrap w:val="0"/>
        <w:spacing w:before="120" w:after="120" w:line="440" w:lineRule="exact"/>
        <w:ind w:firstLine="420" w:firstLineChars="200"/>
        <w:rPr>
          <w:rFonts w:ascii="宋体" w:eastAsia="宋体" w:cs="宋体"/>
          <w:szCs w:val="21"/>
          <w:u w:val="single"/>
        </w:rPr>
      </w:pPr>
      <w:r>
        <w:rPr>
          <w:rFonts w:hint="eastAsia" w:ascii="宋体" w:eastAsia="宋体" w:cs="宋体"/>
          <w:szCs w:val="21"/>
        </w:rPr>
        <w:t>供应商名称：</w:t>
      </w:r>
      <w:r>
        <w:rPr>
          <w:rFonts w:hint="eastAsia" w:ascii="宋体" w:eastAsia="宋体" w:cs="宋体"/>
          <w:szCs w:val="21"/>
          <w:u w:val="single"/>
        </w:rPr>
        <w:t xml:space="preserve">                                                     </w:t>
      </w:r>
    </w:p>
    <w:p w14:paraId="55682555">
      <w:pPr>
        <w:widowControl w:val="0"/>
        <w:suppressAutoHyphens/>
        <w:wordWrap w:val="0"/>
        <w:spacing w:before="120" w:after="120" w:line="440" w:lineRule="exact"/>
        <w:ind w:firstLine="420" w:firstLineChars="200"/>
        <w:rPr>
          <w:rFonts w:ascii="宋体" w:eastAsia="宋体" w:cs="宋体"/>
          <w:szCs w:val="21"/>
          <w:u w:val="single"/>
        </w:rPr>
      </w:pPr>
      <w:r>
        <w:rPr>
          <w:rFonts w:hint="eastAsia" w:ascii="宋体" w:eastAsia="宋体" w:cs="宋体"/>
          <w:szCs w:val="21"/>
        </w:rPr>
        <w:t>地址：</w:t>
      </w:r>
      <w:r>
        <w:rPr>
          <w:rFonts w:hint="eastAsia" w:ascii="宋体" w:eastAsia="宋体" w:cs="宋体"/>
          <w:szCs w:val="21"/>
          <w:u w:val="single"/>
        </w:rPr>
        <w:t xml:space="preserve">                                                           </w:t>
      </w:r>
    </w:p>
    <w:p w14:paraId="28CCDF11">
      <w:pPr>
        <w:widowControl w:val="0"/>
        <w:suppressAutoHyphens/>
        <w:wordWrap w:val="0"/>
        <w:spacing w:before="120" w:after="120" w:line="440" w:lineRule="exact"/>
        <w:ind w:firstLine="420" w:firstLineChars="200"/>
        <w:rPr>
          <w:rFonts w:ascii="宋体" w:eastAsia="宋体" w:cs="宋体"/>
          <w:szCs w:val="21"/>
        </w:rPr>
      </w:pPr>
      <w:r>
        <w:rPr>
          <w:rFonts w:hint="eastAsia" w:ascii="宋体" w:eastAsia="宋体" w:cs="宋体"/>
          <w:szCs w:val="21"/>
        </w:rPr>
        <w:t>成立时间：</w:t>
      </w:r>
      <w:r>
        <w:rPr>
          <w:rFonts w:hint="eastAsia" w:ascii="宋体" w:eastAsia="宋体" w:cs="宋体"/>
          <w:szCs w:val="21"/>
          <w:u w:val="single"/>
        </w:rPr>
        <w:t xml:space="preserve">          </w:t>
      </w:r>
      <w:r>
        <w:rPr>
          <w:rFonts w:hint="eastAsia" w:ascii="宋体" w:eastAsia="宋体" w:cs="宋体"/>
          <w:szCs w:val="21"/>
        </w:rPr>
        <w:t>年</w:t>
      </w:r>
      <w:r>
        <w:rPr>
          <w:rFonts w:hint="eastAsia" w:ascii="宋体" w:eastAsia="宋体" w:cs="宋体"/>
          <w:szCs w:val="21"/>
          <w:u w:val="single"/>
        </w:rPr>
        <w:t xml:space="preserve">     </w:t>
      </w:r>
      <w:r>
        <w:rPr>
          <w:rFonts w:hint="eastAsia" w:ascii="宋体" w:eastAsia="宋体" w:cs="宋体"/>
          <w:szCs w:val="21"/>
        </w:rPr>
        <w:t>月</w:t>
      </w:r>
      <w:r>
        <w:rPr>
          <w:rFonts w:hint="eastAsia" w:ascii="宋体" w:eastAsia="宋体" w:cs="宋体"/>
          <w:szCs w:val="21"/>
          <w:u w:val="single"/>
        </w:rPr>
        <w:t xml:space="preserve">      </w:t>
      </w:r>
      <w:r>
        <w:rPr>
          <w:rFonts w:hint="eastAsia" w:ascii="宋体" w:eastAsia="宋体" w:cs="宋体"/>
          <w:szCs w:val="21"/>
        </w:rPr>
        <w:t>日</w:t>
      </w:r>
    </w:p>
    <w:p w14:paraId="7DA9A33C">
      <w:pPr>
        <w:widowControl w:val="0"/>
        <w:suppressAutoHyphens/>
        <w:wordWrap w:val="0"/>
        <w:spacing w:before="120" w:after="120" w:line="440" w:lineRule="exact"/>
        <w:ind w:firstLine="420" w:firstLineChars="200"/>
        <w:rPr>
          <w:rFonts w:ascii="宋体" w:eastAsia="宋体" w:cs="宋体"/>
          <w:szCs w:val="21"/>
          <w:u w:val="single"/>
        </w:rPr>
      </w:pPr>
      <w:r>
        <w:rPr>
          <w:rFonts w:hint="eastAsia" w:ascii="宋体" w:eastAsia="宋体" w:cs="宋体"/>
          <w:szCs w:val="21"/>
        </w:rPr>
        <w:t>经营期限：</w:t>
      </w:r>
      <w:r>
        <w:rPr>
          <w:rFonts w:hint="eastAsia" w:ascii="宋体" w:eastAsia="宋体" w:cs="宋体"/>
          <w:szCs w:val="21"/>
          <w:u w:val="single"/>
        </w:rPr>
        <w:t xml:space="preserve">                                                      </w:t>
      </w:r>
    </w:p>
    <w:p w14:paraId="5EF55759">
      <w:pPr>
        <w:widowControl w:val="0"/>
        <w:suppressAutoHyphens/>
        <w:wordWrap w:val="0"/>
        <w:spacing w:before="120" w:after="120" w:line="440" w:lineRule="exact"/>
        <w:ind w:firstLine="420" w:firstLineChars="200"/>
        <w:rPr>
          <w:rFonts w:ascii="宋体" w:eastAsia="宋体" w:cs="宋体"/>
          <w:szCs w:val="21"/>
          <w:u w:val="single"/>
        </w:rPr>
      </w:pPr>
      <w:r>
        <w:rPr>
          <w:rFonts w:hint="eastAsia" w:ascii="宋体" w:eastAsia="宋体" w:cs="宋体"/>
          <w:szCs w:val="21"/>
        </w:rPr>
        <w:t>姓名：</w:t>
      </w:r>
      <w:r>
        <w:rPr>
          <w:rFonts w:hint="eastAsia" w:ascii="宋体" w:eastAsia="宋体" w:cs="宋体"/>
          <w:szCs w:val="21"/>
          <w:u w:val="single"/>
        </w:rPr>
        <w:t xml:space="preserve">            </w:t>
      </w:r>
      <w:r>
        <w:rPr>
          <w:rFonts w:hint="eastAsia" w:ascii="宋体" w:eastAsia="宋体" w:cs="宋体"/>
          <w:szCs w:val="21"/>
        </w:rPr>
        <w:t xml:space="preserve"> 性别：</w:t>
      </w:r>
      <w:r>
        <w:rPr>
          <w:rFonts w:hint="eastAsia" w:ascii="宋体" w:eastAsia="宋体" w:cs="宋体"/>
          <w:szCs w:val="21"/>
          <w:u w:val="single"/>
        </w:rPr>
        <w:t xml:space="preserve">     </w:t>
      </w:r>
      <w:r>
        <w:rPr>
          <w:rFonts w:hint="eastAsia" w:ascii="宋体" w:eastAsia="宋体" w:cs="宋体"/>
          <w:szCs w:val="21"/>
        </w:rPr>
        <w:t xml:space="preserve"> 年龄：</w:t>
      </w:r>
      <w:r>
        <w:rPr>
          <w:rFonts w:hint="eastAsia" w:ascii="宋体" w:eastAsia="宋体" w:cs="宋体"/>
          <w:szCs w:val="21"/>
          <w:u w:val="single"/>
        </w:rPr>
        <w:t xml:space="preserve">      </w:t>
      </w:r>
      <w:r>
        <w:rPr>
          <w:rFonts w:hint="eastAsia" w:ascii="宋体" w:eastAsia="宋体" w:cs="宋体"/>
          <w:szCs w:val="21"/>
        </w:rPr>
        <w:t xml:space="preserve"> 职务：</w:t>
      </w:r>
      <w:r>
        <w:rPr>
          <w:rFonts w:hint="eastAsia" w:ascii="宋体" w:eastAsia="宋体" w:cs="宋体"/>
          <w:szCs w:val="21"/>
          <w:u w:val="single"/>
        </w:rPr>
        <w:t xml:space="preserve">               </w:t>
      </w:r>
    </w:p>
    <w:p w14:paraId="7D626F30">
      <w:pPr>
        <w:widowControl w:val="0"/>
        <w:suppressAutoHyphens/>
        <w:wordWrap w:val="0"/>
        <w:spacing w:before="120" w:after="120" w:line="440" w:lineRule="exact"/>
        <w:ind w:firstLine="420" w:firstLineChars="200"/>
        <w:rPr>
          <w:rFonts w:ascii="宋体" w:eastAsia="宋体" w:cs="宋体"/>
          <w:szCs w:val="21"/>
        </w:rPr>
      </w:pPr>
      <w:r>
        <w:rPr>
          <w:rFonts w:hint="eastAsia" w:ascii="宋体" w:eastAsia="宋体" w:cs="宋体"/>
          <w:szCs w:val="21"/>
        </w:rPr>
        <w:t>系</w:t>
      </w:r>
      <w:r>
        <w:rPr>
          <w:rFonts w:hint="eastAsia" w:ascii="宋体" w:eastAsia="宋体" w:cs="宋体"/>
          <w:szCs w:val="21"/>
          <w:u w:val="single"/>
        </w:rPr>
        <w:t xml:space="preserve">       （供应商名称）                   </w:t>
      </w:r>
      <w:r>
        <w:rPr>
          <w:rFonts w:hint="eastAsia" w:ascii="宋体" w:eastAsia="宋体" w:cs="宋体"/>
          <w:szCs w:val="21"/>
        </w:rPr>
        <w:t>的法定代表人。</w:t>
      </w:r>
    </w:p>
    <w:p w14:paraId="5AF9A528">
      <w:pPr>
        <w:widowControl w:val="0"/>
        <w:suppressAutoHyphens/>
        <w:wordWrap w:val="0"/>
        <w:spacing w:before="120" w:after="120" w:line="440" w:lineRule="exact"/>
        <w:ind w:firstLine="420" w:firstLineChars="200"/>
        <w:rPr>
          <w:rFonts w:ascii="宋体" w:eastAsia="宋体" w:cs="宋体"/>
          <w:szCs w:val="21"/>
        </w:rPr>
      </w:pPr>
      <w:r>
        <w:rPr>
          <w:rFonts w:hint="eastAsia" w:ascii="宋体" w:eastAsia="宋体" w:cs="宋体"/>
          <w:szCs w:val="21"/>
        </w:rPr>
        <w:t>特此证明。</w:t>
      </w:r>
    </w:p>
    <w:p w14:paraId="60FAD388">
      <w:pPr>
        <w:widowControl w:val="0"/>
        <w:suppressAutoHyphens/>
        <w:wordWrap w:val="0"/>
        <w:spacing w:before="120" w:after="120" w:line="440" w:lineRule="exact"/>
        <w:ind w:left="359" w:leftChars="171" w:firstLine="735" w:firstLineChars="350"/>
        <w:rPr>
          <w:rFonts w:ascii="宋体" w:eastAsia="宋体" w:cs="宋体"/>
          <w:szCs w:val="21"/>
        </w:rPr>
      </w:pPr>
    </w:p>
    <w:p w14:paraId="2AB96ABF">
      <w:pPr>
        <w:widowControl w:val="0"/>
        <w:suppressAutoHyphens/>
        <w:wordWrap w:val="0"/>
        <w:spacing w:before="120" w:after="120" w:line="440" w:lineRule="exact"/>
        <w:ind w:right="482"/>
        <w:jc w:val="right"/>
        <w:rPr>
          <w:rFonts w:ascii="宋体" w:eastAsia="宋体" w:cs="宋体"/>
          <w:szCs w:val="21"/>
          <w:u w:val="single"/>
        </w:rPr>
      </w:pPr>
      <w:r>
        <w:rPr>
          <w:rFonts w:hint="eastAsia" w:ascii="宋体" w:eastAsia="宋体" w:cs="宋体"/>
          <w:szCs w:val="21"/>
        </w:rPr>
        <w:t>供应商（盖章）：</w:t>
      </w:r>
      <w:r>
        <w:rPr>
          <w:rFonts w:hint="eastAsia" w:ascii="宋体" w:eastAsia="宋体" w:cs="宋体"/>
          <w:szCs w:val="21"/>
          <w:u w:val="single"/>
        </w:rPr>
        <w:t xml:space="preserve">                           </w:t>
      </w:r>
    </w:p>
    <w:p w14:paraId="0B595B6E">
      <w:pPr>
        <w:widowControl w:val="0"/>
        <w:suppressAutoHyphens/>
        <w:wordWrap w:val="0"/>
        <w:spacing w:before="120" w:after="120" w:line="440" w:lineRule="exact"/>
        <w:ind w:left="132" w:leftChars="63" w:firstLine="1732" w:firstLineChars="825"/>
        <w:jc w:val="right"/>
        <w:rPr>
          <w:rFonts w:ascii="宋体" w:eastAsia="宋体" w:cs="宋体"/>
          <w:szCs w:val="21"/>
        </w:rPr>
      </w:pPr>
      <w:r>
        <w:rPr>
          <w:rFonts w:hint="eastAsia" w:ascii="宋体" w:eastAsia="宋体" w:cs="宋体"/>
          <w:szCs w:val="21"/>
        </w:rPr>
        <w:t>日       期：</w:t>
      </w:r>
      <w:r>
        <w:rPr>
          <w:rFonts w:hint="eastAsia" w:ascii="宋体" w:eastAsia="宋体" w:cs="宋体"/>
          <w:szCs w:val="21"/>
          <w:u w:val="single"/>
        </w:rPr>
        <w:t xml:space="preserve">           </w:t>
      </w:r>
      <w:r>
        <w:rPr>
          <w:rFonts w:hint="eastAsia" w:ascii="宋体" w:eastAsia="宋体" w:cs="宋体"/>
          <w:szCs w:val="21"/>
        </w:rPr>
        <w:t>年</w:t>
      </w:r>
      <w:r>
        <w:rPr>
          <w:rFonts w:hint="eastAsia" w:ascii="宋体" w:eastAsia="宋体" w:cs="宋体"/>
          <w:szCs w:val="21"/>
          <w:u w:val="single"/>
        </w:rPr>
        <w:t xml:space="preserve">        </w:t>
      </w:r>
      <w:r>
        <w:rPr>
          <w:rFonts w:hint="eastAsia" w:ascii="宋体" w:eastAsia="宋体" w:cs="宋体"/>
          <w:szCs w:val="21"/>
        </w:rPr>
        <w:t>月</w:t>
      </w:r>
      <w:r>
        <w:rPr>
          <w:rFonts w:hint="eastAsia" w:ascii="宋体" w:eastAsia="宋体" w:cs="宋体"/>
          <w:szCs w:val="21"/>
          <w:u w:val="single"/>
        </w:rPr>
        <w:t xml:space="preserve">        </w:t>
      </w:r>
      <w:r>
        <w:rPr>
          <w:rFonts w:hint="eastAsia" w:ascii="宋体" w:eastAsia="宋体" w:cs="宋体"/>
          <w:szCs w:val="21"/>
        </w:rPr>
        <w:t>日</w:t>
      </w:r>
    </w:p>
    <w:p w14:paraId="5A3C2AE3">
      <w:pPr>
        <w:widowControl w:val="0"/>
        <w:suppressAutoHyphens/>
        <w:snapToGrid w:val="0"/>
        <w:spacing w:before="120" w:beforeLines="50" w:after="50"/>
        <w:rPr>
          <w:rFonts w:ascii="宋体" w:eastAsia="宋体" w:cs="宋体"/>
          <w:sz w:val="24"/>
          <w:szCs w:val="24"/>
        </w:rPr>
      </w:pPr>
      <w:r>
        <w:rPr>
          <w:rFonts w:hint="eastAsia" w:ascii="宋体" w:eastAsia="宋体" w:cs="宋体"/>
          <w:sz w:val="24"/>
          <w:szCs w:val="24"/>
        </w:rPr>
        <w:br w:type="page"/>
      </w:r>
      <w:r>
        <w:rPr>
          <w:rFonts w:hint="eastAsia" w:ascii="宋体" w:eastAsia="宋体" w:cs="宋体"/>
          <w:sz w:val="24"/>
          <w:szCs w:val="24"/>
        </w:rPr>
        <w:t>法定代表人授权委托书格式</w:t>
      </w:r>
    </w:p>
    <w:p w14:paraId="1451DFDF">
      <w:pPr>
        <w:widowControl w:val="0"/>
        <w:suppressAutoHyphens/>
        <w:spacing w:line="500" w:lineRule="exact"/>
        <w:jc w:val="center"/>
        <w:rPr>
          <w:rFonts w:ascii="宋体" w:eastAsia="宋体" w:cs="宋体"/>
          <w:sz w:val="28"/>
          <w:szCs w:val="28"/>
        </w:rPr>
      </w:pPr>
      <w:r>
        <w:rPr>
          <w:rFonts w:hint="eastAsia" w:ascii="宋体" w:eastAsia="宋体" w:cs="宋体"/>
          <w:sz w:val="28"/>
          <w:szCs w:val="28"/>
        </w:rPr>
        <w:t>法定代表人授权委托书</w:t>
      </w:r>
    </w:p>
    <w:p w14:paraId="06B5A3B3">
      <w:pPr>
        <w:widowControl w:val="0"/>
        <w:suppressAutoHyphens/>
        <w:snapToGrid w:val="0"/>
        <w:spacing w:before="120" w:beforeLines="50" w:after="50" w:line="500" w:lineRule="exact"/>
        <w:rPr>
          <w:rFonts w:ascii="宋体" w:eastAsia="宋体" w:cs="宋体"/>
          <w:bCs/>
          <w:szCs w:val="21"/>
        </w:rPr>
      </w:pPr>
      <w:r>
        <w:rPr>
          <w:rFonts w:hint="eastAsia" w:ascii="宋体" w:eastAsia="宋体" w:cs="宋体"/>
          <w:szCs w:val="21"/>
        </w:rPr>
        <w:t>致</w:t>
      </w:r>
      <w:r>
        <w:rPr>
          <w:rFonts w:hint="eastAsia" w:ascii="宋体" w:eastAsia="宋体" w:cs="宋体"/>
          <w:szCs w:val="21"/>
          <w:u w:val="single"/>
        </w:rPr>
        <w:t xml:space="preserve">                  </w:t>
      </w:r>
      <w:r>
        <w:rPr>
          <w:rFonts w:hint="eastAsia" w:ascii="宋体" w:eastAsia="宋体" w:cs="宋体"/>
          <w:szCs w:val="21"/>
        </w:rPr>
        <w:t>（采购人）：</w:t>
      </w:r>
    </w:p>
    <w:p w14:paraId="67B7BAE5">
      <w:pPr>
        <w:widowControl w:val="0"/>
        <w:suppressAutoHyphens/>
        <w:snapToGrid w:val="0"/>
        <w:spacing w:before="120" w:beforeLines="50" w:after="50" w:line="500" w:lineRule="exact"/>
        <w:ind w:firstLine="630" w:firstLineChars="300"/>
        <w:rPr>
          <w:rFonts w:ascii="宋体" w:eastAsia="宋体" w:cs="宋体"/>
          <w:szCs w:val="21"/>
        </w:rPr>
      </w:pPr>
      <w:r>
        <w:rPr>
          <w:rFonts w:hint="eastAsia" w:ascii="宋体" w:eastAsia="宋体" w:cs="宋体"/>
          <w:szCs w:val="21"/>
        </w:rPr>
        <w:t xml:space="preserve">我 </w:t>
      </w:r>
      <w:r>
        <w:rPr>
          <w:rFonts w:hint="eastAsia" w:ascii="宋体" w:eastAsia="宋体" w:cs="宋体"/>
          <w:szCs w:val="21"/>
          <w:u w:val="single"/>
        </w:rPr>
        <w:t xml:space="preserve">         </w:t>
      </w:r>
      <w:r>
        <w:rPr>
          <w:rFonts w:hint="eastAsia" w:ascii="宋体" w:eastAsia="宋体" w:cs="宋体"/>
          <w:szCs w:val="21"/>
        </w:rPr>
        <w:t>（姓名）系</w:t>
      </w:r>
      <w:r>
        <w:rPr>
          <w:rFonts w:hint="eastAsia" w:ascii="宋体" w:eastAsia="宋体" w:cs="宋体"/>
          <w:szCs w:val="21"/>
          <w:u w:val="single"/>
        </w:rPr>
        <w:t xml:space="preserve">                       </w:t>
      </w:r>
      <w:r>
        <w:rPr>
          <w:rFonts w:hint="eastAsia" w:ascii="宋体" w:eastAsia="宋体" w:cs="宋体"/>
          <w:szCs w:val="21"/>
        </w:rPr>
        <w:t>（供应商名称）的法定代表人，现授权委托</w:t>
      </w:r>
      <w:r>
        <w:rPr>
          <w:rFonts w:hint="eastAsia" w:ascii="宋体" w:eastAsia="宋体" w:cs="宋体"/>
          <w:szCs w:val="21"/>
          <w:u w:val="single"/>
        </w:rPr>
        <w:t xml:space="preserve">               </w:t>
      </w:r>
      <w:r>
        <w:rPr>
          <w:rFonts w:hint="eastAsia" w:ascii="宋体" w:eastAsia="宋体" w:cs="宋体"/>
          <w:szCs w:val="21"/>
        </w:rPr>
        <w:t>（姓名）以我方的名义参加</w:t>
      </w:r>
      <w:r>
        <w:rPr>
          <w:rFonts w:hint="eastAsia" w:ascii="宋体" w:eastAsia="宋体" w:cs="宋体"/>
          <w:szCs w:val="21"/>
          <w:u w:val="single"/>
        </w:rPr>
        <w:t xml:space="preserve">                </w:t>
      </w:r>
      <w:r>
        <w:rPr>
          <w:rFonts w:hint="eastAsia" w:ascii="宋体" w:eastAsia="宋体" w:cs="宋体"/>
          <w:szCs w:val="21"/>
        </w:rPr>
        <w:t>的投标活动，并代表我方全权办理针对上述项目的投标、开标、评标、签约等具体事务和签署相关文件。</w:t>
      </w:r>
    </w:p>
    <w:p w14:paraId="5DB2A710">
      <w:pPr>
        <w:widowControl w:val="0"/>
        <w:suppressAutoHyphens/>
        <w:snapToGrid w:val="0"/>
        <w:spacing w:before="120" w:beforeLines="50" w:after="50" w:line="500" w:lineRule="exact"/>
        <w:rPr>
          <w:rFonts w:ascii="宋体" w:eastAsia="宋体" w:cs="宋体"/>
          <w:szCs w:val="21"/>
        </w:rPr>
      </w:pPr>
      <w:r>
        <w:rPr>
          <w:rFonts w:hint="eastAsia" w:ascii="宋体" w:eastAsia="宋体" w:cs="宋体"/>
          <w:szCs w:val="21"/>
        </w:rPr>
        <w:t xml:space="preserve">    我方对被授权人的签字事项负全部责任。</w:t>
      </w:r>
    </w:p>
    <w:p w14:paraId="4EAB0F9C">
      <w:pPr>
        <w:widowControl w:val="0"/>
        <w:suppressAutoHyphens/>
        <w:snapToGrid w:val="0"/>
        <w:spacing w:before="120" w:beforeLines="50" w:after="50" w:line="500" w:lineRule="exact"/>
        <w:ind w:firstLine="480"/>
        <w:rPr>
          <w:rFonts w:ascii="宋体" w:eastAsia="宋体" w:cs="宋体"/>
          <w:szCs w:val="21"/>
        </w:rPr>
      </w:pPr>
      <w:r>
        <w:rPr>
          <w:rFonts w:hint="eastAsia" w:ascii="宋体" w:eastAsia="宋体" w:cs="宋体"/>
          <w:szCs w:val="21"/>
          <w:u w:val="single"/>
        </w:rPr>
        <w:t>在撤销授权的书面通知以前，本授权书一直有效。</w:t>
      </w:r>
      <w:r>
        <w:rPr>
          <w:rFonts w:hint="eastAsia" w:ascii="宋体" w:eastAsia="宋体" w:cs="宋体"/>
          <w:szCs w:val="21"/>
        </w:rPr>
        <w:t>被授权人在授权书有效期内签署的所有文件不因授权的撤销而失效。</w:t>
      </w:r>
    </w:p>
    <w:p w14:paraId="3D28C840">
      <w:pPr>
        <w:widowControl w:val="0"/>
        <w:suppressAutoHyphens/>
        <w:snapToGrid w:val="0"/>
        <w:spacing w:before="120" w:beforeLines="50" w:after="50" w:line="500" w:lineRule="exact"/>
        <w:ind w:firstLine="480"/>
        <w:rPr>
          <w:rFonts w:ascii="宋体" w:eastAsia="宋体" w:cs="宋体"/>
          <w:szCs w:val="21"/>
        </w:rPr>
      </w:pPr>
      <w:r>
        <w:rPr>
          <w:rFonts w:hint="eastAsia" w:ascii="宋体" w:eastAsia="宋体" w:cs="宋体"/>
          <w:szCs w:val="21"/>
        </w:rPr>
        <w:t>被授权人无转委托权，特此委托。</w:t>
      </w:r>
    </w:p>
    <w:p w14:paraId="02CDCABB">
      <w:pPr>
        <w:widowControl w:val="0"/>
        <w:suppressAutoHyphens/>
        <w:snapToGrid w:val="0"/>
        <w:spacing w:before="120" w:beforeLines="50" w:after="50" w:line="500" w:lineRule="exact"/>
        <w:rPr>
          <w:rFonts w:ascii="宋体" w:eastAsia="宋体" w:cs="宋体"/>
          <w:szCs w:val="21"/>
        </w:rPr>
      </w:pPr>
    </w:p>
    <w:p w14:paraId="351ECC7B">
      <w:pPr>
        <w:widowControl w:val="0"/>
        <w:suppressAutoHyphens/>
        <w:snapToGrid w:val="0"/>
        <w:spacing w:before="120" w:beforeLines="50" w:after="50" w:line="500" w:lineRule="exact"/>
        <w:rPr>
          <w:rFonts w:ascii="宋体" w:eastAsia="宋体" w:cs="宋体"/>
          <w:szCs w:val="21"/>
          <w:u w:val="single"/>
        </w:rPr>
      </w:pPr>
      <w:r>
        <w:rPr>
          <w:rFonts w:hint="eastAsia" w:ascii="宋体" w:eastAsia="宋体" w:cs="宋体"/>
          <w:szCs w:val="21"/>
        </w:rPr>
        <w:t>法定代表人签字（或盖章）：</w:t>
      </w:r>
      <w:r>
        <w:rPr>
          <w:rFonts w:hint="eastAsia" w:ascii="宋体" w:eastAsia="宋体" w:cs="宋体"/>
          <w:szCs w:val="21"/>
          <w:u w:val="single"/>
        </w:rPr>
        <w:t xml:space="preserve">          </w:t>
      </w:r>
      <w:r>
        <w:rPr>
          <w:rFonts w:hint="eastAsia" w:ascii="宋体" w:eastAsia="宋体" w:cs="宋体"/>
          <w:szCs w:val="21"/>
        </w:rPr>
        <w:t xml:space="preserve">  被授权人签字（或盖章）：</w:t>
      </w:r>
      <w:r>
        <w:rPr>
          <w:rFonts w:hint="eastAsia" w:ascii="宋体" w:eastAsia="宋体" w:cs="宋体"/>
          <w:szCs w:val="21"/>
          <w:u w:val="single"/>
        </w:rPr>
        <w:t xml:space="preserve">          </w:t>
      </w:r>
    </w:p>
    <w:p w14:paraId="152AB1CC">
      <w:pPr>
        <w:widowControl w:val="0"/>
        <w:suppressAutoHyphens/>
        <w:snapToGrid w:val="0"/>
        <w:spacing w:before="120" w:beforeLines="50" w:after="50" w:line="500" w:lineRule="exact"/>
        <w:ind w:firstLine="840" w:firstLineChars="400"/>
        <w:rPr>
          <w:rFonts w:ascii="宋体" w:eastAsia="宋体" w:cs="宋体"/>
          <w:szCs w:val="21"/>
          <w:u w:val="single"/>
        </w:rPr>
      </w:pPr>
      <w:r>
        <w:rPr>
          <w:rFonts w:hint="eastAsia" w:ascii="宋体" w:eastAsia="宋体" w:cs="宋体"/>
          <w:szCs w:val="21"/>
        </w:rPr>
        <w:t>职务：</w:t>
      </w:r>
      <w:r>
        <w:rPr>
          <w:rFonts w:hint="eastAsia" w:ascii="宋体" w:eastAsia="宋体" w:cs="宋体"/>
          <w:szCs w:val="21"/>
          <w:u w:val="single"/>
        </w:rPr>
        <w:t xml:space="preserve">           </w:t>
      </w:r>
      <w:r>
        <w:rPr>
          <w:rFonts w:hint="eastAsia" w:ascii="宋体" w:eastAsia="宋体" w:cs="宋体"/>
          <w:szCs w:val="21"/>
        </w:rPr>
        <w:t xml:space="preserve">                          职务：</w:t>
      </w:r>
      <w:r>
        <w:rPr>
          <w:rFonts w:hint="eastAsia" w:ascii="宋体" w:eastAsia="宋体" w:cs="宋体"/>
          <w:szCs w:val="21"/>
          <w:u w:val="single"/>
        </w:rPr>
        <w:t xml:space="preserve">           </w:t>
      </w:r>
    </w:p>
    <w:p w14:paraId="4A59699F">
      <w:pPr>
        <w:widowControl w:val="0"/>
        <w:suppressAutoHyphens/>
        <w:snapToGrid w:val="0"/>
        <w:spacing w:before="120" w:beforeLines="50" w:after="50" w:line="500" w:lineRule="exact"/>
        <w:jc w:val="center"/>
        <w:rPr>
          <w:rFonts w:ascii="宋体" w:eastAsia="宋体" w:cs="宋体"/>
          <w:szCs w:val="21"/>
        </w:rPr>
      </w:pPr>
      <w:r>
        <w:rPr>
          <w:rFonts w:hint="eastAsia" w:ascii="宋体" w:eastAsia="宋体" w:cs="宋体"/>
          <w:szCs w:val="21"/>
        </w:rPr>
        <w:t>供应商公章：</w:t>
      </w:r>
    </w:p>
    <w:p w14:paraId="19431D9C">
      <w:pPr>
        <w:widowControl w:val="0"/>
        <w:suppressAutoHyphens/>
        <w:snapToGrid w:val="0"/>
        <w:spacing w:before="120" w:beforeLines="50" w:after="50" w:line="500" w:lineRule="exact"/>
        <w:rPr>
          <w:rFonts w:ascii="宋体" w:eastAsia="宋体" w:cs="宋体"/>
          <w:szCs w:val="21"/>
        </w:rPr>
      </w:pPr>
    </w:p>
    <w:p w14:paraId="79C5DAC0">
      <w:pPr>
        <w:widowControl w:val="0"/>
        <w:suppressAutoHyphens/>
        <w:snapToGrid w:val="0"/>
        <w:spacing w:before="120" w:beforeLines="50" w:after="50" w:line="500" w:lineRule="exact"/>
        <w:rPr>
          <w:rFonts w:ascii="宋体" w:eastAsia="宋体" w:cs="宋体"/>
          <w:szCs w:val="21"/>
        </w:rPr>
      </w:pPr>
      <w:r>
        <w:rPr>
          <w:rFonts w:hint="eastAsia" w:ascii="宋体" w:eastAsia="宋体" w:cs="宋体"/>
          <w:szCs w:val="21"/>
        </w:rPr>
        <w:t>法定代表人身份证粘贴处（正反面）       被授权人身份证粘贴处（正反面）</w:t>
      </w:r>
    </w:p>
    <w:p w14:paraId="589B8934">
      <w:pPr>
        <w:widowControl w:val="0"/>
        <w:suppressAutoHyphens/>
        <w:snapToGrid w:val="0"/>
        <w:spacing w:before="120" w:beforeLines="50" w:after="50" w:line="500" w:lineRule="exact"/>
        <w:rPr>
          <w:rFonts w:ascii="宋体" w:eastAsia="宋体" w:cs="宋体"/>
          <w:szCs w:val="21"/>
        </w:rPr>
      </w:pPr>
    </w:p>
    <w:p w14:paraId="26AC35EC">
      <w:pPr>
        <w:widowControl w:val="0"/>
        <w:suppressAutoHyphens/>
        <w:snapToGrid w:val="0"/>
        <w:spacing w:before="120" w:beforeLines="50" w:after="50" w:line="500" w:lineRule="exact"/>
        <w:jc w:val="center"/>
        <w:rPr>
          <w:rFonts w:ascii="宋体" w:eastAsia="宋体" w:cs="宋体"/>
          <w:szCs w:val="21"/>
        </w:rPr>
      </w:pPr>
      <w:r>
        <w:rPr>
          <w:rFonts w:hint="eastAsia" w:ascii="宋体" w:eastAsia="宋体" w:cs="宋体"/>
          <w:szCs w:val="21"/>
        </w:rPr>
        <w:t>供应商公章：</w:t>
      </w:r>
    </w:p>
    <w:p w14:paraId="61B4821D">
      <w:pPr>
        <w:widowControl w:val="0"/>
        <w:suppressAutoHyphens/>
        <w:snapToGrid w:val="0"/>
        <w:spacing w:before="120" w:beforeLines="50" w:after="50" w:line="500" w:lineRule="exact"/>
        <w:jc w:val="right"/>
        <w:rPr>
          <w:rFonts w:ascii="宋体" w:eastAsia="宋体" w:cs="宋体"/>
          <w:szCs w:val="21"/>
        </w:rPr>
      </w:pPr>
      <w:r>
        <w:rPr>
          <w:rFonts w:hint="eastAsia" w:ascii="宋体" w:eastAsia="宋体" w:cs="宋体"/>
          <w:szCs w:val="21"/>
        </w:rPr>
        <w:t xml:space="preserve">                                        年    月    日</w:t>
      </w:r>
    </w:p>
    <w:p w14:paraId="6D83B64E">
      <w:pPr>
        <w:widowControl/>
        <w:snapToGrid w:val="0"/>
        <w:spacing w:line="440" w:lineRule="exact"/>
        <w:ind w:firstLine="420" w:firstLineChars="200"/>
        <w:rPr>
          <w:rFonts w:ascii="宋体" w:eastAsia="宋体" w:cs="宋体"/>
          <w:szCs w:val="21"/>
        </w:rPr>
      </w:pPr>
    </w:p>
    <w:p w14:paraId="2F888DD4">
      <w:pPr>
        <w:widowControl/>
        <w:snapToGrid w:val="0"/>
        <w:spacing w:line="440" w:lineRule="exact"/>
        <w:ind w:firstLine="420" w:firstLineChars="200"/>
        <w:rPr>
          <w:rFonts w:ascii="宋体" w:eastAsia="宋体" w:cs="宋体"/>
          <w:szCs w:val="21"/>
        </w:rPr>
      </w:pPr>
    </w:p>
    <w:p w14:paraId="0AEF3E78">
      <w:pPr>
        <w:widowControl/>
        <w:snapToGrid w:val="0"/>
        <w:spacing w:line="440" w:lineRule="exact"/>
        <w:ind w:firstLine="420" w:firstLineChars="200"/>
        <w:rPr>
          <w:rFonts w:ascii="宋体" w:eastAsia="宋体" w:cs="宋体"/>
          <w:szCs w:val="21"/>
        </w:rPr>
      </w:pPr>
    </w:p>
    <w:p w14:paraId="681D66C2">
      <w:pPr>
        <w:widowControl/>
        <w:snapToGrid w:val="0"/>
        <w:spacing w:line="440" w:lineRule="exact"/>
        <w:ind w:firstLine="420" w:firstLineChars="200"/>
        <w:rPr>
          <w:rFonts w:ascii="宋体" w:eastAsia="宋体" w:cs="宋体"/>
          <w:szCs w:val="21"/>
        </w:rPr>
      </w:pPr>
    </w:p>
    <w:p w14:paraId="0035F7EC">
      <w:pPr>
        <w:widowControl/>
        <w:snapToGrid w:val="0"/>
        <w:spacing w:line="440" w:lineRule="exact"/>
        <w:ind w:firstLine="420" w:firstLineChars="200"/>
        <w:rPr>
          <w:rFonts w:ascii="宋体" w:eastAsia="宋体" w:cs="宋体"/>
          <w:szCs w:val="21"/>
        </w:rPr>
      </w:pPr>
    </w:p>
    <w:p w14:paraId="4F1DFA38">
      <w:pPr>
        <w:widowControl w:val="0"/>
        <w:suppressAutoHyphens/>
        <w:wordWrap w:val="0"/>
        <w:adjustRightInd w:val="0"/>
        <w:snapToGrid w:val="0"/>
        <w:spacing w:line="500" w:lineRule="exact"/>
        <w:rPr>
          <w:rFonts w:ascii="宋体" w:eastAsia="宋体" w:cs="宋体"/>
          <w:bCs/>
          <w:sz w:val="24"/>
          <w:szCs w:val="24"/>
        </w:rPr>
      </w:pPr>
    </w:p>
    <w:p w14:paraId="4741CD97">
      <w:pPr>
        <w:widowControl w:val="0"/>
        <w:suppressAutoHyphens/>
        <w:wordWrap w:val="0"/>
        <w:adjustRightInd w:val="0"/>
        <w:snapToGrid w:val="0"/>
        <w:spacing w:line="500" w:lineRule="exact"/>
        <w:rPr>
          <w:rFonts w:ascii="宋体" w:eastAsia="宋体" w:cs="宋体"/>
          <w:bCs/>
          <w:sz w:val="24"/>
          <w:szCs w:val="24"/>
        </w:rPr>
      </w:pPr>
    </w:p>
    <w:p w14:paraId="352F6992">
      <w:pPr>
        <w:widowControl w:val="0"/>
        <w:suppressAutoHyphens/>
        <w:wordWrap w:val="0"/>
        <w:adjustRightInd w:val="0"/>
        <w:snapToGrid w:val="0"/>
        <w:spacing w:line="500" w:lineRule="exact"/>
        <w:rPr>
          <w:rFonts w:ascii="宋体" w:eastAsia="宋体" w:cs="宋体"/>
          <w:bCs/>
          <w:sz w:val="24"/>
          <w:szCs w:val="24"/>
        </w:rPr>
      </w:pPr>
      <w:r>
        <w:rPr>
          <w:rFonts w:hint="eastAsia" w:ascii="宋体" w:eastAsia="宋体" w:cs="宋体"/>
          <w:bCs/>
          <w:sz w:val="24"/>
          <w:szCs w:val="24"/>
        </w:rPr>
        <w:t>3、诚信承诺书格式：</w:t>
      </w:r>
    </w:p>
    <w:p w14:paraId="65C8A860">
      <w:pPr>
        <w:widowControl w:val="0"/>
        <w:suppressAutoHyphens/>
        <w:spacing w:line="500" w:lineRule="exact"/>
        <w:jc w:val="center"/>
        <w:rPr>
          <w:rFonts w:ascii="宋体" w:eastAsia="宋体" w:cs="宋体"/>
          <w:sz w:val="28"/>
          <w:szCs w:val="28"/>
        </w:rPr>
      </w:pPr>
      <w:r>
        <w:rPr>
          <w:rFonts w:hint="eastAsia" w:ascii="宋体" w:eastAsia="宋体" w:cs="宋体"/>
          <w:sz w:val="28"/>
          <w:szCs w:val="28"/>
        </w:rPr>
        <w:t>诚信承诺书</w:t>
      </w:r>
    </w:p>
    <w:p w14:paraId="389E4178">
      <w:pPr>
        <w:widowControl w:val="0"/>
        <w:suppressAutoHyphens/>
        <w:wordWrap w:val="0"/>
        <w:spacing w:line="440" w:lineRule="exact"/>
        <w:rPr>
          <w:rFonts w:ascii="宋体" w:eastAsia="宋体" w:cs="宋体"/>
          <w:szCs w:val="21"/>
        </w:rPr>
      </w:pPr>
      <w:r>
        <w:rPr>
          <w:rFonts w:hint="eastAsia" w:ascii="宋体" w:eastAsia="宋体" w:cs="宋体"/>
          <w:szCs w:val="21"/>
          <w:u w:val="single"/>
        </w:rPr>
        <w:t xml:space="preserve">                             </w:t>
      </w:r>
      <w:r>
        <w:rPr>
          <w:rFonts w:hint="eastAsia" w:ascii="宋体" w:eastAsia="宋体" w:cs="宋体"/>
          <w:szCs w:val="21"/>
        </w:rPr>
        <w:t>：</w:t>
      </w:r>
    </w:p>
    <w:p w14:paraId="4003D4E6">
      <w:pPr>
        <w:widowControl w:val="0"/>
        <w:suppressAutoHyphens/>
        <w:wordWrap w:val="0"/>
        <w:spacing w:line="440" w:lineRule="exact"/>
        <w:ind w:firstLine="482"/>
        <w:rPr>
          <w:rFonts w:ascii="宋体" w:eastAsia="宋体" w:cs="宋体"/>
          <w:szCs w:val="21"/>
        </w:rPr>
      </w:pPr>
      <w:r>
        <w:rPr>
          <w:rFonts w:hint="eastAsia" w:ascii="宋体" w:eastAsia="宋体" w:cs="宋体"/>
          <w:szCs w:val="21"/>
        </w:rPr>
        <w:t>我方在参加贵单位的</w:t>
      </w:r>
      <w:r>
        <w:rPr>
          <w:rFonts w:hint="eastAsia" w:ascii="宋体" w:eastAsia="宋体" w:cs="宋体"/>
          <w:szCs w:val="21"/>
          <w:u w:val="single"/>
        </w:rPr>
        <w:t xml:space="preserve">            （项目名称）      </w:t>
      </w:r>
      <w:r>
        <w:rPr>
          <w:rFonts w:hint="eastAsia" w:ascii="宋体" w:eastAsia="宋体" w:cs="宋体"/>
          <w:szCs w:val="21"/>
        </w:rPr>
        <w:t>政府采购项目的招投标活动中，郑重承诺如下：</w:t>
      </w:r>
    </w:p>
    <w:p w14:paraId="0838B799">
      <w:pPr>
        <w:widowControl w:val="0"/>
        <w:suppressAutoHyphens/>
        <w:wordWrap w:val="0"/>
        <w:spacing w:line="440" w:lineRule="exact"/>
        <w:ind w:firstLine="482"/>
        <w:rPr>
          <w:rFonts w:ascii="宋体" w:eastAsia="宋体" w:cs="宋体"/>
          <w:szCs w:val="21"/>
        </w:rPr>
      </w:pPr>
      <w:r>
        <w:rPr>
          <w:rFonts w:hint="eastAsia" w:ascii="宋体" w:eastAsia="宋体" w:cs="宋体"/>
          <w:szCs w:val="21"/>
        </w:rPr>
        <w:t>1、我方申报的所有资料都是真实、准确、完整的；</w:t>
      </w:r>
    </w:p>
    <w:p w14:paraId="0EE1F012">
      <w:pPr>
        <w:widowControl w:val="0"/>
        <w:suppressAutoHyphens/>
        <w:wordWrap w:val="0"/>
        <w:spacing w:line="440" w:lineRule="exact"/>
        <w:ind w:firstLine="482"/>
        <w:rPr>
          <w:rFonts w:ascii="宋体" w:eastAsia="宋体" w:cs="宋体"/>
          <w:szCs w:val="21"/>
        </w:rPr>
      </w:pPr>
      <w:r>
        <w:rPr>
          <w:rFonts w:hint="eastAsia" w:ascii="宋体" w:eastAsia="宋体" w:cs="宋体"/>
          <w:szCs w:val="21"/>
        </w:rPr>
        <w:t>2、我方无资质挂靠情形，保证不参与串标、围标及抬标；</w:t>
      </w:r>
    </w:p>
    <w:p w14:paraId="087BB961">
      <w:pPr>
        <w:widowControl w:val="0"/>
        <w:suppressAutoHyphens/>
        <w:wordWrap w:val="0"/>
        <w:spacing w:line="440" w:lineRule="exact"/>
        <w:ind w:firstLine="482"/>
        <w:rPr>
          <w:rFonts w:ascii="宋体" w:eastAsia="宋体" w:cs="宋体"/>
          <w:szCs w:val="21"/>
        </w:rPr>
      </w:pPr>
      <w:r>
        <w:rPr>
          <w:rFonts w:hint="eastAsia" w:ascii="宋体" w:eastAsia="宋体" w:cs="宋体"/>
          <w:szCs w:val="21"/>
        </w:rPr>
        <w:t>3、我方没有被各级行政主管部门做出停止市场行为的处罚；</w:t>
      </w:r>
    </w:p>
    <w:p w14:paraId="58BCD555">
      <w:pPr>
        <w:widowControl w:val="0"/>
        <w:suppressAutoHyphens/>
        <w:wordWrap w:val="0"/>
        <w:spacing w:line="440" w:lineRule="exact"/>
        <w:ind w:firstLine="482"/>
        <w:rPr>
          <w:rFonts w:ascii="宋体" w:eastAsia="宋体" w:cs="宋体"/>
          <w:szCs w:val="21"/>
        </w:rPr>
      </w:pPr>
      <w:r>
        <w:rPr>
          <w:rFonts w:hint="eastAsia" w:ascii="宋体" w:eastAsia="宋体" w:cs="宋体"/>
          <w:szCs w:val="21"/>
        </w:rPr>
        <w:t>4、若我方中标，将严格按照规定及时与采购人签订合同；</w:t>
      </w:r>
    </w:p>
    <w:p w14:paraId="28238FDC">
      <w:pPr>
        <w:widowControl w:val="0"/>
        <w:suppressAutoHyphens/>
        <w:wordWrap w:val="0"/>
        <w:spacing w:line="440" w:lineRule="exact"/>
        <w:ind w:firstLine="482"/>
        <w:rPr>
          <w:rFonts w:ascii="宋体" w:eastAsia="宋体" w:cs="宋体"/>
          <w:szCs w:val="21"/>
        </w:rPr>
      </w:pPr>
      <w:r>
        <w:rPr>
          <w:rFonts w:hint="eastAsia" w:ascii="宋体" w:eastAsia="宋体" w:cs="宋体"/>
          <w:szCs w:val="21"/>
        </w:rPr>
        <w:t>5、若我方中标，将严格按照磋商文件及磋商响应文件所承诺的报价、质量、工期、投标方案、项目负责人等内容组织实施；</w:t>
      </w:r>
    </w:p>
    <w:p w14:paraId="0F017842">
      <w:pPr>
        <w:widowControl w:val="0"/>
        <w:suppressAutoHyphens/>
        <w:wordWrap w:val="0"/>
        <w:spacing w:line="440" w:lineRule="exact"/>
        <w:ind w:firstLine="482"/>
        <w:rPr>
          <w:rFonts w:ascii="宋体" w:eastAsia="宋体" w:cs="宋体"/>
          <w:szCs w:val="21"/>
        </w:rPr>
      </w:pPr>
      <w:r>
        <w:rPr>
          <w:rFonts w:hint="eastAsia" w:ascii="宋体" w:eastAsia="宋体" w:cs="宋体"/>
          <w:szCs w:val="21"/>
        </w:rPr>
        <w:t>我方若违反上述承诺，隐瞒、提供虚假资料或不按磋商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14:paraId="623173B6">
      <w:pPr>
        <w:widowControl w:val="0"/>
        <w:suppressAutoHyphens/>
        <w:wordWrap w:val="0"/>
        <w:spacing w:line="440" w:lineRule="exact"/>
        <w:ind w:firstLine="482"/>
        <w:rPr>
          <w:rFonts w:ascii="宋体" w:eastAsia="宋体" w:cs="宋体"/>
          <w:szCs w:val="21"/>
        </w:rPr>
      </w:pPr>
      <w:r>
        <w:rPr>
          <w:rFonts w:hint="eastAsia" w:ascii="宋体" w:eastAsia="宋体" w:cs="宋体"/>
          <w:szCs w:val="21"/>
        </w:rPr>
        <w:t>特此承诺。</w:t>
      </w:r>
    </w:p>
    <w:p w14:paraId="71A7398F">
      <w:pPr>
        <w:widowControl w:val="0"/>
        <w:suppressAutoHyphens/>
        <w:wordWrap w:val="0"/>
        <w:spacing w:line="440" w:lineRule="exact"/>
        <w:ind w:firstLine="482"/>
        <w:rPr>
          <w:rFonts w:ascii="宋体" w:eastAsia="宋体" w:cs="宋体"/>
          <w:szCs w:val="21"/>
        </w:rPr>
      </w:pPr>
    </w:p>
    <w:p w14:paraId="6444A5BC">
      <w:pPr>
        <w:widowControl w:val="0"/>
        <w:suppressAutoHyphens/>
        <w:wordWrap w:val="0"/>
        <w:spacing w:line="440" w:lineRule="exact"/>
        <w:ind w:firstLine="424" w:firstLineChars="202"/>
        <w:rPr>
          <w:rFonts w:ascii="宋体" w:eastAsia="宋体" w:cs="宋体"/>
          <w:szCs w:val="21"/>
        </w:rPr>
      </w:pPr>
      <w:r>
        <w:rPr>
          <w:rFonts w:hint="eastAsia" w:ascii="宋体" w:eastAsia="宋体" w:cs="宋体"/>
          <w:szCs w:val="21"/>
        </w:rPr>
        <w:t>承诺单位：</w:t>
      </w:r>
      <w:r>
        <w:rPr>
          <w:rFonts w:hint="eastAsia" w:ascii="宋体" w:eastAsia="宋体" w:cs="宋体"/>
          <w:szCs w:val="21"/>
          <w:u w:val="single"/>
        </w:rPr>
        <w:t xml:space="preserve">                              </w:t>
      </w:r>
      <w:r>
        <w:rPr>
          <w:rFonts w:hint="eastAsia" w:ascii="宋体" w:eastAsia="宋体" w:cs="宋体"/>
          <w:szCs w:val="21"/>
        </w:rPr>
        <w:t>（加盖公章）</w:t>
      </w:r>
    </w:p>
    <w:p w14:paraId="7C12D771">
      <w:pPr>
        <w:widowControl w:val="0"/>
        <w:tabs>
          <w:tab w:val="left" w:pos="5760"/>
        </w:tabs>
        <w:suppressAutoHyphens/>
        <w:spacing w:line="440" w:lineRule="exact"/>
        <w:ind w:firstLine="424" w:firstLineChars="202"/>
        <w:rPr>
          <w:rFonts w:ascii="宋体" w:eastAsia="宋体" w:cs="宋体"/>
          <w:szCs w:val="21"/>
          <w:u w:val="single"/>
        </w:rPr>
      </w:pPr>
      <w:r>
        <w:rPr>
          <w:rFonts w:hint="eastAsia" w:ascii="宋体" w:eastAsia="宋体" w:cs="宋体"/>
          <w:szCs w:val="21"/>
        </w:rPr>
        <w:t xml:space="preserve">法定代表人或授权委托代理人（签字或盖章）: </w:t>
      </w:r>
      <w:r>
        <w:rPr>
          <w:rFonts w:hint="eastAsia" w:ascii="宋体" w:eastAsia="宋体" w:cs="宋体"/>
          <w:szCs w:val="21"/>
          <w:u w:val="single"/>
        </w:rPr>
        <w:t xml:space="preserve">           </w:t>
      </w:r>
    </w:p>
    <w:p w14:paraId="69A9B44C">
      <w:pPr>
        <w:widowControl w:val="0"/>
        <w:suppressAutoHyphens/>
        <w:wordWrap w:val="0"/>
        <w:spacing w:line="440" w:lineRule="exact"/>
        <w:ind w:firstLine="424" w:firstLineChars="202"/>
        <w:rPr>
          <w:rFonts w:ascii="宋体" w:eastAsia="宋体" w:cs="宋体"/>
          <w:szCs w:val="21"/>
        </w:rPr>
      </w:pPr>
      <w:r>
        <w:rPr>
          <w:rFonts w:hint="eastAsia" w:ascii="宋体" w:eastAsia="宋体" w:cs="宋体"/>
          <w:szCs w:val="21"/>
        </w:rPr>
        <w:t>电    话：</w:t>
      </w:r>
      <w:r>
        <w:rPr>
          <w:rFonts w:hint="eastAsia" w:ascii="宋体" w:eastAsia="宋体" w:cs="宋体"/>
          <w:szCs w:val="21"/>
          <w:u w:val="single"/>
        </w:rPr>
        <w:t xml:space="preserve">                                           </w:t>
      </w:r>
    </w:p>
    <w:p w14:paraId="17D6507F">
      <w:pPr>
        <w:widowControl w:val="0"/>
        <w:suppressAutoHyphens/>
        <w:wordWrap w:val="0"/>
        <w:spacing w:line="440" w:lineRule="exact"/>
        <w:ind w:firstLine="424" w:firstLineChars="202"/>
        <w:rPr>
          <w:rFonts w:ascii="宋体" w:eastAsia="宋体" w:cs="宋体"/>
          <w:szCs w:val="21"/>
        </w:rPr>
      </w:pPr>
      <w:r>
        <w:rPr>
          <w:rFonts w:hint="eastAsia" w:ascii="宋体" w:eastAsia="宋体" w:cs="宋体"/>
          <w:szCs w:val="21"/>
        </w:rPr>
        <w:t>日    期：</w:t>
      </w:r>
      <w:r>
        <w:rPr>
          <w:rFonts w:hint="eastAsia" w:ascii="宋体" w:eastAsia="宋体" w:cs="宋体"/>
          <w:szCs w:val="21"/>
          <w:u w:val="single"/>
        </w:rPr>
        <w:t xml:space="preserve">        </w:t>
      </w:r>
      <w:r>
        <w:rPr>
          <w:rFonts w:hint="eastAsia" w:ascii="宋体" w:eastAsia="宋体" w:cs="宋体"/>
          <w:szCs w:val="21"/>
        </w:rPr>
        <w:t>年</w:t>
      </w:r>
      <w:r>
        <w:rPr>
          <w:rFonts w:hint="eastAsia" w:ascii="宋体" w:eastAsia="宋体" w:cs="宋体"/>
          <w:szCs w:val="21"/>
          <w:u w:val="single"/>
        </w:rPr>
        <w:t xml:space="preserve">    </w:t>
      </w:r>
      <w:r>
        <w:rPr>
          <w:rFonts w:hint="eastAsia" w:ascii="宋体" w:eastAsia="宋体" w:cs="宋体"/>
          <w:szCs w:val="21"/>
        </w:rPr>
        <w:t>月</w:t>
      </w:r>
      <w:r>
        <w:rPr>
          <w:rFonts w:hint="eastAsia" w:ascii="宋体" w:eastAsia="宋体" w:cs="宋体"/>
          <w:szCs w:val="21"/>
          <w:u w:val="single"/>
        </w:rPr>
        <w:t xml:space="preserve">    </w:t>
      </w:r>
      <w:r>
        <w:rPr>
          <w:rFonts w:hint="eastAsia" w:ascii="宋体" w:eastAsia="宋体" w:cs="宋体"/>
          <w:szCs w:val="21"/>
        </w:rPr>
        <w:t>日</w:t>
      </w:r>
    </w:p>
    <w:p w14:paraId="2C6A94B1">
      <w:pPr>
        <w:widowControl/>
        <w:tabs>
          <w:tab w:val="left" w:pos="312"/>
        </w:tabs>
        <w:suppressAutoHyphens/>
        <w:adjustRightInd w:val="0"/>
        <w:snapToGrid w:val="0"/>
        <w:spacing w:line="360" w:lineRule="auto"/>
        <w:jc w:val="left"/>
        <w:rPr>
          <w:rFonts w:ascii="宋体" w:eastAsia="宋体" w:cs="宋体"/>
          <w:bCs/>
          <w:kern w:val="0"/>
          <w:sz w:val="24"/>
          <w:szCs w:val="24"/>
        </w:rPr>
      </w:pPr>
    </w:p>
    <w:p w14:paraId="67E7D93E">
      <w:pPr>
        <w:widowControl w:val="0"/>
        <w:suppressAutoHyphens/>
        <w:spacing w:line="360" w:lineRule="auto"/>
        <w:jc w:val="left"/>
        <w:rPr>
          <w:rFonts w:ascii="宋体" w:eastAsia="宋体" w:cs="宋体"/>
          <w:sz w:val="24"/>
          <w:szCs w:val="24"/>
        </w:rPr>
      </w:pPr>
      <w:r>
        <w:rPr>
          <w:rFonts w:hint="eastAsia" w:ascii="宋体" w:eastAsia="宋体" w:cs="宋体"/>
          <w:bCs/>
          <w:szCs w:val="24"/>
        </w:rPr>
        <w:br w:type="page"/>
      </w:r>
      <w:r>
        <w:rPr>
          <w:rFonts w:hint="eastAsia" w:ascii="宋体" w:eastAsia="宋体" w:cs="宋体"/>
          <w:sz w:val="24"/>
          <w:szCs w:val="24"/>
        </w:rPr>
        <w:t>4、中小企业声明函、残疾人福利性单位声明函、监狱企业声明函</w:t>
      </w:r>
    </w:p>
    <w:p w14:paraId="013127EF">
      <w:pPr>
        <w:widowControl w:val="0"/>
        <w:suppressAutoHyphens/>
        <w:spacing w:line="360" w:lineRule="auto"/>
        <w:jc w:val="center"/>
        <w:rPr>
          <w:rFonts w:ascii="宋体" w:eastAsia="宋体" w:cs="宋体"/>
          <w:sz w:val="22"/>
        </w:rPr>
      </w:pPr>
      <w:r>
        <w:rPr>
          <w:rFonts w:hint="eastAsia" w:ascii="宋体" w:eastAsia="宋体" w:cs="宋体"/>
          <w:sz w:val="28"/>
          <w:szCs w:val="28"/>
        </w:rPr>
        <w:t>中小企业声明函</w:t>
      </w:r>
    </w:p>
    <w:p w14:paraId="530D7621">
      <w:pPr>
        <w:widowControl w:val="0"/>
        <w:suppressAutoHyphens/>
        <w:snapToGrid w:val="0"/>
        <w:spacing w:before="120" w:after="120" w:line="440" w:lineRule="atLeast"/>
        <w:ind w:firstLine="480" w:firstLineChars="200"/>
        <w:rPr>
          <w:rFonts w:ascii="宋体" w:eastAsia="宋体" w:cs="宋体"/>
          <w:sz w:val="24"/>
          <w:szCs w:val="24"/>
        </w:rPr>
      </w:pPr>
      <w:r>
        <w:rPr>
          <w:rFonts w:hint="eastAsia" w:ascii="宋体" w:eastAsia="宋体" w:cs="宋体"/>
          <w:sz w:val="24"/>
          <w:szCs w:val="24"/>
        </w:rPr>
        <w:t>本公司郑重声明，根据浙财采监﹝2022﹞3号、《政府采购促进中小企业发展管理办法》（财库﹝2020﹞46 号）的规定，本公司参加</w:t>
      </w:r>
      <w:r>
        <w:rPr>
          <w:rFonts w:hint="eastAsia" w:ascii="宋体" w:eastAsia="宋体" w:cs="宋体"/>
          <w:sz w:val="24"/>
          <w:szCs w:val="24"/>
          <w:u w:val="single"/>
        </w:rPr>
        <w:t>（单位名称）</w:t>
      </w:r>
      <w:r>
        <w:rPr>
          <w:rFonts w:hint="eastAsia" w:ascii="宋体" w:eastAsia="宋体" w:cs="宋体"/>
          <w:sz w:val="24"/>
          <w:szCs w:val="24"/>
        </w:rPr>
        <w:t>的</w:t>
      </w:r>
      <w:r>
        <w:rPr>
          <w:rFonts w:hint="eastAsia" w:ascii="宋体" w:eastAsia="宋体" w:cs="宋体"/>
          <w:sz w:val="24"/>
          <w:szCs w:val="24"/>
          <w:u w:val="single"/>
        </w:rPr>
        <w:t>（项目名称）</w:t>
      </w:r>
      <w:r>
        <w:rPr>
          <w:rFonts w:hint="eastAsia" w:ascii="宋体" w:eastAsia="宋体" w:cs="宋体"/>
          <w:sz w:val="24"/>
          <w:szCs w:val="24"/>
        </w:rPr>
        <w:t>采购活动，服务全部由符合政策要求的中小企业承接。企业的具体情况如下：</w:t>
      </w:r>
    </w:p>
    <w:p w14:paraId="131257B8">
      <w:pPr>
        <w:widowControl w:val="0"/>
        <w:suppressAutoHyphens/>
        <w:snapToGrid w:val="0"/>
        <w:spacing w:before="120" w:after="120" w:line="440" w:lineRule="atLeast"/>
        <w:ind w:firstLine="480" w:firstLineChars="200"/>
        <w:rPr>
          <w:rFonts w:ascii="宋体" w:eastAsia="宋体" w:cs="宋体"/>
          <w:sz w:val="24"/>
          <w:szCs w:val="24"/>
          <w:u w:val="single"/>
        </w:rPr>
      </w:pPr>
      <w:r>
        <w:rPr>
          <w:rFonts w:hint="eastAsia" w:ascii="宋体" w:eastAsia="宋体" w:cs="宋体"/>
          <w:sz w:val="24"/>
          <w:szCs w:val="24"/>
          <w:u w:val="single"/>
        </w:rPr>
        <w:t>（项目名称）</w:t>
      </w:r>
      <w:r>
        <w:rPr>
          <w:rFonts w:hint="eastAsia" w:ascii="宋体" w:eastAsia="宋体" w:cs="宋体"/>
          <w:sz w:val="24"/>
          <w:szCs w:val="24"/>
        </w:rPr>
        <w:t>，属于</w:t>
      </w:r>
      <w:r>
        <w:rPr>
          <w:rFonts w:hint="eastAsia" w:ascii="宋体" w:eastAsia="宋体" w:cs="宋体"/>
          <w:sz w:val="24"/>
          <w:szCs w:val="24"/>
          <w:u w:val="single"/>
        </w:rPr>
        <w:t xml:space="preserve">           </w:t>
      </w:r>
      <w:r>
        <w:rPr>
          <w:rFonts w:hint="eastAsia" w:ascii="宋体" w:eastAsia="宋体" w:cs="宋体"/>
          <w:sz w:val="24"/>
          <w:szCs w:val="24"/>
        </w:rPr>
        <w:t>；承接企业为</w:t>
      </w:r>
      <w:r>
        <w:rPr>
          <w:rFonts w:hint="eastAsia" w:ascii="宋体" w:eastAsia="宋体" w:cs="宋体"/>
          <w:sz w:val="24"/>
          <w:szCs w:val="24"/>
          <w:u w:val="single"/>
        </w:rPr>
        <w:t>（企业名称）</w:t>
      </w:r>
      <w:r>
        <w:rPr>
          <w:rFonts w:hint="eastAsia" w:ascii="宋体" w:eastAsia="宋体" w:cs="宋体"/>
          <w:sz w:val="24"/>
          <w:szCs w:val="24"/>
        </w:rPr>
        <w:t>，从业人员</w:t>
      </w:r>
      <w:r>
        <w:rPr>
          <w:rFonts w:hint="eastAsia" w:ascii="宋体" w:eastAsia="宋体" w:cs="宋体"/>
          <w:sz w:val="24"/>
          <w:szCs w:val="24"/>
          <w:u w:val="single"/>
        </w:rPr>
        <w:t xml:space="preserve">    </w:t>
      </w:r>
      <w:r>
        <w:rPr>
          <w:rFonts w:hint="eastAsia" w:ascii="宋体" w:eastAsia="宋体" w:cs="宋体"/>
          <w:sz w:val="24"/>
          <w:szCs w:val="24"/>
        </w:rPr>
        <w:t>人，营业收入为</w:t>
      </w:r>
      <w:r>
        <w:rPr>
          <w:rFonts w:hint="eastAsia" w:ascii="宋体" w:eastAsia="宋体" w:cs="宋体"/>
          <w:sz w:val="24"/>
          <w:szCs w:val="24"/>
          <w:u w:val="single"/>
        </w:rPr>
        <w:t xml:space="preserve">    </w:t>
      </w:r>
      <w:r>
        <w:rPr>
          <w:rFonts w:hint="eastAsia" w:ascii="宋体" w:eastAsia="宋体" w:cs="宋体"/>
          <w:sz w:val="24"/>
          <w:szCs w:val="24"/>
        </w:rPr>
        <w:t>万元，资产总额为</w:t>
      </w:r>
      <w:r>
        <w:rPr>
          <w:rFonts w:hint="eastAsia" w:ascii="宋体" w:eastAsia="宋体" w:cs="宋体"/>
          <w:sz w:val="24"/>
          <w:szCs w:val="24"/>
          <w:u w:val="single"/>
        </w:rPr>
        <w:t xml:space="preserve">    </w:t>
      </w:r>
      <w:r>
        <w:rPr>
          <w:rFonts w:hint="eastAsia" w:ascii="宋体" w:eastAsia="宋体" w:cs="宋体"/>
          <w:sz w:val="24"/>
          <w:szCs w:val="24"/>
        </w:rPr>
        <w:t>万元，属于</w:t>
      </w:r>
      <w:r>
        <w:rPr>
          <w:rFonts w:hint="eastAsia" w:ascii="宋体" w:eastAsia="宋体" w:cs="宋体"/>
          <w:sz w:val="24"/>
          <w:szCs w:val="24"/>
          <w:u w:val="single"/>
        </w:rPr>
        <w:t>（中型企业、小型企业、微型企业）；</w:t>
      </w:r>
    </w:p>
    <w:p w14:paraId="6B4CB86B">
      <w:pPr>
        <w:widowControl w:val="0"/>
        <w:suppressAutoHyphens/>
        <w:snapToGrid w:val="0"/>
        <w:spacing w:before="120" w:after="120" w:line="440" w:lineRule="atLeast"/>
        <w:ind w:firstLine="480" w:firstLineChars="200"/>
        <w:rPr>
          <w:rFonts w:ascii="宋体" w:eastAsia="宋体" w:cs="宋体"/>
          <w:sz w:val="24"/>
          <w:szCs w:val="24"/>
        </w:rPr>
      </w:pPr>
      <w:r>
        <w:rPr>
          <w:rFonts w:hint="eastAsia" w:ascii="宋体" w:eastAsia="宋体" w:cs="宋体"/>
          <w:sz w:val="24"/>
          <w:szCs w:val="24"/>
        </w:rPr>
        <w:t>以上企业，不属于大企业的分支机构，不存在控股股东为大企业的情形，也不存在与大企业的负责人为同一人的情形。</w:t>
      </w:r>
    </w:p>
    <w:p w14:paraId="4E966BC1">
      <w:pPr>
        <w:widowControl w:val="0"/>
        <w:suppressAutoHyphens/>
        <w:snapToGrid w:val="0"/>
        <w:spacing w:before="120" w:after="120" w:line="440" w:lineRule="atLeast"/>
        <w:ind w:firstLine="480" w:firstLineChars="200"/>
        <w:rPr>
          <w:rFonts w:ascii="宋体" w:eastAsia="宋体" w:cs="宋体"/>
          <w:sz w:val="24"/>
          <w:szCs w:val="24"/>
        </w:rPr>
      </w:pPr>
      <w:r>
        <w:rPr>
          <w:rFonts w:hint="eastAsia" w:ascii="宋体" w:eastAsia="宋体" w:cs="宋体"/>
          <w:sz w:val="24"/>
          <w:szCs w:val="24"/>
        </w:rPr>
        <w:t xml:space="preserve">本企业对上述声明内容的真实性负责。如有虚假，将依法承担相应责任。 </w:t>
      </w:r>
    </w:p>
    <w:p w14:paraId="20C229B8">
      <w:pPr>
        <w:widowControl w:val="0"/>
        <w:suppressAutoHyphens/>
        <w:snapToGrid w:val="0"/>
        <w:spacing w:before="120" w:after="120" w:line="440" w:lineRule="atLeast"/>
        <w:ind w:firstLine="480" w:firstLineChars="200"/>
        <w:rPr>
          <w:rFonts w:ascii="宋体" w:eastAsia="宋体" w:cs="宋体"/>
          <w:sz w:val="24"/>
          <w:szCs w:val="24"/>
        </w:rPr>
      </w:pPr>
    </w:p>
    <w:p w14:paraId="2DDEC45A">
      <w:pPr>
        <w:widowControl w:val="0"/>
        <w:suppressAutoHyphens/>
        <w:snapToGrid w:val="0"/>
        <w:spacing w:before="120" w:after="120" w:line="440" w:lineRule="atLeast"/>
        <w:ind w:firstLine="5020" w:firstLineChars="2092"/>
        <w:rPr>
          <w:rFonts w:ascii="宋体" w:eastAsia="宋体" w:cs="宋体"/>
          <w:sz w:val="24"/>
          <w:szCs w:val="24"/>
        </w:rPr>
      </w:pPr>
      <w:r>
        <w:rPr>
          <w:rFonts w:hint="eastAsia" w:ascii="宋体" w:eastAsia="宋体" w:cs="宋体"/>
          <w:sz w:val="24"/>
          <w:szCs w:val="24"/>
        </w:rPr>
        <w:t xml:space="preserve">企业名称（盖章）： </w:t>
      </w:r>
    </w:p>
    <w:p w14:paraId="77EC0439">
      <w:pPr>
        <w:widowControl w:val="0"/>
        <w:suppressAutoHyphens/>
        <w:snapToGrid w:val="0"/>
        <w:spacing w:before="120" w:after="120" w:line="500" w:lineRule="exact"/>
        <w:ind w:right="840" w:firstLine="5020" w:firstLineChars="2092"/>
        <w:rPr>
          <w:rFonts w:ascii="宋体" w:eastAsia="宋体" w:cs="宋体"/>
          <w:sz w:val="24"/>
          <w:szCs w:val="24"/>
        </w:rPr>
      </w:pPr>
      <w:r>
        <w:rPr>
          <w:rFonts w:hint="eastAsia" w:ascii="宋体" w:eastAsia="宋体" w:cs="宋体"/>
          <w:sz w:val="24"/>
          <w:szCs w:val="24"/>
        </w:rPr>
        <w:t>日 期：</w:t>
      </w:r>
    </w:p>
    <w:p w14:paraId="56906B33">
      <w:pPr>
        <w:widowControl w:val="0"/>
        <w:suppressAutoHyphens/>
        <w:snapToGrid w:val="0"/>
        <w:spacing w:before="120" w:after="120" w:line="500" w:lineRule="exact"/>
        <w:ind w:firstLine="420" w:firstLineChars="200"/>
        <w:rPr>
          <w:rFonts w:ascii="宋体" w:eastAsia="宋体" w:cs="宋体"/>
          <w:szCs w:val="21"/>
        </w:rPr>
      </w:pPr>
    </w:p>
    <w:p w14:paraId="6144A449">
      <w:pPr>
        <w:widowControl/>
        <w:suppressAutoHyphens/>
        <w:snapToGrid w:val="0"/>
        <w:spacing w:line="500" w:lineRule="exact"/>
        <w:jc w:val="center"/>
        <w:rPr>
          <w:rFonts w:ascii="宋体" w:eastAsia="宋体" w:cs="宋体"/>
          <w:bCs/>
          <w:szCs w:val="21"/>
        </w:rPr>
      </w:pPr>
    </w:p>
    <w:p w14:paraId="228442EC">
      <w:pPr>
        <w:widowControl w:val="0"/>
        <w:suppressAutoHyphens/>
        <w:overflowPunct w:val="0"/>
        <w:topLinePunct/>
        <w:autoSpaceDE w:val="0"/>
        <w:autoSpaceDN w:val="0"/>
        <w:spacing w:before="48" w:beforeLines="20" w:line="400" w:lineRule="exact"/>
        <w:rPr>
          <w:rFonts w:ascii="宋体" w:eastAsia="宋体" w:cs="Times New Roman"/>
          <w:szCs w:val="24"/>
        </w:rPr>
      </w:pPr>
    </w:p>
    <w:p w14:paraId="38E8EED2">
      <w:pPr>
        <w:widowControl w:val="0"/>
        <w:suppressAutoHyphens/>
        <w:overflowPunct w:val="0"/>
        <w:topLinePunct/>
        <w:autoSpaceDE w:val="0"/>
        <w:autoSpaceDN w:val="0"/>
        <w:spacing w:before="48" w:beforeLines="20" w:line="400" w:lineRule="exact"/>
        <w:rPr>
          <w:rFonts w:ascii="宋体" w:eastAsia="宋体" w:cs="Times New Roman"/>
          <w:szCs w:val="24"/>
        </w:rPr>
      </w:pPr>
    </w:p>
    <w:p w14:paraId="44DC3288">
      <w:pPr>
        <w:widowControl w:val="0"/>
        <w:suppressAutoHyphens/>
        <w:overflowPunct w:val="0"/>
        <w:topLinePunct/>
        <w:autoSpaceDE w:val="0"/>
        <w:autoSpaceDN w:val="0"/>
        <w:spacing w:before="48" w:beforeLines="20" w:line="400" w:lineRule="exact"/>
        <w:rPr>
          <w:rFonts w:ascii="宋体" w:eastAsia="宋体" w:cs="Times New Roman"/>
          <w:szCs w:val="24"/>
        </w:rPr>
      </w:pPr>
      <w:r>
        <w:rPr>
          <w:rFonts w:hint="eastAsia" w:ascii="宋体" w:eastAsia="宋体" w:cs="Times New Roman"/>
          <w:szCs w:val="24"/>
        </w:rPr>
        <w:t>注：</w:t>
      </w:r>
    </w:p>
    <w:p w14:paraId="0E9E74FE">
      <w:pPr>
        <w:widowControl w:val="0"/>
        <w:numPr>
          <w:ilvl w:val="0"/>
          <w:numId w:val="4"/>
        </w:numPr>
        <w:suppressAutoHyphens/>
        <w:overflowPunct w:val="0"/>
        <w:topLinePunct/>
        <w:autoSpaceDE w:val="0"/>
        <w:autoSpaceDN w:val="0"/>
        <w:spacing w:before="48" w:beforeLines="20" w:line="400" w:lineRule="exact"/>
        <w:rPr>
          <w:rFonts w:ascii="宋体" w:eastAsia="宋体" w:cs="Times New Roman"/>
          <w:szCs w:val="24"/>
        </w:rPr>
      </w:pPr>
      <w:r>
        <w:rPr>
          <w:rFonts w:hint="eastAsia" w:ascii="宋体" w:eastAsia="宋体" w:cs="Times New Roman"/>
          <w:szCs w:val="24"/>
        </w:rPr>
        <w:t>从业人员、营业收入、资产总额填报上一年度数据，无上一年度数据的新成立企业可不填报。</w:t>
      </w:r>
    </w:p>
    <w:p w14:paraId="47F8C284">
      <w:pPr>
        <w:widowControl w:val="0"/>
        <w:numPr>
          <w:ilvl w:val="0"/>
          <w:numId w:val="4"/>
        </w:numPr>
        <w:suppressAutoHyphens/>
        <w:overflowPunct w:val="0"/>
        <w:topLinePunct/>
        <w:autoSpaceDE w:val="0"/>
        <w:autoSpaceDN w:val="0"/>
        <w:spacing w:before="48" w:beforeLines="20" w:line="400" w:lineRule="exact"/>
        <w:rPr>
          <w:rFonts w:ascii="宋体" w:eastAsia="宋体" w:cs="Times New Roman"/>
          <w:szCs w:val="24"/>
        </w:rPr>
      </w:pPr>
      <w:r>
        <w:rPr>
          <w:rFonts w:hint="eastAsia" w:ascii="宋体" w:eastAsia="宋体" w:cs="Times New Roman"/>
          <w:szCs w:val="24"/>
        </w:rPr>
        <w:t>根据财库〔2020〕46号之相关规定：采购人、采购代理机构应当随中标结果公开成交供应商的《中小企业声明函》。 供应商按照本办法规定提供声明函内容不实的，属于提供虚假材料谋取中标，依照《中华人民共和国政府采购法》等国家有关规定追究相应责任。</w:t>
      </w:r>
    </w:p>
    <w:p w14:paraId="17CC64E9">
      <w:pPr>
        <w:widowControl w:val="0"/>
        <w:suppressAutoHyphens/>
        <w:spacing w:after="120" w:line="360" w:lineRule="auto"/>
        <w:ind w:left="420" w:leftChars="200"/>
        <w:jc w:val="center"/>
        <w:rPr>
          <w:rFonts w:ascii="宋体" w:eastAsia="宋体" w:cs="宋体"/>
          <w:sz w:val="28"/>
          <w:szCs w:val="28"/>
        </w:rPr>
      </w:pPr>
    </w:p>
    <w:p w14:paraId="77A2E247">
      <w:pPr>
        <w:widowControl w:val="0"/>
        <w:suppressAutoHyphens/>
        <w:spacing w:after="120" w:line="360" w:lineRule="auto"/>
        <w:ind w:left="420" w:leftChars="200"/>
        <w:jc w:val="center"/>
        <w:rPr>
          <w:rFonts w:ascii="宋体" w:eastAsia="宋体" w:cs="宋体"/>
          <w:sz w:val="28"/>
          <w:szCs w:val="28"/>
        </w:rPr>
      </w:pPr>
    </w:p>
    <w:p w14:paraId="566AB204">
      <w:pPr>
        <w:widowControl w:val="0"/>
        <w:suppressAutoHyphens/>
        <w:spacing w:after="120" w:line="360" w:lineRule="auto"/>
        <w:ind w:left="420" w:leftChars="200"/>
        <w:jc w:val="center"/>
        <w:rPr>
          <w:rFonts w:ascii="宋体" w:eastAsia="宋体" w:cs="宋体"/>
          <w:sz w:val="28"/>
          <w:szCs w:val="28"/>
        </w:rPr>
      </w:pPr>
    </w:p>
    <w:p w14:paraId="2261CB08">
      <w:pPr>
        <w:widowControl w:val="0"/>
        <w:suppressAutoHyphens/>
        <w:spacing w:after="120" w:line="360" w:lineRule="auto"/>
        <w:rPr>
          <w:rFonts w:ascii="宋体" w:eastAsia="宋体" w:cs="宋体"/>
          <w:sz w:val="28"/>
          <w:szCs w:val="28"/>
        </w:rPr>
      </w:pPr>
    </w:p>
    <w:p w14:paraId="2F9C556E">
      <w:pPr>
        <w:widowControl w:val="0"/>
        <w:suppressAutoHyphens/>
        <w:autoSpaceDE w:val="0"/>
        <w:autoSpaceDN w:val="0"/>
        <w:adjustRightInd w:val="0"/>
        <w:snapToGrid w:val="0"/>
        <w:textAlignment w:val="bottom"/>
        <w:rPr>
          <w:rFonts w:ascii="宋体" w:eastAsia="宋体" w:cs="Times New Roman"/>
          <w:b/>
          <w:szCs w:val="24"/>
        </w:rPr>
      </w:pPr>
    </w:p>
    <w:p w14:paraId="01AEEBF8">
      <w:pPr>
        <w:widowControl w:val="0"/>
        <w:suppressAutoHyphens/>
        <w:autoSpaceDE w:val="0"/>
        <w:autoSpaceDN w:val="0"/>
        <w:adjustRightInd w:val="0"/>
        <w:snapToGrid w:val="0"/>
        <w:textAlignment w:val="bottom"/>
        <w:rPr>
          <w:rFonts w:ascii="宋体" w:eastAsia="宋体" w:cs="Times New Roman"/>
          <w:b/>
          <w:szCs w:val="24"/>
        </w:rPr>
      </w:pPr>
    </w:p>
    <w:p w14:paraId="1766CDB9">
      <w:pPr>
        <w:widowControl w:val="0"/>
        <w:suppressAutoHyphens/>
        <w:autoSpaceDE w:val="0"/>
        <w:autoSpaceDN w:val="0"/>
        <w:adjustRightInd w:val="0"/>
        <w:snapToGrid w:val="0"/>
        <w:textAlignment w:val="bottom"/>
        <w:rPr>
          <w:rFonts w:ascii="宋体" w:eastAsia="宋体" w:cs="Times New Roman"/>
          <w:b/>
          <w:szCs w:val="24"/>
        </w:rPr>
      </w:pPr>
    </w:p>
    <w:p w14:paraId="5EE5FE34">
      <w:pPr>
        <w:widowControl w:val="0"/>
        <w:suppressAutoHyphens/>
        <w:autoSpaceDE w:val="0"/>
        <w:autoSpaceDN w:val="0"/>
        <w:adjustRightInd w:val="0"/>
        <w:snapToGrid w:val="0"/>
        <w:textAlignment w:val="bottom"/>
        <w:rPr>
          <w:rFonts w:ascii="宋体" w:eastAsia="宋体" w:cs="Times New Roman"/>
          <w:b/>
          <w:szCs w:val="24"/>
        </w:rPr>
      </w:pPr>
    </w:p>
    <w:p w14:paraId="4D8D874C">
      <w:pPr>
        <w:widowControl w:val="0"/>
        <w:suppressAutoHyphens/>
        <w:autoSpaceDE w:val="0"/>
        <w:autoSpaceDN w:val="0"/>
        <w:adjustRightInd w:val="0"/>
        <w:snapToGrid w:val="0"/>
        <w:textAlignment w:val="bottom"/>
        <w:rPr>
          <w:rFonts w:ascii="宋体" w:eastAsia="宋体" w:cs="Times New Roman"/>
          <w:b/>
          <w:szCs w:val="24"/>
        </w:rPr>
      </w:pPr>
      <w:r>
        <w:rPr>
          <w:rFonts w:hint="eastAsia" w:ascii="宋体" w:eastAsia="宋体" w:cs="Times New Roman"/>
          <w:b/>
          <w:szCs w:val="24"/>
        </w:rPr>
        <w:t>附件A</w:t>
      </w:r>
    </w:p>
    <w:tbl>
      <w:tblPr>
        <w:tblStyle w:val="39"/>
        <w:tblW w:w="5000" w:type="pct"/>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980"/>
        <w:gridCol w:w="1276"/>
        <w:gridCol w:w="943"/>
        <w:gridCol w:w="1109"/>
        <w:gridCol w:w="1610"/>
        <w:gridCol w:w="1276"/>
        <w:gridCol w:w="775"/>
      </w:tblGrid>
      <w:tr w14:paraId="0FC9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2D3BE86">
            <w:pPr>
              <w:widowControl/>
              <w:suppressAutoHyphens/>
              <w:adjustRightInd w:val="0"/>
              <w:snapToGrid w:val="0"/>
              <w:jc w:val="center"/>
              <w:rPr>
                <w:rFonts w:ascii="宋体" w:eastAsia="宋体" w:cs="宋体"/>
                <w:kern w:val="0"/>
                <w:sz w:val="18"/>
                <w:szCs w:val="18"/>
              </w:rPr>
            </w:pPr>
            <w:r>
              <w:rPr>
                <w:rFonts w:hint="eastAsia" w:ascii="宋体" w:eastAsia="宋体" w:cs="Arial"/>
                <w:b/>
                <w:kern w:val="0"/>
                <w:sz w:val="18"/>
                <w:szCs w:val="18"/>
              </w:rPr>
              <w:t>行业名称</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972A00B">
            <w:pPr>
              <w:widowControl/>
              <w:suppressAutoHyphens/>
              <w:adjustRightInd w:val="0"/>
              <w:snapToGrid w:val="0"/>
              <w:jc w:val="center"/>
              <w:rPr>
                <w:rFonts w:ascii="宋体" w:eastAsia="宋体" w:cs="宋体"/>
                <w:kern w:val="0"/>
                <w:sz w:val="18"/>
                <w:szCs w:val="18"/>
              </w:rPr>
            </w:pPr>
            <w:r>
              <w:rPr>
                <w:rFonts w:hint="eastAsia" w:ascii="宋体" w:eastAsia="宋体" w:cs="Arial"/>
                <w:b/>
                <w:kern w:val="0"/>
                <w:sz w:val="18"/>
                <w:szCs w:val="18"/>
              </w:rPr>
              <w:t>指标名称</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CCC21A3">
            <w:pPr>
              <w:widowControl/>
              <w:suppressAutoHyphens/>
              <w:adjustRightInd w:val="0"/>
              <w:snapToGrid w:val="0"/>
              <w:jc w:val="center"/>
              <w:rPr>
                <w:rFonts w:ascii="宋体" w:eastAsia="宋体" w:cs="宋体"/>
                <w:kern w:val="0"/>
                <w:sz w:val="18"/>
                <w:szCs w:val="18"/>
              </w:rPr>
            </w:pPr>
            <w:r>
              <w:rPr>
                <w:rFonts w:hint="eastAsia" w:ascii="宋体" w:eastAsia="宋体" w:cs="Arial"/>
                <w:b/>
                <w:kern w:val="0"/>
                <w:sz w:val="18"/>
                <w:szCs w:val="18"/>
              </w:rPr>
              <w:t>计量单位</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59C3376">
            <w:pPr>
              <w:widowControl/>
              <w:suppressAutoHyphens/>
              <w:adjustRightInd w:val="0"/>
              <w:snapToGrid w:val="0"/>
              <w:jc w:val="center"/>
              <w:rPr>
                <w:rFonts w:ascii="宋体" w:eastAsia="宋体" w:cs="宋体"/>
                <w:kern w:val="0"/>
                <w:sz w:val="18"/>
                <w:szCs w:val="18"/>
              </w:rPr>
            </w:pPr>
            <w:r>
              <w:rPr>
                <w:rFonts w:hint="eastAsia" w:ascii="宋体" w:eastAsia="宋体" w:cs="Arial"/>
                <w:b/>
                <w:kern w:val="0"/>
                <w:sz w:val="18"/>
                <w:szCs w:val="18"/>
              </w:rPr>
              <w:t>大型</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ABA22EF">
            <w:pPr>
              <w:widowControl/>
              <w:suppressAutoHyphens/>
              <w:adjustRightInd w:val="0"/>
              <w:snapToGrid w:val="0"/>
              <w:jc w:val="center"/>
              <w:rPr>
                <w:rFonts w:ascii="宋体" w:eastAsia="宋体" w:cs="宋体"/>
                <w:kern w:val="0"/>
                <w:sz w:val="18"/>
                <w:szCs w:val="18"/>
              </w:rPr>
            </w:pPr>
            <w:r>
              <w:rPr>
                <w:rFonts w:hint="eastAsia" w:ascii="宋体" w:eastAsia="宋体" w:cs="Arial"/>
                <w:b/>
                <w:kern w:val="0"/>
                <w:sz w:val="18"/>
                <w:szCs w:val="18"/>
              </w:rPr>
              <w:t>中型</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125B77D">
            <w:pPr>
              <w:widowControl/>
              <w:suppressAutoHyphens/>
              <w:adjustRightInd w:val="0"/>
              <w:snapToGrid w:val="0"/>
              <w:jc w:val="center"/>
              <w:rPr>
                <w:rFonts w:ascii="宋体" w:eastAsia="宋体" w:cs="宋体"/>
                <w:kern w:val="0"/>
                <w:sz w:val="18"/>
                <w:szCs w:val="18"/>
              </w:rPr>
            </w:pPr>
            <w:r>
              <w:rPr>
                <w:rFonts w:hint="eastAsia" w:ascii="宋体" w:eastAsia="宋体" w:cs="Arial"/>
                <w:b/>
                <w:kern w:val="0"/>
                <w:sz w:val="18"/>
                <w:szCs w:val="18"/>
              </w:rPr>
              <w:t>小型</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8A9169D">
            <w:pPr>
              <w:widowControl/>
              <w:suppressAutoHyphens/>
              <w:adjustRightInd w:val="0"/>
              <w:snapToGrid w:val="0"/>
              <w:jc w:val="center"/>
              <w:rPr>
                <w:rFonts w:ascii="宋体" w:eastAsia="宋体" w:cs="宋体"/>
                <w:kern w:val="0"/>
                <w:sz w:val="18"/>
                <w:szCs w:val="18"/>
              </w:rPr>
            </w:pPr>
            <w:r>
              <w:rPr>
                <w:rFonts w:hint="eastAsia" w:ascii="宋体" w:eastAsia="宋体" w:cs="Arial"/>
                <w:b/>
                <w:kern w:val="0"/>
                <w:sz w:val="18"/>
                <w:szCs w:val="18"/>
              </w:rPr>
              <w:t>微型</w:t>
            </w:r>
          </w:p>
        </w:tc>
      </w:tr>
      <w:tr w14:paraId="6A21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B35ACAB">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农、林、牧、渔业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62BC7D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9685C6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DFB909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Y≥20000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09ADE24">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500≤Y&lt;20000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DD31EB3">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50≤Y&lt;500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6FBA16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Y&lt;50</w:t>
            </w:r>
          </w:p>
        </w:tc>
      </w:tr>
      <w:tr w14:paraId="20AF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1615B49">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工业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82EEDA8">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AAD593E">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7011A6E">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X≥1000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ED2168D">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300≤X&lt;1000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36E448C">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20≤X&lt;300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225B78E">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X&lt;20</w:t>
            </w:r>
          </w:p>
        </w:tc>
      </w:tr>
      <w:tr w14:paraId="09BC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792361EF"/>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BC9F552">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07493C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DA331D5">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Y≥40000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59E1221">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2000≤Y&lt;40000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BBDEE0F">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300≤Y&lt;2000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0D5989B">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Y&lt;300</w:t>
            </w:r>
          </w:p>
        </w:tc>
      </w:tr>
      <w:tr w14:paraId="0419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2A077A3">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建筑业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449F1D8">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94AC010">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1B0AA75">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Y≥80000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3C1236F">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6000≤Y&lt;80000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69B002E">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300≤Y&lt;6000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F80D7D5">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Y&lt;300</w:t>
            </w:r>
          </w:p>
        </w:tc>
      </w:tr>
      <w:tr w14:paraId="5E14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384B3ABD"/>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E3E5377">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资产总额(Z)</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C30A995">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42099D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Z≥80000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56C740A">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5000≤Z&lt;80000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A37AFE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300≤Z&lt;5000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9CD5901">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Z&lt;300</w:t>
            </w:r>
          </w:p>
        </w:tc>
      </w:tr>
      <w:tr w14:paraId="0FAF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187981F">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批发业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35377EB">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DE74CB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9125023">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X≥200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409C3A7">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20≤X&lt;200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735F237">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5≤X&lt;20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52055F0">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X&lt;5</w:t>
            </w:r>
          </w:p>
        </w:tc>
      </w:tr>
      <w:tr w14:paraId="0542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trPr>
        <w:tc>
          <w:tcPr>
            <w:tcW w:w="927" w:type="pct"/>
            <w:vMerge w:val="continue"/>
            <w:tcBorders>
              <w:top w:val="nil"/>
              <w:left w:val="single" w:color="auto" w:sz="4" w:space="0"/>
              <w:bottom w:val="single" w:color="auto" w:sz="4" w:space="0"/>
              <w:right w:val="single" w:color="auto" w:sz="4" w:space="0"/>
            </w:tcBorders>
            <w:noWrap/>
            <w:vAlign w:val="center"/>
          </w:tcPr>
          <w:p w14:paraId="10A9CD6E"/>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5848CBB">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F1F390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ED3D5EF">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Y≥40000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7DF5153">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5000≤Y&lt;40000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1FD7D3F">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1000≤Y&lt;5000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6B11DA1">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Y&lt;1000</w:t>
            </w:r>
          </w:p>
        </w:tc>
      </w:tr>
      <w:tr w14:paraId="6813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B275520">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零售业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E394211">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EB3702E">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8D9DF68">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X≥300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EF1F3E5">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50≤X&lt;300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9ED114C">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10≤X&lt;50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E2AE41D">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X&lt;10</w:t>
            </w:r>
          </w:p>
        </w:tc>
      </w:tr>
      <w:tr w14:paraId="5DCE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1F1AAED1"/>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683C0F5">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A0C050F">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9694F4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Y≥20000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F1679C0">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500≤Y&lt;20000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B13DE01">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100≤Y&lt;500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EBC7301">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Y&lt;100</w:t>
            </w:r>
          </w:p>
        </w:tc>
      </w:tr>
      <w:tr w14:paraId="259C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9504353">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交通运输业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0A7B880">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8FAB47D">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8ECB871">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X≥1000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39F657E">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300≤X&lt;1000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0F0C92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20≤X&lt;300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F837FC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X&lt;20</w:t>
            </w:r>
          </w:p>
        </w:tc>
      </w:tr>
      <w:tr w14:paraId="7281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1D22FA76"/>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25F89ED">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AF205B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2519061">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Y≥30000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0B36AD2">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3000≤Y&lt;30000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17F1143">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200≤Y&lt;3000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2D38855">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Y&lt;200</w:t>
            </w:r>
          </w:p>
        </w:tc>
      </w:tr>
      <w:tr w14:paraId="6ECE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8CBB31A">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仓储业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E4B1440">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CCEED2D">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ABA9397">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X≥200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5EB006A">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100≤X&lt;200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3B790DB">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20≤X&lt;100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C811730">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X&lt;20</w:t>
            </w:r>
          </w:p>
        </w:tc>
      </w:tr>
      <w:tr w14:paraId="15C9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6860BBA6"/>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D8E6C1C">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F2E1E8F">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FC4B2AF">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Y≥30000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53E7D17">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1000≤Y&lt;30000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6B440A4">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100≤Y&lt;1000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A31F0A3">
            <w:pPr>
              <w:widowControl/>
              <w:suppressAutoHyphens/>
              <w:adjustRightInd w:val="0"/>
              <w:snapToGrid w:val="0"/>
              <w:ind w:firstLine="5"/>
              <w:jc w:val="center"/>
              <w:rPr>
                <w:rFonts w:ascii="宋体" w:eastAsia="宋体" w:cs="宋体"/>
                <w:kern w:val="0"/>
                <w:sz w:val="18"/>
                <w:szCs w:val="18"/>
              </w:rPr>
            </w:pPr>
            <w:r>
              <w:rPr>
                <w:rFonts w:hint="eastAsia" w:ascii="宋体" w:eastAsia="宋体" w:cs="宋体"/>
                <w:kern w:val="0"/>
                <w:sz w:val="18"/>
                <w:szCs w:val="18"/>
              </w:rPr>
              <w:t>Y&lt;100</w:t>
            </w:r>
          </w:p>
        </w:tc>
      </w:tr>
      <w:tr w14:paraId="1AB0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21CC6CB">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邮政业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EDE8423">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699F1B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DB3D76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X≥1000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F596B13">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300≤X&lt;1000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AE28C71">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20≤X&lt;300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DD3083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X&lt;20</w:t>
            </w:r>
          </w:p>
        </w:tc>
      </w:tr>
      <w:tr w14:paraId="447A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1CD47670"/>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3B92D0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747285B">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990A984">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Y≥30000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D848B3B">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2000≤Y&lt;30000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10CEA3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100≤Y&lt;2000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DC7426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Y&lt;100</w:t>
            </w:r>
          </w:p>
        </w:tc>
      </w:tr>
      <w:tr w14:paraId="6445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96820A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住宿业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34E9B39">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246B9C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182BA98">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X≥300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22E04D7">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100≤X&lt;300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8023E09">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10≤X&lt;100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4E15C57">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X&lt;10</w:t>
            </w:r>
          </w:p>
        </w:tc>
      </w:tr>
      <w:tr w14:paraId="593E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5730B7D4"/>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E2A5755">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D66D288">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8E87DFA">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Y≥10000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EFC9D5F">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2000≤Y&lt;10000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800A66D">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100≤Y&lt;2000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78243C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Y&lt;100</w:t>
            </w:r>
          </w:p>
        </w:tc>
      </w:tr>
      <w:tr w14:paraId="180E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AF8B60F">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餐饮业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44132B4">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CDE3EB4">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E966A3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X≥300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15837C9">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100≤X&lt;300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485422F">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10≤X&lt;100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88FFC19">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X&lt;10</w:t>
            </w:r>
          </w:p>
        </w:tc>
      </w:tr>
      <w:tr w14:paraId="543A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3EAA762B"/>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F2C51E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96A53D1">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43BC96B">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Y≥10000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7FC0DD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2000≤Y&lt;10000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AD4299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100≤Y&lt;2000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6413CFF">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Y&lt;100</w:t>
            </w:r>
          </w:p>
        </w:tc>
      </w:tr>
      <w:tr w14:paraId="083A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66A1FC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信息传输业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8344F6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B3F246D">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BF3AE78">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X≥2000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CBFEE8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100≤X&lt;2000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199D647">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10≤X&lt;100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807797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X&lt;10</w:t>
            </w:r>
          </w:p>
        </w:tc>
      </w:tr>
      <w:tr w14:paraId="1B63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76C877A8"/>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2D39AA9">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B9242A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5ACF4FA">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Y≥100000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DBF949D">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1000≤Y&lt;100000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D75F92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100≤Y&lt;1000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FFD7401">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Y&lt;100</w:t>
            </w:r>
          </w:p>
        </w:tc>
      </w:tr>
      <w:tr w14:paraId="107B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C9707D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软件和信息技术服务业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CBCB187">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44BE33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3FD5888">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X≥300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B269D9B">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100≤X&lt;300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CF3D675">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10≤X&lt;100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A2E0985">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X&lt;10</w:t>
            </w:r>
          </w:p>
        </w:tc>
      </w:tr>
      <w:tr w14:paraId="7582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74F77D19"/>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9434BB0">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BCBF2E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63E357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Y≥10000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EA594C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1000≤Y&lt;10000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AFD02C9">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50≤Y&lt;1000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B5C1984">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Y&lt;50</w:t>
            </w:r>
          </w:p>
        </w:tc>
      </w:tr>
      <w:tr w14:paraId="4768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BC6892D">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房地产开发经营</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6011FF5">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733064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7080675">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Y≥200000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49950C1">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1000≤Y&lt;200000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D7C0859">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100≤Y&lt;1000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887060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Y&lt;100</w:t>
            </w:r>
          </w:p>
        </w:tc>
      </w:tr>
      <w:tr w14:paraId="2864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927" w:type="pct"/>
            <w:vMerge w:val="continue"/>
            <w:tcBorders>
              <w:top w:val="nil"/>
              <w:left w:val="single" w:color="auto" w:sz="4" w:space="0"/>
              <w:bottom w:val="single" w:color="auto" w:sz="4" w:space="0"/>
              <w:right w:val="single" w:color="auto" w:sz="4" w:space="0"/>
            </w:tcBorders>
            <w:noWrap/>
            <w:vAlign w:val="center"/>
          </w:tcPr>
          <w:p w14:paraId="5BE8D521"/>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2F551BD">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资产总额(Z)</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3A5DE4A">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37A534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Z≥10000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FCC3541">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5000≤Z&lt;10000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8AAAC2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2000≤Z&lt;5000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4FD39A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Z&lt;2000</w:t>
            </w:r>
          </w:p>
        </w:tc>
      </w:tr>
      <w:tr w14:paraId="5A4E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4B14A3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物业管理</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EF79C08">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CE7D1B0">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35E16D9">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X≥1000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59C0675">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300≤X&lt;1000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84AFB15">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100≤X&lt;300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986F120">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X&lt;100</w:t>
            </w:r>
          </w:p>
        </w:tc>
      </w:tr>
      <w:tr w14:paraId="2096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55337677"/>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A2E592B">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营业收入(Y)</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1AC1D5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FD9467F">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Y≥5000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A2FEA7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1000≤Y&lt;5000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2391F05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500≤Y&lt;1000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B24C52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Y&lt;500</w:t>
            </w:r>
          </w:p>
        </w:tc>
      </w:tr>
      <w:tr w14:paraId="1F13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restart"/>
            <w:tcBorders>
              <w:top w:val="nil"/>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40A05B1">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租赁和商务服务业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D4ABDF1">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203D668">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5E3ACE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X≥300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5C3C50D">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100≤X&lt;300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53EABC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10≤X&lt;100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DE4151A">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X&lt;10</w:t>
            </w:r>
          </w:p>
        </w:tc>
      </w:tr>
      <w:tr w14:paraId="2B9D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927" w:type="pct"/>
            <w:vMerge w:val="continue"/>
            <w:tcBorders>
              <w:top w:val="nil"/>
              <w:left w:val="single" w:color="auto" w:sz="4" w:space="0"/>
              <w:bottom w:val="single" w:color="auto" w:sz="4" w:space="0"/>
              <w:right w:val="single" w:color="auto" w:sz="4" w:space="0"/>
            </w:tcBorders>
            <w:noWrap/>
            <w:vAlign w:val="center"/>
          </w:tcPr>
          <w:p w14:paraId="61FF05FF"/>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21B5DE9">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资产总额(Z)</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1D87C4E">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万元</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E62B26F">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Z≥120000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A434DFF">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8000≤Z&lt;120000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70F59261">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100≤Z&lt;8000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4F1EA1CC">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Z&lt;100</w:t>
            </w:r>
          </w:p>
        </w:tc>
      </w:tr>
      <w:tr w14:paraId="206F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13D1626">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其他未列明行业</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3B9D0240">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从业人员(X)</w:t>
            </w:r>
          </w:p>
        </w:tc>
        <w:tc>
          <w:tcPr>
            <w:tcW w:w="555"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B9888E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人</w:t>
            </w:r>
          </w:p>
        </w:tc>
        <w:tc>
          <w:tcPr>
            <w:tcW w:w="648"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03FD38C0">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X≥300</w:t>
            </w:r>
          </w:p>
        </w:tc>
        <w:tc>
          <w:tcPr>
            <w:tcW w:w="927"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17F8EC13">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100≤X&lt;300</w:t>
            </w:r>
          </w:p>
        </w:tc>
        <w:tc>
          <w:tcPr>
            <w:tcW w:w="741"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5F55F1C2">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10≤X&lt;100</w:t>
            </w:r>
          </w:p>
        </w:tc>
        <w:tc>
          <w:tcPr>
            <w:tcW w:w="462" w:type="pct"/>
            <w:tcBorders>
              <w:top w:val="single" w:color="auto" w:sz="4" w:space="0"/>
              <w:left w:val="single" w:color="auto" w:sz="4" w:space="0"/>
              <w:bottom w:val="single" w:color="auto" w:sz="4" w:space="0"/>
              <w:right w:val="single" w:color="auto" w:sz="4" w:space="0"/>
            </w:tcBorders>
            <w:noWrap/>
            <w:tcMar>
              <w:top w:w="30" w:type="dxa"/>
              <w:left w:w="90" w:type="dxa"/>
              <w:bottom w:w="30" w:type="dxa"/>
              <w:right w:w="90" w:type="dxa"/>
            </w:tcMar>
            <w:vAlign w:val="center"/>
          </w:tcPr>
          <w:p w14:paraId="689728FD">
            <w:pPr>
              <w:widowControl/>
              <w:suppressAutoHyphens/>
              <w:adjustRightInd w:val="0"/>
              <w:snapToGrid w:val="0"/>
              <w:jc w:val="center"/>
              <w:rPr>
                <w:rFonts w:ascii="宋体" w:eastAsia="宋体" w:cs="宋体"/>
                <w:kern w:val="0"/>
                <w:sz w:val="18"/>
                <w:szCs w:val="18"/>
              </w:rPr>
            </w:pPr>
            <w:r>
              <w:rPr>
                <w:rFonts w:hint="eastAsia" w:ascii="宋体" w:eastAsia="宋体" w:cs="宋体"/>
                <w:kern w:val="0"/>
                <w:sz w:val="18"/>
                <w:szCs w:val="18"/>
              </w:rPr>
              <w:t>X&lt;10</w:t>
            </w:r>
          </w:p>
        </w:tc>
      </w:tr>
    </w:tbl>
    <w:p w14:paraId="15B76075">
      <w:pPr>
        <w:widowControl w:val="0"/>
        <w:suppressAutoHyphens/>
        <w:spacing w:after="120" w:line="360" w:lineRule="auto"/>
        <w:ind w:left="420" w:leftChars="200"/>
        <w:jc w:val="center"/>
        <w:rPr>
          <w:rFonts w:ascii="宋体" w:eastAsia="宋体" w:cs="宋体"/>
          <w:sz w:val="28"/>
          <w:szCs w:val="28"/>
        </w:rPr>
      </w:pPr>
    </w:p>
    <w:p w14:paraId="438A58CF">
      <w:pPr>
        <w:widowControl w:val="0"/>
        <w:suppressAutoHyphens/>
        <w:spacing w:after="120" w:line="360" w:lineRule="auto"/>
        <w:ind w:left="420" w:leftChars="200"/>
        <w:jc w:val="center"/>
        <w:rPr>
          <w:rFonts w:ascii="宋体" w:eastAsia="宋体" w:cs="宋体"/>
          <w:sz w:val="28"/>
          <w:szCs w:val="28"/>
        </w:rPr>
      </w:pPr>
    </w:p>
    <w:p w14:paraId="1F6A8458">
      <w:pPr>
        <w:widowControl w:val="0"/>
        <w:suppressAutoHyphens/>
        <w:spacing w:after="120" w:line="360" w:lineRule="auto"/>
        <w:ind w:left="420" w:leftChars="200"/>
        <w:jc w:val="center"/>
        <w:rPr>
          <w:rFonts w:ascii="宋体" w:eastAsia="宋体" w:cs="宋体"/>
          <w:sz w:val="36"/>
          <w:szCs w:val="36"/>
        </w:rPr>
      </w:pPr>
      <w:r>
        <w:rPr>
          <w:rFonts w:hint="eastAsia" w:ascii="宋体" w:eastAsia="宋体" w:cs="宋体"/>
          <w:sz w:val="28"/>
          <w:szCs w:val="28"/>
        </w:rPr>
        <w:t>残疾人福利性单位声明函</w:t>
      </w:r>
    </w:p>
    <w:p w14:paraId="35798381">
      <w:pPr>
        <w:widowControl w:val="0"/>
        <w:suppressAutoHyphens/>
        <w:spacing w:line="600" w:lineRule="exact"/>
        <w:jc w:val="center"/>
        <w:rPr>
          <w:rFonts w:ascii="宋体" w:eastAsia="宋体" w:cs="Times New Roman"/>
          <w:szCs w:val="21"/>
        </w:rPr>
      </w:pPr>
      <w:r>
        <w:rPr>
          <w:rFonts w:hint="eastAsia" w:ascii="宋体" w:eastAsia="宋体" w:cs="Times New Roman"/>
          <w:szCs w:val="24"/>
        </w:rPr>
        <w:t>【非残疾人福利性单位不用提供】</w:t>
      </w:r>
    </w:p>
    <w:p w14:paraId="20BEC088">
      <w:pPr>
        <w:widowControl/>
        <w:suppressAutoHyphens/>
        <w:spacing w:line="400" w:lineRule="exact"/>
        <w:jc w:val="center"/>
        <w:rPr>
          <w:rFonts w:ascii="宋体" w:eastAsia="宋体" w:cs="宋体"/>
          <w:sz w:val="36"/>
          <w:szCs w:val="36"/>
        </w:rPr>
      </w:pPr>
    </w:p>
    <w:p w14:paraId="13E0D721">
      <w:pPr>
        <w:widowControl/>
        <w:suppressAutoHyphens/>
        <w:spacing w:line="500" w:lineRule="exact"/>
        <w:ind w:firstLine="420" w:firstLineChars="200"/>
        <w:textAlignment w:val="top"/>
        <w:rPr>
          <w:rFonts w:ascii="宋体" w:eastAsia="宋体" w:cs="宋体"/>
          <w:kern w:val="0"/>
          <w:szCs w:val="21"/>
        </w:rPr>
      </w:pPr>
      <w:r>
        <w:rPr>
          <w:rFonts w:hint="eastAsia" w:ascii="宋体" w:eastAsia="宋体" w:cs="宋体"/>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32C093">
      <w:pPr>
        <w:widowControl/>
        <w:suppressAutoHyphens/>
        <w:spacing w:line="500" w:lineRule="exact"/>
        <w:ind w:firstLine="420" w:firstLineChars="200"/>
        <w:textAlignment w:val="top"/>
        <w:rPr>
          <w:rFonts w:ascii="宋体" w:eastAsia="宋体" w:cs="宋体"/>
          <w:szCs w:val="21"/>
        </w:rPr>
      </w:pPr>
      <w:r>
        <w:rPr>
          <w:rFonts w:hint="eastAsia" w:ascii="宋体" w:eastAsia="宋体" w:cs="宋体"/>
          <w:kern w:val="0"/>
          <w:szCs w:val="21"/>
        </w:rPr>
        <w:t>本单位对上述声明的真实性负责。如有虚假，将依法承担相应责任。</w:t>
      </w:r>
    </w:p>
    <w:p w14:paraId="24AB9605">
      <w:pPr>
        <w:widowControl/>
        <w:suppressAutoHyphens/>
        <w:spacing w:line="500" w:lineRule="exact"/>
        <w:jc w:val="center"/>
        <w:textAlignment w:val="top"/>
        <w:rPr>
          <w:rFonts w:ascii="宋体" w:eastAsia="宋体" w:cs="宋体"/>
          <w:kern w:val="0"/>
          <w:szCs w:val="21"/>
        </w:rPr>
      </w:pPr>
    </w:p>
    <w:p w14:paraId="7CA1839C">
      <w:pPr>
        <w:widowControl/>
        <w:suppressAutoHyphens/>
        <w:wordWrap w:val="0"/>
        <w:spacing w:line="23" w:lineRule="atLeast"/>
        <w:jc w:val="right"/>
        <w:textAlignment w:val="top"/>
        <w:rPr>
          <w:rFonts w:ascii="宋体" w:eastAsia="宋体" w:cs="Times New Roman"/>
          <w:kern w:val="0"/>
          <w:szCs w:val="24"/>
        </w:rPr>
      </w:pPr>
    </w:p>
    <w:p w14:paraId="3335C2DA">
      <w:pPr>
        <w:widowControl w:val="0"/>
        <w:suppressAutoHyphens/>
        <w:snapToGrid w:val="0"/>
        <w:spacing w:before="120" w:beforeLines="50" w:line="400" w:lineRule="exact"/>
        <w:ind w:firstLine="200"/>
        <w:rPr>
          <w:rFonts w:ascii="宋体" w:eastAsia="宋体" w:cs="Times New Roman"/>
          <w:szCs w:val="20"/>
          <w:u w:val="single"/>
        </w:rPr>
      </w:pPr>
      <w:r>
        <w:rPr>
          <w:rFonts w:ascii="宋体" w:eastAsia="宋体" w:cs="Times New Roman"/>
          <w:szCs w:val="24"/>
        </w:rPr>
        <w:t>法定代表人或被授权人签字（或盖章）：</w:t>
      </w:r>
    </w:p>
    <w:p w14:paraId="0B0D514D">
      <w:pPr>
        <w:widowControl w:val="0"/>
        <w:suppressAutoHyphens/>
        <w:snapToGrid w:val="0"/>
        <w:spacing w:before="120" w:beforeLines="50" w:after="50" w:line="400" w:lineRule="exact"/>
        <w:ind w:firstLine="210" w:firstLineChars="100"/>
        <w:rPr>
          <w:rFonts w:ascii="宋体" w:eastAsia="宋体" w:cs="Times New Roman"/>
          <w:szCs w:val="24"/>
        </w:rPr>
      </w:pPr>
      <w:r>
        <w:rPr>
          <w:rFonts w:ascii="宋体" w:eastAsia="宋体" w:cs="Times New Roman"/>
          <w:szCs w:val="24"/>
        </w:rPr>
        <w:t>供应商（公章）：</w:t>
      </w:r>
    </w:p>
    <w:p w14:paraId="11DFC8F0">
      <w:pPr>
        <w:widowControl w:val="0"/>
        <w:suppressAutoHyphens/>
        <w:snapToGrid w:val="0"/>
        <w:spacing w:before="120" w:beforeLines="50" w:after="50"/>
        <w:ind w:right="1200" w:firstLine="210" w:firstLineChars="100"/>
        <w:rPr>
          <w:rFonts w:ascii="宋体" w:eastAsia="宋体" w:cs="Times New Roman"/>
          <w:szCs w:val="24"/>
        </w:rPr>
      </w:pPr>
      <w:r>
        <w:rPr>
          <w:rFonts w:ascii="宋体" w:eastAsia="宋体" w:cs="Times New Roman"/>
          <w:szCs w:val="24"/>
        </w:rPr>
        <w:t>日期：年   月    日</w:t>
      </w:r>
    </w:p>
    <w:p w14:paraId="4A3BA695">
      <w:pPr>
        <w:widowControl/>
        <w:suppressAutoHyphens/>
        <w:spacing w:line="500" w:lineRule="exact"/>
        <w:jc w:val="center"/>
        <w:textAlignment w:val="top"/>
        <w:rPr>
          <w:rFonts w:ascii="宋体" w:eastAsia="宋体" w:cs="宋体"/>
          <w:bCs/>
          <w:szCs w:val="24"/>
        </w:rPr>
      </w:pPr>
    </w:p>
    <w:p w14:paraId="6274E00D">
      <w:pPr>
        <w:widowControl/>
        <w:tabs>
          <w:tab w:val="left" w:pos="312"/>
        </w:tabs>
        <w:suppressAutoHyphens/>
        <w:adjustRightInd w:val="0"/>
        <w:snapToGrid w:val="0"/>
        <w:spacing w:line="360" w:lineRule="auto"/>
        <w:jc w:val="left"/>
        <w:rPr>
          <w:rFonts w:ascii="宋体" w:eastAsia="宋体" w:cs="宋体"/>
          <w:bCs/>
          <w:kern w:val="0"/>
          <w:sz w:val="24"/>
          <w:szCs w:val="24"/>
        </w:rPr>
      </w:pPr>
    </w:p>
    <w:p w14:paraId="10A1DCCC">
      <w:pPr>
        <w:widowControl/>
        <w:tabs>
          <w:tab w:val="left" w:pos="312"/>
        </w:tabs>
        <w:suppressAutoHyphens/>
        <w:adjustRightInd w:val="0"/>
        <w:snapToGrid w:val="0"/>
        <w:spacing w:line="360" w:lineRule="auto"/>
        <w:jc w:val="left"/>
        <w:rPr>
          <w:rFonts w:ascii="宋体" w:eastAsia="宋体" w:cs="宋体"/>
          <w:bCs/>
          <w:kern w:val="0"/>
          <w:sz w:val="24"/>
          <w:szCs w:val="24"/>
        </w:rPr>
      </w:pPr>
    </w:p>
    <w:p w14:paraId="50F5EF34">
      <w:pPr>
        <w:widowControl/>
        <w:tabs>
          <w:tab w:val="left" w:pos="312"/>
        </w:tabs>
        <w:suppressAutoHyphens/>
        <w:adjustRightInd w:val="0"/>
        <w:snapToGrid w:val="0"/>
        <w:spacing w:line="360" w:lineRule="auto"/>
        <w:jc w:val="left"/>
        <w:rPr>
          <w:rFonts w:ascii="宋体" w:eastAsia="宋体" w:cs="宋体"/>
          <w:bCs/>
          <w:kern w:val="0"/>
          <w:sz w:val="24"/>
          <w:szCs w:val="24"/>
        </w:rPr>
      </w:pPr>
    </w:p>
    <w:p w14:paraId="7D2F5CCA">
      <w:pPr>
        <w:widowControl/>
        <w:tabs>
          <w:tab w:val="left" w:pos="312"/>
        </w:tabs>
        <w:suppressAutoHyphens/>
        <w:adjustRightInd w:val="0"/>
        <w:snapToGrid w:val="0"/>
        <w:spacing w:line="360" w:lineRule="auto"/>
        <w:jc w:val="left"/>
        <w:rPr>
          <w:rFonts w:ascii="宋体" w:eastAsia="宋体" w:cs="宋体"/>
          <w:bCs/>
          <w:kern w:val="0"/>
          <w:sz w:val="24"/>
          <w:szCs w:val="24"/>
        </w:rPr>
      </w:pPr>
    </w:p>
    <w:p w14:paraId="14F91020">
      <w:pPr>
        <w:widowControl/>
        <w:tabs>
          <w:tab w:val="left" w:pos="312"/>
        </w:tabs>
        <w:suppressAutoHyphens/>
        <w:adjustRightInd w:val="0"/>
        <w:snapToGrid w:val="0"/>
        <w:spacing w:line="360" w:lineRule="auto"/>
        <w:jc w:val="left"/>
        <w:rPr>
          <w:rFonts w:ascii="宋体" w:eastAsia="宋体" w:cs="宋体"/>
          <w:bCs/>
          <w:kern w:val="0"/>
          <w:sz w:val="24"/>
          <w:szCs w:val="24"/>
        </w:rPr>
      </w:pPr>
    </w:p>
    <w:p w14:paraId="600FC933">
      <w:pPr>
        <w:widowControl/>
        <w:tabs>
          <w:tab w:val="left" w:pos="312"/>
        </w:tabs>
        <w:suppressAutoHyphens/>
        <w:adjustRightInd w:val="0"/>
        <w:snapToGrid w:val="0"/>
        <w:spacing w:line="360" w:lineRule="auto"/>
        <w:jc w:val="left"/>
        <w:rPr>
          <w:rFonts w:ascii="宋体" w:eastAsia="宋体" w:cs="宋体"/>
          <w:bCs/>
          <w:kern w:val="0"/>
          <w:sz w:val="24"/>
          <w:szCs w:val="24"/>
        </w:rPr>
      </w:pPr>
    </w:p>
    <w:p w14:paraId="2AF096E6">
      <w:pPr>
        <w:widowControl/>
        <w:tabs>
          <w:tab w:val="left" w:pos="312"/>
        </w:tabs>
        <w:suppressAutoHyphens/>
        <w:adjustRightInd w:val="0"/>
        <w:snapToGrid w:val="0"/>
        <w:spacing w:line="360" w:lineRule="auto"/>
        <w:jc w:val="left"/>
        <w:rPr>
          <w:rFonts w:ascii="宋体" w:eastAsia="宋体" w:cs="宋体"/>
          <w:bCs/>
          <w:kern w:val="0"/>
          <w:sz w:val="24"/>
          <w:szCs w:val="24"/>
        </w:rPr>
      </w:pPr>
    </w:p>
    <w:p w14:paraId="25FB3579">
      <w:pPr>
        <w:widowControl/>
        <w:tabs>
          <w:tab w:val="left" w:pos="312"/>
        </w:tabs>
        <w:suppressAutoHyphens/>
        <w:adjustRightInd w:val="0"/>
        <w:snapToGrid w:val="0"/>
        <w:spacing w:line="360" w:lineRule="auto"/>
        <w:jc w:val="left"/>
        <w:rPr>
          <w:rFonts w:ascii="宋体" w:eastAsia="宋体" w:cs="宋体"/>
          <w:bCs/>
          <w:kern w:val="0"/>
          <w:sz w:val="24"/>
          <w:szCs w:val="24"/>
        </w:rPr>
      </w:pPr>
    </w:p>
    <w:p w14:paraId="30242C15">
      <w:pPr>
        <w:widowControl/>
        <w:tabs>
          <w:tab w:val="left" w:pos="312"/>
        </w:tabs>
        <w:suppressAutoHyphens/>
        <w:adjustRightInd w:val="0"/>
        <w:snapToGrid w:val="0"/>
        <w:spacing w:line="360" w:lineRule="auto"/>
        <w:jc w:val="left"/>
        <w:rPr>
          <w:rFonts w:ascii="宋体" w:eastAsia="宋体" w:cs="宋体"/>
          <w:bCs/>
          <w:kern w:val="0"/>
          <w:sz w:val="24"/>
          <w:szCs w:val="24"/>
        </w:rPr>
      </w:pPr>
    </w:p>
    <w:p w14:paraId="3C75DB3C">
      <w:pPr>
        <w:widowControl/>
        <w:tabs>
          <w:tab w:val="left" w:pos="312"/>
        </w:tabs>
        <w:suppressAutoHyphens/>
        <w:adjustRightInd w:val="0"/>
        <w:snapToGrid w:val="0"/>
        <w:spacing w:line="360" w:lineRule="auto"/>
        <w:jc w:val="left"/>
        <w:rPr>
          <w:rFonts w:ascii="宋体" w:eastAsia="宋体" w:cs="宋体"/>
          <w:bCs/>
          <w:kern w:val="0"/>
          <w:sz w:val="24"/>
          <w:szCs w:val="24"/>
        </w:rPr>
      </w:pPr>
    </w:p>
    <w:p w14:paraId="6F9AAF41">
      <w:pPr>
        <w:widowControl/>
        <w:tabs>
          <w:tab w:val="left" w:pos="312"/>
        </w:tabs>
        <w:suppressAutoHyphens/>
        <w:adjustRightInd w:val="0"/>
        <w:snapToGrid w:val="0"/>
        <w:spacing w:line="360" w:lineRule="auto"/>
        <w:jc w:val="left"/>
        <w:rPr>
          <w:rFonts w:ascii="宋体" w:eastAsia="宋体" w:cs="宋体"/>
          <w:bCs/>
          <w:kern w:val="0"/>
          <w:sz w:val="24"/>
          <w:szCs w:val="24"/>
        </w:rPr>
      </w:pPr>
    </w:p>
    <w:p w14:paraId="272B0858">
      <w:pPr>
        <w:widowControl/>
        <w:tabs>
          <w:tab w:val="left" w:pos="312"/>
        </w:tabs>
        <w:suppressAutoHyphens/>
        <w:adjustRightInd w:val="0"/>
        <w:snapToGrid w:val="0"/>
        <w:spacing w:line="360" w:lineRule="auto"/>
        <w:jc w:val="left"/>
        <w:rPr>
          <w:rFonts w:ascii="宋体" w:eastAsia="宋体" w:cs="宋体"/>
          <w:bCs/>
          <w:kern w:val="0"/>
          <w:sz w:val="24"/>
          <w:szCs w:val="24"/>
        </w:rPr>
      </w:pPr>
    </w:p>
    <w:p w14:paraId="10373E6D">
      <w:pPr>
        <w:widowControl/>
        <w:tabs>
          <w:tab w:val="left" w:pos="312"/>
        </w:tabs>
        <w:suppressAutoHyphens/>
        <w:adjustRightInd w:val="0"/>
        <w:snapToGrid w:val="0"/>
        <w:spacing w:line="360" w:lineRule="auto"/>
        <w:jc w:val="left"/>
        <w:rPr>
          <w:rFonts w:ascii="宋体" w:eastAsia="宋体" w:cs="宋体"/>
          <w:bCs/>
          <w:kern w:val="0"/>
          <w:sz w:val="24"/>
          <w:szCs w:val="24"/>
        </w:rPr>
      </w:pPr>
    </w:p>
    <w:p w14:paraId="21E8C587">
      <w:pPr>
        <w:widowControl/>
        <w:tabs>
          <w:tab w:val="left" w:pos="312"/>
        </w:tabs>
        <w:suppressAutoHyphens/>
        <w:adjustRightInd w:val="0"/>
        <w:snapToGrid w:val="0"/>
        <w:spacing w:line="360" w:lineRule="auto"/>
        <w:jc w:val="left"/>
        <w:rPr>
          <w:rFonts w:ascii="宋体" w:eastAsia="宋体" w:cs="宋体"/>
          <w:bCs/>
          <w:kern w:val="0"/>
          <w:sz w:val="24"/>
          <w:szCs w:val="24"/>
        </w:rPr>
      </w:pPr>
    </w:p>
    <w:p w14:paraId="1B12564C">
      <w:pPr>
        <w:widowControl w:val="0"/>
        <w:suppressAutoHyphens/>
        <w:snapToGrid w:val="0"/>
        <w:spacing w:before="50" w:after="120" w:afterLines="50" w:line="600" w:lineRule="exact"/>
        <w:jc w:val="center"/>
        <w:rPr>
          <w:rFonts w:ascii="宋体" w:eastAsia="宋体" w:cs="宋体"/>
          <w:spacing w:val="-4"/>
          <w:sz w:val="28"/>
          <w:szCs w:val="28"/>
        </w:rPr>
      </w:pPr>
      <w:r>
        <w:rPr>
          <w:rFonts w:hint="eastAsia" w:ascii="宋体" w:eastAsia="宋体" w:cs="宋体"/>
          <w:spacing w:val="-4"/>
          <w:sz w:val="28"/>
          <w:szCs w:val="28"/>
        </w:rPr>
        <w:t>监狱企业声明函</w:t>
      </w:r>
    </w:p>
    <w:p w14:paraId="47A7A525">
      <w:pPr>
        <w:widowControl w:val="0"/>
        <w:suppressAutoHyphens/>
        <w:spacing w:line="600" w:lineRule="exact"/>
        <w:jc w:val="center"/>
        <w:rPr>
          <w:rFonts w:ascii="宋体" w:eastAsia="宋体" w:cs="Times New Roman"/>
          <w:szCs w:val="21"/>
        </w:rPr>
      </w:pPr>
      <w:r>
        <w:rPr>
          <w:rFonts w:hint="eastAsia" w:ascii="宋体" w:eastAsia="宋体" w:cs="Times New Roman"/>
          <w:szCs w:val="24"/>
        </w:rPr>
        <w:t>【非监狱企业的不用提供】</w:t>
      </w:r>
    </w:p>
    <w:p w14:paraId="23DEE346">
      <w:pPr>
        <w:widowControl w:val="0"/>
        <w:suppressAutoHyphens/>
        <w:spacing w:line="600" w:lineRule="exact"/>
        <w:ind w:firstLine="420" w:firstLineChars="200"/>
        <w:rPr>
          <w:rFonts w:ascii="宋体" w:eastAsia="宋体" w:cs="Times New Roman"/>
          <w:szCs w:val="24"/>
        </w:rPr>
      </w:pPr>
      <w:r>
        <w:rPr>
          <w:rFonts w:hint="eastAsia" w:ascii="宋体" w:eastAsia="宋体" w:cs="Times New Roman"/>
          <w:szCs w:val="24"/>
        </w:rPr>
        <w:t>本企业郑重声明，根据《关于政府采购支持监狱企业发展有关间想的通知》(财库[2014]68号）的规定，本企业为监狱企业。</w:t>
      </w:r>
    </w:p>
    <w:p w14:paraId="1008BEF2">
      <w:pPr>
        <w:widowControl w:val="0"/>
        <w:suppressAutoHyphens/>
        <w:spacing w:line="600" w:lineRule="exact"/>
        <w:ind w:firstLine="420" w:firstLineChars="200"/>
        <w:rPr>
          <w:rFonts w:ascii="宋体" w:eastAsia="宋体" w:cs="Times New Roman"/>
          <w:szCs w:val="24"/>
        </w:rPr>
      </w:pPr>
      <w:r>
        <w:rPr>
          <w:rFonts w:hint="eastAsia" w:ascii="宋体" w:eastAsia="宋体" w:cs="Times New Roman"/>
          <w:szCs w:val="24"/>
        </w:rPr>
        <w:t>根据上述标准，我企业属于监狱企业的理由为:</w:t>
      </w:r>
    </w:p>
    <w:p w14:paraId="2F0B5C8B">
      <w:pPr>
        <w:widowControl w:val="0"/>
        <w:suppressAutoHyphens/>
        <w:spacing w:line="600" w:lineRule="exact"/>
        <w:ind w:firstLine="420" w:firstLineChars="200"/>
        <w:rPr>
          <w:rFonts w:ascii="宋体" w:eastAsia="宋体" w:cs="Times New Roman"/>
          <w:szCs w:val="24"/>
        </w:rPr>
      </w:pPr>
      <w:r>
        <w:rPr>
          <w:rFonts w:hint="eastAsia" w:ascii="宋体" w:eastAsia="宋体" w:cs="Times New Roman"/>
          <w:szCs w:val="24"/>
        </w:rPr>
        <w:t>本企业为参加(项目名称:) (项目编号:)采购活动提供本企业的产品。</w:t>
      </w:r>
    </w:p>
    <w:p w14:paraId="32262A15">
      <w:pPr>
        <w:widowControl w:val="0"/>
        <w:suppressAutoHyphens/>
        <w:spacing w:line="600" w:lineRule="exact"/>
        <w:ind w:firstLine="420" w:firstLineChars="200"/>
        <w:rPr>
          <w:rFonts w:ascii="宋体" w:eastAsia="宋体" w:cs="Times New Roman"/>
          <w:szCs w:val="24"/>
        </w:rPr>
      </w:pPr>
      <w:r>
        <w:rPr>
          <w:rFonts w:hint="eastAsia" w:ascii="宋体" w:eastAsia="宋体" w:cs="Times New Roman"/>
          <w:szCs w:val="24"/>
        </w:rPr>
        <w:t>本企业对上述声明的真实性负责。如有虚假，将依法承担相应责任。</w:t>
      </w:r>
    </w:p>
    <w:p w14:paraId="1B05BC05">
      <w:pPr>
        <w:widowControl w:val="0"/>
        <w:suppressAutoHyphens/>
        <w:spacing w:before="120" w:beforeLines="50" w:after="120" w:afterLines="50"/>
        <w:ind w:right="-21" w:rightChars="-10" w:firstLine="4410" w:firstLineChars="2100"/>
        <w:rPr>
          <w:rFonts w:ascii="宋体" w:eastAsia="宋体" w:cs="Arial"/>
          <w:szCs w:val="24"/>
        </w:rPr>
      </w:pPr>
    </w:p>
    <w:p w14:paraId="6D1B6E1F">
      <w:pPr>
        <w:widowControl/>
        <w:suppressAutoHyphens/>
        <w:wordWrap w:val="0"/>
        <w:spacing w:line="23" w:lineRule="atLeast"/>
        <w:jc w:val="right"/>
        <w:textAlignment w:val="top"/>
        <w:rPr>
          <w:rFonts w:ascii="宋体" w:eastAsia="宋体" w:cs="Times New Roman"/>
          <w:kern w:val="0"/>
          <w:szCs w:val="24"/>
        </w:rPr>
      </w:pPr>
    </w:p>
    <w:p w14:paraId="50564937">
      <w:pPr>
        <w:widowControl w:val="0"/>
        <w:suppressAutoHyphens/>
        <w:snapToGrid w:val="0"/>
        <w:spacing w:before="120" w:beforeLines="50" w:line="400" w:lineRule="exact"/>
        <w:ind w:firstLine="200"/>
        <w:rPr>
          <w:rFonts w:ascii="宋体" w:eastAsia="宋体" w:cs="Times New Roman"/>
          <w:szCs w:val="20"/>
          <w:u w:val="single"/>
        </w:rPr>
      </w:pPr>
      <w:r>
        <w:rPr>
          <w:rFonts w:ascii="宋体" w:eastAsia="宋体" w:cs="Times New Roman"/>
          <w:szCs w:val="24"/>
        </w:rPr>
        <w:t>法定代表人或被授权人签字（或盖章）：</w:t>
      </w:r>
    </w:p>
    <w:p w14:paraId="645F2928">
      <w:pPr>
        <w:widowControl w:val="0"/>
        <w:suppressAutoHyphens/>
        <w:snapToGrid w:val="0"/>
        <w:spacing w:before="120" w:beforeLines="50" w:after="50" w:line="400" w:lineRule="exact"/>
        <w:ind w:firstLine="210" w:firstLineChars="100"/>
        <w:rPr>
          <w:rFonts w:ascii="宋体" w:eastAsia="宋体" w:cs="Times New Roman"/>
          <w:szCs w:val="24"/>
        </w:rPr>
      </w:pPr>
      <w:r>
        <w:rPr>
          <w:rFonts w:ascii="宋体" w:eastAsia="宋体" w:cs="Times New Roman"/>
          <w:szCs w:val="24"/>
        </w:rPr>
        <w:t>供应商（公章）：</w:t>
      </w:r>
    </w:p>
    <w:p w14:paraId="5D8B5040">
      <w:pPr>
        <w:widowControl w:val="0"/>
        <w:suppressAutoHyphens/>
        <w:snapToGrid w:val="0"/>
        <w:spacing w:before="120" w:beforeLines="50" w:after="50"/>
        <w:ind w:right="1200" w:firstLine="210" w:firstLineChars="100"/>
        <w:rPr>
          <w:rFonts w:ascii="宋体" w:eastAsia="宋体" w:cs="Times New Roman"/>
          <w:szCs w:val="24"/>
        </w:rPr>
      </w:pPr>
      <w:r>
        <w:rPr>
          <w:rFonts w:ascii="宋体" w:eastAsia="宋体" w:cs="Times New Roman"/>
          <w:szCs w:val="24"/>
        </w:rPr>
        <w:t>日期：年   月    日</w:t>
      </w:r>
    </w:p>
    <w:p w14:paraId="6C5BB004">
      <w:pPr>
        <w:widowControl w:val="0"/>
        <w:suppressAutoHyphens/>
        <w:spacing w:line="600" w:lineRule="exact"/>
        <w:rPr>
          <w:rFonts w:ascii="宋体" w:eastAsia="宋体" w:cs="Times New Roman"/>
          <w:szCs w:val="24"/>
        </w:rPr>
      </w:pPr>
    </w:p>
    <w:p w14:paraId="1F586136">
      <w:pPr>
        <w:widowControl/>
        <w:tabs>
          <w:tab w:val="left" w:pos="312"/>
        </w:tabs>
        <w:suppressAutoHyphens/>
        <w:adjustRightInd w:val="0"/>
        <w:snapToGrid w:val="0"/>
        <w:spacing w:line="360" w:lineRule="auto"/>
        <w:jc w:val="left"/>
        <w:rPr>
          <w:rFonts w:ascii="宋体" w:eastAsia="宋体" w:cs="宋体"/>
          <w:bCs/>
          <w:kern w:val="0"/>
          <w:sz w:val="24"/>
          <w:szCs w:val="24"/>
        </w:rPr>
      </w:pPr>
    </w:p>
    <w:p w14:paraId="5A78CFB6">
      <w:pPr>
        <w:widowControl/>
        <w:tabs>
          <w:tab w:val="left" w:pos="312"/>
        </w:tabs>
        <w:suppressAutoHyphens/>
        <w:adjustRightInd w:val="0"/>
        <w:snapToGrid w:val="0"/>
        <w:spacing w:line="360" w:lineRule="auto"/>
        <w:jc w:val="left"/>
        <w:rPr>
          <w:rFonts w:ascii="宋体" w:eastAsia="宋体" w:cs="宋体"/>
          <w:bCs/>
          <w:kern w:val="0"/>
          <w:sz w:val="24"/>
          <w:szCs w:val="24"/>
        </w:rPr>
      </w:pPr>
    </w:p>
    <w:p w14:paraId="3195E93D">
      <w:pPr>
        <w:widowControl/>
        <w:tabs>
          <w:tab w:val="left" w:pos="312"/>
        </w:tabs>
        <w:suppressAutoHyphens/>
        <w:adjustRightInd w:val="0"/>
        <w:snapToGrid w:val="0"/>
        <w:spacing w:line="360" w:lineRule="auto"/>
        <w:jc w:val="left"/>
        <w:rPr>
          <w:rFonts w:ascii="宋体" w:eastAsia="宋体" w:cs="宋体"/>
          <w:bCs/>
          <w:kern w:val="0"/>
          <w:sz w:val="24"/>
          <w:szCs w:val="24"/>
        </w:rPr>
      </w:pPr>
    </w:p>
    <w:p w14:paraId="624572A9">
      <w:pPr>
        <w:widowControl/>
        <w:tabs>
          <w:tab w:val="left" w:pos="312"/>
        </w:tabs>
        <w:suppressAutoHyphens/>
        <w:adjustRightInd w:val="0"/>
        <w:snapToGrid w:val="0"/>
        <w:spacing w:line="360" w:lineRule="auto"/>
        <w:jc w:val="left"/>
        <w:rPr>
          <w:rFonts w:ascii="宋体" w:eastAsia="宋体" w:cs="宋体"/>
          <w:bCs/>
          <w:kern w:val="0"/>
          <w:sz w:val="24"/>
          <w:szCs w:val="24"/>
        </w:rPr>
      </w:pPr>
    </w:p>
    <w:p w14:paraId="14C12DEB">
      <w:pPr>
        <w:widowControl w:val="0"/>
        <w:suppressAutoHyphens/>
        <w:spacing w:line="600" w:lineRule="exact"/>
        <w:ind w:firstLine="420" w:firstLineChars="200"/>
        <w:rPr>
          <w:rFonts w:ascii="宋体" w:eastAsia="宋体" w:cs="Times New Roman"/>
          <w:szCs w:val="24"/>
        </w:rPr>
      </w:pPr>
      <w:r>
        <w:rPr>
          <w:rFonts w:hint="eastAsia" w:ascii="宋体" w:eastAsia="宋体" w:cs="Times New Roman"/>
          <w:szCs w:val="24"/>
        </w:rPr>
        <w:t>监狱企业参加政府采购活动时，应当提供由省级以上监狱管理局、戒毒管理局(含新疆生产建设兵团)出具的属于监狱企业的证明文件；</w:t>
      </w:r>
    </w:p>
    <w:p w14:paraId="6AF07188">
      <w:pPr>
        <w:widowControl w:val="0"/>
        <w:suppressAutoHyphens/>
        <w:spacing w:line="600" w:lineRule="exact"/>
        <w:ind w:firstLine="420" w:firstLineChars="200"/>
        <w:rPr>
          <w:rFonts w:ascii="宋体" w:eastAsia="宋体" w:cs="Times New Roman"/>
          <w:szCs w:val="24"/>
        </w:rPr>
      </w:pPr>
      <w:r>
        <w:rPr>
          <w:rFonts w:hint="eastAsia" w:ascii="宋体" w:eastAsia="宋体" w:cs="Times New Roman"/>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0FA73C">
      <w:pPr>
        <w:widowControl/>
        <w:tabs>
          <w:tab w:val="left" w:pos="312"/>
        </w:tabs>
        <w:suppressAutoHyphens/>
        <w:adjustRightInd w:val="0"/>
        <w:snapToGrid w:val="0"/>
        <w:spacing w:line="360" w:lineRule="auto"/>
        <w:jc w:val="left"/>
        <w:rPr>
          <w:rFonts w:ascii="宋体" w:eastAsia="宋体" w:cs="宋体"/>
          <w:sz w:val="24"/>
          <w:szCs w:val="24"/>
        </w:rPr>
      </w:pPr>
      <w:r>
        <w:rPr>
          <w:rFonts w:hint="eastAsia" w:ascii="宋体" w:eastAsia="宋体" w:cs="宋体"/>
          <w:bCs/>
          <w:kern w:val="0"/>
          <w:sz w:val="24"/>
          <w:szCs w:val="24"/>
        </w:rPr>
        <w:br w:type="page"/>
      </w:r>
      <w:r>
        <w:rPr>
          <w:rFonts w:hint="eastAsia" w:ascii="宋体" w:eastAsia="宋体" w:cs="宋体"/>
          <w:sz w:val="24"/>
          <w:szCs w:val="24"/>
        </w:rPr>
        <w:t>5、符合参与政府采购活动资格条件的承诺函</w:t>
      </w:r>
    </w:p>
    <w:p w14:paraId="0BBAAD40">
      <w:pPr>
        <w:widowControl/>
        <w:tabs>
          <w:tab w:val="left" w:pos="312"/>
        </w:tabs>
        <w:suppressAutoHyphens/>
        <w:adjustRightInd w:val="0"/>
        <w:snapToGrid w:val="0"/>
        <w:spacing w:line="360" w:lineRule="auto"/>
        <w:jc w:val="left"/>
        <w:rPr>
          <w:rFonts w:ascii="宋体" w:eastAsia="宋体" w:cs="宋体"/>
          <w:kern w:val="0"/>
          <w:szCs w:val="21"/>
        </w:rPr>
      </w:pPr>
      <w:r>
        <w:rPr>
          <w:rFonts w:hint="eastAsia" w:ascii="宋体" w:eastAsia="宋体" w:cs="宋体"/>
          <w:kern w:val="0"/>
          <w:szCs w:val="21"/>
        </w:rPr>
        <w:t>（具有良好的商业信誉和健全的财务会计制度、具备履行合同所必需的设备和专业技术能力、有依法缴纳税收和社会保障资金的良好记录、参加政府采购活动前三年，在经营活动中没有重大违法记录）</w:t>
      </w:r>
    </w:p>
    <w:p w14:paraId="343D526D">
      <w:pPr>
        <w:widowControl/>
        <w:suppressAutoHyphens/>
        <w:wordWrap w:val="0"/>
        <w:spacing w:line="23" w:lineRule="atLeast"/>
        <w:jc w:val="right"/>
        <w:textAlignment w:val="top"/>
        <w:rPr>
          <w:rFonts w:ascii="宋体" w:eastAsia="宋体" w:cs="Times New Roman"/>
          <w:kern w:val="0"/>
          <w:szCs w:val="24"/>
        </w:rPr>
      </w:pPr>
    </w:p>
    <w:p w14:paraId="6B367B9C">
      <w:pPr>
        <w:widowControl/>
        <w:suppressAutoHyphens/>
        <w:adjustRightInd w:val="0"/>
        <w:snapToGrid w:val="0"/>
        <w:spacing w:line="360" w:lineRule="auto"/>
        <w:ind w:left="420" w:leftChars="200"/>
        <w:jc w:val="left"/>
        <w:rPr>
          <w:rFonts w:ascii="宋体" w:eastAsia="宋体" w:cs="宋体"/>
          <w:kern w:val="0"/>
          <w:szCs w:val="21"/>
        </w:rPr>
      </w:pPr>
    </w:p>
    <w:p w14:paraId="7C327F06">
      <w:pPr>
        <w:widowControl w:val="0"/>
        <w:suppressAutoHyphens/>
        <w:spacing w:line="500" w:lineRule="exact"/>
        <w:jc w:val="center"/>
        <w:rPr>
          <w:rFonts w:ascii="宋体" w:eastAsia="宋体" w:cs="宋体"/>
          <w:sz w:val="28"/>
          <w:szCs w:val="28"/>
        </w:rPr>
      </w:pPr>
      <w:r>
        <w:rPr>
          <w:rFonts w:hint="eastAsia" w:ascii="宋体" w:eastAsia="宋体" w:cs="宋体"/>
          <w:sz w:val="28"/>
          <w:szCs w:val="28"/>
        </w:rPr>
        <w:t>承诺函</w:t>
      </w:r>
    </w:p>
    <w:p w14:paraId="2F24C684">
      <w:pPr>
        <w:widowControl w:val="0"/>
        <w:suppressAutoHyphens/>
        <w:spacing w:line="440" w:lineRule="exact"/>
        <w:ind w:firstLine="420" w:firstLineChars="200"/>
        <w:rPr>
          <w:rFonts w:ascii="宋体" w:eastAsia="宋体" w:cs="宋体"/>
          <w:szCs w:val="21"/>
          <w:u w:val="single"/>
        </w:rPr>
      </w:pPr>
      <w:r>
        <w:rPr>
          <w:rFonts w:hint="eastAsia" w:ascii="宋体" w:eastAsia="宋体" w:cs="宋体"/>
          <w:szCs w:val="21"/>
          <w:u w:val="single"/>
        </w:rPr>
        <w:t>（采购人）：</w:t>
      </w:r>
    </w:p>
    <w:p w14:paraId="633DFACD">
      <w:pPr>
        <w:widowControl/>
        <w:suppressAutoHyphens/>
        <w:spacing w:line="440" w:lineRule="exact"/>
        <w:ind w:firstLine="420" w:firstLineChars="200"/>
        <w:jc w:val="left"/>
        <w:rPr>
          <w:rFonts w:ascii="宋体" w:eastAsia="宋体" w:cs="宋体"/>
          <w:kern w:val="0"/>
          <w:szCs w:val="21"/>
        </w:rPr>
      </w:pPr>
    </w:p>
    <w:p w14:paraId="54AA6C66">
      <w:pPr>
        <w:widowControl/>
        <w:shd w:val="clear" w:color="auto" w:fill="FFFFFF"/>
        <w:suppressAutoHyphens/>
        <w:spacing w:line="440" w:lineRule="exact"/>
        <w:ind w:firstLine="420" w:firstLineChars="200"/>
        <w:jc w:val="left"/>
        <w:rPr>
          <w:rFonts w:ascii="宋体" w:eastAsia="宋体" w:cs="宋体"/>
          <w:kern w:val="0"/>
          <w:szCs w:val="21"/>
        </w:rPr>
      </w:pPr>
      <w:r>
        <w:rPr>
          <w:rFonts w:hint="eastAsia" w:ascii="宋体" w:eastAsia="宋体" w:cs="宋体"/>
          <w:kern w:val="0"/>
          <w:szCs w:val="21"/>
        </w:rPr>
        <w:t>我方</w:t>
      </w:r>
      <w:r>
        <w:rPr>
          <w:rFonts w:hint="eastAsia" w:ascii="宋体" w:eastAsia="宋体" w:cs="宋体"/>
          <w:kern w:val="0"/>
          <w:szCs w:val="21"/>
          <w:u w:val="single"/>
        </w:rPr>
        <w:t xml:space="preserve">    </w:t>
      </w:r>
      <w:r>
        <w:rPr>
          <w:rFonts w:hint="eastAsia" w:ascii="宋体" w:eastAsia="宋体" w:cs="宋体"/>
          <w:iCs/>
          <w:kern w:val="0"/>
          <w:szCs w:val="21"/>
          <w:u w:val="single"/>
        </w:rPr>
        <w:t>（投标人全称）</w:t>
      </w:r>
      <w:r>
        <w:rPr>
          <w:rFonts w:hint="eastAsia" w:ascii="宋体" w:eastAsia="宋体" w:cs="宋体"/>
          <w:kern w:val="0"/>
          <w:szCs w:val="21"/>
          <w:u w:val="single"/>
        </w:rPr>
        <w:t xml:space="preserve">  </w:t>
      </w:r>
      <w:r>
        <w:rPr>
          <w:rFonts w:hint="eastAsia" w:ascii="宋体" w:eastAsia="宋体" w:cs="宋体"/>
          <w:kern w:val="0"/>
          <w:szCs w:val="21"/>
        </w:rPr>
        <w:t>参与</w:t>
      </w:r>
      <w:r>
        <w:rPr>
          <w:rFonts w:hint="eastAsia" w:ascii="宋体" w:eastAsia="宋体" w:cs="宋体"/>
          <w:kern w:val="0"/>
          <w:szCs w:val="21"/>
          <w:u w:val="single"/>
        </w:rPr>
        <w:t xml:space="preserve">    </w:t>
      </w:r>
      <w:r>
        <w:rPr>
          <w:rFonts w:hint="eastAsia" w:ascii="宋体" w:eastAsia="宋体" w:cs="宋体"/>
          <w:iCs/>
          <w:kern w:val="0"/>
          <w:szCs w:val="21"/>
          <w:u w:val="single"/>
        </w:rPr>
        <w:t xml:space="preserve">  （项目名称）   </w:t>
      </w:r>
      <w:r>
        <w:rPr>
          <w:rFonts w:hint="eastAsia" w:ascii="宋体" w:eastAsia="宋体" w:cs="宋体"/>
          <w:kern w:val="0"/>
          <w:szCs w:val="21"/>
        </w:rPr>
        <w:t>政府采购活动，针对《中华人民共和国政府采购法》第二十二条所述条件做如下承诺：</w:t>
      </w:r>
    </w:p>
    <w:p w14:paraId="5AB1C148">
      <w:pPr>
        <w:widowControl w:val="0"/>
        <w:numPr>
          <w:ilvl w:val="0"/>
          <w:numId w:val="5"/>
        </w:numPr>
        <w:shd w:val="clear" w:color="auto" w:fill="FFFFFF"/>
        <w:suppressAutoHyphens/>
        <w:spacing w:line="440" w:lineRule="exact"/>
        <w:ind w:left="0" w:firstLine="420" w:firstLineChars="200"/>
        <w:jc w:val="left"/>
        <w:rPr>
          <w:rFonts w:ascii="宋体" w:eastAsia="宋体" w:cs="宋体"/>
          <w:kern w:val="0"/>
          <w:szCs w:val="21"/>
        </w:rPr>
      </w:pPr>
      <w:r>
        <w:rPr>
          <w:rFonts w:hint="eastAsia" w:ascii="宋体" w:eastAsia="宋体" w:cs="宋体"/>
          <w:kern w:val="0"/>
          <w:szCs w:val="21"/>
        </w:rPr>
        <w:t>我方具有良好的商业信誉和健全的财务会计制度；</w:t>
      </w:r>
    </w:p>
    <w:p w14:paraId="25440B3B">
      <w:pPr>
        <w:widowControl w:val="0"/>
        <w:numPr>
          <w:ilvl w:val="0"/>
          <w:numId w:val="5"/>
        </w:numPr>
        <w:shd w:val="clear" w:color="auto" w:fill="FFFFFF"/>
        <w:suppressAutoHyphens/>
        <w:spacing w:line="440" w:lineRule="exact"/>
        <w:ind w:left="0" w:firstLine="420" w:firstLineChars="200"/>
        <w:jc w:val="left"/>
        <w:rPr>
          <w:rFonts w:ascii="宋体" w:eastAsia="宋体" w:cs="宋体"/>
          <w:kern w:val="0"/>
          <w:szCs w:val="21"/>
        </w:rPr>
      </w:pPr>
      <w:r>
        <w:rPr>
          <w:rFonts w:hint="eastAsia" w:ascii="宋体" w:eastAsia="宋体" w:cs="宋体"/>
          <w:kern w:val="0"/>
          <w:szCs w:val="21"/>
        </w:rPr>
        <w:t>我方具有履行本项目合同所必需的设备和专业技术能力；</w:t>
      </w:r>
    </w:p>
    <w:p w14:paraId="4CE3189A">
      <w:pPr>
        <w:widowControl w:val="0"/>
        <w:numPr>
          <w:ilvl w:val="0"/>
          <w:numId w:val="5"/>
        </w:numPr>
        <w:shd w:val="clear" w:color="auto" w:fill="FFFFFF"/>
        <w:suppressAutoHyphens/>
        <w:spacing w:line="440" w:lineRule="exact"/>
        <w:ind w:left="0" w:firstLine="420" w:firstLineChars="200"/>
        <w:jc w:val="left"/>
        <w:rPr>
          <w:rFonts w:ascii="宋体" w:eastAsia="宋体" w:cs="宋体"/>
          <w:kern w:val="0"/>
          <w:szCs w:val="21"/>
        </w:rPr>
      </w:pPr>
      <w:r>
        <w:rPr>
          <w:rFonts w:hint="eastAsia" w:ascii="宋体" w:eastAsia="宋体" w:cs="宋体"/>
          <w:kern w:val="0"/>
          <w:szCs w:val="21"/>
        </w:rPr>
        <w:t>我方没有缴纳税收和社会保障等方面的失信记录；</w:t>
      </w:r>
    </w:p>
    <w:p w14:paraId="7121A124">
      <w:pPr>
        <w:widowControl w:val="0"/>
        <w:numPr>
          <w:ilvl w:val="0"/>
          <w:numId w:val="5"/>
        </w:numPr>
        <w:shd w:val="clear" w:color="auto" w:fill="FFFFFF"/>
        <w:suppressAutoHyphens/>
        <w:spacing w:line="440" w:lineRule="exact"/>
        <w:ind w:left="0" w:firstLine="420" w:firstLineChars="200"/>
        <w:jc w:val="left"/>
        <w:rPr>
          <w:rFonts w:ascii="宋体" w:eastAsia="宋体" w:cs="宋体"/>
          <w:kern w:val="0"/>
          <w:szCs w:val="21"/>
        </w:rPr>
      </w:pPr>
      <w:r>
        <w:rPr>
          <w:rFonts w:hint="eastAsia" w:ascii="宋体" w:eastAsia="宋体" w:cs="宋体"/>
          <w:kern w:val="0"/>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41B43C9">
      <w:pPr>
        <w:widowControl/>
        <w:suppressAutoHyphens/>
        <w:spacing w:line="440" w:lineRule="exact"/>
        <w:ind w:firstLine="420" w:firstLineChars="200"/>
        <w:jc w:val="left"/>
        <w:rPr>
          <w:rFonts w:ascii="宋体" w:eastAsia="宋体" w:cs="宋体"/>
          <w:kern w:val="0"/>
          <w:szCs w:val="21"/>
        </w:rPr>
      </w:pPr>
      <w:r>
        <w:rPr>
          <w:rFonts w:hint="eastAsia" w:ascii="宋体" w:eastAsia="宋体" w:cs="宋体"/>
          <w:kern w:val="0"/>
          <w:szCs w:val="21"/>
        </w:rPr>
        <w:t>我方对上述承诺内容的真实性负责。如有虚假，将依法承担相应责任。</w:t>
      </w:r>
    </w:p>
    <w:p w14:paraId="2740A872">
      <w:pPr>
        <w:widowControl/>
        <w:suppressAutoHyphens/>
        <w:spacing w:line="440" w:lineRule="exact"/>
        <w:ind w:firstLine="420" w:firstLineChars="200"/>
        <w:jc w:val="left"/>
        <w:rPr>
          <w:rFonts w:ascii="宋体" w:eastAsia="宋体" w:cs="宋体"/>
          <w:kern w:val="0"/>
          <w:szCs w:val="21"/>
        </w:rPr>
      </w:pPr>
    </w:p>
    <w:p w14:paraId="2A56E2E1">
      <w:pPr>
        <w:widowControl/>
        <w:suppressAutoHyphens/>
        <w:spacing w:line="440" w:lineRule="exact"/>
        <w:ind w:firstLine="420" w:firstLineChars="200"/>
        <w:jc w:val="left"/>
        <w:rPr>
          <w:rFonts w:ascii="宋体" w:eastAsia="宋体" w:cs="宋体"/>
          <w:kern w:val="0"/>
          <w:szCs w:val="21"/>
        </w:rPr>
      </w:pPr>
      <w:r>
        <w:rPr>
          <w:rFonts w:hint="eastAsia" w:ascii="宋体" w:eastAsia="宋体" w:cs="宋体"/>
          <w:kern w:val="0"/>
          <w:szCs w:val="21"/>
        </w:rPr>
        <w:t>供应商名称（公章）：</w:t>
      </w:r>
    </w:p>
    <w:p w14:paraId="6328FDBC">
      <w:pPr>
        <w:widowControl/>
        <w:suppressAutoHyphens/>
        <w:spacing w:line="440" w:lineRule="exact"/>
        <w:ind w:firstLine="420" w:firstLineChars="200"/>
        <w:jc w:val="left"/>
        <w:rPr>
          <w:rFonts w:ascii="宋体" w:eastAsia="宋体" w:cs="宋体"/>
          <w:kern w:val="0"/>
          <w:szCs w:val="21"/>
        </w:rPr>
      </w:pPr>
      <w:r>
        <w:rPr>
          <w:rFonts w:hint="eastAsia" w:ascii="宋体" w:eastAsia="宋体" w:cs="宋体"/>
          <w:kern w:val="0"/>
          <w:szCs w:val="21"/>
        </w:rPr>
        <w:t xml:space="preserve">日期：  年  月  日    </w:t>
      </w:r>
    </w:p>
    <w:p w14:paraId="7BB4D211">
      <w:pPr>
        <w:widowControl w:val="0"/>
        <w:suppressAutoHyphens/>
        <w:ind w:firstLine="420" w:firstLineChars="200"/>
        <w:rPr>
          <w:rFonts w:ascii="宋体" w:eastAsia="宋体" w:cs="宋体"/>
          <w:szCs w:val="24"/>
        </w:rPr>
      </w:pPr>
    </w:p>
    <w:p w14:paraId="78202187">
      <w:pPr>
        <w:widowControl w:val="0"/>
        <w:suppressAutoHyphens/>
        <w:jc w:val="left"/>
        <w:rPr>
          <w:rFonts w:ascii="宋体" w:eastAsia="宋体" w:cs="宋体"/>
          <w:bCs/>
          <w:sz w:val="24"/>
          <w:szCs w:val="24"/>
        </w:rPr>
      </w:pPr>
    </w:p>
    <w:p w14:paraId="114485A5">
      <w:pPr>
        <w:widowControl w:val="0"/>
        <w:suppressAutoHyphens/>
        <w:jc w:val="left"/>
        <w:rPr>
          <w:rFonts w:ascii="宋体" w:eastAsia="宋体" w:cs="宋体"/>
          <w:sz w:val="24"/>
          <w:szCs w:val="24"/>
        </w:rPr>
      </w:pPr>
      <w:r>
        <w:rPr>
          <w:rFonts w:hint="eastAsia" w:ascii="宋体" w:eastAsia="宋体" w:cs="宋体"/>
          <w:bCs/>
          <w:sz w:val="24"/>
          <w:szCs w:val="24"/>
        </w:rPr>
        <w:br w:type="page"/>
      </w:r>
      <w:r>
        <w:rPr>
          <w:rFonts w:hint="eastAsia" w:ascii="宋体" w:eastAsia="宋体" w:cs="宋体"/>
          <w:sz w:val="24"/>
          <w:szCs w:val="24"/>
        </w:rPr>
        <w:t>三、商务技术文件目录</w:t>
      </w:r>
      <w:r>
        <w:rPr>
          <w:rFonts w:hint="eastAsia" w:ascii="宋体" w:eastAsia="宋体" w:cs="宋体"/>
          <w:bCs/>
          <w:sz w:val="24"/>
          <w:szCs w:val="24"/>
        </w:rPr>
        <w:t>（请按照“第三章供应商须知，三、磋商响应文件的编制”的顺序自行编制目录）</w:t>
      </w:r>
    </w:p>
    <w:p w14:paraId="72D78367">
      <w:pPr>
        <w:widowControl w:val="0"/>
        <w:suppressAutoHyphens/>
        <w:snapToGrid w:val="0"/>
        <w:spacing w:before="50" w:after="50"/>
        <w:rPr>
          <w:rFonts w:ascii="宋体" w:eastAsia="宋体" w:cs="宋体"/>
          <w:bCs/>
          <w:sz w:val="24"/>
          <w:szCs w:val="24"/>
        </w:rPr>
      </w:pPr>
      <w:r>
        <w:rPr>
          <w:rFonts w:hint="eastAsia" w:ascii="宋体" w:eastAsia="宋体" w:cs="宋体"/>
          <w:bCs/>
          <w:sz w:val="24"/>
          <w:szCs w:val="24"/>
        </w:rPr>
        <w:t>例如：</w:t>
      </w:r>
    </w:p>
    <w:p w14:paraId="10BD86FA">
      <w:pPr>
        <w:widowControl w:val="0"/>
        <w:suppressAutoHyphens/>
        <w:wordWrap w:val="0"/>
        <w:snapToGrid w:val="0"/>
        <w:spacing w:before="120" w:after="120" w:line="360" w:lineRule="auto"/>
        <w:rPr>
          <w:rFonts w:ascii="宋体" w:eastAsia="宋体" w:cs="宋体"/>
          <w:sz w:val="24"/>
          <w:szCs w:val="24"/>
        </w:rPr>
      </w:pPr>
      <w:r>
        <w:rPr>
          <w:rFonts w:hint="eastAsia" w:ascii="宋体" w:eastAsia="宋体" w:cs="宋体"/>
          <w:sz w:val="24"/>
          <w:szCs w:val="24"/>
        </w:rPr>
        <w:t>（1）供应商基本情况表—————————————————————（页码）</w:t>
      </w:r>
    </w:p>
    <w:p w14:paraId="4F2ED9E1">
      <w:pPr>
        <w:widowControl w:val="0"/>
        <w:suppressAutoHyphens/>
        <w:wordWrap w:val="0"/>
        <w:snapToGrid w:val="0"/>
        <w:spacing w:before="120" w:after="120" w:line="360" w:lineRule="auto"/>
        <w:rPr>
          <w:rFonts w:ascii="宋体" w:eastAsia="宋体" w:cs="宋体"/>
          <w:sz w:val="24"/>
          <w:szCs w:val="24"/>
        </w:rPr>
      </w:pPr>
      <w:r>
        <w:rPr>
          <w:rFonts w:hint="eastAsia" w:ascii="宋体" w:eastAsia="宋体" w:cs="宋体"/>
          <w:sz w:val="24"/>
          <w:szCs w:val="24"/>
        </w:rPr>
        <w:t>（2）拟派项目组人员配备表———————————————————（页码）</w:t>
      </w:r>
    </w:p>
    <w:p w14:paraId="398C38B1">
      <w:pPr>
        <w:widowControl w:val="0"/>
        <w:suppressAutoHyphens/>
        <w:wordWrap w:val="0"/>
        <w:snapToGrid w:val="0"/>
        <w:spacing w:before="120" w:after="120" w:line="360" w:lineRule="auto"/>
        <w:rPr>
          <w:rFonts w:ascii="宋体" w:eastAsia="宋体" w:cs="宋体"/>
          <w:sz w:val="24"/>
          <w:szCs w:val="24"/>
        </w:rPr>
      </w:pPr>
      <w:r>
        <w:rPr>
          <w:rFonts w:hint="eastAsia" w:ascii="宋体" w:eastAsia="宋体" w:cs="宋体"/>
          <w:sz w:val="24"/>
          <w:szCs w:val="24"/>
        </w:rPr>
        <w:t>（3）拟投入本项目设备表————————————————————（页码）</w:t>
      </w:r>
    </w:p>
    <w:p w14:paraId="411000F3">
      <w:pPr>
        <w:widowControl w:val="0"/>
        <w:suppressAutoHyphens/>
        <w:snapToGrid w:val="0"/>
        <w:spacing w:before="50" w:after="120" w:afterLines="50"/>
        <w:jc w:val="left"/>
        <w:rPr>
          <w:rFonts w:ascii="宋体" w:eastAsia="宋体" w:cs="宋体"/>
          <w:szCs w:val="24"/>
        </w:rPr>
      </w:pPr>
      <w:r>
        <w:rPr>
          <w:rFonts w:hint="eastAsia" w:ascii="宋体" w:eastAsia="宋体" w:cs="宋体"/>
          <w:szCs w:val="24"/>
        </w:rPr>
        <w:t xml:space="preserve">… … … </w:t>
      </w:r>
    </w:p>
    <w:p w14:paraId="7AA366FB">
      <w:pPr>
        <w:widowControl/>
        <w:snapToGrid w:val="0"/>
        <w:spacing w:line="440" w:lineRule="exact"/>
        <w:rPr>
          <w:rFonts w:ascii="宋体" w:eastAsia="宋体" w:cs="宋体"/>
          <w:szCs w:val="21"/>
        </w:rPr>
      </w:pPr>
    </w:p>
    <w:p w14:paraId="672E8EFA">
      <w:pPr>
        <w:widowControl/>
        <w:snapToGrid w:val="0"/>
        <w:spacing w:line="440" w:lineRule="exact"/>
        <w:rPr>
          <w:rFonts w:ascii="宋体" w:eastAsia="宋体" w:cs="宋体"/>
          <w:szCs w:val="21"/>
        </w:rPr>
      </w:pPr>
    </w:p>
    <w:p w14:paraId="0F3A63A6">
      <w:pPr>
        <w:widowControl/>
        <w:snapToGrid w:val="0"/>
        <w:spacing w:line="440" w:lineRule="exact"/>
        <w:rPr>
          <w:rFonts w:ascii="宋体" w:eastAsia="宋体" w:cs="宋体"/>
          <w:szCs w:val="21"/>
        </w:rPr>
      </w:pPr>
    </w:p>
    <w:p w14:paraId="1D6EAB98">
      <w:pPr>
        <w:widowControl/>
        <w:snapToGrid w:val="0"/>
        <w:spacing w:line="440" w:lineRule="exact"/>
        <w:rPr>
          <w:rFonts w:ascii="宋体" w:eastAsia="宋体" w:cs="宋体"/>
          <w:szCs w:val="21"/>
        </w:rPr>
      </w:pPr>
    </w:p>
    <w:p w14:paraId="2092E073">
      <w:pPr>
        <w:widowControl/>
        <w:snapToGrid w:val="0"/>
        <w:spacing w:line="440" w:lineRule="exact"/>
        <w:rPr>
          <w:rFonts w:ascii="宋体" w:eastAsia="宋体" w:cs="宋体"/>
          <w:szCs w:val="21"/>
        </w:rPr>
      </w:pPr>
    </w:p>
    <w:p w14:paraId="3D5E2F6D">
      <w:pPr>
        <w:widowControl/>
        <w:snapToGrid w:val="0"/>
        <w:spacing w:line="440" w:lineRule="exact"/>
        <w:rPr>
          <w:rFonts w:ascii="宋体" w:eastAsia="宋体" w:cs="宋体"/>
          <w:szCs w:val="21"/>
        </w:rPr>
      </w:pPr>
    </w:p>
    <w:p w14:paraId="00FEA3A3">
      <w:pPr>
        <w:widowControl/>
        <w:snapToGrid w:val="0"/>
        <w:spacing w:line="440" w:lineRule="exact"/>
        <w:rPr>
          <w:rFonts w:ascii="宋体" w:eastAsia="宋体" w:cs="宋体"/>
          <w:szCs w:val="21"/>
        </w:rPr>
      </w:pPr>
    </w:p>
    <w:p w14:paraId="195F83A0">
      <w:pPr>
        <w:widowControl/>
        <w:snapToGrid w:val="0"/>
        <w:spacing w:line="440" w:lineRule="exact"/>
        <w:rPr>
          <w:rFonts w:ascii="宋体" w:eastAsia="宋体" w:cs="宋体"/>
          <w:szCs w:val="21"/>
        </w:rPr>
      </w:pPr>
    </w:p>
    <w:p w14:paraId="5E9C4CCD">
      <w:pPr>
        <w:widowControl/>
        <w:snapToGrid w:val="0"/>
        <w:spacing w:line="440" w:lineRule="exact"/>
        <w:rPr>
          <w:rFonts w:ascii="宋体" w:eastAsia="宋体" w:cs="宋体"/>
          <w:szCs w:val="21"/>
        </w:rPr>
      </w:pPr>
    </w:p>
    <w:p w14:paraId="585CF42D">
      <w:pPr>
        <w:widowControl/>
        <w:snapToGrid w:val="0"/>
        <w:spacing w:line="440" w:lineRule="exact"/>
        <w:rPr>
          <w:rFonts w:ascii="宋体" w:eastAsia="宋体" w:cs="宋体"/>
          <w:szCs w:val="21"/>
        </w:rPr>
      </w:pPr>
    </w:p>
    <w:p w14:paraId="4B549CDC">
      <w:pPr>
        <w:widowControl/>
        <w:snapToGrid w:val="0"/>
        <w:spacing w:line="440" w:lineRule="exact"/>
        <w:rPr>
          <w:rFonts w:ascii="宋体" w:eastAsia="宋体" w:cs="宋体"/>
          <w:szCs w:val="21"/>
        </w:rPr>
      </w:pPr>
    </w:p>
    <w:p w14:paraId="30967DC1">
      <w:pPr>
        <w:widowControl/>
        <w:snapToGrid w:val="0"/>
        <w:spacing w:line="440" w:lineRule="exact"/>
        <w:rPr>
          <w:rFonts w:ascii="宋体" w:eastAsia="宋体" w:cs="宋体"/>
          <w:szCs w:val="21"/>
        </w:rPr>
      </w:pPr>
    </w:p>
    <w:p w14:paraId="02D8659E">
      <w:pPr>
        <w:widowControl/>
        <w:snapToGrid w:val="0"/>
        <w:spacing w:line="440" w:lineRule="exact"/>
        <w:rPr>
          <w:rFonts w:ascii="宋体" w:eastAsia="宋体" w:cs="宋体"/>
          <w:szCs w:val="21"/>
        </w:rPr>
      </w:pPr>
    </w:p>
    <w:p w14:paraId="478E2DFB">
      <w:pPr>
        <w:widowControl/>
        <w:snapToGrid w:val="0"/>
        <w:spacing w:line="440" w:lineRule="exact"/>
        <w:rPr>
          <w:rFonts w:ascii="宋体" w:eastAsia="宋体" w:cs="宋体"/>
          <w:szCs w:val="21"/>
        </w:rPr>
      </w:pPr>
    </w:p>
    <w:p w14:paraId="1B3BA48A">
      <w:pPr>
        <w:widowControl/>
        <w:snapToGrid w:val="0"/>
        <w:spacing w:line="440" w:lineRule="exact"/>
        <w:rPr>
          <w:rFonts w:ascii="宋体" w:eastAsia="宋体" w:cs="宋体"/>
          <w:szCs w:val="21"/>
        </w:rPr>
      </w:pPr>
    </w:p>
    <w:p w14:paraId="62254546">
      <w:pPr>
        <w:widowControl/>
        <w:snapToGrid w:val="0"/>
        <w:spacing w:line="440" w:lineRule="exact"/>
        <w:rPr>
          <w:rFonts w:ascii="宋体" w:eastAsia="宋体" w:cs="宋体"/>
          <w:szCs w:val="21"/>
        </w:rPr>
      </w:pPr>
    </w:p>
    <w:p w14:paraId="0BB1522A">
      <w:pPr>
        <w:widowControl/>
        <w:snapToGrid w:val="0"/>
        <w:spacing w:line="440" w:lineRule="exact"/>
        <w:rPr>
          <w:rFonts w:ascii="宋体" w:eastAsia="宋体" w:cs="宋体"/>
          <w:szCs w:val="21"/>
        </w:rPr>
      </w:pPr>
    </w:p>
    <w:p w14:paraId="64BCB91D">
      <w:pPr>
        <w:widowControl/>
        <w:snapToGrid w:val="0"/>
        <w:spacing w:line="440" w:lineRule="exact"/>
        <w:rPr>
          <w:rFonts w:ascii="宋体" w:eastAsia="宋体" w:cs="宋体"/>
          <w:szCs w:val="21"/>
        </w:rPr>
      </w:pPr>
    </w:p>
    <w:p w14:paraId="127EB745">
      <w:pPr>
        <w:widowControl/>
        <w:snapToGrid w:val="0"/>
        <w:spacing w:line="440" w:lineRule="exact"/>
        <w:rPr>
          <w:rFonts w:ascii="宋体" w:eastAsia="宋体" w:cs="宋体"/>
          <w:szCs w:val="21"/>
        </w:rPr>
      </w:pPr>
    </w:p>
    <w:p w14:paraId="16E8CB25">
      <w:pPr>
        <w:widowControl/>
        <w:snapToGrid w:val="0"/>
        <w:spacing w:line="440" w:lineRule="exact"/>
        <w:rPr>
          <w:rFonts w:ascii="宋体" w:eastAsia="宋体" w:cs="宋体"/>
          <w:szCs w:val="21"/>
        </w:rPr>
      </w:pPr>
    </w:p>
    <w:p w14:paraId="43DF62CB">
      <w:pPr>
        <w:widowControl/>
        <w:snapToGrid w:val="0"/>
        <w:spacing w:line="440" w:lineRule="exact"/>
        <w:rPr>
          <w:rFonts w:ascii="宋体" w:eastAsia="宋体" w:cs="宋体"/>
          <w:szCs w:val="21"/>
        </w:rPr>
      </w:pPr>
    </w:p>
    <w:p w14:paraId="7AFB4CAF">
      <w:pPr>
        <w:widowControl/>
        <w:snapToGrid w:val="0"/>
        <w:spacing w:line="440" w:lineRule="exact"/>
        <w:rPr>
          <w:rFonts w:ascii="宋体" w:eastAsia="宋体" w:cs="宋体"/>
          <w:szCs w:val="21"/>
        </w:rPr>
      </w:pPr>
    </w:p>
    <w:p w14:paraId="27089843">
      <w:pPr>
        <w:widowControl/>
        <w:snapToGrid w:val="0"/>
        <w:spacing w:line="440" w:lineRule="exact"/>
        <w:rPr>
          <w:rFonts w:ascii="宋体" w:eastAsia="宋体" w:cs="宋体"/>
          <w:szCs w:val="21"/>
        </w:rPr>
      </w:pPr>
    </w:p>
    <w:p w14:paraId="128915EB">
      <w:pPr>
        <w:widowControl/>
        <w:snapToGrid w:val="0"/>
        <w:spacing w:line="440" w:lineRule="exact"/>
        <w:rPr>
          <w:rFonts w:ascii="宋体" w:eastAsia="宋体" w:cs="宋体"/>
          <w:szCs w:val="21"/>
        </w:rPr>
      </w:pPr>
    </w:p>
    <w:p w14:paraId="2B96C799">
      <w:pPr>
        <w:widowControl w:val="0"/>
        <w:suppressAutoHyphens/>
        <w:spacing w:line="360" w:lineRule="auto"/>
        <w:jc w:val="left"/>
        <w:rPr>
          <w:rFonts w:ascii="宋体" w:eastAsia="宋体" w:cs="宋体"/>
          <w:sz w:val="24"/>
          <w:szCs w:val="24"/>
        </w:rPr>
      </w:pPr>
    </w:p>
    <w:p w14:paraId="5D62A577">
      <w:pPr>
        <w:widowControl w:val="0"/>
        <w:suppressAutoHyphens/>
        <w:spacing w:line="360" w:lineRule="auto"/>
        <w:jc w:val="left"/>
        <w:rPr>
          <w:rFonts w:ascii="宋体" w:eastAsia="宋体" w:cs="宋体"/>
          <w:sz w:val="24"/>
          <w:szCs w:val="24"/>
        </w:rPr>
      </w:pPr>
      <w:r>
        <w:rPr>
          <w:rFonts w:hint="eastAsia" w:ascii="宋体" w:eastAsia="宋体" w:cs="宋体"/>
          <w:sz w:val="24"/>
          <w:szCs w:val="24"/>
        </w:rPr>
        <w:t xml:space="preserve">1、供应商基本情况表格式 </w:t>
      </w:r>
    </w:p>
    <w:p w14:paraId="7B6C1179">
      <w:pPr>
        <w:widowControl w:val="0"/>
        <w:suppressAutoHyphens/>
        <w:spacing w:line="360" w:lineRule="auto"/>
        <w:jc w:val="center"/>
        <w:rPr>
          <w:rFonts w:ascii="宋体" w:eastAsia="宋体" w:cs="宋体"/>
          <w:sz w:val="28"/>
          <w:szCs w:val="24"/>
        </w:rPr>
      </w:pPr>
      <w:r>
        <w:rPr>
          <w:rFonts w:hint="eastAsia" w:ascii="宋体" w:eastAsia="宋体" w:cs="宋体"/>
          <w:sz w:val="28"/>
          <w:szCs w:val="28"/>
        </w:rPr>
        <w:t>供应商基本情况表</w:t>
      </w:r>
    </w:p>
    <w:tbl>
      <w:tblPr>
        <w:tblStyle w:val="39"/>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140"/>
        <w:gridCol w:w="1680"/>
        <w:gridCol w:w="1871"/>
        <w:gridCol w:w="2685"/>
      </w:tblGrid>
      <w:tr w14:paraId="3613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vMerge w:val="restart"/>
            <w:tcBorders>
              <w:top w:val="single" w:color="auto" w:sz="4" w:space="0"/>
              <w:left w:val="single" w:color="auto" w:sz="4" w:space="0"/>
              <w:bottom w:val="single" w:color="auto" w:sz="4" w:space="0"/>
              <w:right w:val="single" w:color="auto" w:sz="4" w:space="0"/>
            </w:tcBorders>
            <w:noWrap/>
            <w:vAlign w:val="center"/>
          </w:tcPr>
          <w:p w14:paraId="63854DAB">
            <w:pPr>
              <w:widowControl w:val="0"/>
              <w:suppressAutoHyphens/>
              <w:jc w:val="center"/>
              <w:rPr>
                <w:rFonts w:ascii="宋体" w:eastAsia="宋体" w:cs="宋体"/>
                <w:sz w:val="24"/>
                <w:szCs w:val="24"/>
              </w:rPr>
            </w:pPr>
          </w:p>
          <w:p w14:paraId="2C7EE7FD">
            <w:pPr>
              <w:widowControl w:val="0"/>
              <w:suppressAutoHyphens/>
              <w:jc w:val="center"/>
              <w:rPr>
                <w:rFonts w:ascii="宋体" w:eastAsia="宋体" w:cs="宋体"/>
                <w:sz w:val="24"/>
                <w:szCs w:val="24"/>
              </w:rPr>
            </w:pPr>
          </w:p>
          <w:p w14:paraId="57B268BE">
            <w:pPr>
              <w:widowControl w:val="0"/>
              <w:suppressAutoHyphens/>
              <w:jc w:val="center"/>
              <w:rPr>
                <w:rFonts w:ascii="宋体" w:eastAsia="宋体" w:cs="宋体"/>
                <w:sz w:val="24"/>
                <w:szCs w:val="24"/>
              </w:rPr>
            </w:pPr>
            <w:r>
              <w:rPr>
                <w:rFonts w:hint="eastAsia" w:ascii="宋体" w:eastAsia="宋体" w:cs="宋体"/>
                <w:sz w:val="24"/>
                <w:szCs w:val="24"/>
              </w:rPr>
              <w:t>投</w:t>
            </w:r>
          </w:p>
          <w:p w14:paraId="4C931507">
            <w:pPr>
              <w:widowControl w:val="0"/>
              <w:suppressAutoHyphens/>
              <w:jc w:val="center"/>
              <w:rPr>
                <w:rFonts w:ascii="宋体" w:eastAsia="宋体" w:cs="宋体"/>
                <w:sz w:val="24"/>
                <w:szCs w:val="24"/>
              </w:rPr>
            </w:pPr>
          </w:p>
          <w:p w14:paraId="05E50BFC">
            <w:pPr>
              <w:widowControl w:val="0"/>
              <w:suppressAutoHyphens/>
              <w:jc w:val="center"/>
              <w:rPr>
                <w:rFonts w:ascii="宋体" w:eastAsia="宋体" w:cs="宋体"/>
                <w:sz w:val="24"/>
                <w:szCs w:val="24"/>
              </w:rPr>
            </w:pPr>
            <w:r>
              <w:rPr>
                <w:rFonts w:hint="eastAsia" w:ascii="宋体" w:eastAsia="宋体" w:cs="宋体"/>
                <w:sz w:val="24"/>
                <w:szCs w:val="24"/>
              </w:rPr>
              <w:t>标</w:t>
            </w:r>
          </w:p>
          <w:p w14:paraId="5BF66DDB">
            <w:pPr>
              <w:widowControl w:val="0"/>
              <w:suppressAutoHyphens/>
              <w:jc w:val="center"/>
              <w:rPr>
                <w:rFonts w:ascii="宋体" w:eastAsia="宋体" w:cs="宋体"/>
                <w:sz w:val="24"/>
                <w:szCs w:val="24"/>
              </w:rPr>
            </w:pPr>
          </w:p>
          <w:p w14:paraId="2A7BA50C">
            <w:pPr>
              <w:widowControl w:val="0"/>
              <w:suppressAutoHyphens/>
              <w:jc w:val="center"/>
              <w:rPr>
                <w:rFonts w:ascii="宋体" w:eastAsia="宋体" w:cs="宋体"/>
                <w:sz w:val="24"/>
                <w:szCs w:val="24"/>
              </w:rPr>
            </w:pPr>
            <w:r>
              <w:rPr>
                <w:rFonts w:hint="eastAsia" w:ascii="宋体" w:eastAsia="宋体" w:cs="宋体"/>
                <w:sz w:val="24"/>
                <w:szCs w:val="24"/>
              </w:rPr>
              <w:t>人</w:t>
            </w:r>
          </w:p>
          <w:p w14:paraId="52480656">
            <w:pPr>
              <w:widowControl w:val="0"/>
              <w:suppressAutoHyphens/>
              <w:jc w:val="center"/>
              <w:rPr>
                <w:rFonts w:ascii="宋体" w:eastAsia="宋体" w:cs="宋体"/>
                <w:sz w:val="24"/>
                <w:szCs w:val="24"/>
              </w:rPr>
            </w:pPr>
          </w:p>
          <w:p w14:paraId="4EAB5C85">
            <w:pPr>
              <w:widowControl w:val="0"/>
              <w:suppressAutoHyphens/>
              <w:jc w:val="center"/>
              <w:rPr>
                <w:rFonts w:ascii="宋体" w:eastAsia="宋体" w:cs="宋体"/>
                <w:sz w:val="24"/>
                <w:szCs w:val="24"/>
              </w:rPr>
            </w:pPr>
            <w:r>
              <w:rPr>
                <w:rFonts w:hint="eastAsia" w:ascii="宋体" w:eastAsia="宋体" w:cs="宋体"/>
                <w:sz w:val="24"/>
                <w:szCs w:val="24"/>
              </w:rPr>
              <w:t>概</w:t>
            </w:r>
          </w:p>
          <w:p w14:paraId="7D918494">
            <w:pPr>
              <w:widowControl w:val="0"/>
              <w:suppressAutoHyphens/>
              <w:jc w:val="center"/>
              <w:rPr>
                <w:rFonts w:ascii="宋体" w:eastAsia="宋体" w:cs="宋体"/>
                <w:sz w:val="24"/>
                <w:szCs w:val="24"/>
              </w:rPr>
            </w:pPr>
          </w:p>
          <w:p w14:paraId="2AB8EFEE">
            <w:pPr>
              <w:widowControl w:val="0"/>
              <w:suppressAutoHyphens/>
              <w:jc w:val="center"/>
              <w:rPr>
                <w:rFonts w:ascii="宋体" w:eastAsia="宋体" w:cs="宋体"/>
                <w:sz w:val="24"/>
                <w:szCs w:val="24"/>
              </w:rPr>
            </w:pPr>
            <w:r>
              <w:rPr>
                <w:rFonts w:hint="eastAsia" w:ascii="宋体" w:eastAsia="宋体" w:cs="宋体"/>
                <w:sz w:val="24"/>
                <w:szCs w:val="24"/>
              </w:rPr>
              <w:t>况</w:t>
            </w:r>
          </w:p>
        </w:tc>
        <w:tc>
          <w:tcPr>
            <w:tcW w:w="1188" w:type="pct"/>
            <w:tcBorders>
              <w:top w:val="single" w:color="auto" w:sz="4" w:space="0"/>
              <w:left w:val="single" w:color="auto" w:sz="4" w:space="0"/>
              <w:bottom w:val="single" w:color="auto" w:sz="4" w:space="0"/>
              <w:right w:val="single" w:color="auto" w:sz="4" w:space="0"/>
            </w:tcBorders>
            <w:noWrap/>
            <w:vAlign w:val="center"/>
          </w:tcPr>
          <w:p w14:paraId="400EF456">
            <w:pPr>
              <w:widowControl w:val="0"/>
              <w:suppressAutoHyphens/>
              <w:jc w:val="center"/>
              <w:rPr>
                <w:rFonts w:ascii="宋体" w:eastAsia="宋体" w:cs="宋体"/>
                <w:sz w:val="24"/>
                <w:szCs w:val="24"/>
              </w:rPr>
            </w:pPr>
            <w:r>
              <w:rPr>
                <w:rFonts w:hint="eastAsia" w:ascii="宋体" w:eastAsia="宋体" w:cs="宋体"/>
                <w:sz w:val="24"/>
                <w:szCs w:val="24"/>
              </w:rPr>
              <w:t>单位名称</w:t>
            </w:r>
          </w:p>
        </w:tc>
        <w:tc>
          <w:tcPr>
            <w:tcW w:w="3463" w:type="pct"/>
            <w:gridSpan w:val="3"/>
            <w:tcBorders>
              <w:top w:val="single" w:color="auto" w:sz="4" w:space="0"/>
              <w:left w:val="single" w:color="auto" w:sz="4" w:space="0"/>
              <w:bottom w:val="single" w:color="auto" w:sz="4" w:space="0"/>
              <w:right w:val="single" w:color="auto" w:sz="4" w:space="0"/>
            </w:tcBorders>
            <w:noWrap/>
            <w:vAlign w:val="center"/>
          </w:tcPr>
          <w:p w14:paraId="274987E4">
            <w:pPr>
              <w:widowControl w:val="0"/>
              <w:suppressAutoHyphens/>
              <w:jc w:val="center"/>
              <w:rPr>
                <w:rFonts w:ascii="宋体" w:eastAsia="宋体" w:cs="宋体"/>
                <w:sz w:val="24"/>
                <w:szCs w:val="24"/>
              </w:rPr>
            </w:pPr>
          </w:p>
        </w:tc>
      </w:tr>
      <w:tr w14:paraId="235A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vMerge w:val="continue"/>
            <w:tcBorders>
              <w:top w:val="single" w:color="auto" w:sz="4" w:space="0"/>
              <w:left w:val="single" w:color="auto" w:sz="4" w:space="0"/>
              <w:bottom w:val="single" w:color="auto" w:sz="4" w:space="0"/>
              <w:right w:val="single" w:color="auto" w:sz="4" w:space="0"/>
            </w:tcBorders>
            <w:noWrap/>
            <w:vAlign w:val="center"/>
          </w:tcPr>
          <w:p w14:paraId="34703067"/>
        </w:tc>
        <w:tc>
          <w:tcPr>
            <w:tcW w:w="1188" w:type="pct"/>
            <w:tcBorders>
              <w:top w:val="single" w:color="auto" w:sz="4" w:space="0"/>
              <w:left w:val="single" w:color="auto" w:sz="4" w:space="0"/>
              <w:bottom w:val="single" w:color="auto" w:sz="4" w:space="0"/>
              <w:right w:val="single" w:color="auto" w:sz="4" w:space="0"/>
            </w:tcBorders>
            <w:noWrap/>
            <w:vAlign w:val="center"/>
          </w:tcPr>
          <w:p w14:paraId="33B961D5">
            <w:pPr>
              <w:widowControl w:val="0"/>
              <w:suppressAutoHyphens/>
              <w:jc w:val="center"/>
              <w:rPr>
                <w:rFonts w:ascii="宋体" w:eastAsia="宋体" w:cs="宋体"/>
                <w:sz w:val="24"/>
                <w:szCs w:val="24"/>
              </w:rPr>
            </w:pPr>
            <w:r>
              <w:rPr>
                <w:rFonts w:hint="eastAsia" w:ascii="宋体" w:eastAsia="宋体" w:cs="宋体"/>
                <w:sz w:val="24"/>
                <w:szCs w:val="24"/>
              </w:rPr>
              <w:t>统一社会信用代码</w:t>
            </w:r>
          </w:p>
        </w:tc>
        <w:tc>
          <w:tcPr>
            <w:tcW w:w="3463" w:type="pct"/>
            <w:gridSpan w:val="3"/>
            <w:tcBorders>
              <w:top w:val="single" w:color="auto" w:sz="4" w:space="0"/>
              <w:left w:val="single" w:color="auto" w:sz="4" w:space="0"/>
              <w:bottom w:val="single" w:color="auto" w:sz="4" w:space="0"/>
              <w:right w:val="single" w:color="auto" w:sz="4" w:space="0"/>
            </w:tcBorders>
            <w:noWrap/>
            <w:vAlign w:val="center"/>
          </w:tcPr>
          <w:p w14:paraId="2B11B444">
            <w:pPr>
              <w:widowControl w:val="0"/>
              <w:suppressAutoHyphens/>
              <w:jc w:val="center"/>
              <w:rPr>
                <w:rFonts w:ascii="宋体" w:eastAsia="宋体" w:cs="宋体"/>
                <w:sz w:val="24"/>
                <w:szCs w:val="24"/>
              </w:rPr>
            </w:pPr>
          </w:p>
        </w:tc>
      </w:tr>
      <w:tr w14:paraId="545E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vMerge w:val="continue"/>
            <w:tcBorders>
              <w:top w:val="single" w:color="auto" w:sz="4" w:space="0"/>
              <w:left w:val="single" w:color="auto" w:sz="4" w:space="0"/>
              <w:bottom w:val="single" w:color="auto" w:sz="4" w:space="0"/>
              <w:right w:val="single" w:color="auto" w:sz="4" w:space="0"/>
            </w:tcBorders>
            <w:noWrap/>
            <w:vAlign w:val="center"/>
          </w:tcPr>
          <w:p w14:paraId="3DD76D10"/>
        </w:tc>
        <w:tc>
          <w:tcPr>
            <w:tcW w:w="1188" w:type="pct"/>
            <w:tcBorders>
              <w:top w:val="single" w:color="auto" w:sz="4" w:space="0"/>
              <w:left w:val="single" w:color="auto" w:sz="4" w:space="0"/>
              <w:bottom w:val="single" w:color="auto" w:sz="4" w:space="0"/>
              <w:right w:val="single" w:color="auto" w:sz="4" w:space="0"/>
            </w:tcBorders>
            <w:noWrap/>
            <w:vAlign w:val="center"/>
          </w:tcPr>
          <w:p w14:paraId="2E90C124">
            <w:pPr>
              <w:widowControl w:val="0"/>
              <w:suppressAutoHyphens/>
              <w:jc w:val="center"/>
              <w:rPr>
                <w:rFonts w:ascii="宋体" w:eastAsia="宋体" w:cs="宋体"/>
                <w:sz w:val="24"/>
                <w:szCs w:val="24"/>
              </w:rPr>
            </w:pPr>
            <w:r>
              <w:rPr>
                <w:rFonts w:hint="eastAsia" w:ascii="宋体" w:eastAsia="宋体" w:cs="宋体"/>
                <w:sz w:val="24"/>
                <w:szCs w:val="24"/>
              </w:rPr>
              <w:t>地址</w:t>
            </w:r>
          </w:p>
        </w:tc>
        <w:tc>
          <w:tcPr>
            <w:tcW w:w="3463" w:type="pct"/>
            <w:gridSpan w:val="3"/>
            <w:tcBorders>
              <w:top w:val="single" w:color="auto" w:sz="4" w:space="0"/>
              <w:left w:val="single" w:color="auto" w:sz="4" w:space="0"/>
              <w:bottom w:val="single" w:color="auto" w:sz="4" w:space="0"/>
              <w:right w:val="single" w:color="auto" w:sz="4" w:space="0"/>
            </w:tcBorders>
            <w:noWrap/>
            <w:vAlign w:val="center"/>
          </w:tcPr>
          <w:p w14:paraId="1737A10F">
            <w:pPr>
              <w:widowControl w:val="0"/>
              <w:suppressAutoHyphens/>
              <w:jc w:val="center"/>
              <w:rPr>
                <w:rFonts w:ascii="宋体" w:eastAsia="宋体" w:cs="宋体"/>
                <w:sz w:val="24"/>
                <w:szCs w:val="24"/>
              </w:rPr>
            </w:pPr>
          </w:p>
        </w:tc>
      </w:tr>
      <w:tr w14:paraId="76B8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vMerge w:val="continue"/>
            <w:tcBorders>
              <w:top w:val="single" w:color="auto" w:sz="4" w:space="0"/>
              <w:left w:val="single" w:color="auto" w:sz="4" w:space="0"/>
              <w:bottom w:val="single" w:color="auto" w:sz="4" w:space="0"/>
              <w:right w:val="single" w:color="auto" w:sz="4" w:space="0"/>
            </w:tcBorders>
            <w:noWrap/>
            <w:vAlign w:val="center"/>
          </w:tcPr>
          <w:p w14:paraId="1CC682C7"/>
        </w:tc>
        <w:tc>
          <w:tcPr>
            <w:tcW w:w="1188" w:type="pct"/>
            <w:tcBorders>
              <w:top w:val="single" w:color="auto" w:sz="4" w:space="0"/>
              <w:left w:val="single" w:color="auto" w:sz="4" w:space="0"/>
              <w:bottom w:val="single" w:color="auto" w:sz="4" w:space="0"/>
              <w:right w:val="single" w:color="auto" w:sz="4" w:space="0"/>
            </w:tcBorders>
            <w:noWrap/>
            <w:vAlign w:val="center"/>
          </w:tcPr>
          <w:p w14:paraId="6268F60F">
            <w:pPr>
              <w:widowControl w:val="0"/>
              <w:suppressAutoHyphens/>
              <w:jc w:val="center"/>
              <w:rPr>
                <w:rFonts w:ascii="宋体" w:eastAsia="宋体" w:cs="宋体"/>
                <w:sz w:val="24"/>
                <w:szCs w:val="24"/>
              </w:rPr>
            </w:pPr>
            <w:r>
              <w:rPr>
                <w:rFonts w:hint="eastAsia" w:ascii="宋体" w:eastAsia="宋体" w:cs="宋体"/>
                <w:sz w:val="24"/>
                <w:szCs w:val="24"/>
              </w:rPr>
              <w:t>经营范围</w:t>
            </w:r>
          </w:p>
        </w:tc>
        <w:tc>
          <w:tcPr>
            <w:tcW w:w="3463" w:type="pct"/>
            <w:gridSpan w:val="3"/>
            <w:tcBorders>
              <w:top w:val="single" w:color="auto" w:sz="4" w:space="0"/>
              <w:left w:val="single" w:color="auto" w:sz="4" w:space="0"/>
              <w:bottom w:val="single" w:color="auto" w:sz="4" w:space="0"/>
              <w:right w:val="single" w:color="auto" w:sz="4" w:space="0"/>
            </w:tcBorders>
            <w:noWrap/>
            <w:vAlign w:val="center"/>
          </w:tcPr>
          <w:p w14:paraId="470ED9F5">
            <w:pPr>
              <w:widowControl w:val="0"/>
              <w:suppressAutoHyphens/>
              <w:jc w:val="center"/>
              <w:rPr>
                <w:rFonts w:ascii="宋体" w:eastAsia="宋体" w:cs="宋体"/>
                <w:sz w:val="24"/>
                <w:szCs w:val="24"/>
              </w:rPr>
            </w:pPr>
          </w:p>
        </w:tc>
      </w:tr>
      <w:tr w14:paraId="2DFF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vMerge w:val="continue"/>
            <w:tcBorders>
              <w:top w:val="single" w:color="auto" w:sz="4" w:space="0"/>
              <w:left w:val="single" w:color="auto" w:sz="4" w:space="0"/>
              <w:bottom w:val="single" w:color="auto" w:sz="4" w:space="0"/>
              <w:right w:val="single" w:color="auto" w:sz="4" w:space="0"/>
            </w:tcBorders>
            <w:noWrap/>
            <w:vAlign w:val="center"/>
          </w:tcPr>
          <w:p w14:paraId="02839486"/>
        </w:tc>
        <w:tc>
          <w:tcPr>
            <w:tcW w:w="1188" w:type="pct"/>
            <w:tcBorders>
              <w:top w:val="single" w:color="auto" w:sz="4" w:space="0"/>
              <w:left w:val="single" w:color="auto" w:sz="4" w:space="0"/>
              <w:bottom w:val="single" w:color="auto" w:sz="4" w:space="0"/>
              <w:right w:val="single" w:color="auto" w:sz="4" w:space="0"/>
            </w:tcBorders>
            <w:noWrap/>
            <w:vAlign w:val="center"/>
          </w:tcPr>
          <w:p w14:paraId="6F52C806">
            <w:pPr>
              <w:widowControl w:val="0"/>
              <w:suppressAutoHyphens/>
              <w:jc w:val="center"/>
              <w:rPr>
                <w:rFonts w:ascii="宋体" w:eastAsia="宋体" w:cs="宋体"/>
                <w:sz w:val="24"/>
                <w:szCs w:val="24"/>
              </w:rPr>
            </w:pPr>
            <w:r>
              <w:rPr>
                <w:rFonts w:hint="eastAsia" w:ascii="宋体" w:eastAsia="宋体" w:cs="宋体"/>
                <w:sz w:val="24"/>
                <w:szCs w:val="24"/>
              </w:rPr>
              <w:t>成立时间</w:t>
            </w:r>
          </w:p>
        </w:tc>
        <w:tc>
          <w:tcPr>
            <w:tcW w:w="933" w:type="pct"/>
            <w:tcBorders>
              <w:top w:val="single" w:color="auto" w:sz="4" w:space="0"/>
              <w:left w:val="single" w:color="auto" w:sz="4" w:space="0"/>
              <w:bottom w:val="single" w:color="auto" w:sz="4" w:space="0"/>
              <w:right w:val="single" w:color="auto" w:sz="4" w:space="0"/>
            </w:tcBorders>
            <w:noWrap/>
            <w:vAlign w:val="center"/>
          </w:tcPr>
          <w:p w14:paraId="7BE0AFFF">
            <w:pPr>
              <w:widowControl w:val="0"/>
              <w:suppressAutoHyphens/>
              <w:jc w:val="center"/>
              <w:rPr>
                <w:rFonts w:ascii="宋体" w:eastAsia="宋体" w:cs="宋体"/>
                <w:sz w:val="24"/>
                <w:szCs w:val="24"/>
              </w:rPr>
            </w:pPr>
          </w:p>
        </w:tc>
        <w:tc>
          <w:tcPr>
            <w:tcW w:w="1039" w:type="pct"/>
            <w:tcBorders>
              <w:top w:val="single" w:color="auto" w:sz="4" w:space="0"/>
              <w:left w:val="single" w:color="auto" w:sz="4" w:space="0"/>
              <w:bottom w:val="single" w:color="auto" w:sz="4" w:space="0"/>
              <w:right w:val="single" w:color="auto" w:sz="4" w:space="0"/>
            </w:tcBorders>
            <w:noWrap/>
            <w:vAlign w:val="center"/>
          </w:tcPr>
          <w:p w14:paraId="3715349D">
            <w:pPr>
              <w:widowControl w:val="0"/>
              <w:suppressAutoHyphens/>
              <w:jc w:val="center"/>
              <w:rPr>
                <w:rFonts w:ascii="宋体" w:eastAsia="宋体" w:cs="宋体"/>
                <w:sz w:val="24"/>
                <w:szCs w:val="24"/>
              </w:rPr>
            </w:pPr>
            <w:r>
              <w:rPr>
                <w:rFonts w:hint="eastAsia" w:ascii="宋体" w:eastAsia="宋体" w:cs="宋体"/>
                <w:sz w:val="24"/>
                <w:szCs w:val="24"/>
              </w:rPr>
              <w:t>经济性质</w:t>
            </w:r>
          </w:p>
        </w:tc>
        <w:tc>
          <w:tcPr>
            <w:tcW w:w="1491" w:type="pct"/>
            <w:tcBorders>
              <w:top w:val="single" w:color="auto" w:sz="4" w:space="0"/>
              <w:left w:val="single" w:color="auto" w:sz="4" w:space="0"/>
              <w:bottom w:val="single" w:color="auto" w:sz="4" w:space="0"/>
              <w:right w:val="single" w:color="auto" w:sz="4" w:space="0"/>
            </w:tcBorders>
            <w:noWrap/>
            <w:vAlign w:val="center"/>
          </w:tcPr>
          <w:p w14:paraId="79B9ADDB">
            <w:pPr>
              <w:widowControl w:val="0"/>
              <w:suppressAutoHyphens/>
              <w:jc w:val="center"/>
              <w:rPr>
                <w:rFonts w:ascii="宋体" w:eastAsia="宋体" w:cs="宋体"/>
                <w:sz w:val="24"/>
                <w:szCs w:val="24"/>
              </w:rPr>
            </w:pPr>
          </w:p>
        </w:tc>
      </w:tr>
      <w:tr w14:paraId="7CFD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vMerge w:val="continue"/>
            <w:tcBorders>
              <w:top w:val="single" w:color="auto" w:sz="4" w:space="0"/>
              <w:left w:val="single" w:color="auto" w:sz="4" w:space="0"/>
              <w:bottom w:val="single" w:color="auto" w:sz="4" w:space="0"/>
              <w:right w:val="single" w:color="auto" w:sz="4" w:space="0"/>
            </w:tcBorders>
            <w:noWrap/>
            <w:vAlign w:val="center"/>
          </w:tcPr>
          <w:p w14:paraId="0DB3FE2B"/>
        </w:tc>
        <w:tc>
          <w:tcPr>
            <w:tcW w:w="1188" w:type="pct"/>
            <w:tcBorders>
              <w:top w:val="single" w:color="auto" w:sz="4" w:space="0"/>
              <w:left w:val="single" w:color="auto" w:sz="4" w:space="0"/>
              <w:bottom w:val="single" w:color="auto" w:sz="4" w:space="0"/>
              <w:right w:val="single" w:color="auto" w:sz="4" w:space="0"/>
            </w:tcBorders>
            <w:noWrap/>
            <w:vAlign w:val="center"/>
          </w:tcPr>
          <w:p w14:paraId="33CAE2DB">
            <w:pPr>
              <w:widowControl w:val="0"/>
              <w:suppressAutoHyphens/>
              <w:jc w:val="center"/>
              <w:rPr>
                <w:rFonts w:ascii="宋体" w:eastAsia="宋体" w:cs="宋体"/>
                <w:sz w:val="24"/>
                <w:szCs w:val="24"/>
              </w:rPr>
            </w:pPr>
            <w:r>
              <w:rPr>
                <w:rFonts w:hint="eastAsia" w:ascii="宋体" w:eastAsia="宋体" w:cs="宋体"/>
                <w:sz w:val="24"/>
                <w:szCs w:val="24"/>
              </w:rPr>
              <w:t>法定代表人</w:t>
            </w:r>
          </w:p>
        </w:tc>
        <w:tc>
          <w:tcPr>
            <w:tcW w:w="933" w:type="pct"/>
            <w:tcBorders>
              <w:top w:val="single" w:color="auto" w:sz="4" w:space="0"/>
              <w:left w:val="single" w:color="auto" w:sz="4" w:space="0"/>
              <w:bottom w:val="single" w:color="auto" w:sz="4" w:space="0"/>
              <w:right w:val="single" w:color="auto" w:sz="4" w:space="0"/>
            </w:tcBorders>
            <w:noWrap/>
            <w:vAlign w:val="center"/>
          </w:tcPr>
          <w:p w14:paraId="66CCBBDF">
            <w:pPr>
              <w:widowControl w:val="0"/>
              <w:suppressAutoHyphens/>
              <w:jc w:val="center"/>
              <w:rPr>
                <w:rFonts w:ascii="宋体" w:eastAsia="宋体" w:cs="宋体"/>
                <w:sz w:val="24"/>
                <w:szCs w:val="24"/>
              </w:rPr>
            </w:pPr>
          </w:p>
        </w:tc>
        <w:tc>
          <w:tcPr>
            <w:tcW w:w="1039" w:type="pct"/>
            <w:tcBorders>
              <w:top w:val="single" w:color="auto" w:sz="4" w:space="0"/>
              <w:left w:val="single" w:color="auto" w:sz="4" w:space="0"/>
              <w:bottom w:val="single" w:color="auto" w:sz="4" w:space="0"/>
              <w:right w:val="single" w:color="auto" w:sz="4" w:space="0"/>
            </w:tcBorders>
            <w:noWrap/>
            <w:vAlign w:val="center"/>
          </w:tcPr>
          <w:p w14:paraId="79E05E43">
            <w:pPr>
              <w:widowControl w:val="0"/>
              <w:suppressAutoHyphens/>
              <w:jc w:val="center"/>
              <w:rPr>
                <w:rFonts w:ascii="宋体" w:eastAsia="宋体" w:cs="宋体"/>
                <w:sz w:val="24"/>
                <w:szCs w:val="24"/>
              </w:rPr>
            </w:pPr>
            <w:r>
              <w:rPr>
                <w:rFonts w:hint="eastAsia" w:ascii="宋体" w:eastAsia="宋体" w:cs="宋体"/>
                <w:sz w:val="24"/>
                <w:szCs w:val="24"/>
              </w:rPr>
              <w:t>联系电话</w:t>
            </w:r>
          </w:p>
        </w:tc>
        <w:tc>
          <w:tcPr>
            <w:tcW w:w="1491" w:type="pct"/>
            <w:tcBorders>
              <w:top w:val="single" w:color="auto" w:sz="4" w:space="0"/>
              <w:left w:val="single" w:color="auto" w:sz="4" w:space="0"/>
              <w:bottom w:val="single" w:color="auto" w:sz="4" w:space="0"/>
              <w:right w:val="single" w:color="auto" w:sz="4" w:space="0"/>
            </w:tcBorders>
            <w:noWrap/>
            <w:vAlign w:val="center"/>
          </w:tcPr>
          <w:p w14:paraId="125BAA9B">
            <w:pPr>
              <w:widowControl w:val="0"/>
              <w:suppressAutoHyphens/>
              <w:jc w:val="center"/>
              <w:rPr>
                <w:rFonts w:ascii="宋体" w:eastAsia="宋体" w:cs="宋体"/>
                <w:sz w:val="24"/>
                <w:szCs w:val="24"/>
              </w:rPr>
            </w:pPr>
          </w:p>
        </w:tc>
      </w:tr>
      <w:tr w14:paraId="2636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vMerge w:val="continue"/>
            <w:tcBorders>
              <w:top w:val="single" w:color="auto" w:sz="4" w:space="0"/>
              <w:left w:val="single" w:color="auto" w:sz="4" w:space="0"/>
              <w:bottom w:val="single" w:color="auto" w:sz="4" w:space="0"/>
              <w:right w:val="single" w:color="auto" w:sz="4" w:space="0"/>
            </w:tcBorders>
            <w:noWrap/>
            <w:vAlign w:val="center"/>
          </w:tcPr>
          <w:p w14:paraId="7E5ABE96"/>
        </w:tc>
        <w:tc>
          <w:tcPr>
            <w:tcW w:w="1188" w:type="pct"/>
            <w:tcBorders>
              <w:top w:val="single" w:color="auto" w:sz="4" w:space="0"/>
              <w:left w:val="single" w:color="auto" w:sz="4" w:space="0"/>
              <w:bottom w:val="single" w:color="auto" w:sz="4" w:space="0"/>
              <w:right w:val="single" w:color="auto" w:sz="4" w:space="0"/>
            </w:tcBorders>
            <w:noWrap/>
            <w:vAlign w:val="center"/>
          </w:tcPr>
          <w:p w14:paraId="18957615">
            <w:pPr>
              <w:widowControl w:val="0"/>
              <w:suppressAutoHyphens/>
              <w:jc w:val="center"/>
              <w:rPr>
                <w:rFonts w:ascii="宋体" w:eastAsia="宋体" w:cs="宋体"/>
                <w:sz w:val="24"/>
                <w:szCs w:val="24"/>
              </w:rPr>
            </w:pPr>
            <w:r>
              <w:rPr>
                <w:rFonts w:hint="eastAsia" w:ascii="宋体" w:eastAsia="宋体" w:cs="宋体"/>
                <w:sz w:val="24"/>
                <w:szCs w:val="24"/>
              </w:rPr>
              <w:t>注册资金</w:t>
            </w:r>
          </w:p>
        </w:tc>
        <w:tc>
          <w:tcPr>
            <w:tcW w:w="933" w:type="pct"/>
            <w:tcBorders>
              <w:top w:val="single" w:color="auto" w:sz="4" w:space="0"/>
              <w:left w:val="single" w:color="auto" w:sz="4" w:space="0"/>
              <w:bottom w:val="single" w:color="auto" w:sz="4" w:space="0"/>
              <w:right w:val="single" w:color="auto" w:sz="4" w:space="0"/>
            </w:tcBorders>
            <w:noWrap/>
            <w:vAlign w:val="center"/>
          </w:tcPr>
          <w:p w14:paraId="6EAA06DF">
            <w:pPr>
              <w:widowControl w:val="0"/>
              <w:suppressAutoHyphens/>
              <w:jc w:val="center"/>
              <w:rPr>
                <w:rFonts w:ascii="宋体" w:eastAsia="宋体" w:cs="宋体"/>
                <w:sz w:val="24"/>
                <w:szCs w:val="24"/>
              </w:rPr>
            </w:pPr>
          </w:p>
        </w:tc>
        <w:tc>
          <w:tcPr>
            <w:tcW w:w="1039" w:type="pct"/>
            <w:tcBorders>
              <w:top w:val="single" w:color="auto" w:sz="4" w:space="0"/>
              <w:left w:val="single" w:color="auto" w:sz="4" w:space="0"/>
              <w:bottom w:val="single" w:color="auto" w:sz="4" w:space="0"/>
              <w:right w:val="single" w:color="auto" w:sz="4" w:space="0"/>
            </w:tcBorders>
            <w:noWrap/>
            <w:vAlign w:val="center"/>
          </w:tcPr>
          <w:p w14:paraId="60C62E93">
            <w:pPr>
              <w:widowControl w:val="0"/>
              <w:suppressAutoHyphens/>
              <w:jc w:val="center"/>
              <w:rPr>
                <w:rFonts w:ascii="宋体" w:eastAsia="宋体" w:cs="宋体"/>
                <w:sz w:val="24"/>
                <w:szCs w:val="24"/>
              </w:rPr>
            </w:pPr>
            <w:r>
              <w:rPr>
                <w:rFonts w:hint="eastAsia" w:ascii="宋体" w:eastAsia="宋体" w:cs="宋体"/>
                <w:sz w:val="24"/>
                <w:szCs w:val="24"/>
              </w:rPr>
              <w:t>技术人员数</w:t>
            </w:r>
          </w:p>
        </w:tc>
        <w:tc>
          <w:tcPr>
            <w:tcW w:w="1491" w:type="pct"/>
            <w:tcBorders>
              <w:top w:val="single" w:color="auto" w:sz="4" w:space="0"/>
              <w:left w:val="single" w:color="auto" w:sz="4" w:space="0"/>
              <w:bottom w:val="single" w:color="auto" w:sz="4" w:space="0"/>
              <w:right w:val="single" w:color="auto" w:sz="4" w:space="0"/>
            </w:tcBorders>
            <w:noWrap/>
            <w:vAlign w:val="center"/>
          </w:tcPr>
          <w:p w14:paraId="04E9F813">
            <w:pPr>
              <w:widowControl w:val="0"/>
              <w:suppressAutoHyphens/>
              <w:jc w:val="center"/>
              <w:rPr>
                <w:rFonts w:ascii="宋体" w:eastAsia="宋体" w:cs="宋体"/>
                <w:sz w:val="24"/>
                <w:szCs w:val="24"/>
              </w:rPr>
            </w:pPr>
          </w:p>
        </w:tc>
      </w:tr>
      <w:tr w14:paraId="3D97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vMerge w:val="continue"/>
            <w:tcBorders>
              <w:top w:val="single" w:color="auto" w:sz="4" w:space="0"/>
              <w:left w:val="single" w:color="auto" w:sz="4" w:space="0"/>
              <w:bottom w:val="single" w:color="auto" w:sz="4" w:space="0"/>
              <w:right w:val="single" w:color="auto" w:sz="4" w:space="0"/>
            </w:tcBorders>
            <w:noWrap/>
            <w:vAlign w:val="center"/>
          </w:tcPr>
          <w:p w14:paraId="35CD4792"/>
        </w:tc>
        <w:tc>
          <w:tcPr>
            <w:tcW w:w="1188" w:type="pct"/>
            <w:tcBorders>
              <w:top w:val="single" w:color="auto" w:sz="4" w:space="0"/>
              <w:left w:val="single" w:color="auto" w:sz="4" w:space="0"/>
              <w:bottom w:val="single" w:color="auto" w:sz="4" w:space="0"/>
              <w:right w:val="single" w:color="auto" w:sz="4" w:space="0"/>
            </w:tcBorders>
            <w:noWrap/>
            <w:vAlign w:val="center"/>
          </w:tcPr>
          <w:p w14:paraId="6B63FFF6">
            <w:pPr>
              <w:widowControl w:val="0"/>
              <w:suppressAutoHyphens/>
              <w:jc w:val="center"/>
              <w:rPr>
                <w:rFonts w:ascii="宋体" w:eastAsia="宋体" w:cs="宋体"/>
                <w:sz w:val="24"/>
                <w:szCs w:val="24"/>
              </w:rPr>
            </w:pPr>
            <w:r>
              <w:rPr>
                <w:rFonts w:hint="eastAsia" w:ascii="宋体" w:eastAsia="宋体" w:cs="宋体"/>
                <w:sz w:val="24"/>
                <w:szCs w:val="24"/>
              </w:rPr>
              <w:t>资产总额</w:t>
            </w:r>
          </w:p>
        </w:tc>
        <w:tc>
          <w:tcPr>
            <w:tcW w:w="933" w:type="pct"/>
            <w:tcBorders>
              <w:top w:val="single" w:color="auto" w:sz="4" w:space="0"/>
              <w:left w:val="single" w:color="auto" w:sz="4" w:space="0"/>
              <w:bottom w:val="single" w:color="auto" w:sz="4" w:space="0"/>
              <w:right w:val="single" w:color="auto" w:sz="4" w:space="0"/>
            </w:tcBorders>
            <w:noWrap/>
            <w:vAlign w:val="center"/>
          </w:tcPr>
          <w:p w14:paraId="63E65878">
            <w:pPr>
              <w:widowControl w:val="0"/>
              <w:suppressAutoHyphens/>
              <w:jc w:val="center"/>
              <w:rPr>
                <w:rFonts w:ascii="宋体" w:eastAsia="宋体" w:cs="宋体"/>
                <w:sz w:val="24"/>
                <w:szCs w:val="24"/>
              </w:rPr>
            </w:pPr>
          </w:p>
        </w:tc>
        <w:tc>
          <w:tcPr>
            <w:tcW w:w="1039" w:type="pct"/>
            <w:tcBorders>
              <w:top w:val="single" w:color="auto" w:sz="4" w:space="0"/>
              <w:left w:val="single" w:color="auto" w:sz="4" w:space="0"/>
              <w:bottom w:val="single" w:color="auto" w:sz="4" w:space="0"/>
              <w:right w:val="single" w:color="auto" w:sz="4" w:space="0"/>
            </w:tcBorders>
            <w:noWrap/>
            <w:vAlign w:val="center"/>
          </w:tcPr>
          <w:p w14:paraId="75471763">
            <w:pPr>
              <w:widowControl w:val="0"/>
              <w:suppressAutoHyphens/>
              <w:jc w:val="center"/>
              <w:rPr>
                <w:rFonts w:ascii="宋体" w:eastAsia="宋体" w:cs="宋体"/>
                <w:sz w:val="24"/>
                <w:szCs w:val="24"/>
              </w:rPr>
            </w:pPr>
            <w:r>
              <w:rPr>
                <w:rFonts w:hint="eastAsia" w:ascii="宋体" w:eastAsia="宋体" w:cs="宋体"/>
                <w:sz w:val="24"/>
                <w:szCs w:val="24"/>
              </w:rPr>
              <w:t>净资产</w:t>
            </w:r>
          </w:p>
        </w:tc>
        <w:tc>
          <w:tcPr>
            <w:tcW w:w="1491" w:type="pct"/>
            <w:tcBorders>
              <w:top w:val="single" w:color="auto" w:sz="4" w:space="0"/>
              <w:left w:val="single" w:color="auto" w:sz="4" w:space="0"/>
              <w:bottom w:val="single" w:color="auto" w:sz="4" w:space="0"/>
              <w:right w:val="single" w:color="auto" w:sz="4" w:space="0"/>
            </w:tcBorders>
            <w:noWrap/>
            <w:vAlign w:val="center"/>
          </w:tcPr>
          <w:p w14:paraId="57A2469C">
            <w:pPr>
              <w:widowControl w:val="0"/>
              <w:suppressAutoHyphens/>
              <w:jc w:val="center"/>
              <w:rPr>
                <w:rFonts w:ascii="宋体" w:eastAsia="宋体" w:cs="宋体"/>
                <w:sz w:val="24"/>
                <w:szCs w:val="24"/>
              </w:rPr>
            </w:pPr>
          </w:p>
        </w:tc>
      </w:tr>
      <w:tr w14:paraId="1203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vMerge w:val="continue"/>
            <w:tcBorders>
              <w:top w:val="single" w:color="auto" w:sz="4" w:space="0"/>
              <w:left w:val="single" w:color="auto" w:sz="4" w:space="0"/>
              <w:bottom w:val="single" w:color="auto" w:sz="4" w:space="0"/>
              <w:right w:val="single" w:color="auto" w:sz="4" w:space="0"/>
            </w:tcBorders>
            <w:noWrap/>
            <w:vAlign w:val="center"/>
          </w:tcPr>
          <w:p w14:paraId="28E2A443"/>
        </w:tc>
        <w:tc>
          <w:tcPr>
            <w:tcW w:w="1188" w:type="pct"/>
            <w:tcBorders>
              <w:top w:val="single" w:color="auto" w:sz="4" w:space="0"/>
              <w:left w:val="single" w:color="auto" w:sz="4" w:space="0"/>
              <w:bottom w:val="single" w:color="auto" w:sz="4" w:space="0"/>
              <w:right w:val="single" w:color="auto" w:sz="4" w:space="0"/>
            </w:tcBorders>
            <w:noWrap/>
            <w:vAlign w:val="center"/>
          </w:tcPr>
          <w:p w14:paraId="3AE1A13A">
            <w:pPr>
              <w:widowControl w:val="0"/>
              <w:suppressAutoHyphens/>
              <w:jc w:val="center"/>
              <w:rPr>
                <w:rFonts w:ascii="宋体" w:eastAsia="宋体" w:cs="宋体"/>
                <w:sz w:val="24"/>
                <w:szCs w:val="24"/>
              </w:rPr>
            </w:pPr>
            <w:r>
              <w:rPr>
                <w:rFonts w:hint="eastAsia" w:ascii="宋体" w:eastAsia="宋体" w:cs="宋体"/>
                <w:sz w:val="24"/>
                <w:szCs w:val="24"/>
              </w:rPr>
              <w:t>是否依法纳税</w:t>
            </w:r>
          </w:p>
        </w:tc>
        <w:tc>
          <w:tcPr>
            <w:tcW w:w="933" w:type="pct"/>
            <w:tcBorders>
              <w:top w:val="single" w:color="auto" w:sz="4" w:space="0"/>
              <w:left w:val="single" w:color="auto" w:sz="4" w:space="0"/>
              <w:bottom w:val="single" w:color="auto" w:sz="4" w:space="0"/>
              <w:right w:val="single" w:color="auto" w:sz="4" w:space="0"/>
            </w:tcBorders>
            <w:noWrap/>
            <w:vAlign w:val="center"/>
          </w:tcPr>
          <w:p w14:paraId="7E594C45">
            <w:pPr>
              <w:widowControl w:val="0"/>
              <w:suppressAutoHyphens/>
              <w:jc w:val="center"/>
              <w:rPr>
                <w:rFonts w:ascii="宋体" w:eastAsia="宋体" w:cs="宋体"/>
                <w:sz w:val="24"/>
                <w:szCs w:val="24"/>
              </w:rPr>
            </w:pPr>
          </w:p>
        </w:tc>
        <w:tc>
          <w:tcPr>
            <w:tcW w:w="1039" w:type="pct"/>
            <w:tcBorders>
              <w:top w:val="single" w:color="auto" w:sz="4" w:space="0"/>
              <w:left w:val="single" w:color="auto" w:sz="4" w:space="0"/>
              <w:bottom w:val="single" w:color="auto" w:sz="4" w:space="0"/>
              <w:right w:val="single" w:color="auto" w:sz="4" w:space="0"/>
            </w:tcBorders>
            <w:noWrap/>
            <w:vAlign w:val="center"/>
          </w:tcPr>
          <w:p w14:paraId="40D3D4B7">
            <w:pPr>
              <w:widowControl w:val="0"/>
              <w:suppressAutoHyphens/>
              <w:jc w:val="center"/>
              <w:rPr>
                <w:rFonts w:ascii="宋体" w:eastAsia="宋体" w:cs="宋体"/>
                <w:sz w:val="24"/>
                <w:szCs w:val="24"/>
              </w:rPr>
            </w:pPr>
            <w:r>
              <w:rPr>
                <w:rFonts w:hint="eastAsia" w:ascii="宋体" w:eastAsia="宋体" w:cs="宋体"/>
                <w:sz w:val="24"/>
                <w:szCs w:val="24"/>
              </w:rPr>
              <w:t>是否参加社保</w:t>
            </w:r>
          </w:p>
        </w:tc>
        <w:tc>
          <w:tcPr>
            <w:tcW w:w="1491" w:type="pct"/>
            <w:tcBorders>
              <w:top w:val="single" w:color="auto" w:sz="4" w:space="0"/>
              <w:left w:val="single" w:color="auto" w:sz="4" w:space="0"/>
              <w:bottom w:val="single" w:color="auto" w:sz="4" w:space="0"/>
              <w:right w:val="single" w:color="auto" w:sz="4" w:space="0"/>
            </w:tcBorders>
            <w:noWrap/>
            <w:vAlign w:val="center"/>
          </w:tcPr>
          <w:p w14:paraId="77169A54">
            <w:pPr>
              <w:widowControl w:val="0"/>
              <w:suppressAutoHyphens/>
              <w:jc w:val="center"/>
              <w:rPr>
                <w:rFonts w:ascii="宋体" w:eastAsia="宋体" w:cs="宋体"/>
                <w:sz w:val="24"/>
                <w:szCs w:val="24"/>
              </w:rPr>
            </w:pPr>
          </w:p>
        </w:tc>
      </w:tr>
      <w:tr w14:paraId="5729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9" w:type="pct"/>
            <w:tcBorders>
              <w:top w:val="single" w:color="auto" w:sz="4" w:space="0"/>
              <w:left w:val="single" w:color="auto" w:sz="4" w:space="0"/>
              <w:bottom w:val="single" w:color="auto" w:sz="4" w:space="0"/>
              <w:right w:val="single" w:color="auto" w:sz="4" w:space="0"/>
            </w:tcBorders>
            <w:noWrap/>
            <w:vAlign w:val="center"/>
          </w:tcPr>
          <w:p w14:paraId="112A1C05">
            <w:pPr>
              <w:widowControl w:val="0"/>
              <w:suppressAutoHyphens/>
              <w:jc w:val="center"/>
              <w:rPr>
                <w:rFonts w:ascii="宋体" w:eastAsia="宋体" w:cs="宋体"/>
                <w:sz w:val="24"/>
                <w:szCs w:val="24"/>
              </w:rPr>
            </w:pPr>
          </w:p>
          <w:p w14:paraId="208061D9">
            <w:pPr>
              <w:widowControl w:val="0"/>
              <w:suppressAutoHyphens/>
              <w:jc w:val="center"/>
              <w:rPr>
                <w:rFonts w:ascii="宋体" w:eastAsia="宋体" w:cs="宋体"/>
                <w:sz w:val="24"/>
                <w:szCs w:val="24"/>
              </w:rPr>
            </w:pPr>
            <w:r>
              <w:rPr>
                <w:rFonts w:hint="eastAsia" w:ascii="宋体" w:eastAsia="宋体" w:cs="宋体"/>
                <w:sz w:val="24"/>
                <w:szCs w:val="24"/>
              </w:rPr>
              <w:t>备</w:t>
            </w:r>
          </w:p>
          <w:p w14:paraId="69CD6B5C">
            <w:pPr>
              <w:widowControl w:val="0"/>
              <w:suppressAutoHyphens/>
              <w:jc w:val="center"/>
              <w:rPr>
                <w:rFonts w:ascii="宋体" w:eastAsia="宋体" w:cs="宋体"/>
                <w:sz w:val="24"/>
                <w:szCs w:val="24"/>
              </w:rPr>
            </w:pPr>
          </w:p>
          <w:p w14:paraId="37B9939C">
            <w:pPr>
              <w:widowControl w:val="0"/>
              <w:suppressAutoHyphens/>
              <w:jc w:val="center"/>
              <w:rPr>
                <w:rFonts w:ascii="宋体" w:eastAsia="宋体" w:cs="宋体"/>
                <w:sz w:val="24"/>
                <w:szCs w:val="24"/>
              </w:rPr>
            </w:pPr>
          </w:p>
          <w:p w14:paraId="617DD306">
            <w:pPr>
              <w:widowControl w:val="0"/>
              <w:suppressAutoHyphens/>
              <w:jc w:val="center"/>
              <w:rPr>
                <w:rFonts w:ascii="宋体" w:eastAsia="宋体" w:cs="宋体"/>
                <w:sz w:val="24"/>
                <w:szCs w:val="24"/>
              </w:rPr>
            </w:pPr>
            <w:r>
              <w:rPr>
                <w:rFonts w:hint="eastAsia" w:ascii="宋体" w:eastAsia="宋体" w:cs="宋体"/>
                <w:sz w:val="24"/>
                <w:szCs w:val="24"/>
              </w:rPr>
              <w:t>注</w:t>
            </w:r>
          </w:p>
          <w:p w14:paraId="4D4FBDB8">
            <w:pPr>
              <w:widowControl w:val="0"/>
              <w:suppressAutoHyphens/>
              <w:jc w:val="center"/>
              <w:rPr>
                <w:rFonts w:ascii="宋体" w:eastAsia="宋体" w:cs="宋体"/>
                <w:sz w:val="24"/>
                <w:szCs w:val="24"/>
              </w:rPr>
            </w:pPr>
          </w:p>
        </w:tc>
        <w:tc>
          <w:tcPr>
            <w:tcW w:w="4651" w:type="pct"/>
            <w:gridSpan w:val="4"/>
            <w:tcBorders>
              <w:top w:val="single" w:color="auto" w:sz="4" w:space="0"/>
              <w:left w:val="single" w:color="auto" w:sz="4" w:space="0"/>
              <w:bottom w:val="single" w:color="auto" w:sz="4" w:space="0"/>
              <w:right w:val="single" w:color="auto" w:sz="4" w:space="0"/>
            </w:tcBorders>
            <w:noWrap/>
            <w:vAlign w:val="center"/>
          </w:tcPr>
          <w:p w14:paraId="3F27D3DC">
            <w:pPr>
              <w:widowControl w:val="0"/>
              <w:suppressAutoHyphens/>
              <w:jc w:val="center"/>
              <w:rPr>
                <w:rFonts w:ascii="宋体" w:eastAsia="宋体" w:cs="宋体"/>
                <w:sz w:val="24"/>
                <w:szCs w:val="24"/>
              </w:rPr>
            </w:pPr>
          </w:p>
        </w:tc>
      </w:tr>
    </w:tbl>
    <w:p w14:paraId="7E3AEE0F">
      <w:pPr>
        <w:widowControl w:val="0"/>
        <w:suppressAutoHyphens/>
        <w:spacing w:before="120" w:beforeLines="50" w:line="360" w:lineRule="auto"/>
        <w:rPr>
          <w:rFonts w:ascii="宋体" w:eastAsia="宋体" w:cs="宋体"/>
          <w:sz w:val="24"/>
          <w:szCs w:val="24"/>
        </w:rPr>
      </w:pPr>
      <w:r>
        <w:rPr>
          <w:rFonts w:hint="eastAsia" w:ascii="宋体" w:eastAsia="宋体" w:cs="宋体"/>
          <w:sz w:val="24"/>
          <w:szCs w:val="24"/>
        </w:rPr>
        <w:t xml:space="preserve">                            </w:t>
      </w:r>
    </w:p>
    <w:p w14:paraId="50C01357">
      <w:pPr>
        <w:widowControl w:val="0"/>
        <w:tabs>
          <w:tab w:val="left" w:pos="5760"/>
        </w:tabs>
        <w:suppressAutoHyphens/>
        <w:spacing w:line="440" w:lineRule="exact"/>
        <w:ind w:right="482" w:firstLine="4393" w:firstLineChars="2092"/>
        <w:rPr>
          <w:rFonts w:ascii="宋体" w:eastAsia="宋体" w:cs="宋体"/>
          <w:szCs w:val="21"/>
          <w:u w:val="single"/>
        </w:rPr>
      </w:pPr>
      <w:r>
        <w:rPr>
          <w:rFonts w:hint="eastAsia" w:ascii="宋体" w:eastAsia="宋体" w:cs="宋体"/>
          <w:szCs w:val="21"/>
        </w:rPr>
        <w:t>供应商（盖章）：</w:t>
      </w:r>
      <w:r>
        <w:rPr>
          <w:rFonts w:hint="eastAsia" w:ascii="宋体" w:eastAsia="宋体" w:cs="宋体"/>
          <w:szCs w:val="21"/>
          <w:u w:val="single"/>
        </w:rPr>
        <w:t xml:space="preserve">                       </w:t>
      </w:r>
    </w:p>
    <w:p w14:paraId="019827B4">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法定代表人</w:t>
      </w:r>
    </w:p>
    <w:p w14:paraId="19A6EFD0">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 xml:space="preserve">或授权委托代理人（签字或盖章）: </w:t>
      </w:r>
      <w:r>
        <w:rPr>
          <w:rFonts w:hint="eastAsia" w:ascii="宋体" w:eastAsia="宋体" w:cs="宋体"/>
          <w:szCs w:val="21"/>
          <w:u w:val="single"/>
        </w:rPr>
        <w:t xml:space="preserve">            </w:t>
      </w:r>
    </w:p>
    <w:p w14:paraId="74206767">
      <w:pPr>
        <w:widowControl w:val="0"/>
        <w:suppressAutoHyphens/>
        <w:spacing w:line="440" w:lineRule="exact"/>
        <w:ind w:firstLine="5439" w:firstLineChars="2590"/>
        <w:jc w:val="left"/>
        <w:rPr>
          <w:rFonts w:ascii="宋体" w:eastAsia="宋体" w:cs="宋体"/>
          <w:szCs w:val="21"/>
        </w:rPr>
      </w:pPr>
      <w:r>
        <w:rPr>
          <w:rFonts w:hint="eastAsia" w:ascii="宋体" w:eastAsia="宋体" w:cs="宋体"/>
          <w:szCs w:val="21"/>
          <w:u w:val="single"/>
        </w:rPr>
        <w:t xml:space="preserve">        </w:t>
      </w:r>
      <w:r>
        <w:rPr>
          <w:rFonts w:hint="eastAsia" w:ascii="宋体" w:eastAsia="宋体" w:cs="宋体"/>
          <w:szCs w:val="21"/>
        </w:rPr>
        <w:t>年</w:t>
      </w:r>
      <w:r>
        <w:rPr>
          <w:rFonts w:hint="eastAsia" w:ascii="宋体" w:eastAsia="宋体" w:cs="宋体"/>
          <w:szCs w:val="21"/>
          <w:u w:val="single"/>
        </w:rPr>
        <w:t xml:space="preserve">     </w:t>
      </w:r>
      <w:r>
        <w:rPr>
          <w:rFonts w:hint="eastAsia" w:ascii="宋体" w:eastAsia="宋体" w:cs="宋体"/>
          <w:szCs w:val="21"/>
        </w:rPr>
        <w:t>月</w:t>
      </w:r>
      <w:r>
        <w:rPr>
          <w:rFonts w:hint="eastAsia" w:ascii="宋体" w:eastAsia="宋体" w:cs="宋体"/>
          <w:szCs w:val="21"/>
          <w:u w:val="single"/>
        </w:rPr>
        <w:t xml:space="preserve">      </w:t>
      </w:r>
      <w:r>
        <w:rPr>
          <w:rFonts w:hint="eastAsia" w:ascii="宋体" w:eastAsia="宋体" w:cs="宋体"/>
          <w:szCs w:val="21"/>
        </w:rPr>
        <w:t>日</w:t>
      </w:r>
    </w:p>
    <w:p w14:paraId="4D74DEE6">
      <w:pPr>
        <w:widowControl w:val="0"/>
        <w:suppressAutoHyphens/>
        <w:spacing w:after="120"/>
        <w:ind w:left="420" w:firstLine="210" w:firstLineChars="100"/>
        <w:rPr>
          <w:rFonts w:ascii="宋体" w:eastAsia="宋体" w:cs="Times New Roman"/>
          <w:szCs w:val="24"/>
        </w:rPr>
      </w:pPr>
    </w:p>
    <w:p w14:paraId="3B0CFDF0">
      <w:pPr>
        <w:widowControl w:val="0"/>
        <w:suppressAutoHyphens/>
        <w:rPr>
          <w:rFonts w:ascii="宋体" w:eastAsia="宋体" w:cs="Times New Roman"/>
          <w:szCs w:val="24"/>
        </w:rPr>
      </w:pPr>
    </w:p>
    <w:p w14:paraId="497AE148">
      <w:pPr>
        <w:widowControl w:val="0"/>
        <w:suppressAutoHyphens/>
        <w:spacing w:after="120"/>
        <w:ind w:left="420" w:firstLine="210" w:firstLineChars="100"/>
        <w:rPr>
          <w:rFonts w:ascii="宋体" w:eastAsia="宋体" w:cs="Times New Roman"/>
          <w:szCs w:val="24"/>
        </w:rPr>
      </w:pPr>
    </w:p>
    <w:p w14:paraId="5420AE6A">
      <w:pPr>
        <w:widowControl w:val="0"/>
        <w:suppressAutoHyphens/>
        <w:rPr>
          <w:rFonts w:ascii="宋体" w:eastAsia="宋体" w:cs="Times New Roman"/>
          <w:szCs w:val="24"/>
        </w:rPr>
      </w:pPr>
    </w:p>
    <w:p w14:paraId="7C66FAD5">
      <w:pPr>
        <w:widowControl w:val="0"/>
        <w:suppressAutoHyphens/>
        <w:spacing w:after="120"/>
        <w:ind w:left="420" w:firstLine="210" w:firstLineChars="100"/>
        <w:rPr>
          <w:rFonts w:ascii="宋体" w:eastAsia="宋体" w:cs="Times New Roman"/>
          <w:szCs w:val="24"/>
        </w:rPr>
      </w:pPr>
    </w:p>
    <w:p w14:paraId="461D0903">
      <w:pPr>
        <w:widowControl w:val="0"/>
        <w:suppressAutoHyphens/>
        <w:rPr>
          <w:rFonts w:ascii="宋体" w:eastAsia="宋体" w:cs="Times New Roman"/>
          <w:szCs w:val="24"/>
        </w:rPr>
      </w:pPr>
    </w:p>
    <w:p w14:paraId="4A9FFC81">
      <w:pPr>
        <w:widowControl w:val="0"/>
        <w:suppressAutoHyphens/>
        <w:spacing w:after="120"/>
        <w:ind w:left="420" w:firstLine="210" w:firstLineChars="100"/>
        <w:rPr>
          <w:rFonts w:ascii="宋体" w:eastAsia="宋体" w:cs="Times New Roman"/>
          <w:szCs w:val="24"/>
        </w:rPr>
      </w:pPr>
    </w:p>
    <w:p w14:paraId="2E7758FB">
      <w:pPr>
        <w:widowControl w:val="0"/>
        <w:suppressAutoHyphens/>
        <w:rPr>
          <w:rFonts w:ascii="宋体" w:eastAsia="宋体" w:cs="Times New Roman"/>
          <w:szCs w:val="24"/>
        </w:rPr>
      </w:pPr>
    </w:p>
    <w:p w14:paraId="52D3D251">
      <w:pPr>
        <w:widowControl w:val="0"/>
        <w:suppressAutoHyphens/>
        <w:spacing w:after="120"/>
        <w:ind w:left="420" w:firstLine="210" w:firstLineChars="100"/>
        <w:rPr>
          <w:rFonts w:ascii="宋体" w:eastAsia="宋体" w:cs="Times New Roman"/>
          <w:szCs w:val="24"/>
        </w:rPr>
      </w:pPr>
    </w:p>
    <w:p w14:paraId="50EFDCFE">
      <w:pPr>
        <w:widowControl w:val="0"/>
        <w:suppressAutoHyphens/>
        <w:rPr>
          <w:rFonts w:ascii="宋体" w:eastAsia="宋体" w:cs="Times New Roman"/>
          <w:szCs w:val="24"/>
        </w:rPr>
      </w:pPr>
    </w:p>
    <w:p w14:paraId="6BC76BA1">
      <w:pPr>
        <w:widowControl w:val="0"/>
        <w:suppressAutoHyphens/>
        <w:spacing w:after="120"/>
        <w:ind w:left="420" w:firstLine="210" w:firstLineChars="100"/>
        <w:rPr>
          <w:rFonts w:ascii="宋体" w:eastAsia="宋体" w:cs="Times New Roman"/>
          <w:szCs w:val="24"/>
        </w:rPr>
      </w:pPr>
    </w:p>
    <w:p w14:paraId="170194E3">
      <w:pPr>
        <w:widowControl w:val="0"/>
        <w:suppressAutoHyphens/>
        <w:rPr>
          <w:rFonts w:ascii="宋体" w:eastAsia="宋体" w:cs="Times New Roman"/>
          <w:szCs w:val="24"/>
        </w:rPr>
      </w:pPr>
    </w:p>
    <w:p w14:paraId="02C4BD7D">
      <w:pPr>
        <w:widowControl w:val="0"/>
        <w:suppressAutoHyphens/>
        <w:spacing w:line="360" w:lineRule="auto"/>
        <w:jc w:val="left"/>
        <w:rPr>
          <w:rFonts w:ascii="宋体" w:eastAsia="宋体" w:cs="宋体"/>
          <w:sz w:val="24"/>
          <w:szCs w:val="24"/>
        </w:rPr>
      </w:pPr>
    </w:p>
    <w:p w14:paraId="02B10827">
      <w:pPr>
        <w:widowControl w:val="0"/>
        <w:suppressAutoHyphens/>
        <w:spacing w:line="360" w:lineRule="auto"/>
        <w:jc w:val="left"/>
        <w:rPr>
          <w:rFonts w:ascii="宋体" w:eastAsia="宋体" w:cs="宋体"/>
          <w:sz w:val="24"/>
          <w:szCs w:val="24"/>
        </w:rPr>
      </w:pPr>
    </w:p>
    <w:p w14:paraId="530C6881">
      <w:pPr>
        <w:widowControl w:val="0"/>
        <w:suppressAutoHyphens/>
        <w:spacing w:line="360" w:lineRule="auto"/>
        <w:jc w:val="left"/>
        <w:rPr>
          <w:rFonts w:ascii="宋体" w:eastAsia="宋体" w:cs="宋体"/>
          <w:sz w:val="24"/>
          <w:szCs w:val="24"/>
        </w:rPr>
      </w:pPr>
      <w:r>
        <w:rPr>
          <w:rFonts w:hint="eastAsia" w:ascii="宋体" w:eastAsia="宋体" w:cs="宋体"/>
          <w:sz w:val="24"/>
          <w:szCs w:val="24"/>
        </w:rPr>
        <w:t>2、拟派项目组人员配备表格式</w:t>
      </w:r>
    </w:p>
    <w:p w14:paraId="1141ED94">
      <w:pPr>
        <w:widowControl w:val="0"/>
        <w:suppressAutoHyphens/>
        <w:spacing w:line="360" w:lineRule="auto"/>
        <w:jc w:val="center"/>
        <w:rPr>
          <w:rFonts w:ascii="宋体" w:eastAsia="宋体" w:cs="宋体"/>
          <w:sz w:val="28"/>
          <w:szCs w:val="28"/>
        </w:rPr>
      </w:pPr>
      <w:r>
        <w:rPr>
          <w:rFonts w:hint="eastAsia" w:ascii="宋体" w:eastAsia="宋体" w:cs="宋体"/>
          <w:sz w:val="28"/>
          <w:szCs w:val="28"/>
        </w:rPr>
        <w:t>拟派项目组人员配备表</w:t>
      </w:r>
    </w:p>
    <w:tbl>
      <w:tblPr>
        <w:tblStyle w:val="3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57" w:type="dxa"/>
          <w:right w:w="57" w:type="dxa"/>
        </w:tblCellMar>
      </w:tblPr>
      <w:tblGrid>
        <w:gridCol w:w="561"/>
        <w:gridCol w:w="1198"/>
        <w:gridCol w:w="698"/>
        <w:gridCol w:w="671"/>
        <w:gridCol w:w="1027"/>
        <w:gridCol w:w="855"/>
        <w:gridCol w:w="913"/>
        <w:gridCol w:w="1825"/>
        <w:gridCol w:w="1155"/>
      </w:tblGrid>
      <w:tr w14:paraId="330D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1011" w:hRule="atLeast"/>
          <w:jc w:val="center"/>
        </w:trPr>
        <w:tc>
          <w:tcPr>
            <w:tcW w:w="315" w:type="pct"/>
            <w:tcBorders>
              <w:top w:val="single" w:color="auto" w:sz="6" w:space="0"/>
              <w:left w:val="single" w:color="auto" w:sz="6" w:space="0"/>
              <w:bottom w:val="single" w:color="auto" w:sz="6" w:space="0"/>
              <w:right w:val="single" w:color="auto" w:sz="6" w:space="0"/>
            </w:tcBorders>
            <w:noWrap/>
            <w:vAlign w:val="center"/>
          </w:tcPr>
          <w:p w14:paraId="7F2A5740">
            <w:pPr>
              <w:widowControl w:val="0"/>
              <w:suppressAutoHyphens/>
              <w:jc w:val="center"/>
              <w:rPr>
                <w:rFonts w:ascii="宋体" w:eastAsia="宋体" w:cs="宋体"/>
                <w:szCs w:val="24"/>
              </w:rPr>
            </w:pPr>
            <w:r>
              <w:rPr>
                <w:rFonts w:hint="eastAsia" w:ascii="宋体" w:eastAsia="宋体" w:cs="宋体"/>
                <w:szCs w:val="24"/>
              </w:rPr>
              <w:t>序号</w:t>
            </w:r>
          </w:p>
        </w:tc>
        <w:tc>
          <w:tcPr>
            <w:tcW w:w="673" w:type="pct"/>
            <w:tcBorders>
              <w:top w:val="single" w:color="auto" w:sz="6" w:space="0"/>
              <w:left w:val="single" w:color="auto" w:sz="6" w:space="0"/>
              <w:bottom w:val="single" w:color="auto" w:sz="6" w:space="0"/>
              <w:right w:val="single" w:color="auto" w:sz="6" w:space="0"/>
            </w:tcBorders>
            <w:noWrap/>
            <w:vAlign w:val="center"/>
          </w:tcPr>
          <w:p w14:paraId="10A8A08D">
            <w:pPr>
              <w:widowControl w:val="0"/>
              <w:suppressAutoHyphens/>
              <w:jc w:val="center"/>
              <w:rPr>
                <w:rFonts w:ascii="宋体" w:eastAsia="宋体" w:cs="宋体"/>
                <w:szCs w:val="24"/>
              </w:rPr>
            </w:pPr>
            <w:r>
              <w:rPr>
                <w:rFonts w:hint="eastAsia" w:ascii="宋体" w:eastAsia="宋体" w:cs="宋体"/>
                <w:szCs w:val="24"/>
              </w:rPr>
              <w:t>姓 名</w:t>
            </w:r>
          </w:p>
        </w:tc>
        <w:tc>
          <w:tcPr>
            <w:tcW w:w="392" w:type="pct"/>
            <w:tcBorders>
              <w:top w:val="single" w:color="auto" w:sz="6" w:space="0"/>
              <w:left w:val="single" w:color="auto" w:sz="6" w:space="0"/>
              <w:bottom w:val="single" w:color="auto" w:sz="6" w:space="0"/>
              <w:right w:val="single" w:color="auto" w:sz="6" w:space="0"/>
            </w:tcBorders>
            <w:noWrap/>
            <w:vAlign w:val="center"/>
          </w:tcPr>
          <w:p w14:paraId="121473EA">
            <w:pPr>
              <w:widowControl w:val="0"/>
              <w:suppressAutoHyphens/>
              <w:jc w:val="center"/>
              <w:rPr>
                <w:rFonts w:ascii="宋体" w:eastAsia="宋体" w:cs="宋体"/>
                <w:szCs w:val="24"/>
              </w:rPr>
            </w:pPr>
            <w:r>
              <w:rPr>
                <w:rFonts w:hint="eastAsia" w:ascii="宋体" w:eastAsia="宋体" w:cs="宋体"/>
                <w:szCs w:val="24"/>
              </w:rPr>
              <w:t>性</w:t>
            </w:r>
          </w:p>
          <w:p w14:paraId="455DF26E">
            <w:pPr>
              <w:widowControl w:val="0"/>
              <w:suppressAutoHyphens/>
              <w:jc w:val="center"/>
              <w:rPr>
                <w:rFonts w:ascii="宋体" w:eastAsia="宋体" w:cs="宋体"/>
                <w:szCs w:val="24"/>
              </w:rPr>
            </w:pPr>
            <w:r>
              <w:rPr>
                <w:rFonts w:hint="eastAsia" w:ascii="宋体" w:eastAsia="宋体" w:cs="宋体"/>
                <w:szCs w:val="24"/>
              </w:rPr>
              <w:t>别</w:t>
            </w:r>
          </w:p>
        </w:tc>
        <w:tc>
          <w:tcPr>
            <w:tcW w:w="377" w:type="pct"/>
            <w:tcBorders>
              <w:top w:val="single" w:color="auto" w:sz="6" w:space="0"/>
              <w:left w:val="single" w:color="auto" w:sz="6" w:space="0"/>
              <w:bottom w:val="single" w:color="auto" w:sz="6" w:space="0"/>
              <w:right w:val="single" w:color="auto" w:sz="6" w:space="0"/>
            </w:tcBorders>
            <w:noWrap/>
            <w:vAlign w:val="center"/>
          </w:tcPr>
          <w:p w14:paraId="1D0091E4">
            <w:pPr>
              <w:widowControl w:val="0"/>
              <w:suppressAutoHyphens/>
              <w:jc w:val="center"/>
              <w:rPr>
                <w:rFonts w:ascii="宋体" w:eastAsia="宋体" w:cs="宋体"/>
                <w:szCs w:val="24"/>
              </w:rPr>
            </w:pPr>
            <w:r>
              <w:rPr>
                <w:rFonts w:hint="eastAsia" w:ascii="宋体" w:eastAsia="宋体" w:cs="宋体"/>
                <w:szCs w:val="24"/>
              </w:rPr>
              <w:t>年</w:t>
            </w:r>
          </w:p>
          <w:p w14:paraId="229A902B">
            <w:pPr>
              <w:widowControl w:val="0"/>
              <w:suppressAutoHyphens/>
              <w:jc w:val="center"/>
              <w:rPr>
                <w:rFonts w:ascii="宋体" w:eastAsia="宋体" w:cs="宋体"/>
                <w:szCs w:val="24"/>
              </w:rPr>
            </w:pPr>
            <w:r>
              <w:rPr>
                <w:rFonts w:hint="eastAsia" w:ascii="宋体" w:eastAsia="宋体" w:cs="宋体"/>
                <w:szCs w:val="24"/>
              </w:rPr>
              <w:t>龄</w:t>
            </w:r>
          </w:p>
        </w:tc>
        <w:tc>
          <w:tcPr>
            <w:tcW w:w="577" w:type="pct"/>
            <w:tcBorders>
              <w:top w:val="single" w:color="auto" w:sz="6" w:space="0"/>
              <w:left w:val="single" w:color="auto" w:sz="6" w:space="0"/>
              <w:bottom w:val="single" w:color="auto" w:sz="6" w:space="0"/>
              <w:right w:val="single" w:color="auto" w:sz="6" w:space="0"/>
            </w:tcBorders>
            <w:noWrap/>
            <w:vAlign w:val="center"/>
          </w:tcPr>
          <w:p w14:paraId="51275C8D">
            <w:pPr>
              <w:widowControl w:val="0"/>
              <w:suppressAutoHyphens/>
              <w:jc w:val="center"/>
              <w:rPr>
                <w:rFonts w:ascii="宋体" w:eastAsia="宋体" w:cs="宋体"/>
                <w:szCs w:val="24"/>
              </w:rPr>
            </w:pPr>
            <w:r>
              <w:rPr>
                <w:rFonts w:hint="eastAsia" w:ascii="宋体" w:eastAsia="宋体" w:cs="宋体"/>
                <w:szCs w:val="24"/>
              </w:rPr>
              <w:t>学 历</w:t>
            </w:r>
          </w:p>
        </w:tc>
        <w:tc>
          <w:tcPr>
            <w:tcW w:w="480" w:type="pct"/>
            <w:tcBorders>
              <w:top w:val="single" w:color="auto" w:sz="6" w:space="0"/>
              <w:left w:val="single" w:color="auto" w:sz="6" w:space="0"/>
              <w:bottom w:val="single" w:color="auto" w:sz="6" w:space="0"/>
              <w:right w:val="single" w:color="auto" w:sz="6" w:space="0"/>
            </w:tcBorders>
            <w:noWrap/>
            <w:vAlign w:val="center"/>
          </w:tcPr>
          <w:p w14:paraId="7791C4A5">
            <w:pPr>
              <w:widowControl w:val="0"/>
              <w:suppressAutoHyphens/>
              <w:jc w:val="center"/>
              <w:rPr>
                <w:rFonts w:ascii="宋体" w:eastAsia="宋体" w:cs="宋体"/>
                <w:szCs w:val="24"/>
              </w:rPr>
            </w:pPr>
            <w:r>
              <w:rPr>
                <w:rFonts w:hint="eastAsia" w:ascii="宋体" w:eastAsia="宋体" w:cs="宋体"/>
                <w:szCs w:val="24"/>
              </w:rPr>
              <w:t>专业</w:t>
            </w:r>
          </w:p>
        </w:tc>
        <w:tc>
          <w:tcPr>
            <w:tcW w:w="513" w:type="pct"/>
            <w:tcBorders>
              <w:top w:val="single" w:color="auto" w:sz="6" w:space="0"/>
              <w:left w:val="single" w:color="auto" w:sz="6" w:space="0"/>
              <w:bottom w:val="single" w:color="auto" w:sz="6" w:space="0"/>
              <w:right w:val="single" w:color="auto" w:sz="6" w:space="0"/>
            </w:tcBorders>
            <w:noWrap/>
            <w:vAlign w:val="center"/>
          </w:tcPr>
          <w:p w14:paraId="768916A1">
            <w:pPr>
              <w:widowControl w:val="0"/>
              <w:suppressAutoHyphens/>
              <w:jc w:val="center"/>
              <w:rPr>
                <w:rFonts w:ascii="宋体" w:eastAsia="宋体" w:cs="宋体"/>
                <w:szCs w:val="24"/>
              </w:rPr>
            </w:pPr>
            <w:r>
              <w:rPr>
                <w:rFonts w:hint="eastAsia" w:ascii="宋体" w:eastAsia="宋体" w:cs="宋体"/>
                <w:szCs w:val="24"/>
              </w:rPr>
              <w:t>职称</w:t>
            </w:r>
          </w:p>
        </w:tc>
        <w:tc>
          <w:tcPr>
            <w:tcW w:w="1025" w:type="pct"/>
            <w:tcBorders>
              <w:top w:val="single" w:color="auto" w:sz="6" w:space="0"/>
              <w:left w:val="single" w:color="auto" w:sz="6" w:space="0"/>
              <w:bottom w:val="single" w:color="auto" w:sz="6" w:space="0"/>
              <w:right w:val="single" w:color="auto" w:sz="6" w:space="0"/>
            </w:tcBorders>
            <w:noWrap/>
            <w:vAlign w:val="center"/>
          </w:tcPr>
          <w:p w14:paraId="5D337EFA">
            <w:pPr>
              <w:widowControl w:val="0"/>
              <w:suppressAutoHyphens/>
              <w:jc w:val="center"/>
              <w:rPr>
                <w:rFonts w:ascii="宋体" w:eastAsia="宋体" w:cs="宋体"/>
                <w:szCs w:val="24"/>
              </w:rPr>
            </w:pPr>
            <w:r>
              <w:rPr>
                <w:rFonts w:hint="eastAsia" w:ascii="宋体" w:eastAsia="宋体" w:cs="宋体"/>
                <w:szCs w:val="24"/>
              </w:rPr>
              <w:t>拟任本项目职务</w:t>
            </w:r>
          </w:p>
        </w:tc>
        <w:tc>
          <w:tcPr>
            <w:tcW w:w="648" w:type="pct"/>
            <w:tcBorders>
              <w:top w:val="single" w:color="auto" w:sz="6" w:space="0"/>
              <w:left w:val="single" w:color="auto" w:sz="6" w:space="0"/>
              <w:bottom w:val="single" w:color="auto" w:sz="6" w:space="0"/>
              <w:right w:val="single" w:color="auto" w:sz="6" w:space="0"/>
            </w:tcBorders>
            <w:noWrap/>
            <w:vAlign w:val="center"/>
          </w:tcPr>
          <w:p w14:paraId="7062AC4B">
            <w:pPr>
              <w:widowControl w:val="0"/>
              <w:suppressAutoHyphens/>
              <w:jc w:val="center"/>
              <w:rPr>
                <w:rFonts w:ascii="宋体" w:eastAsia="宋体" w:cs="宋体"/>
                <w:szCs w:val="24"/>
              </w:rPr>
            </w:pPr>
            <w:r>
              <w:rPr>
                <w:rFonts w:hint="eastAsia" w:ascii="宋体" w:eastAsia="宋体" w:cs="宋体"/>
                <w:szCs w:val="24"/>
              </w:rPr>
              <w:t>备    注</w:t>
            </w:r>
          </w:p>
        </w:tc>
      </w:tr>
      <w:tr w14:paraId="2595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475" w:hRule="atLeast"/>
          <w:jc w:val="center"/>
        </w:trPr>
        <w:tc>
          <w:tcPr>
            <w:tcW w:w="315" w:type="pct"/>
            <w:tcBorders>
              <w:top w:val="single" w:color="auto" w:sz="6" w:space="0"/>
              <w:left w:val="single" w:color="auto" w:sz="6" w:space="0"/>
              <w:bottom w:val="single" w:color="auto" w:sz="4" w:space="0"/>
              <w:right w:val="single" w:color="auto" w:sz="6" w:space="0"/>
            </w:tcBorders>
            <w:noWrap/>
            <w:vAlign w:val="center"/>
          </w:tcPr>
          <w:p w14:paraId="719AE03E">
            <w:pPr>
              <w:widowControl w:val="0"/>
              <w:suppressAutoHyphens/>
              <w:spacing w:line="600" w:lineRule="auto"/>
              <w:jc w:val="center"/>
              <w:rPr>
                <w:rFonts w:ascii="宋体" w:eastAsia="宋体" w:cs="宋体"/>
                <w:szCs w:val="24"/>
              </w:rPr>
            </w:pPr>
          </w:p>
        </w:tc>
        <w:tc>
          <w:tcPr>
            <w:tcW w:w="673" w:type="pct"/>
            <w:tcBorders>
              <w:top w:val="single" w:color="auto" w:sz="6" w:space="0"/>
              <w:left w:val="single" w:color="auto" w:sz="6" w:space="0"/>
              <w:bottom w:val="single" w:color="auto" w:sz="4" w:space="0"/>
              <w:right w:val="single" w:color="auto" w:sz="6" w:space="0"/>
            </w:tcBorders>
            <w:noWrap/>
            <w:vAlign w:val="center"/>
          </w:tcPr>
          <w:p w14:paraId="6ECF45FE">
            <w:pPr>
              <w:widowControl w:val="0"/>
              <w:suppressAutoHyphens/>
              <w:spacing w:line="600" w:lineRule="auto"/>
              <w:jc w:val="center"/>
              <w:rPr>
                <w:rFonts w:ascii="宋体" w:eastAsia="宋体" w:cs="宋体"/>
                <w:szCs w:val="24"/>
              </w:rPr>
            </w:pPr>
          </w:p>
        </w:tc>
        <w:tc>
          <w:tcPr>
            <w:tcW w:w="392" w:type="pct"/>
            <w:tcBorders>
              <w:top w:val="single" w:color="auto" w:sz="6" w:space="0"/>
              <w:left w:val="single" w:color="auto" w:sz="6" w:space="0"/>
              <w:bottom w:val="single" w:color="auto" w:sz="4" w:space="0"/>
              <w:right w:val="single" w:color="auto" w:sz="6" w:space="0"/>
            </w:tcBorders>
            <w:noWrap/>
            <w:vAlign w:val="center"/>
          </w:tcPr>
          <w:p w14:paraId="36CC0FA7">
            <w:pPr>
              <w:widowControl w:val="0"/>
              <w:suppressAutoHyphens/>
              <w:spacing w:line="600" w:lineRule="auto"/>
              <w:jc w:val="center"/>
              <w:rPr>
                <w:rFonts w:ascii="宋体" w:eastAsia="宋体" w:cs="宋体"/>
                <w:szCs w:val="21"/>
              </w:rPr>
            </w:pPr>
          </w:p>
        </w:tc>
        <w:tc>
          <w:tcPr>
            <w:tcW w:w="377" w:type="pct"/>
            <w:tcBorders>
              <w:top w:val="single" w:color="auto" w:sz="6" w:space="0"/>
              <w:left w:val="single" w:color="auto" w:sz="6" w:space="0"/>
              <w:bottom w:val="single" w:color="auto" w:sz="4" w:space="0"/>
              <w:right w:val="single" w:color="auto" w:sz="6" w:space="0"/>
            </w:tcBorders>
            <w:noWrap/>
            <w:vAlign w:val="center"/>
          </w:tcPr>
          <w:p w14:paraId="58B259EE">
            <w:pPr>
              <w:widowControl w:val="0"/>
              <w:suppressAutoHyphens/>
              <w:spacing w:line="600" w:lineRule="auto"/>
              <w:jc w:val="center"/>
              <w:rPr>
                <w:rFonts w:ascii="宋体" w:eastAsia="宋体" w:cs="宋体"/>
                <w:szCs w:val="24"/>
              </w:rPr>
            </w:pPr>
          </w:p>
        </w:tc>
        <w:tc>
          <w:tcPr>
            <w:tcW w:w="577" w:type="pct"/>
            <w:tcBorders>
              <w:top w:val="single" w:color="auto" w:sz="6" w:space="0"/>
              <w:left w:val="single" w:color="auto" w:sz="6" w:space="0"/>
              <w:bottom w:val="single" w:color="auto" w:sz="4" w:space="0"/>
              <w:right w:val="single" w:color="auto" w:sz="6" w:space="0"/>
            </w:tcBorders>
            <w:noWrap/>
            <w:vAlign w:val="center"/>
          </w:tcPr>
          <w:p w14:paraId="39E27DC7">
            <w:pPr>
              <w:widowControl w:val="0"/>
              <w:suppressAutoHyphens/>
              <w:spacing w:line="600" w:lineRule="auto"/>
              <w:jc w:val="center"/>
              <w:rPr>
                <w:rFonts w:ascii="宋体" w:eastAsia="宋体" w:cs="宋体"/>
                <w:szCs w:val="21"/>
              </w:rPr>
            </w:pPr>
          </w:p>
        </w:tc>
        <w:tc>
          <w:tcPr>
            <w:tcW w:w="480" w:type="pct"/>
            <w:tcBorders>
              <w:top w:val="single" w:color="auto" w:sz="6" w:space="0"/>
              <w:left w:val="single" w:color="auto" w:sz="6" w:space="0"/>
              <w:bottom w:val="single" w:color="auto" w:sz="4" w:space="0"/>
              <w:right w:val="single" w:color="auto" w:sz="6" w:space="0"/>
            </w:tcBorders>
            <w:noWrap/>
            <w:vAlign w:val="center"/>
          </w:tcPr>
          <w:p w14:paraId="63E78753">
            <w:pPr>
              <w:widowControl w:val="0"/>
              <w:suppressAutoHyphens/>
              <w:spacing w:line="600" w:lineRule="auto"/>
              <w:jc w:val="center"/>
              <w:rPr>
                <w:rFonts w:ascii="宋体" w:eastAsia="宋体" w:cs="宋体"/>
                <w:szCs w:val="21"/>
              </w:rPr>
            </w:pPr>
          </w:p>
        </w:tc>
        <w:tc>
          <w:tcPr>
            <w:tcW w:w="513" w:type="pct"/>
            <w:tcBorders>
              <w:top w:val="single" w:color="auto" w:sz="6" w:space="0"/>
              <w:left w:val="single" w:color="auto" w:sz="6" w:space="0"/>
              <w:bottom w:val="single" w:color="auto" w:sz="4" w:space="0"/>
              <w:right w:val="single" w:color="auto" w:sz="6" w:space="0"/>
            </w:tcBorders>
            <w:noWrap/>
            <w:vAlign w:val="center"/>
          </w:tcPr>
          <w:p w14:paraId="3439DC30">
            <w:pPr>
              <w:widowControl w:val="0"/>
              <w:suppressAutoHyphens/>
              <w:spacing w:line="600" w:lineRule="auto"/>
              <w:jc w:val="center"/>
              <w:rPr>
                <w:rFonts w:ascii="宋体" w:eastAsia="宋体" w:cs="宋体"/>
                <w:szCs w:val="21"/>
              </w:rPr>
            </w:pPr>
          </w:p>
        </w:tc>
        <w:tc>
          <w:tcPr>
            <w:tcW w:w="1025" w:type="pct"/>
            <w:tcBorders>
              <w:top w:val="single" w:color="auto" w:sz="6" w:space="0"/>
              <w:left w:val="single" w:color="auto" w:sz="6" w:space="0"/>
              <w:bottom w:val="single" w:color="auto" w:sz="4" w:space="0"/>
              <w:right w:val="single" w:color="auto" w:sz="6" w:space="0"/>
            </w:tcBorders>
            <w:noWrap/>
            <w:vAlign w:val="center"/>
          </w:tcPr>
          <w:p w14:paraId="1AD25494">
            <w:pPr>
              <w:widowControl w:val="0"/>
              <w:suppressAutoHyphens/>
              <w:spacing w:line="600" w:lineRule="auto"/>
              <w:jc w:val="center"/>
              <w:rPr>
                <w:rFonts w:ascii="宋体" w:eastAsia="宋体" w:cs="宋体"/>
                <w:szCs w:val="24"/>
              </w:rPr>
            </w:pPr>
          </w:p>
        </w:tc>
        <w:tc>
          <w:tcPr>
            <w:tcW w:w="648" w:type="pct"/>
            <w:tcBorders>
              <w:top w:val="single" w:color="auto" w:sz="6" w:space="0"/>
              <w:left w:val="single" w:color="auto" w:sz="6" w:space="0"/>
              <w:bottom w:val="single" w:color="auto" w:sz="4" w:space="0"/>
              <w:right w:val="single" w:color="auto" w:sz="6" w:space="0"/>
            </w:tcBorders>
            <w:noWrap/>
            <w:vAlign w:val="center"/>
          </w:tcPr>
          <w:p w14:paraId="2F9C63C0">
            <w:pPr>
              <w:widowControl w:val="0"/>
              <w:suppressAutoHyphens/>
              <w:spacing w:line="600" w:lineRule="auto"/>
              <w:jc w:val="center"/>
              <w:rPr>
                <w:rFonts w:ascii="宋体" w:eastAsia="宋体" w:cs="宋体"/>
                <w:szCs w:val="24"/>
              </w:rPr>
            </w:pPr>
          </w:p>
        </w:tc>
      </w:tr>
      <w:tr w14:paraId="4C8A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514" w:hRule="atLeast"/>
          <w:jc w:val="center"/>
        </w:trPr>
        <w:tc>
          <w:tcPr>
            <w:tcW w:w="315" w:type="pct"/>
            <w:tcBorders>
              <w:top w:val="single" w:color="auto" w:sz="6" w:space="0"/>
              <w:left w:val="single" w:color="auto" w:sz="6" w:space="0"/>
              <w:bottom w:val="single" w:color="auto" w:sz="4" w:space="0"/>
              <w:right w:val="single" w:color="auto" w:sz="6" w:space="0"/>
            </w:tcBorders>
            <w:noWrap/>
            <w:vAlign w:val="center"/>
          </w:tcPr>
          <w:p w14:paraId="3E4E3B2D">
            <w:pPr>
              <w:widowControl w:val="0"/>
              <w:suppressAutoHyphens/>
              <w:spacing w:line="600" w:lineRule="auto"/>
              <w:jc w:val="center"/>
              <w:rPr>
                <w:rFonts w:ascii="宋体" w:eastAsia="宋体" w:cs="宋体"/>
                <w:szCs w:val="24"/>
              </w:rPr>
            </w:pPr>
          </w:p>
        </w:tc>
        <w:tc>
          <w:tcPr>
            <w:tcW w:w="673" w:type="pct"/>
            <w:tcBorders>
              <w:top w:val="single" w:color="auto" w:sz="6" w:space="0"/>
              <w:left w:val="single" w:color="auto" w:sz="6" w:space="0"/>
              <w:bottom w:val="single" w:color="auto" w:sz="4" w:space="0"/>
              <w:right w:val="single" w:color="auto" w:sz="6" w:space="0"/>
            </w:tcBorders>
            <w:noWrap/>
            <w:vAlign w:val="center"/>
          </w:tcPr>
          <w:p w14:paraId="2C9B9CA7">
            <w:pPr>
              <w:widowControl w:val="0"/>
              <w:suppressAutoHyphens/>
              <w:spacing w:line="600" w:lineRule="auto"/>
              <w:jc w:val="center"/>
              <w:rPr>
                <w:rFonts w:ascii="宋体" w:eastAsia="宋体" w:cs="宋体"/>
                <w:szCs w:val="24"/>
              </w:rPr>
            </w:pPr>
          </w:p>
        </w:tc>
        <w:tc>
          <w:tcPr>
            <w:tcW w:w="392" w:type="pct"/>
            <w:tcBorders>
              <w:top w:val="single" w:color="auto" w:sz="6" w:space="0"/>
              <w:left w:val="single" w:color="auto" w:sz="6" w:space="0"/>
              <w:bottom w:val="single" w:color="auto" w:sz="4" w:space="0"/>
              <w:right w:val="single" w:color="auto" w:sz="6" w:space="0"/>
            </w:tcBorders>
            <w:noWrap/>
            <w:vAlign w:val="center"/>
          </w:tcPr>
          <w:p w14:paraId="5F322F5D">
            <w:pPr>
              <w:widowControl w:val="0"/>
              <w:suppressAutoHyphens/>
              <w:spacing w:line="600" w:lineRule="auto"/>
              <w:jc w:val="center"/>
              <w:rPr>
                <w:rFonts w:ascii="宋体" w:eastAsia="宋体" w:cs="宋体"/>
                <w:szCs w:val="21"/>
              </w:rPr>
            </w:pPr>
          </w:p>
        </w:tc>
        <w:tc>
          <w:tcPr>
            <w:tcW w:w="377" w:type="pct"/>
            <w:tcBorders>
              <w:top w:val="single" w:color="auto" w:sz="6" w:space="0"/>
              <w:left w:val="single" w:color="auto" w:sz="6" w:space="0"/>
              <w:bottom w:val="single" w:color="auto" w:sz="4" w:space="0"/>
              <w:right w:val="single" w:color="auto" w:sz="6" w:space="0"/>
            </w:tcBorders>
            <w:noWrap/>
            <w:vAlign w:val="center"/>
          </w:tcPr>
          <w:p w14:paraId="31D138E6">
            <w:pPr>
              <w:widowControl w:val="0"/>
              <w:suppressAutoHyphens/>
              <w:spacing w:line="600" w:lineRule="auto"/>
              <w:jc w:val="center"/>
              <w:rPr>
                <w:rFonts w:ascii="宋体" w:eastAsia="宋体" w:cs="宋体"/>
                <w:szCs w:val="36"/>
              </w:rPr>
            </w:pPr>
          </w:p>
        </w:tc>
        <w:tc>
          <w:tcPr>
            <w:tcW w:w="577" w:type="pct"/>
            <w:tcBorders>
              <w:top w:val="single" w:color="auto" w:sz="6" w:space="0"/>
              <w:left w:val="single" w:color="auto" w:sz="6" w:space="0"/>
              <w:bottom w:val="single" w:color="auto" w:sz="4" w:space="0"/>
              <w:right w:val="single" w:color="auto" w:sz="6" w:space="0"/>
            </w:tcBorders>
            <w:noWrap/>
            <w:vAlign w:val="center"/>
          </w:tcPr>
          <w:p w14:paraId="476E4BA8">
            <w:pPr>
              <w:widowControl w:val="0"/>
              <w:suppressAutoHyphens/>
              <w:spacing w:line="600" w:lineRule="auto"/>
              <w:jc w:val="center"/>
              <w:rPr>
                <w:rFonts w:ascii="宋体" w:eastAsia="宋体" w:cs="宋体"/>
                <w:szCs w:val="21"/>
              </w:rPr>
            </w:pPr>
          </w:p>
        </w:tc>
        <w:tc>
          <w:tcPr>
            <w:tcW w:w="480" w:type="pct"/>
            <w:tcBorders>
              <w:top w:val="single" w:color="auto" w:sz="6" w:space="0"/>
              <w:left w:val="single" w:color="auto" w:sz="6" w:space="0"/>
              <w:bottom w:val="single" w:color="auto" w:sz="4" w:space="0"/>
              <w:right w:val="single" w:color="auto" w:sz="6" w:space="0"/>
            </w:tcBorders>
            <w:noWrap/>
            <w:vAlign w:val="center"/>
          </w:tcPr>
          <w:p w14:paraId="743EA30C">
            <w:pPr>
              <w:widowControl w:val="0"/>
              <w:suppressAutoHyphens/>
              <w:spacing w:line="600" w:lineRule="auto"/>
              <w:jc w:val="center"/>
              <w:rPr>
                <w:rFonts w:ascii="宋体" w:eastAsia="宋体" w:cs="宋体"/>
                <w:szCs w:val="21"/>
              </w:rPr>
            </w:pPr>
          </w:p>
        </w:tc>
        <w:tc>
          <w:tcPr>
            <w:tcW w:w="513" w:type="pct"/>
            <w:tcBorders>
              <w:top w:val="single" w:color="auto" w:sz="6" w:space="0"/>
              <w:left w:val="single" w:color="auto" w:sz="6" w:space="0"/>
              <w:bottom w:val="single" w:color="auto" w:sz="4" w:space="0"/>
              <w:right w:val="single" w:color="auto" w:sz="6" w:space="0"/>
            </w:tcBorders>
            <w:noWrap/>
            <w:vAlign w:val="center"/>
          </w:tcPr>
          <w:p w14:paraId="6D392CA5">
            <w:pPr>
              <w:widowControl w:val="0"/>
              <w:suppressAutoHyphens/>
              <w:spacing w:line="600" w:lineRule="auto"/>
              <w:jc w:val="center"/>
              <w:rPr>
                <w:rFonts w:ascii="宋体" w:eastAsia="宋体" w:cs="宋体"/>
                <w:szCs w:val="21"/>
              </w:rPr>
            </w:pPr>
          </w:p>
        </w:tc>
        <w:tc>
          <w:tcPr>
            <w:tcW w:w="1025" w:type="pct"/>
            <w:tcBorders>
              <w:top w:val="single" w:color="auto" w:sz="6" w:space="0"/>
              <w:left w:val="single" w:color="auto" w:sz="6" w:space="0"/>
              <w:bottom w:val="single" w:color="auto" w:sz="4" w:space="0"/>
              <w:right w:val="single" w:color="auto" w:sz="6" w:space="0"/>
            </w:tcBorders>
            <w:noWrap/>
            <w:vAlign w:val="center"/>
          </w:tcPr>
          <w:p w14:paraId="24A2F93A">
            <w:pPr>
              <w:widowControl w:val="0"/>
              <w:suppressAutoHyphens/>
              <w:spacing w:line="600" w:lineRule="auto"/>
              <w:jc w:val="center"/>
              <w:rPr>
                <w:rFonts w:ascii="宋体" w:eastAsia="宋体" w:cs="宋体"/>
                <w:szCs w:val="24"/>
              </w:rPr>
            </w:pPr>
          </w:p>
        </w:tc>
        <w:tc>
          <w:tcPr>
            <w:tcW w:w="648" w:type="pct"/>
            <w:tcBorders>
              <w:top w:val="single" w:color="auto" w:sz="6" w:space="0"/>
              <w:left w:val="single" w:color="auto" w:sz="6" w:space="0"/>
              <w:bottom w:val="single" w:color="auto" w:sz="4" w:space="0"/>
              <w:right w:val="single" w:color="auto" w:sz="6" w:space="0"/>
            </w:tcBorders>
            <w:noWrap/>
            <w:vAlign w:val="center"/>
          </w:tcPr>
          <w:p w14:paraId="1C86F12E">
            <w:pPr>
              <w:widowControl w:val="0"/>
              <w:suppressAutoHyphens/>
              <w:spacing w:line="600" w:lineRule="auto"/>
              <w:jc w:val="center"/>
              <w:rPr>
                <w:rFonts w:ascii="宋体" w:eastAsia="宋体" w:cs="宋体"/>
                <w:szCs w:val="24"/>
              </w:rPr>
            </w:pPr>
          </w:p>
        </w:tc>
      </w:tr>
      <w:tr w14:paraId="2CC5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417" w:hRule="atLeast"/>
          <w:jc w:val="center"/>
        </w:trPr>
        <w:tc>
          <w:tcPr>
            <w:tcW w:w="315" w:type="pct"/>
            <w:tcBorders>
              <w:top w:val="single" w:color="auto" w:sz="4" w:space="0"/>
              <w:left w:val="single" w:color="auto" w:sz="6" w:space="0"/>
              <w:bottom w:val="single" w:color="auto" w:sz="4" w:space="0"/>
              <w:right w:val="single" w:color="auto" w:sz="6" w:space="0"/>
            </w:tcBorders>
            <w:noWrap/>
            <w:vAlign w:val="center"/>
          </w:tcPr>
          <w:p w14:paraId="54829049">
            <w:pPr>
              <w:widowControl w:val="0"/>
              <w:suppressAutoHyphens/>
              <w:spacing w:line="600" w:lineRule="auto"/>
              <w:jc w:val="center"/>
              <w:rPr>
                <w:rFonts w:ascii="宋体" w:eastAsia="宋体" w:cs="宋体"/>
                <w:szCs w:val="24"/>
              </w:rPr>
            </w:pPr>
          </w:p>
        </w:tc>
        <w:tc>
          <w:tcPr>
            <w:tcW w:w="673" w:type="pct"/>
            <w:tcBorders>
              <w:top w:val="single" w:color="auto" w:sz="4" w:space="0"/>
              <w:left w:val="single" w:color="auto" w:sz="6" w:space="0"/>
              <w:bottom w:val="single" w:color="auto" w:sz="4" w:space="0"/>
              <w:right w:val="single" w:color="auto" w:sz="6" w:space="0"/>
            </w:tcBorders>
            <w:noWrap/>
            <w:vAlign w:val="center"/>
          </w:tcPr>
          <w:p w14:paraId="047BFC45">
            <w:pPr>
              <w:widowControl w:val="0"/>
              <w:suppressAutoHyphens/>
              <w:spacing w:line="600" w:lineRule="auto"/>
              <w:jc w:val="center"/>
              <w:rPr>
                <w:rFonts w:ascii="宋体" w:eastAsia="宋体" w:cs="宋体"/>
                <w:szCs w:val="21"/>
              </w:rPr>
            </w:pPr>
          </w:p>
        </w:tc>
        <w:tc>
          <w:tcPr>
            <w:tcW w:w="392" w:type="pct"/>
            <w:tcBorders>
              <w:top w:val="single" w:color="auto" w:sz="4" w:space="0"/>
              <w:left w:val="single" w:color="auto" w:sz="6" w:space="0"/>
              <w:bottom w:val="single" w:color="auto" w:sz="4" w:space="0"/>
              <w:right w:val="single" w:color="auto" w:sz="6" w:space="0"/>
            </w:tcBorders>
            <w:noWrap/>
            <w:vAlign w:val="center"/>
          </w:tcPr>
          <w:p w14:paraId="11675C0C">
            <w:pPr>
              <w:widowControl w:val="0"/>
              <w:suppressAutoHyphens/>
              <w:spacing w:line="600" w:lineRule="auto"/>
              <w:jc w:val="center"/>
              <w:rPr>
                <w:rFonts w:ascii="宋体" w:eastAsia="宋体" w:cs="宋体"/>
                <w:szCs w:val="21"/>
              </w:rPr>
            </w:pPr>
          </w:p>
        </w:tc>
        <w:tc>
          <w:tcPr>
            <w:tcW w:w="377" w:type="pct"/>
            <w:tcBorders>
              <w:top w:val="single" w:color="auto" w:sz="4" w:space="0"/>
              <w:left w:val="single" w:color="auto" w:sz="6" w:space="0"/>
              <w:bottom w:val="single" w:color="auto" w:sz="4" w:space="0"/>
              <w:right w:val="single" w:color="auto" w:sz="6" w:space="0"/>
            </w:tcBorders>
            <w:noWrap/>
            <w:vAlign w:val="center"/>
          </w:tcPr>
          <w:p w14:paraId="6A7BDF44">
            <w:pPr>
              <w:widowControl w:val="0"/>
              <w:suppressAutoHyphens/>
              <w:spacing w:line="600" w:lineRule="auto"/>
              <w:jc w:val="center"/>
              <w:rPr>
                <w:rFonts w:ascii="宋体" w:eastAsia="宋体" w:cs="宋体"/>
                <w:szCs w:val="21"/>
              </w:rPr>
            </w:pPr>
          </w:p>
        </w:tc>
        <w:tc>
          <w:tcPr>
            <w:tcW w:w="577" w:type="pct"/>
            <w:tcBorders>
              <w:top w:val="single" w:color="auto" w:sz="4" w:space="0"/>
              <w:left w:val="single" w:color="auto" w:sz="6" w:space="0"/>
              <w:bottom w:val="single" w:color="auto" w:sz="4" w:space="0"/>
              <w:right w:val="single" w:color="auto" w:sz="6" w:space="0"/>
            </w:tcBorders>
            <w:noWrap/>
            <w:vAlign w:val="center"/>
          </w:tcPr>
          <w:p w14:paraId="062CD4F9">
            <w:pPr>
              <w:widowControl w:val="0"/>
              <w:suppressAutoHyphens/>
              <w:spacing w:line="600" w:lineRule="auto"/>
              <w:jc w:val="center"/>
              <w:rPr>
                <w:rFonts w:ascii="宋体" w:eastAsia="宋体" w:cs="宋体"/>
                <w:szCs w:val="21"/>
              </w:rPr>
            </w:pPr>
          </w:p>
        </w:tc>
        <w:tc>
          <w:tcPr>
            <w:tcW w:w="480" w:type="pct"/>
            <w:tcBorders>
              <w:top w:val="single" w:color="auto" w:sz="4" w:space="0"/>
              <w:left w:val="single" w:color="auto" w:sz="6" w:space="0"/>
              <w:bottom w:val="single" w:color="auto" w:sz="4" w:space="0"/>
              <w:right w:val="single" w:color="auto" w:sz="6" w:space="0"/>
            </w:tcBorders>
            <w:noWrap/>
            <w:vAlign w:val="center"/>
          </w:tcPr>
          <w:p w14:paraId="093D7DF2">
            <w:pPr>
              <w:widowControl w:val="0"/>
              <w:suppressAutoHyphens/>
              <w:spacing w:line="600" w:lineRule="auto"/>
              <w:jc w:val="center"/>
              <w:rPr>
                <w:rFonts w:ascii="宋体" w:eastAsia="宋体" w:cs="宋体"/>
                <w:szCs w:val="21"/>
              </w:rPr>
            </w:pPr>
          </w:p>
        </w:tc>
        <w:tc>
          <w:tcPr>
            <w:tcW w:w="513" w:type="pct"/>
            <w:tcBorders>
              <w:top w:val="single" w:color="auto" w:sz="4" w:space="0"/>
              <w:left w:val="single" w:color="auto" w:sz="6" w:space="0"/>
              <w:bottom w:val="single" w:color="auto" w:sz="4" w:space="0"/>
              <w:right w:val="single" w:color="auto" w:sz="6" w:space="0"/>
            </w:tcBorders>
            <w:noWrap/>
            <w:vAlign w:val="center"/>
          </w:tcPr>
          <w:p w14:paraId="7F3A5FC1">
            <w:pPr>
              <w:widowControl w:val="0"/>
              <w:suppressAutoHyphens/>
              <w:spacing w:line="600" w:lineRule="auto"/>
              <w:jc w:val="center"/>
              <w:rPr>
                <w:rFonts w:ascii="宋体" w:eastAsia="宋体" w:cs="宋体"/>
                <w:szCs w:val="21"/>
              </w:rPr>
            </w:pPr>
          </w:p>
        </w:tc>
        <w:tc>
          <w:tcPr>
            <w:tcW w:w="1025" w:type="pct"/>
            <w:tcBorders>
              <w:top w:val="single" w:color="auto" w:sz="4" w:space="0"/>
              <w:left w:val="single" w:color="auto" w:sz="6" w:space="0"/>
              <w:bottom w:val="single" w:color="auto" w:sz="4" w:space="0"/>
              <w:right w:val="single" w:color="auto" w:sz="6" w:space="0"/>
            </w:tcBorders>
            <w:noWrap/>
            <w:vAlign w:val="center"/>
          </w:tcPr>
          <w:p w14:paraId="082C74E1">
            <w:pPr>
              <w:widowControl w:val="0"/>
              <w:suppressAutoHyphens/>
              <w:spacing w:line="600" w:lineRule="auto"/>
              <w:jc w:val="center"/>
              <w:rPr>
                <w:rFonts w:ascii="宋体" w:eastAsia="宋体" w:cs="宋体"/>
                <w:szCs w:val="24"/>
              </w:rPr>
            </w:pPr>
          </w:p>
        </w:tc>
        <w:tc>
          <w:tcPr>
            <w:tcW w:w="648" w:type="pct"/>
            <w:tcBorders>
              <w:top w:val="single" w:color="auto" w:sz="4" w:space="0"/>
              <w:left w:val="single" w:color="auto" w:sz="6" w:space="0"/>
              <w:bottom w:val="single" w:color="auto" w:sz="4" w:space="0"/>
              <w:right w:val="single" w:color="auto" w:sz="6" w:space="0"/>
            </w:tcBorders>
            <w:noWrap/>
            <w:vAlign w:val="center"/>
          </w:tcPr>
          <w:p w14:paraId="2F2E2546">
            <w:pPr>
              <w:widowControl w:val="0"/>
              <w:suppressAutoHyphens/>
              <w:spacing w:line="600" w:lineRule="auto"/>
              <w:jc w:val="center"/>
              <w:rPr>
                <w:rFonts w:ascii="宋体" w:eastAsia="宋体" w:cs="宋体"/>
                <w:szCs w:val="24"/>
              </w:rPr>
            </w:pPr>
          </w:p>
        </w:tc>
      </w:tr>
      <w:tr w14:paraId="50B5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417" w:hRule="atLeast"/>
          <w:jc w:val="center"/>
        </w:trPr>
        <w:tc>
          <w:tcPr>
            <w:tcW w:w="315" w:type="pct"/>
            <w:tcBorders>
              <w:top w:val="single" w:color="auto" w:sz="4" w:space="0"/>
              <w:left w:val="single" w:color="auto" w:sz="6" w:space="0"/>
              <w:bottom w:val="single" w:color="auto" w:sz="4" w:space="0"/>
              <w:right w:val="single" w:color="auto" w:sz="6" w:space="0"/>
            </w:tcBorders>
            <w:noWrap/>
            <w:vAlign w:val="center"/>
          </w:tcPr>
          <w:p w14:paraId="6F1CC1BB">
            <w:pPr>
              <w:widowControl w:val="0"/>
              <w:suppressAutoHyphens/>
              <w:spacing w:line="600" w:lineRule="auto"/>
              <w:jc w:val="center"/>
              <w:rPr>
                <w:rFonts w:ascii="宋体" w:eastAsia="宋体" w:cs="宋体"/>
                <w:szCs w:val="24"/>
              </w:rPr>
            </w:pPr>
          </w:p>
        </w:tc>
        <w:tc>
          <w:tcPr>
            <w:tcW w:w="673" w:type="pct"/>
            <w:tcBorders>
              <w:top w:val="single" w:color="auto" w:sz="4" w:space="0"/>
              <w:left w:val="single" w:color="auto" w:sz="6" w:space="0"/>
              <w:bottom w:val="single" w:color="auto" w:sz="4" w:space="0"/>
              <w:right w:val="single" w:color="auto" w:sz="6" w:space="0"/>
            </w:tcBorders>
            <w:noWrap/>
            <w:vAlign w:val="center"/>
          </w:tcPr>
          <w:p w14:paraId="68349CC9">
            <w:pPr>
              <w:widowControl w:val="0"/>
              <w:suppressAutoHyphens/>
              <w:spacing w:line="600" w:lineRule="auto"/>
              <w:jc w:val="center"/>
              <w:rPr>
                <w:rFonts w:ascii="宋体" w:eastAsia="宋体" w:cs="宋体"/>
                <w:szCs w:val="21"/>
              </w:rPr>
            </w:pPr>
          </w:p>
        </w:tc>
        <w:tc>
          <w:tcPr>
            <w:tcW w:w="392" w:type="pct"/>
            <w:tcBorders>
              <w:top w:val="single" w:color="auto" w:sz="4" w:space="0"/>
              <w:left w:val="single" w:color="auto" w:sz="6" w:space="0"/>
              <w:bottom w:val="single" w:color="auto" w:sz="4" w:space="0"/>
              <w:right w:val="single" w:color="auto" w:sz="6" w:space="0"/>
            </w:tcBorders>
            <w:noWrap/>
            <w:vAlign w:val="center"/>
          </w:tcPr>
          <w:p w14:paraId="06452988">
            <w:pPr>
              <w:widowControl w:val="0"/>
              <w:suppressAutoHyphens/>
              <w:spacing w:line="600" w:lineRule="auto"/>
              <w:jc w:val="center"/>
              <w:rPr>
                <w:rFonts w:ascii="宋体" w:eastAsia="宋体" w:cs="宋体"/>
                <w:szCs w:val="21"/>
              </w:rPr>
            </w:pPr>
          </w:p>
        </w:tc>
        <w:tc>
          <w:tcPr>
            <w:tcW w:w="377" w:type="pct"/>
            <w:tcBorders>
              <w:top w:val="single" w:color="auto" w:sz="4" w:space="0"/>
              <w:left w:val="single" w:color="auto" w:sz="6" w:space="0"/>
              <w:bottom w:val="single" w:color="auto" w:sz="4" w:space="0"/>
              <w:right w:val="single" w:color="auto" w:sz="6" w:space="0"/>
            </w:tcBorders>
            <w:noWrap/>
            <w:vAlign w:val="center"/>
          </w:tcPr>
          <w:p w14:paraId="3081CE80">
            <w:pPr>
              <w:widowControl w:val="0"/>
              <w:suppressAutoHyphens/>
              <w:spacing w:line="600" w:lineRule="auto"/>
              <w:jc w:val="center"/>
              <w:rPr>
                <w:rFonts w:ascii="宋体" w:eastAsia="宋体" w:cs="宋体"/>
                <w:szCs w:val="21"/>
              </w:rPr>
            </w:pPr>
          </w:p>
        </w:tc>
        <w:tc>
          <w:tcPr>
            <w:tcW w:w="577" w:type="pct"/>
            <w:tcBorders>
              <w:top w:val="single" w:color="auto" w:sz="4" w:space="0"/>
              <w:left w:val="single" w:color="auto" w:sz="6" w:space="0"/>
              <w:bottom w:val="single" w:color="auto" w:sz="4" w:space="0"/>
              <w:right w:val="single" w:color="auto" w:sz="6" w:space="0"/>
            </w:tcBorders>
            <w:noWrap/>
            <w:vAlign w:val="center"/>
          </w:tcPr>
          <w:p w14:paraId="76AC72DD">
            <w:pPr>
              <w:widowControl w:val="0"/>
              <w:suppressAutoHyphens/>
              <w:spacing w:line="600" w:lineRule="auto"/>
              <w:jc w:val="center"/>
              <w:rPr>
                <w:rFonts w:ascii="宋体" w:eastAsia="宋体" w:cs="宋体"/>
                <w:szCs w:val="21"/>
              </w:rPr>
            </w:pPr>
          </w:p>
        </w:tc>
        <w:tc>
          <w:tcPr>
            <w:tcW w:w="480" w:type="pct"/>
            <w:tcBorders>
              <w:top w:val="single" w:color="auto" w:sz="4" w:space="0"/>
              <w:left w:val="single" w:color="auto" w:sz="6" w:space="0"/>
              <w:bottom w:val="single" w:color="auto" w:sz="4" w:space="0"/>
              <w:right w:val="single" w:color="auto" w:sz="6" w:space="0"/>
            </w:tcBorders>
            <w:noWrap/>
            <w:vAlign w:val="center"/>
          </w:tcPr>
          <w:p w14:paraId="59D64CE8">
            <w:pPr>
              <w:widowControl w:val="0"/>
              <w:suppressAutoHyphens/>
              <w:spacing w:line="600" w:lineRule="auto"/>
              <w:jc w:val="center"/>
              <w:rPr>
                <w:rFonts w:ascii="宋体" w:eastAsia="宋体" w:cs="宋体"/>
                <w:szCs w:val="21"/>
              </w:rPr>
            </w:pPr>
          </w:p>
        </w:tc>
        <w:tc>
          <w:tcPr>
            <w:tcW w:w="513" w:type="pct"/>
            <w:tcBorders>
              <w:top w:val="single" w:color="auto" w:sz="4" w:space="0"/>
              <w:left w:val="single" w:color="auto" w:sz="6" w:space="0"/>
              <w:bottom w:val="single" w:color="auto" w:sz="4" w:space="0"/>
              <w:right w:val="single" w:color="auto" w:sz="6" w:space="0"/>
            </w:tcBorders>
            <w:noWrap/>
            <w:vAlign w:val="center"/>
          </w:tcPr>
          <w:p w14:paraId="47058B85">
            <w:pPr>
              <w:widowControl w:val="0"/>
              <w:suppressAutoHyphens/>
              <w:spacing w:line="600" w:lineRule="auto"/>
              <w:jc w:val="center"/>
              <w:rPr>
                <w:rFonts w:ascii="宋体" w:eastAsia="宋体" w:cs="宋体"/>
                <w:szCs w:val="21"/>
              </w:rPr>
            </w:pPr>
          </w:p>
        </w:tc>
        <w:tc>
          <w:tcPr>
            <w:tcW w:w="1025" w:type="pct"/>
            <w:tcBorders>
              <w:top w:val="single" w:color="auto" w:sz="4" w:space="0"/>
              <w:left w:val="single" w:color="auto" w:sz="6" w:space="0"/>
              <w:bottom w:val="single" w:color="auto" w:sz="4" w:space="0"/>
              <w:right w:val="single" w:color="auto" w:sz="6" w:space="0"/>
            </w:tcBorders>
            <w:noWrap/>
            <w:vAlign w:val="center"/>
          </w:tcPr>
          <w:p w14:paraId="5C31BE62">
            <w:pPr>
              <w:widowControl w:val="0"/>
              <w:suppressAutoHyphens/>
              <w:spacing w:line="600" w:lineRule="auto"/>
              <w:jc w:val="center"/>
              <w:rPr>
                <w:rFonts w:ascii="宋体" w:eastAsia="宋体" w:cs="宋体"/>
                <w:szCs w:val="24"/>
              </w:rPr>
            </w:pPr>
          </w:p>
        </w:tc>
        <w:tc>
          <w:tcPr>
            <w:tcW w:w="648" w:type="pct"/>
            <w:tcBorders>
              <w:top w:val="single" w:color="auto" w:sz="4" w:space="0"/>
              <w:left w:val="single" w:color="auto" w:sz="6" w:space="0"/>
              <w:bottom w:val="single" w:color="auto" w:sz="4" w:space="0"/>
              <w:right w:val="single" w:color="auto" w:sz="6" w:space="0"/>
            </w:tcBorders>
            <w:noWrap/>
            <w:vAlign w:val="center"/>
          </w:tcPr>
          <w:p w14:paraId="664FD8B0">
            <w:pPr>
              <w:widowControl w:val="0"/>
              <w:suppressAutoHyphens/>
              <w:spacing w:line="600" w:lineRule="auto"/>
              <w:jc w:val="center"/>
              <w:rPr>
                <w:rFonts w:ascii="宋体" w:eastAsia="宋体" w:cs="宋体"/>
                <w:szCs w:val="24"/>
              </w:rPr>
            </w:pPr>
          </w:p>
        </w:tc>
      </w:tr>
      <w:tr w14:paraId="6799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417" w:hRule="atLeast"/>
          <w:jc w:val="center"/>
        </w:trPr>
        <w:tc>
          <w:tcPr>
            <w:tcW w:w="315" w:type="pct"/>
            <w:tcBorders>
              <w:top w:val="single" w:color="auto" w:sz="4" w:space="0"/>
              <w:left w:val="single" w:color="auto" w:sz="6" w:space="0"/>
              <w:bottom w:val="single" w:color="auto" w:sz="4" w:space="0"/>
              <w:right w:val="single" w:color="auto" w:sz="6" w:space="0"/>
            </w:tcBorders>
            <w:noWrap/>
            <w:vAlign w:val="center"/>
          </w:tcPr>
          <w:p w14:paraId="37CAF7EC">
            <w:pPr>
              <w:widowControl w:val="0"/>
              <w:suppressAutoHyphens/>
              <w:spacing w:line="600" w:lineRule="auto"/>
              <w:jc w:val="center"/>
              <w:rPr>
                <w:rFonts w:ascii="宋体" w:eastAsia="宋体" w:cs="宋体"/>
                <w:szCs w:val="24"/>
              </w:rPr>
            </w:pPr>
          </w:p>
        </w:tc>
        <w:tc>
          <w:tcPr>
            <w:tcW w:w="673" w:type="pct"/>
            <w:tcBorders>
              <w:top w:val="single" w:color="auto" w:sz="4" w:space="0"/>
              <w:left w:val="single" w:color="auto" w:sz="6" w:space="0"/>
              <w:bottom w:val="single" w:color="auto" w:sz="4" w:space="0"/>
              <w:right w:val="single" w:color="auto" w:sz="6" w:space="0"/>
            </w:tcBorders>
            <w:noWrap/>
            <w:vAlign w:val="center"/>
          </w:tcPr>
          <w:p w14:paraId="065D4D0B">
            <w:pPr>
              <w:widowControl w:val="0"/>
              <w:suppressAutoHyphens/>
              <w:spacing w:line="600" w:lineRule="auto"/>
              <w:jc w:val="center"/>
              <w:rPr>
                <w:rFonts w:ascii="宋体" w:eastAsia="宋体" w:cs="宋体"/>
                <w:szCs w:val="21"/>
              </w:rPr>
            </w:pPr>
          </w:p>
        </w:tc>
        <w:tc>
          <w:tcPr>
            <w:tcW w:w="392" w:type="pct"/>
            <w:tcBorders>
              <w:top w:val="single" w:color="auto" w:sz="4" w:space="0"/>
              <w:left w:val="single" w:color="auto" w:sz="6" w:space="0"/>
              <w:bottom w:val="single" w:color="auto" w:sz="4" w:space="0"/>
              <w:right w:val="single" w:color="auto" w:sz="6" w:space="0"/>
            </w:tcBorders>
            <w:noWrap/>
            <w:vAlign w:val="center"/>
          </w:tcPr>
          <w:p w14:paraId="5D18E34F">
            <w:pPr>
              <w:widowControl w:val="0"/>
              <w:suppressAutoHyphens/>
              <w:spacing w:line="600" w:lineRule="auto"/>
              <w:jc w:val="center"/>
              <w:rPr>
                <w:rFonts w:ascii="宋体" w:eastAsia="宋体" w:cs="宋体"/>
                <w:szCs w:val="21"/>
              </w:rPr>
            </w:pPr>
          </w:p>
        </w:tc>
        <w:tc>
          <w:tcPr>
            <w:tcW w:w="377" w:type="pct"/>
            <w:tcBorders>
              <w:top w:val="single" w:color="auto" w:sz="4" w:space="0"/>
              <w:left w:val="single" w:color="auto" w:sz="6" w:space="0"/>
              <w:bottom w:val="single" w:color="auto" w:sz="4" w:space="0"/>
              <w:right w:val="single" w:color="auto" w:sz="6" w:space="0"/>
            </w:tcBorders>
            <w:noWrap/>
            <w:vAlign w:val="center"/>
          </w:tcPr>
          <w:p w14:paraId="322E3035">
            <w:pPr>
              <w:widowControl w:val="0"/>
              <w:suppressAutoHyphens/>
              <w:spacing w:line="600" w:lineRule="auto"/>
              <w:jc w:val="center"/>
              <w:rPr>
                <w:rFonts w:ascii="宋体" w:eastAsia="宋体" w:cs="宋体"/>
                <w:szCs w:val="21"/>
              </w:rPr>
            </w:pPr>
          </w:p>
        </w:tc>
        <w:tc>
          <w:tcPr>
            <w:tcW w:w="577" w:type="pct"/>
            <w:tcBorders>
              <w:top w:val="single" w:color="auto" w:sz="4" w:space="0"/>
              <w:left w:val="single" w:color="auto" w:sz="6" w:space="0"/>
              <w:bottom w:val="single" w:color="auto" w:sz="4" w:space="0"/>
              <w:right w:val="single" w:color="auto" w:sz="6" w:space="0"/>
            </w:tcBorders>
            <w:noWrap/>
            <w:vAlign w:val="center"/>
          </w:tcPr>
          <w:p w14:paraId="39469413">
            <w:pPr>
              <w:widowControl w:val="0"/>
              <w:suppressAutoHyphens/>
              <w:spacing w:line="600" w:lineRule="auto"/>
              <w:jc w:val="center"/>
              <w:rPr>
                <w:rFonts w:ascii="宋体" w:eastAsia="宋体" w:cs="宋体"/>
                <w:szCs w:val="21"/>
              </w:rPr>
            </w:pPr>
          </w:p>
        </w:tc>
        <w:tc>
          <w:tcPr>
            <w:tcW w:w="480" w:type="pct"/>
            <w:tcBorders>
              <w:top w:val="single" w:color="auto" w:sz="4" w:space="0"/>
              <w:left w:val="single" w:color="auto" w:sz="6" w:space="0"/>
              <w:bottom w:val="single" w:color="auto" w:sz="4" w:space="0"/>
              <w:right w:val="single" w:color="auto" w:sz="6" w:space="0"/>
            </w:tcBorders>
            <w:noWrap/>
            <w:vAlign w:val="center"/>
          </w:tcPr>
          <w:p w14:paraId="14182E88">
            <w:pPr>
              <w:widowControl w:val="0"/>
              <w:suppressAutoHyphens/>
              <w:spacing w:line="600" w:lineRule="auto"/>
              <w:jc w:val="center"/>
              <w:rPr>
                <w:rFonts w:ascii="宋体" w:eastAsia="宋体" w:cs="宋体"/>
                <w:szCs w:val="21"/>
              </w:rPr>
            </w:pPr>
          </w:p>
        </w:tc>
        <w:tc>
          <w:tcPr>
            <w:tcW w:w="513" w:type="pct"/>
            <w:tcBorders>
              <w:top w:val="single" w:color="auto" w:sz="4" w:space="0"/>
              <w:left w:val="single" w:color="auto" w:sz="6" w:space="0"/>
              <w:bottom w:val="single" w:color="auto" w:sz="4" w:space="0"/>
              <w:right w:val="single" w:color="auto" w:sz="6" w:space="0"/>
            </w:tcBorders>
            <w:noWrap/>
            <w:vAlign w:val="center"/>
          </w:tcPr>
          <w:p w14:paraId="4E0F1AB8">
            <w:pPr>
              <w:widowControl w:val="0"/>
              <w:suppressAutoHyphens/>
              <w:spacing w:line="600" w:lineRule="auto"/>
              <w:jc w:val="center"/>
              <w:rPr>
                <w:rFonts w:ascii="宋体" w:eastAsia="宋体" w:cs="宋体"/>
                <w:szCs w:val="21"/>
              </w:rPr>
            </w:pPr>
          </w:p>
        </w:tc>
        <w:tc>
          <w:tcPr>
            <w:tcW w:w="1025" w:type="pct"/>
            <w:tcBorders>
              <w:top w:val="single" w:color="auto" w:sz="4" w:space="0"/>
              <w:left w:val="single" w:color="auto" w:sz="6" w:space="0"/>
              <w:bottom w:val="single" w:color="auto" w:sz="4" w:space="0"/>
              <w:right w:val="single" w:color="auto" w:sz="6" w:space="0"/>
            </w:tcBorders>
            <w:noWrap/>
            <w:vAlign w:val="center"/>
          </w:tcPr>
          <w:p w14:paraId="49EA6BE2">
            <w:pPr>
              <w:widowControl w:val="0"/>
              <w:suppressAutoHyphens/>
              <w:spacing w:line="600" w:lineRule="auto"/>
              <w:jc w:val="center"/>
              <w:rPr>
                <w:rFonts w:ascii="宋体" w:eastAsia="宋体" w:cs="宋体"/>
                <w:szCs w:val="24"/>
              </w:rPr>
            </w:pPr>
          </w:p>
        </w:tc>
        <w:tc>
          <w:tcPr>
            <w:tcW w:w="648" w:type="pct"/>
            <w:tcBorders>
              <w:top w:val="single" w:color="auto" w:sz="4" w:space="0"/>
              <w:left w:val="single" w:color="auto" w:sz="6" w:space="0"/>
              <w:bottom w:val="single" w:color="auto" w:sz="4" w:space="0"/>
              <w:right w:val="single" w:color="auto" w:sz="6" w:space="0"/>
            </w:tcBorders>
            <w:noWrap/>
            <w:vAlign w:val="center"/>
          </w:tcPr>
          <w:p w14:paraId="4EF5941B">
            <w:pPr>
              <w:widowControl w:val="0"/>
              <w:suppressAutoHyphens/>
              <w:spacing w:line="600" w:lineRule="auto"/>
              <w:jc w:val="center"/>
              <w:rPr>
                <w:rFonts w:ascii="宋体" w:eastAsia="宋体" w:cs="宋体"/>
                <w:szCs w:val="24"/>
              </w:rPr>
            </w:pPr>
          </w:p>
        </w:tc>
      </w:tr>
      <w:tr w14:paraId="61DD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417" w:hRule="atLeast"/>
          <w:jc w:val="center"/>
        </w:trPr>
        <w:tc>
          <w:tcPr>
            <w:tcW w:w="315" w:type="pct"/>
            <w:tcBorders>
              <w:top w:val="single" w:color="auto" w:sz="4" w:space="0"/>
              <w:left w:val="single" w:color="auto" w:sz="6" w:space="0"/>
              <w:bottom w:val="single" w:color="auto" w:sz="4" w:space="0"/>
              <w:right w:val="single" w:color="auto" w:sz="6" w:space="0"/>
            </w:tcBorders>
            <w:noWrap/>
            <w:vAlign w:val="center"/>
          </w:tcPr>
          <w:p w14:paraId="3CEA93AF">
            <w:pPr>
              <w:widowControl w:val="0"/>
              <w:suppressAutoHyphens/>
              <w:spacing w:line="600" w:lineRule="auto"/>
              <w:jc w:val="center"/>
              <w:rPr>
                <w:rFonts w:ascii="宋体" w:eastAsia="宋体" w:cs="宋体"/>
                <w:szCs w:val="24"/>
              </w:rPr>
            </w:pPr>
          </w:p>
        </w:tc>
        <w:tc>
          <w:tcPr>
            <w:tcW w:w="673" w:type="pct"/>
            <w:tcBorders>
              <w:top w:val="single" w:color="auto" w:sz="4" w:space="0"/>
              <w:left w:val="single" w:color="auto" w:sz="6" w:space="0"/>
              <w:bottom w:val="single" w:color="auto" w:sz="4" w:space="0"/>
              <w:right w:val="single" w:color="auto" w:sz="6" w:space="0"/>
            </w:tcBorders>
            <w:noWrap/>
            <w:vAlign w:val="center"/>
          </w:tcPr>
          <w:p w14:paraId="168041A7">
            <w:pPr>
              <w:widowControl w:val="0"/>
              <w:suppressAutoHyphens/>
              <w:spacing w:line="600" w:lineRule="auto"/>
              <w:jc w:val="center"/>
              <w:rPr>
                <w:rFonts w:ascii="宋体" w:eastAsia="宋体" w:cs="宋体"/>
                <w:szCs w:val="21"/>
              </w:rPr>
            </w:pPr>
          </w:p>
        </w:tc>
        <w:tc>
          <w:tcPr>
            <w:tcW w:w="392" w:type="pct"/>
            <w:tcBorders>
              <w:top w:val="single" w:color="auto" w:sz="4" w:space="0"/>
              <w:left w:val="single" w:color="auto" w:sz="6" w:space="0"/>
              <w:bottom w:val="single" w:color="auto" w:sz="4" w:space="0"/>
              <w:right w:val="single" w:color="auto" w:sz="6" w:space="0"/>
            </w:tcBorders>
            <w:noWrap/>
            <w:vAlign w:val="center"/>
          </w:tcPr>
          <w:p w14:paraId="4E7CA4B9">
            <w:pPr>
              <w:widowControl w:val="0"/>
              <w:suppressAutoHyphens/>
              <w:spacing w:line="600" w:lineRule="auto"/>
              <w:jc w:val="center"/>
              <w:rPr>
                <w:rFonts w:ascii="宋体" w:eastAsia="宋体" w:cs="宋体"/>
                <w:szCs w:val="21"/>
              </w:rPr>
            </w:pPr>
          </w:p>
        </w:tc>
        <w:tc>
          <w:tcPr>
            <w:tcW w:w="377" w:type="pct"/>
            <w:tcBorders>
              <w:top w:val="single" w:color="auto" w:sz="4" w:space="0"/>
              <w:left w:val="single" w:color="auto" w:sz="6" w:space="0"/>
              <w:bottom w:val="single" w:color="auto" w:sz="4" w:space="0"/>
              <w:right w:val="single" w:color="auto" w:sz="6" w:space="0"/>
            </w:tcBorders>
            <w:noWrap/>
            <w:vAlign w:val="center"/>
          </w:tcPr>
          <w:p w14:paraId="6D6D179F">
            <w:pPr>
              <w:widowControl w:val="0"/>
              <w:suppressAutoHyphens/>
              <w:spacing w:line="600" w:lineRule="auto"/>
              <w:jc w:val="center"/>
              <w:rPr>
                <w:rFonts w:ascii="宋体" w:eastAsia="宋体" w:cs="宋体"/>
                <w:szCs w:val="21"/>
              </w:rPr>
            </w:pPr>
          </w:p>
        </w:tc>
        <w:tc>
          <w:tcPr>
            <w:tcW w:w="577" w:type="pct"/>
            <w:tcBorders>
              <w:top w:val="single" w:color="auto" w:sz="4" w:space="0"/>
              <w:left w:val="single" w:color="auto" w:sz="6" w:space="0"/>
              <w:bottom w:val="single" w:color="auto" w:sz="4" w:space="0"/>
              <w:right w:val="single" w:color="auto" w:sz="6" w:space="0"/>
            </w:tcBorders>
            <w:noWrap/>
            <w:vAlign w:val="center"/>
          </w:tcPr>
          <w:p w14:paraId="68E2BDF6">
            <w:pPr>
              <w:widowControl w:val="0"/>
              <w:suppressAutoHyphens/>
              <w:spacing w:line="600" w:lineRule="auto"/>
              <w:jc w:val="center"/>
              <w:rPr>
                <w:rFonts w:ascii="宋体" w:eastAsia="宋体" w:cs="宋体"/>
                <w:szCs w:val="21"/>
              </w:rPr>
            </w:pPr>
          </w:p>
        </w:tc>
        <w:tc>
          <w:tcPr>
            <w:tcW w:w="480" w:type="pct"/>
            <w:tcBorders>
              <w:top w:val="single" w:color="auto" w:sz="4" w:space="0"/>
              <w:left w:val="single" w:color="auto" w:sz="6" w:space="0"/>
              <w:bottom w:val="single" w:color="auto" w:sz="4" w:space="0"/>
              <w:right w:val="single" w:color="auto" w:sz="6" w:space="0"/>
            </w:tcBorders>
            <w:noWrap/>
            <w:vAlign w:val="center"/>
          </w:tcPr>
          <w:p w14:paraId="19C23B03">
            <w:pPr>
              <w:widowControl w:val="0"/>
              <w:suppressAutoHyphens/>
              <w:spacing w:line="600" w:lineRule="auto"/>
              <w:jc w:val="center"/>
              <w:rPr>
                <w:rFonts w:ascii="宋体" w:eastAsia="宋体" w:cs="宋体"/>
                <w:szCs w:val="21"/>
              </w:rPr>
            </w:pPr>
          </w:p>
        </w:tc>
        <w:tc>
          <w:tcPr>
            <w:tcW w:w="513" w:type="pct"/>
            <w:tcBorders>
              <w:top w:val="single" w:color="auto" w:sz="4" w:space="0"/>
              <w:left w:val="single" w:color="auto" w:sz="6" w:space="0"/>
              <w:bottom w:val="single" w:color="auto" w:sz="4" w:space="0"/>
              <w:right w:val="single" w:color="auto" w:sz="6" w:space="0"/>
            </w:tcBorders>
            <w:noWrap/>
            <w:vAlign w:val="center"/>
          </w:tcPr>
          <w:p w14:paraId="06FAF2D0">
            <w:pPr>
              <w:widowControl w:val="0"/>
              <w:suppressAutoHyphens/>
              <w:spacing w:line="600" w:lineRule="auto"/>
              <w:jc w:val="center"/>
              <w:rPr>
                <w:rFonts w:ascii="宋体" w:eastAsia="宋体" w:cs="宋体"/>
                <w:szCs w:val="21"/>
              </w:rPr>
            </w:pPr>
          </w:p>
        </w:tc>
        <w:tc>
          <w:tcPr>
            <w:tcW w:w="1025" w:type="pct"/>
            <w:tcBorders>
              <w:top w:val="single" w:color="auto" w:sz="4" w:space="0"/>
              <w:left w:val="single" w:color="auto" w:sz="6" w:space="0"/>
              <w:bottom w:val="single" w:color="auto" w:sz="4" w:space="0"/>
              <w:right w:val="single" w:color="auto" w:sz="6" w:space="0"/>
            </w:tcBorders>
            <w:noWrap/>
            <w:vAlign w:val="center"/>
          </w:tcPr>
          <w:p w14:paraId="6DBA7FF6">
            <w:pPr>
              <w:widowControl w:val="0"/>
              <w:suppressAutoHyphens/>
              <w:spacing w:line="600" w:lineRule="auto"/>
              <w:jc w:val="center"/>
              <w:rPr>
                <w:rFonts w:ascii="宋体" w:eastAsia="宋体" w:cs="宋体"/>
                <w:szCs w:val="24"/>
              </w:rPr>
            </w:pPr>
          </w:p>
        </w:tc>
        <w:tc>
          <w:tcPr>
            <w:tcW w:w="648" w:type="pct"/>
            <w:tcBorders>
              <w:top w:val="single" w:color="auto" w:sz="4" w:space="0"/>
              <w:left w:val="single" w:color="auto" w:sz="6" w:space="0"/>
              <w:bottom w:val="single" w:color="auto" w:sz="4" w:space="0"/>
              <w:right w:val="single" w:color="auto" w:sz="6" w:space="0"/>
            </w:tcBorders>
            <w:noWrap/>
            <w:vAlign w:val="center"/>
          </w:tcPr>
          <w:p w14:paraId="4DDA2625">
            <w:pPr>
              <w:widowControl w:val="0"/>
              <w:suppressAutoHyphens/>
              <w:spacing w:line="600" w:lineRule="auto"/>
              <w:jc w:val="center"/>
              <w:rPr>
                <w:rFonts w:ascii="宋体" w:eastAsia="宋体" w:cs="宋体"/>
                <w:szCs w:val="24"/>
              </w:rPr>
            </w:pPr>
          </w:p>
        </w:tc>
      </w:tr>
      <w:tr w14:paraId="0DC9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417" w:hRule="atLeast"/>
          <w:jc w:val="center"/>
        </w:trPr>
        <w:tc>
          <w:tcPr>
            <w:tcW w:w="315" w:type="pct"/>
            <w:tcBorders>
              <w:top w:val="single" w:color="auto" w:sz="4" w:space="0"/>
              <w:left w:val="single" w:color="auto" w:sz="6" w:space="0"/>
              <w:bottom w:val="single" w:color="auto" w:sz="4" w:space="0"/>
              <w:right w:val="single" w:color="auto" w:sz="6" w:space="0"/>
            </w:tcBorders>
            <w:noWrap/>
            <w:vAlign w:val="center"/>
          </w:tcPr>
          <w:p w14:paraId="486704A5">
            <w:pPr>
              <w:widowControl w:val="0"/>
              <w:suppressAutoHyphens/>
              <w:spacing w:line="600" w:lineRule="auto"/>
              <w:jc w:val="center"/>
              <w:rPr>
                <w:rFonts w:ascii="宋体" w:eastAsia="宋体" w:cs="宋体"/>
                <w:szCs w:val="24"/>
              </w:rPr>
            </w:pPr>
          </w:p>
        </w:tc>
        <w:tc>
          <w:tcPr>
            <w:tcW w:w="673" w:type="pct"/>
            <w:tcBorders>
              <w:top w:val="single" w:color="auto" w:sz="4" w:space="0"/>
              <w:left w:val="single" w:color="auto" w:sz="6" w:space="0"/>
              <w:bottom w:val="single" w:color="auto" w:sz="4" w:space="0"/>
              <w:right w:val="single" w:color="auto" w:sz="6" w:space="0"/>
            </w:tcBorders>
            <w:noWrap/>
            <w:vAlign w:val="center"/>
          </w:tcPr>
          <w:p w14:paraId="5E51CE0D">
            <w:pPr>
              <w:widowControl w:val="0"/>
              <w:suppressAutoHyphens/>
              <w:spacing w:line="600" w:lineRule="auto"/>
              <w:jc w:val="center"/>
              <w:rPr>
                <w:rFonts w:ascii="宋体" w:eastAsia="宋体" w:cs="宋体"/>
                <w:szCs w:val="21"/>
              </w:rPr>
            </w:pPr>
          </w:p>
        </w:tc>
        <w:tc>
          <w:tcPr>
            <w:tcW w:w="392" w:type="pct"/>
            <w:tcBorders>
              <w:top w:val="single" w:color="auto" w:sz="4" w:space="0"/>
              <w:left w:val="single" w:color="auto" w:sz="6" w:space="0"/>
              <w:bottom w:val="single" w:color="auto" w:sz="4" w:space="0"/>
              <w:right w:val="single" w:color="auto" w:sz="6" w:space="0"/>
            </w:tcBorders>
            <w:noWrap/>
            <w:vAlign w:val="center"/>
          </w:tcPr>
          <w:p w14:paraId="3C16C86E">
            <w:pPr>
              <w:widowControl w:val="0"/>
              <w:suppressAutoHyphens/>
              <w:spacing w:line="600" w:lineRule="auto"/>
              <w:jc w:val="center"/>
              <w:rPr>
                <w:rFonts w:ascii="宋体" w:eastAsia="宋体" w:cs="宋体"/>
                <w:szCs w:val="21"/>
              </w:rPr>
            </w:pPr>
          </w:p>
        </w:tc>
        <w:tc>
          <w:tcPr>
            <w:tcW w:w="377" w:type="pct"/>
            <w:tcBorders>
              <w:top w:val="single" w:color="auto" w:sz="4" w:space="0"/>
              <w:left w:val="single" w:color="auto" w:sz="6" w:space="0"/>
              <w:bottom w:val="single" w:color="auto" w:sz="4" w:space="0"/>
              <w:right w:val="single" w:color="auto" w:sz="6" w:space="0"/>
            </w:tcBorders>
            <w:noWrap/>
            <w:vAlign w:val="center"/>
          </w:tcPr>
          <w:p w14:paraId="201E9648">
            <w:pPr>
              <w:widowControl w:val="0"/>
              <w:suppressAutoHyphens/>
              <w:spacing w:line="600" w:lineRule="auto"/>
              <w:jc w:val="center"/>
              <w:rPr>
                <w:rFonts w:ascii="宋体" w:eastAsia="宋体" w:cs="宋体"/>
                <w:szCs w:val="21"/>
              </w:rPr>
            </w:pPr>
          </w:p>
        </w:tc>
        <w:tc>
          <w:tcPr>
            <w:tcW w:w="577" w:type="pct"/>
            <w:tcBorders>
              <w:top w:val="single" w:color="auto" w:sz="4" w:space="0"/>
              <w:left w:val="single" w:color="auto" w:sz="6" w:space="0"/>
              <w:bottom w:val="single" w:color="auto" w:sz="4" w:space="0"/>
              <w:right w:val="single" w:color="auto" w:sz="6" w:space="0"/>
            </w:tcBorders>
            <w:noWrap/>
            <w:vAlign w:val="center"/>
          </w:tcPr>
          <w:p w14:paraId="0A67C0A7">
            <w:pPr>
              <w:widowControl w:val="0"/>
              <w:suppressAutoHyphens/>
              <w:spacing w:line="600" w:lineRule="auto"/>
              <w:jc w:val="center"/>
              <w:rPr>
                <w:rFonts w:ascii="宋体" w:eastAsia="宋体" w:cs="宋体"/>
                <w:szCs w:val="21"/>
              </w:rPr>
            </w:pPr>
          </w:p>
        </w:tc>
        <w:tc>
          <w:tcPr>
            <w:tcW w:w="480" w:type="pct"/>
            <w:tcBorders>
              <w:top w:val="single" w:color="auto" w:sz="4" w:space="0"/>
              <w:left w:val="single" w:color="auto" w:sz="6" w:space="0"/>
              <w:bottom w:val="single" w:color="auto" w:sz="4" w:space="0"/>
              <w:right w:val="single" w:color="auto" w:sz="6" w:space="0"/>
            </w:tcBorders>
            <w:noWrap/>
            <w:vAlign w:val="center"/>
          </w:tcPr>
          <w:p w14:paraId="71CF0F7E">
            <w:pPr>
              <w:widowControl w:val="0"/>
              <w:suppressAutoHyphens/>
              <w:spacing w:line="600" w:lineRule="auto"/>
              <w:jc w:val="center"/>
              <w:rPr>
                <w:rFonts w:ascii="宋体" w:eastAsia="宋体" w:cs="宋体"/>
                <w:szCs w:val="21"/>
              </w:rPr>
            </w:pPr>
          </w:p>
        </w:tc>
        <w:tc>
          <w:tcPr>
            <w:tcW w:w="513" w:type="pct"/>
            <w:tcBorders>
              <w:top w:val="single" w:color="auto" w:sz="4" w:space="0"/>
              <w:left w:val="single" w:color="auto" w:sz="6" w:space="0"/>
              <w:bottom w:val="single" w:color="auto" w:sz="4" w:space="0"/>
              <w:right w:val="single" w:color="auto" w:sz="6" w:space="0"/>
            </w:tcBorders>
            <w:noWrap/>
            <w:vAlign w:val="center"/>
          </w:tcPr>
          <w:p w14:paraId="020199E5">
            <w:pPr>
              <w:widowControl w:val="0"/>
              <w:suppressAutoHyphens/>
              <w:spacing w:line="600" w:lineRule="auto"/>
              <w:jc w:val="center"/>
              <w:rPr>
                <w:rFonts w:ascii="宋体" w:eastAsia="宋体" w:cs="宋体"/>
                <w:szCs w:val="21"/>
              </w:rPr>
            </w:pPr>
          </w:p>
        </w:tc>
        <w:tc>
          <w:tcPr>
            <w:tcW w:w="1025" w:type="pct"/>
            <w:tcBorders>
              <w:top w:val="single" w:color="auto" w:sz="4" w:space="0"/>
              <w:left w:val="single" w:color="auto" w:sz="6" w:space="0"/>
              <w:bottom w:val="single" w:color="auto" w:sz="4" w:space="0"/>
              <w:right w:val="single" w:color="auto" w:sz="6" w:space="0"/>
            </w:tcBorders>
            <w:noWrap/>
            <w:vAlign w:val="center"/>
          </w:tcPr>
          <w:p w14:paraId="09DA5AF1">
            <w:pPr>
              <w:widowControl w:val="0"/>
              <w:suppressAutoHyphens/>
              <w:spacing w:line="600" w:lineRule="auto"/>
              <w:jc w:val="center"/>
              <w:rPr>
                <w:rFonts w:ascii="宋体" w:eastAsia="宋体" w:cs="宋体"/>
                <w:szCs w:val="24"/>
              </w:rPr>
            </w:pPr>
          </w:p>
        </w:tc>
        <w:tc>
          <w:tcPr>
            <w:tcW w:w="648" w:type="pct"/>
            <w:tcBorders>
              <w:top w:val="single" w:color="auto" w:sz="4" w:space="0"/>
              <w:left w:val="single" w:color="auto" w:sz="6" w:space="0"/>
              <w:bottom w:val="single" w:color="auto" w:sz="4" w:space="0"/>
              <w:right w:val="single" w:color="auto" w:sz="6" w:space="0"/>
            </w:tcBorders>
            <w:noWrap/>
            <w:vAlign w:val="center"/>
          </w:tcPr>
          <w:p w14:paraId="5A86D3F6">
            <w:pPr>
              <w:widowControl w:val="0"/>
              <w:suppressAutoHyphens/>
              <w:spacing w:line="600" w:lineRule="auto"/>
              <w:jc w:val="center"/>
              <w:rPr>
                <w:rFonts w:ascii="宋体" w:eastAsia="宋体" w:cs="宋体"/>
                <w:szCs w:val="24"/>
              </w:rPr>
            </w:pPr>
          </w:p>
        </w:tc>
      </w:tr>
      <w:tr w14:paraId="4B3B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417" w:hRule="atLeast"/>
          <w:jc w:val="center"/>
        </w:trPr>
        <w:tc>
          <w:tcPr>
            <w:tcW w:w="315" w:type="pct"/>
            <w:tcBorders>
              <w:top w:val="single" w:color="auto" w:sz="4" w:space="0"/>
              <w:left w:val="single" w:color="auto" w:sz="6" w:space="0"/>
              <w:bottom w:val="single" w:color="auto" w:sz="4" w:space="0"/>
              <w:right w:val="single" w:color="auto" w:sz="6" w:space="0"/>
            </w:tcBorders>
            <w:noWrap/>
            <w:vAlign w:val="center"/>
          </w:tcPr>
          <w:p w14:paraId="16D4162A">
            <w:pPr>
              <w:widowControl w:val="0"/>
              <w:suppressAutoHyphens/>
              <w:spacing w:line="600" w:lineRule="auto"/>
              <w:jc w:val="center"/>
              <w:rPr>
                <w:rFonts w:ascii="宋体" w:eastAsia="宋体" w:cs="宋体"/>
                <w:szCs w:val="24"/>
              </w:rPr>
            </w:pPr>
          </w:p>
        </w:tc>
        <w:tc>
          <w:tcPr>
            <w:tcW w:w="673" w:type="pct"/>
            <w:tcBorders>
              <w:top w:val="single" w:color="auto" w:sz="4" w:space="0"/>
              <w:left w:val="single" w:color="auto" w:sz="6" w:space="0"/>
              <w:bottom w:val="single" w:color="auto" w:sz="4" w:space="0"/>
              <w:right w:val="single" w:color="auto" w:sz="6" w:space="0"/>
            </w:tcBorders>
            <w:noWrap/>
            <w:vAlign w:val="center"/>
          </w:tcPr>
          <w:p w14:paraId="456780D9">
            <w:pPr>
              <w:widowControl w:val="0"/>
              <w:suppressAutoHyphens/>
              <w:spacing w:line="600" w:lineRule="auto"/>
              <w:jc w:val="center"/>
              <w:rPr>
                <w:rFonts w:ascii="宋体" w:eastAsia="宋体" w:cs="宋体"/>
                <w:szCs w:val="21"/>
              </w:rPr>
            </w:pPr>
          </w:p>
        </w:tc>
        <w:tc>
          <w:tcPr>
            <w:tcW w:w="392" w:type="pct"/>
            <w:tcBorders>
              <w:top w:val="single" w:color="auto" w:sz="4" w:space="0"/>
              <w:left w:val="single" w:color="auto" w:sz="6" w:space="0"/>
              <w:bottom w:val="single" w:color="auto" w:sz="4" w:space="0"/>
              <w:right w:val="single" w:color="auto" w:sz="6" w:space="0"/>
            </w:tcBorders>
            <w:noWrap/>
            <w:vAlign w:val="center"/>
          </w:tcPr>
          <w:p w14:paraId="1A36E0CD">
            <w:pPr>
              <w:widowControl w:val="0"/>
              <w:suppressAutoHyphens/>
              <w:spacing w:line="600" w:lineRule="auto"/>
              <w:jc w:val="center"/>
              <w:rPr>
                <w:rFonts w:ascii="宋体" w:eastAsia="宋体" w:cs="宋体"/>
                <w:szCs w:val="21"/>
              </w:rPr>
            </w:pPr>
          </w:p>
        </w:tc>
        <w:tc>
          <w:tcPr>
            <w:tcW w:w="377" w:type="pct"/>
            <w:tcBorders>
              <w:top w:val="single" w:color="auto" w:sz="4" w:space="0"/>
              <w:left w:val="single" w:color="auto" w:sz="6" w:space="0"/>
              <w:bottom w:val="single" w:color="auto" w:sz="4" w:space="0"/>
              <w:right w:val="single" w:color="auto" w:sz="6" w:space="0"/>
            </w:tcBorders>
            <w:noWrap/>
            <w:vAlign w:val="center"/>
          </w:tcPr>
          <w:p w14:paraId="4B4B153A">
            <w:pPr>
              <w:widowControl w:val="0"/>
              <w:suppressAutoHyphens/>
              <w:spacing w:line="600" w:lineRule="auto"/>
              <w:jc w:val="center"/>
              <w:rPr>
                <w:rFonts w:ascii="宋体" w:eastAsia="宋体" w:cs="宋体"/>
                <w:szCs w:val="21"/>
              </w:rPr>
            </w:pPr>
          </w:p>
        </w:tc>
        <w:tc>
          <w:tcPr>
            <w:tcW w:w="577" w:type="pct"/>
            <w:tcBorders>
              <w:top w:val="single" w:color="auto" w:sz="4" w:space="0"/>
              <w:left w:val="single" w:color="auto" w:sz="6" w:space="0"/>
              <w:bottom w:val="single" w:color="auto" w:sz="4" w:space="0"/>
              <w:right w:val="single" w:color="auto" w:sz="6" w:space="0"/>
            </w:tcBorders>
            <w:noWrap/>
            <w:vAlign w:val="center"/>
          </w:tcPr>
          <w:p w14:paraId="237DD895">
            <w:pPr>
              <w:widowControl w:val="0"/>
              <w:suppressAutoHyphens/>
              <w:spacing w:line="600" w:lineRule="auto"/>
              <w:jc w:val="center"/>
              <w:rPr>
                <w:rFonts w:ascii="宋体" w:eastAsia="宋体" w:cs="宋体"/>
                <w:szCs w:val="21"/>
              </w:rPr>
            </w:pPr>
          </w:p>
        </w:tc>
        <w:tc>
          <w:tcPr>
            <w:tcW w:w="480" w:type="pct"/>
            <w:tcBorders>
              <w:top w:val="single" w:color="auto" w:sz="4" w:space="0"/>
              <w:left w:val="single" w:color="auto" w:sz="6" w:space="0"/>
              <w:bottom w:val="single" w:color="auto" w:sz="4" w:space="0"/>
              <w:right w:val="single" w:color="auto" w:sz="6" w:space="0"/>
            </w:tcBorders>
            <w:noWrap/>
            <w:vAlign w:val="center"/>
          </w:tcPr>
          <w:p w14:paraId="3243AE34">
            <w:pPr>
              <w:widowControl w:val="0"/>
              <w:suppressAutoHyphens/>
              <w:spacing w:line="600" w:lineRule="auto"/>
              <w:jc w:val="center"/>
              <w:rPr>
                <w:rFonts w:ascii="宋体" w:eastAsia="宋体" w:cs="宋体"/>
                <w:szCs w:val="21"/>
              </w:rPr>
            </w:pPr>
          </w:p>
        </w:tc>
        <w:tc>
          <w:tcPr>
            <w:tcW w:w="513" w:type="pct"/>
            <w:tcBorders>
              <w:top w:val="single" w:color="auto" w:sz="4" w:space="0"/>
              <w:left w:val="single" w:color="auto" w:sz="6" w:space="0"/>
              <w:bottom w:val="single" w:color="auto" w:sz="4" w:space="0"/>
              <w:right w:val="single" w:color="auto" w:sz="6" w:space="0"/>
            </w:tcBorders>
            <w:noWrap/>
            <w:vAlign w:val="center"/>
          </w:tcPr>
          <w:p w14:paraId="47432206">
            <w:pPr>
              <w:widowControl w:val="0"/>
              <w:suppressAutoHyphens/>
              <w:spacing w:line="600" w:lineRule="auto"/>
              <w:jc w:val="center"/>
              <w:rPr>
                <w:rFonts w:ascii="宋体" w:eastAsia="宋体" w:cs="宋体"/>
                <w:szCs w:val="21"/>
              </w:rPr>
            </w:pPr>
          </w:p>
        </w:tc>
        <w:tc>
          <w:tcPr>
            <w:tcW w:w="1025" w:type="pct"/>
            <w:tcBorders>
              <w:top w:val="single" w:color="auto" w:sz="4" w:space="0"/>
              <w:left w:val="single" w:color="auto" w:sz="6" w:space="0"/>
              <w:bottom w:val="single" w:color="auto" w:sz="4" w:space="0"/>
              <w:right w:val="single" w:color="auto" w:sz="6" w:space="0"/>
            </w:tcBorders>
            <w:noWrap/>
            <w:vAlign w:val="center"/>
          </w:tcPr>
          <w:p w14:paraId="551E38D9">
            <w:pPr>
              <w:widowControl w:val="0"/>
              <w:suppressAutoHyphens/>
              <w:spacing w:line="600" w:lineRule="auto"/>
              <w:jc w:val="center"/>
              <w:rPr>
                <w:rFonts w:ascii="宋体" w:eastAsia="宋体" w:cs="宋体"/>
                <w:szCs w:val="24"/>
              </w:rPr>
            </w:pPr>
          </w:p>
        </w:tc>
        <w:tc>
          <w:tcPr>
            <w:tcW w:w="648" w:type="pct"/>
            <w:tcBorders>
              <w:top w:val="single" w:color="auto" w:sz="4" w:space="0"/>
              <w:left w:val="single" w:color="auto" w:sz="6" w:space="0"/>
              <w:bottom w:val="single" w:color="auto" w:sz="4" w:space="0"/>
              <w:right w:val="single" w:color="auto" w:sz="6" w:space="0"/>
            </w:tcBorders>
            <w:noWrap/>
            <w:vAlign w:val="center"/>
          </w:tcPr>
          <w:p w14:paraId="7E17B984">
            <w:pPr>
              <w:widowControl w:val="0"/>
              <w:suppressAutoHyphens/>
              <w:spacing w:line="600" w:lineRule="auto"/>
              <w:jc w:val="center"/>
              <w:rPr>
                <w:rFonts w:ascii="宋体" w:eastAsia="宋体" w:cs="宋体"/>
                <w:szCs w:val="24"/>
              </w:rPr>
            </w:pPr>
          </w:p>
        </w:tc>
      </w:tr>
      <w:tr w14:paraId="3713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417" w:hRule="atLeast"/>
          <w:jc w:val="center"/>
        </w:trPr>
        <w:tc>
          <w:tcPr>
            <w:tcW w:w="315" w:type="pct"/>
            <w:tcBorders>
              <w:top w:val="single" w:color="auto" w:sz="4" w:space="0"/>
              <w:left w:val="single" w:color="auto" w:sz="6" w:space="0"/>
              <w:bottom w:val="single" w:color="auto" w:sz="4" w:space="0"/>
              <w:right w:val="single" w:color="auto" w:sz="6" w:space="0"/>
            </w:tcBorders>
            <w:noWrap/>
            <w:vAlign w:val="center"/>
          </w:tcPr>
          <w:p w14:paraId="7DD9E1AD">
            <w:pPr>
              <w:widowControl w:val="0"/>
              <w:suppressAutoHyphens/>
              <w:spacing w:line="600" w:lineRule="auto"/>
              <w:jc w:val="center"/>
              <w:rPr>
                <w:rFonts w:ascii="宋体" w:eastAsia="宋体" w:cs="宋体"/>
                <w:szCs w:val="24"/>
              </w:rPr>
            </w:pPr>
          </w:p>
        </w:tc>
        <w:tc>
          <w:tcPr>
            <w:tcW w:w="673" w:type="pct"/>
            <w:tcBorders>
              <w:top w:val="single" w:color="auto" w:sz="4" w:space="0"/>
              <w:left w:val="single" w:color="auto" w:sz="6" w:space="0"/>
              <w:bottom w:val="single" w:color="auto" w:sz="4" w:space="0"/>
              <w:right w:val="single" w:color="auto" w:sz="6" w:space="0"/>
            </w:tcBorders>
            <w:noWrap/>
            <w:vAlign w:val="center"/>
          </w:tcPr>
          <w:p w14:paraId="475C8AD3">
            <w:pPr>
              <w:widowControl w:val="0"/>
              <w:suppressAutoHyphens/>
              <w:spacing w:line="600" w:lineRule="auto"/>
              <w:jc w:val="center"/>
              <w:rPr>
                <w:rFonts w:ascii="宋体" w:eastAsia="宋体" w:cs="宋体"/>
                <w:szCs w:val="21"/>
              </w:rPr>
            </w:pPr>
          </w:p>
        </w:tc>
        <w:tc>
          <w:tcPr>
            <w:tcW w:w="392" w:type="pct"/>
            <w:tcBorders>
              <w:top w:val="single" w:color="auto" w:sz="4" w:space="0"/>
              <w:left w:val="single" w:color="auto" w:sz="6" w:space="0"/>
              <w:bottom w:val="single" w:color="auto" w:sz="4" w:space="0"/>
              <w:right w:val="single" w:color="auto" w:sz="6" w:space="0"/>
            </w:tcBorders>
            <w:noWrap/>
            <w:vAlign w:val="center"/>
          </w:tcPr>
          <w:p w14:paraId="2F9446FA">
            <w:pPr>
              <w:widowControl w:val="0"/>
              <w:suppressAutoHyphens/>
              <w:spacing w:line="600" w:lineRule="auto"/>
              <w:jc w:val="center"/>
              <w:rPr>
                <w:rFonts w:ascii="宋体" w:eastAsia="宋体" w:cs="宋体"/>
                <w:szCs w:val="21"/>
              </w:rPr>
            </w:pPr>
          </w:p>
        </w:tc>
        <w:tc>
          <w:tcPr>
            <w:tcW w:w="377" w:type="pct"/>
            <w:tcBorders>
              <w:top w:val="single" w:color="auto" w:sz="4" w:space="0"/>
              <w:left w:val="single" w:color="auto" w:sz="6" w:space="0"/>
              <w:bottom w:val="single" w:color="auto" w:sz="4" w:space="0"/>
              <w:right w:val="single" w:color="auto" w:sz="6" w:space="0"/>
            </w:tcBorders>
            <w:noWrap/>
            <w:vAlign w:val="center"/>
          </w:tcPr>
          <w:p w14:paraId="526EF6D0">
            <w:pPr>
              <w:widowControl w:val="0"/>
              <w:suppressAutoHyphens/>
              <w:spacing w:line="600" w:lineRule="auto"/>
              <w:jc w:val="center"/>
              <w:rPr>
                <w:rFonts w:ascii="宋体" w:eastAsia="宋体" w:cs="宋体"/>
                <w:szCs w:val="21"/>
              </w:rPr>
            </w:pPr>
          </w:p>
        </w:tc>
        <w:tc>
          <w:tcPr>
            <w:tcW w:w="577" w:type="pct"/>
            <w:tcBorders>
              <w:top w:val="single" w:color="auto" w:sz="4" w:space="0"/>
              <w:left w:val="single" w:color="auto" w:sz="6" w:space="0"/>
              <w:bottom w:val="single" w:color="auto" w:sz="4" w:space="0"/>
              <w:right w:val="single" w:color="auto" w:sz="6" w:space="0"/>
            </w:tcBorders>
            <w:noWrap/>
            <w:vAlign w:val="center"/>
          </w:tcPr>
          <w:p w14:paraId="0C25F0F1">
            <w:pPr>
              <w:widowControl w:val="0"/>
              <w:suppressAutoHyphens/>
              <w:spacing w:line="600" w:lineRule="auto"/>
              <w:jc w:val="center"/>
              <w:rPr>
                <w:rFonts w:ascii="宋体" w:eastAsia="宋体" w:cs="宋体"/>
                <w:szCs w:val="21"/>
              </w:rPr>
            </w:pPr>
          </w:p>
        </w:tc>
        <w:tc>
          <w:tcPr>
            <w:tcW w:w="480" w:type="pct"/>
            <w:tcBorders>
              <w:top w:val="single" w:color="auto" w:sz="4" w:space="0"/>
              <w:left w:val="single" w:color="auto" w:sz="6" w:space="0"/>
              <w:bottom w:val="single" w:color="auto" w:sz="4" w:space="0"/>
              <w:right w:val="single" w:color="auto" w:sz="6" w:space="0"/>
            </w:tcBorders>
            <w:noWrap/>
            <w:vAlign w:val="center"/>
          </w:tcPr>
          <w:p w14:paraId="70FA8E80">
            <w:pPr>
              <w:widowControl w:val="0"/>
              <w:suppressAutoHyphens/>
              <w:spacing w:line="600" w:lineRule="auto"/>
              <w:jc w:val="center"/>
              <w:rPr>
                <w:rFonts w:ascii="宋体" w:eastAsia="宋体" w:cs="宋体"/>
                <w:szCs w:val="21"/>
              </w:rPr>
            </w:pPr>
          </w:p>
        </w:tc>
        <w:tc>
          <w:tcPr>
            <w:tcW w:w="513" w:type="pct"/>
            <w:tcBorders>
              <w:top w:val="single" w:color="auto" w:sz="4" w:space="0"/>
              <w:left w:val="single" w:color="auto" w:sz="6" w:space="0"/>
              <w:bottom w:val="single" w:color="auto" w:sz="4" w:space="0"/>
              <w:right w:val="single" w:color="auto" w:sz="6" w:space="0"/>
            </w:tcBorders>
            <w:noWrap/>
            <w:vAlign w:val="center"/>
          </w:tcPr>
          <w:p w14:paraId="66B1FDE2">
            <w:pPr>
              <w:widowControl w:val="0"/>
              <w:suppressAutoHyphens/>
              <w:spacing w:line="600" w:lineRule="auto"/>
              <w:jc w:val="center"/>
              <w:rPr>
                <w:rFonts w:ascii="宋体" w:eastAsia="宋体" w:cs="宋体"/>
                <w:szCs w:val="21"/>
              </w:rPr>
            </w:pPr>
          </w:p>
        </w:tc>
        <w:tc>
          <w:tcPr>
            <w:tcW w:w="1025" w:type="pct"/>
            <w:tcBorders>
              <w:top w:val="single" w:color="auto" w:sz="4" w:space="0"/>
              <w:left w:val="single" w:color="auto" w:sz="6" w:space="0"/>
              <w:bottom w:val="single" w:color="auto" w:sz="4" w:space="0"/>
              <w:right w:val="single" w:color="auto" w:sz="6" w:space="0"/>
            </w:tcBorders>
            <w:noWrap/>
            <w:vAlign w:val="center"/>
          </w:tcPr>
          <w:p w14:paraId="1BC2289F">
            <w:pPr>
              <w:widowControl w:val="0"/>
              <w:suppressAutoHyphens/>
              <w:spacing w:line="600" w:lineRule="auto"/>
              <w:jc w:val="center"/>
              <w:rPr>
                <w:rFonts w:ascii="宋体" w:eastAsia="宋体" w:cs="宋体"/>
                <w:szCs w:val="24"/>
              </w:rPr>
            </w:pPr>
          </w:p>
        </w:tc>
        <w:tc>
          <w:tcPr>
            <w:tcW w:w="648" w:type="pct"/>
            <w:tcBorders>
              <w:top w:val="single" w:color="auto" w:sz="4" w:space="0"/>
              <w:left w:val="single" w:color="auto" w:sz="6" w:space="0"/>
              <w:bottom w:val="single" w:color="auto" w:sz="4" w:space="0"/>
              <w:right w:val="single" w:color="auto" w:sz="6" w:space="0"/>
            </w:tcBorders>
            <w:noWrap/>
            <w:vAlign w:val="center"/>
          </w:tcPr>
          <w:p w14:paraId="0527C189">
            <w:pPr>
              <w:widowControl w:val="0"/>
              <w:suppressAutoHyphens/>
              <w:spacing w:line="600" w:lineRule="auto"/>
              <w:jc w:val="center"/>
              <w:rPr>
                <w:rFonts w:ascii="宋体" w:eastAsia="宋体" w:cs="宋体"/>
                <w:szCs w:val="24"/>
              </w:rPr>
            </w:pPr>
          </w:p>
        </w:tc>
      </w:tr>
      <w:tr w14:paraId="067D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316" w:hRule="atLeast"/>
          <w:jc w:val="center"/>
        </w:trPr>
        <w:tc>
          <w:tcPr>
            <w:tcW w:w="315" w:type="pct"/>
            <w:tcBorders>
              <w:top w:val="single" w:color="auto" w:sz="4" w:space="0"/>
              <w:left w:val="single" w:color="auto" w:sz="6" w:space="0"/>
              <w:bottom w:val="single" w:color="auto" w:sz="4" w:space="0"/>
              <w:right w:val="single" w:color="auto" w:sz="6" w:space="0"/>
            </w:tcBorders>
            <w:noWrap/>
            <w:vAlign w:val="center"/>
          </w:tcPr>
          <w:p w14:paraId="0C4AC68D">
            <w:pPr>
              <w:widowControl w:val="0"/>
              <w:suppressAutoHyphens/>
              <w:spacing w:line="600" w:lineRule="auto"/>
              <w:jc w:val="center"/>
              <w:rPr>
                <w:rFonts w:ascii="宋体" w:eastAsia="宋体" w:cs="宋体"/>
                <w:szCs w:val="24"/>
              </w:rPr>
            </w:pPr>
          </w:p>
        </w:tc>
        <w:tc>
          <w:tcPr>
            <w:tcW w:w="673" w:type="pct"/>
            <w:tcBorders>
              <w:top w:val="single" w:color="auto" w:sz="4" w:space="0"/>
              <w:left w:val="single" w:color="auto" w:sz="6" w:space="0"/>
              <w:bottom w:val="single" w:color="auto" w:sz="4" w:space="0"/>
              <w:right w:val="single" w:color="auto" w:sz="6" w:space="0"/>
            </w:tcBorders>
            <w:noWrap/>
            <w:vAlign w:val="center"/>
          </w:tcPr>
          <w:p w14:paraId="35930A8B">
            <w:pPr>
              <w:widowControl w:val="0"/>
              <w:suppressAutoHyphens/>
              <w:spacing w:line="600" w:lineRule="auto"/>
              <w:jc w:val="center"/>
              <w:rPr>
                <w:rFonts w:ascii="宋体" w:eastAsia="宋体" w:cs="宋体"/>
                <w:szCs w:val="21"/>
              </w:rPr>
            </w:pPr>
          </w:p>
        </w:tc>
        <w:tc>
          <w:tcPr>
            <w:tcW w:w="392" w:type="pct"/>
            <w:tcBorders>
              <w:top w:val="single" w:color="auto" w:sz="4" w:space="0"/>
              <w:left w:val="single" w:color="auto" w:sz="6" w:space="0"/>
              <w:bottom w:val="single" w:color="auto" w:sz="4" w:space="0"/>
              <w:right w:val="single" w:color="auto" w:sz="6" w:space="0"/>
            </w:tcBorders>
            <w:noWrap/>
            <w:vAlign w:val="center"/>
          </w:tcPr>
          <w:p w14:paraId="2CC3D661">
            <w:pPr>
              <w:widowControl w:val="0"/>
              <w:suppressAutoHyphens/>
              <w:spacing w:line="600" w:lineRule="auto"/>
              <w:jc w:val="center"/>
              <w:rPr>
                <w:rFonts w:ascii="宋体" w:eastAsia="宋体" w:cs="宋体"/>
                <w:szCs w:val="21"/>
              </w:rPr>
            </w:pPr>
          </w:p>
        </w:tc>
        <w:tc>
          <w:tcPr>
            <w:tcW w:w="377" w:type="pct"/>
            <w:tcBorders>
              <w:top w:val="single" w:color="auto" w:sz="4" w:space="0"/>
              <w:left w:val="single" w:color="auto" w:sz="6" w:space="0"/>
              <w:bottom w:val="single" w:color="auto" w:sz="4" w:space="0"/>
              <w:right w:val="single" w:color="auto" w:sz="6" w:space="0"/>
            </w:tcBorders>
            <w:noWrap/>
            <w:vAlign w:val="center"/>
          </w:tcPr>
          <w:p w14:paraId="05F9B033">
            <w:pPr>
              <w:widowControl w:val="0"/>
              <w:suppressAutoHyphens/>
              <w:spacing w:line="600" w:lineRule="auto"/>
              <w:jc w:val="center"/>
              <w:rPr>
                <w:rFonts w:ascii="宋体" w:eastAsia="宋体" w:cs="宋体"/>
                <w:szCs w:val="21"/>
              </w:rPr>
            </w:pPr>
          </w:p>
        </w:tc>
        <w:tc>
          <w:tcPr>
            <w:tcW w:w="577" w:type="pct"/>
            <w:tcBorders>
              <w:top w:val="single" w:color="auto" w:sz="4" w:space="0"/>
              <w:left w:val="single" w:color="auto" w:sz="6" w:space="0"/>
              <w:bottom w:val="single" w:color="auto" w:sz="4" w:space="0"/>
              <w:right w:val="single" w:color="auto" w:sz="6" w:space="0"/>
            </w:tcBorders>
            <w:noWrap/>
            <w:vAlign w:val="center"/>
          </w:tcPr>
          <w:p w14:paraId="6727F3A8">
            <w:pPr>
              <w:widowControl w:val="0"/>
              <w:suppressAutoHyphens/>
              <w:spacing w:line="600" w:lineRule="auto"/>
              <w:jc w:val="center"/>
              <w:rPr>
                <w:rFonts w:ascii="宋体" w:eastAsia="宋体" w:cs="宋体"/>
                <w:szCs w:val="21"/>
              </w:rPr>
            </w:pPr>
          </w:p>
        </w:tc>
        <w:tc>
          <w:tcPr>
            <w:tcW w:w="480" w:type="pct"/>
            <w:tcBorders>
              <w:top w:val="single" w:color="auto" w:sz="4" w:space="0"/>
              <w:left w:val="single" w:color="auto" w:sz="6" w:space="0"/>
              <w:bottom w:val="single" w:color="auto" w:sz="4" w:space="0"/>
              <w:right w:val="single" w:color="auto" w:sz="6" w:space="0"/>
            </w:tcBorders>
            <w:noWrap/>
            <w:vAlign w:val="center"/>
          </w:tcPr>
          <w:p w14:paraId="797A34CE">
            <w:pPr>
              <w:widowControl w:val="0"/>
              <w:suppressAutoHyphens/>
              <w:spacing w:line="600" w:lineRule="auto"/>
              <w:jc w:val="center"/>
              <w:rPr>
                <w:rFonts w:ascii="宋体" w:eastAsia="宋体" w:cs="宋体"/>
                <w:szCs w:val="21"/>
              </w:rPr>
            </w:pPr>
          </w:p>
        </w:tc>
        <w:tc>
          <w:tcPr>
            <w:tcW w:w="513" w:type="pct"/>
            <w:tcBorders>
              <w:top w:val="single" w:color="auto" w:sz="4" w:space="0"/>
              <w:left w:val="single" w:color="auto" w:sz="6" w:space="0"/>
              <w:bottom w:val="single" w:color="auto" w:sz="4" w:space="0"/>
              <w:right w:val="single" w:color="auto" w:sz="6" w:space="0"/>
            </w:tcBorders>
            <w:noWrap/>
            <w:vAlign w:val="center"/>
          </w:tcPr>
          <w:p w14:paraId="1B3CDECD">
            <w:pPr>
              <w:widowControl w:val="0"/>
              <w:suppressAutoHyphens/>
              <w:spacing w:line="600" w:lineRule="auto"/>
              <w:jc w:val="center"/>
              <w:rPr>
                <w:rFonts w:ascii="宋体" w:eastAsia="宋体" w:cs="宋体"/>
                <w:szCs w:val="21"/>
              </w:rPr>
            </w:pPr>
          </w:p>
        </w:tc>
        <w:tc>
          <w:tcPr>
            <w:tcW w:w="1025" w:type="pct"/>
            <w:tcBorders>
              <w:top w:val="single" w:color="auto" w:sz="4" w:space="0"/>
              <w:left w:val="single" w:color="auto" w:sz="6" w:space="0"/>
              <w:bottom w:val="single" w:color="auto" w:sz="4" w:space="0"/>
              <w:right w:val="single" w:color="auto" w:sz="6" w:space="0"/>
            </w:tcBorders>
            <w:noWrap/>
            <w:vAlign w:val="center"/>
          </w:tcPr>
          <w:p w14:paraId="29EBF7B5">
            <w:pPr>
              <w:widowControl w:val="0"/>
              <w:suppressAutoHyphens/>
              <w:spacing w:line="600" w:lineRule="auto"/>
              <w:jc w:val="center"/>
              <w:rPr>
                <w:rFonts w:ascii="宋体" w:eastAsia="宋体" w:cs="宋体"/>
                <w:szCs w:val="24"/>
              </w:rPr>
            </w:pPr>
          </w:p>
        </w:tc>
        <w:tc>
          <w:tcPr>
            <w:tcW w:w="648" w:type="pct"/>
            <w:tcBorders>
              <w:top w:val="single" w:color="auto" w:sz="4" w:space="0"/>
              <w:left w:val="single" w:color="auto" w:sz="6" w:space="0"/>
              <w:bottom w:val="single" w:color="auto" w:sz="4" w:space="0"/>
              <w:right w:val="single" w:color="auto" w:sz="6" w:space="0"/>
            </w:tcBorders>
            <w:noWrap/>
            <w:vAlign w:val="center"/>
          </w:tcPr>
          <w:p w14:paraId="74654756">
            <w:pPr>
              <w:widowControl w:val="0"/>
              <w:suppressAutoHyphens/>
              <w:spacing w:line="600" w:lineRule="auto"/>
              <w:jc w:val="center"/>
              <w:rPr>
                <w:rFonts w:ascii="宋体" w:eastAsia="宋体" w:cs="宋体"/>
                <w:szCs w:val="24"/>
              </w:rPr>
            </w:pPr>
          </w:p>
        </w:tc>
      </w:tr>
      <w:tr w14:paraId="275C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Height w:val="316" w:hRule="atLeast"/>
          <w:jc w:val="center"/>
        </w:trPr>
        <w:tc>
          <w:tcPr>
            <w:tcW w:w="315" w:type="pct"/>
            <w:tcBorders>
              <w:top w:val="single" w:color="auto" w:sz="4" w:space="0"/>
              <w:left w:val="single" w:color="auto" w:sz="6" w:space="0"/>
              <w:bottom w:val="single" w:color="auto" w:sz="4" w:space="0"/>
              <w:right w:val="single" w:color="auto" w:sz="6" w:space="0"/>
            </w:tcBorders>
            <w:noWrap/>
            <w:vAlign w:val="center"/>
          </w:tcPr>
          <w:p w14:paraId="67C92ADB">
            <w:pPr>
              <w:widowControl w:val="0"/>
              <w:suppressAutoHyphens/>
              <w:spacing w:line="600" w:lineRule="auto"/>
              <w:jc w:val="center"/>
              <w:rPr>
                <w:rFonts w:ascii="宋体" w:eastAsia="宋体" w:cs="宋体"/>
                <w:szCs w:val="24"/>
              </w:rPr>
            </w:pPr>
          </w:p>
        </w:tc>
        <w:tc>
          <w:tcPr>
            <w:tcW w:w="673" w:type="pct"/>
            <w:tcBorders>
              <w:top w:val="single" w:color="auto" w:sz="4" w:space="0"/>
              <w:left w:val="single" w:color="auto" w:sz="6" w:space="0"/>
              <w:bottom w:val="single" w:color="auto" w:sz="4" w:space="0"/>
              <w:right w:val="single" w:color="auto" w:sz="6" w:space="0"/>
            </w:tcBorders>
            <w:noWrap/>
            <w:vAlign w:val="center"/>
          </w:tcPr>
          <w:p w14:paraId="0AE2F258">
            <w:pPr>
              <w:widowControl w:val="0"/>
              <w:suppressAutoHyphens/>
              <w:spacing w:line="600" w:lineRule="auto"/>
              <w:jc w:val="center"/>
              <w:rPr>
                <w:rFonts w:ascii="宋体" w:eastAsia="宋体" w:cs="宋体"/>
                <w:szCs w:val="21"/>
              </w:rPr>
            </w:pPr>
          </w:p>
        </w:tc>
        <w:tc>
          <w:tcPr>
            <w:tcW w:w="392" w:type="pct"/>
            <w:tcBorders>
              <w:top w:val="single" w:color="auto" w:sz="4" w:space="0"/>
              <w:left w:val="single" w:color="auto" w:sz="6" w:space="0"/>
              <w:bottom w:val="single" w:color="auto" w:sz="4" w:space="0"/>
              <w:right w:val="single" w:color="auto" w:sz="6" w:space="0"/>
            </w:tcBorders>
            <w:noWrap/>
            <w:vAlign w:val="center"/>
          </w:tcPr>
          <w:p w14:paraId="7212BAFB">
            <w:pPr>
              <w:widowControl w:val="0"/>
              <w:suppressAutoHyphens/>
              <w:spacing w:line="600" w:lineRule="auto"/>
              <w:jc w:val="center"/>
              <w:rPr>
                <w:rFonts w:ascii="宋体" w:eastAsia="宋体" w:cs="宋体"/>
                <w:szCs w:val="21"/>
              </w:rPr>
            </w:pPr>
          </w:p>
        </w:tc>
        <w:tc>
          <w:tcPr>
            <w:tcW w:w="377" w:type="pct"/>
            <w:tcBorders>
              <w:top w:val="single" w:color="auto" w:sz="4" w:space="0"/>
              <w:left w:val="single" w:color="auto" w:sz="6" w:space="0"/>
              <w:bottom w:val="single" w:color="auto" w:sz="4" w:space="0"/>
              <w:right w:val="single" w:color="auto" w:sz="6" w:space="0"/>
            </w:tcBorders>
            <w:noWrap/>
            <w:vAlign w:val="center"/>
          </w:tcPr>
          <w:p w14:paraId="18074798">
            <w:pPr>
              <w:widowControl w:val="0"/>
              <w:suppressAutoHyphens/>
              <w:spacing w:line="600" w:lineRule="auto"/>
              <w:jc w:val="center"/>
              <w:rPr>
                <w:rFonts w:ascii="宋体" w:eastAsia="宋体" w:cs="宋体"/>
                <w:szCs w:val="21"/>
              </w:rPr>
            </w:pPr>
          </w:p>
        </w:tc>
        <w:tc>
          <w:tcPr>
            <w:tcW w:w="577" w:type="pct"/>
            <w:tcBorders>
              <w:top w:val="single" w:color="auto" w:sz="4" w:space="0"/>
              <w:left w:val="single" w:color="auto" w:sz="6" w:space="0"/>
              <w:bottom w:val="single" w:color="auto" w:sz="4" w:space="0"/>
              <w:right w:val="single" w:color="auto" w:sz="6" w:space="0"/>
            </w:tcBorders>
            <w:noWrap/>
            <w:vAlign w:val="center"/>
          </w:tcPr>
          <w:p w14:paraId="179354F5">
            <w:pPr>
              <w:widowControl w:val="0"/>
              <w:suppressAutoHyphens/>
              <w:spacing w:line="600" w:lineRule="auto"/>
              <w:jc w:val="center"/>
              <w:rPr>
                <w:rFonts w:ascii="宋体" w:eastAsia="宋体" w:cs="宋体"/>
                <w:szCs w:val="21"/>
              </w:rPr>
            </w:pPr>
          </w:p>
        </w:tc>
        <w:tc>
          <w:tcPr>
            <w:tcW w:w="480" w:type="pct"/>
            <w:tcBorders>
              <w:top w:val="single" w:color="auto" w:sz="4" w:space="0"/>
              <w:left w:val="single" w:color="auto" w:sz="6" w:space="0"/>
              <w:bottom w:val="single" w:color="auto" w:sz="4" w:space="0"/>
              <w:right w:val="single" w:color="auto" w:sz="6" w:space="0"/>
            </w:tcBorders>
            <w:noWrap/>
            <w:vAlign w:val="center"/>
          </w:tcPr>
          <w:p w14:paraId="55C78536">
            <w:pPr>
              <w:widowControl w:val="0"/>
              <w:suppressAutoHyphens/>
              <w:spacing w:line="600" w:lineRule="auto"/>
              <w:jc w:val="center"/>
              <w:rPr>
                <w:rFonts w:ascii="宋体" w:eastAsia="宋体" w:cs="宋体"/>
                <w:szCs w:val="21"/>
              </w:rPr>
            </w:pPr>
          </w:p>
        </w:tc>
        <w:tc>
          <w:tcPr>
            <w:tcW w:w="513" w:type="pct"/>
            <w:tcBorders>
              <w:top w:val="single" w:color="auto" w:sz="4" w:space="0"/>
              <w:left w:val="single" w:color="auto" w:sz="6" w:space="0"/>
              <w:bottom w:val="single" w:color="auto" w:sz="4" w:space="0"/>
              <w:right w:val="single" w:color="auto" w:sz="6" w:space="0"/>
            </w:tcBorders>
            <w:noWrap/>
            <w:vAlign w:val="center"/>
          </w:tcPr>
          <w:p w14:paraId="1D92E9DE">
            <w:pPr>
              <w:widowControl w:val="0"/>
              <w:suppressAutoHyphens/>
              <w:spacing w:line="600" w:lineRule="auto"/>
              <w:jc w:val="center"/>
              <w:rPr>
                <w:rFonts w:ascii="宋体" w:eastAsia="宋体" w:cs="宋体"/>
                <w:szCs w:val="21"/>
              </w:rPr>
            </w:pPr>
          </w:p>
        </w:tc>
        <w:tc>
          <w:tcPr>
            <w:tcW w:w="1025" w:type="pct"/>
            <w:tcBorders>
              <w:top w:val="single" w:color="auto" w:sz="4" w:space="0"/>
              <w:left w:val="single" w:color="auto" w:sz="6" w:space="0"/>
              <w:bottom w:val="single" w:color="auto" w:sz="4" w:space="0"/>
              <w:right w:val="single" w:color="auto" w:sz="6" w:space="0"/>
            </w:tcBorders>
            <w:noWrap/>
            <w:vAlign w:val="center"/>
          </w:tcPr>
          <w:p w14:paraId="682D9023">
            <w:pPr>
              <w:widowControl w:val="0"/>
              <w:suppressAutoHyphens/>
              <w:spacing w:line="600" w:lineRule="auto"/>
              <w:jc w:val="center"/>
              <w:rPr>
                <w:rFonts w:ascii="宋体" w:eastAsia="宋体" w:cs="宋体"/>
                <w:szCs w:val="24"/>
              </w:rPr>
            </w:pPr>
          </w:p>
        </w:tc>
        <w:tc>
          <w:tcPr>
            <w:tcW w:w="648" w:type="pct"/>
            <w:tcBorders>
              <w:top w:val="single" w:color="auto" w:sz="4" w:space="0"/>
              <w:left w:val="single" w:color="auto" w:sz="6" w:space="0"/>
              <w:bottom w:val="single" w:color="auto" w:sz="4" w:space="0"/>
              <w:right w:val="single" w:color="auto" w:sz="6" w:space="0"/>
            </w:tcBorders>
            <w:noWrap/>
            <w:vAlign w:val="center"/>
          </w:tcPr>
          <w:p w14:paraId="7DDE0693">
            <w:pPr>
              <w:widowControl w:val="0"/>
              <w:suppressAutoHyphens/>
              <w:spacing w:line="600" w:lineRule="auto"/>
              <w:jc w:val="center"/>
              <w:rPr>
                <w:rFonts w:ascii="宋体" w:eastAsia="宋体" w:cs="宋体"/>
                <w:szCs w:val="24"/>
              </w:rPr>
            </w:pPr>
          </w:p>
        </w:tc>
      </w:tr>
    </w:tbl>
    <w:p w14:paraId="14041F6B">
      <w:pPr>
        <w:widowControl w:val="0"/>
        <w:suppressAutoHyphens/>
        <w:spacing w:line="440" w:lineRule="exact"/>
        <w:rPr>
          <w:rFonts w:ascii="宋体" w:eastAsia="宋体" w:cs="宋体"/>
          <w:spacing w:val="20"/>
          <w:sz w:val="24"/>
          <w:szCs w:val="24"/>
        </w:rPr>
      </w:pPr>
    </w:p>
    <w:p w14:paraId="21A3BD79">
      <w:pPr>
        <w:widowControl w:val="0"/>
        <w:tabs>
          <w:tab w:val="left" w:pos="5760"/>
        </w:tabs>
        <w:suppressAutoHyphens/>
        <w:spacing w:line="440" w:lineRule="exact"/>
        <w:ind w:right="482" w:firstLine="4393" w:firstLineChars="2092"/>
        <w:rPr>
          <w:rFonts w:ascii="宋体" w:eastAsia="宋体" w:cs="宋体"/>
          <w:szCs w:val="21"/>
          <w:u w:val="single"/>
        </w:rPr>
      </w:pPr>
      <w:r>
        <w:rPr>
          <w:rFonts w:hint="eastAsia" w:ascii="宋体" w:eastAsia="宋体" w:cs="宋体"/>
          <w:szCs w:val="21"/>
        </w:rPr>
        <w:t>供应商（盖章）：</w:t>
      </w:r>
      <w:r>
        <w:rPr>
          <w:rFonts w:hint="eastAsia" w:ascii="宋体" w:eastAsia="宋体" w:cs="宋体"/>
          <w:szCs w:val="21"/>
          <w:u w:val="single"/>
        </w:rPr>
        <w:t xml:space="preserve">                       </w:t>
      </w:r>
    </w:p>
    <w:p w14:paraId="0EE8EA31">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法定代表人</w:t>
      </w:r>
    </w:p>
    <w:p w14:paraId="47A9FA47">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 xml:space="preserve">或授权委托代理人（签字或盖章）: </w:t>
      </w:r>
      <w:r>
        <w:rPr>
          <w:rFonts w:hint="eastAsia" w:ascii="宋体" w:eastAsia="宋体" w:cs="宋体"/>
          <w:szCs w:val="21"/>
          <w:u w:val="single"/>
        </w:rPr>
        <w:t xml:space="preserve">            </w:t>
      </w:r>
    </w:p>
    <w:p w14:paraId="6CCA2859">
      <w:pPr>
        <w:widowControl w:val="0"/>
        <w:suppressAutoHyphens/>
        <w:spacing w:line="440" w:lineRule="exact"/>
        <w:ind w:firstLine="5439" w:firstLineChars="2590"/>
        <w:jc w:val="left"/>
        <w:rPr>
          <w:rFonts w:ascii="宋体" w:eastAsia="宋体" w:cs="宋体"/>
          <w:szCs w:val="21"/>
        </w:rPr>
      </w:pPr>
      <w:r>
        <w:rPr>
          <w:rFonts w:hint="eastAsia" w:ascii="宋体" w:eastAsia="宋体" w:cs="宋体"/>
          <w:szCs w:val="21"/>
          <w:u w:val="single"/>
        </w:rPr>
        <w:t xml:space="preserve">        </w:t>
      </w:r>
      <w:r>
        <w:rPr>
          <w:rFonts w:hint="eastAsia" w:ascii="宋体" w:eastAsia="宋体" w:cs="宋体"/>
          <w:szCs w:val="21"/>
        </w:rPr>
        <w:t>年</w:t>
      </w:r>
      <w:r>
        <w:rPr>
          <w:rFonts w:hint="eastAsia" w:ascii="宋体" w:eastAsia="宋体" w:cs="宋体"/>
          <w:szCs w:val="21"/>
          <w:u w:val="single"/>
        </w:rPr>
        <w:t xml:space="preserve">     </w:t>
      </w:r>
      <w:r>
        <w:rPr>
          <w:rFonts w:hint="eastAsia" w:ascii="宋体" w:eastAsia="宋体" w:cs="宋体"/>
          <w:szCs w:val="21"/>
        </w:rPr>
        <w:t>月</w:t>
      </w:r>
      <w:r>
        <w:rPr>
          <w:rFonts w:hint="eastAsia" w:ascii="宋体" w:eastAsia="宋体" w:cs="宋体"/>
          <w:szCs w:val="21"/>
          <w:u w:val="single"/>
        </w:rPr>
        <w:t xml:space="preserve">      </w:t>
      </w:r>
      <w:r>
        <w:rPr>
          <w:rFonts w:hint="eastAsia" w:ascii="宋体" w:eastAsia="宋体" w:cs="宋体"/>
          <w:szCs w:val="21"/>
        </w:rPr>
        <w:t>日</w:t>
      </w:r>
    </w:p>
    <w:p w14:paraId="00F4DF50">
      <w:pPr>
        <w:widowControl w:val="0"/>
        <w:suppressAutoHyphens/>
        <w:spacing w:line="360" w:lineRule="auto"/>
        <w:jc w:val="left"/>
        <w:rPr>
          <w:rFonts w:ascii="宋体" w:eastAsia="宋体" w:cs="宋体"/>
          <w:sz w:val="24"/>
          <w:szCs w:val="24"/>
        </w:rPr>
      </w:pPr>
    </w:p>
    <w:p w14:paraId="679B8573">
      <w:pPr>
        <w:widowControl w:val="0"/>
        <w:suppressAutoHyphens/>
        <w:spacing w:line="360" w:lineRule="auto"/>
        <w:jc w:val="left"/>
        <w:rPr>
          <w:rFonts w:ascii="宋体" w:eastAsia="宋体" w:cs="宋体"/>
          <w:sz w:val="24"/>
          <w:szCs w:val="24"/>
        </w:rPr>
      </w:pPr>
    </w:p>
    <w:p w14:paraId="47C3A8CD">
      <w:pPr>
        <w:widowControl w:val="0"/>
        <w:suppressAutoHyphens/>
        <w:spacing w:line="360" w:lineRule="auto"/>
        <w:jc w:val="left"/>
        <w:rPr>
          <w:rFonts w:ascii="宋体" w:eastAsia="宋体" w:cs="宋体"/>
          <w:sz w:val="24"/>
          <w:szCs w:val="24"/>
        </w:rPr>
      </w:pPr>
    </w:p>
    <w:p w14:paraId="5759FA2E">
      <w:pPr>
        <w:widowControl w:val="0"/>
        <w:suppressAutoHyphens/>
        <w:spacing w:line="360" w:lineRule="auto"/>
        <w:jc w:val="left"/>
        <w:rPr>
          <w:rFonts w:ascii="宋体" w:eastAsia="宋体" w:cs="宋体"/>
          <w:sz w:val="24"/>
          <w:szCs w:val="24"/>
        </w:rPr>
      </w:pPr>
      <w:r>
        <w:rPr>
          <w:rFonts w:hint="eastAsia" w:ascii="宋体" w:eastAsia="宋体" w:cs="宋体"/>
          <w:sz w:val="24"/>
          <w:szCs w:val="24"/>
        </w:rPr>
        <w:t>3、拟投入本项目设备表格式</w:t>
      </w:r>
    </w:p>
    <w:p w14:paraId="65D21735">
      <w:pPr>
        <w:widowControl w:val="0"/>
        <w:suppressAutoHyphens/>
        <w:spacing w:line="400" w:lineRule="exact"/>
        <w:jc w:val="center"/>
        <w:rPr>
          <w:rFonts w:ascii="宋体" w:eastAsia="宋体" w:cs="宋体"/>
          <w:sz w:val="32"/>
          <w:szCs w:val="32"/>
        </w:rPr>
      </w:pPr>
      <w:r>
        <w:rPr>
          <w:rFonts w:hint="eastAsia" w:ascii="宋体" w:eastAsia="宋体" w:cs="宋体"/>
          <w:sz w:val="28"/>
          <w:szCs w:val="28"/>
        </w:rPr>
        <w:t>拟投入本项目设备表</w:t>
      </w:r>
    </w:p>
    <w:p w14:paraId="6ACC5EB9">
      <w:pPr>
        <w:widowControl w:val="0"/>
        <w:suppressAutoHyphens/>
        <w:jc w:val="center"/>
        <w:rPr>
          <w:rFonts w:ascii="宋体" w:eastAsia="宋体" w:cs="宋体"/>
          <w:bCs/>
          <w:szCs w:val="21"/>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2613"/>
        <w:gridCol w:w="1756"/>
        <w:gridCol w:w="1756"/>
        <w:gridCol w:w="1753"/>
      </w:tblGrid>
      <w:tr w14:paraId="5021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2B555FD9">
            <w:pPr>
              <w:widowControl w:val="0"/>
              <w:suppressAutoHyphens/>
              <w:jc w:val="center"/>
              <w:rPr>
                <w:rFonts w:ascii="宋体" w:eastAsia="宋体" w:cs="宋体"/>
                <w:szCs w:val="21"/>
              </w:rPr>
            </w:pPr>
            <w:r>
              <w:rPr>
                <w:rFonts w:hint="eastAsia" w:ascii="宋体" w:eastAsia="宋体" w:cs="宋体"/>
                <w:szCs w:val="21"/>
              </w:rPr>
              <w:t>序号</w:t>
            </w:r>
          </w:p>
        </w:tc>
        <w:tc>
          <w:tcPr>
            <w:tcW w:w="1451" w:type="pct"/>
            <w:tcBorders>
              <w:top w:val="single" w:color="auto" w:sz="4" w:space="0"/>
              <w:left w:val="single" w:color="auto" w:sz="4" w:space="0"/>
              <w:bottom w:val="single" w:color="auto" w:sz="4" w:space="0"/>
              <w:right w:val="single" w:color="auto" w:sz="4" w:space="0"/>
            </w:tcBorders>
            <w:noWrap/>
            <w:vAlign w:val="center"/>
          </w:tcPr>
          <w:p w14:paraId="562013A5">
            <w:pPr>
              <w:widowControl w:val="0"/>
              <w:suppressAutoHyphens/>
              <w:jc w:val="center"/>
              <w:rPr>
                <w:rFonts w:ascii="宋体" w:eastAsia="宋体" w:cs="宋体"/>
                <w:szCs w:val="21"/>
              </w:rPr>
            </w:pPr>
            <w:r>
              <w:rPr>
                <w:rFonts w:hint="eastAsia" w:ascii="宋体" w:eastAsia="宋体" w:cs="宋体"/>
                <w:szCs w:val="21"/>
              </w:rPr>
              <w:t>设备名称/规格型号</w:t>
            </w:r>
          </w:p>
        </w:tc>
        <w:tc>
          <w:tcPr>
            <w:tcW w:w="975" w:type="pct"/>
            <w:tcBorders>
              <w:top w:val="single" w:color="auto" w:sz="4" w:space="0"/>
              <w:left w:val="single" w:color="auto" w:sz="4" w:space="0"/>
              <w:bottom w:val="single" w:color="auto" w:sz="4" w:space="0"/>
              <w:right w:val="single" w:color="auto" w:sz="4" w:space="0"/>
            </w:tcBorders>
            <w:noWrap/>
            <w:vAlign w:val="center"/>
          </w:tcPr>
          <w:p w14:paraId="33A2F608">
            <w:pPr>
              <w:widowControl w:val="0"/>
              <w:suppressAutoHyphens/>
              <w:jc w:val="center"/>
              <w:rPr>
                <w:rFonts w:ascii="宋体" w:eastAsia="宋体" w:cs="宋体"/>
                <w:szCs w:val="21"/>
              </w:rPr>
            </w:pPr>
            <w:r>
              <w:rPr>
                <w:rFonts w:hint="eastAsia" w:ascii="宋体" w:eastAsia="宋体" w:cs="宋体"/>
                <w:szCs w:val="21"/>
              </w:rPr>
              <w:t>生产厂家</w:t>
            </w:r>
          </w:p>
        </w:tc>
        <w:tc>
          <w:tcPr>
            <w:tcW w:w="975" w:type="pct"/>
            <w:tcBorders>
              <w:top w:val="single" w:color="auto" w:sz="4" w:space="0"/>
              <w:left w:val="single" w:color="auto" w:sz="4" w:space="0"/>
              <w:bottom w:val="single" w:color="auto" w:sz="4" w:space="0"/>
              <w:right w:val="single" w:color="auto" w:sz="4" w:space="0"/>
            </w:tcBorders>
            <w:noWrap/>
            <w:vAlign w:val="center"/>
          </w:tcPr>
          <w:p w14:paraId="41351800">
            <w:pPr>
              <w:widowControl w:val="0"/>
              <w:suppressAutoHyphens/>
              <w:jc w:val="center"/>
              <w:rPr>
                <w:rFonts w:ascii="宋体" w:eastAsia="宋体" w:cs="宋体"/>
                <w:szCs w:val="21"/>
              </w:rPr>
            </w:pPr>
            <w:r>
              <w:rPr>
                <w:rFonts w:hint="eastAsia" w:ascii="宋体" w:eastAsia="宋体" w:cs="宋体"/>
                <w:szCs w:val="21"/>
              </w:rPr>
              <w:t>数量</w:t>
            </w:r>
          </w:p>
        </w:tc>
        <w:tc>
          <w:tcPr>
            <w:tcW w:w="973" w:type="pct"/>
            <w:tcBorders>
              <w:top w:val="single" w:color="auto" w:sz="4" w:space="0"/>
              <w:left w:val="single" w:color="auto" w:sz="4" w:space="0"/>
              <w:bottom w:val="single" w:color="auto" w:sz="4" w:space="0"/>
              <w:right w:val="single" w:color="auto" w:sz="4" w:space="0"/>
            </w:tcBorders>
            <w:noWrap/>
            <w:vAlign w:val="center"/>
          </w:tcPr>
          <w:p w14:paraId="59828B3D">
            <w:pPr>
              <w:widowControl w:val="0"/>
              <w:suppressAutoHyphens/>
              <w:jc w:val="center"/>
              <w:rPr>
                <w:rFonts w:ascii="宋体" w:eastAsia="宋体" w:cs="宋体"/>
                <w:szCs w:val="21"/>
              </w:rPr>
            </w:pPr>
            <w:r>
              <w:rPr>
                <w:rFonts w:hint="eastAsia" w:ascii="宋体" w:eastAsia="宋体" w:cs="宋体"/>
                <w:szCs w:val="21"/>
              </w:rPr>
              <w:t>备注</w:t>
            </w:r>
          </w:p>
        </w:tc>
      </w:tr>
      <w:tr w14:paraId="7607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7E8469B3">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5036F673">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2D645924">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79E1D4DC">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31CC3696">
            <w:pPr>
              <w:widowControl w:val="0"/>
              <w:suppressAutoHyphens/>
              <w:jc w:val="center"/>
              <w:rPr>
                <w:rFonts w:ascii="宋体" w:eastAsia="宋体" w:cs="宋体"/>
                <w:szCs w:val="21"/>
              </w:rPr>
            </w:pPr>
          </w:p>
        </w:tc>
      </w:tr>
      <w:tr w14:paraId="1C69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21B4C531">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5B14EFAB">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1117A431">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5D6BF2A2">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76AC3EA3">
            <w:pPr>
              <w:widowControl w:val="0"/>
              <w:suppressAutoHyphens/>
              <w:jc w:val="center"/>
              <w:rPr>
                <w:rFonts w:ascii="宋体" w:eastAsia="宋体" w:cs="宋体"/>
                <w:szCs w:val="21"/>
              </w:rPr>
            </w:pPr>
          </w:p>
        </w:tc>
      </w:tr>
      <w:tr w14:paraId="27D3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53067B40">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12B2F0A5">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4E969763">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52A50DBC">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65A5F257">
            <w:pPr>
              <w:widowControl w:val="0"/>
              <w:suppressAutoHyphens/>
              <w:jc w:val="center"/>
              <w:rPr>
                <w:rFonts w:ascii="宋体" w:eastAsia="宋体" w:cs="宋体"/>
                <w:szCs w:val="21"/>
              </w:rPr>
            </w:pPr>
          </w:p>
        </w:tc>
      </w:tr>
      <w:tr w14:paraId="34E9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5AD6656E">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379D37C9">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56505D1C">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7629888A">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3CBE8064">
            <w:pPr>
              <w:widowControl w:val="0"/>
              <w:suppressAutoHyphens/>
              <w:jc w:val="center"/>
              <w:rPr>
                <w:rFonts w:ascii="宋体" w:eastAsia="宋体" w:cs="宋体"/>
                <w:szCs w:val="21"/>
              </w:rPr>
            </w:pPr>
          </w:p>
        </w:tc>
      </w:tr>
      <w:tr w14:paraId="6E64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793C9434">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117DB50D">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43532CB6">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2CBD54A1">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0996F12B">
            <w:pPr>
              <w:widowControl w:val="0"/>
              <w:suppressAutoHyphens/>
              <w:jc w:val="center"/>
              <w:rPr>
                <w:rFonts w:ascii="宋体" w:eastAsia="宋体" w:cs="宋体"/>
                <w:szCs w:val="21"/>
              </w:rPr>
            </w:pPr>
          </w:p>
        </w:tc>
      </w:tr>
      <w:tr w14:paraId="3ED5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3D475998">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57374BD9">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23387F4F">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0E038C04">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72B29A4B">
            <w:pPr>
              <w:widowControl w:val="0"/>
              <w:suppressAutoHyphens/>
              <w:jc w:val="center"/>
              <w:rPr>
                <w:rFonts w:ascii="宋体" w:eastAsia="宋体" w:cs="宋体"/>
                <w:szCs w:val="21"/>
              </w:rPr>
            </w:pPr>
          </w:p>
        </w:tc>
      </w:tr>
      <w:tr w14:paraId="5E56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4150AB3E">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642F2362">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0329D7C8">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2417A034">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60745E2B">
            <w:pPr>
              <w:widowControl w:val="0"/>
              <w:suppressAutoHyphens/>
              <w:jc w:val="center"/>
              <w:rPr>
                <w:rFonts w:ascii="宋体" w:eastAsia="宋体" w:cs="宋体"/>
                <w:szCs w:val="21"/>
              </w:rPr>
            </w:pPr>
          </w:p>
        </w:tc>
      </w:tr>
      <w:tr w14:paraId="17B8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0DD8117F">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0E946963">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2E9CA610">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60CB4027">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051E67C6">
            <w:pPr>
              <w:widowControl w:val="0"/>
              <w:suppressAutoHyphens/>
              <w:jc w:val="center"/>
              <w:rPr>
                <w:rFonts w:ascii="宋体" w:eastAsia="宋体" w:cs="宋体"/>
                <w:szCs w:val="21"/>
              </w:rPr>
            </w:pPr>
          </w:p>
        </w:tc>
      </w:tr>
      <w:tr w14:paraId="578E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1ED7614B">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065B7A74">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1B8B4621">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0F555641">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4DE14D69">
            <w:pPr>
              <w:widowControl w:val="0"/>
              <w:suppressAutoHyphens/>
              <w:jc w:val="center"/>
              <w:rPr>
                <w:rFonts w:ascii="宋体" w:eastAsia="宋体" w:cs="宋体"/>
                <w:szCs w:val="21"/>
              </w:rPr>
            </w:pPr>
          </w:p>
        </w:tc>
      </w:tr>
      <w:tr w14:paraId="2F3A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49050D32">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4A9DE191">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2537D527">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1EC4D2D5">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65E7166B">
            <w:pPr>
              <w:widowControl w:val="0"/>
              <w:suppressAutoHyphens/>
              <w:jc w:val="center"/>
              <w:rPr>
                <w:rFonts w:ascii="宋体" w:eastAsia="宋体" w:cs="宋体"/>
                <w:szCs w:val="21"/>
              </w:rPr>
            </w:pPr>
          </w:p>
        </w:tc>
      </w:tr>
      <w:tr w14:paraId="3825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31BA33B1">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6EEF6E32">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6F012E5C">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76466046">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7AAB95E0">
            <w:pPr>
              <w:widowControl w:val="0"/>
              <w:suppressAutoHyphens/>
              <w:jc w:val="center"/>
              <w:rPr>
                <w:rFonts w:ascii="宋体" w:eastAsia="宋体" w:cs="宋体"/>
                <w:szCs w:val="21"/>
              </w:rPr>
            </w:pPr>
          </w:p>
        </w:tc>
      </w:tr>
      <w:tr w14:paraId="38A7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5AE8EA3B">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719E81A5">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33705AFF">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10F4DFFB">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7472C999">
            <w:pPr>
              <w:widowControl w:val="0"/>
              <w:suppressAutoHyphens/>
              <w:jc w:val="center"/>
              <w:rPr>
                <w:rFonts w:ascii="宋体" w:eastAsia="宋体" w:cs="宋体"/>
                <w:szCs w:val="21"/>
              </w:rPr>
            </w:pPr>
          </w:p>
        </w:tc>
      </w:tr>
      <w:tr w14:paraId="5974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26" w:type="pct"/>
            <w:tcBorders>
              <w:top w:val="single" w:color="auto" w:sz="4" w:space="0"/>
              <w:left w:val="single" w:color="auto" w:sz="4" w:space="0"/>
              <w:bottom w:val="single" w:color="auto" w:sz="4" w:space="0"/>
              <w:right w:val="single" w:color="auto" w:sz="4" w:space="0"/>
            </w:tcBorders>
            <w:noWrap/>
            <w:vAlign w:val="center"/>
          </w:tcPr>
          <w:p w14:paraId="45637559">
            <w:pPr>
              <w:widowControl w:val="0"/>
              <w:suppressAutoHyphens/>
              <w:jc w:val="center"/>
              <w:rPr>
                <w:rFonts w:ascii="宋体" w:eastAsia="宋体" w:cs="宋体"/>
                <w:szCs w:val="21"/>
              </w:rPr>
            </w:pPr>
          </w:p>
        </w:tc>
        <w:tc>
          <w:tcPr>
            <w:tcW w:w="1451" w:type="pct"/>
            <w:tcBorders>
              <w:top w:val="single" w:color="auto" w:sz="4" w:space="0"/>
              <w:left w:val="single" w:color="auto" w:sz="4" w:space="0"/>
              <w:bottom w:val="single" w:color="auto" w:sz="4" w:space="0"/>
              <w:right w:val="single" w:color="auto" w:sz="4" w:space="0"/>
            </w:tcBorders>
            <w:noWrap/>
            <w:vAlign w:val="center"/>
          </w:tcPr>
          <w:p w14:paraId="6D23F1F7">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7EB1483B">
            <w:pPr>
              <w:widowControl w:val="0"/>
              <w:suppressAutoHyphens/>
              <w:jc w:val="center"/>
              <w:rPr>
                <w:rFonts w:ascii="宋体" w:eastAsia="宋体" w:cs="宋体"/>
                <w:szCs w:val="21"/>
              </w:rPr>
            </w:pPr>
          </w:p>
        </w:tc>
        <w:tc>
          <w:tcPr>
            <w:tcW w:w="975" w:type="pct"/>
            <w:tcBorders>
              <w:top w:val="single" w:color="auto" w:sz="4" w:space="0"/>
              <w:left w:val="single" w:color="auto" w:sz="4" w:space="0"/>
              <w:bottom w:val="single" w:color="auto" w:sz="4" w:space="0"/>
              <w:right w:val="single" w:color="auto" w:sz="4" w:space="0"/>
            </w:tcBorders>
            <w:noWrap/>
            <w:vAlign w:val="center"/>
          </w:tcPr>
          <w:p w14:paraId="7DAAFC67">
            <w:pPr>
              <w:widowControl w:val="0"/>
              <w:suppressAutoHyphens/>
              <w:jc w:val="center"/>
              <w:rPr>
                <w:rFonts w:ascii="宋体" w:eastAsia="宋体" w:cs="宋体"/>
                <w:szCs w:val="21"/>
              </w:rPr>
            </w:pPr>
          </w:p>
        </w:tc>
        <w:tc>
          <w:tcPr>
            <w:tcW w:w="973" w:type="pct"/>
            <w:tcBorders>
              <w:top w:val="single" w:color="auto" w:sz="4" w:space="0"/>
              <w:left w:val="single" w:color="auto" w:sz="4" w:space="0"/>
              <w:bottom w:val="single" w:color="auto" w:sz="4" w:space="0"/>
              <w:right w:val="single" w:color="auto" w:sz="4" w:space="0"/>
            </w:tcBorders>
            <w:noWrap/>
            <w:vAlign w:val="center"/>
          </w:tcPr>
          <w:p w14:paraId="3B649D1C">
            <w:pPr>
              <w:widowControl w:val="0"/>
              <w:suppressAutoHyphens/>
              <w:jc w:val="center"/>
              <w:rPr>
                <w:rFonts w:ascii="宋体" w:eastAsia="宋体" w:cs="宋体"/>
                <w:szCs w:val="21"/>
              </w:rPr>
            </w:pPr>
          </w:p>
        </w:tc>
      </w:tr>
    </w:tbl>
    <w:p w14:paraId="463C70E0">
      <w:pPr>
        <w:widowControl w:val="0"/>
        <w:suppressAutoHyphens/>
        <w:spacing w:line="340" w:lineRule="exact"/>
        <w:ind w:firstLine="420" w:firstLineChars="200"/>
        <w:rPr>
          <w:rFonts w:ascii="宋体" w:eastAsia="宋体" w:cs="宋体"/>
          <w:szCs w:val="21"/>
        </w:rPr>
      </w:pPr>
    </w:p>
    <w:p w14:paraId="1938B173">
      <w:pPr>
        <w:widowControl w:val="0"/>
        <w:suppressAutoHyphens/>
        <w:spacing w:line="340" w:lineRule="exact"/>
        <w:ind w:firstLine="420" w:firstLineChars="200"/>
        <w:rPr>
          <w:rFonts w:ascii="宋体" w:eastAsia="宋体" w:cs="宋体"/>
          <w:szCs w:val="21"/>
        </w:rPr>
      </w:pPr>
      <w:r>
        <w:rPr>
          <w:rFonts w:hint="eastAsia" w:ascii="宋体" w:eastAsia="宋体" w:cs="宋体"/>
          <w:szCs w:val="21"/>
        </w:rPr>
        <w:t xml:space="preserve">       </w:t>
      </w:r>
    </w:p>
    <w:p w14:paraId="3BB0E46C">
      <w:pPr>
        <w:widowControl w:val="0"/>
        <w:tabs>
          <w:tab w:val="left" w:pos="5760"/>
        </w:tabs>
        <w:suppressAutoHyphens/>
        <w:spacing w:line="440" w:lineRule="exact"/>
        <w:ind w:right="482" w:firstLine="4393" w:firstLineChars="2092"/>
        <w:rPr>
          <w:rFonts w:ascii="宋体" w:eastAsia="宋体" w:cs="宋体"/>
          <w:szCs w:val="21"/>
          <w:u w:val="single"/>
        </w:rPr>
      </w:pPr>
      <w:r>
        <w:rPr>
          <w:rFonts w:hint="eastAsia" w:ascii="宋体" w:eastAsia="宋体" w:cs="宋体"/>
          <w:szCs w:val="21"/>
        </w:rPr>
        <w:t>供应商（盖章）：</w:t>
      </w:r>
      <w:r>
        <w:rPr>
          <w:rFonts w:hint="eastAsia" w:ascii="宋体" w:eastAsia="宋体" w:cs="宋体"/>
          <w:szCs w:val="21"/>
          <w:u w:val="single"/>
        </w:rPr>
        <w:t xml:space="preserve">                       </w:t>
      </w:r>
    </w:p>
    <w:p w14:paraId="4132E3BC">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法定代表人</w:t>
      </w:r>
    </w:p>
    <w:p w14:paraId="7002FF61">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 xml:space="preserve">或授权委托代理人（签字或盖章）: </w:t>
      </w:r>
      <w:r>
        <w:rPr>
          <w:rFonts w:hint="eastAsia" w:ascii="宋体" w:eastAsia="宋体" w:cs="宋体"/>
          <w:szCs w:val="21"/>
          <w:u w:val="single"/>
        </w:rPr>
        <w:t xml:space="preserve">            </w:t>
      </w:r>
    </w:p>
    <w:p w14:paraId="46E2D8BF">
      <w:pPr>
        <w:widowControl w:val="0"/>
        <w:suppressAutoHyphens/>
        <w:spacing w:line="440" w:lineRule="exact"/>
        <w:ind w:firstLine="5439" w:firstLineChars="2590"/>
        <w:jc w:val="left"/>
        <w:rPr>
          <w:rFonts w:ascii="宋体" w:eastAsia="宋体" w:cs="宋体"/>
          <w:szCs w:val="21"/>
        </w:rPr>
      </w:pPr>
      <w:r>
        <w:rPr>
          <w:rFonts w:hint="eastAsia" w:ascii="宋体" w:eastAsia="宋体" w:cs="宋体"/>
          <w:szCs w:val="21"/>
          <w:u w:val="single"/>
        </w:rPr>
        <w:t xml:space="preserve">        </w:t>
      </w:r>
      <w:r>
        <w:rPr>
          <w:rFonts w:hint="eastAsia" w:ascii="宋体" w:eastAsia="宋体" w:cs="宋体"/>
          <w:szCs w:val="21"/>
        </w:rPr>
        <w:t>年</w:t>
      </w:r>
      <w:r>
        <w:rPr>
          <w:rFonts w:hint="eastAsia" w:ascii="宋体" w:eastAsia="宋体" w:cs="宋体"/>
          <w:szCs w:val="21"/>
          <w:u w:val="single"/>
        </w:rPr>
        <w:t xml:space="preserve">     </w:t>
      </w:r>
      <w:r>
        <w:rPr>
          <w:rFonts w:hint="eastAsia" w:ascii="宋体" w:eastAsia="宋体" w:cs="宋体"/>
          <w:szCs w:val="21"/>
        </w:rPr>
        <w:t>月</w:t>
      </w:r>
      <w:r>
        <w:rPr>
          <w:rFonts w:hint="eastAsia" w:ascii="宋体" w:eastAsia="宋体" w:cs="宋体"/>
          <w:szCs w:val="21"/>
          <w:u w:val="single"/>
        </w:rPr>
        <w:t xml:space="preserve">      </w:t>
      </w:r>
      <w:r>
        <w:rPr>
          <w:rFonts w:hint="eastAsia" w:ascii="宋体" w:eastAsia="宋体" w:cs="宋体"/>
          <w:szCs w:val="21"/>
        </w:rPr>
        <w:t>日</w:t>
      </w:r>
    </w:p>
    <w:p w14:paraId="7BAE660D">
      <w:pPr>
        <w:widowControl w:val="0"/>
        <w:suppressAutoHyphens/>
        <w:spacing w:line="360" w:lineRule="auto"/>
        <w:rPr>
          <w:rFonts w:ascii="宋体" w:eastAsia="宋体" w:cs="宋体"/>
          <w:sz w:val="24"/>
          <w:szCs w:val="24"/>
        </w:rPr>
      </w:pPr>
      <w:r>
        <w:rPr>
          <w:rFonts w:hint="eastAsia" w:ascii="宋体" w:eastAsia="宋体" w:cs="宋体"/>
          <w:sz w:val="24"/>
          <w:szCs w:val="24"/>
        </w:rPr>
        <w:br w:type="page"/>
      </w:r>
      <w:r>
        <w:rPr>
          <w:rFonts w:hint="eastAsia" w:ascii="宋体" w:eastAsia="宋体" w:cs="宋体"/>
          <w:sz w:val="24"/>
          <w:szCs w:val="24"/>
        </w:rPr>
        <w:t>4、商务技术偏离表</w:t>
      </w:r>
    </w:p>
    <w:p w14:paraId="4A070351">
      <w:pPr>
        <w:widowControl w:val="0"/>
        <w:suppressAutoHyphens/>
        <w:spacing w:line="400" w:lineRule="exact"/>
        <w:jc w:val="center"/>
        <w:rPr>
          <w:rFonts w:ascii="宋体" w:eastAsia="宋体" w:cs="宋体"/>
          <w:sz w:val="28"/>
          <w:szCs w:val="28"/>
        </w:rPr>
      </w:pPr>
      <w:r>
        <w:rPr>
          <w:rFonts w:hint="eastAsia" w:ascii="宋体" w:eastAsia="宋体" w:cs="宋体"/>
          <w:sz w:val="28"/>
          <w:szCs w:val="28"/>
        </w:rPr>
        <w:t>商务技术偏离表</w:t>
      </w:r>
    </w:p>
    <w:p w14:paraId="158BB395">
      <w:pPr>
        <w:widowControl w:val="0"/>
        <w:suppressAutoHyphens/>
        <w:snapToGrid w:val="0"/>
        <w:spacing w:line="300" w:lineRule="auto"/>
        <w:rPr>
          <w:rFonts w:ascii="宋体" w:eastAsia="宋体" w:cs="Times New Roman"/>
          <w:szCs w:val="21"/>
          <w:u w:val="single"/>
        </w:rPr>
      </w:pPr>
      <w:r>
        <w:rPr>
          <w:rFonts w:ascii="宋体" w:eastAsia="宋体" w:cs="Times New Roman"/>
          <w:szCs w:val="21"/>
        </w:rPr>
        <w:t>项目名称：</w:t>
      </w:r>
    </w:p>
    <w:p w14:paraId="4FCA0663">
      <w:pPr>
        <w:widowControl w:val="0"/>
        <w:suppressAutoHyphens/>
        <w:snapToGrid w:val="0"/>
        <w:spacing w:line="300" w:lineRule="auto"/>
        <w:rPr>
          <w:rFonts w:ascii="宋体" w:eastAsia="宋体" w:cs="Times New Roman"/>
          <w:szCs w:val="21"/>
          <w:u w:val="single"/>
        </w:rPr>
      </w:pPr>
      <w:r>
        <w:rPr>
          <w:rFonts w:ascii="宋体" w:eastAsia="宋体" w:cs="Times New Roman"/>
          <w:szCs w:val="21"/>
        </w:rPr>
        <w:t>招标项目编号：</w:t>
      </w:r>
    </w:p>
    <w:p w14:paraId="47E33D9E">
      <w:pPr>
        <w:widowControl w:val="0"/>
        <w:suppressAutoHyphens/>
        <w:snapToGrid w:val="0"/>
        <w:spacing w:line="300" w:lineRule="auto"/>
        <w:rPr>
          <w:rFonts w:ascii="宋体" w:eastAsia="宋体" w:cs="Times New Roman"/>
          <w:szCs w:val="21"/>
        </w:rPr>
      </w:pPr>
      <w:r>
        <w:rPr>
          <w:rFonts w:ascii="宋体" w:eastAsia="宋体" w:cs="Times New Roman"/>
          <w:szCs w:val="21"/>
        </w:rPr>
        <w:t>标项内容：</w:t>
      </w:r>
    </w:p>
    <w:p w14:paraId="68A638AA">
      <w:pPr>
        <w:widowControl w:val="0"/>
        <w:suppressAutoHyphens/>
        <w:snapToGrid w:val="0"/>
        <w:spacing w:line="300" w:lineRule="auto"/>
        <w:rPr>
          <w:rFonts w:ascii="宋体" w:eastAsia="宋体" w:cs="Times New Roman"/>
          <w:szCs w:val="21"/>
        </w:rPr>
      </w:pPr>
      <w:r>
        <w:rPr>
          <w:rFonts w:ascii="宋体" w:eastAsia="宋体" w:cs="Times New Roman"/>
          <w:szCs w:val="21"/>
        </w:rPr>
        <w:t xml:space="preserve"> </w:t>
      </w:r>
    </w:p>
    <w:tbl>
      <w:tblPr>
        <w:tblStyle w:val="39"/>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58"/>
        <w:gridCol w:w="2458"/>
        <w:gridCol w:w="1432"/>
        <w:gridCol w:w="1432"/>
      </w:tblGrid>
      <w:tr w14:paraId="34EF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tcBorders>
              <w:top w:val="single" w:color="auto" w:sz="4" w:space="0"/>
              <w:left w:val="single" w:color="auto" w:sz="4" w:space="0"/>
              <w:bottom w:val="single" w:color="auto" w:sz="4" w:space="0"/>
              <w:right w:val="single" w:color="auto" w:sz="4" w:space="0"/>
            </w:tcBorders>
            <w:noWrap/>
            <w:vAlign w:val="center"/>
          </w:tcPr>
          <w:p w14:paraId="22AB1B75">
            <w:pPr>
              <w:widowControl w:val="0"/>
              <w:suppressAutoHyphens/>
              <w:spacing w:after="156"/>
              <w:jc w:val="center"/>
              <w:rPr>
                <w:rFonts w:ascii="宋体" w:eastAsia="宋体" w:cs="Times New Roman"/>
                <w:szCs w:val="21"/>
              </w:rPr>
            </w:pPr>
            <w:r>
              <w:rPr>
                <w:rFonts w:ascii="宋体" w:eastAsia="宋体" w:cs="Times New Roman"/>
                <w:szCs w:val="21"/>
              </w:rPr>
              <w:t>序号</w:t>
            </w:r>
          </w:p>
        </w:tc>
        <w:tc>
          <w:tcPr>
            <w:tcW w:w="2458" w:type="dxa"/>
            <w:tcBorders>
              <w:top w:val="single" w:color="auto" w:sz="4" w:space="0"/>
              <w:left w:val="single" w:color="auto" w:sz="4" w:space="0"/>
              <w:bottom w:val="single" w:color="auto" w:sz="4" w:space="0"/>
              <w:right w:val="single" w:color="auto" w:sz="4" w:space="0"/>
            </w:tcBorders>
            <w:noWrap/>
            <w:vAlign w:val="center"/>
          </w:tcPr>
          <w:p w14:paraId="5A62A89A">
            <w:pPr>
              <w:widowControl w:val="0"/>
              <w:suppressAutoHyphens/>
              <w:spacing w:after="156"/>
              <w:jc w:val="center"/>
              <w:rPr>
                <w:rFonts w:ascii="宋体" w:eastAsia="宋体" w:cs="Times New Roman"/>
                <w:szCs w:val="21"/>
              </w:rPr>
            </w:pPr>
            <w:r>
              <w:rPr>
                <w:rFonts w:ascii="宋体" w:eastAsia="宋体" w:cs="Times New Roman"/>
                <w:szCs w:val="21"/>
              </w:rPr>
              <w:t>招标要求</w:t>
            </w:r>
          </w:p>
        </w:tc>
        <w:tc>
          <w:tcPr>
            <w:tcW w:w="2458" w:type="dxa"/>
            <w:tcBorders>
              <w:top w:val="single" w:color="auto" w:sz="4" w:space="0"/>
              <w:left w:val="single" w:color="auto" w:sz="4" w:space="0"/>
              <w:bottom w:val="single" w:color="auto" w:sz="4" w:space="0"/>
              <w:right w:val="single" w:color="auto" w:sz="4" w:space="0"/>
            </w:tcBorders>
            <w:noWrap/>
            <w:vAlign w:val="center"/>
          </w:tcPr>
          <w:p w14:paraId="1C08B012">
            <w:pPr>
              <w:widowControl w:val="0"/>
              <w:suppressAutoHyphens/>
              <w:spacing w:after="156"/>
              <w:jc w:val="center"/>
              <w:rPr>
                <w:rFonts w:ascii="宋体" w:eastAsia="宋体" w:cs="Times New Roman"/>
                <w:szCs w:val="21"/>
              </w:rPr>
            </w:pPr>
            <w:r>
              <w:rPr>
                <w:rFonts w:ascii="宋体" w:eastAsia="宋体" w:cs="Times New Roman"/>
                <w:szCs w:val="21"/>
              </w:rPr>
              <w:t>投标响应</w:t>
            </w:r>
          </w:p>
        </w:tc>
        <w:tc>
          <w:tcPr>
            <w:tcW w:w="1432" w:type="dxa"/>
            <w:tcBorders>
              <w:top w:val="single" w:color="auto" w:sz="4" w:space="0"/>
              <w:left w:val="single" w:color="auto" w:sz="4" w:space="0"/>
              <w:bottom w:val="single" w:color="auto" w:sz="4" w:space="0"/>
              <w:right w:val="single" w:color="auto" w:sz="4" w:space="0"/>
            </w:tcBorders>
            <w:noWrap/>
            <w:vAlign w:val="center"/>
          </w:tcPr>
          <w:p w14:paraId="1415EF42">
            <w:pPr>
              <w:widowControl w:val="0"/>
              <w:suppressAutoHyphens/>
              <w:spacing w:after="156"/>
              <w:jc w:val="center"/>
              <w:rPr>
                <w:rFonts w:ascii="宋体" w:eastAsia="宋体" w:cs="Times New Roman"/>
                <w:szCs w:val="21"/>
              </w:rPr>
            </w:pPr>
            <w:r>
              <w:rPr>
                <w:rFonts w:ascii="宋体" w:eastAsia="宋体" w:cs="Times New Roman"/>
                <w:szCs w:val="21"/>
              </w:rPr>
              <w:t>偏离情况</w:t>
            </w:r>
          </w:p>
        </w:tc>
        <w:tc>
          <w:tcPr>
            <w:tcW w:w="1432" w:type="dxa"/>
            <w:tcBorders>
              <w:top w:val="single" w:color="auto" w:sz="4" w:space="0"/>
              <w:left w:val="single" w:color="auto" w:sz="4" w:space="0"/>
              <w:bottom w:val="single" w:color="auto" w:sz="4" w:space="0"/>
              <w:right w:val="single" w:color="auto" w:sz="4" w:space="0"/>
            </w:tcBorders>
            <w:noWrap/>
            <w:vAlign w:val="center"/>
          </w:tcPr>
          <w:p w14:paraId="2865B0A4">
            <w:pPr>
              <w:widowControl w:val="0"/>
              <w:suppressAutoHyphens/>
              <w:spacing w:after="156"/>
              <w:jc w:val="center"/>
              <w:rPr>
                <w:rFonts w:ascii="宋体" w:eastAsia="宋体" w:cs="Times New Roman"/>
                <w:szCs w:val="21"/>
              </w:rPr>
            </w:pPr>
            <w:r>
              <w:rPr>
                <w:rFonts w:ascii="宋体" w:eastAsia="宋体" w:cs="Times New Roman"/>
                <w:szCs w:val="21"/>
              </w:rPr>
              <w:t>说明</w:t>
            </w:r>
          </w:p>
        </w:tc>
      </w:tr>
      <w:tr w14:paraId="5FF5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tcBorders>
              <w:top w:val="single" w:color="auto" w:sz="4" w:space="0"/>
              <w:left w:val="single" w:color="auto" w:sz="4" w:space="0"/>
              <w:bottom w:val="single" w:color="auto" w:sz="4" w:space="0"/>
              <w:right w:val="single" w:color="auto" w:sz="4" w:space="0"/>
            </w:tcBorders>
            <w:noWrap/>
            <w:vAlign w:val="center"/>
          </w:tcPr>
          <w:p w14:paraId="44DA290B">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6136D9F0">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154A0D60">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683A9125">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0410BCF3">
            <w:pPr>
              <w:widowControl w:val="0"/>
              <w:suppressAutoHyphens/>
              <w:spacing w:after="156"/>
              <w:jc w:val="center"/>
              <w:rPr>
                <w:rFonts w:ascii="宋体" w:eastAsia="宋体" w:cs="Times New Roman"/>
                <w:szCs w:val="21"/>
              </w:rPr>
            </w:pPr>
          </w:p>
        </w:tc>
      </w:tr>
      <w:tr w14:paraId="38AD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tcBorders>
              <w:top w:val="single" w:color="auto" w:sz="4" w:space="0"/>
              <w:left w:val="single" w:color="auto" w:sz="4" w:space="0"/>
              <w:bottom w:val="single" w:color="auto" w:sz="4" w:space="0"/>
              <w:right w:val="single" w:color="auto" w:sz="4" w:space="0"/>
            </w:tcBorders>
            <w:noWrap/>
            <w:vAlign w:val="center"/>
          </w:tcPr>
          <w:p w14:paraId="1251F415">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390EF885">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461E0A2E">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04955BBC">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744F1888">
            <w:pPr>
              <w:widowControl w:val="0"/>
              <w:suppressAutoHyphens/>
              <w:spacing w:after="156"/>
              <w:jc w:val="center"/>
              <w:rPr>
                <w:rFonts w:ascii="宋体" w:eastAsia="宋体" w:cs="Times New Roman"/>
                <w:szCs w:val="21"/>
              </w:rPr>
            </w:pPr>
          </w:p>
        </w:tc>
      </w:tr>
      <w:tr w14:paraId="30B2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tcBorders>
              <w:top w:val="single" w:color="auto" w:sz="4" w:space="0"/>
              <w:left w:val="single" w:color="auto" w:sz="4" w:space="0"/>
              <w:bottom w:val="single" w:color="auto" w:sz="4" w:space="0"/>
              <w:right w:val="single" w:color="auto" w:sz="4" w:space="0"/>
            </w:tcBorders>
            <w:noWrap/>
            <w:vAlign w:val="center"/>
          </w:tcPr>
          <w:p w14:paraId="54997CCB">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3065B22F">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0D2C3D23">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258E2EDF">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6A777CAD">
            <w:pPr>
              <w:widowControl w:val="0"/>
              <w:suppressAutoHyphens/>
              <w:spacing w:after="156"/>
              <w:jc w:val="center"/>
              <w:rPr>
                <w:rFonts w:ascii="宋体" w:eastAsia="宋体" w:cs="Times New Roman"/>
                <w:szCs w:val="21"/>
              </w:rPr>
            </w:pPr>
          </w:p>
        </w:tc>
      </w:tr>
      <w:tr w14:paraId="5D7F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tcBorders>
              <w:top w:val="single" w:color="auto" w:sz="4" w:space="0"/>
              <w:left w:val="single" w:color="auto" w:sz="4" w:space="0"/>
              <w:bottom w:val="single" w:color="auto" w:sz="4" w:space="0"/>
              <w:right w:val="single" w:color="auto" w:sz="4" w:space="0"/>
            </w:tcBorders>
            <w:noWrap/>
            <w:vAlign w:val="center"/>
          </w:tcPr>
          <w:p w14:paraId="4FB8DD3B">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054192DA">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22C9FA7C">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66721A72">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12E9018B">
            <w:pPr>
              <w:widowControl w:val="0"/>
              <w:suppressAutoHyphens/>
              <w:spacing w:after="156"/>
              <w:jc w:val="center"/>
              <w:rPr>
                <w:rFonts w:ascii="宋体" w:eastAsia="宋体" w:cs="Times New Roman"/>
                <w:szCs w:val="21"/>
              </w:rPr>
            </w:pPr>
          </w:p>
        </w:tc>
      </w:tr>
      <w:tr w14:paraId="464C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tcBorders>
              <w:top w:val="single" w:color="auto" w:sz="4" w:space="0"/>
              <w:left w:val="single" w:color="auto" w:sz="4" w:space="0"/>
              <w:bottom w:val="single" w:color="auto" w:sz="4" w:space="0"/>
              <w:right w:val="single" w:color="auto" w:sz="4" w:space="0"/>
            </w:tcBorders>
            <w:noWrap/>
            <w:vAlign w:val="center"/>
          </w:tcPr>
          <w:p w14:paraId="40FCDFD9">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678D377B">
            <w:pPr>
              <w:widowControl w:val="0"/>
              <w:suppressAutoHyphens/>
              <w:spacing w:after="156"/>
              <w:jc w:val="center"/>
              <w:rPr>
                <w:rFonts w:ascii="宋体" w:eastAsia="宋体" w:cs="Times New Roman"/>
                <w:szCs w:val="21"/>
              </w:rPr>
            </w:pPr>
          </w:p>
        </w:tc>
        <w:tc>
          <w:tcPr>
            <w:tcW w:w="2458" w:type="dxa"/>
            <w:tcBorders>
              <w:top w:val="single" w:color="auto" w:sz="4" w:space="0"/>
              <w:left w:val="single" w:color="auto" w:sz="4" w:space="0"/>
              <w:bottom w:val="single" w:color="auto" w:sz="4" w:space="0"/>
              <w:right w:val="single" w:color="auto" w:sz="4" w:space="0"/>
            </w:tcBorders>
            <w:noWrap/>
            <w:vAlign w:val="center"/>
          </w:tcPr>
          <w:p w14:paraId="367AC2D5">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1C7575C6">
            <w:pPr>
              <w:widowControl w:val="0"/>
              <w:suppressAutoHyphens/>
              <w:spacing w:after="156"/>
              <w:jc w:val="center"/>
              <w:rPr>
                <w:rFonts w:ascii="宋体" w:eastAsia="宋体" w:cs="Times New Roman"/>
                <w:szCs w:val="21"/>
              </w:rPr>
            </w:pPr>
          </w:p>
        </w:tc>
        <w:tc>
          <w:tcPr>
            <w:tcW w:w="1432" w:type="dxa"/>
            <w:tcBorders>
              <w:top w:val="single" w:color="auto" w:sz="4" w:space="0"/>
              <w:left w:val="single" w:color="auto" w:sz="4" w:space="0"/>
              <w:bottom w:val="single" w:color="auto" w:sz="4" w:space="0"/>
              <w:right w:val="single" w:color="auto" w:sz="4" w:space="0"/>
            </w:tcBorders>
            <w:noWrap/>
            <w:vAlign w:val="center"/>
          </w:tcPr>
          <w:p w14:paraId="71295A40">
            <w:pPr>
              <w:widowControl w:val="0"/>
              <w:suppressAutoHyphens/>
              <w:spacing w:after="156"/>
              <w:jc w:val="center"/>
              <w:rPr>
                <w:rFonts w:ascii="宋体" w:eastAsia="宋体" w:cs="Times New Roman"/>
                <w:szCs w:val="21"/>
              </w:rPr>
            </w:pPr>
          </w:p>
        </w:tc>
      </w:tr>
    </w:tbl>
    <w:p w14:paraId="71043908">
      <w:pPr>
        <w:widowControl w:val="0"/>
        <w:suppressAutoHyphens/>
        <w:snapToGrid w:val="0"/>
        <w:spacing w:line="300" w:lineRule="auto"/>
        <w:rPr>
          <w:rFonts w:ascii="宋体" w:eastAsia="宋体" w:cs="Times New Roman"/>
          <w:b/>
          <w:bCs/>
          <w:szCs w:val="21"/>
        </w:rPr>
      </w:pPr>
      <w:r>
        <w:rPr>
          <w:rFonts w:hint="eastAsia" w:ascii="宋体" w:eastAsia="宋体" w:cs="宋体"/>
          <w:b/>
          <w:bCs/>
          <w:kern w:val="0"/>
          <w:szCs w:val="21"/>
        </w:rPr>
        <w:t>投标人保证：除商务技术偏离表列出的偏离外，投标人响应招标文件的全部要求。</w:t>
      </w:r>
    </w:p>
    <w:p w14:paraId="6107AFB3">
      <w:pPr>
        <w:widowControl w:val="0"/>
        <w:suppressAutoHyphens/>
        <w:snapToGrid w:val="0"/>
        <w:spacing w:line="300" w:lineRule="auto"/>
        <w:rPr>
          <w:rFonts w:ascii="宋体" w:eastAsia="宋体" w:cs="Times New Roman"/>
          <w:szCs w:val="21"/>
        </w:rPr>
      </w:pPr>
      <w:r>
        <w:rPr>
          <w:rFonts w:ascii="宋体" w:eastAsia="宋体" w:cs="Times New Roman"/>
          <w:szCs w:val="21"/>
        </w:rPr>
        <w:t>注：</w:t>
      </w:r>
    </w:p>
    <w:p w14:paraId="1B0C545B">
      <w:pPr>
        <w:widowControl w:val="0"/>
        <w:suppressAutoHyphens/>
        <w:jc w:val="left"/>
        <w:rPr>
          <w:rFonts w:ascii="宋体" w:eastAsia="宋体" w:cs="宋体"/>
          <w:kern w:val="0"/>
          <w:sz w:val="24"/>
          <w:szCs w:val="24"/>
        </w:rPr>
      </w:pPr>
      <w:r>
        <w:rPr>
          <w:rFonts w:ascii="宋体" w:eastAsia="宋体" w:cs="Times New Roman"/>
          <w:szCs w:val="24"/>
        </w:rPr>
        <w:t>1、与第二章，采购</w:t>
      </w:r>
      <w:r>
        <w:rPr>
          <w:rFonts w:hint="eastAsia" w:ascii="宋体" w:eastAsia="宋体" w:cs="Times New Roman"/>
          <w:szCs w:val="24"/>
        </w:rPr>
        <w:t>项目需求</w:t>
      </w:r>
      <w:r>
        <w:rPr>
          <w:rFonts w:ascii="宋体" w:eastAsia="宋体" w:cs="Times New Roman"/>
          <w:szCs w:val="24"/>
        </w:rPr>
        <w:t>对应</w:t>
      </w:r>
      <w:r>
        <w:rPr>
          <w:rFonts w:hint="eastAsia" w:ascii="宋体" w:eastAsia="宋体" w:cs="Times New Roman"/>
          <w:szCs w:val="24"/>
        </w:rPr>
        <w:t>填写。</w:t>
      </w:r>
    </w:p>
    <w:p w14:paraId="70E90365">
      <w:pPr>
        <w:widowControl w:val="0"/>
        <w:suppressAutoHyphens/>
        <w:snapToGrid w:val="0"/>
        <w:spacing w:line="300" w:lineRule="auto"/>
        <w:rPr>
          <w:rFonts w:ascii="宋体" w:eastAsia="宋体" w:cs="Times New Roman"/>
          <w:szCs w:val="24"/>
        </w:rPr>
      </w:pPr>
      <w:r>
        <w:rPr>
          <w:rFonts w:ascii="宋体" w:eastAsia="宋体" w:cs="Times New Roman"/>
          <w:szCs w:val="24"/>
        </w:rPr>
        <w:t>2、“偏离情况”栏填写：“正偏离”或“负偏离”或“</w:t>
      </w:r>
      <w:r>
        <w:rPr>
          <w:rFonts w:hint="eastAsia" w:ascii="宋体" w:eastAsia="宋体" w:cs="Times New Roman"/>
          <w:szCs w:val="24"/>
        </w:rPr>
        <w:t>无偏离</w:t>
      </w:r>
      <w:r>
        <w:rPr>
          <w:rFonts w:ascii="宋体" w:eastAsia="宋体" w:cs="Times New Roman"/>
          <w:szCs w:val="24"/>
        </w:rPr>
        <w:t>”</w:t>
      </w:r>
      <w:r>
        <w:rPr>
          <w:rFonts w:hint="eastAsia" w:ascii="宋体" w:eastAsia="宋体" w:cs="Times New Roman"/>
          <w:szCs w:val="24"/>
        </w:rPr>
        <w:t>。</w:t>
      </w:r>
    </w:p>
    <w:p w14:paraId="756CF65B">
      <w:pPr>
        <w:widowControl w:val="0"/>
        <w:suppressAutoHyphens/>
        <w:snapToGrid w:val="0"/>
        <w:spacing w:line="300" w:lineRule="auto"/>
        <w:rPr>
          <w:rFonts w:ascii="宋体" w:eastAsia="宋体" w:cs="Times New Roman"/>
          <w:szCs w:val="21"/>
        </w:rPr>
      </w:pPr>
      <w:r>
        <w:rPr>
          <w:rFonts w:ascii="宋体" w:eastAsia="宋体" w:cs="Times New Roman"/>
          <w:szCs w:val="24"/>
        </w:rPr>
        <w:t xml:space="preserve"> </w:t>
      </w:r>
    </w:p>
    <w:p w14:paraId="00C58159">
      <w:pPr>
        <w:widowControl w:val="0"/>
        <w:suppressAutoHyphens/>
        <w:snapToGrid w:val="0"/>
        <w:spacing w:line="300" w:lineRule="auto"/>
        <w:rPr>
          <w:rFonts w:ascii="宋体" w:eastAsia="宋体" w:cs="Times New Roman"/>
          <w:szCs w:val="24"/>
        </w:rPr>
      </w:pPr>
      <w:r>
        <w:rPr>
          <w:rFonts w:ascii="宋体" w:eastAsia="宋体" w:cs="Times New Roman"/>
          <w:szCs w:val="24"/>
        </w:rPr>
        <w:t xml:space="preserve"> </w:t>
      </w:r>
    </w:p>
    <w:p w14:paraId="61117E01">
      <w:pPr>
        <w:widowControl w:val="0"/>
        <w:tabs>
          <w:tab w:val="left" w:pos="5760"/>
        </w:tabs>
        <w:suppressAutoHyphens/>
        <w:spacing w:line="440" w:lineRule="exact"/>
        <w:ind w:right="482" w:firstLine="4393" w:firstLineChars="2092"/>
        <w:rPr>
          <w:rFonts w:ascii="宋体" w:eastAsia="宋体" w:cs="宋体"/>
          <w:szCs w:val="21"/>
          <w:u w:val="single"/>
        </w:rPr>
      </w:pPr>
      <w:r>
        <w:rPr>
          <w:rFonts w:hint="eastAsia" w:ascii="宋体" w:eastAsia="宋体" w:cs="宋体"/>
          <w:szCs w:val="21"/>
        </w:rPr>
        <w:t>供应商（盖章）：</w:t>
      </w:r>
      <w:r>
        <w:rPr>
          <w:rFonts w:hint="eastAsia" w:ascii="宋体" w:eastAsia="宋体" w:cs="宋体"/>
          <w:szCs w:val="21"/>
          <w:u w:val="single"/>
        </w:rPr>
        <w:t xml:space="preserve">                       </w:t>
      </w:r>
    </w:p>
    <w:p w14:paraId="2EC64754">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法定代表人</w:t>
      </w:r>
    </w:p>
    <w:p w14:paraId="138D78DF">
      <w:pPr>
        <w:widowControl w:val="0"/>
        <w:tabs>
          <w:tab w:val="left" w:pos="5760"/>
        </w:tabs>
        <w:suppressAutoHyphens/>
        <w:spacing w:line="440" w:lineRule="exact"/>
        <w:ind w:firstLine="4393" w:firstLineChars="2092"/>
        <w:rPr>
          <w:rFonts w:ascii="宋体" w:eastAsia="宋体" w:cs="宋体"/>
          <w:szCs w:val="21"/>
        </w:rPr>
      </w:pPr>
      <w:r>
        <w:rPr>
          <w:rFonts w:hint="eastAsia" w:ascii="宋体" w:eastAsia="宋体" w:cs="宋体"/>
          <w:szCs w:val="21"/>
        </w:rPr>
        <w:t xml:space="preserve">或授权委托代理人（签字或盖章）: </w:t>
      </w:r>
      <w:r>
        <w:rPr>
          <w:rFonts w:hint="eastAsia" w:ascii="宋体" w:eastAsia="宋体" w:cs="宋体"/>
          <w:szCs w:val="21"/>
          <w:u w:val="single"/>
        </w:rPr>
        <w:t xml:space="preserve">            </w:t>
      </w:r>
    </w:p>
    <w:p w14:paraId="1D64394A">
      <w:pPr>
        <w:widowControl w:val="0"/>
        <w:suppressAutoHyphens/>
        <w:spacing w:line="440" w:lineRule="exact"/>
        <w:ind w:firstLine="5439" w:firstLineChars="2590"/>
        <w:jc w:val="left"/>
        <w:rPr>
          <w:rFonts w:ascii="宋体" w:eastAsia="宋体" w:cs="宋体"/>
          <w:szCs w:val="21"/>
        </w:rPr>
      </w:pPr>
      <w:r>
        <w:rPr>
          <w:rFonts w:hint="eastAsia" w:ascii="宋体" w:eastAsia="宋体" w:cs="宋体"/>
          <w:szCs w:val="21"/>
          <w:u w:val="single"/>
        </w:rPr>
        <w:t xml:space="preserve">        </w:t>
      </w:r>
      <w:r>
        <w:rPr>
          <w:rFonts w:hint="eastAsia" w:ascii="宋体" w:eastAsia="宋体" w:cs="宋体"/>
          <w:szCs w:val="21"/>
        </w:rPr>
        <w:t>年</w:t>
      </w:r>
      <w:r>
        <w:rPr>
          <w:rFonts w:hint="eastAsia" w:ascii="宋体" w:eastAsia="宋体" w:cs="宋体"/>
          <w:szCs w:val="21"/>
          <w:u w:val="single"/>
        </w:rPr>
        <w:t xml:space="preserve">     </w:t>
      </w:r>
      <w:r>
        <w:rPr>
          <w:rFonts w:hint="eastAsia" w:ascii="宋体" w:eastAsia="宋体" w:cs="宋体"/>
          <w:szCs w:val="21"/>
        </w:rPr>
        <w:t>月</w:t>
      </w:r>
      <w:r>
        <w:rPr>
          <w:rFonts w:hint="eastAsia" w:ascii="宋体" w:eastAsia="宋体" w:cs="宋体"/>
          <w:szCs w:val="21"/>
          <w:u w:val="single"/>
        </w:rPr>
        <w:t xml:space="preserve">      </w:t>
      </w:r>
      <w:r>
        <w:rPr>
          <w:rFonts w:hint="eastAsia" w:ascii="宋体" w:eastAsia="宋体" w:cs="宋体"/>
          <w:szCs w:val="21"/>
        </w:rPr>
        <w:t>日</w:t>
      </w:r>
    </w:p>
    <w:p w14:paraId="3FB96A5B">
      <w:pPr>
        <w:widowControl w:val="0"/>
        <w:suppressAutoHyphens/>
        <w:snapToGrid w:val="0"/>
        <w:spacing w:line="300" w:lineRule="auto"/>
        <w:rPr>
          <w:rFonts w:ascii="宋体" w:eastAsia="宋体" w:cs="Times New Roman"/>
          <w:szCs w:val="24"/>
        </w:rPr>
      </w:pPr>
      <w:r>
        <w:rPr>
          <w:rFonts w:ascii="宋体" w:eastAsia="宋体" w:cs="Times New Roman"/>
          <w:szCs w:val="24"/>
        </w:rPr>
        <w:t xml:space="preserve"> </w:t>
      </w:r>
    </w:p>
    <w:p w14:paraId="52050E35">
      <w:pPr>
        <w:widowControl w:val="0"/>
        <w:suppressAutoHyphens/>
        <w:snapToGrid w:val="0"/>
        <w:spacing w:line="300" w:lineRule="auto"/>
        <w:rPr>
          <w:rFonts w:ascii="宋体" w:eastAsia="宋体" w:cs="Times New Roman"/>
          <w:szCs w:val="24"/>
        </w:rPr>
      </w:pPr>
    </w:p>
    <w:p w14:paraId="58BAE324">
      <w:pPr>
        <w:widowControl w:val="0"/>
        <w:suppressAutoHyphens/>
        <w:rPr>
          <w:rFonts w:ascii="宋体" w:eastAsia="宋体" w:cs="Times New Roman"/>
          <w:szCs w:val="24"/>
        </w:rPr>
      </w:pPr>
    </w:p>
    <w:p w14:paraId="69E38D11">
      <w:pPr>
        <w:widowControl w:val="0"/>
        <w:suppressAutoHyphens/>
        <w:snapToGrid w:val="0"/>
        <w:spacing w:line="300" w:lineRule="auto"/>
        <w:rPr>
          <w:rFonts w:ascii="宋体" w:eastAsia="宋体" w:cs="Times New Roman"/>
          <w:szCs w:val="24"/>
        </w:rPr>
      </w:pPr>
    </w:p>
    <w:p w14:paraId="14090B1C">
      <w:pPr>
        <w:widowControl w:val="0"/>
        <w:suppressAutoHyphens/>
        <w:rPr>
          <w:rFonts w:ascii="宋体" w:eastAsia="宋体" w:cs="Times New Roman"/>
          <w:szCs w:val="24"/>
        </w:rPr>
      </w:pPr>
    </w:p>
    <w:p w14:paraId="6EE5CD06">
      <w:pPr>
        <w:widowControl w:val="0"/>
        <w:suppressAutoHyphens/>
        <w:snapToGrid w:val="0"/>
        <w:spacing w:line="300" w:lineRule="auto"/>
        <w:rPr>
          <w:rFonts w:ascii="宋体" w:eastAsia="宋体" w:cs="Times New Roman"/>
          <w:szCs w:val="24"/>
        </w:rPr>
      </w:pPr>
    </w:p>
    <w:p w14:paraId="7ED0EF0F">
      <w:pPr>
        <w:widowControl w:val="0"/>
        <w:suppressAutoHyphens/>
        <w:rPr>
          <w:rFonts w:ascii="宋体" w:eastAsia="宋体" w:cs="Times New Roman"/>
          <w:szCs w:val="24"/>
        </w:rPr>
      </w:pPr>
    </w:p>
    <w:p w14:paraId="57EE9496">
      <w:pPr>
        <w:widowControl w:val="0"/>
        <w:suppressAutoHyphens/>
        <w:snapToGrid w:val="0"/>
        <w:spacing w:line="300" w:lineRule="auto"/>
        <w:rPr>
          <w:rFonts w:ascii="宋体" w:eastAsia="宋体" w:cs="Times New Roman"/>
          <w:szCs w:val="24"/>
        </w:rPr>
      </w:pPr>
    </w:p>
    <w:p w14:paraId="6E7838F8">
      <w:pPr>
        <w:widowControl w:val="0"/>
        <w:suppressAutoHyphens/>
        <w:snapToGrid w:val="0"/>
        <w:spacing w:line="300" w:lineRule="auto"/>
        <w:rPr>
          <w:rFonts w:ascii="宋体" w:eastAsia="宋体" w:cs="Times New Roman"/>
          <w:szCs w:val="24"/>
        </w:rPr>
      </w:pPr>
    </w:p>
    <w:p w14:paraId="054AECBC">
      <w:pPr>
        <w:widowControl w:val="0"/>
        <w:suppressAutoHyphens/>
        <w:rPr>
          <w:rFonts w:ascii="宋体" w:eastAsia="宋体" w:cs="Times New Roman"/>
          <w:szCs w:val="24"/>
        </w:rPr>
      </w:pPr>
    </w:p>
    <w:p w14:paraId="7B077621">
      <w:pPr>
        <w:widowControl w:val="0"/>
        <w:suppressAutoHyphens/>
        <w:snapToGrid w:val="0"/>
        <w:spacing w:line="300" w:lineRule="auto"/>
        <w:rPr>
          <w:rFonts w:ascii="宋体" w:eastAsia="宋体" w:cs="Times New Roman"/>
          <w:szCs w:val="24"/>
        </w:rPr>
      </w:pPr>
    </w:p>
    <w:p w14:paraId="4025C3BB">
      <w:pPr>
        <w:widowControl w:val="0"/>
        <w:suppressAutoHyphens/>
        <w:rPr>
          <w:rFonts w:ascii="宋体" w:eastAsia="宋体" w:cs="Times New Roman"/>
          <w:szCs w:val="24"/>
        </w:rPr>
      </w:pPr>
    </w:p>
    <w:p w14:paraId="7DBA63D9">
      <w:pPr>
        <w:widowControl w:val="0"/>
        <w:suppressAutoHyphens/>
        <w:snapToGrid w:val="0"/>
        <w:spacing w:line="300" w:lineRule="auto"/>
        <w:rPr>
          <w:rFonts w:ascii="宋体" w:eastAsia="宋体" w:cs="Times New Roman"/>
          <w:szCs w:val="24"/>
        </w:rPr>
      </w:pPr>
    </w:p>
    <w:p w14:paraId="77674202">
      <w:pPr>
        <w:widowControl w:val="0"/>
        <w:suppressAutoHyphens/>
        <w:rPr>
          <w:rFonts w:ascii="宋体" w:eastAsia="宋体" w:cs="Times New Roman"/>
          <w:szCs w:val="24"/>
        </w:rPr>
      </w:pPr>
    </w:p>
    <w:p w14:paraId="2EB6E0ED">
      <w:pPr>
        <w:widowControl w:val="0"/>
        <w:suppressAutoHyphens/>
        <w:snapToGrid w:val="0"/>
        <w:spacing w:before="120" w:beforeLines="50" w:after="50"/>
        <w:rPr>
          <w:rFonts w:ascii="宋体" w:eastAsia="宋体" w:cs="宋体"/>
          <w:sz w:val="24"/>
          <w:szCs w:val="24"/>
        </w:rPr>
      </w:pPr>
    </w:p>
    <w:p w14:paraId="691351CC">
      <w:pPr>
        <w:widowControl w:val="0"/>
        <w:suppressAutoHyphens/>
        <w:snapToGrid w:val="0"/>
        <w:spacing w:before="120" w:beforeLines="50" w:after="50"/>
        <w:rPr>
          <w:rFonts w:ascii="宋体" w:eastAsia="宋体" w:cs="宋体"/>
          <w:sz w:val="24"/>
          <w:szCs w:val="24"/>
        </w:rPr>
      </w:pPr>
      <w:r>
        <w:rPr>
          <w:rFonts w:hint="eastAsia" w:ascii="宋体" w:eastAsia="宋体" w:cs="宋体"/>
          <w:sz w:val="24"/>
          <w:szCs w:val="24"/>
        </w:rPr>
        <w:t>四、报价文件目录</w:t>
      </w:r>
      <w:r>
        <w:rPr>
          <w:rFonts w:hint="eastAsia" w:ascii="宋体" w:eastAsia="宋体" w:cs="宋体"/>
          <w:bCs/>
          <w:sz w:val="24"/>
          <w:szCs w:val="24"/>
        </w:rPr>
        <w:t>（请按照“第三章 供应商须知，三、磋商响应文件的编制”的顺序自行编制目录）</w:t>
      </w:r>
    </w:p>
    <w:p w14:paraId="0B45D078">
      <w:pPr>
        <w:widowControl w:val="0"/>
        <w:suppressAutoHyphens/>
        <w:snapToGrid w:val="0"/>
        <w:spacing w:before="50" w:after="50"/>
        <w:rPr>
          <w:rFonts w:ascii="宋体" w:eastAsia="宋体" w:cs="宋体"/>
          <w:bCs/>
          <w:sz w:val="24"/>
          <w:szCs w:val="24"/>
        </w:rPr>
      </w:pPr>
      <w:r>
        <w:rPr>
          <w:rFonts w:hint="eastAsia" w:ascii="宋体" w:eastAsia="宋体" w:cs="宋体"/>
          <w:bCs/>
          <w:sz w:val="24"/>
          <w:szCs w:val="24"/>
        </w:rPr>
        <w:t>例如：</w:t>
      </w:r>
    </w:p>
    <w:p w14:paraId="67D9A017">
      <w:pPr>
        <w:widowControl w:val="0"/>
        <w:suppressAutoHyphens/>
        <w:snapToGrid w:val="0"/>
        <w:spacing w:before="120" w:after="120" w:line="440" w:lineRule="exact"/>
        <w:rPr>
          <w:rFonts w:ascii="宋体" w:eastAsia="宋体" w:cs="宋体"/>
          <w:sz w:val="24"/>
          <w:szCs w:val="24"/>
        </w:rPr>
      </w:pPr>
      <w:r>
        <w:rPr>
          <w:rFonts w:hint="eastAsia" w:ascii="宋体" w:eastAsia="宋体" w:cs="宋体"/>
          <w:sz w:val="24"/>
          <w:szCs w:val="24"/>
        </w:rPr>
        <w:t>（1）磋商函———————————————————————（页码）</w:t>
      </w:r>
    </w:p>
    <w:p w14:paraId="5A625F01">
      <w:pPr>
        <w:widowControl w:val="0"/>
        <w:suppressAutoHyphens/>
        <w:snapToGrid w:val="0"/>
        <w:spacing w:before="120" w:after="120" w:line="440" w:lineRule="exact"/>
        <w:rPr>
          <w:rFonts w:ascii="宋体" w:eastAsia="宋体" w:cs="宋体"/>
          <w:sz w:val="24"/>
          <w:szCs w:val="24"/>
        </w:rPr>
      </w:pPr>
      <w:r>
        <w:rPr>
          <w:rFonts w:hint="eastAsia" w:ascii="宋体" w:eastAsia="宋体" w:cs="宋体"/>
          <w:sz w:val="24"/>
          <w:szCs w:val="24"/>
        </w:rPr>
        <w:t>（2）首次报价一览表———————————————————（页码）</w:t>
      </w:r>
    </w:p>
    <w:p w14:paraId="11B54338">
      <w:pPr>
        <w:widowControl w:val="0"/>
        <w:suppressAutoHyphens/>
        <w:spacing w:line="440" w:lineRule="exact"/>
        <w:jc w:val="left"/>
        <w:rPr>
          <w:rFonts w:ascii="宋体" w:eastAsia="宋体" w:cs="宋体"/>
          <w:sz w:val="24"/>
          <w:szCs w:val="24"/>
        </w:rPr>
      </w:pPr>
      <w:r>
        <w:rPr>
          <w:rFonts w:hint="eastAsia" w:ascii="宋体" w:eastAsia="宋体" w:cs="宋体"/>
          <w:sz w:val="24"/>
          <w:szCs w:val="24"/>
        </w:rPr>
        <w:t>（3）首次报价明细表———————————————————（页码）</w:t>
      </w:r>
    </w:p>
    <w:p w14:paraId="3D94BFAF">
      <w:pPr>
        <w:widowControl w:val="0"/>
        <w:suppressAutoHyphens/>
        <w:spacing w:line="440" w:lineRule="exact"/>
        <w:jc w:val="left"/>
        <w:rPr>
          <w:rFonts w:ascii="宋体" w:eastAsia="宋体" w:cs="宋体"/>
          <w:sz w:val="24"/>
          <w:szCs w:val="24"/>
        </w:rPr>
      </w:pPr>
    </w:p>
    <w:p w14:paraId="521788F7">
      <w:pPr>
        <w:widowControl w:val="0"/>
        <w:suppressAutoHyphens/>
        <w:snapToGrid w:val="0"/>
        <w:spacing w:before="120" w:after="120" w:line="440" w:lineRule="exact"/>
        <w:rPr>
          <w:rFonts w:ascii="宋体" w:eastAsia="宋体" w:cs="宋体"/>
          <w:szCs w:val="21"/>
        </w:rPr>
      </w:pPr>
    </w:p>
    <w:p w14:paraId="032232BF">
      <w:pPr>
        <w:widowControl w:val="0"/>
        <w:suppressAutoHyphens/>
        <w:spacing w:line="360" w:lineRule="auto"/>
        <w:jc w:val="left"/>
        <w:rPr>
          <w:rFonts w:ascii="宋体" w:eastAsia="宋体" w:cs="宋体"/>
          <w:sz w:val="24"/>
          <w:szCs w:val="24"/>
        </w:rPr>
      </w:pPr>
      <w:r>
        <w:rPr>
          <w:rFonts w:hint="eastAsia" w:ascii="宋体" w:eastAsia="宋体" w:cs="宋体"/>
          <w:sz w:val="24"/>
          <w:szCs w:val="24"/>
        </w:rPr>
        <w:br w:type="page"/>
      </w:r>
      <w:r>
        <w:rPr>
          <w:rFonts w:hint="eastAsia" w:ascii="宋体" w:eastAsia="宋体" w:cs="宋体"/>
          <w:sz w:val="24"/>
          <w:szCs w:val="24"/>
        </w:rPr>
        <w:t>1、磋商函格式</w:t>
      </w:r>
    </w:p>
    <w:p w14:paraId="39E3F149">
      <w:pPr>
        <w:widowControl w:val="0"/>
        <w:suppressAutoHyphens/>
        <w:spacing w:line="360" w:lineRule="auto"/>
        <w:jc w:val="center"/>
        <w:rPr>
          <w:rFonts w:ascii="宋体" w:eastAsia="宋体" w:cs="宋体"/>
          <w:sz w:val="28"/>
          <w:szCs w:val="28"/>
        </w:rPr>
      </w:pPr>
      <w:r>
        <w:rPr>
          <w:rFonts w:hint="eastAsia" w:ascii="宋体" w:eastAsia="宋体" w:cs="宋体"/>
          <w:sz w:val="28"/>
          <w:szCs w:val="28"/>
        </w:rPr>
        <w:t>磋 商 函</w:t>
      </w:r>
    </w:p>
    <w:p w14:paraId="441F528A">
      <w:pPr>
        <w:widowControl w:val="0"/>
        <w:suppressAutoHyphens/>
        <w:adjustRightInd w:val="0"/>
        <w:snapToGrid w:val="0"/>
        <w:spacing w:line="460" w:lineRule="exact"/>
        <w:rPr>
          <w:rFonts w:ascii="宋体" w:eastAsia="宋体" w:cs="宋体"/>
          <w:szCs w:val="21"/>
        </w:rPr>
      </w:pPr>
      <w:r>
        <w:rPr>
          <w:rFonts w:hint="eastAsia" w:ascii="宋体" w:eastAsia="宋体" w:cs="宋体"/>
          <w:szCs w:val="21"/>
        </w:rPr>
        <w:t>致：</w:t>
      </w:r>
      <w:r>
        <w:rPr>
          <w:rFonts w:hint="eastAsia" w:ascii="宋体" w:eastAsia="宋体" w:cs="宋体"/>
          <w:szCs w:val="21"/>
          <w:u w:val="single"/>
        </w:rPr>
        <w:t xml:space="preserve">             （采购人）</w:t>
      </w:r>
      <w:r>
        <w:rPr>
          <w:rFonts w:hint="eastAsia" w:ascii="宋体" w:eastAsia="宋体" w:cs="宋体"/>
          <w:szCs w:val="21"/>
        </w:rPr>
        <w:t>：</w:t>
      </w:r>
    </w:p>
    <w:p w14:paraId="7A4D122A">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根据贵方为</w:t>
      </w:r>
      <w:r>
        <w:rPr>
          <w:rFonts w:hint="eastAsia" w:ascii="宋体" w:eastAsia="宋体" w:cs="宋体"/>
          <w:szCs w:val="21"/>
          <w:u w:val="single"/>
        </w:rPr>
        <w:t xml:space="preserve">                                 </w:t>
      </w:r>
      <w:r>
        <w:rPr>
          <w:rFonts w:hint="eastAsia" w:ascii="宋体" w:eastAsia="宋体" w:cs="宋体"/>
          <w:szCs w:val="21"/>
        </w:rPr>
        <w:t>项目的采购公告（</w:t>
      </w:r>
      <w:r>
        <w:rPr>
          <w:rFonts w:hint="eastAsia" w:ascii="宋体" w:eastAsia="宋体" w:cs="宋体"/>
          <w:bCs/>
          <w:szCs w:val="21"/>
        </w:rPr>
        <w:t>项目编号：</w:t>
      </w:r>
      <w:r>
        <w:rPr>
          <w:rFonts w:hint="eastAsia" w:ascii="宋体" w:eastAsia="宋体" w:cs="宋体"/>
          <w:bCs/>
          <w:szCs w:val="21"/>
          <w:u w:val="single"/>
        </w:rPr>
        <w:t xml:space="preserve">            </w:t>
      </w:r>
      <w:r>
        <w:rPr>
          <w:rFonts w:hint="eastAsia" w:ascii="宋体" w:eastAsia="宋体" w:cs="宋体"/>
          <w:szCs w:val="21"/>
        </w:rPr>
        <w:t>），签字代表____________（全名）经正式授权并代表供应商_______________（供应商名称）提交电子投标文件。</w:t>
      </w:r>
    </w:p>
    <w:p w14:paraId="76419F53">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据此函，签字代表宣布同意如下：</w:t>
      </w:r>
    </w:p>
    <w:p w14:paraId="228C3B18">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1、供应商已详细审查全部“采购文件”，包括修改文件（如有的话）以及全部参考资料和有关附件，已经了解我方对于采购文件、采购过程、采购结果有依法进行询问、质疑、投诉的权利及相关渠道和要求。</w:t>
      </w:r>
    </w:p>
    <w:p w14:paraId="6F1A4774">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2、供应商在投标之前已经与贵方进行了充分的沟通，完全理解并接受采购文件的各项规定和要求，对采购文件的合理性、合法性不再有异议。</w:t>
      </w:r>
    </w:p>
    <w:p w14:paraId="50EFE3D6">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3、本投标有效期自开标日起</w:t>
      </w:r>
      <w:r>
        <w:rPr>
          <w:rFonts w:hint="eastAsia" w:ascii="宋体" w:eastAsia="宋体" w:cs="宋体"/>
          <w:szCs w:val="21"/>
          <w:u w:val="single"/>
        </w:rPr>
        <w:t xml:space="preserve">     </w:t>
      </w:r>
      <w:r>
        <w:rPr>
          <w:rFonts w:hint="eastAsia" w:ascii="宋体" w:eastAsia="宋体" w:cs="宋体"/>
          <w:szCs w:val="21"/>
        </w:rPr>
        <w:t>日历天。</w:t>
      </w:r>
    </w:p>
    <w:p w14:paraId="58328DDF">
      <w:pPr>
        <w:widowControl w:val="0"/>
        <w:suppressAutoHyphens/>
        <w:snapToGrid w:val="0"/>
        <w:spacing w:line="460" w:lineRule="exact"/>
        <w:ind w:firstLine="420" w:firstLineChars="200"/>
        <w:rPr>
          <w:rFonts w:ascii="宋体" w:eastAsia="宋体" w:cs="宋体"/>
          <w:szCs w:val="21"/>
        </w:rPr>
      </w:pPr>
      <w:r>
        <w:rPr>
          <w:rFonts w:hint="eastAsia" w:ascii="宋体" w:eastAsia="宋体" w:cs="宋体"/>
          <w:szCs w:val="21"/>
        </w:rPr>
        <w:t>4、如中标，本磋商响应文件至本项目合同履行完毕止均保持有效，本供应商将按“采购文件”及政府采购法律、法规的规定履行合同责任和义务。</w:t>
      </w:r>
    </w:p>
    <w:p w14:paraId="381A078A">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5、供应商同意按照贵方要求提供与投标有关的一切数据或资料，并保证其真实性、合法性。</w:t>
      </w:r>
    </w:p>
    <w:p w14:paraId="4EE4ABD6">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6、与本投标有关的一切正式往来信函请寄：</w:t>
      </w:r>
    </w:p>
    <w:p w14:paraId="64FBD708">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地址：____________________  邮编：__________   电话：____________</w:t>
      </w:r>
      <w:r>
        <w:rPr>
          <w:rFonts w:hint="eastAsia" w:ascii="宋体" w:eastAsia="宋体" w:cs="宋体"/>
          <w:szCs w:val="21"/>
          <w:u w:val="single"/>
        </w:rPr>
        <w:t xml:space="preserve"> </w:t>
      </w:r>
      <w:r>
        <w:rPr>
          <w:rFonts w:hint="eastAsia" w:ascii="宋体" w:eastAsia="宋体" w:cs="宋体"/>
          <w:szCs w:val="21"/>
        </w:rPr>
        <w:t>__</w:t>
      </w:r>
    </w:p>
    <w:p w14:paraId="42658964">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传真：______________供应商代表姓名 ___________  职务：______________</w:t>
      </w:r>
    </w:p>
    <w:p w14:paraId="3241FDEE">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供应商名称(盖章):___________________</w:t>
      </w:r>
    </w:p>
    <w:p w14:paraId="2DE95252">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开户银行：</w:t>
      </w:r>
      <w:r>
        <w:rPr>
          <w:rFonts w:hint="eastAsia" w:ascii="宋体" w:eastAsia="宋体" w:cs="宋体"/>
          <w:szCs w:val="21"/>
          <w:u w:val="single"/>
        </w:rPr>
        <w:t xml:space="preserve">                      </w:t>
      </w:r>
      <w:r>
        <w:rPr>
          <w:rFonts w:hint="eastAsia" w:ascii="宋体" w:eastAsia="宋体" w:cs="宋体"/>
          <w:szCs w:val="21"/>
        </w:rPr>
        <w:t xml:space="preserve">   银行帐号：</w:t>
      </w:r>
      <w:r>
        <w:rPr>
          <w:rFonts w:hint="eastAsia" w:ascii="宋体" w:eastAsia="宋体" w:cs="宋体"/>
          <w:szCs w:val="21"/>
          <w:u w:val="single"/>
        </w:rPr>
        <w:t xml:space="preserve">                    </w:t>
      </w:r>
      <w:r>
        <w:rPr>
          <w:rFonts w:hint="eastAsia" w:ascii="宋体" w:eastAsia="宋体" w:cs="宋体"/>
          <w:szCs w:val="21"/>
        </w:rPr>
        <w:t xml:space="preserve"> </w:t>
      </w:r>
    </w:p>
    <w:p w14:paraId="55D079D4">
      <w:pPr>
        <w:widowControl w:val="0"/>
        <w:suppressAutoHyphens/>
        <w:adjustRightInd w:val="0"/>
        <w:snapToGrid w:val="0"/>
        <w:spacing w:line="460" w:lineRule="exact"/>
        <w:ind w:firstLine="420" w:firstLineChars="200"/>
        <w:rPr>
          <w:rFonts w:ascii="宋体" w:eastAsia="宋体" w:cs="宋体"/>
          <w:szCs w:val="21"/>
        </w:rPr>
      </w:pPr>
      <w:r>
        <w:rPr>
          <w:rFonts w:hint="eastAsia" w:ascii="宋体" w:eastAsia="宋体" w:cs="宋体"/>
          <w:szCs w:val="21"/>
        </w:rPr>
        <w:t xml:space="preserve">法定代表人或授权委托代理人（签字或盖章）:___________     </w:t>
      </w:r>
    </w:p>
    <w:p w14:paraId="3DCAE2EA">
      <w:pPr>
        <w:widowControl w:val="0"/>
        <w:suppressAutoHyphens/>
        <w:adjustRightInd w:val="0"/>
        <w:snapToGrid w:val="0"/>
        <w:spacing w:line="500" w:lineRule="exact"/>
        <w:ind w:firstLine="420" w:firstLineChars="200"/>
        <w:rPr>
          <w:rFonts w:ascii="宋体" w:eastAsia="宋体" w:cs="宋体"/>
          <w:szCs w:val="21"/>
          <w:u w:val="single"/>
        </w:rPr>
      </w:pPr>
      <w:r>
        <w:rPr>
          <w:rFonts w:hint="eastAsia" w:ascii="宋体" w:eastAsia="宋体" w:cs="宋体"/>
          <w:bCs/>
          <w:szCs w:val="21"/>
        </w:rPr>
        <w:t>投标日期：</w:t>
      </w:r>
      <w:r>
        <w:rPr>
          <w:rFonts w:hint="eastAsia" w:ascii="宋体" w:eastAsia="宋体" w:cs="宋体"/>
          <w:bCs/>
          <w:szCs w:val="21"/>
          <w:u w:val="single"/>
        </w:rPr>
        <w:t xml:space="preserve">    </w:t>
      </w:r>
      <w:r>
        <w:rPr>
          <w:rFonts w:hint="eastAsia" w:ascii="宋体" w:eastAsia="宋体" w:cs="宋体"/>
          <w:szCs w:val="21"/>
          <w:u w:val="single"/>
        </w:rPr>
        <w:t xml:space="preserve">年 </w:t>
      </w:r>
      <w:r>
        <w:rPr>
          <w:rFonts w:ascii="宋体" w:eastAsia="宋体" w:cs="宋体"/>
          <w:szCs w:val="21"/>
          <w:u w:val="single"/>
        </w:rPr>
        <w:t xml:space="preserve"> </w:t>
      </w:r>
      <w:r>
        <w:rPr>
          <w:rFonts w:hint="eastAsia" w:ascii="宋体" w:eastAsia="宋体" w:cs="宋体"/>
          <w:szCs w:val="21"/>
          <w:u w:val="single"/>
        </w:rPr>
        <w:t xml:space="preserve">月  日 </w:t>
      </w:r>
    </w:p>
    <w:p w14:paraId="27DB6DCC">
      <w:pPr>
        <w:widowControl w:val="0"/>
        <w:suppressAutoHyphens/>
        <w:spacing w:line="360" w:lineRule="auto"/>
        <w:jc w:val="left"/>
        <w:rPr>
          <w:rFonts w:ascii="宋体" w:eastAsia="宋体" w:cs="宋体"/>
          <w:sz w:val="24"/>
          <w:szCs w:val="24"/>
        </w:rPr>
      </w:pPr>
      <w:r>
        <w:rPr>
          <w:rFonts w:hint="eastAsia" w:ascii="宋体" w:eastAsia="宋体" w:cs="宋体"/>
          <w:sz w:val="24"/>
          <w:szCs w:val="24"/>
        </w:rPr>
        <w:br w:type="page"/>
      </w:r>
      <w:r>
        <w:rPr>
          <w:rFonts w:hint="eastAsia" w:ascii="宋体" w:eastAsia="宋体" w:cs="宋体"/>
          <w:sz w:val="24"/>
          <w:szCs w:val="24"/>
        </w:rPr>
        <w:t>2、首次报价一览表</w:t>
      </w:r>
    </w:p>
    <w:p w14:paraId="44C77D98">
      <w:pPr>
        <w:widowControl w:val="0"/>
        <w:suppressAutoHyphens/>
        <w:adjustRightInd w:val="0"/>
        <w:snapToGrid w:val="0"/>
        <w:spacing w:before="120" w:beforeLines="50" w:after="120" w:afterLines="50" w:line="360" w:lineRule="auto"/>
        <w:jc w:val="center"/>
        <w:outlineLvl w:val="0"/>
        <w:rPr>
          <w:rFonts w:ascii="宋体" w:eastAsia="宋体" w:cs="Times New Roman"/>
          <w:b/>
          <w:sz w:val="24"/>
          <w:szCs w:val="36"/>
        </w:rPr>
      </w:pPr>
      <w:r>
        <w:rPr>
          <w:rFonts w:hint="eastAsia" w:ascii="宋体" w:eastAsia="宋体" w:cs="Times New Roman"/>
          <w:b/>
          <w:sz w:val="24"/>
          <w:szCs w:val="32"/>
        </w:rPr>
        <w:t>（适用于标项一）</w:t>
      </w:r>
    </w:p>
    <w:p w14:paraId="19DA8435">
      <w:pPr>
        <w:widowControl/>
        <w:snapToGrid w:val="0"/>
        <w:spacing w:line="360" w:lineRule="auto"/>
        <w:jc w:val="left"/>
        <w:rPr>
          <w:rFonts w:ascii="微软雅黑" w:eastAsia="微软雅黑" w:cs="Times New Roman"/>
          <w:kern w:val="0"/>
          <w:szCs w:val="21"/>
        </w:rPr>
      </w:pPr>
      <w:r>
        <w:rPr>
          <w:rFonts w:hint="eastAsia" w:ascii="微软雅黑" w:eastAsia="微软雅黑" w:cs="Times New Roman"/>
          <w:kern w:val="0"/>
          <w:szCs w:val="21"/>
        </w:rPr>
        <w:t>项目</w:t>
      </w:r>
      <w:r>
        <w:rPr>
          <w:rFonts w:ascii="微软雅黑" w:eastAsia="微软雅黑" w:cs="Times New Roman"/>
          <w:kern w:val="0"/>
          <w:szCs w:val="21"/>
        </w:rPr>
        <w:t>编号：</w:t>
      </w:r>
      <w:r>
        <w:rPr>
          <w:rFonts w:ascii="微软雅黑" w:eastAsia="微软雅黑" w:cs="Times New Roman"/>
          <w:kern w:val="0"/>
          <w:szCs w:val="21"/>
          <w:u w:val="single"/>
        </w:rPr>
        <w:t xml:space="preserve">                               </w:t>
      </w:r>
      <w:r>
        <w:rPr>
          <w:rFonts w:ascii="微软雅黑" w:eastAsia="微软雅黑" w:cs="Times New Roman"/>
          <w:kern w:val="0"/>
          <w:szCs w:val="21"/>
        </w:rPr>
        <w:t xml:space="preserve"> </w:t>
      </w:r>
      <w:r>
        <w:rPr>
          <w:rFonts w:hint="eastAsia" w:ascii="微软雅黑" w:eastAsia="微软雅黑" w:cs="Times New Roman"/>
          <w:kern w:val="0"/>
          <w:szCs w:val="21"/>
        </w:rPr>
        <w:t xml:space="preserve">           </w:t>
      </w:r>
    </w:p>
    <w:tbl>
      <w:tblPr>
        <w:tblStyle w:val="3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1680"/>
        <w:gridCol w:w="5365"/>
      </w:tblGrid>
      <w:tr w14:paraId="2BAE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95" w:type="dxa"/>
            <w:tcBorders>
              <w:top w:val="thinThickSmallGap" w:color="auto" w:sz="12" w:space="0"/>
              <w:left w:val="thinThickSmallGap" w:color="auto" w:sz="12" w:space="0"/>
              <w:bottom w:val="single" w:color="auto" w:sz="4" w:space="0"/>
              <w:right w:val="single" w:color="auto" w:sz="4" w:space="0"/>
            </w:tcBorders>
            <w:noWrap/>
            <w:vAlign w:val="center"/>
          </w:tcPr>
          <w:p w14:paraId="4026EFB1">
            <w:pPr>
              <w:widowControl/>
              <w:snapToGrid w:val="0"/>
              <w:spacing w:line="480" w:lineRule="exact"/>
              <w:ind w:left="-44" w:leftChars="-22" w:right="-107" w:rightChars="-51" w:hanging="2" w:hangingChars="1"/>
              <w:jc w:val="center"/>
              <w:rPr>
                <w:rFonts w:ascii="微软雅黑" w:eastAsia="微软雅黑" w:cs="Times New Roman"/>
                <w:kern w:val="0"/>
                <w:szCs w:val="21"/>
              </w:rPr>
            </w:pPr>
            <w:r>
              <w:rPr>
                <w:rFonts w:hint="eastAsia" w:ascii="微软雅黑" w:eastAsia="微软雅黑" w:cs="Times New Roman"/>
                <w:kern w:val="0"/>
                <w:szCs w:val="21"/>
              </w:rPr>
              <w:t>名称</w:t>
            </w:r>
          </w:p>
        </w:tc>
        <w:tc>
          <w:tcPr>
            <w:tcW w:w="1680" w:type="dxa"/>
            <w:tcBorders>
              <w:top w:val="thinThickSmallGap" w:color="auto" w:sz="12" w:space="0"/>
              <w:left w:val="single" w:color="auto" w:sz="4" w:space="0"/>
              <w:bottom w:val="single" w:color="auto" w:sz="4" w:space="0"/>
              <w:right w:val="single" w:color="auto" w:sz="4" w:space="0"/>
            </w:tcBorders>
            <w:noWrap/>
            <w:vAlign w:val="center"/>
          </w:tcPr>
          <w:p w14:paraId="646825EA">
            <w:pPr>
              <w:widowControl/>
              <w:snapToGrid w:val="0"/>
              <w:spacing w:line="480" w:lineRule="exact"/>
              <w:ind w:left="-107" w:leftChars="-51" w:right="-109" w:rightChars="-52" w:firstLine="2" w:firstLineChars="1"/>
              <w:jc w:val="center"/>
              <w:rPr>
                <w:rFonts w:ascii="微软雅黑" w:eastAsia="微软雅黑" w:cs="Times New Roman"/>
                <w:kern w:val="0"/>
                <w:szCs w:val="21"/>
              </w:rPr>
            </w:pPr>
            <w:r>
              <w:rPr>
                <w:rFonts w:hint="eastAsia" w:ascii="微软雅黑" w:eastAsia="微软雅黑" w:cs="Times New Roman"/>
                <w:kern w:val="0"/>
                <w:szCs w:val="21"/>
              </w:rPr>
              <w:t>疗休养地点</w:t>
            </w:r>
          </w:p>
        </w:tc>
        <w:tc>
          <w:tcPr>
            <w:tcW w:w="5365" w:type="dxa"/>
            <w:tcBorders>
              <w:top w:val="thinThickSmallGap" w:color="auto" w:sz="12" w:space="0"/>
              <w:left w:val="single" w:color="auto" w:sz="4" w:space="0"/>
              <w:bottom w:val="single" w:color="auto" w:sz="4" w:space="0"/>
              <w:right w:val="single" w:color="auto" w:sz="4" w:space="0"/>
            </w:tcBorders>
            <w:noWrap/>
            <w:vAlign w:val="center"/>
          </w:tcPr>
          <w:p w14:paraId="1338EF5D">
            <w:pPr>
              <w:widowControl/>
              <w:snapToGrid w:val="0"/>
              <w:spacing w:line="480" w:lineRule="exact"/>
              <w:ind w:left="-107" w:leftChars="-51" w:right="-109" w:rightChars="-52" w:firstLine="2" w:firstLineChars="1"/>
              <w:jc w:val="center"/>
              <w:rPr>
                <w:rFonts w:ascii="微软雅黑" w:eastAsia="微软雅黑" w:cs="Times New Roman"/>
                <w:kern w:val="0"/>
                <w:szCs w:val="21"/>
              </w:rPr>
            </w:pPr>
            <w:r>
              <w:rPr>
                <w:rFonts w:hint="eastAsia" w:ascii="新宋体" w:eastAsia="新宋体" w:cs="Times New Roman"/>
                <w:kern w:val="0"/>
                <w:sz w:val="22"/>
                <w:szCs w:val="20"/>
              </w:rPr>
              <w:t>投标单价（元/人）</w:t>
            </w:r>
          </w:p>
        </w:tc>
      </w:tr>
      <w:tr w14:paraId="085A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395" w:type="dxa"/>
            <w:tcBorders>
              <w:top w:val="single" w:color="auto" w:sz="4" w:space="0"/>
              <w:left w:val="thinThickSmallGap" w:color="auto" w:sz="12" w:space="0"/>
              <w:bottom w:val="single" w:color="auto" w:sz="4" w:space="0"/>
              <w:right w:val="single" w:color="auto" w:sz="4" w:space="0"/>
            </w:tcBorders>
            <w:noWrap/>
            <w:vAlign w:val="center"/>
          </w:tcPr>
          <w:p w14:paraId="544153A9">
            <w:pPr>
              <w:widowControl/>
              <w:snapToGrid w:val="0"/>
              <w:spacing w:line="480" w:lineRule="exact"/>
              <w:ind w:left="-44" w:leftChars="-22" w:hanging="2"/>
              <w:jc w:val="center"/>
              <w:rPr>
                <w:rFonts w:ascii="微软雅黑" w:eastAsia="微软雅黑" w:cs="Times New Roman"/>
                <w:kern w:val="0"/>
                <w:szCs w:val="21"/>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154D5378">
            <w:pPr>
              <w:widowControl/>
              <w:snapToGrid w:val="0"/>
              <w:spacing w:line="480" w:lineRule="exact"/>
              <w:ind w:left="-107" w:leftChars="-51" w:right="-107" w:rightChars="-51"/>
              <w:jc w:val="center"/>
              <w:rPr>
                <w:rFonts w:ascii="微软雅黑" w:eastAsia="微软雅黑" w:cs="Times New Roman"/>
                <w:kern w:val="0"/>
                <w:szCs w:val="21"/>
              </w:rPr>
            </w:pPr>
          </w:p>
        </w:tc>
        <w:tc>
          <w:tcPr>
            <w:tcW w:w="5365" w:type="dxa"/>
            <w:tcBorders>
              <w:top w:val="single" w:color="auto" w:sz="4" w:space="0"/>
              <w:left w:val="single" w:color="auto" w:sz="4" w:space="0"/>
              <w:bottom w:val="single" w:color="auto" w:sz="4" w:space="0"/>
              <w:right w:val="single" w:color="auto" w:sz="4" w:space="0"/>
            </w:tcBorders>
            <w:noWrap/>
            <w:vAlign w:val="center"/>
          </w:tcPr>
          <w:p w14:paraId="7FA30C91">
            <w:pPr>
              <w:widowControl/>
              <w:snapToGrid w:val="0"/>
              <w:ind w:firstLine="105" w:firstLineChars="50"/>
              <w:jc w:val="center"/>
              <w:rPr>
                <w:rFonts w:ascii="微软雅黑" w:eastAsia="微软雅黑" w:cs="Times New Roman"/>
                <w:kern w:val="0"/>
                <w:szCs w:val="21"/>
              </w:rPr>
            </w:pPr>
          </w:p>
        </w:tc>
      </w:tr>
      <w:tr w14:paraId="01CE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395" w:type="dxa"/>
            <w:tcBorders>
              <w:top w:val="single" w:color="auto" w:sz="4" w:space="0"/>
              <w:left w:val="thinThickSmallGap" w:color="auto" w:sz="12" w:space="0"/>
              <w:bottom w:val="single" w:color="auto" w:sz="4" w:space="0"/>
              <w:right w:val="single" w:color="auto" w:sz="4" w:space="0"/>
            </w:tcBorders>
            <w:noWrap/>
            <w:vAlign w:val="center"/>
          </w:tcPr>
          <w:p w14:paraId="18EC3B45">
            <w:pPr>
              <w:widowControl/>
              <w:snapToGrid w:val="0"/>
              <w:spacing w:line="480" w:lineRule="exact"/>
              <w:ind w:left="-44" w:leftChars="-22" w:hanging="2"/>
              <w:jc w:val="center"/>
              <w:rPr>
                <w:rFonts w:ascii="微软雅黑" w:eastAsia="微软雅黑" w:cs="Times New Roman"/>
                <w:kern w:val="0"/>
                <w:szCs w:val="21"/>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663B24CC">
            <w:pPr>
              <w:widowControl/>
              <w:snapToGrid w:val="0"/>
              <w:spacing w:line="480" w:lineRule="exact"/>
              <w:ind w:left="-107" w:leftChars="-51" w:right="-107" w:rightChars="-51"/>
              <w:jc w:val="center"/>
              <w:rPr>
                <w:rFonts w:ascii="微软雅黑" w:eastAsia="微软雅黑" w:cs="Times New Roman"/>
                <w:kern w:val="0"/>
                <w:szCs w:val="21"/>
              </w:rPr>
            </w:pPr>
          </w:p>
        </w:tc>
        <w:tc>
          <w:tcPr>
            <w:tcW w:w="5365" w:type="dxa"/>
            <w:tcBorders>
              <w:top w:val="single" w:color="auto" w:sz="4" w:space="0"/>
              <w:left w:val="single" w:color="auto" w:sz="4" w:space="0"/>
              <w:bottom w:val="single" w:color="auto" w:sz="4" w:space="0"/>
              <w:right w:val="single" w:color="auto" w:sz="4" w:space="0"/>
            </w:tcBorders>
            <w:noWrap/>
            <w:vAlign w:val="center"/>
          </w:tcPr>
          <w:p w14:paraId="14192BB2">
            <w:pPr>
              <w:widowControl/>
              <w:snapToGrid w:val="0"/>
              <w:ind w:firstLine="105" w:firstLineChars="50"/>
              <w:jc w:val="center"/>
              <w:rPr>
                <w:rFonts w:ascii="微软雅黑" w:eastAsia="微软雅黑" w:cs="Times New Roman"/>
                <w:kern w:val="0"/>
                <w:szCs w:val="21"/>
              </w:rPr>
            </w:pPr>
          </w:p>
        </w:tc>
      </w:tr>
      <w:tr w14:paraId="30C7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395" w:type="dxa"/>
            <w:tcBorders>
              <w:top w:val="single" w:color="auto" w:sz="4" w:space="0"/>
              <w:left w:val="thinThickSmallGap" w:color="auto" w:sz="12" w:space="0"/>
              <w:bottom w:val="single" w:color="auto" w:sz="4" w:space="0"/>
              <w:right w:val="single" w:color="auto" w:sz="4" w:space="0"/>
            </w:tcBorders>
            <w:noWrap/>
            <w:vAlign w:val="center"/>
          </w:tcPr>
          <w:p w14:paraId="17025B0C">
            <w:pPr>
              <w:widowControl/>
              <w:snapToGrid w:val="0"/>
              <w:spacing w:line="480" w:lineRule="exact"/>
              <w:ind w:left="-44" w:leftChars="-22" w:hanging="2"/>
              <w:jc w:val="center"/>
              <w:rPr>
                <w:rFonts w:ascii="微软雅黑" w:eastAsia="微软雅黑" w:cs="Times New Roman"/>
                <w:kern w:val="0"/>
                <w:szCs w:val="21"/>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19AF6008">
            <w:pPr>
              <w:widowControl/>
              <w:snapToGrid w:val="0"/>
              <w:spacing w:line="480" w:lineRule="exact"/>
              <w:ind w:left="-107" w:leftChars="-51" w:right="-107" w:rightChars="-51"/>
              <w:jc w:val="center"/>
              <w:rPr>
                <w:rFonts w:ascii="微软雅黑" w:eastAsia="微软雅黑" w:cs="Times New Roman"/>
                <w:kern w:val="0"/>
                <w:szCs w:val="21"/>
              </w:rPr>
            </w:pPr>
          </w:p>
        </w:tc>
        <w:tc>
          <w:tcPr>
            <w:tcW w:w="5365" w:type="dxa"/>
            <w:tcBorders>
              <w:top w:val="single" w:color="auto" w:sz="4" w:space="0"/>
              <w:left w:val="single" w:color="auto" w:sz="4" w:space="0"/>
              <w:bottom w:val="single" w:color="auto" w:sz="4" w:space="0"/>
              <w:right w:val="single" w:color="auto" w:sz="4" w:space="0"/>
            </w:tcBorders>
            <w:noWrap/>
            <w:vAlign w:val="center"/>
          </w:tcPr>
          <w:p w14:paraId="26E2A0FA">
            <w:pPr>
              <w:widowControl/>
              <w:snapToGrid w:val="0"/>
              <w:ind w:firstLine="105" w:firstLineChars="50"/>
              <w:jc w:val="center"/>
              <w:rPr>
                <w:rFonts w:ascii="微软雅黑" w:eastAsia="微软雅黑" w:cs="Times New Roman"/>
                <w:kern w:val="0"/>
                <w:szCs w:val="21"/>
              </w:rPr>
            </w:pPr>
          </w:p>
        </w:tc>
      </w:tr>
      <w:tr w14:paraId="3827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395" w:type="dxa"/>
            <w:tcBorders>
              <w:top w:val="single" w:color="auto" w:sz="4" w:space="0"/>
              <w:left w:val="thinThickSmallGap" w:color="auto" w:sz="12" w:space="0"/>
              <w:bottom w:val="single" w:color="auto" w:sz="4" w:space="0"/>
              <w:right w:val="single" w:color="auto" w:sz="4" w:space="0"/>
            </w:tcBorders>
            <w:noWrap/>
            <w:vAlign w:val="center"/>
          </w:tcPr>
          <w:p w14:paraId="5CD7E7BB">
            <w:pPr>
              <w:widowControl/>
              <w:snapToGrid w:val="0"/>
              <w:spacing w:line="480" w:lineRule="exact"/>
              <w:ind w:left="-44" w:leftChars="-22" w:hanging="2"/>
              <w:jc w:val="center"/>
              <w:rPr>
                <w:rFonts w:ascii="微软雅黑" w:eastAsia="微软雅黑" w:cs="Times New Roman"/>
                <w:kern w:val="0"/>
                <w:szCs w:val="21"/>
              </w:rPr>
            </w:pPr>
            <w:r>
              <w:rPr>
                <w:rFonts w:hint="eastAsia" w:ascii="微软雅黑" w:eastAsia="微软雅黑" w:cs="Times New Roman"/>
                <w:kern w:val="0"/>
                <w:szCs w:val="21"/>
              </w:rPr>
              <w:t>合计</w:t>
            </w:r>
          </w:p>
        </w:tc>
        <w:tc>
          <w:tcPr>
            <w:tcW w:w="7045" w:type="dxa"/>
            <w:gridSpan w:val="2"/>
            <w:tcBorders>
              <w:top w:val="single" w:color="auto" w:sz="4" w:space="0"/>
              <w:left w:val="single" w:color="auto" w:sz="4" w:space="0"/>
              <w:bottom w:val="single" w:color="auto" w:sz="4" w:space="0"/>
              <w:right w:val="single" w:color="auto" w:sz="4" w:space="0"/>
            </w:tcBorders>
            <w:noWrap/>
            <w:vAlign w:val="center"/>
          </w:tcPr>
          <w:p w14:paraId="130AA125">
            <w:pPr>
              <w:widowControl/>
              <w:snapToGrid w:val="0"/>
              <w:ind w:firstLine="105" w:firstLineChars="50"/>
              <w:jc w:val="center"/>
              <w:rPr>
                <w:rFonts w:ascii="微软雅黑" w:eastAsia="微软雅黑" w:cs="Times New Roman"/>
                <w:kern w:val="0"/>
                <w:szCs w:val="21"/>
              </w:rPr>
            </w:pPr>
            <w:r>
              <w:rPr>
                <w:rFonts w:hint="eastAsia" w:ascii="微软雅黑" w:eastAsia="微软雅黑" w:cs="Times New Roman"/>
                <w:kern w:val="0"/>
                <w:szCs w:val="21"/>
              </w:rPr>
              <w:t>元</w:t>
            </w:r>
          </w:p>
        </w:tc>
      </w:tr>
    </w:tbl>
    <w:p w14:paraId="12472A78">
      <w:pPr>
        <w:widowControl/>
        <w:snapToGrid w:val="0"/>
        <w:spacing w:line="360" w:lineRule="auto"/>
        <w:jc w:val="left"/>
        <w:rPr>
          <w:rFonts w:ascii="微软雅黑" w:eastAsia="微软雅黑" w:cs="Times New Roman"/>
          <w:kern w:val="0"/>
          <w:szCs w:val="21"/>
        </w:rPr>
      </w:pPr>
    </w:p>
    <w:p w14:paraId="73E35EE6">
      <w:pPr>
        <w:snapToGrid w:val="0"/>
        <w:spacing w:line="360" w:lineRule="auto"/>
        <w:ind w:left="420" w:hanging="420"/>
        <w:rPr>
          <w:rFonts w:ascii="微软雅黑" w:eastAsia="微软雅黑" w:cs="Times New Roman"/>
          <w:szCs w:val="21"/>
        </w:rPr>
      </w:pPr>
      <w:r>
        <w:rPr>
          <w:rFonts w:ascii="微软雅黑" w:eastAsia="微软雅黑" w:cs="Times New Roman"/>
          <w:szCs w:val="21"/>
        </w:rPr>
        <w:t xml:space="preserve">注: </w:t>
      </w:r>
      <w:r>
        <w:rPr>
          <w:rFonts w:hint="eastAsia" w:ascii="微软雅黑" w:eastAsia="微软雅黑" w:cs="Times New Roman"/>
          <w:szCs w:val="21"/>
        </w:rPr>
        <w:t>1、▲最高限价单价：线路人均额定消费金额为3000元/人，采用单价固定不下浮的方式报价，任何有浮动的报价均作无效标处理。</w:t>
      </w:r>
    </w:p>
    <w:p w14:paraId="204AA67B">
      <w:pPr>
        <w:snapToGrid w:val="0"/>
        <w:spacing w:line="360" w:lineRule="auto"/>
        <w:ind w:firstLine="210" w:firstLineChars="100"/>
        <w:rPr>
          <w:rFonts w:ascii="微软雅黑" w:eastAsia="微软雅黑" w:cs="Times New Roman"/>
          <w:szCs w:val="21"/>
        </w:rPr>
      </w:pPr>
      <w:r>
        <w:rPr>
          <w:rFonts w:ascii="微软雅黑" w:eastAsia="微软雅黑" w:cs="Times New Roman"/>
          <w:szCs w:val="21"/>
        </w:rPr>
        <w:t>2、投标费用包括项目实施所需的</w:t>
      </w:r>
      <w:r>
        <w:rPr>
          <w:rFonts w:hint="eastAsia" w:ascii="微软雅黑" w:eastAsia="微软雅黑" w:cs="Times New Roman"/>
          <w:szCs w:val="21"/>
        </w:rPr>
        <w:t>人工费、服务费、交通费（含燃油费、过路费、景点交通费等）、住宿费、伙食费、景点门票（含必须的电瓶车、环保车、缆车费用）、导游费、保险费及涉及的其他所有费用、税金等</w:t>
      </w:r>
      <w:r>
        <w:rPr>
          <w:rFonts w:ascii="微软雅黑" w:eastAsia="微软雅黑" w:cs="Times New Roman"/>
          <w:szCs w:val="21"/>
        </w:rPr>
        <w:t>。</w:t>
      </w:r>
    </w:p>
    <w:p w14:paraId="2AB8709E">
      <w:pPr>
        <w:snapToGrid w:val="0"/>
        <w:spacing w:line="360" w:lineRule="auto"/>
        <w:ind w:firstLine="210" w:firstLineChars="100"/>
        <w:rPr>
          <w:rFonts w:ascii="微软雅黑" w:eastAsia="微软雅黑" w:cs="Times New Roman"/>
          <w:szCs w:val="21"/>
        </w:rPr>
      </w:pPr>
      <w:r>
        <w:rPr>
          <w:rFonts w:hint="eastAsia" w:ascii="微软雅黑" w:eastAsia="微软雅黑" w:cs="Times New Roman"/>
          <w:szCs w:val="21"/>
        </w:rPr>
        <w:t>▲3、以上报价不得超过上限价，任何超过上限价的报价均导致投标被否决。</w:t>
      </w:r>
    </w:p>
    <w:p w14:paraId="338CA325">
      <w:pPr>
        <w:snapToGrid w:val="0"/>
        <w:spacing w:line="360" w:lineRule="auto"/>
        <w:rPr>
          <w:rFonts w:ascii="微软雅黑" w:eastAsia="微软雅黑" w:cs="Times New Roman"/>
          <w:b/>
          <w:szCs w:val="21"/>
        </w:rPr>
      </w:pPr>
      <w:r>
        <w:rPr>
          <w:rFonts w:ascii="微软雅黑" w:eastAsia="微软雅黑" w:cs="Times New Roman"/>
          <w:b/>
          <w:szCs w:val="21"/>
        </w:rPr>
        <w:t xml:space="preserve">法定代表人或授权代表（签字或盖章）： </w:t>
      </w:r>
    </w:p>
    <w:p w14:paraId="5D6673B2">
      <w:pPr>
        <w:snapToGrid w:val="0"/>
        <w:spacing w:line="360" w:lineRule="auto"/>
        <w:rPr>
          <w:rFonts w:ascii="微软雅黑" w:eastAsia="微软雅黑" w:cs="Times New Roman"/>
          <w:b/>
          <w:szCs w:val="21"/>
        </w:rPr>
      </w:pPr>
      <w:r>
        <w:rPr>
          <w:rFonts w:hint="eastAsia" w:ascii="微软雅黑" w:eastAsia="微软雅黑" w:cs="Times New Roman"/>
          <w:b/>
          <w:szCs w:val="21"/>
        </w:rPr>
        <w:t>供应商</w:t>
      </w:r>
      <w:r>
        <w:rPr>
          <w:rFonts w:ascii="微软雅黑" w:eastAsia="微软雅黑" w:cs="Times New Roman"/>
          <w:b/>
          <w:szCs w:val="21"/>
        </w:rPr>
        <w:t>名称（盖章）：</w:t>
      </w:r>
    </w:p>
    <w:p w14:paraId="1250A747">
      <w:pPr>
        <w:widowControl w:val="0"/>
        <w:tabs>
          <w:tab w:val="left" w:pos="945"/>
        </w:tabs>
        <w:suppressAutoHyphens/>
        <w:spacing w:line="360" w:lineRule="auto"/>
        <w:rPr>
          <w:rFonts w:ascii="宋体" w:eastAsia="宋体" w:cs="宋体"/>
          <w:szCs w:val="21"/>
        </w:rPr>
      </w:pPr>
    </w:p>
    <w:p w14:paraId="670BE6EC">
      <w:pPr>
        <w:widowControl w:val="0"/>
        <w:tabs>
          <w:tab w:val="left" w:pos="945"/>
        </w:tabs>
        <w:suppressAutoHyphens/>
        <w:spacing w:line="360" w:lineRule="auto"/>
        <w:rPr>
          <w:rFonts w:ascii="宋体" w:eastAsia="宋体" w:cs="宋体"/>
          <w:szCs w:val="21"/>
        </w:rPr>
      </w:pPr>
    </w:p>
    <w:p w14:paraId="38A79E94">
      <w:pPr>
        <w:widowControl w:val="0"/>
        <w:tabs>
          <w:tab w:val="left" w:pos="945"/>
        </w:tabs>
        <w:suppressAutoHyphens/>
        <w:spacing w:line="360" w:lineRule="auto"/>
        <w:rPr>
          <w:rFonts w:ascii="宋体" w:eastAsia="宋体" w:cs="宋体"/>
          <w:szCs w:val="21"/>
        </w:rPr>
      </w:pPr>
    </w:p>
    <w:p w14:paraId="0343726E">
      <w:pPr>
        <w:widowControl w:val="0"/>
        <w:suppressAutoHyphens/>
        <w:adjustRightInd w:val="0"/>
        <w:snapToGrid w:val="0"/>
        <w:spacing w:line="360" w:lineRule="auto"/>
        <w:jc w:val="center"/>
        <w:outlineLvl w:val="0"/>
        <w:rPr>
          <w:rFonts w:ascii="宋体" w:eastAsia="宋体" w:cs="Times New Roman"/>
          <w:b/>
          <w:sz w:val="24"/>
          <w:szCs w:val="24"/>
        </w:rPr>
      </w:pPr>
    </w:p>
    <w:p w14:paraId="62E7F688">
      <w:pPr>
        <w:widowControl w:val="0"/>
        <w:suppressAutoHyphens/>
        <w:adjustRightInd w:val="0"/>
        <w:snapToGrid w:val="0"/>
        <w:spacing w:line="360" w:lineRule="auto"/>
        <w:jc w:val="center"/>
        <w:outlineLvl w:val="0"/>
        <w:rPr>
          <w:rFonts w:ascii="宋体" w:eastAsia="宋体" w:cs="Times New Roman"/>
          <w:b/>
          <w:sz w:val="24"/>
          <w:szCs w:val="24"/>
        </w:rPr>
      </w:pPr>
      <w:r>
        <w:rPr>
          <w:rFonts w:hint="eastAsia" w:ascii="宋体" w:eastAsia="宋体" w:cs="Times New Roman"/>
          <w:b/>
          <w:sz w:val="24"/>
          <w:szCs w:val="24"/>
        </w:rPr>
        <w:t>（适用于</w:t>
      </w:r>
      <w:r>
        <w:rPr>
          <w:rFonts w:hint="eastAsia" w:ascii="宋体" w:eastAsia="宋体" w:cs="Times New Roman"/>
          <w:b/>
          <w:bCs/>
          <w:sz w:val="24"/>
          <w:szCs w:val="24"/>
        </w:rPr>
        <w:t>标项二</w:t>
      </w:r>
      <w:r>
        <w:rPr>
          <w:rFonts w:hint="eastAsia" w:ascii="宋体" w:eastAsia="宋体" w:cs="Times New Roman"/>
          <w:b/>
          <w:sz w:val="24"/>
          <w:szCs w:val="24"/>
        </w:rPr>
        <w:t>）</w:t>
      </w:r>
    </w:p>
    <w:p w14:paraId="34A28B05">
      <w:pPr>
        <w:widowControl w:val="0"/>
        <w:suppressAutoHyphens/>
        <w:adjustRightInd w:val="0"/>
        <w:snapToGrid w:val="0"/>
        <w:spacing w:line="360" w:lineRule="auto"/>
        <w:jc w:val="center"/>
        <w:outlineLvl w:val="0"/>
        <w:rPr>
          <w:rFonts w:ascii="宋体" w:eastAsia="宋体" w:cs="Times New Roman"/>
          <w:b/>
          <w:sz w:val="24"/>
          <w:szCs w:val="24"/>
        </w:rPr>
      </w:pPr>
      <w:r>
        <w:rPr>
          <w:rFonts w:hint="eastAsia" w:ascii="宋体" w:eastAsia="宋体" w:cs="Times New Roman"/>
          <w:b/>
          <w:sz w:val="30"/>
          <w:szCs w:val="30"/>
        </w:rPr>
        <w:t>首次报价一览表</w:t>
      </w:r>
    </w:p>
    <w:p w14:paraId="1C3A0E66">
      <w:pPr>
        <w:widowControl/>
        <w:snapToGrid w:val="0"/>
        <w:spacing w:line="360" w:lineRule="auto"/>
        <w:jc w:val="left"/>
        <w:rPr>
          <w:rFonts w:ascii="微软雅黑" w:eastAsia="微软雅黑" w:cs="Times New Roman"/>
          <w:kern w:val="0"/>
          <w:szCs w:val="21"/>
        </w:rPr>
      </w:pPr>
      <w:r>
        <w:rPr>
          <w:rFonts w:hint="eastAsia" w:ascii="微软雅黑" w:eastAsia="微软雅黑" w:cs="Times New Roman"/>
          <w:kern w:val="0"/>
          <w:szCs w:val="21"/>
        </w:rPr>
        <w:t>项目</w:t>
      </w:r>
      <w:r>
        <w:rPr>
          <w:rFonts w:ascii="微软雅黑" w:eastAsia="微软雅黑" w:cs="Times New Roman"/>
          <w:kern w:val="0"/>
          <w:szCs w:val="21"/>
        </w:rPr>
        <w:t>编号：</w:t>
      </w:r>
      <w:r>
        <w:rPr>
          <w:rFonts w:ascii="微软雅黑" w:eastAsia="微软雅黑" w:cs="Times New Roman"/>
          <w:kern w:val="0"/>
          <w:szCs w:val="21"/>
          <w:u w:val="single"/>
        </w:rPr>
        <w:t xml:space="preserve">                               </w:t>
      </w:r>
      <w:r>
        <w:rPr>
          <w:rFonts w:ascii="微软雅黑" w:eastAsia="微软雅黑" w:cs="Times New Roman"/>
          <w:kern w:val="0"/>
          <w:szCs w:val="21"/>
        </w:rPr>
        <w:t xml:space="preserve"> </w:t>
      </w:r>
      <w:r>
        <w:rPr>
          <w:rFonts w:hint="eastAsia" w:ascii="微软雅黑" w:eastAsia="微软雅黑" w:cs="Times New Roman"/>
          <w:kern w:val="0"/>
          <w:szCs w:val="21"/>
        </w:rPr>
        <w:t xml:space="preserve">           </w:t>
      </w:r>
      <w:r>
        <w:rPr>
          <w:rFonts w:ascii="微软雅黑" w:eastAsia="微软雅黑" w:cs="Times New Roman"/>
          <w:kern w:val="0"/>
          <w:szCs w:val="21"/>
        </w:rPr>
        <w:t xml:space="preserve">  </w:t>
      </w:r>
    </w:p>
    <w:tbl>
      <w:tblPr>
        <w:tblStyle w:val="3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1680"/>
        <w:gridCol w:w="5365"/>
      </w:tblGrid>
      <w:tr w14:paraId="024E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95" w:type="dxa"/>
            <w:tcBorders>
              <w:top w:val="thinThickSmallGap" w:color="auto" w:sz="12" w:space="0"/>
              <w:left w:val="thinThickSmallGap" w:color="auto" w:sz="12" w:space="0"/>
              <w:bottom w:val="single" w:color="auto" w:sz="4" w:space="0"/>
              <w:right w:val="single" w:color="auto" w:sz="4" w:space="0"/>
            </w:tcBorders>
            <w:noWrap/>
            <w:vAlign w:val="center"/>
          </w:tcPr>
          <w:p w14:paraId="60D52E07">
            <w:pPr>
              <w:widowControl/>
              <w:snapToGrid w:val="0"/>
              <w:spacing w:line="480" w:lineRule="exact"/>
              <w:ind w:left="-44" w:leftChars="-22" w:right="-107" w:rightChars="-51" w:hanging="2" w:hangingChars="1"/>
              <w:jc w:val="center"/>
              <w:rPr>
                <w:rFonts w:ascii="微软雅黑" w:eastAsia="微软雅黑" w:cs="Times New Roman"/>
                <w:kern w:val="0"/>
                <w:szCs w:val="21"/>
              </w:rPr>
            </w:pPr>
            <w:r>
              <w:rPr>
                <w:rFonts w:hint="eastAsia" w:ascii="微软雅黑" w:eastAsia="微软雅黑" w:cs="Times New Roman"/>
                <w:kern w:val="0"/>
                <w:szCs w:val="21"/>
              </w:rPr>
              <w:t>名称</w:t>
            </w:r>
          </w:p>
        </w:tc>
        <w:tc>
          <w:tcPr>
            <w:tcW w:w="1680" w:type="dxa"/>
            <w:tcBorders>
              <w:top w:val="thinThickSmallGap" w:color="auto" w:sz="12" w:space="0"/>
              <w:left w:val="single" w:color="auto" w:sz="4" w:space="0"/>
              <w:bottom w:val="single" w:color="auto" w:sz="4" w:space="0"/>
              <w:right w:val="single" w:color="auto" w:sz="4" w:space="0"/>
            </w:tcBorders>
            <w:noWrap/>
            <w:vAlign w:val="center"/>
          </w:tcPr>
          <w:p w14:paraId="71331D1A">
            <w:pPr>
              <w:widowControl/>
              <w:snapToGrid w:val="0"/>
              <w:spacing w:line="480" w:lineRule="exact"/>
              <w:ind w:left="-107" w:leftChars="-51" w:right="-109" w:rightChars="-52" w:firstLine="2" w:firstLineChars="1"/>
              <w:jc w:val="center"/>
              <w:rPr>
                <w:rFonts w:ascii="微软雅黑" w:eastAsia="微软雅黑" w:cs="Times New Roman"/>
                <w:kern w:val="0"/>
                <w:szCs w:val="21"/>
              </w:rPr>
            </w:pPr>
            <w:r>
              <w:rPr>
                <w:rFonts w:hint="eastAsia" w:ascii="微软雅黑" w:eastAsia="微软雅黑" w:cs="Times New Roman"/>
                <w:kern w:val="0"/>
                <w:szCs w:val="21"/>
              </w:rPr>
              <w:t>疗休养地点</w:t>
            </w:r>
          </w:p>
        </w:tc>
        <w:tc>
          <w:tcPr>
            <w:tcW w:w="5365" w:type="dxa"/>
            <w:tcBorders>
              <w:top w:val="thinThickSmallGap" w:color="auto" w:sz="12" w:space="0"/>
              <w:left w:val="single" w:color="auto" w:sz="4" w:space="0"/>
              <w:bottom w:val="single" w:color="auto" w:sz="4" w:space="0"/>
              <w:right w:val="single" w:color="auto" w:sz="4" w:space="0"/>
            </w:tcBorders>
            <w:noWrap/>
            <w:vAlign w:val="center"/>
          </w:tcPr>
          <w:p w14:paraId="3630FD76">
            <w:pPr>
              <w:widowControl/>
              <w:snapToGrid w:val="0"/>
              <w:spacing w:line="480" w:lineRule="exact"/>
              <w:ind w:left="-107" w:leftChars="-51" w:right="-109" w:rightChars="-52" w:firstLine="2" w:firstLineChars="1"/>
              <w:jc w:val="center"/>
              <w:rPr>
                <w:rFonts w:ascii="微软雅黑" w:eastAsia="微软雅黑" w:cs="Times New Roman"/>
                <w:kern w:val="0"/>
                <w:szCs w:val="21"/>
              </w:rPr>
            </w:pPr>
            <w:r>
              <w:rPr>
                <w:rFonts w:hint="eastAsia" w:ascii="新宋体" w:eastAsia="新宋体" w:cs="Times New Roman"/>
                <w:kern w:val="0"/>
                <w:sz w:val="22"/>
                <w:szCs w:val="20"/>
              </w:rPr>
              <w:t>投标单价（元/人）</w:t>
            </w:r>
          </w:p>
        </w:tc>
      </w:tr>
      <w:tr w14:paraId="4B9C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395" w:type="dxa"/>
            <w:tcBorders>
              <w:top w:val="single" w:color="auto" w:sz="4" w:space="0"/>
              <w:left w:val="thinThickSmallGap" w:color="auto" w:sz="12" w:space="0"/>
              <w:bottom w:val="single" w:color="auto" w:sz="4" w:space="0"/>
              <w:right w:val="single" w:color="auto" w:sz="4" w:space="0"/>
            </w:tcBorders>
            <w:noWrap/>
            <w:vAlign w:val="center"/>
          </w:tcPr>
          <w:p w14:paraId="24C815DC">
            <w:pPr>
              <w:widowControl/>
              <w:snapToGrid w:val="0"/>
              <w:spacing w:line="480" w:lineRule="exact"/>
              <w:ind w:left="-44" w:leftChars="-22" w:hanging="2"/>
              <w:jc w:val="center"/>
              <w:rPr>
                <w:rFonts w:ascii="微软雅黑" w:eastAsia="微软雅黑" w:cs="Times New Roman"/>
                <w:kern w:val="0"/>
                <w:szCs w:val="21"/>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17E95C53">
            <w:pPr>
              <w:widowControl/>
              <w:snapToGrid w:val="0"/>
              <w:spacing w:line="480" w:lineRule="exact"/>
              <w:ind w:left="-107" w:leftChars="-51" w:right="-107" w:rightChars="-51"/>
              <w:jc w:val="center"/>
              <w:rPr>
                <w:rFonts w:ascii="微软雅黑" w:eastAsia="微软雅黑" w:cs="Times New Roman"/>
                <w:kern w:val="0"/>
                <w:szCs w:val="21"/>
              </w:rPr>
            </w:pPr>
          </w:p>
        </w:tc>
        <w:tc>
          <w:tcPr>
            <w:tcW w:w="5365" w:type="dxa"/>
            <w:tcBorders>
              <w:top w:val="single" w:color="auto" w:sz="4" w:space="0"/>
              <w:left w:val="single" w:color="auto" w:sz="4" w:space="0"/>
              <w:bottom w:val="single" w:color="auto" w:sz="4" w:space="0"/>
              <w:right w:val="single" w:color="auto" w:sz="4" w:space="0"/>
            </w:tcBorders>
            <w:noWrap/>
            <w:vAlign w:val="center"/>
          </w:tcPr>
          <w:p w14:paraId="269E8DEA">
            <w:pPr>
              <w:widowControl/>
              <w:snapToGrid w:val="0"/>
              <w:ind w:firstLine="105" w:firstLineChars="50"/>
              <w:jc w:val="center"/>
              <w:rPr>
                <w:rFonts w:ascii="微软雅黑" w:eastAsia="微软雅黑" w:cs="Times New Roman"/>
                <w:kern w:val="0"/>
                <w:szCs w:val="21"/>
              </w:rPr>
            </w:pPr>
          </w:p>
        </w:tc>
      </w:tr>
      <w:tr w14:paraId="087D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395" w:type="dxa"/>
            <w:tcBorders>
              <w:top w:val="single" w:color="auto" w:sz="4" w:space="0"/>
              <w:left w:val="thinThickSmallGap" w:color="auto" w:sz="12" w:space="0"/>
              <w:bottom w:val="single" w:color="auto" w:sz="4" w:space="0"/>
              <w:right w:val="single" w:color="auto" w:sz="4" w:space="0"/>
            </w:tcBorders>
            <w:noWrap/>
            <w:vAlign w:val="center"/>
          </w:tcPr>
          <w:p w14:paraId="32142E5A">
            <w:pPr>
              <w:widowControl/>
              <w:snapToGrid w:val="0"/>
              <w:spacing w:line="480" w:lineRule="exact"/>
              <w:ind w:left="-44" w:leftChars="-22" w:hanging="2"/>
              <w:jc w:val="center"/>
              <w:rPr>
                <w:rFonts w:ascii="微软雅黑" w:eastAsia="微软雅黑" w:cs="Times New Roman"/>
                <w:kern w:val="0"/>
                <w:szCs w:val="21"/>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2862CF00">
            <w:pPr>
              <w:widowControl/>
              <w:snapToGrid w:val="0"/>
              <w:spacing w:line="480" w:lineRule="exact"/>
              <w:ind w:left="-107" w:leftChars="-51" w:right="-107" w:rightChars="-51"/>
              <w:jc w:val="center"/>
              <w:rPr>
                <w:rFonts w:ascii="微软雅黑" w:eastAsia="微软雅黑" w:cs="Times New Roman"/>
                <w:kern w:val="0"/>
                <w:szCs w:val="21"/>
              </w:rPr>
            </w:pPr>
          </w:p>
        </w:tc>
        <w:tc>
          <w:tcPr>
            <w:tcW w:w="5365" w:type="dxa"/>
            <w:tcBorders>
              <w:top w:val="single" w:color="auto" w:sz="4" w:space="0"/>
              <w:left w:val="single" w:color="auto" w:sz="4" w:space="0"/>
              <w:bottom w:val="single" w:color="auto" w:sz="4" w:space="0"/>
              <w:right w:val="single" w:color="auto" w:sz="4" w:space="0"/>
            </w:tcBorders>
            <w:noWrap/>
            <w:vAlign w:val="center"/>
          </w:tcPr>
          <w:p w14:paraId="53BE684B">
            <w:pPr>
              <w:widowControl/>
              <w:snapToGrid w:val="0"/>
              <w:ind w:firstLine="105" w:firstLineChars="50"/>
              <w:jc w:val="center"/>
              <w:rPr>
                <w:rFonts w:ascii="微软雅黑" w:eastAsia="微软雅黑" w:cs="Times New Roman"/>
                <w:kern w:val="0"/>
                <w:szCs w:val="21"/>
              </w:rPr>
            </w:pPr>
          </w:p>
        </w:tc>
      </w:tr>
      <w:tr w14:paraId="6103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395" w:type="dxa"/>
            <w:tcBorders>
              <w:top w:val="single" w:color="auto" w:sz="4" w:space="0"/>
              <w:left w:val="thinThickSmallGap" w:color="auto" w:sz="12" w:space="0"/>
              <w:bottom w:val="single" w:color="auto" w:sz="4" w:space="0"/>
              <w:right w:val="single" w:color="auto" w:sz="4" w:space="0"/>
            </w:tcBorders>
            <w:noWrap/>
            <w:vAlign w:val="center"/>
          </w:tcPr>
          <w:p w14:paraId="47269838">
            <w:pPr>
              <w:widowControl/>
              <w:snapToGrid w:val="0"/>
              <w:spacing w:line="480" w:lineRule="exact"/>
              <w:ind w:left="-44" w:leftChars="-22" w:hanging="2"/>
              <w:jc w:val="center"/>
              <w:rPr>
                <w:rFonts w:ascii="微软雅黑" w:eastAsia="微软雅黑" w:cs="Times New Roman"/>
                <w:kern w:val="0"/>
                <w:szCs w:val="21"/>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77BE12AD">
            <w:pPr>
              <w:widowControl/>
              <w:snapToGrid w:val="0"/>
              <w:spacing w:line="480" w:lineRule="exact"/>
              <w:ind w:left="-107" w:leftChars="-51" w:right="-107" w:rightChars="-51"/>
              <w:jc w:val="center"/>
              <w:rPr>
                <w:rFonts w:ascii="微软雅黑" w:eastAsia="微软雅黑" w:cs="Times New Roman"/>
                <w:kern w:val="0"/>
                <w:szCs w:val="21"/>
              </w:rPr>
            </w:pPr>
          </w:p>
        </w:tc>
        <w:tc>
          <w:tcPr>
            <w:tcW w:w="5365" w:type="dxa"/>
            <w:tcBorders>
              <w:top w:val="single" w:color="auto" w:sz="4" w:space="0"/>
              <w:left w:val="single" w:color="auto" w:sz="4" w:space="0"/>
              <w:bottom w:val="single" w:color="auto" w:sz="4" w:space="0"/>
              <w:right w:val="single" w:color="auto" w:sz="4" w:space="0"/>
            </w:tcBorders>
            <w:noWrap/>
            <w:vAlign w:val="center"/>
          </w:tcPr>
          <w:p w14:paraId="29D70054">
            <w:pPr>
              <w:widowControl/>
              <w:snapToGrid w:val="0"/>
              <w:ind w:firstLine="105" w:firstLineChars="50"/>
              <w:jc w:val="center"/>
              <w:rPr>
                <w:rFonts w:ascii="微软雅黑" w:eastAsia="微软雅黑" w:cs="Times New Roman"/>
                <w:kern w:val="0"/>
                <w:szCs w:val="21"/>
              </w:rPr>
            </w:pPr>
          </w:p>
        </w:tc>
      </w:tr>
      <w:tr w14:paraId="0FCA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395" w:type="dxa"/>
            <w:tcBorders>
              <w:top w:val="single" w:color="auto" w:sz="4" w:space="0"/>
              <w:left w:val="thinThickSmallGap" w:color="auto" w:sz="12" w:space="0"/>
              <w:bottom w:val="single" w:color="auto" w:sz="4" w:space="0"/>
              <w:right w:val="single" w:color="auto" w:sz="4" w:space="0"/>
            </w:tcBorders>
            <w:noWrap/>
            <w:vAlign w:val="center"/>
          </w:tcPr>
          <w:p w14:paraId="0FADF5EE">
            <w:pPr>
              <w:widowControl/>
              <w:snapToGrid w:val="0"/>
              <w:spacing w:line="480" w:lineRule="exact"/>
              <w:ind w:left="-44" w:leftChars="-22" w:hanging="2"/>
              <w:jc w:val="center"/>
              <w:rPr>
                <w:rFonts w:ascii="微软雅黑" w:eastAsia="微软雅黑" w:cs="Times New Roman"/>
                <w:kern w:val="0"/>
                <w:szCs w:val="21"/>
              </w:rPr>
            </w:pPr>
            <w:r>
              <w:rPr>
                <w:rFonts w:hint="eastAsia" w:ascii="微软雅黑" w:eastAsia="微软雅黑" w:cs="Times New Roman"/>
                <w:kern w:val="0"/>
                <w:szCs w:val="21"/>
              </w:rPr>
              <w:t>合计</w:t>
            </w:r>
          </w:p>
        </w:tc>
        <w:tc>
          <w:tcPr>
            <w:tcW w:w="7045" w:type="dxa"/>
            <w:gridSpan w:val="2"/>
            <w:tcBorders>
              <w:top w:val="single" w:color="auto" w:sz="4" w:space="0"/>
              <w:left w:val="single" w:color="auto" w:sz="4" w:space="0"/>
              <w:bottom w:val="single" w:color="auto" w:sz="4" w:space="0"/>
              <w:right w:val="single" w:color="auto" w:sz="4" w:space="0"/>
            </w:tcBorders>
            <w:noWrap/>
            <w:vAlign w:val="center"/>
          </w:tcPr>
          <w:p w14:paraId="3AE4B4AB">
            <w:pPr>
              <w:widowControl/>
              <w:snapToGrid w:val="0"/>
              <w:ind w:firstLine="105" w:firstLineChars="50"/>
              <w:jc w:val="center"/>
              <w:rPr>
                <w:rFonts w:ascii="微软雅黑" w:eastAsia="微软雅黑" w:cs="Times New Roman"/>
                <w:kern w:val="0"/>
                <w:szCs w:val="21"/>
              </w:rPr>
            </w:pPr>
            <w:r>
              <w:rPr>
                <w:rFonts w:hint="eastAsia" w:ascii="微软雅黑" w:eastAsia="微软雅黑" w:cs="Times New Roman"/>
                <w:kern w:val="0"/>
                <w:szCs w:val="21"/>
              </w:rPr>
              <w:t>元</w:t>
            </w:r>
          </w:p>
        </w:tc>
      </w:tr>
    </w:tbl>
    <w:p w14:paraId="3A3C9939">
      <w:pPr>
        <w:widowControl/>
        <w:snapToGrid w:val="0"/>
        <w:spacing w:line="360" w:lineRule="auto"/>
        <w:jc w:val="left"/>
        <w:rPr>
          <w:rFonts w:ascii="微软雅黑" w:eastAsia="微软雅黑" w:cs="Times New Roman"/>
          <w:kern w:val="0"/>
          <w:szCs w:val="21"/>
        </w:rPr>
      </w:pPr>
    </w:p>
    <w:p w14:paraId="07A7EE03">
      <w:pPr>
        <w:snapToGrid w:val="0"/>
        <w:spacing w:line="360" w:lineRule="auto"/>
        <w:ind w:left="420" w:hanging="420"/>
        <w:rPr>
          <w:rFonts w:ascii="微软雅黑" w:eastAsia="微软雅黑" w:cs="Times New Roman"/>
          <w:szCs w:val="21"/>
        </w:rPr>
      </w:pPr>
      <w:r>
        <w:rPr>
          <w:rFonts w:ascii="微软雅黑" w:eastAsia="微软雅黑" w:cs="Times New Roman"/>
          <w:szCs w:val="21"/>
        </w:rPr>
        <w:t xml:space="preserve">注: </w:t>
      </w:r>
      <w:r>
        <w:rPr>
          <w:rFonts w:hint="eastAsia" w:ascii="微软雅黑" w:eastAsia="微软雅黑" w:cs="Times New Roman"/>
          <w:szCs w:val="21"/>
        </w:rPr>
        <w:t>1、▲最高限价单价：线路人均额定消费金额为3000元/人，采用单价固定不下浮的方式报价，任何有浮动的报价均作无效标处理。</w:t>
      </w:r>
    </w:p>
    <w:p w14:paraId="0A6157CF">
      <w:pPr>
        <w:snapToGrid w:val="0"/>
        <w:spacing w:line="360" w:lineRule="auto"/>
        <w:ind w:firstLine="210" w:firstLineChars="100"/>
        <w:rPr>
          <w:rFonts w:ascii="微软雅黑" w:eastAsia="微软雅黑" w:cs="Times New Roman"/>
          <w:szCs w:val="21"/>
        </w:rPr>
      </w:pPr>
      <w:r>
        <w:rPr>
          <w:rFonts w:ascii="微软雅黑" w:eastAsia="微软雅黑" w:cs="Times New Roman"/>
          <w:szCs w:val="21"/>
        </w:rPr>
        <w:t>2、投标费用包括项目实施所需的</w:t>
      </w:r>
      <w:r>
        <w:rPr>
          <w:rFonts w:hint="eastAsia" w:ascii="微软雅黑" w:eastAsia="微软雅黑" w:cs="Times New Roman"/>
          <w:szCs w:val="21"/>
        </w:rPr>
        <w:t>人工费、服务费、交通费（含燃油费、过路费、景点交通费等）、住宿费、伙食费、景点门票（含必须的电瓶车、环保车、缆车费用）、导游费、保险费及涉及的其他所有费用、税金等</w:t>
      </w:r>
      <w:r>
        <w:rPr>
          <w:rFonts w:ascii="微软雅黑" w:eastAsia="微软雅黑" w:cs="Times New Roman"/>
          <w:szCs w:val="21"/>
        </w:rPr>
        <w:t>。</w:t>
      </w:r>
    </w:p>
    <w:p w14:paraId="12E3226D">
      <w:pPr>
        <w:snapToGrid w:val="0"/>
        <w:spacing w:line="360" w:lineRule="auto"/>
        <w:ind w:firstLine="210" w:firstLineChars="100"/>
        <w:rPr>
          <w:rFonts w:ascii="微软雅黑" w:eastAsia="微软雅黑" w:cs="Times New Roman"/>
          <w:szCs w:val="21"/>
        </w:rPr>
      </w:pPr>
      <w:r>
        <w:rPr>
          <w:rFonts w:hint="eastAsia" w:ascii="微软雅黑" w:eastAsia="微软雅黑" w:cs="Times New Roman"/>
          <w:szCs w:val="21"/>
        </w:rPr>
        <w:t>▲3、以上报价不得超过上限价，任何超过上限价的报价均导致投标被否决。</w:t>
      </w:r>
    </w:p>
    <w:p w14:paraId="086CA41C">
      <w:pPr>
        <w:snapToGrid w:val="0"/>
        <w:spacing w:line="360" w:lineRule="auto"/>
        <w:rPr>
          <w:rFonts w:ascii="微软雅黑" w:eastAsia="微软雅黑" w:cs="Times New Roman"/>
          <w:b/>
          <w:szCs w:val="21"/>
        </w:rPr>
      </w:pPr>
      <w:r>
        <w:rPr>
          <w:rFonts w:ascii="微软雅黑" w:eastAsia="微软雅黑" w:cs="Times New Roman"/>
          <w:b/>
          <w:szCs w:val="21"/>
        </w:rPr>
        <w:t xml:space="preserve">法定代表人或授权代表（签字或盖章）： </w:t>
      </w:r>
    </w:p>
    <w:p w14:paraId="6DDFFB29">
      <w:pPr>
        <w:snapToGrid w:val="0"/>
        <w:spacing w:line="360" w:lineRule="auto"/>
        <w:rPr>
          <w:rFonts w:ascii="微软雅黑" w:eastAsia="微软雅黑" w:cs="Times New Roman"/>
          <w:b/>
          <w:szCs w:val="21"/>
        </w:rPr>
      </w:pPr>
      <w:r>
        <w:rPr>
          <w:rFonts w:hint="eastAsia" w:ascii="微软雅黑" w:eastAsia="微软雅黑" w:cs="Times New Roman"/>
          <w:b/>
          <w:szCs w:val="21"/>
        </w:rPr>
        <w:t>供应商</w:t>
      </w:r>
      <w:r>
        <w:rPr>
          <w:rFonts w:ascii="微软雅黑" w:eastAsia="微软雅黑" w:cs="Times New Roman"/>
          <w:b/>
          <w:szCs w:val="21"/>
        </w:rPr>
        <w:t>名称（盖章）：</w:t>
      </w:r>
    </w:p>
    <w:p w14:paraId="080FEF77">
      <w:pPr>
        <w:widowControl w:val="0"/>
        <w:suppressAutoHyphens/>
        <w:spacing w:line="360" w:lineRule="auto"/>
        <w:jc w:val="left"/>
        <w:rPr>
          <w:rFonts w:ascii="宋体" w:eastAsia="宋体" w:cs="宋体"/>
          <w:sz w:val="24"/>
          <w:szCs w:val="24"/>
        </w:rPr>
      </w:pPr>
    </w:p>
    <w:p w14:paraId="7EF41B20">
      <w:pPr>
        <w:widowControl w:val="0"/>
        <w:suppressAutoHyphens/>
        <w:spacing w:line="360" w:lineRule="auto"/>
        <w:jc w:val="left"/>
        <w:rPr>
          <w:rFonts w:ascii="宋体" w:eastAsia="宋体" w:cs="宋体"/>
          <w:sz w:val="24"/>
          <w:szCs w:val="24"/>
        </w:rPr>
      </w:pPr>
    </w:p>
    <w:p w14:paraId="1D5C23B8">
      <w:pPr>
        <w:widowControl w:val="0"/>
        <w:suppressAutoHyphens/>
        <w:spacing w:line="360" w:lineRule="auto"/>
        <w:jc w:val="left"/>
        <w:rPr>
          <w:rFonts w:ascii="宋体" w:eastAsia="宋体" w:cs="宋体"/>
          <w:sz w:val="24"/>
          <w:szCs w:val="24"/>
        </w:rPr>
      </w:pPr>
    </w:p>
    <w:p w14:paraId="64EF167D">
      <w:pPr>
        <w:widowControl w:val="0"/>
        <w:suppressAutoHyphens/>
        <w:spacing w:line="360" w:lineRule="auto"/>
        <w:jc w:val="left"/>
        <w:rPr>
          <w:rFonts w:ascii="宋体" w:eastAsia="宋体" w:cs="宋体"/>
          <w:sz w:val="24"/>
          <w:szCs w:val="24"/>
        </w:rPr>
      </w:pPr>
      <w:r>
        <w:rPr>
          <w:rFonts w:hint="eastAsia" w:ascii="宋体" w:eastAsia="宋体" w:cs="宋体"/>
          <w:sz w:val="24"/>
          <w:szCs w:val="24"/>
        </w:rPr>
        <w:t>3、报价明细表</w:t>
      </w:r>
    </w:p>
    <w:p w14:paraId="70091784">
      <w:pPr>
        <w:widowControl w:val="0"/>
        <w:suppressAutoHyphens/>
        <w:spacing w:line="360" w:lineRule="auto"/>
        <w:jc w:val="center"/>
        <w:rPr>
          <w:rFonts w:ascii="宋体" w:eastAsia="宋体" w:cs="宋体"/>
          <w:b/>
          <w:bCs/>
          <w:sz w:val="30"/>
          <w:szCs w:val="30"/>
        </w:rPr>
      </w:pPr>
      <w:r>
        <w:rPr>
          <w:rFonts w:hint="eastAsia" w:ascii="宋体" w:eastAsia="宋体" w:cs="宋体"/>
          <w:b/>
          <w:bCs/>
          <w:sz w:val="30"/>
          <w:szCs w:val="30"/>
        </w:rPr>
        <w:t>首次</w:t>
      </w:r>
      <w:r>
        <w:rPr>
          <w:rFonts w:ascii="宋体" w:eastAsia="宋体" w:cs="宋体"/>
          <w:b/>
          <w:bCs/>
          <w:sz w:val="30"/>
          <w:szCs w:val="30"/>
        </w:rPr>
        <w:t>报价明细表</w:t>
      </w:r>
    </w:p>
    <w:p w14:paraId="37974564">
      <w:pPr>
        <w:widowControl w:val="0"/>
        <w:suppressAutoHyphens/>
        <w:spacing w:line="360" w:lineRule="auto"/>
        <w:jc w:val="left"/>
        <w:rPr>
          <w:rFonts w:ascii="宋体" w:eastAsia="宋体" w:cs="宋体"/>
          <w:sz w:val="24"/>
          <w:szCs w:val="24"/>
        </w:rPr>
      </w:pPr>
    </w:p>
    <w:p w14:paraId="55E90A12">
      <w:pPr>
        <w:spacing w:after="120" w:afterLines="50" w:line="360" w:lineRule="auto"/>
        <w:rPr>
          <w:rFonts w:ascii="宋体" w:eastAsia="宋体" w:cs="Times New Roman"/>
          <w:sz w:val="24"/>
          <w:szCs w:val="21"/>
        </w:rPr>
      </w:pPr>
      <w:r>
        <w:rPr>
          <w:rFonts w:ascii="宋体" w:eastAsia="宋体" w:cs="Times New Roman"/>
          <w:sz w:val="24"/>
          <w:szCs w:val="21"/>
        </w:rPr>
        <w:t>招标编号：</w:t>
      </w:r>
    </w:p>
    <w:p w14:paraId="51C9C8BB">
      <w:pPr>
        <w:spacing w:after="120" w:afterLines="50" w:line="360" w:lineRule="auto"/>
        <w:rPr>
          <w:rFonts w:ascii="宋体" w:eastAsia="宋体" w:cs="Times New Roman"/>
          <w:sz w:val="24"/>
          <w:szCs w:val="21"/>
        </w:rPr>
      </w:pPr>
      <w:r>
        <w:rPr>
          <w:rFonts w:ascii="宋体" w:eastAsia="宋体" w:cs="Times New Roman"/>
          <w:sz w:val="24"/>
          <w:szCs w:val="21"/>
        </w:rPr>
        <w:t>项目名称：</w:t>
      </w:r>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5"/>
        <w:gridCol w:w="1358"/>
        <w:gridCol w:w="1369"/>
        <w:gridCol w:w="1614"/>
        <w:gridCol w:w="1407"/>
        <w:gridCol w:w="1266"/>
        <w:gridCol w:w="1266"/>
      </w:tblGrid>
      <w:tr w14:paraId="5E626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6DE079D5">
            <w:pPr>
              <w:tabs>
                <w:tab w:val="left" w:pos="1418"/>
              </w:tabs>
              <w:snapToGrid w:val="0"/>
              <w:spacing w:after="60" w:afterLines="25" w:line="360" w:lineRule="exact"/>
              <w:jc w:val="center"/>
              <w:rPr>
                <w:rFonts w:ascii="宋体" w:eastAsia="宋体" w:cs="Times New Roman"/>
                <w:spacing w:val="20"/>
                <w:szCs w:val="21"/>
              </w:rPr>
            </w:pPr>
            <w:r>
              <w:rPr>
                <w:rFonts w:hint="eastAsia" w:ascii="宋体" w:eastAsia="宋体" w:cs="Times New Roman"/>
                <w:szCs w:val="21"/>
              </w:rPr>
              <w:t>序号</w:t>
            </w:r>
          </w:p>
        </w:tc>
        <w:tc>
          <w:tcPr>
            <w:tcW w:w="759" w:type="pct"/>
            <w:tcBorders>
              <w:top w:val="single" w:color="auto" w:sz="4" w:space="0"/>
              <w:left w:val="single" w:color="auto" w:sz="4" w:space="0"/>
              <w:bottom w:val="single" w:color="auto" w:sz="4" w:space="0"/>
              <w:right w:val="single" w:color="auto" w:sz="4" w:space="0"/>
            </w:tcBorders>
            <w:noWrap/>
            <w:vAlign w:val="center"/>
          </w:tcPr>
          <w:p w14:paraId="654A2B6B">
            <w:pPr>
              <w:tabs>
                <w:tab w:val="left" w:pos="1418"/>
              </w:tabs>
              <w:snapToGrid w:val="0"/>
              <w:spacing w:after="60" w:afterLines="25" w:line="360" w:lineRule="exact"/>
              <w:jc w:val="center"/>
              <w:rPr>
                <w:rFonts w:ascii="宋体" w:eastAsia="宋体" w:cs="Times New Roman"/>
                <w:spacing w:val="20"/>
                <w:szCs w:val="21"/>
              </w:rPr>
            </w:pPr>
            <w:r>
              <w:rPr>
                <w:rFonts w:hint="eastAsia" w:ascii="宋体" w:eastAsia="宋体" w:cs="Times New Roman"/>
                <w:szCs w:val="21"/>
              </w:rPr>
              <w:t>线路</w:t>
            </w:r>
          </w:p>
        </w:tc>
        <w:tc>
          <w:tcPr>
            <w:tcW w:w="765" w:type="pct"/>
            <w:tcBorders>
              <w:top w:val="single" w:color="auto" w:sz="4" w:space="0"/>
              <w:left w:val="single" w:color="auto" w:sz="4" w:space="0"/>
              <w:bottom w:val="single" w:color="auto" w:sz="4" w:space="0"/>
              <w:right w:val="single" w:color="auto" w:sz="4" w:space="0"/>
            </w:tcBorders>
            <w:noWrap/>
            <w:vAlign w:val="center"/>
          </w:tcPr>
          <w:p w14:paraId="5B07C9B2">
            <w:pPr>
              <w:tabs>
                <w:tab w:val="left" w:pos="1418"/>
              </w:tabs>
              <w:snapToGrid w:val="0"/>
              <w:spacing w:after="60" w:afterLines="25" w:line="360" w:lineRule="exact"/>
              <w:jc w:val="center"/>
              <w:rPr>
                <w:rFonts w:ascii="宋体" w:eastAsia="宋体" w:cs="Times New Roman"/>
                <w:szCs w:val="21"/>
              </w:rPr>
            </w:pPr>
            <w:r>
              <w:rPr>
                <w:rFonts w:hint="eastAsia" w:ascii="宋体" w:eastAsia="宋体" w:cs="Times New Roman"/>
                <w:szCs w:val="21"/>
              </w:rPr>
              <w:t>服务内容</w:t>
            </w:r>
          </w:p>
        </w:tc>
        <w:tc>
          <w:tcPr>
            <w:tcW w:w="901" w:type="pct"/>
            <w:tcBorders>
              <w:top w:val="single" w:color="auto" w:sz="4" w:space="0"/>
              <w:left w:val="single" w:color="auto" w:sz="4" w:space="0"/>
              <w:bottom w:val="single" w:color="auto" w:sz="4" w:space="0"/>
              <w:right w:val="single" w:color="auto" w:sz="4" w:space="0"/>
            </w:tcBorders>
            <w:noWrap/>
          </w:tcPr>
          <w:p w14:paraId="769E6243">
            <w:pPr>
              <w:tabs>
                <w:tab w:val="left" w:pos="1418"/>
              </w:tabs>
              <w:snapToGrid w:val="0"/>
              <w:spacing w:after="60" w:afterLines="25" w:line="360" w:lineRule="exact"/>
              <w:jc w:val="center"/>
              <w:rPr>
                <w:rFonts w:ascii="宋体" w:eastAsia="宋体" w:cs="Times New Roman"/>
                <w:szCs w:val="21"/>
              </w:rPr>
            </w:pPr>
            <w:r>
              <w:rPr>
                <w:rFonts w:hint="eastAsia" w:ascii="宋体" w:eastAsia="宋体" w:cs="Times New Roman"/>
                <w:szCs w:val="21"/>
              </w:rPr>
              <w:t>单位</w:t>
            </w:r>
          </w:p>
        </w:tc>
        <w:tc>
          <w:tcPr>
            <w:tcW w:w="786" w:type="pct"/>
            <w:tcBorders>
              <w:top w:val="single" w:color="auto" w:sz="4" w:space="0"/>
              <w:left w:val="single" w:color="auto" w:sz="4" w:space="0"/>
              <w:bottom w:val="single" w:color="auto" w:sz="4" w:space="0"/>
              <w:right w:val="single" w:color="auto" w:sz="4" w:space="0"/>
            </w:tcBorders>
            <w:noWrap/>
            <w:vAlign w:val="center"/>
          </w:tcPr>
          <w:p w14:paraId="42A6C91A">
            <w:pPr>
              <w:tabs>
                <w:tab w:val="left" w:pos="1418"/>
              </w:tabs>
              <w:snapToGrid w:val="0"/>
              <w:spacing w:after="60" w:afterLines="25" w:line="360" w:lineRule="exact"/>
              <w:jc w:val="center"/>
              <w:rPr>
                <w:rFonts w:ascii="宋体" w:eastAsia="宋体" w:cs="Times New Roman"/>
                <w:spacing w:val="20"/>
                <w:szCs w:val="21"/>
              </w:rPr>
            </w:pPr>
            <w:r>
              <w:rPr>
                <w:rFonts w:hint="eastAsia" w:ascii="宋体" w:eastAsia="宋体" w:cs="Times New Roman"/>
                <w:szCs w:val="21"/>
              </w:rPr>
              <w:t>数量</w:t>
            </w:r>
          </w:p>
        </w:tc>
        <w:tc>
          <w:tcPr>
            <w:tcW w:w="703" w:type="pct"/>
            <w:tcBorders>
              <w:top w:val="single" w:color="auto" w:sz="4" w:space="0"/>
              <w:left w:val="single" w:color="auto" w:sz="4" w:space="0"/>
              <w:bottom w:val="single" w:color="auto" w:sz="4" w:space="0"/>
              <w:right w:val="single" w:color="auto" w:sz="4" w:space="0"/>
            </w:tcBorders>
            <w:noWrap/>
            <w:vAlign w:val="center"/>
          </w:tcPr>
          <w:p w14:paraId="2896093B">
            <w:pPr>
              <w:tabs>
                <w:tab w:val="left" w:pos="1418"/>
              </w:tabs>
              <w:snapToGrid w:val="0"/>
              <w:spacing w:after="60" w:afterLines="25" w:line="360" w:lineRule="exact"/>
              <w:jc w:val="center"/>
              <w:rPr>
                <w:rFonts w:ascii="宋体" w:eastAsia="宋体" w:cs="Times New Roman"/>
                <w:spacing w:val="20"/>
                <w:szCs w:val="21"/>
              </w:rPr>
            </w:pPr>
            <w:r>
              <w:rPr>
                <w:rFonts w:hint="eastAsia" w:ascii="宋体" w:eastAsia="宋体" w:cs="Times New Roman"/>
                <w:szCs w:val="21"/>
              </w:rPr>
              <w:t>单价（元）</w:t>
            </w:r>
          </w:p>
        </w:tc>
        <w:tc>
          <w:tcPr>
            <w:tcW w:w="678" w:type="pct"/>
            <w:tcBorders>
              <w:top w:val="single" w:color="auto" w:sz="4" w:space="0"/>
              <w:left w:val="single" w:color="auto" w:sz="4" w:space="0"/>
              <w:bottom w:val="single" w:color="auto" w:sz="4" w:space="0"/>
              <w:right w:val="single" w:color="auto" w:sz="4" w:space="0"/>
            </w:tcBorders>
            <w:noWrap/>
            <w:vAlign w:val="center"/>
          </w:tcPr>
          <w:p w14:paraId="1817AD67">
            <w:pPr>
              <w:tabs>
                <w:tab w:val="left" w:pos="1418"/>
              </w:tabs>
              <w:snapToGrid w:val="0"/>
              <w:spacing w:after="60" w:afterLines="25" w:line="360" w:lineRule="exact"/>
              <w:jc w:val="center"/>
              <w:rPr>
                <w:rFonts w:ascii="宋体" w:eastAsia="宋体" w:cs="Times New Roman"/>
                <w:spacing w:val="20"/>
                <w:szCs w:val="21"/>
              </w:rPr>
            </w:pPr>
            <w:r>
              <w:rPr>
                <w:rFonts w:hint="eastAsia" w:ascii="宋体" w:eastAsia="宋体" w:cs="Times New Roman"/>
                <w:szCs w:val="21"/>
              </w:rPr>
              <w:t>合计（元）</w:t>
            </w:r>
          </w:p>
        </w:tc>
      </w:tr>
      <w:tr w14:paraId="56330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00B2501F">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53B800CA">
            <w:pPr>
              <w:tabs>
                <w:tab w:val="left" w:pos="1418"/>
              </w:tabs>
              <w:snapToGrid w:val="0"/>
              <w:spacing w:after="60" w:afterLines="25" w:line="360" w:lineRule="exact"/>
              <w:ind w:firstLine="21"/>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6ADEB385">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3AFE1F2B">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51D19A8D">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3EAE6681">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46825A0A">
            <w:pPr>
              <w:tabs>
                <w:tab w:val="left" w:pos="1418"/>
              </w:tabs>
              <w:snapToGrid w:val="0"/>
              <w:spacing w:after="60" w:afterLines="25" w:line="360" w:lineRule="exact"/>
              <w:ind w:firstLine="496"/>
              <w:jc w:val="center"/>
              <w:rPr>
                <w:rFonts w:ascii="宋体" w:eastAsia="宋体" w:cs="Times New Roman"/>
                <w:spacing w:val="20"/>
                <w:szCs w:val="21"/>
              </w:rPr>
            </w:pPr>
          </w:p>
        </w:tc>
      </w:tr>
      <w:tr w14:paraId="480C1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5DBBF2CB">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7DF4E2CD">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6B99BD8B">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0F013B4C">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2BAB1F40">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6DFD166B">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1C349682">
            <w:pPr>
              <w:tabs>
                <w:tab w:val="left" w:pos="1418"/>
              </w:tabs>
              <w:snapToGrid w:val="0"/>
              <w:spacing w:after="60" w:afterLines="25" w:line="360" w:lineRule="exact"/>
              <w:ind w:firstLine="496"/>
              <w:jc w:val="center"/>
              <w:rPr>
                <w:rFonts w:ascii="宋体" w:eastAsia="宋体" w:cs="Times New Roman"/>
                <w:spacing w:val="20"/>
                <w:szCs w:val="21"/>
              </w:rPr>
            </w:pPr>
          </w:p>
        </w:tc>
      </w:tr>
      <w:tr w14:paraId="6F418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35FA6D12">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6A7657C3">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0CA28A17">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6E4A1CEF">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4AD219CD">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0D2DE50E">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359C6483">
            <w:pPr>
              <w:tabs>
                <w:tab w:val="left" w:pos="1418"/>
              </w:tabs>
              <w:snapToGrid w:val="0"/>
              <w:spacing w:after="60" w:afterLines="25" w:line="360" w:lineRule="exact"/>
              <w:ind w:firstLine="496"/>
              <w:jc w:val="center"/>
              <w:rPr>
                <w:rFonts w:ascii="宋体" w:eastAsia="宋体" w:cs="Times New Roman"/>
                <w:spacing w:val="20"/>
                <w:szCs w:val="21"/>
              </w:rPr>
            </w:pPr>
          </w:p>
        </w:tc>
      </w:tr>
      <w:tr w14:paraId="683F2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607D0E4A">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0E525E95">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4F883135">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5D6D7919">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01C76D40">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503E5050">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5FCA06A9">
            <w:pPr>
              <w:tabs>
                <w:tab w:val="left" w:pos="1418"/>
              </w:tabs>
              <w:snapToGrid w:val="0"/>
              <w:spacing w:after="60" w:afterLines="25" w:line="360" w:lineRule="exact"/>
              <w:ind w:firstLine="496"/>
              <w:jc w:val="center"/>
              <w:rPr>
                <w:rFonts w:ascii="宋体" w:eastAsia="宋体" w:cs="Times New Roman"/>
                <w:spacing w:val="20"/>
                <w:szCs w:val="21"/>
              </w:rPr>
            </w:pPr>
          </w:p>
        </w:tc>
      </w:tr>
      <w:tr w14:paraId="5E9E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54F60413">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47EB14B1">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6654C96C">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563CD8D7">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4905B679">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09A21887">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4A559E5A">
            <w:pPr>
              <w:tabs>
                <w:tab w:val="left" w:pos="1418"/>
              </w:tabs>
              <w:snapToGrid w:val="0"/>
              <w:spacing w:after="60" w:afterLines="25" w:line="360" w:lineRule="exact"/>
              <w:ind w:firstLine="496"/>
              <w:jc w:val="center"/>
              <w:rPr>
                <w:rFonts w:ascii="宋体" w:eastAsia="宋体" w:cs="Times New Roman"/>
                <w:spacing w:val="20"/>
                <w:szCs w:val="21"/>
              </w:rPr>
            </w:pPr>
          </w:p>
        </w:tc>
      </w:tr>
      <w:tr w14:paraId="7CFDC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0C91A7BC">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10E037B9">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682C9793">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104B147B">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0D51DB7C">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4A944E9D">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1614EDCE">
            <w:pPr>
              <w:tabs>
                <w:tab w:val="left" w:pos="1418"/>
              </w:tabs>
              <w:snapToGrid w:val="0"/>
              <w:spacing w:after="60" w:afterLines="25" w:line="360" w:lineRule="exact"/>
              <w:ind w:firstLine="496"/>
              <w:jc w:val="center"/>
              <w:rPr>
                <w:rFonts w:ascii="宋体" w:eastAsia="宋体" w:cs="Times New Roman"/>
                <w:spacing w:val="20"/>
                <w:szCs w:val="21"/>
              </w:rPr>
            </w:pPr>
          </w:p>
        </w:tc>
      </w:tr>
      <w:tr w14:paraId="782DF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16FB757D">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09A01E81">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49B25709">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00E26C31">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75DF6FB5">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75E711C8">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0DCAE368">
            <w:pPr>
              <w:tabs>
                <w:tab w:val="left" w:pos="1418"/>
              </w:tabs>
              <w:snapToGrid w:val="0"/>
              <w:spacing w:after="60" w:afterLines="25" w:line="360" w:lineRule="exact"/>
              <w:ind w:firstLine="496"/>
              <w:jc w:val="center"/>
              <w:rPr>
                <w:rFonts w:ascii="宋体" w:eastAsia="宋体" w:cs="Times New Roman"/>
                <w:spacing w:val="20"/>
                <w:szCs w:val="21"/>
              </w:rPr>
            </w:pPr>
          </w:p>
        </w:tc>
      </w:tr>
      <w:tr w14:paraId="562A5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3D1C19B2">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23C04A93">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6C616D6B">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4AE65B5E">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2DD57F66">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4FF3E2FC">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1AA0CE56">
            <w:pPr>
              <w:tabs>
                <w:tab w:val="left" w:pos="1418"/>
              </w:tabs>
              <w:snapToGrid w:val="0"/>
              <w:spacing w:after="60" w:afterLines="25" w:line="360" w:lineRule="exact"/>
              <w:ind w:firstLine="496"/>
              <w:jc w:val="center"/>
              <w:rPr>
                <w:rFonts w:ascii="宋体" w:eastAsia="宋体" w:cs="Times New Roman"/>
                <w:spacing w:val="20"/>
                <w:szCs w:val="21"/>
              </w:rPr>
            </w:pPr>
          </w:p>
        </w:tc>
      </w:tr>
      <w:tr w14:paraId="2881F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30268846">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7345202F">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2E76B496">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49F2E48A">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0F93D45F">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6D1C6065">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3033AFFC">
            <w:pPr>
              <w:tabs>
                <w:tab w:val="left" w:pos="1418"/>
              </w:tabs>
              <w:snapToGrid w:val="0"/>
              <w:spacing w:after="60" w:afterLines="25" w:line="360" w:lineRule="exact"/>
              <w:ind w:firstLine="496"/>
              <w:jc w:val="center"/>
              <w:rPr>
                <w:rFonts w:ascii="宋体" w:eastAsia="宋体" w:cs="Times New Roman"/>
                <w:spacing w:val="20"/>
                <w:szCs w:val="21"/>
              </w:rPr>
            </w:pPr>
          </w:p>
        </w:tc>
      </w:tr>
      <w:tr w14:paraId="15251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1295A7E3">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67CAF77D">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42397114">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1FD7D4AF">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4942B5F9">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37E343A5">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56729DB9">
            <w:pPr>
              <w:tabs>
                <w:tab w:val="left" w:pos="1418"/>
              </w:tabs>
              <w:snapToGrid w:val="0"/>
              <w:spacing w:after="60" w:afterLines="25" w:line="360" w:lineRule="exact"/>
              <w:ind w:firstLine="496"/>
              <w:jc w:val="center"/>
              <w:rPr>
                <w:rFonts w:ascii="宋体" w:eastAsia="宋体" w:cs="Times New Roman"/>
                <w:spacing w:val="20"/>
                <w:szCs w:val="21"/>
              </w:rPr>
            </w:pPr>
          </w:p>
        </w:tc>
      </w:tr>
      <w:tr w14:paraId="5E537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3C9DFEBC">
            <w:pPr>
              <w:tabs>
                <w:tab w:val="left" w:pos="1418"/>
              </w:tabs>
              <w:snapToGrid w:val="0"/>
              <w:spacing w:after="60" w:afterLines="25" w:line="360" w:lineRule="exact"/>
              <w:ind w:firstLine="496"/>
              <w:jc w:val="center"/>
              <w:rPr>
                <w:rFonts w:ascii="宋体" w:eastAsia="宋体" w:cs="Times New Roman"/>
                <w:spacing w:val="20"/>
                <w:szCs w:val="21"/>
              </w:rPr>
            </w:pPr>
          </w:p>
        </w:tc>
        <w:tc>
          <w:tcPr>
            <w:tcW w:w="759" w:type="pct"/>
            <w:tcBorders>
              <w:top w:val="single" w:color="auto" w:sz="4" w:space="0"/>
              <w:left w:val="single" w:color="auto" w:sz="4" w:space="0"/>
              <w:bottom w:val="single" w:color="auto" w:sz="4" w:space="0"/>
              <w:right w:val="single" w:color="auto" w:sz="4" w:space="0"/>
            </w:tcBorders>
            <w:noWrap/>
            <w:vAlign w:val="center"/>
          </w:tcPr>
          <w:p w14:paraId="388109D6">
            <w:pPr>
              <w:tabs>
                <w:tab w:val="left" w:pos="1418"/>
              </w:tabs>
              <w:snapToGrid w:val="0"/>
              <w:spacing w:after="60" w:afterLines="25" w:line="360" w:lineRule="exact"/>
              <w:ind w:firstLine="496"/>
              <w:jc w:val="center"/>
              <w:rPr>
                <w:rFonts w:ascii="宋体" w:eastAsia="宋体" w:cs="Times New Roman"/>
                <w:spacing w:val="20"/>
                <w:szCs w:val="21"/>
              </w:rPr>
            </w:pPr>
          </w:p>
        </w:tc>
        <w:tc>
          <w:tcPr>
            <w:tcW w:w="765" w:type="pct"/>
            <w:tcBorders>
              <w:top w:val="single" w:color="auto" w:sz="4" w:space="0"/>
              <w:left w:val="single" w:color="auto" w:sz="4" w:space="0"/>
              <w:bottom w:val="single" w:color="auto" w:sz="4" w:space="0"/>
              <w:right w:val="single" w:color="auto" w:sz="4" w:space="0"/>
            </w:tcBorders>
            <w:noWrap/>
            <w:vAlign w:val="center"/>
          </w:tcPr>
          <w:p w14:paraId="40D360A4">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070A02C8">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462BAEAF">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7C2784E9">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6C5B3554">
            <w:pPr>
              <w:tabs>
                <w:tab w:val="left" w:pos="1418"/>
              </w:tabs>
              <w:snapToGrid w:val="0"/>
              <w:spacing w:after="60" w:afterLines="25" w:line="360" w:lineRule="exact"/>
              <w:ind w:firstLine="496"/>
              <w:jc w:val="center"/>
              <w:rPr>
                <w:rFonts w:ascii="宋体" w:eastAsia="宋体" w:cs="Times New Roman"/>
                <w:spacing w:val="20"/>
                <w:szCs w:val="21"/>
              </w:rPr>
            </w:pPr>
          </w:p>
        </w:tc>
      </w:tr>
      <w:tr w14:paraId="5E125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08" w:type="pct"/>
            <w:tcBorders>
              <w:top w:val="single" w:color="auto" w:sz="4" w:space="0"/>
              <w:left w:val="single" w:color="auto" w:sz="4" w:space="0"/>
              <w:bottom w:val="single" w:color="auto" w:sz="4" w:space="0"/>
              <w:right w:val="single" w:color="auto" w:sz="4" w:space="0"/>
            </w:tcBorders>
            <w:noWrap/>
            <w:vAlign w:val="center"/>
          </w:tcPr>
          <w:p w14:paraId="6C8E61E6">
            <w:pPr>
              <w:tabs>
                <w:tab w:val="left" w:pos="1418"/>
              </w:tabs>
              <w:snapToGrid w:val="0"/>
              <w:spacing w:after="60" w:afterLines="25" w:line="360" w:lineRule="exact"/>
              <w:jc w:val="center"/>
              <w:rPr>
                <w:rFonts w:ascii="宋体" w:eastAsia="宋体" w:cs="Times New Roman"/>
                <w:spacing w:val="20"/>
                <w:szCs w:val="21"/>
              </w:rPr>
            </w:pPr>
            <w:r>
              <w:rPr>
                <w:rFonts w:ascii="宋体" w:eastAsia="宋体" w:cs="Times New Roman"/>
                <w:spacing w:val="20"/>
                <w:szCs w:val="21"/>
              </w:rPr>
              <w:t>……</w:t>
            </w:r>
          </w:p>
        </w:tc>
        <w:tc>
          <w:tcPr>
            <w:tcW w:w="759" w:type="pct"/>
            <w:tcBorders>
              <w:top w:val="single" w:color="auto" w:sz="4" w:space="0"/>
              <w:left w:val="single" w:color="auto" w:sz="4" w:space="0"/>
              <w:bottom w:val="single" w:color="auto" w:sz="4" w:space="0"/>
              <w:right w:val="single" w:color="auto" w:sz="4" w:space="0"/>
            </w:tcBorders>
            <w:noWrap/>
            <w:vAlign w:val="center"/>
          </w:tcPr>
          <w:p w14:paraId="24D9E00B">
            <w:pPr>
              <w:tabs>
                <w:tab w:val="left" w:pos="1418"/>
              </w:tabs>
              <w:snapToGrid w:val="0"/>
              <w:spacing w:after="60" w:afterLines="25" w:line="360" w:lineRule="exact"/>
              <w:ind w:firstLine="496"/>
              <w:jc w:val="center"/>
              <w:rPr>
                <w:rFonts w:ascii="宋体" w:eastAsia="宋体" w:cs="Times New Roman"/>
                <w:spacing w:val="20"/>
                <w:szCs w:val="21"/>
              </w:rPr>
            </w:pPr>
            <w:r>
              <w:rPr>
                <w:rFonts w:ascii="宋体" w:eastAsia="宋体" w:cs="Times New Roman"/>
                <w:spacing w:val="20"/>
                <w:szCs w:val="21"/>
              </w:rPr>
              <w:t>……</w:t>
            </w:r>
          </w:p>
        </w:tc>
        <w:tc>
          <w:tcPr>
            <w:tcW w:w="765" w:type="pct"/>
            <w:tcBorders>
              <w:top w:val="single" w:color="auto" w:sz="4" w:space="0"/>
              <w:left w:val="single" w:color="auto" w:sz="4" w:space="0"/>
              <w:bottom w:val="single" w:color="auto" w:sz="4" w:space="0"/>
              <w:right w:val="single" w:color="auto" w:sz="4" w:space="0"/>
            </w:tcBorders>
            <w:noWrap/>
            <w:vAlign w:val="center"/>
          </w:tcPr>
          <w:p w14:paraId="5F2AF0F2">
            <w:pPr>
              <w:tabs>
                <w:tab w:val="left" w:pos="1418"/>
              </w:tabs>
              <w:snapToGrid w:val="0"/>
              <w:spacing w:after="60" w:afterLines="25" w:line="360" w:lineRule="exact"/>
              <w:ind w:firstLine="496"/>
              <w:jc w:val="center"/>
              <w:rPr>
                <w:rFonts w:ascii="宋体" w:eastAsia="宋体" w:cs="Times New Roman"/>
                <w:spacing w:val="20"/>
                <w:szCs w:val="21"/>
              </w:rPr>
            </w:pPr>
          </w:p>
        </w:tc>
        <w:tc>
          <w:tcPr>
            <w:tcW w:w="901" w:type="pct"/>
            <w:tcBorders>
              <w:top w:val="single" w:color="auto" w:sz="4" w:space="0"/>
              <w:left w:val="single" w:color="auto" w:sz="4" w:space="0"/>
              <w:bottom w:val="single" w:color="auto" w:sz="4" w:space="0"/>
              <w:right w:val="single" w:color="auto" w:sz="4" w:space="0"/>
            </w:tcBorders>
            <w:noWrap/>
          </w:tcPr>
          <w:p w14:paraId="5BE42D3D">
            <w:pPr>
              <w:tabs>
                <w:tab w:val="left" w:pos="1418"/>
              </w:tabs>
              <w:snapToGrid w:val="0"/>
              <w:spacing w:after="60" w:afterLines="25" w:line="360" w:lineRule="exact"/>
              <w:ind w:firstLine="496"/>
              <w:jc w:val="center"/>
              <w:rPr>
                <w:rFonts w:ascii="宋体" w:eastAsia="宋体" w:cs="Times New Roman"/>
                <w:spacing w:val="20"/>
                <w:szCs w:val="21"/>
              </w:rPr>
            </w:pPr>
          </w:p>
        </w:tc>
        <w:tc>
          <w:tcPr>
            <w:tcW w:w="786" w:type="pct"/>
            <w:tcBorders>
              <w:top w:val="single" w:color="auto" w:sz="4" w:space="0"/>
              <w:left w:val="single" w:color="auto" w:sz="4" w:space="0"/>
              <w:bottom w:val="single" w:color="auto" w:sz="4" w:space="0"/>
              <w:right w:val="single" w:color="auto" w:sz="4" w:space="0"/>
            </w:tcBorders>
            <w:noWrap/>
            <w:vAlign w:val="center"/>
          </w:tcPr>
          <w:p w14:paraId="1F829779">
            <w:pPr>
              <w:tabs>
                <w:tab w:val="left" w:pos="1418"/>
              </w:tabs>
              <w:snapToGrid w:val="0"/>
              <w:spacing w:after="60" w:afterLines="25" w:line="360" w:lineRule="exact"/>
              <w:ind w:firstLine="496"/>
              <w:jc w:val="center"/>
              <w:rPr>
                <w:rFonts w:ascii="宋体" w:eastAsia="宋体" w:cs="Times New Roman"/>
                <w:spacing w:val="20"/>
                <w:szCs w:val="21"/>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639614ED">
            <w:pPr>
              <w:tabs>
                <w:tab w:val="left" w:pos="1418"/>
              </w:tabs>
              <w:snapToGrid w:val="0"/>
              <w:spacing w:after="60" w:afterLines="25" w:line="360" w:lineRule="exact"/>
              <w:ind w:firstLine="496"/>
              <w:jc w:val="center"/>
              <w:rPr>
                <w:rFonts w:ascii="宋体" w:eastAsia="宋体" w:cs="Times New Roman"/>
                <w:spacing w:val="20"/>
                <w:szCs w:val="21"/>
              </w:rPr>
            </w:pPr>
          </w:p>
        </w:tc>
        <w:tc>
          <w:tcPr>
            <w:tcW w:w="678" w:type="pct"/>
            <w:tcBorders>
              <w:top w:val="single" w:color="auto" w:sz="4" w:space="0"/>
              <w:left w:val="single" w:color="auto" w:sz="4" w:space="0"/>
              <w:bottom w:val="single" w:color="auto" w:sz="4" w:space="0"/>
              <w:right w:val="single" w:color="auto" w:sz="4" w:space="0"/>
            </w:tcBorders>
            <w:noWrap/>
            <w:vAlign w:val="center"/>
          </w:tcPr>
          <w:p w14:paraId="2441DB89">
            <w:pPr>
              <w:tabs>
                <w:tab w:val="left" w:pos="1418"/>
              </w:tabs>
              <w:snapToGrid w:val="0"/>
              <w:spacing w:after="60" w:afterLines="25" w:line="360" w:lineRule="exact"/>
              <w:ind w:firstLine="496"/>
              <w:jc w:val="center"/>
              <w:rPr>
                <w:rFonts w:ascii="宋体" w:eastAsia="宋体" w:cs="Times New Roman"/>
                <w:spacing w:val="20"/>
                <w:szCs w:val="21"/>
              </w:rPr>
            </w:pPr>
          </w:p>
        </w:tc>
      </w:tr>
    </w:tbl>
    <w:p w14:paraId="791CF68A">
      <w:pPr>
        <w:widowControl w:val="0"/>
        <w:suppressAutoHyphens/>
        <w:spacing w:line="360" w:lineRule="auto"/>
        <w:rPr>
          <w:rFonts w:ascii="宋体" w:eastAsia="宋体" w:cs="宋体"/>
          <w:bCs/>
          <w:szCs w:val="24"/>
        </w:rPr>
      </w:pPr>
      <w:r>
        <w:rPr>
          <w:rFonts w:hint="eastAsia" w:ascii="宋体" w:eastAsia="宋体" w:cs="宋体"/>
          <w:bCs/>
          <w:szCs w:val="24"/>
        </w:rPr>
        <w:t>说明：1、投标报价精确到元。</w:t>
      </w:r>
    </w:p>
    <w:p w14:paraId="1ED7B6F2">
      <w:pPr>
        <w:widowControl w:val="0"/>
        <w:suppressAutoHyphens/>
        <w:spacing w:line="360" w:lineRule="auto"/>
        <w:jc w:val="left"/>
        <w:rPr>
          <w:rFonts w:ascii="宋体" w:eastAsia="宋体" w:cs="宋体"/>
          <w:sz w:val="24"/>
          <w:szCs w:val="24"/>
        </w:rPr>
      </w:pPr>
    </w:p>
    <w:p w14:paraId="50BC6497">
      <w:pPr>
        <w:widowControl w:val="0"/>
        <w:suppressAutoHyphens/>
        <w:spacing w:line="360" w:lineRule="auto"/>
        <w:jc w:val="left"/>
        <w:rPr>
          <w:rFonts w:ascii="宋体" w:eastAsia="宋体" w:cs="宋体"/>
          <w:sz w:val="24"/>
          <w:szCs w:val="24"/>
        </w:rPr>
      </w:pPr>
    </w:p>
    <w:p w14:paraId="4E52F2F2">
      <w:pPr>
        <w:widowControl w:val="0"/>
        <w:suppressAutoHyphens/>
        <w:adjustRightInd w:val="0"/>
        <w:snapToGrid w:val="0"/>
        <w:spacing w:line="360" w:lineRule="auto"/>
        <w:rPr>
          <w:rFonts w:ascii="宋体" w:eastAsia="宋体" w:cs="宋体"/>
          <w:szCs w:val="21"/>
        </w:rPr>
      </w:pPr>
      <w:r>
        <w:rPr>
          <w:rFonts w:hint="eastAsia" w:ascii="宋体" w:eastAsia="宋体" w:cs="宋体"/>
          <w:szCs w:val="21"/>
        </w:rPr>
        <w:t>供应商（盖章）：</w:t>
      </w:r>
    </w:p>
    <w:p w14:paraId="1B0B2627">
      <w:pPr>
        <w:widowControl w:val="0"/>
        <w:suppressAutoHyphens/>
        <w:adjustRightInd w:val="0"/>
        <w:snapToGrid w:val="0"/>
        <w:spacing w:line="360" w:lineRule="auto"/>
        <w:rPr>
          <w:rFonts w:ascii="宋体" w:eastAsia="宋体" w:cs="宋体"/>
          <w:szCs w:val="21"/>
        </w:rPr>
      </w:pPr>
      <w:r>
        <w:rPr>
          <w:rFonts w:hint="eastAsia" w:ascii="宋体" w:eastAsia="宋体" w:cs="宋体"/>
          <w:szCs w:val="21"/>
        </w:rPr>
        <w:t>法定代表人或授权委托代理人（签字或盖章）：</w:t>
      </w:r>
    </w:p>
    <w:p w14:paraId="3AE7EF24">
      <w:pPr>
        <w:widowControl w:val="0"/>
        <w:suppressAutoHyphens/>
        <w:adjustRightInd w:val="0"/>
        <w:snapToGrid w:val="0"/>
        <w:spacing w:line="360" w:lineRule="auto"/>
        <w:jc w:val="left"/>
        <w:outlineLvl w:val="0"/>
        <w:rPr>
          <w:rFonts w:ascii="宋体" w:eastAsia="宋体" w:cs="宋体"/>
          <w:szCs w:val="21"/>
        </w:rPr>
      </w:pPr>
      <w:r>
        <w:rPr>
          <w:rFonts w:hint="eastAsia" w:ascii="宋体" w:eastAsia="宋体" w:cs="宋体"/>
          <w:szCs w:val="21"/>
        </w:rPr>
        <w:t>日期</w:t>
      </w:r>
      <w:bookmarkStart w:id="115" w:name="_Toc336252810"/>
      <w:bookmarkStart w:id="116" w:name="_Toc162919809"/>
      <w:bookmarkStart w:id="117" w:name="_Toc328039999"/>
      <w:bookmarkStart w:id="118" w:name="_Toc255821461"/>
      <w:bookmarkStart w:id="119" w:name="_Toc162859071"/>
      <w:r>
        <w:rPr>
          <w:rFonts w:hint="eastAsia" w:ascii="宋体" w:eastAsia="宋体" w:cs="宋体"/>
          <w:szCs w:val="21"/>
        </w:rPr>
        <w:t>：</w:t>
      </w:r>
    </w:p>
    <w:p w14:paraId="2728584C">
      <w:pPr>
        <w:widowControl w:val="0"/>
        <w:suppressAutoHyphens/>
        <w:rPr>
          <w:rFonts w:ascii="Calibri" w:hAnsi="Calibri" w:eastAsia="宋体" w:cs="Times New Roman"/>
          <w:szCs w:val="24"/>
        </w:rPr>
      </w:pPr>
    </w:p>
    <w:p w14:paraId="07A2B952">
      <w:pPr>
        <w:widowControl w:val="0"/>
        <w:suppressAutoHyphens/>
        <w:rPr>
          <w:rFonts w:ascii="Calibri" w:hAnsi="Calibri" w:eastAsia="宋体" w:cs="Times New Roman"/>
          <w:szCs w:val="24"/>
        </w:rPr>
      </w:pPr>
    </w:p>
    <w:p w14:paraId="7EE9403E">
      <w:pPr>
        <w:widowControl w:val="0"/>
        <w:suppressAutoHyphens/>
        <w:rPr>
          <w:rFonts w:ascii="Calibri" w:hAnsi="Calibri" w:eastAsia="宋体" w:cs="Times New Roman"/>
          <w:szCs w:val="24"/>
        </w:rPr>
      </w:pPr>
    </w:p>
    <w:p w14:paraId="35A175E8">
      <w:pPr>
        <w:widowControl w:val="0"/>
        <w:suppressAutoHyphens/>
        <w:rPr>
          <w:rFonts w:ascii="Calibri" w:hAnsi="Calibri" w:eastAsia="宋体" w:cs="Times New Roman"/>
          <w:szCs w:val="24"/>
        </w:rPr>
      </w:pPr>
    </w:p>
    <w:p w14:paraId="4C7B5D50">
      <w:pPr>
        <w:widowControl w:val="0"/>
        <w:suppressAutoHyphens/>
        <w:rPr>
          <w:rFonts w:ascii="宋体" w:eastAsia="宋体" w:cs="宋体"/>
          <w:szCs w:val="21"/>
        </w:rPr>
      </w:pPr>
    </w:p>
    <w:p w14:paraId="3B475805">
      <w:pPr>
        <w:widowControl w:val="0"/>
        <w:tabs>
          <w:tab w:val="left" w:pos="887"/>
        </w:tabs>
        <w:suppressAutoHyphens/>
        <w:rPr>
          <w:rFonts w:ascii="宋体" w:eastAsia="宋体" w:cs="Times New Roman"/>
          <w:szCs w:val="24"/>
        </w:rPr>
      </w:pPr>
      <w:r>
        <w:rPr>
          <w:rFonts w:ascii="Calibri" w:hAnsi="Calibri" w:eastAsia="宋体" w:cs="Times New Roman"/>
          <w:szCs w:val="24"/>
        </w:rPr>
        <w:tab/>
      </w:r>
      <w:bookmarkEnd w:id="115"/>
      <w:bookmarkEnd w:id="116"/>
      <w:bookmarkEnd w:id="117"/>
      <w:bookmarkEnd w:id="118"/>
      <w:bookmarkEnd w:id="119"/>
    </w:p>
    <w:p w14:paraId="2DB4B0AC"/>
    <w:sectPr>
      <w:footerReference r:id="rId4" w:type="default"/>
      <w:footerReference r:id="rId5" w:type="even"/>
      <w:pgSz w:w="11907" w:h="16840"/>
      <w:pgMar w:top="1134" w:right="1559" w:bottom="1134" w:left="1559"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monospace">
    <w:altName w:val="Times New Roman"/>
    <w:panose1 w:val="00000000000000000000"/>
    <w:charset w:val="00"/>
    <w:family w:val="auto"/>
    <w:pitch w:val="default"/>
    <w:sig w:usb0="00000000" w:usb1="00000000" w:usb2="00000000" w:usb3="00000000" w:csb0="00000000"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微软雅黑 Light">
    <w:altName w:val="黑体"/>
    <w:panose1 w:val="020B0502040204020203"/>
    <w:charset w:val="86"/>
    <w:family w:val="swiss"/>
    <w:pitch w:val="default"/>
    <w:sig w:usb0="00000000" w:usb1="0000000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B17F">
    <w:pPr>
      <w:pStyle w:val="27"/>
      <w:jc w:val="center"/>
    </w:pPr>
    <w:r>
      <w:fldChar w:fldCharType="begin"/>
    </w:r>
    <w:r>
      <w:instrText xml:space="preserve">PAGE   \* MERGEFORMAT</w:instrText>
    </w:r>
    <w:r>
      <w:fldChar w:fldCharType="separate"/>
    </w:r>
    <w:r>
      <w:rPr>
        <w:lang w:val="zh-CN"/>
      </w:rPr>
      <w:t>8</w:t>
    </w:r>
    <w:r>
      <w:fldChar w:fldCharType="end"/>
    </w:r>
  </w:p>
  <w:p w14:paraId="34DA3C4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4248">
    <w:pPr>
      <w:pStyle w:val="27"/>
      <w:framePr w:wrap="around" w:vAnchor="text" w:hAnchor="margin" w:xAlign="center" w:y="1"/>
      <w:rPr>
        <w:rStyle w:val="42"/>
      </w:rPr>
    </w:pPr>
    <w:r>
      <w:rPr>
        <w:rStyle w:val="42"/>
      </w:rPr>
      <w:fldChar w:fldCharType="begin"/>
    </w:r>
    <w:r>
      <w:rPr>
        <w:rStyle w:val="42"/>
      </w:rPr>
      <w:instrText xml:space="preserve">PAGE  </w:instrText>
    </w:r>
    <w:r>
      <w:fldChar w:fldCharType="separate"/>
    </w:r>
    <w:r>
      <w:t xml:space="preserve"> </w:t>
    </w:r>
    <w:r>
      <w:fldChar w:fldCharType="end"/>
    </w:r>
  </w:p>
  <w:p w14:paraId="34E511DA">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932C">
    <w:pPr>
      <w:pStyle w:val="28"/>
      <w:jc w:val="right"/>
      <w:rPr>
        <w:rFonts w:ascii="宋体"/>
        <w:b/>
        <w:iCs/>
        <w:color w:val="000000"/>
        <w:sz w:val="21"/>
      </w:rPr>
    </w:pPr>
    <w:r>
      <w:rPr>
        <w:rFonts w:hint="eastAsia" w:ascii="宋体"/>
        <w:b/>
        <w:iCs/>
        <w:color w:val="000000"/>
        <w:sz w:val="21"/>
        <w:lang w:eastAsia="zh-CN"/>
      </w:rPr>
      <w:t>建设街道2025年度机关疗休养项目</w:t>
    </w:r>
    <w:r>
      <w:rPr>
        <w:rFonts w:hint="eastAsia" w:ascii="宋体"/>
        <w:b/>
        <w:iCs/>
        <w:color w:val="000000"/>
        <w:sz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4BAFE"/>
    <w:multiLevelType w:val="singleLevel"/>
    <w:tmpl w:val="8204BAFE"/>
    <w:lvl w:ilvl="0" w:tentative="0">
      <w:start w:val="1"/>
      <w:numFmt w:val="chineseCounting"/>
      <w:suff w:val="nothing"/>
      <w:lvlText w:val="%1、"/>
      <w:lvlJc w:val="left"/>
      <w:pPr>
        <w:ind w:left="0" w:firstLine="0"/>
      </w:pPr>
      <w:rPr>
        <w:rFonts w:hint="eastAsia"/>
      </w:rPr>
    </w:lvl>
  </w:abstractNum>
  <w:abstractNum w:abstractNumId="1">
    <w:nsid w:val="95207601"/>
    <w:multiLevelType w:val="singleLevel"/>
    <w:tmpl w:val="95207601"/>
    <w:lvl w:ilvl="0" w:tentative="0">
      <w:start w:val="1"/>
      <w:numFmt w:val="decimal"/>
      <w:suff w:val="nothing"/>
      <w:lvlText w:val="%1、"/>
      <w:lvlJc w:val="left"/>
      <w:pPr>
        <w:ind w:left="0" w:firstLine="0"/>
      </w:pPr>
    </w:lvl>
  </w:abstractNum>
  <w:abstractNum w:abstractNumId="2">
    <w:nsid w:val="CBC0DC41"/>
    <w:multiLevelType w:val="singleLevel"/>
    <w:tmpl w:val="CBC0DC41"/>
    <w:lvl w:ilvl="0" w:tentative="0">
      <w:start w:val="1"/>
      <w:numFmt w:val="decimal"/>
      <w:lvlText w:val="%1."/>
      <w:lvlJc w:val="left"/>
      <w:pPr>
        <w:ind w:left="0" w:firstLine="0"/>
      </w:pPr>
    </w:lvl>
  </w:abstractNum>
  <w:abstractNum w:abstractNumId="3">
    <w:nsid w:val="64A402B3"/>
    <w:multiLevelType w:val="multilevel"/>
    <w:tmpl w:val="64A402B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
    <w:nsid w:val="748AAB53"/>
    <w:multiLevelType w:val="singleLevel"/>
    <w:tmpl w:val="748AAB53"/>
    <w:lvl w:ilvl="0" w:tentative="0">
      <w:start w:val="1"/>
      <w:numFmt w:val="decimal"/>
      <w:suff w:val="nothing"/>
      <w:lvlText w:val="%1、"/>
      <w:lvlJc w:val="left"/>
      <w:pPr>
        <w:ind w:left="0" w:firstLine="0"/>
      </w:pPr>
    </w:lvl>
  </w:abstractNum>
  <w:num w:numId="1">
    <w:abstractNumId w:val="0"/>
  </w:num>
  <w:num w:numId="2">
    <w:abstractNumId w:val="1"/>
  </w:num>
  <w:num w:numId="3">
    <w:abstractNumId w:val="4"/>
  </w:num>
  <w:num w:numId="4">
    <w:abstractNumId w:val="3"/>
    <w:lvlOverride w:ilvl="0">
      <w:startOverride w:val="1"/>
      <w:lvl w:ilvl="0" w:tentative="1">
        <w:start w:val="1"/>
        <w:numFmt w:val="decimal"/>
        <w:suff w:val="nothing"/>
        <w:lvlText w:val="%1."/>
        <w:lvlJc w:val="left"/>
        <w:pPr>
          <w:ind w:left="0" w:firstLine="0"/>
        </w:pPr>
        <w:rPr>
          <w:rFonts w:hint="default" w:ascii="Times New Roman" w:hAnsi="Times New Roman" w:cs="Times New Roman"/>
        </w:rPr>
      </w:lvl>
    </w:lvlOverride>
    <w:lvlOverride w:ilvl="1">
      <w:startOverride w:val="1"/>
      <w:lvl w:ilvl="1" w:tentative="1">
        <w:start w:val="1"/>
        <w:numFmt w:val="decimal"/>
        <w:lvlText w:val="%2."/>
        <w:lvlJc w:val="left"/>
        <w:pPr>
          <w:ind w:left="1440" w:hanging="360"/>
        </w:pPr>
      </w:lvl>
    </w:lvlOverride>
    <w:lvlOverride w:ilvl="2">
      <w:startOverride w:val="1"/>
      <w:lvl w:ilvl="2" w:tentative="1">
        <w:start w:val="1"/>
        <w:numFmt w:val="decimal"/>
        <w:lvlText w:val="%3."/>
        <w:lvlJc w:val="left"/>
        <w:pPr>
          <w:ind w:left="2160" w:hanging="360"/>
        </w:pPr>
      </w:lvl>
    </w:lvlOverride>
    <w:lvlOverride w:ilvl="3">
      <w:startOverride w:val="1"/>
      <w:lvl w:ilvl="3" w:tentative="1">
        <w:start w:val="1"/>
        <w:numFmt w:val="decimal"/>
        <w:lvlText w:val="%4."/>
        <w:lvlJc w:val="left"/>
        <w:pPr>
          <w:ind w:left="2880" w:hanging="360"/>
        </w:pPr>
      </w:lvl>
    </w:lvlOverride>
    <w:lvlOverride w:ilvl="4">
      <w:startOverride w:val="1"/>
      <w:lvl w:ilvl="4" w:tentative="1">
        <w:start w:val="1"/>
        <w:numFmt w:val="decimal"/>
        <w:lvlText w:val="%5."/>
        <w:lvlJc w:val="left"/>
        <w:pPr>
          <w:ind w:left="3600" w:hanging="360"/>
        </w:pPr>
      </w:lvl>
    </w:lvlOverride>
    <w:lvlOverride w:ilvl="5">
      <w:startOverride w:val="1"/>
      <w:lvl w:ilvl="5" w:tentative="1">
        <w:start w:val="1"/>
        <w:numFmt w:val="decimal"/>
        <w:lvlText w:val="%6."/>
        <w:lvlJc w:val="left"/>
        <w:pPr>
          <w:ind w:left="4320" w:hanging="360"/>
        </w:pPr>
      </w:lvl>
    </w:lvlOverride>
    <w:lvlOverride w:ilvl="6">
      <w:startOverride w:val="1"/>
      <w:lvl w:ilvl="6" w:tentative="1">
        <w:start w:val="1"/>
        <w:numFmt w:val="decimal"/>
        <w:lvlText w:val="%7."/>
        <w:lvlJc w:val="left"/>
        <w:pPr>
          <w:ind w:left="5040" w:hanging="360"/>
        </w:pPr>
      </w:lvl>
    </w:lvlOverride>
    <w:lvlOverride w:ilvl="7">
      <w:startOverride w:val="1"/>
      <w:lvl w:ilvl="7" w:tentative="1">
        <w:start w:val="1"/>
        <w:numFmt w:val="decimal"/>
        <w:lvlText w:val="%8."/>
        <w:lvlJc w:val="left"/>
        <w:pPr>
          <w:ind w:left="5760" w:hanging="360"/>
        </w:pPr>
      </w:lvl>
    </w:lvlOverride>
    <w:lvlOverride w:ilvl="8">
      <w:startOverride w:val="1"/>
      <w:lvl w:ilvl="8" w:tentative="1">
        <w:start w:val="1"/>
        <w:numFmt w:val="decimal"/>
        <w:lvlText w:val="%9."/>
        <w:lvlJc w:val="left"/>
        <w:pPr>
          <w:ind w:left="6480" w:hanging="360"/>
        </w:p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495D2E4E"/>
    <w:rsid w:val="5B233E33"/>
    <w:rsid w:val="6523167D"/>
    <w:rsid w:val="69D314B1"/>
    <w:rsid w:val="6F3F60CB"/>
    <w:rsid w:val="74201C4C"/>
    <w:rsid w:val="7A304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ascii="Calibri" w:hAnsi="Calibri" w:eastAsia="宋体" w:cs="Times New Roman"/>
      <w:b/>
      <w:bCs/>
      <w:kern w:val="44"/>
      <w:sz w:val="32"/>
      <w:szCs w:val="44"/>
      <w:lang w:val="zh-CN"/>
    </w:rPr>
  </w:style>
  <w:style w:type="paragraph" w:styleId="3">
    <w:name w:val="heading 2"/>
    <w:basedOn w:val="1"/>
    <w:next w:val="1"/>
    <w:qFormat/>
    <w:uiPriority w:val="0"/>
    <w:pPr>
      <w:keepNext/>
      <w:keepLines/>
      <w:widowControl w:val="0"/>
      <w:suppressAutoHyphens/>
      <w:spacing w:before="260" w:after="260" w:line="415" w:lineRule="auto"/>
      <w:outlineLvl w:val="1"/>
    </w:pPr>
    <w:rPr>
      <w:rFonts w:ascii="Arial" w:hAnsi="Arial" w:eastAsia="黑体" w:cs="Times New Roman"/>
      <w:b/>
      <w:bCs/>
      <w:sz w:val="32"/>
      <w:szCs w:val="32"/>
    </w:rPr>
  </w:style>
  <w:style w:type="paragraph" w:styleId="4">
    <w:name w:val="heading 3"/>
    <w:basedOn w:val="1"/>
    <w:next w:val="5"/>
    <w:qFormat/>
    <w:uiPriority w:val="0"/>
    <w:pPr>
      <w:keepNext/>
      <w:keepLines/>
      <w:widowControl w:val="0"/>
      <w:spacing w:before="260" w:after="260" w:line="415" w:lineRule="auto"/>
      <w:outlineLvl w:val="2"/>
    </w:pPr>
    <w:rPr>
      <w:rFonts w:ascii="Calibri" w:hAnsi="Calibri" w:eastAsia="宋体" w:cs="Times New Roman"/>
      <w:b/>
      <w:bCs/>
      <w:sz w:val="32"/>
      <w:szCs w:val="32"/>
      <w:lang w:val="zh-CN"/>
    </w:rPr>
  </w:style>
  <w:style w:type="paragraph" w:styleId="6">
    <w:name w:val="heading 4"/>
    <w:basedOn w:val="1"/>
    <w:next w:val="1"/>
    <w:qFormat/>
    <w:uiPriority w:val="0"/>
    <w:pPr>
      <w:keepNext/>
      <w:keepLines/>
      <w:widowControl w:val="0"/>
      <w:spacing w:before="280" w:after="290" w:line="374" w:lineRule="auto"/>
      <w:outlineLvl w:val="3"/>
    </w:pPr>
    <w:rPr>
      <w:rFonts w:ascii="Arial" w:hAnsi="Arial" w:eastAsia="黑体" w:cs="Times New Roman"/>
      <w:b/>
      <w:bCs/>
      <w:kern w:val="0"/>
      <w:sz w:val="28"/>
      <w:szCs w:val="28"/>
      <w:lang w:val="zh-CN"/>
    </w:rPr>
  </w:style>
  <w:style w:type="paragraph" w:styleId="7">
    <w:name w:val="heading 5"/>
    <w:basedOn w:val="1"/>
    <w:next w:val="1"/>
    <w:qFormat/>
    <w:uiPriority w:val="0"/>
    <w:pPr>
      <w:keepNext/>
      <w:keepLines/>
      <w:widowControl w:val="0"/>
      <w:tabs>
        <w:tab w:val="left" w:pos="1701"/>
      </w:tabs>
      <w:spacing w:before="280" w:after="290" w:line="360" w:lineRule="auto"/>
      <w:outlineLvl w:val="4"/>
    </w:pPr>
    <w:rPr>
      <w:rFonts w:ascii="楷体_GB2312" w:eastAsia="楷体_GB2312" w:cs="Times New Roman"/>
      <w:b/>
      <w:bCs/>
      <w:kern w:val="0"/>
      <w:sz w:val="24"/>
      <w:szCs w:val="28"/>
      <w:lang w:val="zh-CN"/>
    </w:rPr>
  </w:style>
  <w:style w:type="paragraph" w:styleId="8">
    <w:name w:val="heading 6"/>
    <w:basedOn w:val="7"/>
    <w:next w:val="1"/>
    <w:qFormat/>
    <w:uiPriority w:val="0"/>
    <w:pPr>
      <w:keepNext w:val="0"/>
      <w:keepLines w:val="0"/>
      <w:widowControl w:val="0"/>
      <w:tabs>
        <w:tab w:val="left" w:pos="2940"/>
        <w:tab w:val="clear" w:pos="1701"/>
      </w:tabs>
      <w:adjustRightInd w:val="0"/>
      <w:spacing w:before="0" w:after="0" w:line="400" w:lineRule="exact"/>
      <w:textAlignment w:val="baseline"/>
      <w:outlineLvl w:val="5"/>
    </w:pPr>
    <w:rPr>
      <w:rFonts w:ascii="Calibri" w:hAnsi="Calibri" w:eastAsia="宋体"/>
      <w:b w:val="0"/>
      <w:bCs w:val="0"/>
      <w:szCs w:val="20"/>
    </w:rPr>
  </w:style>
  <w:style w:type="paragraph" w:styleId="9">
    <w:name w:val="heading 7"/>
    <w:basedOn w:val="8"/>
    <w:next w:val="1"/>
    <w:qFormat/>
    <w:uiPriority w:val="0"/>
    <w:pPr>
      <w:tabs>
        <w:tab w:val="left" w:pos="3360"/>
        <w:tab w:val="clear" w:pos="2940"/>
      </w:tabs>
      <w:outlineLvl w:val="6"/>
    </w:pPr>
  </w:style>
  <w:style w:type="paragraph" w:styleId="10">
    <w:name w:val="heading 8"/>
    <w:basedOn w:val="9"/>
    <w:next w:val="1"/>
    <w:qFormat/>
    <w:uiPriority w:val="0"/>
    <w:pPr>
      <w:tabs>
        <w:tab w:val="left" w:pos="3780"/>
        <w:tab w:val="clear" w:pos="3360"/>
      </w:tabs>
      <w:outlineLvl w:val="7"/>
    </w:pPr>
  </w:style>
  <w:style w:type="paragraph" w:styleId="11">
    <w:name w:val="heading 9"/>
    <w:basedOn w:val="10"/>
    <w:next w:val="1"/>
    <w:qFormat/>
    <w:uiPriority w:val="0"/>
    <w:pPr>
      <w:tabs>
        <w:tab w:val="left" w:pos="480"/>
        <w:tab w:val="left" w:pos="4200"/>
        <w:tab w:val="clear" w:pos="3780"/>
      </w:tabs>
      <w:outlineLvl w:val="8"/>
    </w:pPr>
  </w:style>
  <w:style w:type="character" w:default="1" w:styleId="40">
    <w:name w:val="Default Paragraph Font"/>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eastAsia="宋体" w:cs="Times New Roman"/>
    </w:rPr>
  </w:style>
  <w:style w:type="paragraph" w:styleId="12">
    <w:name w:val="table of authorities"/>
    <w:basedOn w:val="1"/>
    <w:next w:val="1"/>
    <w:qFormat/>
    <w:uiPriority w:val="0"/>
    <w:pPr>
      <w:ind w:left="200" w:leftChars="200"/>
    </w:pPr>
    <w:rPr>
      <w:rFonts w:ascii="Calibri" w:hAnsi="Calibri" w:eastAsia="宋体" w:cs="Times New Roman"/>
      <w:szCs w:val="24"/>
    </w:rPr>
  </w:style>
  <w:style w:type="paragraph" w:styleId="13">
    <w:name w:val="List Number"/>
    <w:basedOn w:val="1"/>
    <w:qFormat/>
    <w:uiPriority w:val="0"/>
    <w:pPr>
      <w:widowControl w:val="0"/>
      <w:tabs>
        <w:tab w:val="left" w:pos="360"/>
      </w:tabs>
      <w:suppressAutoHyphens/>
      <w:ind w:left="360" w:hanging="360"/>
      <w:contextualSpacing/>
    </w:pPr>
    <w:rPr>
      <w:rFonts w:ascii="Calibri" w:hAnsi="Calibri" w:eastAsia="宋体" w:cs="Times New Roman"/>
      <w:szCs w:val="24"/>
    </w:rPr>
  </w:style>
  <w:style w:type="paragraph" w:styleId="14">
    <w:name w:val="caption"/>
    <w:basedOn w:val="1"/>
    <w:qFormat/>
    <w:uiPriority w:val="0"/>
    <w:pPr>
      <w:widowControl w:val="0"/>
      <w:suppressLineNumbers/>
      <w:suppressAutoHyphens/>
      <w:spacing w:before="120" w:after="120"/>
    </w:pPr>
    <w:rPr>
      <w:rFonts w:ascii="Calibri" w:hAnsi="Calibri" w:eastAsia="宋体" w:cs="Times New Roman"/>
      <w:i/>
      <w:iCs/>
      <w:sz w:val="24"/>
      <w:szCs w:val="24"/>
    </w:rPr>
  </w:style>
  <w:style w:type="paragraph" w:styleId="15">
    <w:name w:val="Document Map"/>
    <w:basedOn w:val="1"/>
    <w:qFormat/>
    <w:uiPriority w:val="0"/>
    <w:rPr>
      <w:rFonts w:ascii="宋体" w:eastAsia="宋体" w:cs="Times New Roman"/>
      <w:sz w:val="18"/>
      <w:szCs w:val="18"/>
    </w:rPr>
  </w:style>
  <w:style w:type="paragraph" w:styleId="16">
    <w:name w:val="annotation text"/>
    <w:basedOn w:val="1"/>
    <w:qFormat/>
    <w:uiPriority w:val="0"/>
    <w:pPr>
      <w:jc w:val="left"/>
    </w:pPr>
    <w:rPr>
      <w:rFonts w:ascii="Calibri" w:hAnsi="Calibri" w:eastAsia="宋体" w:cs="Times New Roman"/>
      <w:szCs w:val="24"/>
    </w:rPr>
  </w:style>
  <w:style w:type="paragraph" w:styleId="17">
    <w:name w:val="Body Text 3"/>
    <w:basedOn w:val="1"/>
    <w:qFormat/>
    <w:uiPriority w:val="0"/>
    <w:pPr>
      <w:snapToGrid w:val="0"/>
      <w:spacing w:before="50" w:after="50"/>
    </w:pPr>
    <w:rPr>
      <w:rFonts w:ascii="Calibri" w:hAnsi="Calibri" w:eastAsia="仿宋_GB2312" w:cs="Times New Roman"/>
      <w:b/>
      <w:bCs/>
      <w:sz w:val="24"/>
    </w:rPr>
  </w:style>
  <w:style w:type="paragraph" w:styleId="18">
    <w:name w:val="Body Text"/>
    <w:basedOn w:val="1"/>
    <w:qFormat/>
    <w:uiPriority w:val="0"/>
    <w:pPr>
      <w:widowControl w:val="0"/>
      <w:suppressAutoHyphens/>
      <w:spacing w:after="140" w:line="276" w:lineRule="auto"/>
    </w:pPr>
    <w:rPr>
      <w:rFonts w:ascii="Calibri" w:hAnsi="Calibri" w:eastAsia="宋体" w:cs="Times New Roman"/>
      <w:szCs w:val="24"/>
    </w:rPr>
  </w:style>
  <w:style w:type="paragraph" w:styleId="19">
    <w:name w:val="Body Text Indent"/>
    <w:basedOn w:val="1"/>
    <w:qFormat/>
    <w:uiPriority w:val="0"/>
    <w:pPr>
      <w:widowControl w:val="0"/>
      <w:suppressAutoHyphens/>
      <w:ind w:firstLine="540"/>
    </w:pPr>
    <w:rPr>
      <w:rFonts w:ascii="宋体" w:eastAsia="宋体" w:cs="Times New Roman"/>
      <w:sz w:val="28"/>
      <w:szCs w:val="24"/>
    </w:rPr>
  </w:style>
  <w:style w:type="paragraph" w:styleId="20">
    <w:name w:val="List Number 3"/>
    <w:basedOn w:val="1"/>
    <w:qFormat/>
    <w:uiPriority w:val="0"/>
    <w:pPr>
      <w:tabs>
        <w:tab w:val="left" w:pos="1200"/>
      </w:tabs>
      <w:ind w:left="1200" w:hanging="360"/>
    </w:pPr>
    <w:rPr>
      <w:rFonts w:ascii="Calibri" w:hAnsi="Calibri" w:eastAsia="宋体" w:cs="Times New Roman"/>
      <w:szCs w:val="24"/>
    </w:rPr>
  </w:style>
  <w:style w:type="paragraph" w:styleId="21">
    <w:name w:val="List 2"/>
    <w:basedOn w:val="1"/>
    <w:qFormat/>
    <w:uiPriority w:val="0"/>
    <w:pPr>
      <w:ind w:left="400" w:leftChars="200" w:hanging="200" w:hangingChars="200"/>
    </w:pPr>
    <w:rPr>
      <w:rFonts w:ascii="Calibri" w:hAnsi="Calibri" w:eastAsia="宋体" w:cs="Times New Roman"/>
      <w:sz w:val="28"/>
      <w:szCs w:val="24"/>
    </w:rPr>
  </w:style>
  <w:style w:type="paragraph" w:styleId="22">
    <w:name w:val="Block Text"/>
    <w:basedOn w:val="1"/>
    <w:qFormat/>
    <w:uiPriority w:val="0"/>
    <w:pPr>
      <w:adjustRightInd w:val="0"/>
      <w:snapToGrid w:val="0"/>
      <w:spacing w:line="300" w:lineRule="auto"/>
      <w:ind w:left="958" w:right="-120" w:rightChars="-120"/>
      <w:jc w:val="left"/>
    </w:pPr>
    <w:rPr>
      <w:rFonts w:ascii="宋体" w:eastAsia="宋体" w:cs="Times New Roman"/>
      <w:sz w:val="28"/>
      <w:szCs w:val="20"/>
    </w:rPr>
  </w:style>
  <w:style w:type="paragraph" w:styleId="23">
    <w:name w:val="Plain Text"/>
    <w:basedOn w:val="1"/>
    <w:qFormat/>
    <w:uiPriority w:val="0"/>
    <w:pPr>
      <w:widowControl w:val="0"/>
      <w:suppressAutoHyphens/>
    </w:pPr>
    <w:rPr>
      <w:rFonts w:ascii="宋体" w:eastAsia="宋体" w:cs="Times New Roman"/>
      <w:szCs w:val="24"/>
    </w:rPr>
  </w:style>
  <w:style w:type="paragraph" w:styleId="24">
    <w:name w:val="Date"/>
    <w:basedOn w:val="1"/>
    <w:next w:val="1"/>
    <w:qFormat/>
    <w:uiPriority w:val="0"/>
    <w:pPr>
      <w:widowControl w:val="0"/>
      <w:suppressAutoHyphens/>
    </w:pPr>
    <w:rPr>
      <w:rFonts w:ascii="Calibri" w:hAnsi="Calibri" w:eastAsia="宋体" w:cs="Times New Roman"/>
      <w:szCs w:val="24"/>
    </w:rPr>
  </w:style>
  <w:style w:type="paragraph" w:styleId="25">
    <w:name w:val="Body Text Indent 2"/>
    <w:basedOn w:val="1"/>
    <w:qFormat/>
    <w:uiPriority w:val="0"/>
    <w:pPr>
      <w:snapToGrid w:val="0"/>
      <w:ind w:firstLine="225" w:firstLineChars="225"/>
    </w:pPr>
    <w:rPr>
      <w:rFonts w:ascii="仿宋_GB2312" w:hAnsi="仿宋_GB2312" w:eastAsia="宋体" w:cs="Arial"/>
      <w:b/>
      <w:bCs/>
      <w:color w:val="000000"/>
      <w:sz w:val="24"/>
      <w:szCs w:val="24"/>
    </w:rPr>
  </w:style>
  <w:style w:type="paragraph" w:styleId="26">
    <w:name w:val="Balloon Text"/>
    <w:basedOn w:val="1"/>
    <w:qFormat/>
    <w:uiPriority w:val="0"/>
    <w:pPr>
      <w:widowControl w:val="0"/>
      <w:suppressAutoHyphens/>
    </w:pPr>
    <w:rPr>
      <w:rFonts w:ascii="Calibri" w:hAnsi="Calibri" w:eastAsia="宋体" w:cs="Times New Roman"/>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Subtitle"/>
    <w:basedOn w:val="1"/>
    <w:next w:val="1"/>
    <w:qFormat/>
    <w:uiPriority w:val="0"/>
    <w:pPr>
      <w:jc w:val="left"/>
    </w:pPr>
    <w:rPr>
      <w:rFonts w:ascii="Cambria" w:hAnsi="Cambria" w:eastAsia="宋体" w:cs="宋体"/>
      <w:bCs/>
      <w:kern w:val="28"/>
      <w:sz w:val="18"/>
      <w:szCs w:val="32"/>
    </w:rPr>
  </w:style>
  <w:style w:type="paragraph" w:styleId="30">
    <w:name w:val="List"/>
    <w:basedOn w:val="18"/>
    <w:qFormat/>
    <w:uiPriority w:val="0"/>
  </w:style>
  <w:style w:type="paragraph" w:styleId="31">
    <w:name w:val="Body Text Indent 3"/>
    <w:basedOn w:val="1"/>
    <w:qFormat/>
    <w:uiPriority w:val="0"/>
    <w:pPr>
      <w:snapToGrid w:val="0"/>
      <w:ind w:firstLine="200" w:firstLineChars="200"/>
      <w:jc w:val="left"/>
    </w:pPr>
    <w:rPr>
      <w:rFonts w:ascii="仿宋_GB2312" w:eastAsia="仿宋_GB2312" w:cs="Times New Roman"/>
      <w:color w:val="000000"/>
      <w:sz w:val="24"/>
      <w:szCs w:val="24"/>
    </w:rPr>
  </w:style>
  <w:style w:type="paragraph" w:styleId="32">
    <w:name w:val="table of figures"/>
    <w:basedOn w:val="1"/>
    <w:next w:val="1"/>
    <w:qFormat/>
    <w:uiPriority w:val="0"/>
    <w:pPr>
      <w:tabs>
        <w:tab w:val="left" w:pos="1270"/>
      </w:tabs>
      <w:spacing w:line="360" w:lineRule="auto"/>
      <w:ind w:left="1270" w:hanging="420"/>
      <w:jc w:val="left"/>
    </w:pPr>
    <w:rPr>
      <w:rFonts w:ascii="Times New Roman" w:hAnsi="Times New Roman" w:eastAsia="宋体" w:cs="Times New Roman"/>
      <w:smallCaps/>
      <w:sz w:val="20"/>
      <w:szCs w:val="20"/>
    </w:rPr>
  </w:style>
  <w:style w:type="paragraph" w:styleId="33">
    <w:name w:val="Body Text 2"/>
    <w:basedOn w:val="1"/>
    <w:qFormat/>
    <w:uiPriority w:val="0"/>
    <w:pPr>
      <w:widowControl/>
      <w:snapToGrid w:val="0"/>
      <w:spacing w:before="50" w:after="50" w:afterLines="50" w:line="400" w:lineRule="exact"/>
      <w:jc w:val="left"/>
    </w:pPr>
    <w:rPr>
      <w:rFonts w:ascii="宋体" w:eastAsia="宋体" w:cs="Times New Roman"/>
      <w:color w:val="000000"/>
      <w:sz w:val="24"/>
      <w:szCs w:val="24"/>
    </w:rPr>
  </w:style>
  <w:style w:type="paragraph" w:styleId="34">
    <w:name w:val="Normal (Web)"/>
    <w:basedOn w:val="1"/>
    <w:qFormat/>
    <w:uiPriority w:val="0"/>
    <w:pPr>
      <w:widowControl/>
      <w:suppressAutoHyphens/>
      <w:spacing w:before="100" w:beforeAutospacing="1" w:after="100" w:afterAutospacing="1"/>
      <w:jc w:val="left"/>
    </w:pPr>
    <w:rPr>
      <w:rFonts w:ascii="宋体" w:eastAsia="宋体" w:cs="宋体"/>
      <w:kern w:val="0"/>
      <w:sz w:val="24"/>
      <w:szCs w:val="24"/>
    </w:rPr>
  </w:style>
  <w:style w:type="paragraph" w:styleId="35">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36">
    <w:name w:val="annotation subject"/>
    <w:basedOn w:val="16"/>
    <w:next w:val="16"/>
    <w:qFormat/>
    <w:uiPriority w:val="0"/>
    <w:rPr>
      <w:b/>
      <w:bCs/>
    </w:rPr>
  </w:style>
  <w:style w:type="paragraph" w:styleId="37">
    <w:name w:val="Body Text First Indent"/>
    <w:basedOn w:val="18"/>
    <w:qFormat/>
    <w:uiPriority w:val="0"/>
    <w:pPr>
      <w:widowControl w:val="0"/>
      <w:suppressAutoHyphens w:val="0"/>
      <w:spacing w:after="120" w:line="240" w:lineRule="auto"/>
      <w:ind w:firstLine="100" w:firstLineChars="100"/>
    </w:pPr>
    <w:rPr>
      <w:rFonts w:ascii="Calibri" w:hAnsi="Calibri" w:eastAsia="宋体" w:cs="Arial"/>
      <w:szCs w:val="22"/>
    </w:rPr>
  </w:style>
  <w:style w:type="paragraph" w:styleId="38">
    <w:name w:val="Body Text First Indent 2"/>
    <w:basedOn w:val="19"/>
    <w:qFormat/>
    <w:uiPriority w:val="0"/>
    <w:pPr>
      <w:widowControl w:val="0"/>
      <w:suppressAutoHyphens w:val="0"/>
      <w:spacing w:after="120"/>
      <w:ind w:left="200" w:leftChars="200" w:firstLine="200" w:firstLineChars="200"/>
    </w:pPr>
    <w:rPr>
      <w:rFonts w:ascii="Calibri" w:hAnsi="Calibri" w:eastAsia="宋体" w:cs="Arial"/>
      <w:sz w:val="21"/>
      <w:szCs w:val="22"/>
    </w:r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TML Definition"/>
    <w:qFormat/>
    <w:uiPriority w:val="0"/>
  </w:style>
  <w:style w:type="character" w:styleId="46">
    <w:name w:val="HTML Typewriter"/>
    <w:qFormat/>
    <w:uiPriority w:val="0"/>
    <w:rPr>
      <w:rFonts w:ascii="monospace" w:hAnsi="monospace" w:eastAsia="monospace" w:cs="monospace"/>
      <w:sz w:val="20"/>
    </w:rPr>
  </w:style>
  <w:style w:type="character" w:styleId="47">
    <w:name w:val="HTML Acronym"/>
    <w:qFormat/>
    <w:uiPriority w:val="0"/>
  </w:style>
  <w:style w:type="character" w:styleId="48">
    <w:name w:val="HTML Variable"/>
    <w:qFormat/>
    <w:uiPriority w:val="0"/>
  </w:style>
  <w:style w:type="character" w:styleId="49">
    <w:name w:val="Hyperlink"/>
    <w:qFormat/>
    <w:uiPriority w:val="0"/>
    <w:rPr>
      <w:color w:val="0000FF"/>
      <w:u w:val="single"/>
    </w:rPr>
  </w:style>
  <w:style w:type="character" w:styleId="50">
    <w:name w:val="HTML Code"/>
    <w:qFormat/>
    <w:uiPriority w:val="0"/>
    <w:rPr>
      <w:rFonts w:ascii="monospace" w:hAnsi="monospace" w:eastAsia="monospace" w:cs="monospace"/>
      <w:sz w:val="20"/>
    </w:rPr>
  </w:style>
  <w:style w:type="character" w:styleId="51">
    <w:name w:val="annotation reference"/>
    <w:qFormat/>
    <w:uiPriority w:val="0"/>
    <w:rPr>
      <w:sz w:val="21"/>
      <w:szCs w:val="21"/>
    </w:rPr>
  </w:style>
  <w:style w:type="character" w:styleId="52">
    <w:name w:val="HTML Cite"/>
    <w:uiPriority w:val="0"/>
  </w:style>
  <w:style w:type="character" w:styleId="53">
    <w:name w:val="HTML Keyboard"/>
    <w:qFormat/>
    <w:uiPriority w:val="0"/>
    <w:rPr>
      <w:rFonts w:ascii="monospace" w:hAnsi="monospace" w:eastAsia="monospace" w:cs="monospace"/>
      <w:sz w:val="20"/>
    </w:rPr>
  </w:style>
  <w:style w:type="character" w:styleId="54">
    <w:name w:val="HTML Sample"/>
    <w:qFormat/>
    <w:uiPriority w:val="0"/>
    <w:rPr>
      <w:rFonts w:ascii="monospace" w:hAnsi="monospace" w:eastAsia="monospace" w:cs="monospace"/>
    </w:rPr>
  </w:style>
  <w:style w:type="character" w:customStyle="1" w:styleId="55">
    <w:name w:val="标题 1 Char"/>
    <w:basedOn w:val="40"/>
    <w:uiPriority w:val="0"/>
    <w:rPr>
      <w:b/>
      <w:bCs/>
      <w:kern w:val="44"/>
      <w:sz w:val="44"/>
      <w:szCs w:val="44"/>
    </w:rPr>
  </w:style>
  <w:style w:type="character" w:customStyle="1" w:styleId="56">
    <w:name w:val="标题 2 Char"/>
    <w:basedOn w:val="40"/>
    <w:qFormat/>
    <w:uiPriority w:val="0"/>
    <w:rPr>
      <w:rFonts w:ascii="Cambria" w:hAnsi="Cambria" w:eastAsia="宋体" w:cs="Times New Roman"/>
      <w:b/>
      <w:bCs/>
      <w:sz w:val="32"/>
      <w:szCs w:val="32"/>
    </w:rPr>
  </w:style>
  <w:style w:type="character" w:customStyle="1" w:styleId="57">
    <w:name w:val="标题 3 Char"/>
    <w:basedOn w:val="40"/>
    <w:qFormat/>
    <w:uiPriority w:val="0"/>
    <w:rPr>
      <w:b/>
      <w:bCs/>
      <w:sz w:val="32"/>
      <w:szCs w:val="32"/>
    </w:rPr>
  </w:style>
  <w:style w:type="character" w:customStyle="1" w:styleId="58">
    <w:name w:val="标题 4 Char"/>
    <w:basedOn w:val="40"/>
    <w:qFormat/>
    <w:uiPriority w:val="0"/>
    <w:rPr>
      <w:rFonts w:ascii="Cambria" w:hAnsi="Cambria" w:eastAsia="宋体" w:cs="Times New Roman"/>
      <w:b/>
      <w:bCs/>
      <w:sz w:val="28"/>
      <w:szCs w:val="28"/>
    </w:rPr>
  </w:style>
  <w:style w:type="character" w:customStyle="1" w:styleId="59">
    <w:name w:val="标题 5 Char"/>
    <w:basedOn w:val="40"/>
    <w:qFormat/>
    <w:uiPriority w:val="0"/>
    <w:rPr>
      <w:b/>
      <w:bCs/>
      <w:sz w:val="28"/>
      <w:szCs w:val="28"/>
    </w:rPr>
  </w:style>
  <w:style w:type="character" w:customStyle="1" w:styleId="60">
    <w:name w:val="标题 6 Char"/>
    <w:basedOn w:val="40"/>
    <w:qFormat/>
    <w:uiPriority w:val="0"/>
    <w:rPr>
      <w:rFonts w:ascii="Cambria" w:hAnsi="Cambria" w:eastAsia="宋体" w:cs="Times New Roman"/>
      <w:b/>
      <w:bCs/>
      <w:sz w:val="24"/>
      <w:szCs w:val="24"/>
    </w:rPr>
  </w:style>
  <w:style w:type="character" w:customStyle="1" w:styleId="61">
    <w:name w:val="标题 7 Char"/>
    <w:basedOn w:val="40"/>
    <w:uiPriority w:val="0"/>
    <w:rPr>
      <w:b/>
      <w:bCs/>
      <w:sz w:val="24"/>
      <w:szCs w:val="24"/>
    </w:rPr>
  </w:style>
  <w:style w:type="character" w:customStyle="1" w:styleId="62">
    <w:name w:val="标题 8 Char"/>
    <w:basedOn w:val="40"/>
    <w:qFormat/>
    <w:uiPriority w:val="0"/>
    <w:rPr>
      <w:rFonts w:ascii="Cambria" w:hAnsi="Cambria" w:eastAsia="宋体" w:cs="Times New Roman"/>
      <w:sz w:val="24"/>
      <w:szCs w:val="24"/>
    </w:rPr>
  </w:style>
  <w:style w:type="character" w:customStyle="1" w:styleId="63">
    <w:name w:val="标题 9 Char"/>
    <w:basedOn w:val="40"/>
    <w:qFormat/>
    <w:uiPriority w:val="0"/>
    <w:rPr>
      <w:rFonts w:ascii="Cambria" w:hAnsi="Cambria" w:eastAsia="宋体" w:cs="Times New Roman"/>
      <w:szCs w:val="21"/>
    </w:rPr>
  </w:style>
  <w:style w:type="paragraph" w:customStyle="1" w:styleId="64">
    <w:name w:val="_Style 36"/>
    <w:basedOn w:val="1"/>
    <w:next w:val="65"/>
    <w:uiPriority w:val="0"/>
    <w:pPr>
      <w:spacing w:line="360" w:lineRule="auto"/>
      <w:ind w:firstLine="200" w:firstLineChars="200"/>
    </w:pPr>
    <w:rPr>
      <w:rFonts w:ascii="Calibri" w:hAnsi="Calibri" w:eastAsia="宋体" w:cs="Times New Roman"/>
      <w:kern w:val="0"/>
      <w:sz w:val="24"/>
      <w:szCs w:val="20"/>
    </w:rPr>
  </w:style>
  <w:style w:type="paragraph" w:styleId="65">
    <w:name w:val="List Paragraph"/>
    <w:basedOn w:val="1"/>
    <w:qFormat/>
    <w:uiPriority w:val="0"/>
    <w:pPr>
      <w:ind w:firstLine="200" w:firstLineChars="200"/>
    </w:pPr>
    <w:rPr>
      <w:rFonts w:ascii="Calibri" w:hAnsi="Calibri"/>
      <w:sz w:val="24"/>
    </w:rPr>
  </w:style>
  <w:style w:type="character" w:customStyle="1" w:styleId="66">
    <w:name w:val="文档结构图 Char"/>
    <w:basedOn w:val="40"/>
    <w:qFormat/>
    <w:uiPriority w:val="0"/>
    <w:rPr>
      <w:rFonts w:ascii="宋体" w:eastAsia="宋体"/>
      <w:sz w:val="18"/>
      <w:szCs w:val="18"/>
    </w:rPr>
  </w:style>
  <w:style w:type="character" w:customStyle="1" w:styleId="67">
    <w:name w:val="批注文字 Char"/>
    <w:basedOn w:val="40"/>
    <w:qFormat/>
    <w:uiPriority w:val="0"/>
  </w:style>
  <w:style w:type="character" w:customStyle="1" w:styleId="68">
    <w:name w:val="正文文本 3 Char"/>
    <w:basedOn w:val="40"/>
    <w:qFormat/>
    <w:uiPriority w:val="0"/>
    <w:rPr>
      <w:sz w:val="16"/>
      <w:szCs w:val="16"/>
    </w:rPr>
  </w:style>
  <w:style w:type="character" w:customStyle="1" w:styleId="69">
    <w:name w:val="正文文本 Char"/>
    <w:basedOn w:val="40"/>
    <w:qFormat/>
    <w:uiPriority w:val="0"/>
  </w:style>
  <w:style w:type="character" w:customStyle="1" w:styleId="70">
    <w:name w:val="正文文本缩进 Char"/>
    <w:basedOn w:val="40"/>
    <w:uiPriority w:val="0"/>
  </w:style>
  <w:style w:type="character" w:customStyle="1" w:styleId="71">
    <w:name w:val="纯文本 Char"/>
    <w:basedOn w:val="40"/>
    <w:qFormat/>
    <w:uiPriority w:val="0"/>
    <w:rPr>
      <w:rFonts w:ascii="宋体" w:eastAsia="宋体" w:cs="Courier New"/>
      <w:szCs w:val="21"/>
    </w:rPr>
  </w:style>
  <w:style w:type="character" w:customStyle="1" w:styleId="72">
    <w:name w:val="日期 Char"/>
    <w:basedOn w:val="40"/>
    <w:qFormat/>
    <w:uiPriority w:val="0"/>
  </w:style>
  <w:style w:type="character" w:customStyle="1" w:styleId="73">
    <w:name w:val="正文文本缩进 2 Char"/>
    <w:basedOn w:val="40"/>
    <w:uiPriority w:val="0"/>
  </w:style>
  <w:style w:type="character" w:customStyle="1" w:styleId="74">
    <w:name w:val="批注框文本 Char"/>
    <w:basedOn w:val="40"/>
    <w:qFormat/>
    <w:uiPriority w:val="0"/>
    <w:rPr>
      <w:sz w:val="18"/>
      <w:szCs w:val="18"/>
    </w:rPr>
  </w:style>
  <w:style w:type="character" w:customStyle="1" w:styleId="75">
    <w:name w:val="页脚 字符1"/>
    <w:qFormat/>
    <w:uiPriority w:val="0"/>
    <w:rPr>
      <w:rFonts w:ascii="Calibri" w:hAnsi="Calibri"/>
      <w:kern w:val="2"/>
      <w:sz w:val="18"/>
      <w:szCs w:val="24"/>
    </w:rPr>
  </w:style>
  <w:style w:type="character" w:customStyle="1" w:styleId="76">
    <w:name w:val="页眉 字符1"/>
    <w:qFormat/>
    <w:uiPriority w:val="0"/>
    <w:rPr>
      <w:rFonts w:ascii="Calibri" w:hAnsi="Calibri"/>
      <w:kern w:val="2"/>
      <w:sz w:val="18"/>
      <w:szCs w:val="18"/>
    </w:rPr>
  </w:style>
  <w:style w:type="character" w:customStyle="1" w:styleId="77">
    <w:name w:val="副标题 Char"/>
    <w:basedOn w:val="40"/>
    <w:qFormat/>
    <w:uiPriority w:val="0"/>
    <w:rPr>
      <w:rFonts w:ascii="Cambria" w:hAnsi="Cambria" w:eastAsia="宋体" w:cs="Times New Roman"/>
      <w:b/>
      <w:bCs/>
      <w:kern w:val="28"/>
      <w:sz w:val="32"/>
      <w:szCs w:val="32"/>
    </w:rPr>
  </w:style>
  <w:style w:type="character" w:customStyle="1" w:styleId="78">
    <w:name w:val="正文文本缩进 3 Char"/>
    <w:basedOn w:val="40"/>
    <w:qFormat/>
    <w:uiPriority w:val="0"/>
    <w:rPr>
      <w:sz w:val="16"/>
      <w:szCs w:val="16"/>
    </w:rPr>
  </w:style>
  <w:style w:type="character" w:customStyle="1" w:styleId="79">
    <w:name w:val="正文文本 2 Char"/>
    <w:basedOn w:val="40"/>
    <w:uiPriority w:val="0"/>
  </w:style>
  <w:style w:type="character" w:customStyle="1" w:styleId="80">
    <w:name w:val="标题 Char"/>
    <w:basedOn w:val="40"/>
    <w:qFormat/>
    <w:uiPriority w:val="0"/>
    <w:rPr>
      <w:rFonts w:ascii="Cambria" w:hAnsi="Cambria" w:eastAsia="宋体" w:cs="Times New Roman"/>
      <w:b/>
      <w:bCs/>
      <w:sz w:val="32"/>
      <w:szCs w:val="32"/>
    </w:rPr>
  </w:style>
  <w:style w:type="character" w:customStyle="1" w:styleId="81">
    <w:name w:val="批注主题 Char"/>
    <w:basedOn w:val="67"/>
    <w:qFormat/>
    <w:uiPriority w:val="0"/>
    <w:rPr>
      <w:b/>
      <w:bCs/>
    </w:rPr>
  </w:style>
  <w:style w:type="character" w:customStyle="1" w:styleId="82">
    <w:name w:val="正文文本首行缩进 字符"/>
    <w:uiPriority w:val="0"/>
  </w:style>
  <w:style w:type="character" w:customStyle="1" w:styleId="83">
    <w:name w:val="正文文本首行缩进 2 字符"/>
    <w:qFormat/>
    <w:uiPriority w:val="0"/>
    <w:rPr>
      <w:rFonts w:ascii="Calibri" w:hAnsi="Calibri"/>
      <w:kern w:val="2"/>
      <w:sz w:val="21"/>
      <w:szCs w:val="24"/>
    </w:rPr>
  </w:style>
  <w:style w:type="character" w:customStyle="1" w:styleId="84">
    <w:name w:val="默认段落字体1"/>
    <w:qFormat/>
    <w:uiPriority w:val="0"/>
  </w:style>
  <w:style w:type="paragraph" w:customStyle="1" w:styleId="85">
    <w:name w:val="Heading"/>
    <w:basedOn w:val="1"/>
    <w:next w:val="18"/>
    <w:qFormat/>
    <w:uiPriority w:val="0"/>
    <w:pPr>
      <w:keepNext/>
      <w:widowControl w:val="0"/>
      <w:suppressAutoHyphens/>
      <w:spacing w:before="240" w:after="120"/>
    </w:pPr>
    <w:rPr>
      <w:rFonts w:ascii="Liberation Sans" w:hAnsi="Liberation Sans" w:eastAsia="Noto Sans CJK SC Regular" w:cs="Noto Sans CJK SC Regular"/>
      <w:sz w:val="28"/>
      <w:szCs w:val="28"/>
    </w:rPr>
  </w:style>
  <w:style w:type="paragraph" w:customStyle="1" w:styleId="86">
    <w:name w:val="Index"/>
    <w:basedOn w:val="1"/>
    <w:qFormat/>
    <w:uiPriority w:val="0"/>
    <w:pPr>
      <w:widowControl w:val="0"/>
      <w:suppressLineNumbers/>
      <w:suppressAutoHyphens/>
    </w:pPr>
    <w:rPr>
      <w:rFonts w:ascii="Calibri" w:hAnsi="Calibri" w:eastAsia="宋体" w:cs="Times New Roman"/>
      <w:szCs w:val="24"/>
    </w:rPr>
  </w:style>
  <w:style w:type="paragraph" w:customStyle="1" w:styleId="87">
    <w:name w:val="标准正文"/>
    <w:basedOn w:val="1"/>
    <w:qFormat/>
    <w:uiPriority w:val="0"/>
    <w:pPr>
      <w:widowControl w:val="0"/>
      <w:suppressAutoHyphens/>
      <w:spacing w:line="360" w:lineRule="auto"/>
      <w:ind w:firstLine="200" w:firstLineChars="200"/>
    </w:pPr>
    <w:rPr>
      <w:rFonts w:ascii="Calibri" w:hAnsi="Calibri" w:eastAsia="宋体" w:cs="Times New Roman"/>
      <w:sz w:val="24"/>
      <w:szCs w:val="24"/>
    </w:rPr>
  </w:style>
  <w:style w:type="character" w:customStyle="1" w:styleId="88">
    <w:name w:val="bookmark-item"/>
    <w:uiPriority w:val="0"/>
  </w:style>
  <w:style w:type="paragraph" w:customStyle="1" w:styleId="89">
    <w:name w:val="纯文本1"/>
    <w:basedOn w:val="1"/>
    <w:qFormat/>
    <w:uiPriority w:val="0"/>
    <w:pPr>
      <w:spacing w:after="50" w:afterLines="50" w:line="259" w:lineRule="auto"/>
    </w:pPr>
    <w:rPr>
      <w:rFonts w:ascii="宋体"/>
      <w:sz w:val="24"/>
    </w:rPr>
  </w:style>
  <w:style w:type="paragraph" w:customStyle="1" w:styleId="90">
    <w:name w:val="正文段"/>
    <w:basedOn w:val="1"/>
    <w:qFormat/>
    <w:uiPriority w:val="0"/>
    <w:pPr>
      <w:widowControl/>
      <w:snapToGrid w:val="0"/>
      <w:spacing w:after="50" w:afterLines="50"/>
      <w:ind w:firstLine="200" w:firstLineChars="200"/>
    </w:pPr>
    <w:rPr>
      <w:sz w:val="24"/>
    </w:rPr>
  </w:style>
  <w:style w:type="character" w:customStyle="1" w:styleId="91">
    <w:name w:val="未处理的提及"/>
    <w:qFormat/>
    <w:uiPriority w:val="0"/>
    <w:rPr>
      <w:color w:val="605E5C"/>
      <w:shd w:val="clear" w:color="auto" w:fill="E1DFDD"/>
    </w:rPr>
  </w:style>
  <w:style w:type="character" w:customStyle="1" w:styleId="92">
    <w:name w:val="large1"/>
    <w:qFormat/>
    <w:uiPriority w:val="0"/>
    <w:rPr>
      <w:rFonts w:ascii="宋体" w:eastAsia="宋体"/>
      <w:sz w:val="21"/>
      <w:szCs w:val="21"/>
    </w:rPr>
  </w:style>
  <w:style w:type="character" w:customStyle="1" w:styleId="93">
    <w:name w:val="纯文本 字符2"/>
    <w:qFormat/>
    <w:uiPriority w:val="0"/>
    <w:rPr>
      <w:rFonts w:ascii="宋体" w:eastAsia="宋体"/>
      <w:sz w:val="24"/>
      <w:szCs w:val="24"/>
    </w:rPr>
  </w:style>
  <w:style w:type="character" w:customStyle="1" w:styleId="94">
    <w:name w:val="标题 1 Char Char"/>
    <w:qFormat/>
    <w:uiPriority w:val="0"/>
    <w:rPr>
      <w:rFonts w:eastAsia="宋体"/>
      <w:b/>
      <w:spacing w:val="-2"/>
      <w:sz w:val="24"/>
      <w:lang w:val="en-US" w:eastAsia="zh-CN" w:bidi="ar-SA"/>
    </w:rPr>
  </w:style>
  <w:style w:type="character" w:customStyle="1" w:styleId="95">
    <w:name w:val="批注文字 字符"/>
    <w:qFormat/>
    <w:uiPriority w:val="0"/>
    <w:rPr>
      <w:rFonts w:ascii="Calibri" w:hAnsi="Calibri"/>
      <w:kern w:val="2"/>
      <w:sz w:val="21"/>
      <w:szCs w:val="24"/>
    </w:rPr>
  </w:style>
  <w:style w:type="character" w:customStyle="1" w:styleId="96">
    <w:name w:val="纯文本 字符"/>
    <w:uiPriority w:val="0"/>
    <w:rPr>
      <w:rFonts w:ascii="宋体" w:eastAsia="宋体"/>
      <w:kern w:val="2"/>
      <w:sz w:val="21"/>
      <w:lang w:val="en-US" w:eastAsia="zh-CN" w:bidi="ar-SA"/>
    </w:rPr>
  </w:style>
  <w:style w:type="character" w:customStyle="1" w:styleId="97">
    <w:name w:val="日期 Char1"/>
    <w:qFormat/>
    <w:uiPriority w:val="0"/>
    <w:rPr>
      <w:kern w:val="2"/>
      <w:sz w:val="21"/>
      <w:szCs w:val="24"/>
    </w:rPr>
  </w:style>
  <w:style w:type="character" w:customStyle="1" w:styleId="98">
    <w:name w:val="正文文本 Char1"/>
    <w:qFormat/>
    <w:uiPriority w:val="0"/>
    <w:rPr>
      <w:kern w:val="2"/>
      <w:sz w:val="21"/>
      <w:szCs w:val="24"/>
    </w:rPr>
  </w:style>
  <w:style w:type="character" w:customStyle="1" w:styleId="99">
    <w:name w:val="para1"/>
    <w:uiPriority w:val="0"/>
    <w:rPr>
      <w:rFonts w:ascii="Arial" w:hAnsi="Arial" w:cs="Arial"/>
      <w:sz w:val="18"/>
      <w:szCs w:val="18"/>
    </w:rPr>
  </w:style>
  <w:style w:type="character" w:customStyle="1" w:styleId="100">
    <w:name w:val="font31"/>
    <w:qFormat/>
    <w:uiPriority w:val="0"/>
    <w:rPr>
      <w:rFonts w:ascii="Times New Roman" w:hAnsi="Times New Roman" w:cs="Times New Roman"/>
      <w:b/>
      <w:color w:val="000000"/>
      <w:sz w:val="24"/>
      <w:szCs w:val="24"/>
      <w:u w:val="none"/>
    </w:rPr>
  </w:style>
  <w:style w:type="character" w:customStyle="1" w:styleId="101">
    <w:name w:val="font91"/>
    <w:qFormat/>
    <w:uiPriority w:val="0"/>
    <w:rPr>
      <w:rFonts w:ascii="宋体" w:eastAsia="宋体" w:cs="宋体"/>
      <w:b/>
      <w:color w:val="000000"/>
      <w:sz w:val="24"/>
      <w:szCs w:val="24"/>
      <w:u w:val="none"/>
    </w:rPr>
  </w:style>
  <w:style w:type="character" w:customStyle="1" w:styleId="102">
    <w:name w:val="文档结构图 Char1"/>
    <w:qFormat/>
    <w:uiPriority w:val="0"/>
    <w:rPr>
      <w:rFonts w:ascii="宋体" w:eastAsia="宋体"/>
      <w:kern w:val="2"/>
      <w:sz w:val="18"/>
      <w:szCs w:val="18"/>
    </w:rPr>
  </w:style>
  <w:style w:type="character" w:customStyle="1" w:styleId="103">
    <w:name w:val="正文2 Char Char"/>
    <w:qFormat/>
    <w:uiPriority w:val="0"/>
    <w:rPr>
      <w:rFonts w:ascii="Times New Roman" w:hAnsi="Times New Roman" w:cs="Times New Roman"/>
      <w:kern w:val="2"/>
      <w:sz w:val="24"/>
    </w:rPr>
  </w:style>
  <w:style w:type="character" w:customStyle="1" w:styleId="104">
    <w:name w:val="正文文本缩进 2 Char1"/>
    <w:qFormat/>
    <w:uiPriority w:val="0"/>
    <w:rPr>
      <w:kern w:val="2"/>
      <w:sz w:val="21"/>
      <w:szCs w:val="24"/>
    </w:rPr>
  </w:style>
  <w:style w:type="character" w:customStyle="1" w:styleId="105">
    <w:name w:val="huei12b1"/>
    <w:uiPriority w:val="0"/>
    <w:rPr>
      <w:b/>
      <w:bCs/>
      <w:color w:val="333333"/>
      <w:sz w:val="20"/>
      <w:szCs w:val="20"/>
    </w:rPr>
  </w:style>
  <w:style w:type="character" w:customStyle="1" w:styleId="106">
    <w:name w:val="标题 3 字符1"/>
    <w:qFormat/>
    <w:uiPriority w:val="0"/>
    <w:rPr>
      <w:b/>
      <w:bCs/>
      <w:kern w:val="2"/>
      <w:sz w:val="32"/>
      <w:szCs w:val="32"/>
    </w:rPr>
  </w:style>
  <w:style w:type="character" w:customStyle="1" w:styleId="107">
    <w:name w:val="font61"/>
    <w:qFormat/>
    <w:uiPriority w:val="0"/>
    <w:rPr>
      <w:rFonts w:ascii="Times New Roman" w:hAnsi="Times New Roman" w:cs="Times New Roman"/>
      <w:color w:val="000000"/>
      <w:sz w:val="24"/>
      <w:szCs w:val="24"/>
      <w:u w:val="none"/>
    </w:rPr>
  </w:style>
  <w:style w:type="character" w:customStyle="1" w:styleId="108">
    <w:name w:val="font81"/>
    <w:uiPriority w:val="0"/>
    <w:rPr>
      <w:rFonts w:ascii="Times New Roman" w:hAnsi="Times New Roman" w:cs="Times New Roman"/>
      <w:b/>
      <w:color w:val="000000"/>
      <w:sz w:val="24"/>
      <w:szCs w:val="24"/>
      <w:u w:val="none"/>
    </w:rPr>
  </w:style>
  <w:style w:type="character" w:customStyle="1" w:styleId="109">
    <w:name w:val="纯文本 字符1"/>
    <w:qFormat/>
    <w:uiPriority w:val="0"/>
    <w:rPr>
      <w:rFonts w:ascii="宋体" w:eastAsia="宋体"/>
      <w:kern w:val="2"/>
      <w:sz w:val="24"/>
      <w:szCs w:val="24"/>
      <w:lang w:val="en-US" w:eastAsia="zh-CN" w:bidi="ar-SA"/>
    </w:rPr>
  </w:style>
  <w:style w:type="character" w:customStyle="1" w:styleId="110">
    <w:name w:val="font41"/>
    <w:qFormat/>
    <w:uiPriority w:val="0"/>
    <w:rPr>
      <w:rFonts w:ascii="Arial" w:hAnsi="Arial" w:cs="Arial"/>
      <w:color w:val="333333"/>
      <w:sz w:val="18"/>
      <w:szCs w:val="18"/>
      <w:u w:val="none"/>
    </w:rPr>
  </w:style>
  <w:style w:type="character" w:customStyle="1" w:styleId="111">
    <w:name w:val="页脚 Char1"/>
    <w:qFormat/>
    <w:uiPriority w:val="0"/>
    <w:rPr>
      <w:kern w:val="2"/>
      <w:sz w:val="18"/>
      <w:szCs w:val="18"/>
    </w:rPr>
  </w:style>
  <w:style w:type="character" w:customStyle="1" w:styleId="112">
    <w:name w:val="无"/>
    <w:qFormat/>
    <w:uiPriority w:val="0"/>
  </w:style>
  <w:style w:type="character" w:customStyle="1" w:styleId="113">
    <w:name w:val="标题 Char1"/>
    <w:qFormat/>
    <w:uiPriority w:val="0"/>
    <w:rPr>
      <w:rFonts w:ascii="Cambria" w:hAnsi="Cambria" w:cs="Times New Roman"/>
      <w:b/>
      <w:bCs/>
      <w:kern w:val="2"/>
      <w:sz w:val="32"/>
      <w:szCs w:val="32"/>
    </w:rPr>
  </w:style>
  <w:style w:type="character" w:customStyle="1" w:styleId="114">
    <w:name w:val="纯文本 Char2"/>
    <w:qFormat/>
    <w:uiPriority w:val="0"/>
    <w:rPr>
      <w:rFonts w:ascii="宋体" w:eastAsia="宋体" w:cs="Courier New"/>
      <w:kern w:val="2"/>
      <w:sz w:val="21"/>
      <w:szCs w:val="21"/>
    </w:rPr>
  </w:style>
  <w:style w:type="character" w:customStyle="1" w:styleId="115">
    <w:name w:val="批注主题 Char2"/>
    <w:qFormat/>
    <w:uiPriority w:val="0"/>
    <w:rPr>
      <w:b/>
      <w:bCs/>
      <w:kern w:val="2"/>
      <w:sz w:val="21"/>
      <w:szCs w:val="24"/>
    </w:rPr>
  </w:style>
  <w:style w:type="character" w:customStyle="1" w:styleId="116">
    <w:name w:val="列出段落 Char"/>
    <w:qFormat/>
    <w:uiPriority w:val="0"/>
    <w:rPr>
      <w:rFonts w:ascii="Calibri" w:hAnsi="Calibri"/>
      <w:kern w:val="2"/>
      <w:sz w:val="24"/>
      <w:szCs w:val="22"/>
    </w:rPr>
  </w:style>
  <w:style w:type="character" w:customStyle="1" w:styleId="117">
    <w:name w:val="批注主题 Char1"/>
    <w:uiPriority w:val="0"/>
    <w:rPr>
      <w:b/>
      <w:bCs/>
      <w:kern w:val="2"/>
      <w:sz w:val="21"/>
      <w:szCs w:val="24"/>
    </w:rPr>
  </w:style>
  <w:style w:type="character" w:customStyle="1" w:styleId="118">
    <w:name w:val="批注文字 Char1"/>
    <w:qFormat/>
    <w:uiPriority w:val="0"/>
    <w:rPr>
      <w:kern w:val="2"/>
      <w:sz w:val="21"/>
      <w:szCs w:val="24"/>
    </w:rPr>
  </w:style>
  <w:style w:type="paragraph" w:customStyle="1" w:styleId="119">
    <w:name w:val="段落行文"/>
    <w:basedOn w:val="1"/>
    <w:qFormat/>
    <w:uiPriority w:val="0"/>
    <w:pPr>
      <w:adjustRightInd w:val="0"/>
      <w:snapToGrid w:val="0"/>
      <w:spacing w:line="480" w:lineRule="auto"/>
      <w:ind w:firstLine="200" w:firstLineChars="200"/>
    </w:pPr>
    <w:rPr>
      <w:rFonts w:ascii="仿宋_GB2312" w:eastAsia="仿宋_GB2312"/>
      <w:sz w:val="24"/>
      <w:szCs w:val="24"/>
    </w:rPr>
  </w:style>
  <w:style w:type="character" w:customStyle="1" w:styleId="120">
    <w:name w:val="标题 Char2"/>
    <w:qFormat/>
    <w:uiPriority w:val="0"/>
    <w:rPr>
      <w:rFonts w:ascii="Calibri Light" w:hAnsi="Calibri Light"/>
      <w:b/>
      <w:bCs/>
      <w:kern w:val="2"/>
      <w:sz w:val="32"/>
      <w:szCs w:val="32"/>
    </w:rPr>
  </w:style>
  <w:style w:type="character" w:customStyle="1" w:styleId="121">
    <w:name w:val="未处理的提及1"/>
    <w:qFormat/>
    <w:uiPriority w:val="0"/>
    <w:rPr>
      <w:color w:val="605E5C"/>
      <w:shd w:val="clear" w:color="auto" w:fill="E1DFDD"/>
    </w:rPr>
  </w:style>
  <w:style w:type="character" w:customStyle="1" w:styleId="122">
    <w:name w:val="Char Char"/>
    <w:qFormat/>
    <w:uiPriority w:val="0"/>
    <w:rPr>
      <w:rFonts w:ascii="宋体" w:hAnsi="宋体" w:eastAsia="楷体_GB2312"/>
      <w:kern w:val="2"/>
      <w:sz w:val="26"/>
      <w:lang w:val="en-US" w:eastAsia="zh-CN" w:bidi="ar-SA"/>
    </w:rPr>
  </w:style>
  <w:style w:type="character" w:customStyle="1" w:styleId="123">
    <w:name w:val="font11"/>
    <w:uiPriority w:val="0"/>
    <w:rPr>
      <w:rFonts w:ascii="宋体" w:eastAsia="宋体" w:cs="宋体"/>
      <w:color w:val="000000"/>
      <w:sz w:val="24"/>
      <w:szCs w:val="24"/>
      <w:u w:val="none"/>
    </w:rPr>
  </w:style>
  <w:style w:type="character" w:customStyle="1" w:styleId="124">
    <w:name w:val="正文文本缩进 Char1"/>
    <w:qFormat/>
    <w:uiPriority w:val="0"/>
    <w:rPr>
      <w:kern w:val="2"/>
      <w:sz w:val="21"/>
      <w:szCs w:val="24"/>
    </w:rPr>
  </w:style>
  <w:style w:type="paragraph" w:customStyle="1" w:styleId="125">
    <w:name w:val="无间隔11"/>
    <w:qFormat/>
    <w:uiPriority w:val="0"/>
    <w:pPr>
      <w:widowControl w:val="0"/>
      <w:jc w:val="both"/>
    </w:pPr>
    <w:rPr>
      <w:rFonts w:ascii="楷体_GB2312" w:hAnsi="Times New Roman" w:eastAsia="楷体_GB2312" w:cs="Arial"/>
      <w:kern w:val="2"/>
      <w:sz w:val="24"/>
      <w:szCs w:val="22"/>
      <w:lang w:val="en-US" w:eastAsia="zh-CN" w:bidi="ar-SA"/>
    </w:rPr>
  </w:style>
  <w:style w:type="character" w:customStyle="1" w:styleId="126">
    <w:name w:val="纯文本 Char Char Char2"/>
    <w:uiPriority w:val="0"/>
    <w:rPr>
      <w:rFonts w:ascii="宋体" w:eastAsia="宋体"/>
      <w:kern w:val="2"/>
      <w:sz w:val="21"/>
      <w:szCs w:val="20"/>
      <w:lang w:val="en-US" w:eastAsia="zh-CN" w:bidi="ar-SA"/>
    </w:rPr>
  </w:style>
  <w:style w:type="character" w:customStyle="1" w:styleId="127">
    <w:name w:val="正文首行缩进 2 Char"/>
    <w:qFormat/>
    <w:uiPriority w:val="0"/>
    <w:rPr>
      <w:rFonts w:ascii="宋体"/>
      <w:spacing w:val="-4"/>
      <w:kern w:val="2"/>
      <w:sz w:val="21"/>
      <w:szCs w:val="24"/>
    </w:rPr>
  </w:style>
  <w:style w:type="character" w:customStyle="1" w:styleId="128">
    <w:name w:val="页脚 字符"/>
    <w:qFormat/>
    <w:uiPriority w:val="0"/>
    <w:rPr>
      <w:rFonts w:eastAsia="黑体"/>
      <w:snapToGrid/>
      <w:sz w:val="18"/>
      <w:szCs w:val="18"/>
    </w:rPr>
  </w:style>
  <w:style w:type="character" w:customStyle="1" w:styleId="129">
    <w:name w:val="正文文本 3 Char1"/>
    <w:qFormat/>
    <w:uiPriority w:val="0"/>
    <w:rPr>
      <w:kern w:val="2"/>
      <w:sz w:val="16"/>
      <w:szCs w:val="16"/>
    </w:rPr>
  </w:style>
  <w:style w:type="character" w:customStyle="1" w:styleId="130">
    <w:name w:val="正文文本缩进 Char2"/>
    <w:qFormat/>
    <w:uiPriority w:val="0"/>
    <w:rPr>
      <w:rFonts w:ascii="宋体"/>
      <w:spacing w:val="-4"/>
      <w:kern w:val="2"/>
      <w:sz w:val="18"/>
    </w:rPr>
  </w:style>
  <w:style w:type="character" w:customStyle="1" w:styleId="131">
    <w:name w:val="页眉 Char1"/>
    <w:qFormat/>
    <w:uiPriority w:val="0"/>
    <w:rPr>
      <w:kern w:val="2"/>
      <w:sz w:val="18"/>
      <w:szCs w:val="18"/>
    </w:rPr>
  </w:style>
  <w:style w:type="character" w:customStyle="1" w:styleId="132">
    <w:name w:val="font21"/>
    <w:uiPriority w:val="0"/>
    <w:rPr>
      <w:rFonts w:ascii="Arial" w:hAnsi="Arial" w:cs="Arial"/>
      <w:color w:val="333333"/>
      <w:sz w:val="18"/>
      <w:szCs w:val="18"/>
      <w:u w:val="none"/>
    </w:rPr>
  </w:style>
  <w:style w:type="paragraph" w:customStyle="1" w:styleId="133">
    <w:name w:val="纯文本_0"/>
    <w:basedOn w:val="1"/>
    <w:qFormat/>
    <w:uiPriority w:val="0"/>
    <w:rPr>
      <w:rFonts w:ascii="宋体"/>
    </w:rPr>
  </w:style>
  <w:style w:type="character" w:customStyle="1" w:styleId="134">
    <w:name w:val="apple-converted-space"/>
    <w:qFormat/>
    <w:uiPriority w:val="0"/>
  </w:style>
  <w:style w:type="character" w:customStyle="1" w:styleId="135">
    <w:name w:val="标题 2 Char1"/>
    <w:qFormat/>
    <w:uiPriority w:val="0"/>
    <w:rPr>
      <w:rFonts w:ascii="Arial" w:hAnsi="Arial" w:eastAsia="黑体"/>
      <w:b/>
      <w:bCs/>
      <w:kern w:val="2"/>
      <w:sz w:val="32"/>
      <w:szCs w:val="32"/>
    </w:rPr>
  </w:style>
  <w:style w:type="character" w:customStyle="1" w:styleId="136">
    <w:name w:val="gheadertext1"/>
    <w:qFormat/>
    <w:uiPriority w:val="0"/>
    <w:rPr>
      <w:rFonts w:ascii="Arial" w:hAnsi="Arial" w:cs="Arial"/>
      <w:b/>
      <w:bCs/>
      <w:color w:val="005E00"/>
      <w:sz w:val="26"/>
      <w:szCs w:val="26"/>
    </w:rPr>
  </w:style>
  <w:style w:type="character" w:customStyle="1" w:styleId="137">
    <w:name w:val="纯文本 Char3"/>
    <w:qFormat/>
    <w:uiPriority w:val="0"/>
    <w:rPr>
      <w:rFonts w:ascii="宋体" w:eastAsia="宋体"/>
      <w:kern w:val="2"/>
      <w:sz w:val="24"/>
      <w:szCs w:val="24"/>
      <w:lang w:val="en-US" w:eastAsia="zh-CN" w:bidi="ar-SA"/>
    </w:rPr>
  </w:style>
  <w:style w:type="character" w:customStyle="1" w:styleId="138">
    <w:name w:val="副标题 Char1"/>
    <w:qFormat/>
    <w:uiPriority w:val="0"/>
    <w:rPr>
      <w:rFonts w:ascii="Cambria" w:hAnsi="Cambria" w:cs="Times New Roman"/>
      <w:b/>
      <w:bCs/>
      <w:kern w:val="28"/>
      <w:sz w:val="32"/>
      <w:szCs w:val="32"/>
    </w:rPr>
  </w:style>
  <w:style w:type="character" w:customStyle="1" w:styleId="139">
    <w:name w:val="font121"/>
    <w:qFormat/>
    <w:uiPriority w:val="0"/>
    <w:rPr>
      <w:rFonts w:ascii="宋体" w:eastAsia="宋体" w:cs="宋体"/>
      <w:color w:val="FF0000"/>
      <w:sz w:val="20"/>
      <w:szCs w:val="20"/>
      <w:u w:val="none"/>
    </w:rPr>
  </w:style>
  <w:style w:type="character" w:customStyle="1" w:styleId="140">
    <w:name w:val="unnamed1"/>
    <w:qFormat/>
    <w:uiPriority w:val="0"/>
  </w:style>
  <w:style w:type="character" w:customStyle="1" w:styleId="141">
    <w:name w:val="批注框文本 字符"/>
    <w:qFormat/>
    <w:uiPriority w:val="0"/>
    <w:rPr>
      <w:sz w:val="18"/>
      <w:szCs w:val="18"/>
    </w:rPr>
  </w:style>
  <w:style w:type="paragraph" w:customStyle="1" w:styleId="142">
    <w:name w:val="正文2"/>
    <w:basedOn w:val="1"/>
    <w:qFormat/>
    <w:uiPriority w:val="0"/>
    <w:pPr>
      <w:spacing w:before="156" w:line="360" w:lineRule="auto"/>
      <w:ind w:firstLine="200" w:firstLineChars="200"/>
    </w:pPr>
    <w:rPr>
      <w:sz w:val="24"/>
    </w:rPr>
  </w:style>
  <w:style w:type="character" w:customStyle="1" w:styleId="143">
    <w:name w:val="正文文本 Char Char"/>
    <w:qFormat/>
    <w:uiPriority w:val="0"/>
    <w:rPr>
      <w:kern w:val="2"/>
      <w:sz w:val="28"/>
      <w:szCs w:val="24"/>
    </w:rPr>
  </w:style>
  <w:style w:type="paragraph" w:customStyle="1" w:styleId="144">
    <w:name w:val="标准正文格式"/>
    <w:basedOn w:val="1"/>
    <w:qFormat/>
    <w:uiPriority w:val="0"/>
    <w:pPr>
      <w:widowControl/>
      <w:adjustRightInd w:val="0"/>
      <w:spacing w:before="60" w:after="120" w:line="360" w:lineRule="auto"/>
      <w:ind w:firstLine="200" w:firstLineChars="200"/>
      <w:textAlignment w:val="baseline"/>
    </w:pPr>
    <w:rPr>
      <w:rFonts w:ascii="宋体" w:hAnsi="宋体" w:eastAsia="仿宋_GB2312" w:cs="宋体"/>
      <w:color w:val="000000"/>
      <w:sz w:val="24"/>
    </w:rPr>
  </w:style>
  <w:style w:type="character" w:customStyle="1" w:styleId="145">
    <w:name w:val="font51"/>
    <w:qFormat/>
    <w:uiPriority w:val="0"/>
    <w:rPr>
      <w:rFonts w:ascii="Arial" w:hAnsi="Arial" w:cs="Arial"/>
      <w:color w:val="333333"/>
      <w:sz w:val="18"/>
      <w:szCs w:val="18"/>
      <w:u w:val="none"/>
    </w:rPr>
  </w:style>
  <w:style w:type="paragraph" w:customStyle="1" w:styleId="146">
    <w:name w:val="标书正文"/>
    <w:basedOn w:val="1"/>
    <w:qFormat/>
    <w:uiPriority w:val="0"/>
    <w:pPr>
      <w:spacing w:line="360" w:lineRule="auto"/>
      <w:ind w:firstLine="200" w:firstLineChars="200"/>
      <w:jc w:val="left"/>
    </w:pPr>
    <w:rPr>
      <w:color w:val="000000"/>
      <w:sz w:val="24"/>
    </w:rPr>
  </w:style>
  <w:style w:type="character" w:customStyle="1" w:styleId="147">
    <w:name w:val="c lh15"/>
    <w:qFormat/>
    <w:uiPriority w:val="0"/>
    <w:rPr>
      <w:sz w:val="28"/>
      <w:szCs w:val="20"/>
    </w:rPr>
  </w:style>
  <w:style w:type="character" w:customStyle="1" w:styleId="148">
    <w:name w:val="style1"/>
    <w:qFormat/>
    <w:uiPriority w:val="0"/>
    <w:rPr>
      <w:sz w:val="28"/>
      <w:szCs w:val="20"/>
    </w:rPr>
  </w:style>
  <w:style w:type="character" w:customStyle="1" w:styleId="149">
    <w:name w:val="批注框文本 Char1"/>
    <w:qFormat/>
    <w:uiPriority w:val="0"/>
    <w:rPr>
      <w:kern w:val="2"/>
      <w:sz w:val="18"/>
      <w:szCs w:val="18"/>
    </w:rPr>
  </w:style>
  <w:style w:type="character" w:customStyle="1" w:styleId="150">
    <w:name w:val="lineb1"/>
    <w:qFormat/>
    <w:uiPriority w:val="0"/>
  </w:style>
  <w:style w:type="character" w:customStyle="1" w:styleId="151">
    <w:name w:val="zbggmain style9"/>
    <w:qFormat/>
    <w:uiPriority w:val="0"/>
  </w:style>
  <w:style w:type="character" w:customStyle="1" w:styleId="152">
    <w:name w:val="正文文本 2 Char1"/>
    <w:qFormat/>
    <w:uiPriority w:val="0"/>
    <w:rPr>
      <w:kern w:val="2"/>
      <w:sz w:val="21"/>
      <w:szCs w:val="24"/>
    </w:rPr>
  </w:style>
  <w:style w:type="character" w:customStyle="1" w:styleId="153">
    <w:name w:val="font71"/>
    <w:qFormat/>
    <w:uiPriority w:val="0"/>
    <w:rPr>
      <w:rFonts w:ascii="Times New Roman" w:hAnsi="Times New Roman" w:cs="Times New Roman"/>
      <w:color w:val="000000"/>
      <w:sz w:val="24"/>
      <w:szCs w:val="24"/>
      <w:u w:val="none"/>
    </w:rPr>
  </w:style>
  <w:style w:type="character" w:customStyle="1" w:styleId="154">
    <w:name w:val="书籍标题1"/>
    <w:qFormat/>
    <w:uiPriority w:val="0"/>
    <w:rPr>
      <w:rFonts w:eastAsia="Songti SC Regular"/>
      <w:bCs/>
      <w:smallCaps/>
      <w:spacing w:val="5"/>
      <w:sz w:val="32"/>
    </w:rPr>
  </w:style>
  <w:style w:type="character" w:customStyle="1" w:styleId="155">
    <w:name w:val="正文缩进 字符1"/>
    <w:qFormat/>
    <w:uiPriority w:val="0"/>
    <w:rPr>
      <w:rFonts w:eastAsia="宋体"/>
      <w:kern w:val="2"/>
      <w:sz w:val="21"/>
      <w:lang w:val="en-US" w:eastAsia="zh-CN" w:bidi="ar-SA"/>
    </w:rPr>
  </w:style>
  <w:style w:type="character" w:customStyle="1" w:styleId="156">
    <w:name w:val="apple-style-span"/>
    <w:qFormat/>
    <w:uiPriority w:val="0"/>
  </w:style>
  <w:style w:type="character" w:customStyle="1" w:styleId="157">
    <w:name w:val="正文文本缩进 3 Char1"/>
    <w:qFormat/>
    <w:uiPriority w:val="0"/>
    <w:rPr>
      <w:kern w:val="2"/>
      <w:sz w:val="16"/>
      <w:szCs w:val="16"/>
    </w:rPr>
  </w:style>
  <w:style w:type="character" w:customStyle="1" w:styleId="158">
    <w:name w:val="正文文本缩进 字符1"/>
    <w:qFormat/>
    <w:uiPriority w:val="0"/>
    <w:rPr>
      <w:rFonts w:ascii="宋体"/>
      <w:spacing w:val="-4"/>
      <w:kern w:val="2"/>
      <w:sz w:val="18"/>
    </w:rPr>
  </w:style>
  <w:style w:type="character" w:customStyle="1" w:styleId="159">
    <w:name w:val="font112"/>
    <w:qFormat/>
    <w:uiPriority w:val="0"/>
    <w:rPr>
      <w:rFonts w:ascii="宋体" w:eastAsia="宋体" w:cs="宋体"/>
      <w:color w:val="000000"/>
      <w:sz w:val="20"/>
      <w:szCs w:val="20"/>
      <w:u w:val="none"/>
    </w:rPr>
  </w:style>
  <w:style w:type="character" w:customStyle="1" w:styleId="160">
    <w:name w:val="表正文 Char"/>
    <w:qFormat/>
    <w:uiPriority w:val="0"/>
    <w:rPr>
      <w:rFonts w:eastAsia="宋体"/>
      <w:kern w:val="2"/>
      <w:sz w:val="21"/>
      <w:lang w:val="en-US" w:eastAsia="zh-CN" w:bidi="ar-SA"/>
    </w:rPr>
  </w:style>
  <w:style w:type="character" w:customStyle="1" w:styleId="161">
    <w:name w:val="style8"/>
    <w:qFormat/>
    <w:uiPriority w:val="0"/>
    <w:rPr>
      <w:sz w:val="28"/>
      <w:szCs w:val="20"/>
    </w:rPr>
  </w:style>
  <w:style w:type="character" w:customStyle="1" w:styleId="162">
    <w:name w:val="正文缩进 Char"/>
    <w:qFormat/>
    <w:uiPriority w:val="0"/>
    <w:rPr>
      <w:rFonts w:eastAsia="宋体"/>
      <w:kern w:val="2"/>
      <w:sz w:val="21"/>
      <w:lang w:val="en-US" w:eastAsia="zh-CN" w:bidi="ar-SA"/>
    </w:rPr>
  </w:style>
  <w:style w:type="character" w:customStyle="1" w:styleId="163">
    <w:name w:val="页眉 字符"/>
    <w:qFormat/>
    <w:uiPriority w:val="0"/>
    <w:rPr>
      <w:rFonts w:eastAsia="仿宋_GB2312"/>
      <w:sz w:val="18"/>
    </w:rPr>
  </w:style>
  <w:style w:type="character" w:customStyle="1" w:styleId="164">
    <w:name w:val="批注文字 Char2"/>
    <w:qFormat/>
    <w:uiPriority w:val="0"/>
    <w:rPr>
      <w:kern w:val="2"/>
      <w:sz w:val="21"/>
    </w:rPr>
  </w:style>
  <w:style w:type="paragraph" w:customStyle="1" w:styleId="165">
    <w:name w:val="论文正文样式"/>
    <w:basedOn w:val="1"/>
    <w:qFormat/>
    <w:uiPriority w:val="0"/>
    <w:pPr>
      <w:spacing w:line="360" w:lineRule="auto"/>
    </w:pPr>
    <w:rPr>
      <w:szCs w:val="21"/>
    </w:rPr>
  </w:style>
  <w:style w:type="character" w:customStyle="1" w:styleId="166">
    <w:name w:val="font01"/>
    <w:qFormat/>
    <w:uiPriority w:val="0"/>
    <w:rPr>
      <w:rFonts w:ascii="宋体" w:eastAsia="宋体" w:cs="宋体"/>
      <w:b/>
      <w:color w:val="000000"/>
      <w:sz w:val="24"/>
      <w:szCs w:val="24"/>
      <w:u w:val="none"/>
    </w:rPr>
  </w:style>
  <w:style w:type="character" w:customStyle="1" w:styleId="167">
    <w:name w:val="论文正文样式 Char"/>
    <w:qFormat/>
    <w:uiPriority w:val="0"/>
    <w:rPr>
      <w:rFonts w:ascii="Times New Roman" w:hAnsi="Times New Roman" w:cs="Times New Roman"/>
      <w:kern w:val="2"/>
      <w:sz w:val="21"/>
      <w:szCs w:val="21"/>
    </w:rPr>
  </w:style>
  <w:style w:type="character" w:customStyle="1" w:styleId="168">
    <w:name w:val="书籍标题11"/>
    <w:qFormat/>
    <w:uiPriority w:val="0"/>
    <w:rPr>
      <w:rFonts w:eastAsia="Songti SC Regular"/>
      <w:bCs/>
      <w:smallCaps/>
      <w:spacing w:val="5"/>
      <w:sz w:val="32"/>
    </w:rPr>
  </w:style>
  <w:style w:type="paragraph" w:customStyle="1" w:styleId="169">
    <w:name w:val="font5"/>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color w:val="0000FF"/>
      <w:kern w:val="0"/>
      <w:sz w:val="20"/>
      <w:szCs w:val="20"/>
    </w:rPr>
  </w:style>
  <w:style w:type="paragraph" w:customStyle="1" w:styleId="171">
    <w:name w:val="Default"/>
    <w:qFormat/>
    <w:uiPriority w:val="0"/>
    <w:pPr>
      <w:widowControl w:val="0"/>
      <w:autoSpaceDE w:val="0"/>
      <w:autoSpaceDN w:val="0"/>
      <w:adjustRightInd w:val="0"/>
      <w:spacing w:before="120" w:after="120"/>
    </w:pPr>
    <w:rPr>
      <w:rFonts w:ascii="宋体" w:hAnsi="Times New Roman" w:eastAsia="宋体" w:cs="宋体"/>
      <w:color w:val="000000"/>
      <w:kern w:val="0"/>
      <w:sz w:val="24"/>
      <w:szCs w:val="24"/>
      <w:lang w:val="en-US" w:eastAsia="zh-CN" w:bidi="ar-SA"/>
    </w:rPr>
  </w:style>
  <w:style w:type="paragraph" w:customStyle="1" w:styleId="172">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eastAsia="黑体" w:cs="宋体"/>
      <w:kern w:val="0"/>
      <w:sz w:val="20"/>
      <w:szCs w:val="20"/>
    </w:rPr>
  </w:style>
  <w:style w:type="paragraph" w:customStyle="1" w:styleId="173">
    <w:name w:val="列出段落2"/>
    <w:basedOn w:val="1"/>
    <w:qFormat/>
    <w:uiPriority w:val="0"/>
    <w:pPr>
      <w:ind w:firstLine="200" w:firstLineChars="200"/>
    </w:pPr>
    <w:rPr>
      <w:rFonts w:ascii="Calibri" w:hAnsi="Calibri" w:eastAsia="宋体" w:cs="宋体"/>
      <w:sz w:val="24"/>
    </w:rPr>
  </w:style>
  <w:style w:type="paragraph" w:customStyle="1" w:styleId="17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00"/>
      <w:kern w:val="0"/>
      <w:sz w:val="18"/>
      <w:szCs w:val="18"/>
    </w:rPr>
  </w:style>
  <w:style w:type="character" w:customStyle="1" w:styleId="175">
    <w:name w:val="正文文本缩进 字符2"/>
    <w:qFormat/>
    <w:uiPriority w:val="0"/>
    <w:rPr>
      <w:rFonts w:ascii="Calibri" w:hAnsi="Calibri" w:eastAsia="宋体" w:cs="Times New Roman"/>
      <w:szCs w:val="24"/>
    </w:rPr>
  </w:style>
  <w:style w:type="character" w:customStyle="1" w:styleId="176">
    <w:name w:val="正文首行缩进 2 Char1"/>
    <w:qFormat/>
    <w:uiPriority w:val="0"/>
  </w:style>
  <w:style w:type="paragraph" w:customStyle="1" w:styleId="1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20"/>
      <w:szCs w:val="20"/>
    </w:rPr>
  </w:style>
  <w:style w:type="paragraph" w:customStyle="1" w:styleId="17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18"/>
      <w:szCs w:val="18"/>
    </w:rPr>
  </w:style>
  <w:style w:type="paragraph" w:customStyle="1" w:styleId="179">
    <w:name w:val="font7"/>
    <w:basedOn w:val="1"/>
    <w:qFormat/>
    <w:uiPriority w:val="0"/>
    <w:pPr>
      <w:widowControl/>
      <w:spacing w:before="100" w:beforeAutospacing="1" w:after="100" w:afterAutospacing="1"/>
      <w:jc w:val="left"/>
    </w:pPr>
    <w:rPr>
      <w:rFonts w:ascii="宋体" w:eastAsia="宋体" w:cs="宋体"/>
      <w:color w:val="0000FF"/>
      <w:kern w:val="0"/>
      <w:sz w:val="20"/>
      <w:szCs w:val="20"/>
    </w:rPr>
  </w:style>
  <w:style w:type="character" w:customStyle="1" w:styleId="180">
    <w:name w:val="批注主题 Char3"/>
    <w:qFormat/>
    <w:uiPriority w:val="0"/>
    <w:rPr>
      <w:rFonts w:ascii="Calibri" w:hAnsi="Calibri" w:eastAsia="宋体" w:cs="Times New Roman"/>
      <w:b/>
      <w:bCs/>
      <w:szCs w:val="24"/>
    </w:rPr>
  </w:style>
  <w:style w:type="paragraph" w:styleId="181">
    <w:name w:val="No Spacing"/>
    <w:qFormat/>
    <w:uiPriority w:val="0"/>
    <w:rPr>
      <w:rFonts w:ascii="Calibri" w:hAnsi="Calibri" w:eastAsia="宋体" w:cs="宋体"/>
      <w:kern w:val="0"/>
      <w:sz w:val="22"/>
      <w:szCs w:val="22"/>
      <w:lang w:val="en-US" w:eastAsia="zh-CN" w:bidi="ar-SA"/>
    </w:rPr>
  </w:style>
  <w:style w:type="paragraph" w:customStyle="1" w:styleId="18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color w:val="0000FF"/>
      <w:kern w:val="0"/>
      <w:sz w:val="20"/>
      <w:szCs w:val="20"/>
    </w:rPr>
  </w:style>
  <w:style w:type="character" w:customStyle="1" w:styleId="183">
    <w:name w:val="正文文本 Char2"/>
    <w:qFormat/>
    <w:uiPriority w:val="0"/>
    <w:rPr>
      <w:rFonts w:ascii="Calibri" w:hAnsi="Calibri" w:eastAsia="宋体" w:cs="Times New Roman"/>
      <w:szCs w:val="24"/>
    </w:rPr>
  </w:style>
  <w:style w:type="paragraph" w:customStyle="1" w:styleId="18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kern w:val="0"/>
      <w:sz w:val="20"/>
      <w:szCs w:val="20"/>
      <w:lang w:val="en-US" w:eastAsia="zh-CN" w:bidi="ar-SA"/>
    </w:rPr>
  </w:style>
  <w:style w:type="character" w:customStyle="1" w:styleId="185">
    <w:name w:val="正文文本缩进 3 Char2"/>
    <w:qFormat/>
    <w:uiPriority w:val="0"/>
    <w:rPr>
      <w:rFonts w:ascii="Calibri" w:hAnsi="Calibri" w:eastAsia="宋体" w:cs="Times New Roman"/>
      <w:sz w:val="16"/>
      <w:szCs w:val="16"/>
    </w:rPr>
  </w:style>
  <w:style w:type="paragraph" w:customStyle="1" w:styleId="186">
    <w:name w:val="Char Char Char Char"/>
    <w:basedOn w:val="1"/>
    <w:qFormat/>
    <w:uiPriority w:val="0"/>
    <w:pPr>
      <w:widowControl/>
      <w:jc w:val="left"/>
    </w:pPr>
    <w:rPr>
      <w:rFonts w:ascii="Calibri" w:hAnsi="Calibri" w:eastAsia="宋体" w:cs="宋体"/>
      <w:kern w:val="0"/>
      <w:sz w:val="24"/>
      <w:szCs w:val="24"/>
    </w:rPr>
  </w:style>
  <w:style w:type="paragraph" w:customStyle="1" w:styleId="187">
    <w:name w:val="Char Char Char Char Char Char Char1"/>
    <w:basedOn w:val="1"/>
    <w:qFormat/>
    <w:uiPriority w:val="0"/>
    <w:rPr>
      <w:rFonts w:ascii="Arial" w:hAnsi="Arial" w:eastAsia="宋体" w:cs="Arial"/>
      <w:szCs w:val="21"/>
    </w:rPr>
  </w:style>
  <w:style w:type="paragraph" w:customStyle="1" w:styleId="188">
    <w:name w:val="font9"/>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89">
    <w:name w:val="样式1"/>
    <w:basedOn w:val="1"/>
    <w:qFormat/>
    <w:uiPriority w:val="0"/>
    <w:pPr>
      <w:tabs>
        <w:tab w:val="left" w:pos="709"/>
        <w:tab w:val="left" w:pos="6780"/>
      </w:tabs>
      <w:adjustRightInd w:val="0"/>
      <w:ind w:left="600" w:leftChars="400" w:hanging="200" w:hangingChars="200"/>
      <w:textAlignment w:val="baseline"/>
    </w:pPr>
    <w:rPr>
      <w:rFonts w:ascii="宋体" w:eastAsia="宋体" w:cs="宋体"/>
      <w:kern w:val="0"/>
      <w:szCs w:val="21"/>
    </w:rPr>
  </w:style>
  <w:style w:type="paragraph" w:customStyle="1" w:styleId="19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00"/>
      <w:kern w:val="0"/>
      <w:sz w:val="18"/>
      <w:szCs w:val="18"/>
    </w:rPr>
  </w:style>
  <w:style w:type="paragraph" w:customStyle="1" w:styleId="191">
    <w:name w:val="正文缩进1"/>
    <w:basedOn w:val="1"/>
    <w:next w:val="19"/>
    <w:qFormat/>
    <w:uiPriority w:val="0"/>
    <w:pPr>
      <w:autoSpaceDE w:val="0"/>
      <w:autoSpaceDN w:val="0"/>
      <w:adjustRightInd w:val="0"/>
      <w:snapToGrid w:val="0"/>
      <w:spacing w:after="120" w:line="360" w:lineRule="auto"/>
      <w:ind w:left="420" w:firstLine="480"/>
    </w:pPr>
    <w:rPr>
      <w:rFonts w:ascii="Calibri" w:hAnsi="Calibri" w:eastAsia="宋体" w:cs="宋体"/>
      <w:sz w:val="24"/>
      <w:szCs w:val="20"/>
    </w:rPr>
  </w:style>
  <w:style w:type="character" w:customStyle="1" w:styleId="192">
    <w:name w:val="批注框文本 Char2"/>
    <w:qFormat/>
    <w:uiPriority w:val="0"/>
    <w:rPr>
      <w:rFonts w:ascii="Calibri" w:hAnsi="Calibri" w:eastAsia="宋体" w:cs="Times New Roman"/>
      <w:sz w:val="18"/>
      <w:szCs w:val="18"/>
    </w:rPr>
  </w:style>
  <w:style w:type="paragraph" w:customStyle="1" w:styleId="193">
    <w:name w:val="xl113"/>
    <w:basedOn w:val="1"/>
    <w:qFormat/>
    <w:uiPriority w:val="0"/>
    <w:pPr>
      <w:widowControl/>
      <w:spacing w:before="100" w:beforeAutospacing="1" w:after="100" w:afterAutospacing="1"/>
      <w:jc w:val="center"/>
    </w:pPr>
    <w:rPr>
      <w:rFonts w:ascii="宋体" w:eastAsia="宋体" w:cs="宋体"/>
      <w:kern w:val="0"/>
      <w:sz w:val="20"/>
      <w:szCs w:val="20"/>
    </w:rPr>
  </w:style>
  <w:style w:type="paragraph" w:customStyle="1" w:styleId="19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color w:val="000000"/>
      <w:kern w:val="0"/>
      <w:sz w:val="20"/>
      <w:szCs w:val="20"/>
    </w:rPr>
  </w:style>
  <w:style w:type="character" w:customStyle="1" w:styleId="195">
    <w:name w:val="文档结构图 Char2"/>
    <w:qFormat/>
    <w:uiPriority w:val="0"/>
    <w:rPr>
      <w:rFonts w:ascii="宋体" w:eastAsia="宋体" w:cs="Times New Roman"/>
      <w:sz w:val="18"/>
      <w:szCs w:val="18"/>
    </w:rPr>
  </w:style>
  <w:style w:type="character" w:customStyle="1" w:styleId="196">
    <w:name w:val="日期 Char2"/>
    <w:qFormat/>
    <w:uiPriority w:val="0"/>
    <w:rPr>
      <w:rFonts w:ascii="Calibri" w:hAnsi="Calibri" w:eastAsia="宋体" w:cs="Times New Roman"/>
      <w:szCs w:val="24"/>
    </w:rPr>
  </w:style>
  <w:style w:type="paragraph" w:customStyle="1" w:styleId="197">
    <w:name w:val="Char Char12"/>
    <w:basedOn w:val="1"/>
    <w:qFormat/>
    <w:uiPriority w:val="0"/>
    <w:rPr>
      <w:rFonts w:ascii="Calibri" w:hAnsi="Calibri" w:eastAsia="宋体" w:cs="Times New Roman"/>
      <w:szCs w:val="21"/>
    </w:rPr>
  </w:style>
  <w:style w:type="paragraph" w:customStyle="1" w:styleId="198">
    <w:name w:val="Char2"/>
    <w:basedOn w:val="1"/>
    <w:qFormat/>
    <w:uiPriority w:val="0"/>
    <w:pPr>
      <w:tabs>
        <w:tab w:val="left" w:pos="1200"/>
      </w:tabs>
      <w:ind w:left="420" w:hanging="420"/>
    </w:pPr>
    <w:rPr>
      <w:rFonts w:ascii="Calibri" w:hAnsi="Calibri" w:eastAsia="宋体" w:cs="宋体"/>
      <w:sz w:val="24"/>
      <w:szCs w:val="24"/>
    </w:rPr>
  </w:style>
  <w:style w:type="paragraph" w:customStyle="1" w:styleId="199">
    <w:name w:val="XH BodyTextV1"/>
    <w:basedOn w:val="1"/>
    <w:qFormat/>
    <w:uiPriority w:val="0"/>
    <w:pPr>
      <w:spacing w:after="120" w:line="288" w:lineRule="auto"/>
      <w:jc w:val="left"/>
    </w:pPr>
    <w:rPr>
      <w:rFonts w:ascii="Calibri" w:hAnsi="Calibri" w:eastAsia="宋体" w:cs="宋体"/>
      <w:b/>
      <w:color w:val="FF0000"/>
      <w:sz w:val="24"/>
    </w:rPr>
  </w:style>
  <w:style w:type="character" w:customStyle="1" w:styleId="200">
    <w:name w:val="正文文本 3 Char2"/>
    <w:qFormat/>
    <w:uiPriority w:val="0"/>
    <w:rPr>
      <w:rFonts w:ascii="Calibri" w:hAnsi="Calibri" w:eastAsia="宋体" w:cs="Times New Roman"/>
      <w:sz w:val="16"/>
      <w:szCs w:val="16"/>
    </w:rPr>
  </w:style>
  <w:style w:type="paragraph" w:customStyle="1" w:styleId="201">
    <w:name w:val="正文 New New New New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2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2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24"/>
      <w:szCs w:val="24"/>
    </w:rPr>
  </w:style>
  <w:style w:type="paragraph" w:customStyle="1" w:styleId="204">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0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18"/>
      <w:szCs w:val="18"/>
    </w:rPr>
  </w:style>
  <w:style w:type="character" w:customStyle="1" w:styleId="206">
    <w:name w:val="页眉 Char2"/>
    <w:qFormat/>
    <w:uiPriority w:val="0"/>
    <w:rPr>
      <w:rFonts w:ascii="Calibri" w:hAnsi="Calibri" w:eastAsia="宋体" w:cs="Times New Roman"/>
      <w:sz w:val="18"/>
      <w:szCs w:val="18"/>
    </w:rPr>
  </w:style>
  <w:style w:type="paragraph" w:customStyle="1" w:styleId="20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24"/>
      <w:szCs w:val="24"/>
    </w:rPr>
  </w:style>
  <w:style w:type="paragraph" w:customStyle="1" w:styleId="208">
    <w:name w:val="Char Char Char Char Char Char"/>
    <w:basedOn w:val="1"/>
    <w:qFormat/>
    <w:uiPriority w:val="0"/>
    <w:pPr>
      <w:ind w:firstLine="200" w:firstLineChars="200"/>
    </w:pPr>
    <w:rPr>
      <w:rFonts w:ascii="Calibri" w:hAnsi="Calibri" w:eastAsia="宋体" w:cs="Times New Roman"/>
      <w:szCs w:val="24"/>
    </w:rPr>
  </w:style>
  <w:style w:type="character" w:customStyle="1" w:styleId="209">
    <w:name w:val="页脚 Char2"/>
    <w:qFormat/>
    <w:uiPriority w:val="0"/>
    <w:rPr>
      <w:rFonts w:ascii="Calibri" w:hAnsi="Calibri" w:eastAsia="宋体" w:cs="Times New Roman"/>
      <w:sz w:val="18"/>
      <w:szCs w:val="18"/>
    </w:rPr>
  </w:style>
  <w:style w:type="paragraph" w:customStyle="1" w:styleId="210">
    <w:name w:val="Table Text"/>
    <w:basedOn w:val="1"/>
    <w:qFormat/>
    <w:uiPriority w:val="0"/>
    <w:pPr>
      <w:topLinePunct/>
      <w:adjustRightInd w:val="0"/>
      <w:snapToGrid w:val="0"/>
      <w:spacing w:before="80" w:after="80" w:line="240" w:lineRule="atLeast"/>
      <w:jc w:val="left"/>
    </w:pPr>
    <w:rPr>
      <w:rFonts w:ascii="Calibri" w:hAnsi="Calibri" w:eastAsia="宋体" w:cs="Arial"/>
      <w:kern w:val="0"/>
      <w:sz w:val="24"/>
      <w:szCs w:val="21"/>
    </w:rPr>
  </w:style>
  <w:style w:type="character" w:customStyle="1" w:styleId="211">
    <w:name w:val="正文文本缩进 2 Char2"/>
    <w:qFormat/>
    <w:uiPriority w:val="0"/>
    <w:rPr>
      <w:rFonts w:ascii="Calibri" w:hAnsi="Calibri" w:eastAsia="宋体" w:cs="Times New Roman"/>
      <w:szCs w:val="24"/>
    </w:rPr>
  </w:style>
  <w:style w:type="paragraph" w:customStyle="1" w:styleId="21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color w:val="000000"/>
      <w:kern w:val="0"/>
      <w:sz w:val="20"/>
      <w:szCs w:val="20"/>
    </w:rPr>
  </w:style>
  <w:style w:type="character" w:customStyle="1" w:styleId="213">
    <w:name w:val="纯文本 Char4"/>
    <w:qFormat/>
    <w:uiPriority w:val="0"/>
    <w:rPr>
      <w:rFonts w:ascii="宋体" w:eastAsia="宋体" w:cs="Courier New"/>
      <w:szCs w:val="21"/>
    </w:rPr>
  </w:style>
  <w:style w:type="paragraph" w:customStyle="1" w:styleId="21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eastAsia="宋体" w:cs="宋体"/>
      <w:kern w:val="0"/>
      <w:szCs w:val="21"/>
    </w:rPr>
  </w:style>
  <w:style w:type="paragraph" w:customStyle="1" w:styleId="215">
    <w:name w:val="Char Char1 Char1"/>
    <w:basedOn w:val="1"/>
    <w:qFormat/>
    <w:uiPriority w:val="0"/>
    <w:pPr>
      <w:tabs>
        <w:tab w:val="left" w:pos="360"/>
      </w:tabs>
    </w:pPr>
    <w:rPr>
      <w:rFonts w:ascii="Calibri" w:hAnsi="Calibri" w:eastAsia="宋体" w:cs="宋体"/>
      <w:sz w:val="24"/>
      <w:szCs w:val="24"/>
    </w:rPr>
  </w:style>
  <w:style w:type="paragraph" w:customStyle="1" w:styleId="216">
    <w:name w:val="xl93"/>
    <w:basedOn w:val="1"/>
    <w:qFormat/>
    <w:uiPriority w:val="0"/>
    <w:pPr>
      <w:widowControl/>
      <w:spacing w:before="100" w:beforeAutospacing="1" w:after="100" w:afterAutospacing="1"/>
      <w:jc w:val="left"/>
    </w:pPr>
    <w:rPr>
      <w:rFonts w:ascii="宋体" w:eastAsia="宋体" w:cs="宋体"/>
      <w:color w:val="0000FF"/>
      <w:kern w:val="0"/>
      <w:sz w:val="24"/>
      <w:szCs w:val="24"/>
    </w:rPr>
  </w:style>
  <w:style w:type="character" w:customStyle="1" w:styleId="217">
    <w:name w:val="副标题 Char2"/>
    <w:qFormat/>
    <w:uiPriority w:val="0"/>
    <w:rPr>
      <w:rFonts w:ascii="Cambria" w:hAnsi="Cambria" w:eastAsia="宋体" w:cs="Times New Roman"/>
      <w:b/>
      <w:bCs/>
      <w:kern w:val="28"/>
      <w:sz w:val="32"/>
      <w:szCs w:val="32"/>
    </w:rPr>
  </w:style>
  <w:style w:type="paragraph" w:customStyle="1" w:styleId="218">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9">
    <w:name w:val="样式 首行缩进:  2 字符 段后: 0.5 行"/>
    <w:basedOn w:val="1"/>
    <w:qFormat/>
    <w:uiPriority w:val="0"/>
    <w:pPr>
      <w:spacing w:line="360" w:lineRule="auto"/>
      <w:ind w:firstLine="200" w:firstLineChars="200"/>
    </w:pPr>
    <w:rPr>
      <w:rFonts w:ascii="宋体" w:eastAsia="宋体" w:cs="宋体"/>
      <w:sz w:val="24"/>
      <w:szCs w:val="24"/>
    </w:rPr>
  </w:style>
  <w:style w:type="character" w:customStyle="1" w:styleId="220">
    <w:name w:val="标题 Char3"/>
    <w:qFormat/>
    <w:uiPriority w:val="0"/>
    <w:rPr>
      <w:rFonts w:ascii="Cambria" w:hAnsi="Cambria" w:eastAsia="宋体" w:cs="Times New Roman"/>
      <w:b/>
      <w:bCs/>
      <w:sz w:val="32"/>
      <w:szCs w:val="32"/>
    </w:rPr>
  </w:style>
  <w:style w:type="paragraph" w:customStyle="1" w:styleId="221">
    <w:name w:val="font10"/>
    <w:basedOn w:val="1"/>
    <w:qFormat/>
    <w:uiPriority w:val="0"/>
    <w:pPr>
      <w:widowControl/>
      <w:spacing w:before="100" w:beforeAutospacing="1" w:after="100" w:afterAutospacing="1"/>
      <w:jc w:val="left"/>
    </w:pPr>
    <w:rPr>
      <w:rFonts w:ascii="宋体" w:eastAsia="宋体" w:cs="宋体"/>
      <w:kern w:val="0"/>
      <w:sz w:val="20"/>
      <w:szCs w:val="20"/>
    </w:rPr>
  </w:style>
  <w:style w:type="paragraph" w:customStyle="1" w:styleId="222">
    <w:name w:val="Char Char7 Char"/>
    <w:basedOn w:val="1"/>
    <w:qFormat/>
    <w:uiPriority w:val="0"/>
    <w:pPr>
      <w:tabs>
        <w:tab w:val="left" w:pos="425"/>
      </w:tabs>
      <w:ind w:left="200" w:leftChars="200" w:firstLine="150" w:firstLineChars="150"/>
    </w:pPr>
    <w:rPr>
      <w:rFonts w:ascii="宋体" w:eastAsia="宋体" w:cs="Arial"/>
      <w:color w:val="5E5E5E"/>
      <w:kern w:val="0"/>
      <w:szCs w:val="21"/>
    </w:rPr>
  </w:style>
  <w:style w:type="paragraph" w:customStyle="1" w:styleId="22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00"/>
      <w:kern w:val="0"/>
      <w:sz w:val="18"/>
      <w:szCs w:val="18"/>
    </w:rPr>
  </w:style>
  <w:style w:type="paragraph" w:customStyle="1" w:styleId="224">
    <w:name w:val="Char1"/>
    <w:basedOn w:val="1"/>
    <w:qFormat/>
    <w:uiPriority w:val="0"/>
    <w:rPr>
      <w:rFonts w:ascii="仿宋_GB2312" w:eastAsia="仿宋_GB2312" w:cs="Times New Roman"/>
      <w:b/>
      <w:sz w:val="32"/>
      <w:szCs w:val="32"/>
    </w:rPr>
  </w:style>
  <w:style w:type="paragraph" w:customStyle="1" w:styleId="2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character" w:customStyle="1" w:styleId="226">
    <w:name w:val="正文文本 2 Char2"/>
    <w:qFormat/>
    <w:uiPriority w:val="0"/>
    <w:rPr>
      <w:rFonts w:ascii="Calibri" w:hAnsi="Calibri" w:eastAsia="宋体" w:cs="Times New Roman"/>
      <w:szCs w:val="24"/>
    </w:rPr>
  </w:style>
  <w:style w:type="paragraph" w:customStyle="1" w:styleId="227">
    <w:name w:val="无间隔1"/>
    <w:qFormat/>
    <w:uiPriority w:val="0"/>
    <w:rPr>
      <w:rFonts w:ascii="Calibri" w:hAnsi="Calibri" w:eastAsia="宋体" w:cs="Times New Roman"/>
      <w:kern w:val="0"/>
      <w:sz w:val="22"/>
      <w:szCs w:val="22"/>
      <w:lang w:val="en-US" w:eastAsia="zh-CN" w:bidi="ar-SA"/>
    </w:rPr>
  </w:style>
  <w:style w:type="paragraph" w:customStyle="1" w:styleId="22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00"/>
      <w:kern w:val="0"/>
      <w:sz w:val="18"/>
      <w:szCs w:val="18"/>
    </w:rPr>
  </w:style>
  <w:style w:type="paragraph" w:customStyle="1" w:styleId="22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color w:val="000000"/>
      <w:kern w:val="0"/>
      <w:sz w:val="20"/>
      <w:szCs w:val="20"/>
    </w:rPr>
  </w:style>
  <w:style w:type="paragraph" w:customStyle="1" w:styleId="230">
    <w:name w:val="表内文字"/>
    <w:basedOn w:val="1"/>
    <w:qFormat/>
    <w:uiPriority w:val="0"/>
    <w:pPr>
      <w:tabs>
        <w:tab w:val="left" w:pos="1418"/>
      </w:tabs>
      <w:spacing w:line="360" w:lineRule="auto"/>
      <w:jc w:val="center"/>
    </w:pPr>
    <w:rPr>
      <w:rFonts w:ascii="仿宋_GB2312" w:eastAsia="仿宋_GB2312" w:cs="Times New Roman"/>
      <w:spacing w:val="-20"/>
      <w:kern w:val="0"/>
      <w:sz w:val="24"/>
      <w:szCs w:val="24"/>
    </w:rPr>
  </w:style>
  <w:style w:type="paragraph" w:customStyle="1" w:styleId="23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eastAsia="宋体" w:cs="宋体"/>
      <w:color w:val="000000"/>
      <w:kern w:val="0"/>
      <w:sz w:val="20"/>
      <w:szCs w:val="20"/>
    </w:rPr>
  </w:style>
  <w:style w:type="paragraph" w:customStyle="1" w:styleId="232">
    <w:name w:val="Char Char Char Char Char Char1"/>
    <w:basedOn w:val="1"/>
    <w:qFormat/>
    <w:uiPriority w:val="0"/>
    <w:pPr>
      <w:widowControl/>
      <w:spacing w:after="160" w:line="240" w:lineRule="exact"/>
      <w:jc w:val="left"/>
    </w:pPr>
    <w:rPr>
      <w:rFonts w:ascii="Calibri" w:hAnsi="Calibri" w:eastAsia="宋体" w:cs="Times New Roman"/>
      <w:kern w:val="0"/>
      <w:szCs w:val="20"/>
    </w:rPr>
  </w:style>
  <w:style w:type="paragraph" w:customStyle="1" w:styleId="23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FF"/>
      <w:kern w:val="0"/>
      <w:sz w:val="20"/>
      <w:szCs w:val="20"/>
    </w:rPr>
  </w:style>
  <w:style w:type="paragraph" w:customStyle="1" w:styleId="234">
    <w:name w:val="样式 标题4 + 首行缩进:  1.47 字符"/>
    <w:basedOn w:val="1"/>
    <w:qFormat/>
    <w:uiPriority w:val="0"/>
    <w:pPr>
      <w:keepNext/>
      <w:keepLines/>
      <w:widowControl w:val="0"/>
      <w:spacing w:before="60" w:after="60" w:line="377" w:lineRule="auto"/>
      <w:ind w:firstLine="147" w:firstLineChars="147"/>
      <w:outlineLvl w:val="3"/>
    </w:pPr>
    <w:rPr>
      <w:rFonts w:ascii="Arial" w:hAnsi="Arial" w:eastAsia="宋体" w:cs="宋体"/>
      <w:b/>
      <w:bCs/>
      <w:sz w:val="24"/>
      <w:szCs w:val="20"/>
    </w:rPr>
  </w:style>
  <w:style w:type="paragraph" w:customStyle="1" w:styleId="235">
    <w:name w:val="tabletext"/>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23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18"/>
      <w:szCs w:val="18"/>
    </w:rPr>
  </w:style>
  <w:style w:type="paragraph" w:customStyle="1" w:styleId="23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18"/>
      <w:szCs w:val="18"/>
    </w:rPr>
  </w:style>
  <w:style w:type="paragraph" w:customStyle="1" w:styleId="238">
    <w:name w:val="段落样式"/>
    <w:basedOn w:val="1"/>
    <w:qFormat/>
    <w:uiPriority w:val="0"/>
    <w:pPr>
      <w:spacing w:line="360" w:lineRule="auto"/>
    </w:pPr>
    <w:rPr>
      <w:rFonts w:ascii="Calibri" w:hAnsi="Calibri" w:eastAsia="宋体" w:cs="宋体"/>
      <w:sz w:val="24"/>
      <w:szCs w:val="20"/>
    </w:rPr>
  </w:style>
  <w:style w:type="paragraph" w:customStyle="1" w:styleId="239">
    <w:name w:val="Char Char1 Char"/>
    <w:basedOn w:val="1"/>
    <w:qFormat/>
    <w:uiPriority w:val="0"/>
    <w:pPr>
      <w:tabs>
        <w:tab w:val="left" w:pos="360"/>
      </w:tabs>
    </w:pPr>
    <w:rPr>
      <w:rFonts w:ascii="Calibri" w:hAnsi="Calibri" w:eastAsia="宋体" w:cs="宋体"/>
      <w:sz w:val="24"/>
      <w:szCs w:val="24"/>
    </w:rPr>
  </w:style>
  <w:style w:type="paragraph" w:customStyle="1" w:styleId="24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20"/>
      <w:szCs w:val="20"/>
    </w:rPr>
  </w:style>
  <w:style w:type="paragraph" w:customStyle="1" w:styleId="241">
    <w:name w:val="列出段落1"/>
    <w:basedOn w:val="1"/>
    <w:qFormat/>
    <w:uiPriority w:val="0"/>
    <w:pPr>
      <w:ind w:firstLine="200" w:firstLineChars="200"/>
    </w:pPr>
    <w:rPr>
      <w:rFonts w:ascii="Calibri" w:hAnsi="Calibri" w:eastAsia="宋体" w:cs="宋体"/>
      <w:sz w:val="24"/>
    </w:rPr>
  </w:style>
  <w:style w:type="paragraph" w:customStyle="1" w:styleId="24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FF"/>
      <w:kern w:val="0"/>
      <w:sz w:val="20"/>
      <w:szCs w:val="20"/>
    </w:rPr>
  </w:style>
  <w:style w:type="paragraph" w:customStyle="1" w:styleId="2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20"/>
      <w:szCs w:val="20"/>
    </w:rPr>
  </w:style>
  <w:style w:type="paragraph" w:customStyle="1" w:styleId="24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00"/>
      <w:kern w:val="0"/>
      <w:sz w:val="18"/>
      <w:szCs w:val="18"/>
    </w:rPr>
  </w:style>
  <w:style w:type="paragraph" w:customStyle="1" w:styleId="245">
    <w:name w:val="Char Char Char Char Char Char Char"/>
    <w:basedOn w:val="1"/>
    <w:qFormat/>
    <w:uiPriority w:val="0"/>
    <w:rPr>
      <w:rFonts w:ascii="Calibri" w:hAnsi="Calibri" w:eastAsia="宋体" w:cs="宋体"/>
      <w:sz w:val="24"/>
      <w:szCs w:val="21"/>
    </w:rPr>
  </w:style>
  <w:style w:type="paragraph" w:customStyle="1" w:styleId="246">
    <w:name w:val="Char Char Char Char1"/>
    <w:basedOn w:val="1"/>
    <w:qFormat/>
    <w:uiPriority w:val="0"/>
    <w:pPr>
      <w:widowControl/>
      <w:jc w:val="left"/>
    </w:pPr>
    <w:rPr>
      <w:rFonts w:ascii="Calibri" w:hAnsi="Calibri" w:eastAsia="宋体" w:cs="宋体"/>
      <w:kern w:val="0"/>
      <w:sz w:val="24"/>
      <w:szCs w:val="24"/>
    </w:rPr>
  </w:style>
  <w:style w:type="paragraph" w:customStyle="1" w:styleId="2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00"/>
      <w:kern w:val="0"/>
      <w:sz w:val="20"/>
      <w:szCs w:val="20"/>
    </w:rPr>
  </w:style>
  <w:style w:type="paragraph" w:customStyle="1" w:styleId="248">
    <w:name w:val="TOC 标题1"/>
    <w:basedOn w:val="2"/>
    <w:next w:val="1"/>
    <w:qFormat/>
    <w:uiPriority w:val="0"/>
    <w:pPr>
      <w:keepNext/>
      <w:keepLines/>
      <w:widowControl/>
      <w:spacing w:before="480" w:after="0" w:line="276" w:lineRule="auto"/>
      <w:jc w:val="left"/>
      <w:outlineLvl w:val="9"/>
    </w:pPr>
    <w:rPr>
      <w:rFonts w:ascii="Cambria" w:hAnsi="Cambria" w:cs="宋体"/>
      <w:color w:val="365F91"/>
      <w:kern w:val="0"/>
      <w:sz w:val="28"/>
      <w:szCs w:val="28"/>
    </w:rPr>
  </w:style>
  <w:style w:type="paragraph" w:customStyle="1" w:styleId="249">
    <w:name w:val="itemlist"/>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25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FF"/>
      <w:kern w:val="0"/>
      <w:sz w:val="18"/>
      <w:szCs w:val="18"/>
    </w:rPr>
  </w:style>
  <w:style w:type="paragraph" w:customStyle="1" w:styleId="25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00"/>
      <w:kern w:val="0"/>
      <w:sz w:val="24"/>
      <w:szCs w:val="24"/>
    </w:rPr>
  </w:style>
  <w:style w:type="paragraph" w:customStyle="1" w:styleId="252">
    <w:name w:val="列出段落11"/>
    <w:basedOn w:val="1"/>
    <w:qFormat/>
    <w:uiPriority w:val="0"/>
    <w:pPr>
      <w:ind w:firstLine="200" w:firstLineChars="200"/>
    </w:pPr>
    <w:rPr>
      <w:rFonts w:ascii="Calibri" w:hAnsi="Calibri" w:eastAsia="宋体" w:cs="宋体"/>
      <w:sz w:val="24"/>
      <w:szCs w:val="24"/>
    </w:rPr>
  </w:style>
  <w:style w:type="paragraph" w:customStyle="1" w:styleId="25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FF0000"/>
      <w:kern w:val="0"/>
      <w:sz w:val="20"/>
      <w:szCs w:val="20"/>
    </w:rPr>
  </w:style>
  <w:style w:type="paragraph" w:customStyle="1" w:styleId="2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18"/>
      <w:szCs w:val="18"/>
    </w:rPr>
  </w:style>
  <w:style w:type="paragraph" w:customStyle="1" w:styleId="25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16"/>
      <w:szCs w:val="16"/>
    </w:rPr>
  </w:style>
  <w:style w:type="paragraph" w:customStyle="1" w:styleId="256">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eastAsia="宋体" w:cs="宋体"/>
      <w:kern w:val="0"/>
      <w:sz w:val="20"/>
      <w:szCs w:val="20"/>
    </w:rPr>
  </w:style>
  <w:style w:type="paragraph" w:customStyle="1" w:styleId="257">
    <w:name w:val="p0"/>
    <w:basedOn w:val="1"/>
    <w:qFormat/>
    <w:uiPriority w:val="0"/>
    <w:pPr>
      <w:widowControl/>
      <w:spacing w:before="100" w:beforeAutospacing="1" w:after="100" w:afterAutospacing="1"/>
      <w:jc w:val="left"/>
    </w:pPr>
    <w:rPr>
      <w:rFonts w:ascii="宋体" w:eastAsia="宋体" w:cs="Times New Roman"/>
      <w:kern w:val="0"/>
      <w:sz w:val="24"/>
      <w:szCs w:val="20"/>
    </w:rPr>
  </w:style>
  <w:style w:type="paragraph" w:customStyle="1" w:styleId="258">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20"/>
      <w:szCs w:val="20"/>
    </w:rPr>
  </w:style>
  <w:style w:type="paragraph" w:customStyle="1" w:styleId="260">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26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FF"/>
      <w:kern w:val="0"/>
      <w:sz w:val="18"/>
      <w:szCs w:val="18"/>
    </w:rPr>
  </w:style>
  <w:style w:type="paragraph" w:customStyle="1" w:styleId="262">
    <w:name w:val="*正文"/>
    <w:basedOn w:val="1"/>
    <w:qFormat/>
    <w:uiPriority w:val="0"/>
    <w:pPr>
      <w:spacing w:line="360" w:lineRule="auto"/>
      <w:ind w:firstLine="200" w:firstLineChars="200"/>
    </w:pPr>
    <w:rPr>
      <w:rFonts w:ascii="Calibri" w:hAnsi="Calibri" w:eastAsia="宋体" w:cs="仿宋_GB2312"/>
      <w:sz w:val="24"/>
      <w:szCs w:val="24"/>
    </w:rPr>
  </w:style>
  <w:style w:type="paragraph" w:customStyle="1" w:styleId="26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264">
    <w:name w:val="Char Char2"/>
    <w:basedOn w:val="15"/>
    <w:qFormat/>
    <w:uiPriority w:val="0"/>
    <w:pPr>
      <w:shd w:val="clear" w:color="auto" w:fill="000080"/>
      <w:jc w:val="left"/>
    </w:pPr>
    <w:rPr>
      <w:rFonts w:ascii="Tahoma" w:hAnsi="Tahoma" w:cs="Tahoma"/>
      <w:kern w:val="0"/>
      <w:szCs w:val="24"/>
    </w:rPr>
  </w:style>
  <w:style w:type="paragraph" w:customStyle="1" w:styleId="26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18"/>
      <w:szCs w:val="18"/>
    </w:rPr>
  </w:style>
  <w:style w:type="paragraph" w:customStyle="1" w:styleId="26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18"/>
      <w:szCs w:val="18"/>
    </w:rPr>
  </w:style>
  <w:style w:type="paragraph" w:customStyle="1" w:styleId="267">
    <w:name w:val="font8"/>
    <w:basedOn w:val="1"/>
    <w:qFormat/>
    <w:uiPriority w:val="0"/>
    <w:pPr>
      <w:widowControl/>
      <w:spacing w:before="100" w:beforeAutospacing="1" w:after="100" w:afterAutospacing="1"/>
      <w:jc w:val="left"/>
    </w:pPr>
    <w:rPr>
      <w:rFonts w:ascii="Calibri" w:hAnsi="Calibri" w:eastAsia="宋体" w:cs="宋体"/>
      <w:color w:val="0000FF"/>
      <w:kern w:val="0"/>
      <w:sz w:val="20"/>
      <w:szCs w:val="20"/>
    </w:rPr>
  </w:style>
  <w:style w:type="paragraph" w:customStyle="1" w:styleId="268">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eastAsia="宋体" w:cs="宋体"/>
      <w:kern w:val="0"/>
      <w:sz w:val="18"/>
      <w:szCs w:val="18"/>
    </w:rPr>
  </w:style>
  <w:style w:type="paragraph" w:customStyle="1" w:styleId="269">
    <w:name w:val="font6"/>
    <w:basedOn w:val="1"/>
    <w:qFormat/>
    <w:uiPriority w:val="0"/>
    <w:pPr>
      <w:widowControl/>
      <w:spacing w:before="100" w:beforeAutospacing="1" w:after="100" w:afterAutospacing="1"/>
      <w:jc w:val="left"/>
    </w:pPr>
    <w:rPr>
      <w:rFonts w:ascii="宋体" w:eastAsia="宋体" w:cs="宋体"/>
      <w:kern w:val="0"/>
      <w:sz w:val="20"/>
      <w:szCs w:val="20"/>
    </w:rPr>
  </w:style>
  <w:style w:type="paragraph" w:customStyle="1" w:styleId="27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27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18"/>
      <w:szCs w:val="18"/>
    </w:rPr>
  </w:style>
  <w:style w:type="paragraph" w:customStyle="1" w:styleId="272">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kern w:val="0"/>
      <w:sz w:val="20"/>
      <w:szCs w:val="20"/>
    </w:rPr>
  </w:style>
  <w:style w:type="paragraph" w:customStyle="1" w:styleId="273">
    <w:name w:val="Char4"/>
    <w:basedOn w:val="1"/>
    <w:qFormat/>
    <w:uiPriority w:val="0"/>
    <w:rPr>
      <w:rFonts w:ascii="仿宋_GB2312" w:eastAsia="仿宋_GB2312" w:cs="宋体"/>
      <w:b/>
      <w:sz w:val="32"/>
      <w:szCs w:val="32"/>
    </w:rPr>
  </w:style>
  <w:style w:type="paragraph" w:customStyle="1" w:styleId="274">
    <w:name w:val="1"/>
    <w:basedOn w:val="2"/>
    <w:qFormat/>
    <w:uiPriority w:val="0"/>
    <w:pPr>
      <w:adjustRightInd w:val="0"/>
      <w:snapToGrid w:val="0"/>
      <w:spacing w:before="240" w:after="240" w:line="348" w:lineRule="auto"/>
    </w:pPr>
    <w:rPr>
      <w:rFonts w:cs="宋体"/>
    </w:rPr>
  </w:style>
  <w:style w:type="paragraph" w:customStyle="1" w:styleId="27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FF0000"/>
      <w:kern w:val="0"/>
      <w:sz w:val="18"/>
      <w:szCs w:val="18"/>
    </w:rPr>
  </w:style>
  <w:style w:type="paragraph" w:customStyle="1" w:styleId="27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FF"/>
      <w:kern w:val="0"/>
      <w:sz w:val="18"/>
      <w:szCs w:val="18"/>
    </w:rPr>
  </w:style>
  <w:style w:type="paragraph" w:customStyle="1" w:styleId="27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278">
    <w:name w:val="纯文本2"/>
    <w:basedOn w:val="1"/>
    <w:qFormat/>
    <w:uiPriority w:val="0"/>
    <w:pPr>
      <w:adjustRightInd w:val="0"/>
      <w:textAlignment w:val="baseline"/>
    </w:pPr>
    <w:rPr>
      <w:rFonts w:ascii="宋体" w:hAnsi="宋体" w:eastAsia="楷体_GB2312" w:cs="宋体"/>
      <w:sz w:val="26"/>
      <w:szCs w:val="20"/>
    </w:rPr>
  </w:style>
  <w:style w:type="paragraph" w:customStyle="1" w:styleId="279">
    <w:name w:val="1 Char Char Char Char"/>
    <w:basedOn w:val="1"/>
    <w:qFormat/>
    <w:uiPriority w:val="0"/>
    <w:rPr>
      <w:rFonts w:ascii="Tahoma" w:hAnsi="Tahoma" w:eastAsia="宋体" w:cs="Times New Roman"/>
      <w:sz w:val="24"/>
      <w:szCs w:val="20"/>
    </w:rPr>
  </w:style>
  <w:style w:type="paragraph" w:customStyle="1" w:styleId="280">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18"/>
      <w:szCs w:val="18"/>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18"/>
      <w:szCs w:val="18"/>
    </w:rPr>
  </w:style>
  <w:style w:type="paragraph" w:customStyle="1" w:styleId="282">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kern w:val="0"/>
      <w:sz w:val="24"/>
      <w:szCs w:val="21"/>
    </w:rPr>
  </w:style>
  <w:style w:type="paragraph" w:customStyle="1" w:styleId="283">
    <w:name w:val="字元 字元"/>
    <w:basedOn w:val="1"/>
    <w:qFormat/>
    <w:uiPriority w:val="0"/>
    <w:pPr>
      <w:widowControl/>
      <w:spacing w:after="160" w:line="240" w:lineRule="exact"/>
      <w:jc w:val="left"/>
    </w:pPr>
    <w:rPr>
      <w:rFonts w:ascii="Calibri" w:hAnsi="Calibri" w:eastAsia="宋体" w:cs="宋体"/>
      <w:sz w:val="28"/>
      <w:szCs w:val="20"/>
    </w:rPr>
  </w:style>
  <w:style w:type="paragraph" w:customStyle="1" w:styleId="284">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kern w:val="0"/>
      <w:sz w:val="24"/>
      <w:szCs w:val="21"/>
    </w:rPr>
  </w:style>
  <w:style w:type="paragraph" w:customStyle="1" w:styleId="285">
    <w:name w:val="Char Char Char Char Char Char Char Char Char"/>
    <w:basedOn w:val="1"/>
    <w:qFormat/>
    <w:uiPriority w:val="0"/>
    <w:rPr>
      <w:rFonts w:ascii="Calibri" w:hAnsi="Calibri" w:eastAsia="宋体" w:cs="宋体"/>
      <w:szCs w:val="24"/>
    </w:rPr>
  </w:style>
  <w:style w:type="paragraph" w:customStyle="1" w:styleId="286">
    <w:name w:val="Char Char Char1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28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18"/>
      <w:szCs w:val="18"/>
    </w:rPr>
  </w:style>
  <w:style w:type="paragraph" w:customStyle="1" w:styleId="28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18"/>
      <w:szCs w:val="18"/>
    </w:rPr>
  </w:style>
  <w:style w:type="paragraph" w:customStyle="1" w:styleId="289">
    <w:name w:val="表格"/>
    <w:basedOn w:val="1"/>
    <w:qFormat/>
    <w:uiPriority w:val="0"/>
    <w:pPr>
      <w:spacing w:line="400" w:lineRule="exact"/>
    </w:pPr>
    <w:rPr>
      <w:rFonts w:ascii="Calibri" w:hAnsi="Calibri" w:eastAsia="宋体" w:cs="宋体"/>
      <w:sz w:val="24"/>
      <w:szCs w:val="24"/>
    </w:rPr>
  </w:style>
  <w:style w:type="paragraph" w:customStyle="1" w:styleId="290">
    <w:name w:val="正文－恩普"/>
    <w:basedOn w:val="5"/>
    <w:qFormat/>
    <w:uiPriority w:val="0"/>
    <w:pPr>
      <w:widowControl/>
      <w:spacing w:after="50" w:afterLines="50" w:line="360" w:lineRule="auto"/>
      <w:ind w:firstLine="200" w:firstLineChars="200"/>
      <w:jc w:val="left"/>
    </w:pPr>
    <w:rPr>
      <w:rFonts w:cs="宋体"/>
      <w:sz w:val="24"/>
    </w:rPr>
  </w:style>
  <w:style w:type="paragraph" w:customStyle="1" w:styleId="291">
    <w:name w:val="Char"/>
    <w:basedOn w:val="2"/>
    <w:qFormat/>
    <w:uiPriority w:val="0"/>
    <w:pPr>
      <w:adjustRightInd w:val="0"/>
      <w:snapToGrid w:val="0"/>
      <w:spacing w:before="240" w:after="240" w:line="348" w:lineRule="auto"/>
    </w:pPr>
  </w:style>
  <w:style w:type="paragraph" w:customStyle="1" w:styleId="292">
    <w:name w:val="Char21"/>
    <w:basedOn w:val="1"/>
    <w:qFormat/>
    <w:uiPriority w:val="0"/>
    <w:pPr>
      <w:tabs>
        <w:tab w:val="left" w:pos="360"/>
      </w:tabs>
      <w:ind w:left="200" w:hanging="200" w:hangingChars="200"/>
    </w:pPr>
    <w:rPr>
      <w:rFonts w:ascii="Calibri" w:hAnsi="Calibri" w:eastAsia="宋体" w:cs="宋体"/>
      <w:sz w:val="24"/>
      <w:szCs w:val="24"/>
    </w:rPr>
  </w:style>
  <w:style w:type="paragraph" w:customStyle="1" w:styleId="29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18"/>
      <w:szCs w:val="18"/>
    </w:rPr>
  </w:style>
  <w:style w:type="paragraph" w:customStyle="1" w:styleId="294">
    <w:name w:val="Char31"/>
    <w:basedOn w:val="1"/>
    <w:qFormat/>
    <w:uiPriority w:val="0"/>
    <w:pPr>
      <w:tabs>
        <w:tab w:val="left" w:pos="360"/>
      </w:tabs>
    </w:pPr>
    <w:rPr>
      <w:rFonts w:ascii="Calibri" w:hAnsi="Calibri" w:eastAsia="宋体" w:cs="Times New Roman"/>
      <w:szCs w:val="24"/>
    </w:rPr>
  </w:style>
  <w:style w:type="paragraph" w:customStyle="1" w:styleId="2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29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FF"/>
      <w:kern w:val="0"/>
      <w:sz w:val="18"/>
      <w:szCs w:val="18"/>
    </w:rPr>
  </w:style>
  <w:style w:type="paragraph" w:customStyle="1" w:styleId="297">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8">
    <w:name w:val="正文1"/>
    <w:qFormat/>
    <w:uiPriority w:val="0"/>
    <w:pPr>
      <w:widowControl w:val="0"/>
      <w:jc w:val="both"/>
    </w:pPr>
    <w:rPr>
      <w:rFonts w:ascii="Calibri" w:hAnsi="Calibri" w:eastAsia="宋体" w:cs="宋体"/>
      <w:kern w:val="2"/>
      <w:sz w:val="21"/>
      <w:szCs w:val="20"/>
      <w:lang w:val="en-US" w:eastAsia="zh-CN" w:bidi="ar-SA"/>
    </w:rPr>
  </w:style>
  <w:style w:type="paragraph" w:customStyle="1" w:styleId="299">
    <w:name w:val="列表内容"/>
    <w:basedOn w:val="1"/>
    <w:next w:val="1"/>
    <w:qFormat/>
    <w:uiPriority w:val="0"/>
    <w:pPr>
      <w:widowControl/>
      <w:tabs>
        <w:tab w:val="left" w:pos="840"/>
      </w:tabs>
      <w:ind w:left="840" w:hanging="420"/>
      <w:jc w:val="left"/>
    </w:pPr>
    <w:rPr>
      <w:rFonts w:ascii="Calibri" w:hAnsi="Calibri" w:eastAsia="宋体" w:cs="宋体"/>
      <w:kern w:val="0"/>
      <w:sz w:val="18"/>
      <w:szCs w:val="20"/>
    </w:rPr>
  </w:style>
  <w:style w:type="paragraph" w:customStyle="1" w:styleId="30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eastAsia="Arial Unicode MS" w:cs="宋体"/>
      <w:kern w:val="0"/>
      <w:sz w:val="24"/>
      <w:szCs w:val="24"/>
    </w:rPr>
  </w:style>
  <w:style w:type="paragraph" w:customStyle="1" w:styleId="301">
    <w:name w:val="默认段落字体 Para Char Char Char Char"/>
    <w:basedOn w:val="1"/>
    <w:qFormat/>
    <w:uiPriority w:val="0"/>
    <w:rPr>
      <w:rFonts w:ascii="Calibri" w:hAnsi="Calibri" w:eastAsia="宋体" w:cs="Times New Roman"/>
      <w:szCs w:val="24"/>
    </w:rPr>
  </w:style>
  <w:style w:type="paragraph" w:customStyle="1" w:styleId="302">
    <w:name w:val="a2"/>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3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00"/>
      <w:kern w:val="0"/>
      <w:sz w:val="20"/>
      <w:szCs w:val="20"/>
    </w:rPr>
  </w:style>
  <w:style w:type="paragraph" w:customStyle="1" w:styleId="30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00"/>
      <w:kern w:val="0"/>
      <w:sz w:val="20"/>
      <w:szCs w:val="20"/>
    </w:rPr>
  </w:style>
  <w:style w:type="paragraph" w:customStyle="1" w:styleId="305">
    <w:name w:val="标题6"/>
    <w:basedOn w:val="1"/>
    <w:next w:val="2"/>
    <w:qFormat/>
    <w:uiPriority w:val="0"/>
    <w:pPr>
      <w:widowControl/>
      <w:snapToGrid w:val="0"/>
      <w:spacing w:before="50" w:beforeLines="50" w:after="50" w:afterLines="50" w:line="520" w:lineRule="atLeast"/>
      <w:ind w:firstLine="200" w:firstLineChars="200"/>
    </w:pPr>
    <w:rPr>
      <w:rFonts w:ascii="Calibri" w:hAnsi="Calibri" w:eastAsia="宋体" w:cs="Arial"/>
      <w:b/>
      <w:sz w:val="24"/>
      <w:szCs w:val="24"/>
    </w:rPr>
  </w:style>
  <w:style w:type="paragraph" w:customStyle="1" w:styleId="306">
    <w:name w:val="--规划正文"/>
    <w:basedOn w:val="1"/>
    <w:qFormat/>
    <w:uiPriority w:val="0"/>
    <w:pPr>
      <w:widowControl/>
      <w:suppressAutoHyphens/>
      <w:spacing w:line="360" w:lineRule="auto"/>
      <w:ind w:firstLine="200"/>
      <w:jc w:val="left"/>
    </w:pPr>
    <w:rPr>
      <w:rFonts w:ascii="Calibri" w:hAnsi="Calibri" w:eastAsia="宋体" w:cs="Times New Roman"/>
      <w:kern w:val="2"/>
      <w:szCs w:val="20"/>
      <w:lang w:eastAsia="ar-SA"/>
    </w:rPr>
  </w:style>
  <w:style w:type="paragraph" w:customStyle="1" w:styleId="30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18"/>
      <w:szCs w:val="18"/>
    </w:rPr>
  </w:style>
  <w:style w:type="paragraph" w:customStyle="1" w:styleId="308">
    <w:name w:val="Char11"/>
    <w:basedOn w:val="1"/>
    <w:qFormat/>
    <w:uiPriority w:val="0"/>
    <w:pPr>
      <w:widowControl/>
      <w:spacing w:after="160" w:line="240" w:lineRule="exact"/>
      <w:jc w:val="left"/>
    </w:pPr>
    <w:rPr>
      <w:rFonts w:ascii="Verdana" w:hAnsi="Verdana" w:eastAsia="宋体" w:cs="宋体"/>
      <w:kern w:val="0"/>
      <w:sz w:val="20"/>
      <w:szCs w:val="20"/>
    </w:rPr>
  </w:style>
  <w:style w:type="paragraph" w:customStyle="1" w:styleId="309">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10">
    <w:name w:val="正文3"/>
    <w:qFormat/>
    <w:uiPriority w:val="0"/>
    <w:pPr>
      <w:widowControl w:val="0"/>
      <w:jc w:val="both"/>
    </w:pPr>
    <w:rPr>
      <w:rFonts w:ascii="Calibri" w:hAnsi="Calibri" w:eastAsia="宋体" w:cs="Times New Roman"/>
      <w:kern w:val="2"/>
      <w:sz w:val="21"/>
      <w:szCs w:val="20"/>
      <w:lang w:val="en-US" w:eastAsia="zh-CN" w:bidi="ar-SA"/>
    </w:rPr>
  </w:style>
  <w:style w:type="paragraph" w:customStyle="1" w:styleId="3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FF"/>
      <w:kern w:val="0"/>
      <w:sz w:val="20"/>
      <w:szCs w:val="20"/>
    </w:rPr>
  </w:style>
  <w:style w:type="paragraph" w:customStyle="1" w:styleId="312">
    <w:name w:val="p19"/>
    <w:basedOn w:val="1"/>
    <w:qFormat/>
    <w:uiPriority w:val="0"/>
    <w:pPr>
      <w:widowControl/>
      <w:spacing w:line="300" w:lineRule="auto"/>
      <w:jc w:val="left"/>
    </w:pPr>
    <w:rPr>
      <w:rFonts w:ascii="Arial" w:hAnsi="Arial" w:eastAsia="宋体" w:cs="Arial"/>
      <w:kern w:val="0"/>
      <w:szCs w:val="21"/>
    </w:rPr>
  </w:style>
  <w:style w:type="paragraph" w:customStyle="1" w:styleId="313">
    <w:name w:val="样式 样式 宋体 + 首行缩进:  2 字符"/>
    <w:basedOn w:val="1"/>
    <w:qFormat/>
    <w:uiPriority w:val="0"/>
    <w:pPr>
      <w:spacing w:line="360" w:lineRule="auto"/>
      <w:ind w:firstLine="200" w:firstLineChars="200"/>
      <w:jc w:val="left"/>
    </w:pPr>
    <w:rPr>
      <w:rFonts w:ascii="仿宋_GB2312" w:eastAsia="仿宋_GB2312" w:cs="宋体"/>
      <w:sz w:val="28"/>
      <w:szCs w:val="20"/>
    </w:rPr>
  </w:style>
  <w:style w:type="paragraph" w:customStyle="1" w:styleId="314">
    <w:name w:val="正文文字2"/>
    <w:basedOn w:val="18"/>
    <w:qFormat/>
    <w:uiPriority w:val="0"/>
    <w:pPr>
      <w:widowControl w:val="0"/>
      <w:suppressAutoHyphens w:val="0"/>
      <w:adjustRightInd w:val="0"/>
      <w:spacing w:after="60" w:line="360" w:lineRule="atLeast"/>
      <w:ind w:left="30" w:leftChars="30" w:right="30" w:rightChars="30"/>
      <w:jc w:val="center"/>
    </w:pPr>
    <w:rPr>
      <w:rFonts w:ascii="Arial" w:hAnsi="Arial" w:eastAsia="黑体"/>
      <w:kern w:val="0"/>
      <w:szCs w:val="20"/>
    </w:rPr>
  </w:style>
  <w:style w:type="paragraph" w:customStyle="1" w:styleId="315">
    <w:name w:val="Char3"/>
    <w:basedOn w:val="1"/>
    <w:qFormat/>
    <w:uiPriority w:val="0"/>
    <w:pPr>
      <w:widowControl/>
      <w:spacing w:after="160" w:line="240" w:lineRule="exact"/>
      <w:jc w:val="left"/>
    </w:pPr>
    <w:rPr>
      <w:rFonts w:ascii="Verdana" w:hAnsi="Verdana" w:eastAsia="仿宋_GB2312" w:cs="宋体"/>
      <w:kern w:val="0"/>
      <w:sz w:val="24"/>
      <w:szCs w:val="20"/>
    </w:rPr>
  </w:style>
  <w:style w:type="paragraph" w:customStyle="1" w:styleId="316">
    <w:name w:val="样式 标题 3 + 小四 非加粗 段前: 0 磅 段后: 0 磅 行距: 单倍行距"/>
    <w:basedOn w:val="4"/>
    <w:qFormat/>
    <w:uiPriority w:val="0"/>
    <w:pPr>
      <w:keepNext w:val="0"/>
      <w:keepLines w:val="0"/>
      <w:widowControl w:val="0"/>
      <w:tabs>
        <w:tab w:val="left" w:pos="0"/>
      </w:tabs>
      <w:spacing w:before="120" w:after="120" w:line="240" w:lineRule="auto"/>
      <w:ind w:left="454" w:hanging="454"/>
      <w:jc w:val="left"/>
    </w:pPr>
    <w:rPr>
      <w:rFonts w:cs="宋体"/>
      <w:b w:val="0"/>
      <w:bCs w:val="0"/>
      <w:color w:val="000000"/>
      <w:kern w:val="0"/>
      <w:sz w:val="24"/>
      <w:szCs w:val="20"/>
    </w:rPr>
  </w:style>
  <w:style w:type="paragraph" w:customStyle="1" w:styleId="317">
    <w:name w:val="TOC 标题2"/>
    <w:basedOn w:val="2"/>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31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00"/>
      <w:kern w:val="0"/>
      <w:sz w:val="20"/>
      <w:szCs w:val="20"/>
    </w:rPr>
  </w:style>
  <w:style w:type="paragraph" w:customStyle="1" w:styleId="31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000000"/>
      <w:kern w:val="0"/>
      <w:sz w:val="20"/>
      <w:szCs w:val="20"/>
    </w:rPr>
  </w:style>
  <w:style w:type="paragraph" w:customStyle="1" w:styleId="320">
    <w:name w:val="Table Paragraph"/>
    <w:basedOn w:val="1"/>
    <w:qFormat/>
    <w:uiPriority w:val="0"/>
    <w:rPr>
      <w:rFonts w:ascii="宋体" w:eastAsia="宋体" w:cs="宋体"/>
      <w:sz w:val="24"/>
      <w:szCs w:val="24"/>
      <w:lang w:val="zh-CN" w:bidi="zh-CN"/>
    </w:rPr>
  </w:style>
  <w:style w:type="paragraph" w:customStyle="1" w:styleId="321">
    <w:name w:val="纯文本3"/>
    <w:basedOn w:val="1"/>
    <w:qFormat/>
    <w:uiPriority w:val="0"/>
    <w:pPr>
      <w:adjustRightInd w:val="0"/>
      <w:textAlignment w:val="baseline"/>
    </w:pPr>
    <w:rPr>
      <w:rFonts w:ascii="宋体" w:hAnsi="宋体" w:eastAsia="楷体_GB2312" w:cs="Times New Roman"/>
      <w:sz w:val="26"/>
      <w:szCs w:val="20"/>
    </w:rPr>
  </w:style>
  <w:style w:type="paragraph" w:customStyle="1" w:styleId="32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FF"/>
      <w:kern w:val="0"/>
      <w:sz w:val="18"/>
      <w:szCs w:val="18"/>
    </w:rPr>
  </w:style>
  <w:style w:type="paragraph" w:customStyle="1" w:styleId="323">
    <w:name w:val="Char Char Char Char Char Char Char2"/>
    <w:basedOn w:val="1"/>
    <w:qFormat/>
    <w:uiPriority w:val="0"/>
    <w:rPr>
      <w:rFonts w:ascii="Calibri" w:hAnsi="Calibri" w:eastAsia="宋体" w:cs="Times New Roman"/>
      <w:szCs w:val="21"/>
    </w:rPr>
  </w:style>
  <w:style w:type="paragraph" w:customStyle="1" w:styleId="324">
    <w:name w:val="Char Char Char Char Char Char Char Char Char Char"/>
    <w:basedOn w:val="1"/>
    <w:qFormat/>
    <w:uiPriority w:val="0"/>
    <w:pPr>
      <w:widowControl/>
      <w:spacing w:after="160" w:line="360" w:lineRule="auto"/>
      <w:jc w:val="left"/>
    </w:pPr>
    <w:rPr>
      <w:rFonts w:ascii="Verdana" w:hAnsi="Verdana" w:eastAsia="宋体" w:cs="Verdana"/>
      <w:kern w:val="0"/>
      <w:sz w:val="24"/>
      <w:szCs w:val="21"/>
    </w:rPr>
  </w:style>
  <w:style w:type="paragraph" w:customStyle="1" w:styleId="325">
    <w:name w:val="List Paragraph1"/>
    <w:basedOn w:val="1"/>
    <w:qFormat/>
    <w:uiPriority w:val="0"/>
    <w:pPr>
      <w:ind w:firstLine="200" w:firstLineChars="200"/>
    </w:pPr>
    <w:rPr>
      <w:rFonts w:ascii="Calibri" w:hAnsi="Calibri" w:eastAsia="宋体" w:cs="Times New Roman"/>
    </w:rPr>
  </w:style>
  <w:style w:type="character" w:customStyle="1" w:styleId="326">
    <w:name w:val="NormalCharacter"/>
    <w:qFormat/>
    <w:uiPriority w:val="0"/>
  </w:style>
  <w:style w:type="paragraph" w:customStyle="1" w:styleId="327">
    <w:name w:val="Normal_8"/>
    <w:qFormat/>
    <w:uiPriority w:val="0"/>
    <w:rPr>
      <w:rFonts w:ascii="Times New Roman" w:hAnsi="Times New Roman" w:eastAsia="Times New Roman" w:cs="Times New Roman"/>
      <w:kern w:val="0"/>
      <w:sz w:val="24"/>
      <w:szCs w:val="24"/>
      <w:lang w:val="en-US" w:eastAsia="zh-CN" w:bidi="ar-SA"/>
    </w:rPr>
  </w:style>
  <w:style w:type="paragraph" w:customStyle="1" w:styleId="328">
    <w:name w:val="公文 正文"/>
    <w:qFormat/>
    <w:uiPriority w:val="0"/>
    <w:pPr>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customStyle="1" w:styleId="329">
    <w:name w:val="修订1"/>
    <w:qFormat/>
    <w:uiPriority w:val="0"/>
    <w:rPr>
      <w:rFonts w:ascii="Calibri" w:hAnsi="Calibri" w:eastAsia="宋体" w:cs="Times New Roman"/>
      <w:kern w:val="2"/>
      <w:sz w:val="21"/>
      <w:szCs w:val="24"/>
      <w:lang w:val="en-US" w:eastAsia="zh-CN" w:bidi="ar-SA"/>
    </w:rPr>
  </w:style>
  <w:style w:type="paragraph" w:customStyle="1" w:styleId="330">
    <w:name w:val="一级标题"/>
    <w:basedOn w:val="1"/>
    <w:next w:val="18"/>
    <w:qFormat/>
    <w:uiPriority w:val="0"/>
    <w:pPr>
      <w:outlineLvl w:val="0"/>
    </w:pPr>
    <w:rPr>
      <w:rFonts w:ascii="Times New Roman" w:hAnsi="Times New Roman" w:eastAsia="宋体" w:cs="Times New Roman"/>
      <w:b/>
      <w:bCs/>
      <w:sz w:val="32"/>
      <w:szCs w:val="24"/>
    </w:rPr>
  </w:style>
  <w:style w:type="paragraph" w:customStyle="1" w:styleId="331">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332">
    <w:name w:val="正文文本1"/>
    <w:basedOn w:val="1"/>
    <w:qFormat/>
    <w:uiPriority w:val="0"/>
    <w:pPr>
      <w:spacing w:line="422" w:lineRule="auto"/>
      <w:ind w:firstLine="400"/>
      <w:jc w:val="left"/>
    </w:pPr>
    <w:rPr>
      <w:rFonts w:ascii="宋体" w:cs="宋体"/>
      <w:lang w:val="zh-CN" w:bidi="zh-CN"/>
    </w:rPr>
  </w:style>
  <w:style w:type="paragraph" w:customStyle="1" w:styleId="333">
    <w:name w:val="其他"/>
    <w:basedOn w:val="1"/>
    <w:qFormat/>
    <w:uiPriority w:val="0"/>
    <w:pPr>
      <w:spacing w:line="410" w:lineRule="auto"/>
      <w:jc w:val="left"/>
    </w:pPr>
    <w:rPr>
      <w:rFonts w:ascii="宋体" w:cs="宋体"/>
      <w:lang w:val="zh-CN" w:bidi="zh-CN"/>
    </w:rPr>
  </w:style>
  <w:style w:type="paragraph" w:customStyle="1" w:styleId="334">
    <w:name w:val="表格标题"/>
    <w:basedOn w:val="1"/>
    <w:qFormat/>
    <w:uiPriority w:val="0"/>
    <w:pPr>
      <w:jc w:val="left"/>
    </w:pPr>
    <w:rPr>
      <w:rFonts w:ascii="宋体" w:cs="宋体"/>
      <w:lang w:val="zh-CN" w:bidi="zh-CN"/>
    </w:rPr>
  </w:style>
  <w:style w:type="paragraph" w:customStyle="1" w:styleId="335">
    <w:name w:val="页眉或页脚"/>
    <w:basedOn w:val="1"/>
    <w:qFormat/>
    <w:uiPriority w:val="0"/>
    <w:pPr>
      <w:jc w:val="left"/>
    </w:pPr>
    <w:rPr>
      <w:rFonts w:ascii="宋体" w:cs="宋体"/>
      <w:sz w:val="17"/>
      <w:szCs w:val="17"/>
      <w:lang w:val="zh-CN" w:bidi="zh-CN"/>
    </w:rPr>
  </w:style>
  <w:style w:type="character" w:customStyle="1" w:styleId="336">
    <w:name w:val="正文文本首行缩进 字符1"/>
    <w:qFormat/>
    <w:uiPriority w:val="0"/>
    <w:rPr>
      <w:rFonts w:eastAsia="宋体" w:cs="Times New Roman"/>
      <w:kern w:val="2"/>
      <w:sz w:val="21"/>
      <w:szCs w:val="24"/>
    </w:rPr>
  </w:style>
  <w:style w:type="paragraph" w:customStyle="1" w:styleId="337">
    <w:name w:val="内容文本"/>
    <w:basedOn w:val="65"/>
    <w:qFormat/>
    <w:uiPriority w:val="0"/>
    <w:pPr>
      <w:spacing w:line="360" w:lineRule="auto"/>
      <w:contextualSpacing/>
      <w:jc w:val="left"/>
    </w:pPr>
    <w:rPr>
      <w:rFonts w:ascii="宋体"/>
      <w:szCs w:val="24"/>
      <w:lang w:bidi="en-US"/>
    </w:rPr>
  </w:style>
  <w:style w:type="character" w:customStyle="1" w:styleId="338">
    <w:name w:val="hui3"/>
    <w:qFormat/>
    <w:uiPriority w:val="0"/>
    <w:rPr>
      <w:color w:val="333333"/>
    </w:rPr>
  </w:style>
  <w:style w:type="character" w:customStyle="1" w:styleId="339">
    <w:name w:val="font101"/>
    <w:qFormat/>
    <w:uiPriority w:val="0"/>
    <w:rPr>
      <w:rFonts w:ascii="宋体" w:eastAsia="宋体" w:cs="宋体"/>
      <w:color w:val="FF0000"/>
      <w:sz w:val="18"/>
      <w:szCs w:val="18"/>
      <w:u w:val="none"/>
    </w:rPr>
  </w:style>
  <w:style w:type="character" w:customStyle="1" w:styleId="340">
    <w:name w:val="15"/>
    <w:qFormat/>
    <w:uiPriority w:val="0"/>
    <w:rPr>
      <w:rFonts w:ascii="Times New Roman" w:hAnsi="Times New Roman" w:cs="Arial"/>
      <w:b/>
      <w:sz w:val="21"/>
      <w:szCs w:val="21"/>
    </w:rPr>
  </w:style>
  <w:style w:type="paragraph" w:customStyle="1" w:styleId="341">
    <w:name w:val="普通(Web)1"/>
    <w:basedOn w:val="1"/>
    <w:next w:val="34"/>
    <w:qFormat/>
    <w:uiPriority w:val="0"/>
    <w:pPr>
      <w:widowControl/>
      <w:spacing w:before="100" w:beforeAutospacing="1" w:after="100" w:afterAutospacing="1"/>
      <w:jc w:val="left"/>
    </w:pPr>
    <w:rPr>
      <w:rFonts w:ascii="宋体" w:eastAsia="宋体" w:cs="Times New Roman"/>
      <w:color w:val="000000"/>
      <w:kern w:val="0"/>
      <w:sz w:val="24"/>
      <w:szCs w:val="24"/>
    </w:rPr>
  </w:style>
  <w:style w:type="paragraph" w:customStyle="1" w:styleId="342">
    <w:name w:val="_Style 2"/>
    <w:basedOn w:val="1"/>
    <w:qFormat/>
    <w:uiPriority w:val="0"/>
    <w:pPr>
      <w:ind w:firstLine="200" w:firstLineChars="200"/>
    </w:pPr>
    <w:rPr>
      <w:rFonts w:ascii="Calibri" w:hAnsi="Calibri" w:eastAsia="宋体" w:cs="Times New Roman"/>
    </w:rPr>
  </w:style>
  <w:style w:type="paragraph" w:customStyle="1" w:styleId="343">
    <w:name w:val="正文 + 小四"/>
    <w:basedOn w:val="1"/>
    <w:qFormat/>
    <w:uiPriority w:val="0"/>
    <w:pPr>
      <w:tabs>
        <w:tab w:val="left" w:pos="1155"/>
        <w:tab w:val="left" w:pos="1440"/>
      </w:tabs>
      <w:spacing w:line="300" w:lineRule="auto"/>
    </w:pPr>
    <w:rPr>
      <w:rFonts w:ascii="宋体" w:eastAsia="宋体" w:cs="Times New Roman"/>
      <w:sz w:val="24"/>
      <w:szCs w:val="28"/>
    </w:rPr>
  </w:style>
  <w:style w:type="paragraph" w:customStyle="1" w:styleId="344">
    <w:name w:val="_Style 1"/>
    <w:basedOn w:val="1"/>
    <w:qFormat/>
    <w:uiPriority w:val="0"/>
    <w:pPr>
      <w:ind w:firstLine="200" w:firstLineChars="200"/>
    </w:pPr>
    <w:rPr>
      <w:rFonts w:ascii="Calibri" w:hAnsi="Calibri" w:eastAsia="宋体" w:cs="Times New Roman"/>
    </w:rPr>
  </w:style>
  <w:style w:type="paragraph" w:customStyle="1" w:styleId="345">
    <w:name w:val="默认段落字体 Para Char"/>
    <w:basedOn w:val="1"/>
    <w:qFormat/>
    <w:uiPriority w:val="0"/>
    <w:pPr>
      <w:widowControl/>
      <w:topLinePunct/>
      <w:adjustRightInd w:val="0"/>
      <w:snapToGrid w:val="0"/>
      <w:spacing w:before="160" w:after="160" w:line="240" w:lineRule="atLeast"/>
      <w:ind w:left="1701"/>
      <w:jc w:val="left"/>
    </w:pPr>
    <w:rPr>
      <w:rFonts w:ascii="Times New Roman" w:hAnsi="Times New Roman" w:eastAsia="宋体" w:cs="Times New Roman"/>
      <w:szCs w:val="24"/>
    </w:rPr>
  </w:style>
  <w:style w:type="paragraph" w:customStyle="1" w:styleId="346">
    <w:name w:val="reader-word-layer reader-word-s1-9"/>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347">
    <w:name w:val="章标题"/>
    <w:next w:val="1"/>
    <w:qFormat/>
    <w:uiPriority w:val="0"/>
    <w:pPr>
      <w:spacing w:before="50" w:beforeLines="50" w:after="50" w:afterLines="50"/>
      <w:jc w:val="both"/>
      <w:outlineLvl w:val="1"/>
    </w:pPr>
    <w:rPr>
      <w:rFonts w:ascii="黑体" w:hAnsi="Times New Roman" w:eastAsia="黑体" w:cs="Times New Roman"/>
      <w:kern w:val="0"/>
      <w:sz w:val="21"/>
      <w:szCs w:val="20"/>
      <w:lang w:val="en-US" w:eastAsia="zh-CN" w:bidi="ar-SA"/>
    </w:rPr>
  </w:style>
  <w:style w:type="paragraph" w:customStyle="1" w:styleId="348">
    <w:name w:val="a"/>
    <w:basedOn w:val="1"/>
    <w:qFormat/>
    <w:uiPriority w:val="0"/>
    <w:pPr>
      <w:autoSpaceDE w:val="0"/>
      <w:autoSpaceDN w:val="0"/>
      <w:adjustRightInd w:val="0"/>
      <w:spacing w:line="440" w:lineRule="atLeast"/>
      <w:ind w:firstLine="480"/>
      <w:jc w:val="left"/>
    </w:pPr>
    <w:rPr>
      <w:rFonts w:ascii="仿宋_GB2312" w:eastAsia="仿宋_GB2312" w:cs="Times New Roman"/>
      <w:color w:val="000000"/>
      <w:sz w:val="24"/>
      <w:szCs w:val="24"/>
      <w:lang w:val="zh-CN"/>
    </w:rPr>
  </w:style>
  <w:style w:type="paragraph" w:customStyle="1" w:styleId="349">
    <w:name w:val="reader-word-layer reader-word-s27-4"/>
    <w:basedOn w:val="1"/>
    <w:qFormat/>
    <w:uiPriority w:val="0"/>
    <w:pPr>
      <w:widowControl/>
      <w:spacing w:before="100" w:beforeAutospacing="1" w:after="100" w:afterAutospacing="1" w:line="440" w:lineRule="exact"/>
      <w:ind w:firstLine="200" w:firstLineChars="200"/>
      <w:jc w:val="left"/>
    </w:pPr>
    <w:rPr>
      <w:rFonts w:ascii="宋体" w:hAnsi="宋体" w:eastAsia="微软雅黑" w:cs="宋体"/>
      <w:kern w:val="0"/>
      <w:sz w:val="24"/>
    </w:rPr>
  </w:style>
  <w:style w:type="paragraph" w:customStyle="1" w:styleId="350">
    <w:name w:val="p20"/>
    <w:basedOn w:val="1"/>
    <w:qFormat/>
    <w:uiPriority w:val="0"/>
    <w:pPr>
      <w:widowControl/>
    </w:pPr>
    <w:rPr>
      <w:rFonts w:ascii="宋体" w:eastAsia="宋体" w:cs="宋体"/>
      <w:kern w:val="0"/>
      <w:szCs w:val="21"/>
    </w:rPr>
  </w:style>
  <w:style w:type="paragraph" w:customStyle="1" w:styleId="351">
    <w:name w:val="reader-word-layer reader-word-s1-10"/>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352">
    <w:name w:val="[Normal]"/>
    <w:qFormat/>
    <w:uiPriority w:val="0"/>
    <w:rPr>
      <w:rFonts w:ascii="宋体" w:hAnsi="Times New Roman" w:eastAsia="宋体" w:cs="Times New Roman"/>
      <w:kern w:val="0"/>
      <w:sz w:val="24"/>
      <w:szCs w:val="20"/>
      <w:lang w:val="en-US" w:eastAsia="zh-CN" w:bidi="ar-SA"/>
    </w:rPr>
  </w:style>
  <w:style w:type="paragraph" w:customStyle="1" w:styleId="353">
    <w:name w:val="正文 A"/>
    <w:basedOn w:val="1"/>
    <w:qFormat/>
    <w:uiPriority w:val="0"/>
    <w:pPr>
      <w:spacing w:line="360" w:lineRule="auto"/>
    </w:pPr>
    <w:rPr>
      <w:rFonts w:ascii="Times New Roman" w:hAnsi="Times New Roman" w:eastAsia="Arial Unicode MS" w:cs="Arial Unicode MS"/>
      <w:color w:val="000000"/>
      <w:sz w:val="24"/>
      <w:szCs w:val="24"/>
    </w:rPr>
  </w:style>
  <w:style w:type="paragraph" w:customStyle="1" w:styleId="354">
    <w:name w:val="修订2"/>
    <w:qFormat/>
    <w:uiPriority w:val="0"/>
    <w:rPr>
      <w:rFonts w:ascii="Times New Roman" w:hAnsi="Times New Roman" w:eastAsia="宋体" w:cs="Times New Roman"/>
      <w:kern w:val="2"/>
      <w:sz w:val="21"/>
      <w:szCs w:val="24"/>
      <w:lang w:val="en-US" w:eastAsia="zh-CN" w:bidi="ar-SA"/>
    </w:rPr>
  </w:style>
  <w:style w:type="paragraph" w:customStyle="1" w:styleId="355">
    <w:name w:val="Normal Indent1"/>
    <w:basedOn w:val="1"/>
    <w:qFormat/>
    <w:uiPriority w:val="0"/>
    <w:pPr>
      <w:ind w:firstLine="200" w:firstLineChars="200"/>
    </w:pPr>
    <w:rPr>
      <w:rFonts w:ascii="Calibri" w:hAnsi="Calibri" w:eastAsia="宋体" w:cs="Times New Roman"/>
      <w:szCs w:val="24"/>
    </w:rPr>
  </w:style>
  <w:style w:type="character" w:customStyle="1" w:styleId="356">
    <w:name w:val="纯文本 Char5"/>
    <w:qFormat/>
    <w:uiPriority w:val="0"/>
    <w:rPr>
      <w:rFonts w:ascii="宋体" w:eastAsia="宋体"/>
      <w:sz w:val="24"/>
      <w:szCs w:val="24"/>
    </w:rPr>
  </w:style>
  <w:style w:type="paragraph" w:customStyle="1" w:styleId="357">
    <w:name w:val="Normal Indent_8f4fe0bf-e032-42d3-9868-17b814f2b4f7"/>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52</Pages>
  <Words>2683</Words>
  <Characters>3398</Characters>
  <Lines>2261</Lines>
  <Paragraphs>1250</Paragraphs>
  <TotalTime>86</TotalTime>
  <ScaleCrop>false</ScaleCrop>
  <LinksUpToDate>false</LinksUpToDate>
  <CharactersWithSpaces>3438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2024-04-30T09:40:00Z</dcterms:created>
  <dc:creator>嘉兴市华信工程咨询有限公司</dc:creator>
  <cp:lastModifiedBy>你也想起舞么</cp:lastModifiedBy>
  <dcterms:modified xsi:type="dcterms:W3CDTF">2025-05-12T07:40:42Z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eyJoZGlkIjoiNGRjYWJhOTgxYmY1NjUzZmU0OTU1MWVkOTk1YzRmYjciLCJ1c2VySWQiOiIxMDc0Nzc0NzY2In0=</vt:lpwstr>
  </property>
  <property fmtid="{D5CDD505-2E9C-101B-9397-08002B2CF9AE}" pid="3" name="KSOProductBuildVer">
    <vt:lpwstr>2052-12.1.0.21171</vt:lpwstr>
  </property>
  <property fmtid="{D5CDD505-2E9C-101B-9397-08002B2CF9AE}" pid="4" name="ICV">
    <vt:lpwstr>8A1607C3692C4E1EA796CAE7A68E8C27_13</vt:lpwstr>
  </property>
</Properties>
</file>