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6F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eastAsia="方正小标宋简体"/>
          <w:sz w:val="44"/>
          <w:szCs w:val="44"/>
          <w:lang w:eastAsia="zh-CN"/>
        </w:rPr>
        <w:t>关于通过公开采购</w:t>
      </w:r>
      <w:r>
        <w:rPr>
          <w:rFonts w:hint="eastAsia" w:eastAsia="方正小标宋简体"/>
          <w:sz w:val="44"/>
          <w:szCs w:val="44"/>
          <w:lang w:val="en-US" w:eastAsia="zh-CN"/>
        </w:rPr>
        <w:t>保洁及</w:t>
      </w:r>
      <w:r>
        <w:rPr>
          <w:rFonts w:hint="eastAsia" w:eastAsia="方正小标宋简体"/>
          <w:sz w:val="44"/>
          <w:szCs w:val="44"/>
          <w:lang w:eastAsia="zh-CN"/>
        </w:rPr>
        <w:t>政府食堂工作人员服务有关情况的报告</w:t>
      </w:r>
    </w:p>
    <w:p w14:paraId="67F95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eastAsia="楷体_GB2312"/>
          <w:bCs/>
          <w:sz w:val="30"/>
          <w:szCs w:val="30"/>
          <w:lang w:eastAsia="zh-CN"/>
        </w:rPr>
      </w:pPr>
      <w:r>
        <w:rPr>
          <w:rFonts w:hint="eastAsia" w:eastAsia="楷体_GB2312"/>
          <w:bCs/>
          <w:sz w:val="30"/>
          <w:szCs w:val="30"/>
          <w:lang w:eastAsia="zh-CN"/>
        </w:rPr>
        <w:t>溪龙乡</w:t>
      </w:r>
      <w:r>
        <w:rPr>
          <w:rFonts w:eastAsia="楷体_GB2312"/>
          <w:bCs/>
          <w:sz w:val="30"/>
          <w:szCs w:val="30"/>
        </w:rPr>
        <w:t>党委(</w:t>
      </w:r>
      <w:r>
        <w:rPr>
          <w:rFonts w:eastAsia="仿宋_GB2312"/>
          <w:bCs/>
          <w:sz w:val="30"/>
          <w:szCs w:val="30"/>
        </w:rPr>
        <w:t>扩大)</w:t>
      </w:r>
      <w:r>
        <w:rPr>
          <w:rFonts w:eastAsia="楷体_GB2312"/>
          <w:bCs/>
          <w:sz w:val="30"/>
          <w:szCs w:val="30"/>
        </w:rPr>
        <w:t>会议</w:t>
      </w:r>
      <w:r>
        <w:rPr>
          <w:rFonts w:hint="eastAsia" w:eastAsia="楷体_GB2312"/>
          <w:bCs/>
          <w:sz w:val="30"/>
          <w:szCs w:val="30"/>
          <w:lang w:eastAsia="zh-CN"/>
        </w:rPr>
        <w:t>三重一大</w:t>
      </w:r>
    </w:p>
    <w:p w14:paraId="79AAB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eastAsia="楷体_GB2312"/>
          <w:bCs/>
          <w:sz w:val="30"/>
          <w:szCs w:val="30"/>
        </w:rPr>
      </w:pPr>
    </w:p>
    <w:p w14:paraId="639F4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eastAsia="楷体_GB2312"/>
          <w:bCs/>
          <w:sz w:val="32"/>
          <w:szCs w:val="32"/>
          <w:lang w:eastAsia="zh-CN"/>
        </w:rPr>
      </w:pPr>
      <w:r>
        <w:rPr>
          <w:rFonts w:hint="eastAsia" w:eastAsia="楷体_GB2312"/>
          <w:bCs/>
          <w:sz w:val="32"/>
          <w:szCs w:val="32"/>
          <w:lang w:eastAsia="zh-CN"/>
        </w:rPr>
        <w:t>提议科室：综合信息指挥室（党政办）</w:t>
      </w:r>
    </w:p>
    <w:p w14:paraId="100BA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eastAsia="仿宋_GB2312"/>
          <w:sz w:val="32"/>
          <w:szCs w:val="32"/>
        </w:rPr>
      </w:pPr>
      <w:bookmarkStart w:id="0" w:name="_GoBack"/>
      <w:bookmarkEnd w:id="0"/>
    </w:p>
    <w:p w14:paraId="6F71D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>经认真研究，充分征求意见和适当酝酿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eastAsia="仿宋_GB2312"/>
          <w:sz w:val="32"/>
          <w:szCs w:val="32"/>
        </w:rPr>
        <w:t>现将</w:t>
      </w:r>
      <w:r>
        <w:rPr>
          <w:rFonts w:hint="eastAsia" w:eastAsia="仿宋_GB2312"/>
          <w:sz w:val="32"/>
          <w:szCs w:val="32"/>
        </w:rPr>
        <w:t>通过公开采购</w:t>
      </w:r>
      <w:r>
        <w:rPr>
          <w:rFonts w:hint="eastAsia" w:eastAsia="仿宋_GB2312"/>
          <w:sz w:val="32"/>
          <w:szCs w:val="32"/>
          <w:lang w:val="en-US" w:eastAsia="zh-CN"/>
        </w:rPr>
        <w:t>保洁及</w:t>
      </w:r>
      <w:r>
        <w:rPr>
          <w:rFonts w:hint="eastAsia" w:eastAsia="仿宋_GB2312"/>
          <w:sz w:val="32"/>
          <w:szCs w:val="32"/>
        </w:rPr>
        <w:t>政府食堂工作人员服务</w:t>
      </w:r>
      <w:r>
        <w:rPr>
          <w:rFonts w:eastAsia="仿宋_GB2312"/>
          <w:sz w:val="32"/>
          <w:szCs w:val="32"/>
        </w:rPr>
        <w:t>的</w:t>
      </w:r>
      <w:r>
        <w:rPr>
          <w:rFonts w:hint="eastAsia" w:eastAsia="仿宋_GB2312"/>
          <w:sz w:val="32"/>
          <w:szCs w:val="32"/>
          <w:lang w:eastAsia="zh-CN"/>
        </w:rPr>
        <w:t>事项提交党委会讨论决策</w:t>
      </w:r>
      <w:r>
        <w:rPr>
          <w:rFonts w:eastAsia="仿宋_GB2312"/>
          <w:sz w:val="32"/>
          <w:szCs w:val="32"/>
        </w:rPr>
        <w:t>。</w:t>
      </w:r>
    </w:p>
    <w:p w14:paraId="68BE6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一、基本情况</w:t>
      </w:r>
    </w:p>
    <w:p w14:paraId="7F1E8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2024年溪龙乡</w:t>
      </w:r>
      <w:r>
        <w:rPr>
          <w:rFonts w:hint="eastAsia" w:eastAsia="仿宋_GB2312"/>
          <w:sz w:val="32"/>
          <w:szCs w:val="32"/>
          <w:lang w:val="en-US" w:eastAsia="zh-CN"/>
        </w:rPr>
        <w:t>保洁及</w:t>
      </w:r>
      <w:r>
        <w:rPr>
          <w:rFonts w:hint="eastAsia" w:eastAsia="仿宋_GB2312"/>
          <w:sz w:val="32"/>
          <w:szCs w:val="32"/>
          <w:lang w:eastAsia="zh-CN"/>
        </w:rPr>
        <w:t>政府食堂工作人员服务委托给安吉五跃实业有限责任公司（强村公司），由五村公司与他们签订协议，按月与乡结算相关费用，费用</w:t>
      </w:r>
      <w:r>
        <w:rPr>
          <w:rFonts w:hint="eastAsia" w:eastAsia="仿宋_GB2312"/>
          <w:color w:val="auto"/>
          <w:sz w:val="32"/>
          <w:szCs w:val="32"/>
          <w:lang w:eastAsia="zh-CN"/>
        </w:rPr>
        <w:t>共计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85万元</w:t>
      </w:r>
      <w:r>
        <w:rPr>
          <w:rFonts w:hint="eastAsia" w:eastAsia="仿宋_GB2312"/>
          <w:sz w:val="32"/>
          <w:szCs w:val="32"/>
          <w:lang w:val="en-US" w:eastAsia="zh-CN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现因服务合同到期，同时根据县委县政府“九个一律”和过紧日子工作部署，拟考虑通过公开招投标的方式采购2025年度</w:t>
      </w:r>
      <w:r>
        <w:rPr>
          <w:rFonts w:hint="eastAsia" w:eastAsia="仿宋_GB2312"/>
          <w:sz w:val="32"/>
          <w:szCs w:val="32"/>
          <w:lang w:val="en-US" w:eastAsia="zh-CN"/>
        </w:rPr>
        <w:t>保洁及</w:t>
      </w:r>
      <w:r>
        <w:rPr>
          <w:rFonts w:hint="eastAsia" w:eastAsia="仿宋_GB2312"/>
          <w:sz w:val="32"/>
          <w:szCs w:val="32"/>
          <w:lang w:eastAsia="zh-CN"/>
        </w:rPr>
        <w:t>政府食堂工作人员服务，预算</w:t>
      </w:r>
      <w:r>
        <w:rPr>
          <w:rFonts w:hint="eastAsia" w:eastAsia="仿宋_GB2312"/>
          <w:sz w:val="32"/>
          <w:szCs w:val="32"/>
          <w:lang w:val="en-US" w:eastAsia="zh-CN"/>
        </w:rPr>
        <w:t>85</w:t>
      </w:r>
      <w:r>
        <w:rPr>
          <w:rFonts w:hint="eastAsia" w:eastAsia="仿宋_GB2312"/>
          <w:sz w:val="32"/>
          <w:szCs w:val="32"/>
          <w:lang w:eastAsia="zh-CN"/>
        </w:rPr>
        <w:t>万元，费用以中标价格为准。</w:t>
      </w:r>
    </w:p>
    <w:p w14:paraId="410D2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二、决策依据（目的意义）</w:t>
      </w:r>
    </w:p>
    <w:p w14:paraId="31D99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为贯彻落实省委、省政府出台的厉行节俭要求，规范后勤服务采购行为。</w:t>
      </w:r>
    </w:p>
    <w:p w14:paraId="13E82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Times New Roman" w:hAnsi="Times New Roman" w:eastAsia="黑体"/>
          <w:bCs/>
          <w:sz w:val="30"/>
          <w:szCs w:val="30"/>
        </w:rPr>
      </w:pPr>
      <w:r>
        <w:rPr>
          <w:rFonts w:hint="eastAsia" w:ascii="Times New Roman" w:hAnsi="Times New Roman" w:eastAsia="黑体"/>
          <w:bCs/>
          <w:sz w:val="30"/>
          <w:szCs w:val="30"/>
          <w:lang w:eastAsia="zh-CN"/>
        </w:rPr>
        <w:t>三</w:t>
      </w:r>
      <w:r>
        <w:rPr>
          <w:rFonts w:hint="eastAsia" w:ascii="Times New Roman" w:hAnsi="Times New Roman" w:eastAsia="黑体"/>
          <w:bCs/>
          <w:sz w:val="30"/>
          <w:szCs w:val="30"/>
        </w:rPr>
        <w:t>、决策建议</w:t>
      </w:r>
    </w:p>
    <w:p w14:paraId="703E1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建议批准同意通过公开招投标的方式采购2025年度保洁及政府食堂工作人员服务，预算85万元，费用以中标价格为准。</w:t>
      </w:r>
    </w:p>
    <w:p w14:paraId="0E271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eastAsia="仿宋_GB2312"/>
          <w:sz w:val="32"/>
          <w:szCs w:val="32"/>
          <w:lang w:val="en-US" w:eastAsia="zh-CN"/>
        </w:rPr>
      </w:pPr>
    </w:p>
    <w:p w14:paraId="08FA7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附件：溪龙乡政府机关食堂和后勤保洁人员成本测算清单</w:t>
      </w:r>
    </w:p>
    <w:p w14:paraId="324B1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53B81550">
      <w:pPr>
        <w:jc w:val="center"/>
        <w:rPr>
          <w:rFonts w:hint="eastAsia" w:ascii="黑体" w:hAnsi="黑体" w:eastAsia="黑体"/>
          <w:b/>
          <w:sz w:val="32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0"/>
          <w:lang w:eastAsia="zh-CN"/>
        </w:rPr>
        <w:t>溪龙乡政府机关食堂和后勤保洁人员成本测算清单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412"/>
        <w:gridCol w:w="2958"/>
        <w:gridCol w:w="2131"/>
      </w:tblGrid>
      <w:tr w14:paraId="0F0F9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vAlign w:val="center"/>
          </w:tcPr>
          <w:p w14:paraId="7102D640">
            <w:pPr>
              <w:jc w:val="center"/>
              <w:rPr>
                <w:rFonts w:hint="default" w:ascii="华文仿宋" w:hAnsi="华文仿宋" w:eastAsia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412" w:type="dxa"/>
            <w:vAlign w:val="center"/>
          </w:tcPr>
          <w:p w14:paraId="09F9614C">
            <w:pPr>
              <w:jc w:val="center"/>
              <w:rPr>
                <w:rFonts w:hint="default" w:ascii="华文仿宋" w:hAnsi="华文仿宋" w:eastAsia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vertAlign w:val="baseline"/>
                <w:lang w:val="en-US" w:eastAsia="zh-CN"/>
              </w:rPr>
              <w:t>项目</w:t>
            </w:r>
          </w:p>
        </w:tc>
        <w:tc>
          <w:tcPr>
            <w:tcW w:w="2958" w:type="dxa"/>
            <w:vAlign w:val="center"/>
          </w:tcPr>
          <w:p w14:paraId="6C713BF8">
            <w:pPr>
              <w:jc w:val="center"/>
              <w:rPr>
                <w:rFonts w:hint="default" w:ascii="华文仿宋" w:hAnsi="华文仿宋" w:eastAsia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vertAlign w:val="baseline"/>
                <w:lang w:val="en-US" w:eastAsia="zh-CN"/>
              </w:rPr>
              <w:t>金额/万元</w:t>
            </w:r>
          </w:p>
        </w:tc>
        <w:tc>
          <w:tcPr>
            <w:tcW w:w="2131" w:type="dxa"/>
            <w:vAlign w:val="center"/>
          </w:tcPr>
          <w:p w14:paraId="3D71AA46">
            <w:pPr>
              <w:jc w:val="center"/>
              <w:rPr>
                <w:rFonts w:hint="default" w:ascii="华文仿宋" w:hAnsi="华文仿宋" w:eastAsia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 w14:paraId="63E9B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vAlign w:val="center"/>
          </w:tcPr>
          <w:p w14:paraId="043C7DF7">
            <w:pPr>
              <w:jc w:val="center"/>
              <w:rPr>
                <w:rFonts w:hint="default" w:ascii="华文仿宋" w:hAnsi="华文仿宋" w:eastAsia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412" w:type="dxa"/>
            <w:vAlign w:val="center"/>
          </w:tcPr>
          <w:p w14:paraId="2F436633">
            <w:pPr>
              <w:jc w:val="center"/>
              <w:rPr>
                <w:rFonts w:hint="default" w:ascii="华文仿宋" w:hAnsi="华文仿宋" w:eastAsia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vertAlign w:val="baseline"/>
                <w:lang w:val="en-US" w:eastAsia="zh-CN"/>
              </w:rPr>
              <w:t>工资、考核奖及福利</w:t>
            </w:r>
          </w:p>
        </w:tc>
        <w:tc>
          <w:tcPr>
            <w:tcW w:w="2958" w:type="dxa"/>
            <w:vAlign w:val="center"/>
          </w:tcPr>
          <w:p w14:paraId="364A749F">
            <w:pPr>
              <w:jc w:val="center"/>
              <w:rPr>
                <w:rFonts w:hint="default" w:ascii="华文仿宋" w:hAnsi="华文仿宋" w:eastAsia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vertAlign w:val="baseline"/>
                <w:lang w:val="en-US" w:eastAsia="zh-CN"/>
              </w:rPr>
              <w:t>60</w:t>
            </w:r>
          </w:p>
        </w:tc>
        <w:tc>
          <w:tcPr>
            <w:tcW w:w="2131" w:type="dxa"/>
            <w:vAlign w:val="center"/>
          </w:tcPr>
          <w:p w14:paraId="18AB105A">
            <w:pPr>
              <w:jc w:val="center"/>
              <w:rPr>
                <w:rFonts w:ascii="华文仿宋" w:hAnsi="华文仿宋" w:eastAsia="华文仿宋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0E53A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vAlign w:val="center"/>
          </w:tcPr>
          <w:p w14:paraId="5A34E355">
            <w:pPr>
              <w:jc w:val="center"/>
              <w:rPr>
                <w:rFonts w:hint="default" w:ascii="华文仿宋" w:hAnsi="华文仿宋" w:eastAsia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412" w:type="dxa"/>
            <w:vAlign w:val="center"/>
          </w:tcPr>
          <w:p w14:paraId="34211D77">
            <w:pPr>
              <w:jc w:val="center"/>
              <w:rPr>
                <w:rFonts w:hint="default" w:ascii="华文仿宋" w:hAnsi="华文仿宋" w:eastAsia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vertAlign w:val="baseline"/>
                <w:lang w:val="en-US" w:eastAsia="zh-CN"/>
              </w:rPr>
              <w:t>值班室床单</w:t>
            </w:r>
          </w:p>
        </w:tc>
        <w:tc>
          <w:tcPr>
            <w:tcW w:w="2958" w:type="dxa"/>
            <w:vAlign w:val="center"/>
          </w:tcPr>
          <w:p w14:paraId="5624E439">
            <w:pPr>
              <w:jc w:val="center"/>
              <w:rPr>
                <w:rFonts w:hint="default" w:ascii="华文仿宋" w:hAnsi="华文仿宋" w:eastAsia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2131" w:type="dxa"/>
            <w:vAlign w:val="center"/>
          </w:tcPr>
          <w:p w14:paraId="2E143D4A">
            <w:pPr>
              <w:jc w:val="center"/>
              <w:rPr>
                <w:rFonts w:ascii="华文仿宋" w:hAnsi="华文仿宋" w:eastAsia="华文仿宋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663E8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vAlign w:val="center"/>
          </w:tcPr>
          <w:p w14:paraId="2F338EB3">
            <w:pPr>
              <w:jc w:val="center"/>
              <w:rPr>
                <w:rFonts w:hint="default" w:ascii="华文仿宋" w:hAnsi="华文仿宋" w:eastAsia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412" w:type="dxa"/>
            <w:vAlign w:val="center"/>
          </w:tcPr>
          <w:p w14:paraId="52C92670">
            <w:pPr>
              <w:jc w:val="center"/>
              <w:rPr>
                <w:rFonts w:hint="default" w:ascii="华文仿宋" w:hAnsi="华文仿宋" w:eastAsia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vertAlign w:val="baseline"/>
                <w:lang w:val="en-US" w:eastAsia="zh-CN"/>
              </w:rPr>
              <w:t>临时工资</w:t>
            </w:r>
          </w:p>
        </w:tc>
        <w:tc>
          <w:tcPr>
            <w:tcW w:w="2958" w:type="dxa"/>
            <w:vAlign w:val="center"/>
          </w:tcPr>
          <w:p w14:paraId="0FE84A3C">
            <w:pPr>
              <w:jc w:val="center"/>
              <w:rPr>
                <w:rFonts w:hint="default" w:ascii="华文仿宋" w:hAnsi="华文仿宋" w:eastAsia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131" w:type="dxa"/>
            <w:vAlign w:val="center"/>
          </w:tcPr>
          <w:p w14:paraId="39BB9602">
            <w:pPr>
              <w:jc w:val="center"/>
              <w:rPr>
                <w:rFonts w:hint="default" w:ascii="华文仿宋" w:hAnsi="华文仿宋" w:eastAsia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vertAlign w:val="baseline"/>
                <w:lang w:val="en-US" w:eastAsia="zh-CN"/>
              </w:rPr>
              <w:t>茶季保障青叶市场</w:t>
            </w:r>
          </w:p>
        </w:tc>
      </w:tr>
      <w:tr w14:paraId="5F4B5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vAlign w:val="center"/>
          </w:tcPr>
          <w:p w14:paraId="2D7815A3">
            <w:pPr>
              <w:jc w:val="center"/>
              <w:rPr>
                <w:rFonts w:hint="default" w:ascii="华文仿宋" w:hAnsi="华文仿宋" w:eastAsia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2412" w:type="dxa"/>
            <w:vAlign w:val="center"/>
          </w:tcPr>
          <w:p w14:paraId="6234E8F5">
            <w:pPr>
              <w:jc w:val="center"/>
              <w:rPr>
                <w:rFonts w:hint="default" w:ascii="华文仿宋" w:hAnsi="华文仿宋" w:eastAsia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vertAlign w:val="baseline"/>
                <w:lang w:val="en-US" w:eastAsia="zh-CN"/>
              </w:rPr>
              <w:t>体检、工作服及耗材</w:t>
            </w:r>
          </w:p>
        </w:tc>
        <w:tc>
          <w:tcPr>
            <w:tcW w:w="2958" w:type="dxa"/>
            <w:vAlign w:val="center"/>
          </w:tcPr>
          <w:p w14:paraId="350D0007">
            <w:pPr>
              <w:jc w:val="center"/>
              <w:rPr>
                <w:rFonts w:hint="default" w:ascii="华文仿宋" w:hAnsi="华文仿宋" w:eastAsia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131" w:type="dxa"/>
            <w:vAlign w:val="center"/>
          </w:tcPr>
          <w:p w14:paraId="63FAA41C">
            <w:pPr>
              <w:jc w:val="center"/>
              <w:rPr>
                <w:rFonts w:ascii="华文仿宋" w:hAnsi="华文仿宋" w:eastAsia="华文仿宋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6390E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vAlign w:val="center"/>
          </w:tcPr>
          <w:p w14:paraId="71BBAEC5">
            <w:pPr>
              <w:jc w:val="center"/>
              <w:rPr>
                <w:rFonts w:hint="default" w:ascii="华文仿宋" w:hAnsi="华文仿宋" w:eastAsia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2412" w:type="dxa"/>
            <w:vAlign w:val="center"/>
          </w:tcPr>
          <w:p w14:paraId="2D35BAB6">
            <w:pPr>
              <w:jc w:val="center"/>
              <w:rPr>
                <w:rFonts w:hint="default" w:ascii="华文仿宋" w:hAnsi="华文仿宋" w:eastAsia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vertAlign w:val="baseline"/>
                <w:lang w:val="en-US" w:eastAsia="zh-CN"/>
              </w:rPr>
              <w:t>桌餐</w:t>
            </w:r>
          </w:p>
        </w:tc>
        <w:tc>
          <w:tcPr>
            <w:tcW w:w="2958" w:type="dxa"/>
            <w:vAlign w:val="center"/>
          </w:tcPr>
          <w:p w14:paraId="1E5F055F">
            <w:pPr>
              <w:jc w:val="center"/>
              <w:rPr>
                <w:rFonts w:hint="default" w:ascii="华文仿宋" w:hAnsi="华文仿宋" w:eastAsia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2131" w:type="dxa"/>
            <w:vAlign w:val="center"/>
          </w:tcPr>
          <w:p w14:paraId="35263287">
            <w:pPr>
              <w:jc w:val="center"/>
              <w:rPr>
                <w:rFonts w:hint="default" w:ascii="华文仿宋" w:hAnsi="华文仿宋" w:eastAsia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vertAlign w:val="baseline"/>
                <w:lang w:val="en-US" w:eastAsia="zh-CN"/>
              </w:rPr>
              <w:t>以实际发生为准</w:t>
            </w:r>
          </w:p>
        </w:tc>
      </w:tr>
      <w:tr w14:paraId="37CD6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vAlign w:val="center"/>
          </w:tcPr>
          <w:p w14:paraId="07C97489">
            <w:pPr>
              <w:jc w:val="center"/>
              <w:rPr>
                <w:rFonts w:hint="default" w:ascii="华文仿宋" w:hAnsi="华文仿宋" w:eastAsia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2412" w:type="dxa"/>
            <w:vAlign w:val="center"/>
          </w:tcPr>
          <w:p w14:paraId="16A20084">
            <w:pPr>
              <w:jc w:val="center"/>
              <w:rPr>
                <w:rFonts w:hint="default" w:ascii="华文仿宋" w:hAnsi="华文仿宋" w:eastAsia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vertAlign w:val="baseline"/>
                <w:lang w:val="en-US" w:eastAsia="zh-CN"/>
              </w:rPr>
              <w:t>管理费、税费</w:t>
            </w:r>
          </w:p>
        </w:tc>
        <w:tc>
          <w:tcPr>
            <w:tcW w:w="2958" w:type="dxa"/>
            <w:vAlign w:val="center"/>
          </w:tcPr>
          <w:p w14:paraId="3BF203D3">
            <w:pPr>
              <w:jc w:val="center"/>
              <w:rPr>
                <w:rFonts w:hint="default" w:ascii="华文仿宋" w:hAnsi="华文仿宋" w:eastAsia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2131" w:type="dxa"/>
            <w:vAlign w:val="center"/>
          </w:tcPr>
          <w:p w14:paraId="18BDC8D2">
            <w:pPr>
              <w:jc w:val="center"/>
              <w:rPr>
                <w:rFonts w:hint="default" w:ascii="华文仿宋" w:hAnsi="华文仿宋" w:eastAsia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vertAlign w:val="baseline"/>
                <w:lang w:val="en-US" w:eastAsia="zh-CN"/>
              </w:rPr>
              <w:t>按照15%结算</w:t>
            </w:r>
          </w:p>
        </w:tc>
      </w:tr>
      <w:tr w14:paraId="0FE49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3" w:type="dxa"/>
            <w:gridSpan w:val="2"/>
            <w:vAlign w:val="center"/>
          </w:tcPr>
          <w:p w14:paraId="0421123B">
            <w:pPr>
              <w:jc w:val="center"/>
              <w:rPr>
                <w:rFonts w:hint="default" w:ascii="华文仿宋" w:hAnsi="华文仿宋" w:eastAsia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vertAlign w:val="baseline"/>
                <w:lang w:val="en-US" w:eastAsia="zh-CN"/>
              </w:rPr>
              <w:t>合计</w:t>
            </w:r>
          </w:p>
        </w:tc>
        <w:tc>
          <w:tcPr>
            <w:tcW w:w="2958" w:type="dxa"/>
            <w:vAlign w:val="center"/>
          </w:tcPr>
          <w:p w14:paraId="56697D0F">
            <w:pPr>
              <w:jc w:val="center"/>
              <w:rPr>
                <w:rFonts w:hint="default" w:ascii="华文仿宋" w:hAnsi="华文仿宋" w:eastAsia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vertAlign w:val="baseline"/>
                <w:lang w:val="en-US" w:eastAsia="zh-CN"/>
              </w:rPr>
              <w:t>85</w:t>
            </w:r>
          </w:p>
        </w:tc>
        <w:tc>
          <w:tcPr>
            <w:tcW w:w="2131" w:type="dxa"/>
            <w:vAlign w:val="center"/>
          </w:tcPr>
          <w:p w14:paraId="731DBFD5">
            <w:pPr>
              <w:jc w:val="center"/>
              <w:rPr>
                <w:rFonts w:ascii="华文仿宋" w:hAnsi="华文仿宋" w:eastAsia="华文仿宋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 w14:paraId="56F5638D">
      <w:pPr>
        <w:jc w:val="right"/>
        <w:rPr>
          <w:rFonts w:ascii="华文仿宋" w:hAnsi="华文仿宋" w:eastAsia="华文仿宋"/>
          <w:sz w:val="30"/>
          <w:szCs w:val="30"/>
          <w:lang w:eastAsia="zh-CN"/>
        </w:rPr>
      </w:pPr>
    </w:p>
    <w:p w14:paraId="2FE27402">
      <w:pPr>
        <w:spacing w:line="560" w:lineRule="exact"/>
        <w:ind w:firstLine="640" w:firstLineChars="200"/>
        <w:jc w:val="left"/>
        <w:rPr>
          <w:rFonts w:hint="default" w:eastAsia="仿宋_GB2312"/>
          <w:sz w:val="32"/>
          <w:szCs w:val="32"/>
          <w:lang w:val="en-US" w:eastAsia="zh-CN"/>
        </w:rPr>
      </w:pPr>
    </w:p>
    <w:p w14:paraId="7536B3BB"/>
    <w:sectPr>
      <w:pgSz w:w="11906" w:h="16838"/>
      <w:pgMar w:top="1928" w:right="1587" w:bottom="1587" w:left="1417" w:header="851" w:footer="992" w:gutter="0"/>
      <w:cols w:space="0" w:num="1"/>
      <w:rtlGutter w:val="0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YzkyYzgxOGZkMjc4ZmViNmQ1YzkzODQyMmUzZWUifQ=="/>
  </w:docVars>
  <w:rsids>
    <w:rsidRoot w:val="42226987"/>
    <w:rsid w:val="01C3327E"/>
    <w:rsid w:val="0AE66EDB"/>
    <w:rsid w:val="14101937"/>
    <w:rsid w:val="19BB291B"/>
    <w:rsid w:val="3F6E2A94"/>
    <w:rsid w:val="42226987"/>
    <w:rsid w:val="49451E67"/>
    <w:rsid w:val="6F1E02FE"/>
    <w:rsid w:val="6F4D1637"/>
    <w:rsid w:val="74DD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522</Words>
  <Characters>543</Characters>
  <Lines>0</Lines>
  <Paragraphs>0</Paragraphs>
  <TotalTime>1</TotalTime>
  <ScaleCrop>false</ScaleCrop>
  <LinksUpToDate>false</LinksUpToDate>
  <CharactersWithSpaces>543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2024-11-19T08:02:00Z</dcterms:created>
  <dc:creator>康正</dc:creator>
  <cp:lastModifiedBy>乐卡卡克</cp:lastModifiedBy>
  <cp:lastPrinted>2024-12-05T03:33:00Z</cp:lastPrinted>
  <dcterms:modified xsi:type="dcterms:W3CDTF">2025-02-14T07:16:05Z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866B09FBF2C641DBA8110B0DC5D62AF2_11</vt:lpwstr>
  </property>
  <property fmtid="{D5CDD505-2E9C-101B-9397-08002B2CF9AE}" pid="4" name="KSOTemplateDocerSaveRecord">
    <vt:lpwstr>eyJoZGlkIjoiOTU3OTlkMGY4YjljMmY4OTE0ZjU5MzczNTg0YzlmZmMiLCJ1c2VySWQiOiIyNDQ2OTU2NjAifQ==</vt:lpwstr>
  </property>
</Properties>
</file>