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F0173">
      <w:pPr>
        <w:jc w:val="center"/>
        <w:rPr>
          <w:rFonts w:hint="eastAsia" w:ascii="仿宋" w:hAnsi="仿宋" w:eastAsia="仿宋" w:cs="仿宋"/>
          <w:color w:val="auto"/>
          <w:highlight w:val="none"/>
        </w:rPr>
      </w:pPr>
    </w:p>
    <w:p w14:paraId="540EF040">
      <w:pPr>
        <w:rPr>
          <w:rFonts w:hint="eastAsia" w:ascii="仿宋" w:hAnsi="仿宋" w:eastAsia="仿宋" w:cs="仿宋"/>
          <w:color w:val="auto"/>
          <w:highlight w:val="none"/>
        </w:rPr>
      </w:pPr>
    </w:p>
    <w:p w14:paraId="0C4AE079">
      <w:pPr>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湖州职业技术学院新校园研讨教室设备</w:t>
      </w:r>
    </w:p>
    <w:p w14:paraId="1B3DAA5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48"/>
          <w:szCs w:val="48"/>
          <w:highlight w:val="none"/>
          <w:lang w:eastAsia="zh-CN"/>
        </w:rPr>
        <w:t>采购项目</w:t>
      </w:r>
    </w:p>
    <w:p w14:paraId="3B99EB4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（财政审批编号：</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i w:val="0"/>
          <w:iCs w:val="0"/>
          <w:caps w:val="0"/>
          <w:color w:val="auto"/>
          <w:spacing w:val="0"/>
          <w:sz w:val="30"/>
          <w:szCs w:val="30"/>
          <w:highlight w:val="none"/>
          <w:u w:val="none"/>
          <w:shd w:val="clear"/>
        </w:rPr>
        <w:fldChar w:fldCharType="begin"/>
      </w:r>
      <w:r>
        <w:rPr>
          <w:rFonts w:hint="eastAsia" w:ascii="仿宋" w:hAnsi="仿宋" w:eastAsia="仿宋" w:cs="仿宋"/>
          <w:b/>
          <w:bCs/>
          <w:i w:val="0"/>
          <w:iCs w:val="0"/>
          <w:caps w:val="0"/>
          <w:color w:val="auto"/>
          <w:spacing w:val="0"/>
          <w:sz w:val="30"/>
          <w:szCs w:val="30"/>
          <w:highlight w:val="none"/>
          <w:u w:val="none"/>
          <w:shd w:val="clear"/>
        </w:rPr>
        <w:instrText xml:space="preserve"> HYPERLINK "https://pay.zcygov.cn/purchaseplan_front/" \l "/plan/list/view?id=1000000000015793689&amp;_app_=zcy.procurement" \t "https://www.zcygov.cn/delegation-order/_procurement_/order/orderInfo/detail/_blank" </w:instrText>
      </w:r>
      <w:r>
        <w:rPr>
          <w:rFonts w:hint="eastAsia" w:ascii="仿宋" w:hAnsi="仿宋" w:eastAsia="仿宋" w:cs="仿宋"/>
          <w:b/>
          <w:bCs/>
          <w:i w:val="0"/>
          <w:iCs w:val="0"/>
          <w:caps w:val="0"/>
          <w:color w:val="auto"/>
          <w:spacing w:val="0"/>
          <w:sz w:val="30"/>
          <w:szCs w:val="30"/>
          <w:highlight w:val="none"/>
          <w:u w:val="none"/>
          <w:shd w:val="clear"/>
        </w:rPr>
        <w:fldChar w:fldCharType="separate"/>
      </w:r>
      <w:r>
        <w:rPr>
          <w:rFonts w:hint="eastAsia" w:ascii="仿宋" w:hAnsi="仿宋" w:eastAsia="仿宋" w:cs="仿宋"/>
          <w:b/>
          <w:bCs/>
          <w:i w:val="0"/>
          <w:iCs w:val="0"/>
          <w:caps w:val="0"/>
          <w:color w:val="auto"/>
          <w:spacing w:val="0"/>
          <w:sz w:val="30"/>
          <w:szCs w:val="30"/>
          <w:highlight w:val="none"/>
          <w:u w:val="none"/>
          <w:shd w:val="clear"/>
        </w:rPr>
        <w:t>[2025]7013号</w:t>
      </w:r>
      <w:r>
        <w:rPr>
          <w:rFonts w:hint="eastAsia" w:ascii="仿宋" w:hAnsi="仿宋" w:eastAsia="仿宋" w:cs="仿宋"/>
          <w:b/>
          <w:bCs/>
          <w:i w:val="0"/>
          <w:iCs w:val="0"/>
          <w:caps w:val="0"/>
          <w:color w:val="auto"/>
          <w:spacing w:val="0"/>
          <w:sz w:val="30"/>
          <w:szCs w:val="30"/>
          <w:highlight w:val="none"/>
          <w:u w:val="none"/>
          <w:shd w:val="clear"/>
        </w:rPr>
        <w:fldChar w:fldCharType="end"/>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w:t>
      </w:r>
    </w:p>
    <w:p w14:paraId="12BC704F">
      <w:pPr>
        <w:rPr>
          <w:rFonts w:hint="eastAsia" w:ascii="仿宋" w:hAnsi="仿宋" w:eastAsia="仿宋" w:cs="仿宋"/>
          <w:b/>
          <w:bCs/>
          <w:color w:val="auto"/>
          <w:sz w:val="30"/>
          <w:szCs w:val="30"/>
          <w:highlight w:val="none"/>
        </w:rPr>
      </w:pPr>
    </w:p>
    <w:p w14:paraId="69AF30F7">
      <w:pPr>
        <w:rPr>
          <w:rFonts w:hint="eastAsia" w:ascii="仿宋" w:hAnsi="仿宋" w:eastAsia="仿宋" w:cs="仿宋"/>
          <w:b/>
          <w:bCs/>
          <w:color w:val="auto"/>
          <w:sz w:val="30"/>
          <w:szCs w:val="30"/>
          <w:highlight w:val="none"/>
        </w:rPr>
      </w:pPr>
    </w:p>
    <w:p w14:paraId="454AC102">
      <w:pPr>
        <w:rPr>
          <w:rFonts w:hint="eastAsia" w:ascii="仿宋" w:hAnsi="仿宋" w:eastAsia="仿宋" w:cs="仿宋"/>
          <w:b/>
          <w:bCs/>
          <w:color w:val="auto"/>
          <w:sz w:val="30"/>
          <w:szCs w:val="30"/>
          <w:highlight w:val="none"/>
        </w:rPr>
      </w:pPr>
    </w:p>
    <w:p w14:paraId="718B00DA">
      <w:pPr>
        <w:rPr>
          <w:rFonts w:hint="eastAsia" w:ascii="仿宋" w:hAnsi="仿宋" w:eastAsia="仿宋" w:cs="仿宋"/>
          <w:b/>
          <w:bCs/>
          <w:color w:val="auto"/>
          <w:sz w:val="30"/>
          <w:szCs w:val="30"/>
          <w:highlight w:val="none"/>
        </w:rPr>
      </w:pPr>
    </w:p>
    <w:p w14:paraId="2B3AFD6F">
      <w:pPr>
        <w:rPr>
          <w:rFonts w:hint="eastAsia" w:ascii="仿宋" w:hAnsi="仿宋" w:eastAsia="仿宋" w:cs="仿宋"/>
          <w:b/>
          <w:bCs/>
          <w:color w:val="auto"/>
          <w:sz w:val="30"/>
          <w:szCs w:val="30"/>
          <w:highlight w:val="none"/>
        </w:rPr>
      </w:pPr>
    </w:p>
    <w:p w14:paraId="03D5DF8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14:paraId="148A5AB5">
      <w:pPr>
        <w:rPr>
          <w:rFonts w:hint="eastAsia" w:ascii="仿宋" w:hAnsi="仿宋" w:eastAsia="仿宋" w:cs="仿宋"/>
          <w:color w:val="auto"/>
          <w:highlight w:val="none"/>
        </w:rPr>
      </w:pPr>
    </w:p>
    <w:p w14:paraId="691D8F5A">
      <w:pPr>
        <w:rPr>
          <w:rFonts w:hint="eastAsia" w:ascii="仿宋" w:hAnsi="仿宋" w:eastAsia="仿宋" w:cs="仿宋"/>
          <w:color w:val="auto"/>
          <w:highlight w:val="none"/>
        </w:rPr>
      </w:pPr>
    </w:p>
    <w:p w14:paraId="21E00A9F">
      <w:pPr>
        <w:rPr>
          <w:rFonts w:hint="eastAsia" w:ascii="仿宋" w:hAnsi="仿宋" w:eastAsia="仿宋" w:cs="仿宋"/>
          <w:color w:val="auto"/>
          <w:highlight w:val="none"/>
        </w:rPr>
      </w:pPr>
    </w:p>
    <w:p w14:paraId="79115C83">
      <w:pPr>
        <w:rPr>
          <w:rFonts w:hint="eastAsia" w:ascii="仿宋" w:hAnsi="仿宋" w:eastAsia="仿宋" w:cs="仿宋"/>
          <w:color w:val="auto"/>
          <w:highlight w:val="none"/>
        </w:rPr>
      </w:pPr>
    </w:p>
    <w:p w14:paraId="1BD6EB3D">
      <w:pPr>
        <w:rPr>
          <w:rFonts w:hint="eastAsia" w:ascii="仿宋" w:hAnsi="仿宋" w:eastAsia="仿宋" w:cs="仿宋"/>
          <w:color w:val="auto"/>
          <w:highlight w:val="none"/>
        </w:rPr>
      </w:pPr>
    </w:p>
    <w:p w14:paraId="0A9E2D88">
      <w:pPr>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ZJJY2025-040                            </w:t>
      </w:r>
    </w:p>
    <w:p w14:paraId="32FE4975">
      <w:pPr>
        <w:ind w:left="1350" w:hanging="1350" w:hanging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eastAsia="zh-CN"/>
        </w:rPr>
        <w:t>湖州职业技术学院新校园研讨互动型智慧教室建设项目</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26"/>
          <w:szCs w:val="26"/>
          <w:highlight w:val="none"/>
          <w:u w:val="single"/>
        </w:rPr>
        <w:t xml:space="preserve"> </w:t>
      </w:r>
    </w:p>
    <w:p w14:paraId="34B5F0E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 xml:space="preserve">         湖州职业技术学院       （盖章）</w:t>
      </w:r>
    </w:p>
    <w:p w14:paraId="70FF3DE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浙江金业管理咨询有限公司        （盖章）</w:t>
      </w:r>
    </w:p>
    <w:p w14:paraId="6F59F883">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eastAsia="zh-CN"/>
        </w:rPr>
        <w:t>月</w:t>
      </w:r>
    </w:p>
    <w:p w14:paraId="1B3C9ABB">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kern w:val="2"/>
          <w:sz w:val="24"/>
          <w:szCs w:val="22"/>
          <w:highlight w:val="none"/>
          <w:lang w:val="zh-CN"/>
        </w:rPr>
        <w:id w:val="-1"/>
        <w:docPartObj>
          <w:docPartGallery w:val="Table of Contents"/>
          <w:docPartUnique/>
        </w:docPartObj>
      </w:sdtPr>
      <w:sdtEndPr>
        <w:rPr>
          <w:rFonts w:hint="eastAsia" w:ascii="仿宋" w:hAnsi="仿宋" w:eastAsia="仿宋" w:cs="仿宋"/>
          <w:b/>
          <w:bCs/>
          <w:color w:val="auto"/>
          <w:kern w:val="2"/>
          <w:sz w:val="24"/>
          <w:szCs w:val="22"/>
          <w:highlight w:val="none"/>
          <w:lang w:val="zh-CN"/>
        </w:rPr>
      </w:sdtEndPr>
      <w:sdtContent>
        <w:p w14:paraId="3696FE21">
          <w:pPr>
            <w:pStyle w:val="38"/>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zh-CN"/>
            </w:rPr>
            <w:t>目  录</w:t>
          </w:r>
        </w:p>
        <w:p w14:paraId="11CB68A1">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"_Toc131706337"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第一章 公开招标采购公告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E8F8C5">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"_Toc131706338"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3D6FEF">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"_Toc131706339"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91A88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"_Toc131706340"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C861E0">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"_Toc131706341"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一、总则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A1C22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"_Toc131706342"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二、招标文件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D4F0B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"_Toc131706343"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三、投标文件的编制要求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787C59">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"_Toc131706344"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四、开标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18D527">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"_Toc131706345"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五、评标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A08273">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"_Toc131706346"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六、定标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07DB5C">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"_Toc131706347"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七、合同授予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07BB13">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"_Toc131706349"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第四章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30AA2B">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"_Toc131706350"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第五章 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C632CA">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"_Toc131706351"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D5F95E">
          <w:pPr>
            <w:rPr>
              <w:rFonts w:hint="eastAsia" w:ascii="仿宋" w:hAnsi="仿宋" w:eastAsia="仿宋" w:cs="仿宋"/>
              <w:color w:val="auto"/>
              <w:highlight w:val="none"/>
            </w:rPr>
          </w:pPr>
          <w:r>
            <w:rPr>
              <w:rFonts w:hint="eastAsia" w:ascii="仿宋" w:hAnsi="仿宋" w:eastAsia="仿宋" w:cs="仿宋"/>
              <w:b/>
              <w:bCs/>
              <w:color w:val="auto"/>
              <w:highlight w:val="none"/>
              <w:lang w:val="zh-CN"/>
            </w:rPr>
            <w:fldChar w:fldCharType="end"/>
          </w:r>
        </w:p>
      </w:sdtContent>
    </w:sdt>
    <w:p w14:paraId="2227F07D">
      <w:pPr>
        <w:tabs>
          <w:tab w:val="left" w:pos="7242"/>
        </w:tabs>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2E9CF4BC">
      <w:pPr>
        <w:rPr>
          <w:rFonts w:hint="eastAsia" w:ascii="仿宋" w:hAnsi="仿宋" w:eastAsia="仿宋" w:cs="仿宋"/>
          <w:color w:val="auto"/>
          <w:highlight w:val="none"/>
        </w:rPr>
      </w:pPr>
    </w:p>
    <w:p w14:paraId="79FD1A4F">
      <w:pPr>
        <w:rPr>
          <w:rFonts w:hint="eastAsia" w:ascii="仿宋" w:hAnsi="仿宋" w:eastAsia="仿宋" w:cs="仿宋"/>
          <w:color w:val="auto"/>
          <w:highlight w:val="none"/>
        </w:rPr>
        <w:sectPr>
          <w:headerReference r:id="rId5" w:type="default"/>
          <w:footerReference r:id="rId6" w:type="default"/>
          <w:pgSz w:w="11906" w:h="16838"/>
          <w:pgMar w:top="1418" w:right="1418" w:bottom="1418" w:left="1418" w:header="1020" w:footer="992" w:gutter="0"/>
          <w:pgNumType w:fmt="decimal"/>
          <w:cols w:space="425" w:num="1"/>
          <w:docGrid w:type="lines" w:linePitch="326" w:charSpace="0"/>
        </w:sectPr>
      </w:pPr>
    </w:p>
    <w:p w14:paraId="2449AB9B">
      <w:pPr>
        <w:pStyle w:val="3"/>
        <w:rPr>
          <w:rFonts w:hint="eastAsia" w:ascii="仿宋" w:hAnsi="仿宋" w:eastAsia="仿宋" w:cs="仿宋"/>
          <w:color w:val="auto"/>
          <w:sz w:val="30"/>
          <w:szCs w:val="30"/>
          <w:highlight w:val="none"/>
        </w:rPr>
      </w:pPr>
      <w:bookmarkStart w:id="0" w:name="_Toc131706337"/>
      <w:r>
        <w:rPr>
          <w:rFonts w:hint="eastAsia" w:ascii="仿宋" w:hAnsi="仿宋" w:eastAsia="仿宋" w:cs="仿宋"/>
          <w:color w:val="auto"/>
          <w:sz w:val="30"/>
          <w:szCs w:val="30"/>
          <w:highlight w:val="none"/>
        </w:rPr>
        <w:t>第一章 公开招标采购公告</w:t>
      </w:r>
      <w:bookmarkEnd w:id="0"/>
    </w:p>
    <w:p w14:paraId="6979B9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b/>
          <w:i w:val="0"/>
          <w:iCs w:val="0"/>
          <w:caps w:val="0"/>
          <w:color w:val="auto"/>
          <w:spacing w:val="0"/>
          <w:sz w:val="24"/>
          <w:szCs w:val="24"/>
          <w:highlight w:val="none"/>
          <w:u w:val="single"/>
          <w:shd w:val="clear"/>
        </w:rPr>
        <w:fldChar w:fldCharType="begin"/>
      </w:r>
      <w:r>
        <w:rPr>
          <w:rFonts w:hint="eastAsia" w:ascii="仿宋" w:hAnsi="仿宋" w:eastAsia="仿宋" w:cs="仿宋"/>
          <w:b/>
          <w:i w:val="0"/>
          <w:iCs w:val="0"/>
          <w:caps w:val="0"/>
          <w:color w:val="auto"/>
          <w:spacing w:val="0"/>
          <w:sz w:val="24"/>
          <w:szCs w:val="24"/>
          <w:highlight w:val="none"/>
          <w:u w:val="single"/>
          <w:shd w:val="clear"/>
        </w:rPr>
        <w:instrText xml:space="preserve"> HYPERLINK "https://pay.zcygov.cn/purchaseplan_front/" \l "/plan/list/view?id=1000000000015793689&amp;_app_=zcy.procurement" \t "https://www.zcygov.cn/delegation-order/_procurement_/order/orderInfo/detail/_blank" </w:instrText>
      </w:r>
      <w:r>
        <w:rPr>
          <w:rFonts w:hint="eastAsia" w:ascii="仿宋" w:hAnsi="仿宋" w:eastAsia="仿宋" w:cs="仿宋"/>
          <w:b/>
          <w:i w:val="0"/>
          <w:iCs w:val="0"/>
          <w:caps w:val="0"/>
          <w:color w:val="auto"/>
          <w:spacing w:val="0"/>
          <w:sz w:val="24"/>
          <w:szCs w:val="24"/>
          <w:highlight w:val="none"/>
          <w:u w:val="single"/>
          <w:shd w:val="clear"/>
        </w:rPr>
        <w:fldChar w:fldCharType="separate"/>
      </w:r>
      <w:r>
        <w:rPr>
          <w:rFonts w:hint="eastAsia" w:ascii="仿宋" w:hAnsi="仿宋" w:eastAsia="仿宋" w:cs="仿宋"/>
          <w:b/>
          <w:i w:val="0"/>
          <w:iCs w:val="0"/>
          <w:caps w:val="0"/>
          <w:color w:val="auto"/>
          <w:spacing w:val="0"/>
          <w:sz w:val="24"/>
          <w:szCs w:val="24"/>
          <w:highlight w:val="none"/>
          <w:u w:val="single"/>
          <w:shd w:val="clear"/>
        </w:rPr>
        <w:t>[2025]7013号</w:t>
      </w:r>
      <w:r>
        <w:rPr>
          <w:rFonts w:hint="eastAsia" w:ascii="仿宋" w:hAnsi="仿宋" w:eastAsia="仿宋" w:cs="仿宋"/>
          <w:b/>
          <w:i w:val="0"/>
          <w:iCs w:val="0"/>
          <w:caps w:val="0"/>
          <w:color w:val="auto"/>
          <w:spacing w:val="0"/>
          <w:sz w:val="24"/>
          <w:szCs w:val="24"/>
          <w:highlight w:val="none"/>
          <w:u w:val="single"/>
          <w:shd w:val="clear"/>
        </w:rPr>
        <w:fldChar w:fldCharType="end"/>
      </w:r>
      <w:r>
        <w:rPr>
          <w:rFonts w:hint="eastAsia" w:ascii="仿宋" w:hAnsi="仿宋" w:eastAsia="仿宋" w:cs="仿宋"/>
          <w:color w:val="auto"/>
          <w:sz w:val="24"/>
          <w:szCs w:val="24"/>
          <w:highlight w:val="none"/>
        </w:rPr>
        <w:t>）批准，</w:t>
      </w:r>
      <w:r>
        <w:rPr>
          <w:rFonts w:hint="eastAsia" w:ascii="仿宋" w:hAnsi="仿宋" w:eastAsia="仿宋" w:cs="仿宋"/>
          <w:b/>
          <w:color w:val="auto"/>
          <w:sz w:val="24"/>
          <w:szCs w:val="24"/>
          <w:highlight w:val="none"/>
          <w:u w:val="single"/>
        </w:rPr>
        <w:t xml:space="preserve">浙江金业管理咨询有限公司 </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湖州职业技术学院 </w:t>
      </w:r>
      <w:r>
        <w:rPr>
          <w:rFonts w:hint="eastAsia" w:ascii="仿宋" w:hAnsi="仿宋" w:eastAsia="仿宋" w:cs="仿宋"/>
          <w:color w:val="auto"/>
          <w:sz w:val="24"/>
          <w:szCs w:val="24"/>
          <w:highlight w:val="none"/>
        </w:rPr>
        <w:t>委托，现就</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湖州职业技术学院新校园研讨互动型智慧教室建设项目</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进行公开招标采购，欢迎中华人民共和国境内的合格供应商前来参加投标。</w:t>
      </w:r>
    </w:p>
    <w:p w14:paraId="1572E1B4">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一、采购项目编号：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lang w:eastAsia="zh-CN"/>
        </w:rPr>
        <w:t>ZJJY2025-040</w:t>
      </w:r>
      <w:r>
        <w:rPr>
          <w:rFonts w:hint="eastAsia" w:ascii="仿宋" w:hAnsi="仿宋" w:eastAsia="仿宋" w:cs="仿宋"/>
          <w:color w:val="auto"/>
          <w:sz w:val="24"/>
          <w:szCs w:val="24"/>
          <w:highlight w:val="none"/>
          <w:u w:val="none"/>
        </w:rPr>
        <w:t xml:space="preserve"> </w:t>
      </w:r>
    </w:p>
    <w:p w14:paraId="5B759FC1">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二、采购组织类型</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分散采购-分散委托中介</w:t>
      </w:r>
      <w:bookmarkStart w:id="17" w:name="_GoBack"/>
      <w:bookmarkEnd w:id="17"/>
    </w:p>
    <w:p w14:paraId="4DD1C11A">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三、采购方式</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公开招标</w:t>
      </w:r>
    </w:p>
    <w:p w14:paraId="7B50C57C">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四、采购项目概况（内容、用途、数量、简要技术要求等）</w:t>
      </w:r>
      <w:r>
        <w:rPr>
          <w:rFonts w:hint="eastAsia" w:ascii="仿宋" w:hAnsi="仿宋" w:eastAsia="仿宋" w:cs="仿宋"/>
          <w:b/>
          <w:bCs/>
          <w:color w:val="auto"/>
          <w:sz w:val="24"/>
          <w:szCs w:val="24"/>
          <w:highlight w:val="none"/>
        </w:rPr>
        <w:t>：</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825"/>
        <w:gridCol w:w="1160"/>
        <w:gridCol w:w="1759"/>
        <w:gridCol w:w="2851"/>
      </w:tblGrid>
      <w:tr w14:paraId="6942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43" w:type="dxa"/>
            <w:vAlign w:val="center"/>
          </w:tcPr>
          <w:p w14:paraId="3C72C1FE">
            <w:pPr>
              <w:adjustRightInd w:val="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825" w:type="dxa"/>
            <w:vAlign w:val="center"/>
          </w:tcPr>
          <w:p w14:paraId="23D05D3D">
            <w:pPr>
              <w:adjustRightInd w:val="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项目内容</w:t>
            </w:r>
          </w:p>
        </w:tc>
        <w:tc>
          <w:tcPr>
            <w:tcW w:w="1160" w:type="dxa"/>
            <w:vAlign w:val="center"/>
          </w:tcPr>
          <w:p w14:paraId="41DF4EB3">
            <w:pPr>
              <w:adjustRightInd w:val="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759" w:type="dxa"/>
            <w:vAlign w:val="center"/>
          </w:tcPr>
          <w:p w14:paraId="5F94DFC9">
            <w:pPr>
              <w:adjustRightInd w:val="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预算金额</w:t>
            </w:r>
          </w:p>
          <w:p w14:paraId="6DFFCE53">
            <w:pPr>
              <w:adjustRightInd w:val="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（元）</w:t>
            </w:r>
          </w:p>
        </w:tc>
        <w:tc>
          <w:tcPr>
            <w:tcW w:w="2851" w:type="dxa"/>
            <w:shd w:val="clear" w:color="auto" w:fill="auto"/>
            <w:vAlign w:val="center"/>
          </w:tcPr>
          <w:p w14:paraId="6CE05C0B">
            <w:pPr>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简要规格描述或标项基本概况介绍</w:t>
            </w:r>
          </w:p>
        </w:tc>
      </w:tr>
      <w:tr w14:paraId="093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43" w:type="dxa"/>
            <w:vAlign w:val="center"/>
          </w:tcPr>
          <w:p w14:paraId="027D513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5" w:type="dxa"/>
            <w:vAlign w:val="center"/>
          </w:tcPr>
          <w:p w14:paraId="4C332637">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湖州职业技术学院新校园研讨互动型智慧教室建设项目</w:t>
            </w:r>
          </w:p>
        </w:tc>
        <w:tc>
          <w:tcPr>
            <w:tcW w:w="1160" w:type="dxa"/>
            <w:vAlign w:val="center"/>
          </w:tcPr>
          <w:p w14:paraId="47770C4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项</w:t>
            </w:r>
          </w:p>
        </w:tc>
        <w:tc>
          <w:tcPr>
            <w:tcW w:w="1759" w:type="dxa"/>
            <w:vAlign w:val="center"/>
          </w:tcPr>
          <w:p w14:paraId="272A6AA4">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5500000</w:t>
            </w:r>
          </w:p>
        </w:tc>
        <w:tc>
          <w:tcPr>
            <w:tcW w:w="2851" w:type="dxa"/>
            <w:shd w:val="clear" w:color="auto" w:fill="auto"/>
            <w:vAlign w:val="center"/>
          </w:tcPr>
          <w:p w14:paraId="117BC957">
            <w:pPr>
              <w:widowControl/>
              <w:spacing w:before="0" w:after="0" w:line="240" w:lineRule="auto"/>
              <w:ind w:firstLine="48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详见采购需求</w:t>
            </w:r>
          </w:p>
        </w:tc>
      </w:tr>
    </w:tbl>
    <w:p w14:paraId="1362E133">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五、投标供应商资格要求</w:t>
      </w:r>
      <w:r>
        <w:rPr>
          <w:rFonts w:hint="eastAsia" w:ascii="仿宋" w:hAnsi="仿宋" w:eastAsia="仿宋" w:cs="仿宋"/>
          <w:b/>
          <w:bCs/>
          <w:color w:val="auto"/>
          <w:sz w:val="24"/>
          <w:szCs w:val="24"/>
          <w:highlight w:val="none"/>
        </w:rPr>
        <w:t>：</w:t>
      </w:r>
    </w:p>
    <w:p w14:paraId="0D97582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2、本项目不接受联合体投标；</w:t>
      </w:r>
    </w:p>
    <w:p w14:paraId="0D5B842E">
      <w:pPr>
        <w:widowControl/>
        <w:ind w:left="50" w:leftChars="21" w:right="60"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w:t>
      </w:r>
      <w:r>
        <w:rPr>
          <w:rFonts w:hint="eastAsia" w:ascii="仿宋" w:hAnsi="仿宋" w:eastAsia="仿宋" w:cs="仿宋"/>
          <w:color w:val="auto"/>
          <w:kern w:val="2"/>
          <w:sz w:val="24"/>
          <w:szCs w:val="24"/>
          <w:highlight w:val="none"/>
        </w:rPr>
        <w:t>本项目属于面向中小企业预留采购份额项目，预留份额通过采购合同的供应商将采购项目中的一定比例分包给一家或者多家中小企业进行，分包意向协议中预留给中小企业的金额应当不低于总金额的 40%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w:t>
      </w:r>
      <w:r>
        <w:rPr>
          <w:rFonts w:hint="eastAsia" w:ascii="仿宋" w:hAnsi="仿宋" w:eastAsia="仿宋" w:cs="仿宋"/>
          <w:color w:val="auto"/>
          <w:sz w:val="24"/>
          <w:szCs w:val="24"/>
          <w:highlight w:val="none"/>
        </w:rPr>
        <w:t>。</w:t>
      </w:r>
    </w:p>
    <w:p w14:paraId="344B6CF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lang w:val="en-US" w:eastAsia="zh-CN"/>
        </w:rPr>
        <w:t>工业</w:t>
      </w:r>
      <w:r>
        <w:rPr>
          <w:rFonts w:hint="eastAsia" w:ascii="仿宋" w:hAnsi="仿宋" w:eastAsia="仿宋" w:cs="仿宋"/>
          <w:color w:val="auto"/>
          <w:sz w:val="24"/>
          <w:szCs w:val="24"/>
          <w:highlight w:val="none"/>
        </w:rPr>
        <w:t>。</w:t>
      </w:r>
    </w:p>
    <w:p w14:paraId="65C120C0">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六、报名及获取招标文件时间：</w:t>
      </w:r>
    </w:p>
    <w:p w14:paraId="0EB0E3D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七、投标文件的递交及相关事宜：</w:t>
      </w:r>
    </w:p>
    <w:p w14:paraId="4D2F0E32">
      <w:pPr>
        <w:ind w:left="300" w:leftChars="125"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1、投标文件递交的截止时间（投标截止时间，下同）：</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66EE356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2、投标文件的递交方式：</w:t>
      </w:r>
    </w:p>
    <w:p w14:paraId="2FF4BE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2.1电子投标文件：按政采云平台项目采购-电子交易操作指南及本招标文件要求制作、加密并递交。供应商应于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分（北京时间）前将制作、加密的电子版投标文件上传到政采云系统中（未准时上传的视为放弃投标资格，作无效标处理）；</w:t>
      </w:r>
    </w:p>
    <w:p w14:paraId="20AF460A">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分前准时送达，逾期不予受理。供应商须留足投标文件邮寄时间,确保数据电子备份投标文件（U盘）于规定的时间前送达指定地点，未按时送达的，均按未提供处理；</w:t>
      </w:r>
    </w:p>
    <w:p w14:paraId="238B1EFC">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注：1）供应商应权衡利弊考虑是否提供数据电子备份投标文件（U盘），采购人及采购代理机构不做强制性要求</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4、供应商须在线获取CA数字证书</w:t>
      </w:r>
      <w:r>
        <w:rPr>
          <w:rFonts w:hint="eastAsia" w:ascii="仿宋" w:hAnsi="仿宋" w:eastAsia="仿宋" w:cs="仿宋"/>
          <w:b/>
          <w:bCs/>
          <w:color w:val="auto"/>
          <w:sz w:val="24"/>
          <w:szCs w:val="24"/>
          <w:highlight w:val="none"/>
        </w:rPr>
        <w:t>（完成CA数字证书办理预计一周左右，建议各供应商自行把握时间）</w:t>
      </w:r>
      <w:r>
        <w:rPr>
          <w:rFonts w:hint="eastAsia" w:ascii="仿宋" w:hAnsi="仿宋" w:eastAsia="仿宋" w:cs="仿宋"/>
          <w:color w:val="auto"/>
          <w:sz w:val="24"/>
          <w:szCs w:val="24"/>
          <w:highlight w:val="none"/>
        </w:rPr>
        <w:t>，并登陆“浙江政府采购网”（http://zfcg.czt.zj.gov.cn/），进入“下载专区”下载“电子交易客户端”，制作投标文件。</w:t>
      </w:r>
    </w:p>
    <w:p w14:paraId="4D66B21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5、供应商须将制作、加密后的电子版投标文件于投标截止时间前上传到政采云系统中，超过投标截止时间上传的，均按无效标处理。</w:t>
      </w:r>
    </w:p>
    <w:p w14:paraId="1A2C09AF">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具体的响应文件加密上传等操作详见政采云平台操作指南。https://edu.zcygov.cn/luban/e-biding?utm=a0004.2ef5001f.0001.0109.da8b35e0da8611e98d8937b7ef8a3544</w:t>
      </w:r>
    </w:p>
    <w:p w14:paraId="75AD73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6、按照“不见面、少接触”的原则，本项目原则上采取“不见面”形式进行开评标活动，</w:t>
      </w:r>
      <w:r>
        <w:rPr>
          <w:rFonts w:hint="eastAsia" w:ascii="仿宋" w:hAnsi="仿宋" w:eastAsia="仿宋" w:cs="仿宋"/>
          <w:b/>
          <w:bCs/>
          <w:color w:val="auto"/>
          <w:sz w:val="24"/>
          <w:szCs w:val="24"/>
          <w:highlight w:val="none"/>
        </w:rPr>
        <w:t>法定代表人或其授权代表无须到场，在线响应即可</w:t>
      </w:r>
      <w:r>
        <w:rPr>
          <w:rFonts w:hint="eastAsia" w:ascii="仿宋" w:hAnsi="仿宋" w:eastAsia="仿宋" w:cs="仿宋"/>
          <w:color w:val="auto"/>
          <w:sz w:val="24"/>
          <w:szCs w:val="24"/>
          <w:highlight w:val="none"/>
        </w:rPr>
        <w:t>（通过指定的电子邮箱等）。</w:t>
      </w:r>
    </w:p>
    <w:p w14:paraId="2D78E75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八、投标地址：</w:t>
      </w:r>
    </w:p>
    <w:p w14:paraId="01483D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1、本项目通过“政府采购云平台（www.zcygov.cn）”实行在线投标响应（电子投标）。</w:t>
      </w:r>
    </w:p>
    <w:p w14:paraId="7198B8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54E31B87">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十、开标地址：</w:t>
      </w:r>
      <w:r>
        <w:rPr>
          <w:rFonts w:hint="eastAsia" w:ascii="仿宋" w:hAnsi="仿宋" w:eastAsia="仿宋" w:cs="仿宋"/>
          <w:color w:val="auto"/>
          <w:sz w:val="24"/>
          <w:szCs w:val="24"/>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0C150832">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十一、公告期限：</w:t>
      </w:r>
      <w:r>
        <w:rPr>
          <w:rFonts w:hint="eastAsia" w:ascii="仿宋" w:hAnsi="仿宋" w:eastAsia="仿宋" w:cs="仿宋"/>
          <w:color w:val="auto"/>
          <w:sz w:val="24"/>
          <w:szCs w:val="24"/>
          <w:highlight w:val="none"/>
        </w:rPr>
        <w:t>5个工作日</w:t>
      </w:r>
    </w:p>
    <w:p w14:paraId="37EDD68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十二、其他事项：</w:t>
      </w:r>
    </w:p>
    <w:p w14:paraId="016101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5、本项目公告发布网站：</w:t>
      </w:r>
    </w:p>
    <w:p w14:paraId="187385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5.1浙江政府采购网：http://zfcg.czt.zj.gov.cn/</w:t>
      </w:r>
    </w:p>
    <w:p w14:paraId="0C87BA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5.2湖州市公共资源交易信息网：http://ggzyjy.huzhou.gov.cn/-“政府采购”模块</w:t>
      </w:r>
    </w:p>
    <w:p w14:paraId="054F12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6、本项目是否专门面向中小企业采购：是，本项目采购标的对应的中小企业划分标准所属行业为“</w:t>
      </w:r>
      <w:r>
        <w:rPr>
          <w:rFonts w:hint="eastAsia" w:ascii="仿宋" w:hAnsi="仿宋" w:eastAsia="仿宋" w:cs="仿宋"/>
          <w:color w:val="auto"/>
          <w:sz w:val="24"/>
          <w:szCs w:val="24"/>
          <w:highlight w:val="none"/>
          <w:lang w:eastAsia="zh-CN"/>
        </w:rPr>
        <w:t>工业</w:t>
      </w:r>
      <w:r>
        <w:rPr>
          <w:rFonts w:hint="eastAsia" w:ascii="仿宋" w:hAnsi="仿宋" w:eastAsia="仿宋" w:cs="仿宋"/>
          <w:color w:val="auto"/>
          <w:sz w:val="24"/>
          <w:szCs w:val="24"/>
          <w:highlight w:val="none"/>
        </w:rPr>
        <w:t>”</w:t>
      </w:r>
    </w:p>
    <w:p w14:paraId="0B06A5AD">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十三、联系方式：</w:t>
      </w:r>
    </w:p>
    <w:p w14:paraId="31E281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1、采购人名称：湖州职业技术学院</w:t>
      </w:r>
    </w:p>
    <w:p w14:paraId="50912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老师</w:t>
      </w:r>
    </w:p>
    <w:p w14:paraId="2668C5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联系电话：0572-2363699</w:t>
      </w:r>
    </w:p>
    <w:p w14:paraId="6F9806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地址：浙江省湖州市吴兴区学府路299号</w:t>
      </w:r>
    </w:p>
    <w:p w14:paraId="5E16A24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质疑函接收人：吴佩婷</w:t>
      </w:r>
    </w:p>
    <w:p w14:paraId="41B10DF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联系方式：0572-2364333 </w:t>
      </w:r>
    </w:p>
    <w:p w14:paraId="3DBB568B">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2、采购代理机构名称：浙江金业管理咨询有限公司</w:t>
      </w:r>
    </w:p>
    <w:p w14:paraId="1BBE526C">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联系人：费强</w:t>
      </w:r>
    </w:p>
    <w:p w14:paraId="70182C83">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联系电话：0572-2557282</w:t>
      </w:r>
    </w:p>
    <w:p w14:paraId="229D72E2">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地址：湖州市中南大厦A幢18楼</w:t>
      </w:r>
    </w:p>
    <w:p w14:paraId="21602B14">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3、供应商质疑函接收人：：苏先生</w:t>
      </w:r>
    </w:p>
    <w:p w14:paraId="2BD9B712">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联系方式：0572-25572</w:t>
      </w:r>
      <w:r>
        <w:rPr>
          <w:rFonts w:hint="eastAsia" w:ascii="仿宋" w:hAnsi="仿宋" w:eastAsia="仿宋" w:cs="仿宋"/>
          <w:color w:val="auto"/>
          <w:sz w:val="24"/>
          <w:szCs w:val="24"/>
          <w:highlight w:val="none"/>
          <w:lang w:val="en-US" w:eastAsia="zh-CN"/>
        </w:rPr>
        <w:t>88</w:t>
      </w:r>
      <w:r>
        <w:rPr>
          <w:rFonts w:hint="eastAsia" w:ascii="仿宋" w:hAnsi="仿宋" w:eastAsia="仿宋" w:cs="仿宋"/>
          <w:color w:val="auto"/>
          <w:sz w:val="24"/>
          <w:szCs w:val="24"/>
          <w:highlight w:val="none"/>
        </w:rPr>
        <w:t xml:space="preserve">     传真：0572-2558688</w:t>
      </w:r>
    </w:p>
    <w:p w14:paraId="4AFB94A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4、同级政府采购监督管理部门名称：湖州市财政局政府采购监管处</w:t>
      </w:r>
    </w:p>
    <w:p w14:paraId="18942D8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联系人：程先生</w:t>
      </w:r>
    </w:p>
    <w:p w14:paraId="176F2B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监督投诉电话：0572-2150216</w:t>
      </w:r>
    </w:p>
    <w:p w14:paraId="176804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地址：浙江省湖州市龙王山路518号</w:t>
      </w:r>
    </w:p>
    <w:p w14:paraId="4F7561AB">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ADEC8C7">
      <w:pPr>
        <w:pStyle w:val="3"/>
        <w:rPr>
          <w:rFonts w:hint="eastAsia" w:ascii="仿宋" w:hAnsi="仿宋" w:eastAsia="仿宋" w:cs="仿宋"/>
          <w:color w:val="auto"/>
          <w:sz w:val="30"/>
          <w:szCs w:val="30"/>
          <w:highlight w:val="none"/>
        </w:rPr>
      </w:pPr>
      <w:bookmarkStart w:id="1" w:name="_Toc131706338"/>
      <w:r>
        <w:rPr>
          <w:rFonts w:hint="eastAsia" w:ascii="仿宋" w:hAnsi="仿宋" w:eastAsia="仿宋" w:cs="仿宋"/>
          <w:color w:val="auto"/>
          <w:sz w:val="30"/>
          <w:szCs w:val="30"/>
          <w:highlight w:val="none"/>
        </w:rPr>
        <w:t>第二章 采购需求</w:t>
      </w:r>
      <w:bookmarkEnd w:id="1"/>
    </w:p>
    <w:p w14:paraId="5BEF79B1">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一、采购项目名称：</w:t>
      </w:r>
      <w:r>
        <w:rPr>
          <w:rFonts w:hint="eastAsia" w:ascii="仿宋" w:hAnsi="仿宋" w:eastAsia="仿宋" w:cs="仿宋"/>
          <w:b/>
          <w:color w:val="auto"/>
          <w:sz w:val="24"/>
          <w:szCs w:val="24"/>
          <w:highlight w:val="none"/>
          <w:lang w:eastAsia="zh-CN"/>
        </w:rPr>
        <w:t>湖州职业技术学院新校园研讨互动型智慧教室建设项目</w:t>
      </w:r>
    </w:p>
    <w:p w14:paraId="412B547C">
      <w:pPr>
        <w:rPr>
          <w:rFonts w:hint="default" w:ascii="仿宋" w:hAnsi="仿宋" w:eastAsia="仿宋" w:cs="仿宋"/>
          <w:color w:val="auto"/>
          <w:szCs w:val="24"/>
          <w:highlight w:val="none"/>
          <w:lang w:val="en-US" w:eastAsia="zh-CN"/>
        </w:rPr>
      </w:pPr>
      <w:r>
        <w:rPr>
          <w:rFonts w:hint="eastAsia" w:ascii="仿宋" w:hAnsi="仿宋" w:eastAsia="仿宋" w:cs="仿宋"/>
          <w:b/>
          <w:color w:val="auto"/>
          <w:sz w:val="24"/>
          <w:szCs w:val="24"/>
          <w:highlight w:val="none"/>
        </w:rPr>
        <w:t>二、采购项目编号：</w:t>
      </w:r>
      <w:r>
        <w:rPr>
          <w:rFonts w:hint="eastAsia" w:ascii="仿宋" w:hAnsi="仿宋" w:eastAsia="仿宋" w:cs="仿宋"/>
          <w:b/>
          <w:bCs/>
          <w:color w:val="auto"/>
          <w:kern w:val="0"/>
          <w:sz w:val="24"/>
          <w:szCs w:val="24"/>
          <w:highlight w:val="none"/>
          <w:lang w:val="zh-CN"/>
        </w:rPr>
        <w:t xml:space="preserve"> </w:t>
      </w:r>
      <w:r>
        <w:rPr>
          <w:rFonts w:hint="eastAsia" w:ascii="仿宋" w:hAnsi="仿宋" w:eastAsia="仿宋" w:cs="仿宋"/>
          <w:b/>
          <w:bCs/>
          <w:color w:val="auto"/>
          <w:kern w:val="0"/>
          <w:sz w:val="24"/>
          <w:szCs w:val="24"/>
          <w:highlight w:val="none"/>
          <w:u w:val="none"/>
          <w:lang w:val="zh-CN"/>
        </w:rPr>
        <w:t>ZJJY2025-040</w:t>
      </w:r>
    </w:p>
    <w:p w14:paraId="7B8B5D0E">
      <w:pPr>
        <w:numPr>
          <w:ilvl w:val="0"/>
          <w:numId w:val="1"/>
        </w:numPr>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清单</w:t>
      </w:r>
    </w:p>
    <w:p w14:paraId="5543B860">
      <w:pPr>
        <w:rPr>
          <w:rFonts w:hint="eastAsia" w:ascii="仿宋" w:hAnsi="仿宋" w:eastAsia="仿宋" w:cs="仿宋"/>
          <w:color w:val="auto"/>
          <w:szCs w:val="24"/>
          <w:highlight w:val="none"/>
        </w:rPr>
      </w:pPr>
      <w:r>
        <w:rPr>
          <w:rFonts w:hint="eastAsia" w:ascii="仿宋" w:hAnsi="仿宋" w:eastAsia="仿宋" w:cs="仿宋"/>
          <w:b/>
          <w:color w:val="auto"/>
          <w:sz w:val="24"/>
          <w:szCs w:val="24"/>
          <w:highlight w:val="none"/>
          <w:lang w:val="en-US" w:eastAsia="zh-CN"/>
        </w:rPr>
        <w:t>3.1</w:t>
      </w:r>
      <w:r>
        <w:rPr>
          <w:rFonts w:hint="eastAsia" w:ascii="仿宋" w:hAnsi="仿宋" w:eastAsia="仿宋" w:cs="仿宋"/>
          <w:b/>
          <w:color w:val="auto"/>
          <w:sz w:val="24"/>
          <w:szCs w:val="24"/>
          <w:highlight w:val="none"/>
        </w:rPr>
        <w:t>、清单列表</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8"/>
        <w:gridCol w:w="5491"/>
        <w:gridCol w:w="1497"/>
        <w:gridCol w:w="1358"/>
      </w:tblGrid>
      <w:tr w14:paraId="6F9E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4A372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序号</w:t>
            </w:r>
          </w:p>
        </w:tc>
        <w:tc>
          <w:tcPr>
            <w:tcW w:w="2956" w:type="pct"/>
            <w:vAlign w:val="center"/>
          </w:tcPr>
          <w:p w14:paraId="5487265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设备名称</w:t>
            </w:r>
          </w:p>
        </w:tc>
        <w:tc>
          <w:tcPr>
            <w:tcW w:w="806" w:type="pct"/>
            <w:vAlign w:val="center"/>
          </w:tcPr>
          <w:p w14:paraId="45AD4AC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数量</w:t>
            </w:r>
          </w:p>
        </w:tc>
        <w:tc>
          <w:tcPr>
            <w:tcW w:w="731" w:type="pct"/>
            <w:vAlign w:val="center"/>
          </w:tcPr>
          <w:p w14:paraId="4DCE1F3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单位</w:t>
            </w:r>
          </w:p>
        </w:tc>
      </w:tr>
      <w:tr w14:paraId="25D8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6B5236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452B04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无线传屏器</w:t>
            </w:r>
          </w:p>
        </w:tc>
        <w:tc>
          <w:tcPr>
            <w:tcW w:w="806" w:type="pct"/>
            <w:vAlign w:val="center"/>
          </w:tcPr>
          <w:p w14:paraId="1BAC0B7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731" w:type="pct"/>
            <w:vAlign w:val="center"/>
          </w:tcPr>
          <w:p w14:paraId="30D5BE5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146A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6E53C4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ED577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云笔记智能书写板</w:t>
            </w:r>
          </w:p>
        </w:tc>
        <w:tc>
          <w:tcPr>
            <w:tcW w:w="806" w:type="pct"/>
            <w:vAlign w:val="center"/>
          </w:tcPr>
          <w:p w14:paraId="59B3C99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731" w:type="pct"/>
            <w:vAlign w:val="center"/>
          </w:tcPr>
          <w:p w14:paraId="6C87A78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06C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21EA2D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9EF34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交互式智能书写单屏</w:t>
            </w:r>
          </w:p>
        </w:tc>
        <w:tc>
          <w:tcPr>
            <w:tcW w:w="806" w:type="pct"/>
            <w:vAlign w:val="center"/>
          </w:tcPr>
          <w:p w14:paraId="4279E4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731" w:type="pct"/>
            <w:vAlign w:val="center"/>
          </w:tcPr>
          <w:p w14:paraId="1D0C78D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71D0A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B77B08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1EBE8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互动式分组研讨</w:t>
            </w:r>
            <w:r>
              <w:rPr>
                <w:rFonts w:hint="eastAsia" w:ascii="仿宋" w:hAnsi="仿宋" w:eastAsia="仿宋" w:cs="仿宋"/>
                <w:color w:val="auto"/>
                <w:sz w:val="24"/>
                <w:szCs w:val="24"/>
                <w:highlight w:val="none"/>
                <w:lang w:val="en-US" w:eastAsia="zh-CN"/>
              </w:rPr>
              <w:t>系统</w:t>
            </w:r>
          </w:p>
        </w:tc>
        <w:tc>
          <w:tcPr>
            <w:tcW w:w="806" w:type="pct"/>
            <w:vAlign w:val="center"/>
          </w:tcPr>
          <w:p w14:paraId="6AC1CFF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43</w:t>
            </w:r>
          </w:p>
        </w:tc>
        <w:tc>
          <w:tcPr>
            <w:tcW w:w="731" w:type="pct"/>
            <w:vAlign w:val="center"/>
          </w:tcPr>
          <w:p w14:paraId="682AB18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0587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0C9A78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ACC256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智慧助教软件（互动教师版）</w:t>
            </w:r>
          </w:p>
        </w:tc>
        <w:tc>
          <w:tcPr>
            <w:tcW w:w="806" w:type="pct"/>
            <w:vAlign w:val="center"/>
          </w:tcPr>
          <w:p w14:paraId="044C0B8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731" w:type="pct"/>
            <w:vAlign w:val="center"/>
          </w:tcPr>
          <w:p w14:paraId="6A664A6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6137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1BC502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2CED06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智慧助教软件（互动学生版）</w:t>
            </w:r>
          </w:p>
        </w:tc>
        <w:tc>
          <w:tcPr>
            <w:tcW w:w="806" w:type="pct"/>
            <w:vAlign w:val="center"/>
          </w:tcPr>
          <w:p w14:paraId="52D0D80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43</w:t>
            </w:r>
          </w:p>
        </w:tc>
        <w:tc>
          <w:tcPr>
            <w:tcW w:w="731" w:type="pct"/>
            <w:vAlign w:val="center"/>
          </w:tcPr>
          <w:p w14:paraId="34628BC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006E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70165E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F12173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交互式智能书写双屏</w:t>
            </w:r>
          </w:p>
        </w:tc>
        <w:tc>
          <w:tcPr>
            <w:tcW w:w="806" w:type="pct"/>
            <w:vAlign w:val="center"/>
          </w:tcPr>
          <w:p w14:paraId="56EDBE0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E14582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1825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AF44DB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B8CA1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高清采编演播一体机</w:t>
            </w:r>
          </w:p>
        </w:tc>
        <w:tc>
          <w:tcPr>
            <w:tcW w:w="806" w:type="pct"/>
            <w:vAlign w:val="center"/>
          </w:tcPr>
          <w:p w14:paraId="054F0C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5852194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4942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FF2351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C01D1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画屏</w:t>
            </w:r>
          </w:p>
        </w:tc>
        <w:tc>
          <w:tcPr>
            <w:tcW w:w="806" w:type="pct"/>
            <w:vAlign w:val="center"/>
          </w:tcPr>
          <w:p w14:paraId="70CF1C5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731" w:type="pct"/>
            <w:vAlign w:val="center"/>
          </w:tcPr>
          <w:p w14:paraId="078DC4E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FC8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48A7C8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842F0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无线键鼠</w:t>
            </w:r>
          </w:p>
        </w:tc>
        <w:tc>
          <w:tcPr>
            <w:tcW w:w="806" w:type="pct"/>
            <w:vAlign w:val="center"/>
          </w:tcPr>
          <w:p w14:paraId="031D033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50</w:t>
            </w:r>
          </w:p>
        </w:tc>
        <w:tc>
          <w:tcPr>
            <w:tcW w:w="731" w:type="pct"/>
            <w:vAlign w:val="center"/>
          </w:tcPr>
          <w:p w14:paraId="3ACA8B9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14822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2CEF65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E1A505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机柜</w:t>
            </w:r>
          </w:p>
        </w:tc>
        <w:tc>
          <w:tcPr>
            <w:tcW w:w="806" w:type="pct"/>
            <w:vAlign w:val="center"/>
          </w:tcPr>
          <w:p w14:paraId="19976F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731" w:type="pct"/>
            <w:vAlign w:val="center"/>
          </w:tcPr>
          <w:p w14:paraId="52AA25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1887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80023E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D02CB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POE交换机1</w:t>
            </w:r>
          </w:p>
        </w:tc>
        <w:tc>
          <w:tcPr>
            <w:tcW w:w="806" w:type="pct"/>
            <w:vAlign w:val="center"/>
          </w:tcPr>
          <w:p w14:paraId="58451C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731" w:type="pct"/>
            <w:vAlign w:val="center"/>
          </w:tcPr>
          <w:p w14:paraId="316581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24ED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5" w:type="pct"/>
            <w:vAlign w:val="center"/>
          </w:tcPr>
          <w:p w14:paraId="264FEB3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328C9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POE交换机2</w:t>
            </w:r>
          </w:p>
        </w:tc>
        <w:tc>
          <w:tcPr>
            <w:tcW w:w="806" w:type="pct"/>
            <w:vAlign w:val="center"/>
          </w:tcPr>
          <w:p w14:paraId="4E7DDE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70094F3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5DB8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83DE62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CA5E2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定制木质桌台机柜</w:t>
            </w:r>
          </w:p>
        </w:tc>
        <w:tc>
          <w:tcPr>
            <w:tcW w:w="806" w:type="pct"/>
            <w:vAlign w:val="center"/>
          </w:tcPr>
          <w:p w14:paraId="64CA098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09B1875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个</w:t>
            </w:r>
          </w:p>
        </w:tc>
      </w:tr>
      <w:tr w14:paraId="26B7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1B3F62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D73EE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路由器</w:t>
            </w:r>
          </w:p>
        </w:tc>
        <w:tc>
          <w:tcPr>
            <w:tcW w:w="806" w:type="pct"/>
            <w:vAlign w:val="center"/>
          </w:tcPr>
          <w:p w14:paraId="4A75B13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60C7960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3536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0DFBAF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2E72E1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教学驾驶舱演讲台</w:t>
            </w:r>
          </w:p>
        </w:tc>
        <w:tc>
          <w:tcPr>
            <w:tcW w:w="806" w:type="pct"/>
            <w:vAlign w:val="center"/>
          </w:tcPr>
          <w:p w14:paraId="7F3699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731" w:type="pct"/>
            <w:vAlign w:val="center"/>
          </w:tcPr>
          <w:p w14:paraId="1D36889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0E91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64DAF9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5630D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教学驾驶仓</w:t>
            </w:r>
          </w:p>
        </w:tc>
        <w:tc>
          <w:tcPr>
            <w:tcW w:w="806" w:type="pct"/>
            <w:vAlign w:val="center"/>
          </w:tcPr>
          <w:p w14:paraId="1B12516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CFA2A0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E17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722A3D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D021E6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移动教师演讲桌</w:t>
            </w:r>
          </w:p>
        </w:tc>
        <w:tc>
          <w:tcPr>
            <w:tcW w:w="806" w:type="pct"/>
            <w:vAlign w:val="center"/>
          </w:tcPr>
          <w:p w14:paraId="7EF0EAC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731" w:type="pct"/>
            <w:vAlign w:val="center"/>
          </w:tcPr>
          <w:p w14:paraId="739D314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15B2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03EB712">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A08D6F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数字无线教学扩声系统</w:t>
            </w:r>
          </w:p>
        </w:tc>
        <w:tc>
          <w:tcPr>
            <w:tcW w:w="806" w:type="pct"/>
            <w:vAlign w:val="center"/>
          </w:tcPr>
          <w:p w14:paraId="3B009C8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731" w:type="pct"/>
            <w:vAlign w:val="center"/>
          </w:tcPr>
          <w:p w14:paraId="3567E4F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1F01D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6B161E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22717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数字无线教学扩声主机</w:t>
            </w:r>
          </w:p>
        </w:tc>
        <w:tc>
          <w:tcPr>
            <w:tcW w:w="806" w:type="pct"/>
            <w:vAlign w:val="center"/>
          </w:tcPr>
          <w:p w14:paraId="30F0C3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731" w:type="pct"/>
            <w:vAlign w:val="center"/>
          </w:tcPr>
          <w:p w14:paraId="2BAA7BB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57F7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3A019D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8132AA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音箱</w:t>
            </w:r>
          </w:p>
        </w:tc>
        <w:tc>
          <w:tcPr>
            <w:tcW w:w="806" w:type="pct"/>
            <w:vAlign w:val="center"/>
          </w:tcPr>
          <w:p w14:paraId="563FAB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731" w:type="pct"/>
            <w:vAlign w:val="center"/>
          </w:tcPr>
          <w:p w14:paraId="56B8B0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只</w:t>
            </w:r>
          </w:p>
        </w:tc>
      </w:tr>
      <w:tr w14:paraId="4E01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A47A60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8D0198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阵列麦克风</w:t>
            </w:r>
          </w:p>
        </w:tc>
        <w:tc>
          <w:tcPr>
            <w:tcW w:w="806" w:type="pct"/>
            <w:vAlign w:val="center"/>
          </w:tcPr>
          <w:p w14:paraId="2B14242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731" w:type="pct"/>
            <w:vAlign w:val="center"/>
          </w:tcPr>
          <w:p w14:paraId="5623191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4B4C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F27DB1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C9465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专业功放</w:t>
            </w:r>
          </w:p>
        </w:tc>
        <w:tc>
          <w:tcPr>
            <w:tcW w:w="806" w:type="pct"/>
            <w:vAlign w:val="center"/>
          </w:tcPr>
          <w:p w14:paraId="47D6AB5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B4EA1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8E81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D5B618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40FF9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专业音箱</w:t>
            </w:r>
          </w:p>
        </w:tc>
        <w:tc>
          <w:tcPr>
            <w:tcW w:w="806" w:type="pct"/>
            <w:vAlign w:val="center"/>
          </w:tcPr>
          <w:p w14:paraId="5FF799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323567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6A4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EA4349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D48107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调音台</w:t>
            </w:r>
          </w:p>
        </w:tc>
        <w:tc>
          <w:tcPr>
            <w:tcW w:w="806" w:type="pct"/>
            <w:vAlign w:val="center"/>
          </w:tcPr>
          <w:p w14:paraId="573DC82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6DF3780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0AF8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9A38BC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BA18FB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音频处理器</w:t>
            </w:r>
          </w:p>
        </w:tc>
        <w:tc>
          <w:tcPr>
            <w:tcW w:w="806" w:type="pct"/>
            <w:vAlign w:val="center"/>
          </w:tcPr>
          <w:p w14:paraId="319661F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348371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4C9F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3D6155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8B8C2C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双手持话筒</w:t>
            </w:r>
          </w:p>
        </w:tc>
        <w:tc>
          <w:tcPr>
            <w:tcW w:w="806" w:type="pct"/>
            <w:vAlign w:val="center"/>
          </w:tcPr>
          <w:p w14:paraId="12C0E2B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667B9F4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2F16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8776DF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4B205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电源管理器</w:t>
            </w:r>
          </w:p>
        </w:tc>
        <w:tc>
          <w:tcPr>
            <w:tcW w:w="806" w:type="pct"/>
            <w:vAlign w:val="center"/>
          </w:tcPr>
          <w:p w14:paraId="40437AC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7467D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01617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4B392D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19B8D5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无线领夹话筒</w:t>
            </w:r>
          </w:p>
        </w:tc>
        <w:tc>
          <w:tcPr>
            <w:tcW w:w="806" w:type="pct"/>
            <w:vAlign w:val="center"/>
          </w:tcPr>
          <w:p w14:paraId="3D0547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56C8BDC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14593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378FDC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11C1132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调音台</w:t>
            </w:r>
          </w:p>
        </w:tc>
        <w:tc>
          <w:tcPr>
            <w:tcW w:w="806" w:type="pct"/>
            <w:vAlign w:val="center"/>
          </w:tcPr>
          <w:p w14:paraId="33EC5C1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7F79C5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5964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6D2A63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A37EE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监听耳机</w:t>
            </w:r>
          </w:p>
        </w:tc>
        <w:tc>
          <w:tcPr>
            <w:tcW w:w="806" w:type="pct"/>
            <w:vAlign w:val="center"/>
          </w:tcPr>
          <w:p w14:paraId="51CD86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2A9DD2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14FCD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20E609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AEEF52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教育云镜教师摄像机</w:t>
            </w:r>
          </w:p>
        </w:tc>
        <w:tc>
          <w:tcPr>
            <w:tcW w:w="806" w:type="pct"/>
            <w:vAlign w:val="center"/>
          </w:tcPr>
          <w:p w14:paraId="55AD207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731" w:type="pct"/>
            <w:vAlign w:val="center"/>
          </w:tcPr>
          <w:p w14:paraId="58C188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4ED91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4497EF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611A5B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教育云镜学生摄像机</w:t>
            </w:r>
          </w:p>
        </w:tc>
        <w:tc>
          <w:tcPr>
            <w:tcW w:w="806" w:type="pct"/>
            <w:vAlign w:val="center"/>
          </w:tcPr>
          <w:p w14:paraId="3AEC166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731" w:type="pct"/>
            <w:vAlign w:val="center"/>
          </w:tcPr>
          <w:p w14:paraId="71DE76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3D9F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1CBA7D6">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7FF92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虚拟演录播系统</w:t>
            </w:r>
          </w:p>
        </w:tc>
        <w:tc>
          <w:tcPr>
            <w:tcW w:w="806" w:type="pct"/>
            <w:vAlign w:val="center"/>
          </w:tcPr>
          <w:p w14:paraId="04A492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08668B2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3DD6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BEA20F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5B0D1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视频云终端开播软件</w:t>
            </w:r>
          </w:p>
        </w:tc>
        <w:tc>
          <w:tcPr>
            <w:tcW w:w="806" w:type="pct"/>
            <w:vAlign w:val="center"/>
          </w:tcPr>
          <w:p w14:paraId="0DC33EC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170A034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632C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DB39B3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76E099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流媒体资源</w:t>
            </w:r>
          </w:p>
        </w:tc>
        <w:tc>
          <w:tcPr>
            <w:tcW w:w="806" w:type="pct"/>
            <w:vAlign w:val="center"/>
          </w:tcPr>
          <w:p w14:paraId="3E17C06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77B27D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2D87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EF99B0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82C148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4K广播级摄像机</w:t>
            </w:r>
          </w:p>
        </w:tc>
        <w:tc>
          <w:tcPr>
            <w:tcW w:w="806" w:type="pct"/>
            <w:vAlign w:val="center"/>
          </w:tcPr>
          <w:p w14:paraId="731A7F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32FA444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7D44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847D6C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BC9204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摄影三脚架</w:t>
            </w:r>
          </w:p>
        </w:tc>
        <w:tc>
          <w:tcPr>
            <w:tcW w:w="806" w:type="pct"/>
            <w:vAlign w:val="center"/>
          </w:tcPr>
          <w:p w14:paraId="35F03D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0FE0CB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支</w:t>
            </w:r>
          </w:p>
        </w:tc>
      </w:tr>
      <w:tr w14:paraId="24A44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EE13AA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6CF86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学生椅</w:t>
            </w:r>
          </w:p>
        </w:tc>
        <w:tc>
          <w:tcPr>
            <w:tcW w:w="806" w:type="pct"/>
            <w:vAlign w:val="center"/>
          </w:tcPr>
          <w:p w14:paraId="79DECD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400</w:t>
            </w:r>
          </w:p>
        </w:tc>
        <w:tc>
          <w:tcPr>
            <w:tcW w:w="731" w:type="pct"/>
            <w:vAlign w:val="center"/>
          </w:tcPr>
          <w:p w14:paraId="202A529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588CF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8D0812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66A73C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教师椅</w:t>
            </w:r>
          </w:p>
        </w:tc>
        <w:tc>
          <w:tcPr>
            <w:tcW w:w="806" w:type="pct"/>
            <w:vAlign w:val="center"/>
          </w:tcPr>
          <w:p w14:paraId="54F1853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w:t>
            </w:r>
          </w:p>
        </w:tc>
        <w:tc>
          <w:tcPr>
            <w:tcW w:w="731" w:type="pct"/>
            <w:vAlign w:val="center"/>
          </w:tcPr>
          <w:p w14:paraId="7F2E36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50722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D5B450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9B0F7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实训桌</w:t>
            </w:r>
          </w:p>
        </w:tc>
        <w:tc>
          <w:tcPr>
            <w:tcW w:w="806" w:type="pct"/>
            <w:vAlign w:val="center"/>
          </w:tcPr>
          <w:p w14:paraId="5F43AEE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731" w:type="pct"/>
            <w:vAlign w:val="center"/>
          </w:tcPr>
          <w:p w14:paraId="556409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6CC9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1BE47B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90AA8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实训椅</w:t>
            </w:r>
            <w:r>
              <w:rPr>
                <w:rFonts w:hint="eastAsia" w:ascii="仿宋" w:hAnsi="仿宋" w:eastAsia="仿宋" w:cs="仿宋"/>
                <w:color w:val="auto"/>
                <w:szCs w:val="24"/>
                <w:highlight w:val="none"/>
                <w:lang w:val="en-US" w:eastAsia="zh-CN"/>
              </w:rPr>
              <w:t>1</w:t>
            </w:r>
          </w:p>
        </w:tc>
        <w:tc>
          <w:tcPr>
            <w:tcW w:w="806" w:type="pct"/>
            <w:vAlign w:val="center"/>
          </w:tcPr>
          <w:p w14:paraId="35F2AA5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w:t>
            </w:r>
          </w:p>
        </w:tc>
        <w:tc>
          <w:tcPr>
            <w:tcW w:w="731" w:type="pct"/>
            <w:vAlign w:val="center"/>
          </w:tcPr>
          <w:p w14:paraId="3333AB7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38826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078FA6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shd w:val="clear" w:color="auto" w:fill="auto"/>
            <w:vAlign w:val="center"/>
          </w:tcPr>
          <w:p w14:paraId="27E8071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实训椅</w:t>
            </w:r>
            <w:r>
              <w:rPr>
                <w:rFonts w:hint="eastAsia" w:ascii="仿宋" w:hAnsi="仿宋" w:eastAsia="仿宋" w:cs="仿宋"/>
                <w:color w:val="auto"/>
                <w:szCs w:val="24"/>
                <w:highlight w:val="none"/>
                <w:lang w:val="en-US" w:eastAsia="zh-CN"/>
              </w:rPr>
              <w:t>2</w:t>
            </w:r>
          </w:p>
        </w:tc>
        <w:tc>
          <w:tcPr>
            <w:tcW w:w="806" w:type="pct"/>
            <w:shd w:val="clear" w:color="auto" w:fill="auto"/>
            <w:vAlign w:val="center"/>
          </w:tcPr>
          <w:p w14:paraId="0CCE239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0</w:t>
            </w:r>
          </w:p>
        </w:tc>
        <w:tc>
          <w:tcPr>
            <w:tcW w:w="731" w:type="pct"/>
            <w:shd w:val="clear" w:color="auto" w:fill="auto"/>
            <w:vAlign w:val="center"/>
          </w:tcPr>
          <w:p w14:paraId="68554C9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位</w:t>
            </w:r>
          </w:p>
        </w:tc>
      </w:tr>
      <w:tr w14:paraId="224D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BE84A3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767841F">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电动翻转面光灯</w:t>
            </w:r>
          </w:p>
        </w:tc>
        <w:tc>
          <w:tcPr>
            <w:tcW w:w="806" w:type="pct"/>
            <w:vAlign w:val="center"/>
          </w:tcPr>
          <w:p w14:paraId="3D40AAAD">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731" w:type="pct"/>
            <w:vAlign w:val="center"/>
          </w:tcPr>
          <w:p w14:paraId="2A3A227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060B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0FA89F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91007D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多人沙发</w:t>
            </w:r>
          </w:p>
        </w:tc>
        <w:tc>
          <w:tcPr>
            <w:tcW w:w="806" w:type="pct"/>
            <w:vAlign w:val="center"/>
          </w:tcPr>
          <w:p w14:paraId="15E894D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598996B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1220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93E086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B1588C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单人沙发</w:t>
            </w:r>
          </w:p>
        </w:tc>
        <w:tc>
          <w:tcPr>
            <w:tcW w:w="806" w:type="pct"/>
            <w:vAlign w:val="center"/>
          </w:tcPr>
          <w:p w14:paraId="58E7F72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25A5CEB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5825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21B0C3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3E2905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访谈茶几</w:t>
            </w:r>
          </w:p>
        </w:tc>
        <w:tc>
          <w:tcPr>
            <w:tcW w:w="806" w:type="pct"/>
            <w:vAlign w:val="center"/>
          </w:tcPr>
          <w:p w14:paraId="6EBCC2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B83F0B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6E0DF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1A0E3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7C84E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罗马桌</w:t>
            </w:r>
          </w:p>
        </w:tc>
        <w:tc>
          <w:tcPr>
            <w:tcW w:w="806" w:type="pct"/>
            <w:vAlign w:val="center"/>
          </w:tcPr>
          <w:p w14:paraId="260316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731" w:type="pct"/>
            <w:vAlign w:val="center"/>
          </w:tcPr>
          <w:p w14:paraId="3241980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3B70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650D4D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982CCA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活动</w:t>
            </w:r>
            <w:r>
              <w:rPr>
                <w:rFonts w:hint="eastAsia" w:ascii="仿宋" w:hAnsi="仿宋" w:eastAsia="仿宋" w:cs="仿宋"/>
                <w:color w:val="auto"/>
                <w:szCs w:val="24"/>
                <w:highlight w:val="none"/>
              </w:rPr>
              <w:t>椅</w:t>
            </w:r>
          </w:p>
        </w:tc>
        <w:tc>
          <w:tcPr>
            <w:tcW w:w="806" w:type="pct"/>
            <w:vAlign w:val="center"/>
          </w:tcPr>
          <w:p w14:paraId="42ECE1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731" w:type="pct"/>
            <w:vAlign w:val="center"/>
          </w:tcPr>
          <w:p w14:paraId="013E1B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3C02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79A1A0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0B87D9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靠窗卡座</w:t>
            </w:r>
          </w:p>
        </w:tc>
        <w:tc>
          <w:tcPr>
            <w:tcW w:w="806" w:type="pct"/>
            <w:vAlign w:val="center"/>
          </w:tcPr>
          <w:p w14:paraId="224397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399CED6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组</w:t>
            </w:r>
          </w:p>
        </w:tc>
      </w:tr>
      <w:tr w14:paraId="4B88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E4DEDF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FBC235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休闲学习桌</w:t>
            </w:r>
          </w:p>
        </w:tc>
        <w:tc>
          <w:tcPr>
            <w:tcW w:w="806" w:type="pct"/>
            <w:vAlign w:val="center"/>
          </w:tcPr>
          <w:p w14:paraId="4766B0C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731" w:type="pct"/>
            <w:vAlign w:val="center"/>
          </w:tcPr>
          <w:p w14:paraId="7D34346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58804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98D75F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C5C01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休闲学习椅</w:t>
            </w:r>
          </w:p>
        </w:tc>
        <w:tc>
          <w:tcPr>
            <w:tcW w:w="806" w:type="pct"/>
            <w:vAlign w:val="center"/>
          </w:tcPr>
          <w:p w14:paraId="4D9314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731" w:type="pct"/>
            <w:vAlign w:val="center"/>
          </w:tcPr>
          <w:p w14:paraId="5EECDF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0FA33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B18123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C9BD1D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长条卡座沙发</w:t>
            </w:r>
          </w:p>
        </w:tc>
        <w:tc>
          <w:tcPr>
            <w:tcW w:w="806" w:type="pct"/>
            <w:vAlign w:val="center"/>
          </w:tcPr>
          <w:p w14:paraId="0A825A6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21128BB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4AA0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CB93D8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CF4A9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休闲软包椅</w:t>
            </w:r>
          </w:p>
        </w:tc>
        <w:tc>
          <w:tcPr>
            <w:tcW w:w="806" w:type="pct"/>
            <w:vAlign w:val="center"/>
          </w:tcPr>
          <w:p w14:paraId="563204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687AE3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r>
      <w:tr w14:paraId="58AF4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D5F69B2">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593E7D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操作桌</w:t>
            </w:r>
          </w:p>
        </w:tc>
        <w:tc>
          <w:tcPr>
            <w:tcW w:w="806" w:type="pct"/>
            <w:vAlign w:val="center"/>
          </w:tcPr>
          <w:p w14:paraId="6B7C945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5CE0793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2972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394A3B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EFB38C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操作椅</w:t>
            </w:r>
          </w:p>
        </w:tc>
        <w:tc>
          <w:tcPr>
            <w:tcW w:w="806" w:type="pct"/>
            <w:vAlign w:val="center"/>
          </w:tcPr>
          <w:p w14:paraId="38F8A89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45A85B6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r>
      <w:tr w14:paraId="723E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B6AD5E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AEFEB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地面自流平</w:t>
            </w:r>
          </w:p>
        </w:tc>
        <w:tc>
          <w:tcPr>
            <w:tcW w:w="806" w:type="pct"/>
            <w:vAlign w:val="center"/>
          </w:tcPr>
          <w:p w14:paraId="024115F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2348</w:t>
            </w:r>
          </w:p>
        </w:tc>
        <w:tc>
          <w:tcPr>
            <w:tcW w:w="731" w:type="pct"/>
            <w:vAlign w:val="center"/>
          </w:tcPr>
          <w:p w14:paraId="4DFCA2A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4CDB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C9E4D6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8B9C40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复合地胶板</w:t>
            </w:r>
          </w:p>
        </w:tc>
        <w:tc>
          <w:tcPr>
            <w:tcW w:w="806" w:type="pct"/>
            <w:vAlign w:val="center"/>
          </w:tcPr>
          <w:p w14:paraId="1A2B36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2348</w:t>
            </w:r>
          </w:p>
        </w:tc>
        <w:tc>
          <w:tcPr>
            <w:tcW w:w="731" w:type="pct"/>
            <w:vAlign w:val="center"/>
          </w:tcPr>
          <w:p w14:paraId="50529D6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3D95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DE5609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24AC79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墙面乳胶漆-白色</w:t>
            </w:r>
          </w:p>
        </w:tc>
        <w:tc>
          <w:tcPr>
            <w:tcW w:w="806" w:type="pct"/>
            <w:vAlign w:val="center"/>
          </w:tcPr>
          <w:p w14:paraId="75BE8AD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1009</w:t>
            </w:r>
          </w:p>
        </w:tc>
        <w:tc>
          <w:tcPr>
            <w:tcW w:w="731" w:type="pct"/>
            <w:vAlign w:val="center"/>
          </w:tcPr>
          <w:p w14:paraId="7FF25CD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6BB3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EA9F795">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088E2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墙面乳胶漆-调色</w:t>
            </w:r>
          </w:p>
        </w:tc>
        <w:tc>
          <w:tcPr>
            <w:tcW w:w="806" w:type="pct"/>
            <w:vAlign w:val="center"/>
          </w:tcPr>
          <w:p w14:paraId="73C4B6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193</w:t>
            </w:r>
          </w:p>
        </w:tc>
        <w:tc>
          <w:tcPr>
            <w:tcW w:w="731" w:type="pct"/>
            <w:vAlign w:val="center"/>
          </w:tcPr>
          <w:p w14:paraId="3ADE41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3678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4F97405">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F9A2BC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墙面造型</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highlight w:val="none"/>
              </w:rPr>
              <w:t>装饰</w:t>
            </w:r>
          </w:p>
        </w:tc>
        <w:tc>
          <w:tcPr>
            <w:tcW w:w="806" w:type="pct"/>
            <w:vAlign w:val="center"/>
          </w:tcPr>
          <w:p w14:paraId="241729E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593</w:t>
            </w:r>
          </w:p>
        </w:tc>
        <w:tc>
          <w:tcPr>
            <w:tcW w:w="731" w:type="pct"/>
            <w:vAlign w:val="center"/>
          </w:tcPr>
          <w:p w14:paraId="031BF2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37B1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A08F45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F67D4A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金属踢脚线</w:t>
            </w:r>
          </w:p>
        </w:tc>
        <w:tc>
          <w:tcPr>
            <w:tcW w:w="806" w:type="pct"/>
            <w:vAlign w:val="center"/>
          </w:tcPr>
          <w:p w14:paraId="66A20FF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84</w:t>
            </w:r>
          </w:p>
        </w:tc>
        <w:tc>
          <w:tcPr>
            <w:tcW w:w="731" w:type="pct"/>
            <w:vAlign w:val="center"/>
          </w:tcPr>
          <w:p w14:paraId="7CFCB8E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14:paraId="1B0C7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F9EF12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C6BD6B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吊顶造型及吊顶</w:t>
            </w:r>
          </w:p>
        </w:tc>
        <w:tc>
          <w:tcPr>
            <w:tcW w:w="806" w:type="pct"/>
            <w:vAlign w:val="center"/>
          </w:tcPr>
          <w:p w14:paraId="5D3352D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1068</w:t>
            </w:r>
          </w:p>
        </w:tc>
        <w:tc>
          <w:tcPr>
            <w:tcW w:w="731" w:type="pct"/>
            <w:vAlign w:val="center"/>
          </w:tcPr>
          <w:p w14:paraId="2CAD207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6F63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0EA1BD">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D0E31A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木窗帘盒</w:t>
            </w:r>
          </w:p>
        </w:tc>
        <w:tc>
          <w:tcPr>
            <w:tcW w:w="806" w:type="pct"/>
            <w:vAlign w:val="center"/>
          </w:tcPr>
          <w:p w14:paraId="7D881C1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184</w:t>
            </w:r>
          </w:p>
        </w:tc>
        <w:tc>
          <w:tcPr>
            <w:tcW w:w="731" w:type="pct"/>
            <w:vAlign w:val="center"/>
          </w:tcPr>
          <w:p w14:paraId="0A65844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米</w:t>
            </w:r>
          </w:p>
        </w:tc>
      </w:tr>
      <w:tr w14:paraId="15F75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9CE626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96784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天棚喷刷涂料</w:t>
            </w:r>
          </w:p>
        </w:tc>
        <w:tc>
          <w:tcPr>
            <w:tcW w:w="806" w:type="pct"/>
            <w:vAlign w:val="center"/>
          </w:tcPr>
          <w:p w14:paraId="2AEB7F0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1088</w:t>
            </w:r>
          </w:p>
        </w:tc>
        <w:tc>
          <w:tcPr>
            <w:tcW w:w="731" w:type="pct"/>
            <w:vAlign w:val="center"/>
          </w:tcPr>
          <w:p w14:paraId="15D9951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63647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BC573F6">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F27C18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原顶涂料</w:t>
            </w:r>
          </w:p>
        </w:tc>
        <w:tc>
          <w:tcPr>
            <w:tcW w:w="806" w:type="pct"/>
            <w:vAlign w:val="center"/>
          </w:tcPr>
          <w:p w14:paraId="1FA653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1648</w:t>
            </w:r>
          </w:p>
        </w:tc>
        <w:tc>
          <w:tcPr>
            <w:tcW w:w="731" w:type="pct"/>
            <w:vAlign w:val="center"/>
          </w:tcPr>
          <w:p w14:paraId="1B60057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3298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A07000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94BABB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窗帘</w:t>
            </w:r>
          </w:p>
        </w:tc>
        <w:tc>
          <w:tcPr>
            <w:tcW w:w="806" w:type="pct"/>
            <w:vAlign w:val="center"/>
          </w:tcPr>
          <w:p w14:paraId="430A16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744</w:t>
            </w:r>
          </w:p>
        </w:tc>
        <w:tc>
          <w:tcPr>
            <w:tcW w:w="731" w:type="pct"/>
            <w:vAlign w:val="center"/>
          </w:tcPr>
          <w:p w14:paraId="4E1436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6F5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63ACFA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2A651A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强电改造</w:t>
            </w:r>
          </w:p>
        </w:tc>
        <w:tc>
          <w:tcPr>
            <w:tcW w:w="806" w:type="pct"/>
            <w:vAlign w:val="center"/>
          </w:tcPr>
          <w:p w14:paraId="62B1FC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2240</w:t>
            </w:r>
          </w:p>
        </w:tc>
        <w:tc>
          <w:tcPr>
            <w:tcW w:w="731" w:type="pct"/>
            <w:vAlign w:val="center"/>
          </w:tcPr>
          <w:p w14:paraId="685A79D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21D0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944F59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15B3C3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灯具照明1</w:t>
            </w:r>
          </w:p>
        </w:tc>
        <w:tc>
          <w:tcPr>
            <w:tcW w:w="806" w:type="pct"/>
            <w:vAlign w:val="center"/>
          </w:tcPr>
          <w:p w14:paraId="64A0EED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731" w:type="pct"/>
            <w:vAlign w:val="center"/>
          </w:tcPr>
          <w:p w14:paraId="40D7B1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605F6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86B39A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F76E0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rPr>
            </w:pPr>
            <w:r>
              <w:rPr>
                <w:rFonts w:hint="eastAsia" w:ascii="仿宋" w:hAnsi="仿宋" w:eastAsia="仿宋" w:cs="仿宋"/>
                <w:color w:val="auto"/>
                <w:sz w:val="24"/>
                <w:szCs w:val="24"/>
                <w:highlight w:val="none"/>
                <w:lang w:val="en-US" w:eastAsia="zh-CN"/>
              </w:rPr>
              <w:t>辅助施工1</w:t>
            </w:r>
          </w:p>
        </w:tc>
        <w:tc>
          <w:tcPr>
            <w:tcW w:w="806" w:type="pct"/>
            <w:vAlign w:val="center"/>
          </w:tcPr>
          <w:p w14:paraId="5C84B7B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p>
        </w:tc>
        <w:tc>
          <w:tcPr>
            <w:tcW w:w="731" w:type="pct"/>
            <w:vAlign w:val="center"/>
          </w:tcPr>
          <w:p w14:paraId="3175B7C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r>
      <w:tr w14:paraId="51D0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4DB145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A7113F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环境检测1</w:t>
            </w:r>
          </w:p>
        </w:tc>
        <w:tc>
          <w:tcPr>
            <w:tcW w:w="806" w:type="pct"/>
            <w:vAlign w:val="center"/>
          </w:tcPr>
          <w:p w14:paraId="4BC79A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7</w:t>
            </w:r>
          </w:p>
        </w:tc>
        <w:tc>
          <w:tcPr>
            <w:tcW w:w="731" w:type="pct"/>
            <w:vAlign w:val="center"/>
          </w:tcPr>
          <w:p w14:paraId="09E88D4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r>
      <w:tr w14:paraId="627C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099381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3FAC08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地台抬高</w:t>
            </w:r>
          </w:p>
        </w:tc>
        <w:tc>
          <w:tcPr>
            <w:tcW w:w="806" w:type="pct"/>
            <w:vAlign w:val="center"/>
          </w:tcPr>
          <w:p w14:paraId="66EB16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137</w:t>
            </w:r>
          </w:p>
        </w:tc>
        <w:tc>
          <w:tcPr>
            <w:tcW w:w="731" w:type="pct"/>
            <w:vAlign w:val="center"/>
          </w:tcPr>
          <w:p w14:paraId="633696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6EC4A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C6C641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E658BC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教室</w:t>
            </w:r>
            <w:r>
              <w:rPr>
                <w:rFonts w:hint="eastAsia" w:ascii="仿宋" w:hAnsi="仿宋" w:eastAsia="仿宋" w:cs="仿宋"/>
                <w:color w:val="auto"/>
                <w:szCs w:val="24"/>
                <w:highlight w:val="none"/>
              </w:rPr>
              <w:t>门</w:t>
            </w:r>
            <w:r>
              <w:rPr>
                <w:rFonts w:hint="eastAsia" w:ascii="仿宋" w:hAnsi="仿宋" w:eastAsia="仿宋" w:cs="仿宋"/>
                <w:color w:val="auto"/>
                <w:szCs w:val="24"/>
                <w:highlight w:val="none"/>
                <w:lang w:val="en-US" w:eastAsia="zh-CN"/>
              </w:rPr>
              <w:t>1</w:t>
            </w:r>
          </w:p>
        </w:tc>
        <w:tc>
          <w:tcPr>
            <w:tcW w:w="806" w:type="pct"/>
            <w:vAlign w:val="center"/>
          </w:tcPr>
          <w:p w14:paraId="4DFCE1B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731" w:type="pct"/>
            <w:vAlign w:val="center"/>
          </w:tcPr>
          <w:p w14:paraId="556EAA8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樘</w:t>
            </w:r>
          </w:p>
        </w:tc>
      </w:tr>
      <w:tr w14:paraId="7C0C4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42124E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2C33C6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拆墙</w:t>
            </w:r>
          </w:p>
        </w:tc>
        <w:tc>
          <w:tcPr>
            <w:tcW w:w="806" w:type="pct"/>
            <w:vAlign w:val="center"/>
          </w:tcPr>
          <w:p w14:paraId="42F5A7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28</w:t>
            </w:r>
          </w:p>
        </w:tc>
        <w:tc>
          <w:tcPr>
            <w:tcW w:w="731" w:type="pct"/>
            <w:vAlign w:val="center"/>
          </w:tcPr>
          <w:p w14:paraId="6EFFF3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0D6D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86372A5">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3B455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扩门洞</w:t>
            </w:r>
          </w:p>
        </w:tc>
        <w:tc>
          <w:tcPr>
            <w:tcW w:w="806" w:type="pct"/>
            <w:vAlign w:val="center"/>
          </w:tcPr>
          <w:p w14:paraId="08BBD4A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27</w:t>
            </w:r>
          </w:p>
        </w:tc>
        <w:tc>
          <w:tcPr>
            <w:tcW w:w="731" w:type="pct"/>
            <w:vAlign w:val="center"/>
          </w:tcPr>
          <w:p w14:paraId="7337202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2950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83BAC8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86CF01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教室门</w:t>
            </w:r>
            <w:r>
              <w:rPr>
                <w:rFonts w:hint="eastAsia" w:ascii="仿宋" w:hAnsi="仿宋" w:eastAsia="仿宋" w:cs="仿宋"/>
                <w:color w:val="auto"/>
                <w:szCs w:val="24"/>
                <w:highlight w:val="none"/>
                <w:lang w:val="en-US" w:eastAsia="zh-CN"/>
              </w:rPr>
              <w:t>2</w:t>
            </w:r>
          </w:p>
        </w:tc>
        <w:tc>
          <w:tcPr>
            <w:tcW w:w="806" w:type="pct"/>
            <w:vAlign w:val="center"/>
          </w:tcPr>
          <w:p w14:paraId="5C084CF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731" w:type="pct"/>
            <w:vAlign w:val="center"/>
          </w:tcPr>
          <w:p w14:paraId="122B871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扇</w:t>
            </w:r>
          </w:p>
        </w:tc>
      </w:tr>
      <w:tr w14:paraId="3912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5E2836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21249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强弱电改造</w:t>
            </w:r>
          </w:p>
        </w:tc>
        <w:tc>
          <w:tcPr>
            <w:tcW w:w="806" w:type="pct"/>
            <w:vAlign w:val="center"/>
          </w:tcPr>
          <w:p w14:paraId="7162274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170</w:t>
            </w:r>
          </w:p>
        </w:tc>
        <w:tc>
          <w:tcPr>
            <w:tcW w:w="731" w:type="pct"/>
            <w:vAlign w:val="center"/>
          </w:tcPr>
          <w:p w14:paraId="1745F08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5CD0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605E2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BB066A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铝方通天棚</w:t>
            </w:r>
          </w:p>
        </w:tc>
        <w:tc>
          <w:tcPr>
            <w:tcW w:w="806" w:type="pct"/>
            <w:vAlign w:val="center"/>
          </w:tcPr>
          <w:p w14:paraId="2BCDCDD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410</w:t>
            </w:r>
          </w:p>
        </w:tc>
        <w:tc>
          <w:tcPr>
            <w:tcW w:w="731" w:type="pct"/>
            <w:vAlign w:val="center"/>
          </w:tcPr>
          <w:p w14:paraId="048A21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5C205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ACE1D9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9BFEC9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开窗拆墙</w:t>
            </w:r>
          </w:p>
        </w:tc>
        <w:tc>
          <w:tcPr>
            <w:tcW w:w="806" w:type="pct"/>
            <w:vAlign w:val="center"/>
          </w:tcPr>
          <w:p w14:paraId="7696EF4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37</w:t>
            </w:r>
          </w:p>
        </w:tc>
        <w:tc>
          <w:tcPr>
            <w:tcW w:w="731" w:type="pct"/>
            <w:vAlign w:val="center"/>
          </w:tcPr>
          <w:p w14:paraId="43DDDD6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5DA6E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155ADE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D2F97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双层中空超白玻</w:t>
            </w:r>
          </w:p>
        </w:tc>
        <w:tc>
          <w:tcPr>
            <w:tcW w:w="806" w:type="pct"/>
            <w:vAlign w:val="center"/>
          </w:tcPr>
          <w:p w14:paraId="15660FD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37</w:t>
            </w:r>
          </w:p>
        </w:tc>
        <w:tc>
          <w:tcPr>
            <w:tcW w:w="731" w:type="pct"/>
            <w:vAlign w:val="center"/>
          </w:tcPr>
          <w:p w14:paraId="6AA2CF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754F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AF12B1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E0BF8E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石膏板隔墙</w:t>
            </w:r>
          </w:p>
        </w:tc>
        <w:tc>
          <w:tcPr>
            <w:tcW w:w="806" w:type="pct"/>
            <w:vAlign w:val="center"/>
          </w:tcPr>
          <w:p w14:paraId="077A0BE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77</w:t>
            </w:r>
          </w:p>
        </w:tc>
        <w:tc>
          <w:tcPr>
            <w:tcW w:w="731" w:type="pct"/>
            <w:vAlign w:val="center"/>
          </w:tcPr>
          <w:p w14:paraId="4A52FEB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3925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AA13BA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BE4F0C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区域分割隔断</w:t>
            </w:r>
          </w:p>
        </w:tc>
        <w:tc>
          <w:tcPr>
            <w:tcW w:w="806" w:type="pct"/>
            <w:vAlign w:val="center"/>
          </w:tcPr>
          <w:p w14:paraId="52754DE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A32F2F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41D12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2C3AA8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23E6A9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墙体拆除</w:t>
            </w:r>
          </w:p>
        </w:tc>
        <w:tc>
          <w:tcPr>
            <w:tcW w:w="806" w:type="pct"/>
            <w:vAlign w:val="center"/>
          </w:tcPr>
          <w:p w14:paraId="7AC56BF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w:t>
            </w:r>
          </w:p>
        </w:tc>
        <w:tc>
          <w:tcPr>
            <w:tcW w:w="731" w:type="pct"/>
            <w:vAlign w:val="center"/>
          </w:tcPr>
          <w:p w14:paraId="46142AA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2B1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27FF4B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71403D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灯具照明2</w:t>
            </w:r>
          </w:p>
        </w:tc>
        <w:tc>
          <w:tcPr>
            <w:tcW w:w="806" w:type="pct"/>
            <w:vAlign w:val="center"/>
          </w:tcPr>
          <w:p w14:paraId="35EE6CD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681A16E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006A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4385A7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D77FAC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辅助施工</w:t>
            </w:r>
            <w:r>
              <w:rPr>
                <w:rFonts w:hint="eastAsia" w:ascii="仿宋" w:hAnsi="仿宋" w:eastAsia="仿宋" w:cs="仿宋"/>
                <w:color w:val="auto"/>
                <w:szCs w:val="24"/>
                <w:highlight w:val="none"/>
              </w:rPr>
              <w:t>2</w:t>
            </w:r>
          </w:p>
        </w:tc>
        <w:tc>
          <w:tcPr>
            <w:tcW w:w="806" w:type="pct"/>
            <w:vAlign w:val="center"/>
          </w:tcPr>
          <w:p w14:paraId="09CF96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0109E6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D98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1E860F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33C614D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环境检测2</w:t>
            </w:r>
          </w:p>
        </w:tc>
        <w:tc>
          <w:tcPr>
            <w:tcW w:w="806" w:type="pct"/>
            <w:vAlign w:val="center"/>
          </w:tcPr>
          <w:p w14:paraId="4D34624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1CB774C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r>
      <w:tr w14:paraId="12B3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62338A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B1E912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文化建设</w:t>
            </w:r>
          </w:p>
        </w:tc>
        <w:tc>
          <w:tcPr>
            <w:tcW w:w="806" w:type="pct"/>
            <w:vAlign w:val="center"/>
          </w:tcPr>
          <w:p w14:paraId="66FF55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1BE5F32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189B0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28DF00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985293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虚拟演播绿箱/蓝箱</w:t>
            </w:r>
          </w:p>
        </w:tc>
        <w:tc>
          <w:tcPr>
            <w:tcW w:w="806" w:type="pct"/>
            <w:vAlign w:val="center"/>
          </w:tcPr>
          <w:p w14:paraId="572096A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56FE240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5864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C529CE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BBF2F1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蓝箱背部支架/隔墙</w:t>
            </w:r>
          </w:p>
        </w:tc>
        <w:tc>
          <w:tcPr>
            <w:tcW w:w="806" w:type="pct"/>
            <w:vAlign w:val="center"/>
          </w:tcPr>
          <w:p w14:paraId="5A1C691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3618581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5AA3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94BCEF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7C7B143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1</w:t>
            </w:r>
          </w:p>
        </w:tc>
        <w:tc>
          <w:tcPr>
            <w:tcW w:w="806" w:type="pct"/>
            <w:vAlign w:val="center"/>
          </w:tcPr>
          <w:p w14:paraId="090177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731" w:type="pct"/>
            <w:vAlign w:val="center"/>
          </w:tcPr>
          <w:p w14:paraId="61FA5F1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12B3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D6F599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D01F29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2</w:t>
            </w:r>
          </w:p>
        </w:tc>
        <w:tc>
          <w:tcPr>
            <w:tcW w:w="806" w:type="pct"/>
            <w:vAlign w:val="center"/>
          </w:tcPr>
          <w:p w14:paraId="142E3F8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731" w:type="pct"/>
            <w:vAlign w:val="center"/>
          </w:tcPr>
          <w:p w14:paraId="7C6F3F5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5EA5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0DC7EE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23C78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3</w:t>
            </w:r>
          </w:p>
        </w:tc>
        <w:tc>
          <w:tcPr>
            <w:tcW w:w="806" w:type="pct"/>
            <w:vAlign w:val="center"/>
          </w:tcPr>
          <w:p w14:paraId="298CBE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731" w:type="pct"/>
            <w:vAlign w:val="center"/>
          </w:tcPr>
          <w:p w14:paraId="086D19E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C75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F1C701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68BB8D5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灯具悬挂轨道</w:t>
            </w:r>
          </w:p>
        </w:tc>
        <w:tc>
          <w:tcPr>
            <w:tcW w:w="806" w:type="pct"/>
            <w:vAlign w:val="center"/>
          </w:tcPr>
          <w:p w14:paraId="4D33C7B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7ED414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C72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BA03EF5">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4D2C0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恒力铰链</w:t>
            </w:r>
          </w:p>
        </w:tc>
        <w:tc>
          <w:tcPr>
            <w:tcW w:w="806" w:type="pct"/>
            <w:vAlign w:val="center"/>
          </w:tcPr>
          <w:p w14:paraId="729A14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731" w:type="pct"/>
            <w:vAlign w:val="center"/>
          </w:tcPr>
          <w:p w14:paraId="6D71AE8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40F6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0CA3896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BBB2AD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带场景记忆多功能调光终端</w:t>
            </w:r>
          </w:p>
        </w:tc>
        <w:tc>
          <w:tcPr>
            <w:tcW w:w="806" w:type="pct"/>
            <w:vAlign w:val="center"/>
          </w:tcPr>
          <w:p w14:paraId="300F17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5DFFCE9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r>
      <w:tr w14:paraId="14DA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46404CA">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259BC8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阻燃线缆</w:t>
            </w:r>
          </w:p>
        </w:tc>
        <w:tc>
          <w:tcPr>
            <w:tcW w:w="806" w:type="pct"/>
            <w:vAlign w:val="center"/>
          </w:tcPr>
          <w:p w14:paraId="6BED451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200</w:t>
            </w:r>
          </w:p>
        </w:tc>
        <w:tc>
          <w:tcPr>
            <w:tcW w:w="731" w:type="pct"/>
            <w:vAlign w:val="center"/>
          </w:tcPr>
          <w:p w14:paraId="70C3A6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米</w:t>
            </w:r>
          </w:p>
        </w:tc>
      </w:tr>
      <w:tr w14:paraId="43C0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47DD7D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06DCA4E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墙面吸音处理</w:t>
            </w:r>
          </w:p>
        </w:tc>
        <w:tc>
          <w:tcPr>
            <w:tcW w:w="806" w:type="pct"/>
            <w:vAlign w:val="center"/>
          </w:tcPr>
          <w:p w14:paraId="42A123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36</w:t>
            </w:r>
          </w:p>
        </w:tc>
        <w:tc>
          <w:tcPr>
            <w:tcW w:w="731" w:type="pct"/>
            <w:vAlign w:val="center"/>
          </w:tcPr>
          <w:p w14:paraId="1079544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19B6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868E43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54FFC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墙面文化建设</w:t>
            </w:r>
          </w:p>
        </w:tc>
        <w:tc>
          <w:tcPr>
            <w:tcW w:w="806" w:type="pct"/>
            <w:vAlign w:val="center"/>
          </w:tcPr>
          <w:p w14:paraId="660FBF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731" w:type="pct"/>
            <w:vAlign w:val="center"/>
          </w:tcPr>
          <w:p w14:paraId="5A9BAD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68B9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819792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4F1FD90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轻钢龙骨石膏板隔墙</w:t>
            </w:r>
          </w:p>
        </w:tc>
        <w:tc>
          <w:tcPr>
            <w:tcW w:w="806" w:type="pct"/>
            <w:vAlign w:val="center"/>
          </w:tcPr>
          <w:p w14:paraId="6EE56B5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p>
        </w:tc>
        <w:tc>
          <w:tcPr>
            <w:tcW w:w="731" w:type="pct"/>
            <w:vAlign w:val="center"/>
          </w:tcPr>
          <w:p w14:paraId="5155F2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0318E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4D7530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1C24AF2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灯具照明3</w:t>
            </w:r>
          </w:p>
        </w:tc>
        <w:tc>
          <w:tcPr>
            <w:tcW w:w="806" w:type="pct"/>
            <w:vAlign w:val="center"/>
          </w:tcPr>
          <w:p w14:paraId="4E577C6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731" w:type="pct"/>
            <w:vAlign w:val="center"/>
          </w:tcPr>
          <w:p w14:paraId="38D9BD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r>
      <w:tr w14:paraId="6CF4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60EA22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216AC6C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线材附件</w:t>
            </w:r>
          </w:p>
        </w:tc>
        <w:tc>
          <w:tcPr>
            <w:tcW w:w="806" w:type="pct"/>
            <w:vAlign w:val="center"/>
          </w:tcPr>
          <w:p w14:paraId="6F66416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w:t>
            </w:r>
          </w:p>
        </w:tc>
        <w:tc>
          <w:tcPr>
            <w:tcW w:w="731" w:type="pct"/>
            <w:vAlign w:val="center"/>
          </w:tcPr>
          <w:p w14:paraId="50CE9E8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6747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85B046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956" w:type="pct"/>
            <w:vAlign w:val="center"/>
          </w:tcPr>
          <w:p w14:paraId="5BE297A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安装调试</w:t>
            </w:r>
          </w:p>
        </w:tc>
        <w:tc>
          <w:tcPr>
            <w:tcW w:w="806" w:type="pct"/>
            <w:vAlign w:val="center"/>
          </w:tcPr>
          <w:p w14:paraId="774D4E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p>
        </w:tc>
        <w:tc>
          <w:tcPr>
            <w:tcW w:w="731" w:type="pct"/>
            <w:vAlign w:val="center"/>
          </w:tcPr>
          <w:p w14:paraId="43689B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r>
      <w:tr w14:paraId="5794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8454E0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eastAsia="zh-CN"/>
              </w:rPr>
            </w:pPr>
          </w:p>
        </w:tc>
        <w:tc>
          <w:tcPr>
            <w:tcW w:w="2956" w:type="pct"/>
            <w:vAlign w:val="center"/>
          </w:tcPr>
          <w:p w14:paraId="21C780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计算机点位</w:t>
            </w:r>
            <w:r>
              <w:rPr>
                <w:rFonts w:hint="eastAsia" w:ascii="仿宋" w:hAnsi="仿宋" w:eastAsia="仿宋" w:cs="仿宋"/>
                <w:color w:val="auto"/>
                <w:szCs w:val="24"/>
                <w:highlight w:val="none"/>
                <w:lang w:val="en-US" w:eastAsia="zh-CN"/>
              </w:rPr>
              <w:t>布线</w:t>
            </w:r>
          </w:p>
        </w:tc>
        <w:tc>
          <w:tcPr>
            <w:tcW w:w="806" w:type="pct"/>
            <w:vAlign w:val="center"/>
          </w:tcPr>
          <w:p w14:paraId="00FDB2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198</w:t>
            </w:r>
          </w:p>
        </w:tc>
        <w:tc>
          <w:tcPr>
            <w:tcW w:w="731" w:type="pct"/>
            <w:vAlign w:val="center"/>
          </w:tcPr>
          <w:p w14:paraId="44A1784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点</w:t>
            </w:r>
          </w:p>
        </w:tc>
      </w:tr>
      <w:tr w14:paraId="1C2D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B16371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4C251E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带蓝牙定阻功放</w:t>
            </w:r>
          </w:p>
        </w:tc>
        <w:tc>
          <w:tcPr>
            <w:tcW w:w="806" w:type="pct"/>
            <w:vAlign w:val="center"/>
          </w:tcPr>
          <w:p w14:paraId="68CF0F6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731" w:type="pct"/>
            <w:vAlign w:val="center"/>
          </w:tcPr>
          <w:p w14:paraId="2F93DFA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r>
      <w:tr w14:paraId="70F6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831E33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280B18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同轴吸顶音箱</w:t>
            </w:r>
          </w:p>
        </w:tc>
        <w:tc>
          <w:tcPr>
            <w:tcW w:w="806" w:type="pct"/>
            <w:vAlign w:val="center"/>
          </w:tcPr>
          <w:p w14:paraId="4FCE8F2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731" w:type="pct"/>
            <w:vAlign w:val="center"/>
          </w:tcPr>
          <w:p w14:paraId="443899B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r>
      <w:tr w14:paraId="0F20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2DFB8E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7055F4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感应装置</w:t>
            </w:r>
          </w:p>
        </w:tc>
        <w:tc>
          <w:tcPr>
            <w:tcW w:w="806" w:type="pct"/>
            <w:vAlign w:val="center"/>
          </w:tcPr>
          <w:p w14:paraId="61D0FE5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33B1489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r>
      <w:tr w14:paraId="63F1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423737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CC7CCF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序厅LED屏+投影机+重力感应联动展示程序</w:t>
            </w:r>
          </w:p>
        </w:tc>
        <w:tc>
          <w:tcPr>
            <w:tcW w:w="806" w:type="pct"/>
            <w:vAlign w:val="center"/>
          </w:tcPr>
          <w:p w14:paraId="6FD9C69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5F242D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55AE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CC92A1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2C89832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融合软件</w:t>
            </w:r>
          </w:p>
        </w:tc>
        <w:tc>
          <w:tcPr>
            <w:tcW w:w="806" w:type="pct"/>
            <w:vAlign w:val="center"/>
          </w:tcPr>
          <w:p w14:paraId="7C33C26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4E2CFF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r>
      <w:tr w14:paraId="5449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C97A2DC">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7144CE3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历史之美沙盘联动+待机界面+投影控制程序</w:t>
            </w:r>
          </w:p>
        </w:tc>
        <w:tc>
          <w:tcPr>
            <w:tcW w:w="806" w:type="pct"/>
            <w:vAlign w:val="center"/>
          </w:tcPr>
          <w:p w14:paraId="218913E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2693FE0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1BDD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3EA659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2E1DA07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建校庆典触控展示程序</w:t>
            </w:r>
          </w:p>
        </w:tc>
        <w:tc>
          <w:tcPr>
            <w:tcW w:w="806" w:type="pct"/>
            <w:vAlign w:val="center"/>
          </w:tcPr>
          <w:p w14:paraId="1E9E52C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5E2F80A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2CA4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645A44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7F71900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旷世奇林待机界面+触控查询程序</w:t>
            </w:r>
          </w:p>
        </w:tc>
        <w:tc>
          <w:tcPr>
            <w:tcW w:w="806" w:type="pct"/>
            <w:vAlign w:val="center"/>
          </w:tcPr>
          <w:p w14:paraId="7D4DA8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168EC8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0D2D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358E26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8F6CE6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教学成果展示程序</w:t>
            </w:r>
          </w:p>
        </w:tc>
        <w:tc>
          <w:tcPr>
            <w:tcW w:w="806" w:type="pct"/>
            <w:vAlign w:val="center"/>
          </w:tcPr>
          <w:p w14:paraId="2197578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1A846C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3AE72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6C011D1">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221F44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知名校友待机界面+触控查询程序</w:t>
            </w:r>
          </w:p>
        </w:tc>
        <w:tc>
          <w:tcPr>
            <w:tcW w:w="806" w:type="pct"/>
            <w:vAlign w:val="center"/>
          </w:tcPr>
          <w:p w14:paraId="0452FEB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64CFA0C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7DD64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AC7DB48">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3F1CA6A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历届毕业照互动展示程序</w:t>
            </w:r>
          </w:p>
        </w:tc>
        <w:tc>
          <w:tcPr>
            <w:tcW w:w="806" w:type="pct"/>
            <w:vAlign w:val="center"/>
          </w:tcPr>
          <w:p w14:paraId="66D8703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0FE7CA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0236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29AA276F">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F5CF12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湖职人的故事待机界面+影片控制程序</w:t>
            </w:r>
          </w:p>
        </w:tc>
        <w:tc>
          <w:tcPr>
            <w:tcW w:w="806" w:type="pct"/>
            <w:vAlign w:val="center"/>
          </w:tcPr>
          <w:p w14:paraId="5BF8D8E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0A3B4A3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5A6DC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EE59A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2DC9C8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校园文化待机界面+影片控制程序</w:t>
            </w:r>
          </w:p>
        </w:tc>
        <w:tc>
          <w:tcPr>
            <w:tcW w:w="806" w:type="pct"/>
            <w:vAlign w:val="center"/>
          </w:tcPr>
          <w:p w14:paraId="0767A0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5A0A3D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7282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4FC99BB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D943B0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合影小屋待机界面+拍摄留言分享展示程序</w:t>
            </w:r>
          </w:p>
        </w:tc>
        <w:tc>
          <w:tcPr>
            <w:tcW w:w="806" w:type="pct"/>
            <w:vAlign w:val="center"/>
          </w:tcPr>
          <w:p w14:paraId="0318AA4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28481C4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2BD4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7C2122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CE13CF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漫游湖职待机界面+场景选择+成果生成互动程序</w:t>
            </w:r>
          </w:p>
        </w:tc>
        <w:tc>
          <w:tcPr>
            <w:tcW w:w="806" w:type="pct"/>
            <w:vAlign w:val="center"/>
          </w:tcPr>
          <w:p w14:paraId="724744E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01DB6B2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01B1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042D0A2">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10288B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音箱系统</w:t>
            </w:r>
          </w:p>
        </w:tc>
        <w:tc>
          <w:tcPr>
            <w:tcW w:w="806" w:type="pct"/>
            <w:vAlign w:val="center"/>
          </w:tcPr>
          <w:p w14:paraId="059F54E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731" w:type="pct"/>
            <w:vAlign w:val="center"/>
          </w:tcPr>
          <w:p w14:paraId="535C94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7C4F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21108D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7B33BE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中控系统</w:t>
            </w:r>
          </w:p>
        </w:tc>
        <w:tc>
          <w:tcPr>
            <w:tcW w:w="806" w:type="pct"/>
            <w:vAlign w:val="center"/>
          </w:tcPr>
          <w:p w14:paraId="37F0B63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4FD31C6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3924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1ADF8DCE">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33F348C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教室折叠椅</w:t>
            </w:r>
          </w:p>
        </w:tc>
        <w:tc>
          <w:tcPr>
            <w:tcW w:w="806" w:type="pct"/>
            <w:vAlign w:val="center"/>
          </w:tcPr>
          <w:p w14:paraId="3E3305B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60</w:t>
            </w:r>
          </w:p>
        </w:tc>
        <w:tc>
          <w:tcPr>
            <w:tcW w:w="731" w:type="pct"/>
            <w:vAlign w:val="center"/>
          </w:tcPr>
          <w:p w14:paraId="05195F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把</w:t>
            </w:r>
          </w:p>
        </w:tc>
      </w:tr>
      <w:tr w14:paraId="47B0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9F7550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393046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书吧桌椅（方案1）</w:t>
            </w:r>
          </w:p>
        </w:tc>
        <w:tc>
          <w:tcPr>
            <w:tcW w:w="806" w:type="pct"/>
            <w:vAlign w:val="center"/>
          </w:tcPr>
          <w:p w14:paraId="6F3C930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731" w:type="pct"/>
            <w:vAlign w:val="center"/>
          </w:tcPr>
          <w:p w14:paraId="7090A63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3B646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7718D9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6995942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投影仪</w:t>
            </w:r>
          </w:p>
        </w:tc>
        <w:tc>
          <w:tcPr>
            <w:tcW w:w="806" w:type="pct"/>
            <w:vAlign w:val="center"/>
          </w:tcPr>
          <w:p w14:paraId="643728C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731" w:type="pct"/>
            <w:vAlign w:val="center"/>
          </w:tcPr>
          <w:p w14:paraId="3117216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r>
      <w:tr w14:paraId="6AF0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6B1D581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441A128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融合软件</w:t>
            </w:r>
          </w:p>
        </w:tc>
        <w:tc>
          <w:tcPr>
            <w:tcW w:w="806" w:type="pct"/>
            <w:vAlign w:val="center"/>
          </w:tcPr>
          <w:p w14:paraId="4A027EE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731" w:type="pct"/>
            <w:vAlign w:val="center"/>
          </w:tcPr>
          <w:p w14:paraId="515EF9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r>
      <w:tr w14:paraId="7F77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766631F3">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06A4B2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短焦镜头</w:t>
            </w:r>
          </w:p>
        </w:tc>
        <w:tc>
          <w:tcPr>
            <w:tcW w:w="806" w:type="pct"/>
            <w:vAlign w:val="center"/>
          </w:tcPr>
          <w:p w14:paraId="69636F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56B5C53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r>
      <w:tr w14:paraId="7CCC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AB08262">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330CC48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XR内容快速创建系统</w:t>
            </w:r>
          </w:p>
        </w:tc>
        <w:tc>
          <w:tcPr>
            <w:tcW w:w="806" w:type="pct"/>
            <w:vAlign w:val="center"/>
          </w:tcPr>
          <w:p w14:paraId="3D829A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731" w:type="pct"/>
            <w:vAlign w:val="center"/>
          </w:tcPr>
          <w:p w14:paraId="6BF159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节点</w:t>
            </w:r>
          </w:p>
        </w:tc>
      </w:tr>
      <w:tr w14:paraId="7A14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3A8BF0F9">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39F7BA3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数字模型资源库</w:t>
            </w:r>
          </w:p>
        </w:tc>
        <w:tc>
          <w:tcPr>
            <w:tcW w:w="806" w:type="pct"/>
            <w:vAlign w:val="center"/>
          </w:tcPr>
          <w:p w14:paraId="62CBC74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31" w:type="pct"/>
            <w:vAlign w:val="center"/>
          </w:tcPr>
          <w:p w14:paraId="51CBB3B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3109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34707A4">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CF144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手持三维扫描仪</w:t>
            </w:r>
          </w:p>
        </w:tc>
        <w:tc>
          <w:tcPr>
            <w:tcW w:w="806" w:type="pct"/>
            <w:vAlign w:val="center"/>
          </w:tcPr>
          <w:p w14:paraId="5CEBCB5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79D898A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251D0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7F13D0">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5A51EC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裸眼虚拟现实操作一体机（教师端）</w:t>
            </w:r>
          </w:p>
        </w:tc>
        <w:tc>
          <w:tcPr>
            <w:tcW w:w="806" w:type="pct"/>
            <w:vAlign w:val="center"/>
          </w:tcPr>
          <w:p w14:paraId="2EBB5E1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0DAC83A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r>
      <w:tr w14:paraId="7301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E9F8E47">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55E23C2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VR头盔</w:t>
            </w:r>
          </w:p>
        </w:tc>
        <w:tc>
          <w:tcPr>
            <w:tcW w:w="806" w:type="pct"/>
            <w:vAlign w:val="center"/>
          </w:tcPr>
          <w:p w14:paraId="77BB6E1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560511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r w14:paraId="38611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5" w:type="pct"/>
            <w:vAlign w:val="center"/>
          </w:tcPr>
          <w:p w14:paraId="52D1A0CB">
            <w:pPr>
              <w:keepNext w:val="0"/>
              <w:keepLines w:val="0"/>
              <w:numPr>
                <w:ilvl w:val="0"/>
                <w:numId w:val="2"/>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956" w:type="pct"/>
            <w:vAlign w:val="center"/>
          </w:tcPr>
          <w:p w14:paraId="3BEB474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MR交互头显一体机</w:t>
            </w:r>
          </w:p>
        </w:tc>
        <w:tc>
          <w:tcPr>
            <w:tcW w:w="806" w:type="pct"/>
            <w:vAlign w:val="center"/>
          </w:tcPr>
          <w:p w14:paraId="41B0F8F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31" w:type="pct"/>
            <w:vAlign w:val="center"/>
          </w:tcPr>
          <w:p w14:paraId="14B039A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r>
    </w:tbl>
    <w:p w14:paraId="2B2B24FC">
      <w:pPr>
        <w:rPr>
          <w:rFonts w:hint="eastAsia" w:ascii="仿宋" w:hAnsi="仿宋" w:eastAsia="仿宋" w:cs="仿宋"/>
          <w:color w:val="auto"/>
          <w:highlight w:val="none"/>
        </w:rPr>
      </w:pPr>
    </w:p>
    <w:p w14:paraId="202E23E8">
      <w:pPr>
        <w:rPr>
          <w:rFonts w:hint="eastAsia" w:ascii="仿宋" w:hAnsi="仿宋" w:eastAsia="仿宋" w:cs="仿宋"/>
          <w:color w:val="auto"/>
          <w:highlight w:val="none"/>
        </w:rPr>
      </w:pPr>
      <w:r>
        <w:rPr>
          <w:rFonts w:hint="eastAsia" w:ascii="仿宋" w:hAnsi="仿宋" w:eastAsia="仿宋" w:cs="仿宋"/>
          <w:b/>
          <w:color w:val="auto"/>
          <w:sz w:val="30"/>
          <w:highlight w:val="none"/>
          <w:lang w:val="en-US" w:eastAsia="zh-CN"/>
        </w:rPr>
        <w:t>3.2</w:t>
      </w:r>
      <w:r>
        <w:rPr>
          <w:rFonts w:hint="eastAsia" w:ascii="仿宋" w:hAnsi="仿宋" w:eastAsia="仿宋" w:cs="仿宋"/>
          <w:b/>
          <w:color w:val="auto"/>
          <w:sz w:val="30"/>
          <w:highlight w:val="none"/>
        </w:rPr>
        <w:t>、技术参数</w:t>
      </w:r>
    </w:p>
    <w:p w14:paraId="0C957556">
      <w:pPr>
        <w:rPr>
          <w:rFonts w:hint="eastAsia" w:ascii="仿宋" w:hAnsi="仿宋" w:eastAsia="仿宋" w:cs="仿宋"/>
          <w:color w:val="auto"/>
          <w:highlight w:val="none"/>
        </w:rPr>
      </w:pPr>
    </w:p>
    <w:tbl>
      <w:tblPr>
        <w:tblStyle w:val="2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172"/>
        <w:gridCol w:w="851"/>
        <w:gridCol w:w="543"/>
        <w:gridCol w:w="6059"/>
      </w:tblGrid>
      <w:tr w14:paraId="79D8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65180B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631" w:type="pct"/>
            <w:vAlign w:val="center"/>
          </w:tcPr>
          <w:p w14:paraId="0D25CCA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设备名称</w:t>
            </w:r>
          </w:p>
        </w:tc>
        <w:tc>
          <w:tcPr>
            <w:tcW w:w="458" w:type="pct"/>
            <w:vAlign w:val="center"/>
          </w:tcPr>
          <w:p w14:paraId="2992C2E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数量</w:t>
            </w:r>
          </w:p>
        </w:tc>
        <w:tc>
          <w:tcPr>
            <w:tcW w:w="292" w:type="pct"/>
            <w:vAlign w:val="center"/>
          </w:tcPr>
          <w:p w14:paraId="2EB0CA1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单位</w:t>
            </w:r>
          </w:p>
        </w:tc>
        <w:tc>
          <w:tcPr>
            <w:tcW w:w="3264" w:type="pct"/>
            <w:vAlign w:val="center"/>
          </w:tcPr>
          <w:p w14:paraId="2A6BB0A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参数</w:t>
            </w:r>
          </w:p>
        </w:tc>
      </w:tr>
      <w:tr w14:paraId="52D56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7006BF8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shd w:val="clear" w:color="auto" w:fill="auto"/>
            <w:vAlign w:val="center"/>
          </w:tcPr>
          <w:p w14:paraId="0F25E7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无线传屏器</w:t>
            </w:r>
          </w:p>
        </w:tc>
        <w:tc>
          <w:tcPr>
            <w:tcW w:w="458" w:type="pct"/>
            <w:shd w:val="clear" w:color="auto" w:fill="auto"/>
            <w:vAlign w:val="center"/>
          </w:tcPr>
          <w:p w14:paraId="74B78EF2">
            <w:pPr>
              <w:keepNext w:val="0"/>
              <w:keepLines w:val="0"/>
              <w:suppressLineNumbers w:val="0"/>
              <w:tabs>
                <w:tab w:val="left" w:pos="630"/>
              </w:tabs>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2" w:type="pct"/>
            <w:shd w:val="clear" w:color="auto" w:fill="auto"/>
            <w:vAlign w:val="center"/>
          </w:tcPr>
          <w:p w14:paraId="231C28E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shd w:val="clear" w:color="auto" w:fill="auto"/>
            <w:vAlign w:val="center"/>
          </w:tcPr>
          <w:p w14:paraId="0AC502BF">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1、可实现外部电脑音视频高清信号实时传输到触摸一体机上（无论一体机处于任何显示通道），且可支持触摸信号回传。</w:t>
            </w:r>
          </w:p>
          <w:p w14:paraId="26376448">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采用USB接口进行传输，可兼容市面上具备通用USB接口的各类电脑</w:t>
            </w:r>
          </w:p>
          <w:p w14:paraId="5364CD09">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3、采用单按键设计，只需按一下即可传屏，无需在触摸一体机上做任何操作。</w:t>
            </w:r>
          </w:p>
          <w:p w14:paraId="3758728E">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4、支持外部电脑在触摸一体机上做扩展屏显示。</w:t>
            </w:r>
          </w:p>
          <w:p w14:paraId="2683D35C">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5、无线传屏接收端与整机显示终端之间无任何连接线。</w:t>
            </w:r>
          </w:p>
        </w:tc>
      </w:tr>
      <w:tr w14:paraId="2E5BF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AC9B84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2ED6A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云笔记智能书写板</w:t>
            </w:r>
          </w:p>
        </w:tc>
        <w:tc>
          <w:tcPr>
            <w:tcW w:w="458" w:type="pct"/>
            <w:vAlign w:val="center"/>
          </w:tcPr>
          <w:p w14:paraId="46F40F5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92" w:type="pct"/>
            <w:vAlign w:val="center"/>
          </w:tcPr>
          <w:p w14:paraId="6CD1D6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0797E3E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1、书写板夹心材料采用：高强度铝蜂窝板材，板材厚度≥15mm。</w:t>
            </w:r>
          </w:p>
          <w:p w14:paraId="1B910D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板面材料：≥0.4mm搪瓷面材，颜色为白色；板面硬度＞4H。（</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p w14:paraId="54343C2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3、白板四周采用铝合金氧化边框，下边框宽度不小于80mm</w:t>
            </w:r>
          </w:p>
          <w:p w14:paraId="0EDE956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4、板面尺寸：108寸（画面比例16：9）。</w:t>
            </w:r>
          </w:p>
          <w:p w14:paraId="6B9F832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5、板体尺寸≥2407*1387(mm)</w:t>
            </w:r>
          </w:p>
          <w:p w14:paraId="54AA2BA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6、支持对书写板面内的板书轨迹进行电子化记录，可自动识别板擦和笔，无需人工选择设置，不改变老师的使用习惯；</w:t>
            </w:r>
          </w:p>
          <w:p w14:paraId="53445C7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7、可对电脑桌面，板书画面、拾音器一键录制，录制好的文件可在微信内直接线上观看，观看中可任意点击电脑画面、板书画面进行放大观看也可二分屏观看；</w:t>
            </w:r>
          </w:p>
          <w:p w14:paraId="54FEBAB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8、一键清屏：支持在书写板面通过清屏图标对板书记录界面一键清屏；</w:t>
            </w:r>
          </w:p>
          <w:p w14:paraId="2EAFA9E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9、一键切换：支持在书写板面通过切换图标对板书记录界面和PPT界面进行循环切换；</w:t>
            </w:r>
          </w:p>
          <w:p w14:paraId="25CC513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10、板书笔迹颜色选择：可以通过功能按钮选择板书数字化后的颜色，分为蓝色、红色、黑色，方便老师根据上课内容有差别的进行重点显示；</w:t>
            </w:r>
          </w:p>
          <w:p w14:paraId="6B66DFA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11、板书自动弹出：当进行板书时，无须进行任何手动切换，能够直接弹出并显示当前书写板的板书界面。</w:t>
            </w:r>
          </w:p>
          <w:p w14:paraId="1CF2582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12、板书后台记录：无须用户手动开启记录功能，在电脑启动后将自动进行板书记录。</w:t>
            </w:r>
          </w:p>
          <w:p w14:paraId="53B378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13、可记录≥6块的书写板的板书内容，并在软件内用不同窗口进行分开实时显示，方便进行同屏对比；</w:t>
            </w:r>
          </w:p>
          <w:p w14:paraId="73F6DE6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14、板书回放：书写板上记录的板书内容可以随时按照书写的时间顺序进行回放，方便教师重新讲解和批注；</w:t>
            </w:r>
          </w:p>
        </w:tc>
      </w:tr>
      <w:tr w14:paraId="377C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264D1F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6314AA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交互式智能书写单屏</w:t>
            </w:r>
          </w:p>
        </w:tc>
        <w:tc>
          <w:tcPr>
            <w:tcW w:w="458" w:type="pct"/>
            <w:vAlign w:val="center"/>
          </w:tcPr>
          <w:p w14:paraId="2334943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2" w:type="pct"/>
            <w:vAlign w:val="center"/>
          </w:tcPr>
          <w:p w14:paraId="63D973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0B955EA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书写屏的边框需采用铝合金进行整体包边；表面钢化玻璃需经过防眩光处理，莫氏硬度≥7级，并与屏幕通过全贴合或更好的贴合工艺进行贴合，不得使用框贴工艺，避免后期粉尘、水汽进入屏幕内部影响设备寿命。</w:t>
            </w:r>
          </w:p>
          <w:p w14:paraId="4A9CD11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2、书写屏的整机外观尺寸：≥52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*330*4</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(mm)。</w:t>
            </w:r>
          </w:p>
          <w:p w14:paraId="3C2F863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、书写屏的显示尺寸需≥21寸；分辨率需≥1920*1080；触摸点数需≥10点；屏幕亮度需≥250cd/㎡。</w:t>
            </w:r>
          </w:p>
          <w:p w14:paraId="2EAEFFD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、书写屏背部需至少具备1路电源接口，1路HDMI输入接口，1路Touch输出口，且Touch输出口需符合传统触屏类产品的规范，统一采用USB-B型母口的形式，不得采用USB-A型母口。</w:t>
            </w:r>
          </w:p>
          <w:p w14:paraId="7B9807D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书写屏需具备窗口导航功能，在导航界面需支持收录和显示系统内当前打开的各类软件和系统窗口的缩略图，至少需包括PPT、EXCEL、Word、图片、视频、视频展台等。教师可在导航窗口内通过点击缩略图即可实现各类资源在屏幕内的快速切换与显示。</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lang w:eastAsia="zh-CN"/>
              </w:rPr>
              <w:t>）</w:t>
            </w:r>
          </w:p>
          <w:p w14:paraId="5548C2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、书写屏需具备电容触控，需支持在主机系统内可通过手指进行触控操作。 </w:t>
            </w:r>
          </w:p>
          <w:p w14:paraId="3E573EE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、书写屏上通过手指批注在电脑桌面状态下产生的电子批注轨迹，需支持通过轨迹优化算法，根据手指的书写速度和方向自动调整笔画粗细，逼真还原教师实际的书写效果。 </w:t>
            </w:r>
          </w:p>
          <w:p w14:paraId="5398C4F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6、书写屏的导航窗口和工具栏窗口需支持自动隐藏功能，若窗口展开后无后续点击操作，导航和工具栏窗口将自动隐藏，尽量避免对当前屏幕内容产生遮挡。 </w:t>
            </w:r>
          </w:p>
        </w:tc>
      </w:tr>
      <w:tr w14:paraId="2367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F9680A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B67356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互动式分组研讨</w:t>
            </w:r>
            <w:r>
              <w:rPr>
                <w:rFonts w:hint="eastAsia" w:ascii="仿宋" w:hAnsi="仿宋" w:eastAsia="仿宋" w:cs="仿宋"/>
                <w:color w:val="auto"/>
                <w:sz w:val="24"/>
                <w:szCs w:val="24"/>
                <w:highlight w:val="none"/>
                <w:lang w:val="en-US" w:eastAsia="zh-CN"/>
              </w:rPr>
              <w:t>系统</w:t>
            </w:r>
          </w:p>
        </w:tc>
        <w:tc>
          <w:tcPr>
            <w:tcW w:w="458" w:type="pct"/>
            <w:vAlign w:val="center"/>
          </w:tcPr>
          <w:p w14:paraId="1B2AE2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292" w:type="pct"/>
            <w:vAlign w:val="center"/>
          </w:tcPr>
          <w:p w14:paraId="4A3429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6E18D85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1、桌板材质：采用E0级厚度≥25mm的白色免漆板材，边缘采用嵌入式厚橡胶条封边，颜色黑色 ；尺寸≥2000X1200(mm)，每组座位数≥8人。</w:t>
            </w:r>
          </w:p>
          <w:p w14:paraId="4BB49C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2、所有线路皆为内部走线，不可有直观的明线拼接。</w:t>
            </w:r>
          </w:p>
          <w:p w14:paraId="7524CF8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3、显示器左右两侧需具备有冷板制作的圆弧防撞板，防止外物直接撞击显示器。</w:t>
            </w:r>
          </w:p>
          <w:p w14:paraId="671753A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4、显示屏安装背板需和桌体采用一体化设计，方便讨论桌整体移动和布置。</w:t>
            </w:r>
          </w:p>
          <w:p w14:paraId="0082FCF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桌面需设计有功能盒，盒面板尺寸≥465x425(mm)，表面处理选用静电喷涂技术，颜色灰色。功能盒设计有左右两个翻盖，翻盖采用≥3mm冷轧钢板。翻盖底部有气压阻尼撞针。内部空间可放置2套无线键鼠，两侧学生均可方便打开翻盖进行接线盒存取物品。</w:t>
            </w:r>
          </w:p>
          <w:p w14:paraId="45243EE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6、桌子底部具有设备箱，设备箱前后盖均可打开，方便维护设备。左右两侧具有百叶散热孔。设备箱上部设计有漏斗形底座，用于收纳多余线缆。</w:t>
            </w:r>
          </w:p>
          <w:p w14:paraId="36354DF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7、底脚：设备箱底部设计有4个底脚，底脚中心距≥1000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×1000mm，底脚和显示器背板需用钢管连接固定。</w:t>
            </w:r>
          </w:p>
          <w:p w14:paraId="661C610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桌体</w:t>
            </w:r>
            <w:r>
              <w:rPr>
                <w:rFonts w:hint="eastAsia" w:ascii="仿宋" w:hAnsi="仿宋" w:eastAsia="仿宋" w:cs="仿宋"/>
                <w:color w:val="auto"/>
                <w:sz w:val="24"/>
                <w:szCs w:val="24"/>
                <w:highlight w:val="none"/>
              </w:rPr>
              <w:t>背板尺寸≥16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mm×17</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mm×80mm</w:t>
            </w:r>
          </w:p>
          <w:p w14:paraId="7CC22C3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产品自带液晶显示器，屏幕尺寸≥55寸，屏幕分辨率≥3840*2160，刷新频率≥30Hz。</w:t>
            </w:r>
          </w:p>
          <w:p w14:paraId="68A8FA3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产品需一体化内置中控、显示器、控制面板等功能模块。</w:t>
            </w:r>
          </w:p>
          <w:p w14:paraId="779CC74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、桌面上需具备≥1600万像素的隐藏式展台，使用时可从桌面拉出，支持一键切换至展台画面，拍摄画幅≥A3；使用完毕后可折叠放入桌面内，展台与桌面齐平。</w:t>
            </w:r>
          </w:p>
          <w:p w14:paraId="4CB1917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桌面上功能盒需具备触摸式控制按键。具有一开关按键，支持一键开关内置电脑、显示器、中控等设备。（</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p w14:paraId="3C2EEF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桌面上配置有≥3路带有线控开关的HDMI线，支持笔记本电脑画面通过HDMI线接入到产品中，并通过线上的线控开关一键推屏至本组的显示屏幕上，并可通过桌面上的推送按键，同时一键将笔记本的画面推送至教师屏和其他小组屏。</w:t>
            </w:r>
          </w:p>
          <w:p w14:paraId="0D8760A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、全向广播：具备触摸式物理按键，支持一键将当前的屏幕画面广播至其他小组的屏幕上</w:t>
            </w:r>
            <w:r>
              <w:rPr>
                <w:rFonts w:hint="eastAsia" w:ascii="仿宋" w:hAnsi="仿宋" w:eastAsia="仿宋" w:cs="仿宋"/>
                <w:color w:val="auto"/>
                <w:sz w:val="24"/>
                <w:szCs w:val="24"/>
                <w:highlight w:val="none"/>
                <w:lang w:eastAsia="zh-CN"/>
              </w:rPr>
              <w:t>。</w:t>
            </w:r>
          </w:p>
          <w:p w14:paraId="48F3004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教师屏推屏：具备触摸式物理按键，支持一键将当前的屏幕画面定向推送到教师端的屏幕上</w:t>
            </w:r>
            <w:r>
              <w:rPr>
                <w:rFonts w:hint="eastAsia" w:ascii="仿宋" w:hAnsi="仿宋" w:eastAsia="仿宋" w:cs="仿宋"/>
                <w:color w:val="auto"/>
                <w:sz w:val="24"/>
                <w:szCs w:val="24"/>
                <w:highlight w:val="none"/>
                <w:lang w:eastAsia="zh-CN"/>
              </w:rPr>
              <w:t>。</w:t>
            </w:r>
            <w:bookmarkStart w:id="2" w:name="OLE_LINK2"/>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bookmarkEnd w:id="2"/>
          <w:p w14:paraId="5B13820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、桌面功能盒具备内置≥2路220V电源设计，≥3路的内置电脑USB接口设计。</w:t>
            </w:r>
          </w:p>
        </w:tc>
      </w:tr>
      <w:tr w14:paraId="74F8F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04D6DC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F5E0BC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智慧助教软件（互动教师版）</w:t>
            </w:r>
          </w:p>
        </w:tc>
        <w:tc>
          <w:tcPr>
            <w:tcW w:w="458" w:type="pct"/>
            <w:vAlign w:val="center"/>
          </w:tcPr>
          <w:p w14:paraId="12BEE36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2" w:type="pct"/>
            <w:vAlign w:val="center"/>
          </w:tcPr>
          <w:p w14:paraId="525E6A0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32963F1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基础功能：</w:t>
            </w:r>
          </w:p>
          <w:p w14:paraId="5254770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1、支持对电脑上的视频界面或其他动态画面进行电子批注，并且在批注时不影响电脑画面的正常播放；</w:t>
            </w:r>
          </w:p>
          <w:p w14:paraId="2C242E6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2、悬浮图标：白板软件支持开机自动启动和浮标显示功能，当不使用白板软件时，浮标总是置于桌面最上方，且可以自由拖动至桌面任意位置；</w:t>
            </w:r>
          </w:p>
          <w:p w14:paraId="4CED2A6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3、快捷调用功能：悬浮图标上具备多种工具的快捷调用，包括批注、擦除、打开白板等功能；</w:t>
            </w:r>
          </w:p>
          <w:p w14:paraId="55FC034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4、电子批注可更换的笔迹类型≥3种，笔迹颜色≥6种，笔迹粗细的调节方式为滑块式线性调节；</w:t>
            </w:r>
          </w:p>
          <w:p w14:paraId="6056E9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5、支持通过手势快速息屏和唤醒，息屏期间可用白板笔直接在白板上进行板书，息屏期间不会产生任何触摸操作；</w:t>
            </w:r>
          </w:p>
          <w:p w14:paraId="1936FF1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6、笔迹调整功能：支持对已经批注在白板界面内的笔迹重新更换颜色和粗细；</w:t>
            </w:r>
          </w:p>
          <w:p w14:paraId="337DBA5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7、常用教学工具：软件具备插入形状、屏幕截图、放大镜、计时器、更换背景等多款实用性较强的教学工具；</w:t>
            </w:r>
          </w:p>
          <w:p w14:paraId="214F0A5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8、板中板功能：支持同时打开≥4块的板中板画面，方便教师记录书写多个角度的知识点；</w:t>
            </w:r>
          </w:p>
          <w:p w14:paraId="122B83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9、支持一键录屏，并将录好的视频文件默认放置在电脑桌面上，并支持用户修改默认存放路径；</w:t>
            </w:r>
          </w:p>
          <w:p w14:paraId="635C4D8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10、导航栏功能：无须进行任何导入操作，可支持将主机当前打开的所有软件窗口全部在页面顶部的导航栏内进行展示，可通过直接点击导航栏进行软件窗口的全屏切换。</w:t>
            </w:r>
          </w:p>
          <w:p w14:paraId="109FC01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11、多屏对比：支持在软件内同时打开多个PPT、Word、Excel、PDF、TXT、HTML、MP4、MP3等主流格式的文件，并对课件进行自由分屏，方便对比教学；</w:t>
            </w:r>
          </w:p>
          <w:p w14:paraId="02F1EA1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12、展台调用：在软件内可调用USB视频展台的图像画面，并支持在画面上进行批注、拍照、缩放等操作，同时展台画面可与打开的文件画面同时进行分屏对比；</w:t>
            </w:r>
          </w:p>
          <w:p w14:paraId="026E45D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13、软件具备远程自动升级功能，在联网状态下能够自动进行版本更新，也可以手动关闭远程更新功能；</w:t>
            </w:r>
          </w:p>
          <w:p w14:paraId="2F4C5E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rPr>
              <w:t>为保障软硬件的兼容性和售后服务的便捷性，要求</w:t>
            </w:r>
            <w:r>
              <w:rPr>
                <w:rFonts w:hint="eastAsia" w:ascii="仿宋" w:hAnsi="仿宋" w:eastAsia="仿宋" w:cs="仿宋"/>
                <w:color w:val="auto"/>
                <w:sz w:val="24"/>
                <w:szCs w:val="24"/>
                <w:highlight w:val="none"/>
                <w:lang w:val="en-US" w:eastAsia="zh-CN"/>
              </w:rPr>
              <w:t>该</w:t>
            </w:r>
            <w:r>
              <w:rPr>
                <w:rFonts w:hint="eastAsia" w:ascii="仿宋" w:hAnsi="仿宋" w:eastAsia="仿宋" w:cs="仿宋"/>
                <w:color w:val="auto"/>
                <w:sz w:val="24"/>
                <w:szCs w:val="24"/>
                <w:highlight w:val="none"/>
              </w:rPr>
              <w:t>软件的开发者和</w:t>
            </w:r>
            <w:r>
              <w:rPr>
                <w:rFonts w:hint="eastAsia" w:ascii="仿宋" w:hAnsi="仿宋" w:eastAsia="仿宋" w:cs="仿宋"/>
                <w:color w:val="auto"/>
                <w:sz w:val="24"/>
                <w:szCs w:val="24"/>
                <w:highlight w:val="none"/>
                <w:lang w:val="en-US" w:eastAsia="zh-CN"/>
              </w:rPr>
              <w:t>本项目中的</w:t>
            </w:r>
            <w:r>
              <w:rPr>
                <w:rFonts w:hint="eastAsia" w:ascii="仿宋" w:hAnsi="仿宋" w:eastAsia="仿宋" w:cs="仿宋"/>
                <w:color w:val="auto"/>
                <w:sz w:val="24"/>
                <w:szCs w:val="24"/>
                <w:highlight w:val="none"/>
              </w:rPr>
              <w:t>互动式分组研讨</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为同一</w:t>
            </w:r>
            <w:r>
              <w:rPr>
                <w:rFonts w:hint="eastAsia" w:ascii="仿宋" w:hAnsi="仿宋" w:eastAsia="仿宋" w:cs="仿宋"/>
                <w:color w:val="auto"/>
                <w:sz w:val="24"/>
                <w:szCs w:val="24"/>
                <w:highlight w:val="none"/>
                <w:lang w:val="en-US" w:eastAsia="zh-CN"/>
              </w:rPr>
              <w:t>生产企业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提供软件著作权证书复印件并加盖著作权人公章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898BEA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互动教师版：</w:t>
            </w:r>
          </w:p>
          <w:p w14:paraId="201872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1.、屏幕广播：支持老师一键将自己的屏幕画面推送至所有学生小组屏上，并自动全屏显示；</w:t>
            </w:r>
          </w:p>
          <w:p w14:paraId="32F530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2、小组抓屏：支持老师抓取任意个数的小组屏幕画面，并同时在屏幕上分屏展示；</w:t>
            </w:r>
          </w:p>
          <w:p w14:paraId="0C89D18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3、自定义分屏：支持将小组的屏幕画面和PPT、展台等画面进行分屏显示，方便对比；</w:t>
            </w:r>
          </w:p>
          <w:p w14:paraId="2FD30C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4、支持一键禁止学生推送，维护课堂记录；</w:t>
            </w:r>
          </w:p>
        </w:tc>
      </w:tr>
      <w:tr w14:paraId="1078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767090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9072A1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智慧助教软件（互动学生版）</w:t>
            </w:r>
          </w:p>
        </w:tc>
        <w:tc>
          <w:tcPr>
            <w:tcW w:w="458" w:type="pct"/>
            <w:vAlign w:val="center"/>
          </w:tcPr>
          <w:p w14:paraId="5127CC1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292" w:type="pct"/>
            <w:vAlign w:val="center"/>
          </w:tcPr>
          <w:p w14:paraId="28A7970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1719B1C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基础功能：</w:t>
            </w:r>
          </w:p>
          <w:p w14:paraId="039B3BA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1、支持对电脑上的视频界面或其他动态画面进行电子批注，并且在批注时不影响电脑画面的正常播放；</w:t>
            </w:r>
          </w:p>
          <w:p w14:paraId="791427D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2、悬浮图标：白板软件支持开机自动启动和浮标显示功能，当不使用白板软件时，浮标总是置于桌面最上方，且可以自由拖动至桌面任意位置；</w:t>
            </w:r>
          </w:p>
          <w:p w14:paraId="07B26B0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3、快捷调用功能：悬浮图标上具备多种工具的快捷调用，包括批注、擦除、打开白板等功能；</w:t>
            </w:r>
          </w:p>
          <w:p w14:paraId="6CDAD4A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4、电子批注可更换的笔迹类型≥3种，笔迹颜色≥6种，笔迹粗细的调节方式为滑块式线性调节；</w:t>
            </w:r>
          </w:p>
          <w:p w14:paraId="2BB0EF8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5、支持通过手势快速息屏和唤醒，息屏期间可用白板笔直接在白板上进行板书，息屏期间不会产生任何触摸操作；</w:t>
            </w:r>
          </w:p>
          <w:p w14:paraId="1AF5EDE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6、笔迹调整功能：支持对已经批注在白板界面内的笔迹重新更换颜色和粗细；</w:t>
            </w:r>
          </w:p>
          <w:p w14:paraId="398FACF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7、常用教学工具：软件具备插入形状、屏幕截图、放大镜、计时器、更换背景等多款实用性较强的教学工具；</w:t>
            </w:r>
          </w:p>
          <w:p w14:paraId="517C8E6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8、板中板功能：支持同时打开≥4块的板中板画面，方便教师记录书写多个角度的知识点；</w:t>
            </w:r>
          </w:p>
          <w:p w14:paraId="4F01150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9、支持一键录屏，并将录好的视频文件默认放置在电脑桌面上，并支持用户修改默认存放路径；</w:t>
            </w:r>
          </w:p>
          <w:p w14:paraId="26A107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10、导航栏功能：无须进行任何导入操作，可支持将主机当前打开的所有软件窗口全部在页面顶部的导航栏内进行展示，可通过直接点击导航栏进行软件窗口的全屏切换。</w:t>
            </w:r>
          </w:p>
          <w:p w14:paraId="06242E4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11、多屏对比：支持在软件内同时打开多个PPT、Word、Excel、PDF、TXT、HTML、MP4、MP3等主流格式的文件，并对课件进行自由分屏，方便对比教学；</w:t>
            </w:r>
          </w:p>
          <w:p w14:paraId="6E5F9B8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12、展台调用：在软件内可调用USB视频展台的图像画面，并支持在画面上进行批注、拍照、缩放等操作，同时展台画面可与打开的文件画面同时进行分屏对比；</w:t>
            </w:r>
          </w:p>
          <w:p w14:paraId="7332CC4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13、软件具备远程自动升级功能，在联网状态下能够自动进行版本更新，也可以手动关闭远程更新功能；</w:t>
            </w:r>
          </w:p>
          <w:p w14:paraId="3176DB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14、为保障软硬件的兼容性和售后服务的便捷性，要求</w:t>
            </w:r>
            <w:r>
              <w:rPr>
                <w:rFonts w:hint="eastAsia" w:ascii="仿宋" w:hAnsi="仿宋" w:eastAsia="仿宋" w:cs="仿宋"/>
                <w:color w:val="auto"/>
                <w:sz w:val="24"/>
                <w:szCs w:val="24"/>
                <w:highlight w:val="none"/>
                <w:lang w:val="en-US" w:eastAsia="zh-CN"/>
              </w:rPr>
              <w:t>该</w:t>
            </w:r>
            <w:r>
              <w:rPr>
                <w:rFonts w:hint="eastAsia" w:ascii="仿宋" w:hAnsi="仿宋" w:eastAsia="仿宋" w:cs="仿宋"/>
                <w:color w:val="auto"/>
                <w:sz w:val="24"/>
                <w:szCs w:val="24"/>
                <w:highlight w:val="none"/>
              </w:rPr>
              <w:t>软件的开发者和</w:t>
            </w:r>
            <w:r>
              <w:rPr>
                <w:rFonts w:hint="eastAsia" w:ascii="仿宋" w:hAnsi="仿宋" w:eastAsia="仿宋" w:cs="仿宋"/>
                <w:color w:val="auto"/>
                <w:sz w:val="24"/>
                <w:szCs w:val="24"/>
                <w:highlight w:val="none"/>
                <w:lang w:val="en-US" w:eastAsia="zh-CN"/>
              </w:rPr>
              <w:t>本项目中的</w:t>
            </w:r>
            <w:r>
              <w:rPr>
                <w:rFonts w:hint="eastAsia" w:ascii="仿宋" w:hAnsi="仿宋" w:eastAsia="仿宋" w:cs="仿宋"/>
                <w:color w:val="auto"/>
                <w:sz w:val="24"/>
                <w:szCs w:val="24"/>
                <w:highlight w:val="none"/>
              </w:rPr>
              <w:t>互动式分组研讨</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为同一</w:t>
            </w:r>
            <w:r>
              <w:rPr>
                <w:rFonts w:hint="eastAsia" w:ascii="仿宋" w:hAnsi="仿宋" w:eastAsia="仿宋" w:cs="仿宋"/>
                <w:color w:val="auto"/>
                <w:sz w:val="24"/>
                <w:szCs w:val="24"/>
                <w:highlight w:val="none"/>
                <w:lang w:val="en-US" w:eastAsia="zh-CN"/>
              </w:rPr>
              <w:t>生产企业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提供软件著作权证书复印件并加盖著作权人公章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C41C3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互动学生版：</w:t>
            </w:r>
          </w:p>
          <w:p w14:paraId="05A8148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1、支持一键推送小组屏幕画面至教师端屏幕</w:t>
            </w:r>
          </w:p>
          <w:p w14:paraId="7E050C0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2、支持一键推送小组屏幕画面至其他小组屏幕</w:t>
            </w:r>
          </w:p>
          <w:p w14:paraId="430624D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3、小组抓屏：支持抓取任意个数的小组屏幕画面，并同时在屏幕上分屏展示；</w:t>
            </w:r>
          </w:p>
          <w:p w14:paraId="11805B1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4、自定义分屏：支持将小组的屏幕画面和PPT、展台等画面进行分屏显示，方便对比；</w:t>
            </w:r>
          </w:p>
        </w:tc>
      </w:tr>
      <w:tr w14:paraId="0A2E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268EE5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36922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交互式智能书写双屏</w:t>
            </w:r>
          </w:p>
        </w:tc>
        <w:tc>
          <w:tcPr>
            <w:tcW w:w="458" w:type="pct"/>
            <w:vAlign w:val="center"/>
          </w:tcPr>
          <w:p w14:paraId="3D5D831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494FB1A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7CAA06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1、书写屏的需采用双屏无拼缝一体化设计，双屏的屏幕玻璃共用一块完整的钢化玻璃，且集成于一个外壳内，边框采用铝合金CNC工艺加工，并整体包边，不接受两块显示屏独立拼接。</w:t>
            </w:r>
          </w:p>
          <w:p w14:paraId="3CBE21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2、书写屏表面的钢化玻璃需经过防眩光处理，莫氏硬度≥7级，并与屏幕通过全贴合或更好的贴合工艺进行贴合，不得使用框贴工艺，避免后期粉尘、水汽进入屏幕内部影响设备寿命。</w:t>
            </w:r>
          </w:p>
          <w:p w14:paraId="319DA01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1、书写屏整体需采用双屏横向并列设计，每块显示屏的显示尺寸需≥21.5寸；分辨率需≥1920*1080；触摸点数需≥10点；屏幕亮度需≥250cd/㎡。</w:t>
            </w:r>
          </w:p>
          <w:p w14:paraId="2E41417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2、书写屏需具备电容触控模式，需支持在主机系统内可通过手指进行触控操作。</w:t>
            </w:r>
          </w:p>
          <w:p w14:paraId="1AA96C9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3、书写屏背部需至少具备2路电源接口，2路HDMI输入接口，2路Touch输出口，且Touch输出口需符合传统触屏类产品的规范，统一采用USB-B型母口的形式，不得采用USB-A型母口。</w:t>
            </w:r>
          </w:p>
          <w:p w14:paraId="3CA5ED0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4、书写屏的侧边工具栏需具备有屏幕模式控制按钮，支持一键将当前双屏画面在复制屏和扩展屏模式进行任意切换。</w:t>
            </w:r>
          </w:p>
          <w:p w14:paraId="43634D3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5、书写屏的侧边工具栏需具备有屏幕画面切换按钮，在扩展屏模式下可支持一键将当前双屏的画面进行左右互换，且屏幕内各自对应的电子批注内容需跟随画面内容同步互换。</w:t>
            </w:r>
          </w:p>
          <w:p w14:paraId="1BED7A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书写屏需具备主机窗口导航功能，在导航界面需支持收录和显示主机系统内当前打开的各类软件和系统窗口的缩略图，至少需包括PPT、EXCEL、Word、图片、视频、视频展台等。教师可在导航窗口内通过点击缩略图即可实现各类资源在屏幕内的快速切换与显示。</w:t>
            </w:r>
          </w:p>
          <w:p w14:paraId="072BB41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7、书写屏上通过手指批注在电脑桌面状态下产生的电子批注轨迹，需支持通过轨迹优化算法，根据手指的书写速度和方向自动调整笔画粗细，逼真还原教师实际的书写效果。</w:t>
            </w:r>
          </w:p>
          <w:p w14:paraId="0E5C54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8、书写屏的导航窗口和工具栏窗口需支持自动隐藏功能，若窗口展开后无后续点击操作，导航和工具栏窗口将自动隐藏，尽量避免对当前屏幕内容产生遮挡。</w:t>
            </w:r>
          </w:p>
        </w:tc>
      </w:tr>
      <w:tr w14:paraId="3E72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3" w:type="pct"/>
            <w:vAlign w:val="center"/>
          </w:tcPr>
          <w:p w14:paraId="6647E478">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186386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高清采编演播一体机</w:t>
            </w:r>
          </w:p>
        </w:tc>
        <w:tc>
          <w:tcPr>
            <w:tcW w:w="458" w:type="pct"/>
            <w:vAlign w:val="center"/>
          </w:tcPr>
          <w:p w14:paraId="600607C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731D60E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E611C47">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硬件接口参数：</w:t>
            </w:r>
          </w:p>
          <w:p w14:paraId="1AD08E93">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1、视频输入：≥4路SDI/HD-SDI/3G-SDI输入；</w:t>
            </w:r>
          </w:p>
          <w:p w14:paraId="7DDB73F9">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视频输出：≥1路SDI/HD SDI输出，≥1路HDMI≥3路mini DP分屏输出</w:t>
            </w:r>
          </w:p>
          <w:p w14:paraId="1DB47DCA">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2、音频输入：≥1路卡侬（兼容6.5mm）输入，≥2路3.5mmlinein（板卡）输入，</w:t>
            </w:r>
          </w:p>
          <w:p w14:paraId="25A413EB">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3、音频输出：≥1路6.5mmlineout左右声道输出，≥1路3.5mmlineout输出。</w:t>
            </w:r>
          </w:p>
          <w:p w14:paraId="1DED7A17">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4、性能配置：CPU:≥酷睿i7 8核  内存：≥16G 硬盘：≥1TB SSD  显卡：≥ 4G显存</w:t>
            </w:r>
          </w:p>
          <w:p w14:paraId="4AAA2EA3">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通道信源输入输出能力：</w:t>
            </w:r>
          </w:p>
          <w:p w14:paraId="1AEB9578">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1、支持12路输入通道，可混合SDI/HD-SDI/3G-SDI输入，网络流媒体信号（RTMP、HLS、HDL、UDP、HTTP、MMS），本地图片素材，本地视频素材，本地音频素材输入，视频云端内容库素材输入；</w:t>
            </w:r>
          </w:p>
          <w:p w14:paraId="5DEED10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2、支持NDI IP信源输入，支持对接行业内主流NDI编码器，支持检测同一局域网内的NDI流，包括vmix、obs、vlc、NDI编码器等，也支持被其他NDI设备检测到；</w:t>
            </w:r>
          </w:p>
          <w:p w14:paraId="382CE2F5">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3、支持PGM信号以及网络流本地录制,支持PGM清流录制和带包装录制，支持mp4、mov、mkv、ts四种不同的封装格式；支持音频MP3\AAC两种分装格式；支持任意通道录制和音频录制；</w:t>
            </w:r>
          </w:p>
          <w:p w14:paraId="7A1AE6A6">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4、支持对接云端媒资库：通道可一键调用关联到云媒资视频、图片、音频资源；支持媒资资源按时间、标题、ID检索，支持对媒资检索结果的多选入通道，以及媒资列表的翻页、跳页查看；</w:t>
            </w:r>
          </w:p>
          <w:p w14:paraId="45BFCD69">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支持PGM/PVW双排硬切换、软切换、预选主预监画面互切；软切换可自定义切换时长和切换特效；支持30个特技切换，含擦除、溶解、滑行、伸缩多个分类下的多种特效；支持T杆切换，导播可以基于T杆自由切换出入场主预监画面信号切换；支持T杆跟随操作，启用后CG自动跟随T杆和“自动”切换操作进行切换；</w:t>
            </w:r>
          </w:p>
          <w:p w14:paraId="1C03ACCC">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调音台功能：</w:t>
            </w:r>
          </w:p>
          <w:p w14:paraId="3E78B5F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调音编组功能，可以配置多路音频跟随一路视频，或一路音频跟随多路视频，可用于机位不同，为不同画面配备多路音频，也可用于不同场景的多路音频编组；调音编组组输出功能，支持将编组输出的音频作为主输出音频，切换通道的变化不改变组输出的音频变化</w:t>
            </w:r>
          </w:p>
          <w:p w14:paraId="655C3849">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流媒体服务 - 直播/录制</w:t>
            </w:r>
          </w:p>
          <w:p w14:paraId="16E87984">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7、支持推模式与拉模式的高标清流媒体发布，最高支持1920*1080高清H.264+AAC编码的高清流媒体发布，支持100Kbs—30000Kbs多码率、320*180—1920*1080多分辨率、25/50/30/60多帧率流媒体发布设置；</w:t>
            </w:r>
          </w:p>
          <w:p w14:paraId="0861B07E">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8、直播打点，对接云平台中的拆条功能，导播可以在直播时标记精彩画面，小编可在云端根据标记点快速拆条，支持预设标签和自定义标签，支持快捷键快速标记</w:t>
            </w:r>
          </w:p>
          <w:p w14:paraId="1C43BD6A">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支持播出延时：支持直播延时播出，紧急情况能切到安全画面，保证播出安全，延时时间可调，安全画面可选任意通道信号；播出延时可选择内存延时或硬盘延时，延时时长根据硬盘和内存自定义；实现广电级安全延时标准不少于5分钟；且可直接观看延时播出画面；</w:t>
            </w:r>
          </w:p>
          <w:p w14:paraId="32382C1C">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画中画功能：</w:t>
            </w:r>
          </w:p>
          <w:p w14:paraId="3F00C8C8">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10、支持画中画，提供多种画中画样式，画中画画面大小、位置可调，可对画中画画面进行裁剪，支持提前预设不限数量的画中画样式；</w:t>
            </w:r>
          </w:p>
          <w:p w14:paraId="3DCE8BB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虚拟抠像：</w:t>
            </w:r>
          </w:p>
          <w:p w14:paraId="02ED7F99">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11、支持通用抠蓝、抠绿；支持一键吸色抠像；不限抠像源，支持摄像机、网络流、视频媒体文件、图片文件等蓝绿抠像；通过抠像可将物体从背景中分离出来，被抠像物体边缘连续完整、无杂色。</w:t>
            </w:r>
          </w:p>
          <w:p w14:paraId="576035D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12、支持抠像参数细化调整，含相似度、平滑、主色泄露、透明度、对比度、亮度、伽马多个组合参数调整，实现抠像效果细节调优；</w:t>
            </w:r>
          </w:p>
          <w:p w14:paraId="485ABD9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13、课件功能：支持上传ppt、pptx、pdf、doc、docx格式文件，支持对课件进行翻页、重播</w:t>
            </w:r>
          </w:p>
          <w:p w14:paraId="21D72D2C">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提供国家强制性产品认证证书</w:t>
            </w:r>
          </w:p>
          <w:p w14:paraId="408BBFAB">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提供采编录播一体化系统软件的软件著作权，标书中提供著作权复印件并加盖公章</w:t>
            </w:r>
          </w:p>
          <w:p w14:paraId="11252064">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提供三维视频包装系统软件的软件著作权，标书中提供著作权复印件并加盖公章</w:t>
            </w:r>
          </w:p>
        </w:tc>
      </w:tr>
      <w:tr w14:paraId="18B9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4D2EB4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30C9EF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画屏</w:t>
            </w:r>
          </w:p>
        </w:tc>
        <w:tc>
          <w:tcPr>
            <w:tcW w:w="458" w:type="pct"/>
            <w:vAlign w:val="center"/>
          </w:tcPr>
          <w:p w14:paraId="2DF64AD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2" w:type="pct"/>
            <w:vAlign w:val="center"/>
          </w:tcPr>
          <w:p w14:paraId="609A00F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46F6FF05">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硬件参数</w:t>
            </w:r>
          </w:p>
          <w:p w14:paraId="29538B8C">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1、整机采用环保实木边框，使用传统卯榫工艺，坚固耐用、防潮耐蚀锈，长期使用不变形不开裂，适应校园多种使用环境。</w:t>
            </w:r>
          </w:p>
          <w:p w14:paraId="1B2C8DCA">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2、整机采用高雾度液晶屏体，表面偏光纳米涂层增益屏体漫反射形成真实视感。屏体雾度≥25%，无需防眩光钢化玻璃或磨砂防眩光贴膜，全方位可视角度≥178°。</w:t>
            </w:r>
          </w:p>
          <w:p w14:paraId="162A42EB">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3、整机画面对比度及色彩还原真实，画面细节及Gamma无损失，确保师生观看画面不会因显示损耗导致视觉偏差。</w:t>
            </w:r>
          </w:p>
          <w:p w14:paraId="593605D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4、整机屏幕采用智能匹配显示技术，能够根据显示内容的类型自动匹配画质参数，使屏幕显示的油画、国画、素描、摄影等不同类型的作品最大程度的还原作品特征。</w:t>
            </w:r>
          </w:p>
          <w:p w14:paraId="52ECA59E">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5、整机屏幕采用直流背光源，保证显示画面无频闪，有效避免视觉疲劳，呵护师生用眼健康。</w:t>
            </w:r>
          </w:p>
          <w:p w14:paraId="757558F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6、整机屏幕采用硬件低蓝光背光技术，在源头减少有害蓝光波段能量，蓝光占比（有害蓝光415~455nm能量综合）/（整体蓝光400~500能量综合）＜50%，低蓝光保护显示不偏色、不泛黄。</w:t>
            </w:r>
          </w:p>
          <w:p w14:paraId="4FF60243">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7、整机液晶屏显示尺寸≥32寸，分辨率≥1920×1080，显示比例16:9，支持横、竖安装方式。</w:t>
            </w:r>
          </w:p>
          <w:p w14:paraId="3920ECF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8、整机最大显示亮度≥180 cd/㎡。整机具备光线感应功能，根据环境光强度自动调整显示亮度。</w:t>
            </w:r>
          </w:p>
          <w:p w14:paraId="46E4955B">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9、整机安装到墙面后无任何外置、外露、外挂的线材、天线及元器件模块。</w:t>
            </w:r>
          </w:p>
          <w:p w14:paraId="231DFE8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10、内置2.0声道环绕功放，支持音视频声音外放。</w:t>
            </w:r>
          </w:p>
          <w:p w14:paraId="5A7C27B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11、整机背部与平整墙面贴齐，边框边缘与平整墙面间隙最大处≤10mm。</w:t>
            </w:r>
          </w:p>
          <w:p w14:paraId="1AA20C5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12、整机</w:t>
            </w:r>
            <w:r>
              <w:rPr>
                <w:rFonts w:hint="eastAsia" w:ascii="仿宋" w:hAnsi="仿宋" w:eastAsia="仿宋" w:cs="仿宋"/>
                <w:color w:val="auto"/>
                <w:sz w:val="24"/>
                <w:szCs w:val="24"/>
                <w:highlight w:val="none"/>
                <w:lang w:val="en-US" w:eastAsia="zh-CN"/>
              </w:rPr>
              <w:t>为嵌入式系统，</w:t>
            </w:r>
            <w:r>
              <w:rPr>
                <w:rFonts w:hint="eastAsia" w:ascii="仿宋" w:hAnsi="仿宋" w:eastAsia="仿宋" w:cs="仿宋"/>
                <w:color w:val="auto"/>
                <w:sz w:val="24"/>
                <w:szCs w:val="24"/>
                <w:highlight w:val="none"/>
              </w:rPr>
              <w:t>运行内存不低于1G，存储内存不低于8G。</w:t>
            </w:r>
          </w:p>
          <w:p w14:paraId="06142048">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13、整机接口：不少于USB 2.0×1，HDMI2.0×1，microUSB接口×1，RJ45接口×1，3.5mm耳机插孔×1，内置Wi-Fi模块。全部端口采用隐藏设计，无可见外露端口。</w:t>
            </w:r>
          </w:p>
          <w:p w14:paraId="3A9C6DAF">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14、兼容主流多媒体格式。视频格式：包括但不限于MPEG1、MPEG2、MPEG4、 H.263、H.264；音频格式：包括但不限于MP3；图片格式：包括但不限于JPG、JPEG、BMP、PNG、GIF。</w:t>
            </w:r>
          </w:p>
          <w:p w14:paraId="22CB68FF">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15、整机信息发布系统与设备一体化集成，无需外接任何信息发布设备即可完成信息发布。</w:t>
            </w:r>
          </w:p>
          <w:p w14:paraId="294A3EE2">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二、其他要求</w:t>
            </w:r>
          </w:p>
          <w:p w14:paraId="6A02D81C">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1、后台管理系统采用B/S架构，支持跨平台应用操作的能力。后台管理系统采用SaaS服务方式。支持按区域分组管理，可以高效快速的实现跨区域的管理和内容分发，实现对设备的远程控制与管理。</w:t>
            </w:r>
          </w:p>
          <w:p w14:paraId="7FD8CFE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、信息发布系统支持设备管理、远程控制、素材管理、节目管理、节目审核、播控管理、分屏展示、权限管理等功能，具备一键下线功能。。</w:t>
            </w:r>
          </w:p>
          <w:p w14:paraId="008BA42F">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、无需切换账号，即可对下级机构设备进行统一管控，并发布同一节目及公告内容。</w:t>
            </w:r>
          </w:p>
          <w:p w14:paraId="3D635209">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、支持管理员查看后台的事件记录：包括设备的状态变更、节目发布状态等。</w:t>
            </w:r>
          </w:p>
          <w:p w14:paraId="6FF94C7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、后台管理系统支持上传图片、视频、音频等素材，图片和视频支持上传包括但不限于1080p、2K、4K分辨率。</w:t>
            </w:r>
          </w:p>
          <w:p w14:paraId="667533C1">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、素材管理支持创建文件夹，按图片、视频、音频进行分类，支持文件夹和素材名称的模糊搜索。</w:t>
            </w:r>
          </w:p>
          <w:p w14:paraId="296A3407">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、节目制作支持横屏、竖屏两种模式；节目支持分辨率：包括但不限于1920×1080、3840×2160，节目支持分屏显示，提供四种分屏显示模板。</w:t>
            </w:r>
          </w:p>
          <w:p w14:paraId="64D9EA38">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、节目制作完成后，可选择预览、一键发布。同时支持加密下载，在设备未联网的情况下，可通过U盘实现节目发布。</w:t>
            </w:r>
          </w:p>
        </w:tc>
      </w:tr>
      <w:tr w14:paraId="3C96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B040CE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EDC606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无线键鼠</w:t>
            </w:r>
          </w:p>
        </w:tc>
        <w:tc>
          <w:tcPr>
            <w:tcW w:w="458" w:type="pct"/>
            <w:vAlign w:val="center"/>
          </w:tcPr>
          <w:p w14:paraId="0B21D53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292" w:type="pct"/>
            <w:vAlign w:val="center"/>
          </w:tcPr>
          <w:p w14:paraId="34DB379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552FF21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全尺寸键盘，无线鼠标，带无线2.4G接收器</w:t>
            </w:r>
          </w:p>
        </w:tc>
      </w:tr>
      <w:tr w14:paraId="7FE0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C520ED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F5A24E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机柜</w:t>
            </w:r>
          </w:p>
        </w:tc>
        <w:tc>
          <w:tcPr>
            <w:tcW w:w="458" w:type="pct"/>
            <w:vAlign w:val="center"/>
          </w:tcPr>
          <w:p w14:paraId="2E1B988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92" w:type="pct"/>
            <w:vAlign w:val="center"/>
          </w:tcPr>
          <w:p w14:paraId="0DB99E7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554AAB0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1、机柜容量：≥10U。</w:t>
            </w:r>
          </w:p>
          <w:p w14:paraId="3601A1F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2、机柜尺寸：≥590×500×600(mm)。</w:t>
            </w:r>
          </w:p>
          <w:p w14:paraId="03EB33F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3、外壳材质：冷轧钢材，表面喷塑（乳白色）。</w:t>
            </w:r>
          </w:p>
          <w:p w14:paraId="49D937A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 正面门板：主体为5mm厚钢化玻璃，边框冷板材质，表面喷塑（黑色），带机械锁。</w:t>
            </w:r>
          </w:p>
          <w:p w14:paraId="3235CDD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 背部门板：可快速拆卸的钢材挡板。</w:t>
            </w:r>
          </w:p>
          <w:p w14:paraId="5364155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6、机柜支脚：4个2寸万向轮，4个轮子全部带刹车。</w:t>
            </w:r>
          </w:p>
          <w:p w14:paraId="3E2DA2C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 背部设计有散热孔，底部设计有出线孔。</w:t>
            </w:r>
          </w:p>
          <w:p w14:paraId="3A1FEBA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8.、温湿度监测功能：机柜正面顶部可显示当前机柜内部的温湿度信息。</w:t>
            </w:r>
          </w:p>
        </w:tc>
      </w:tr>
      <w:tr w14:paraId="50CA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22CA7B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094D8B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POE交换机1</w:t>
            </w:r>
          </w:p>
        </w:tc>
        <w:tc>
          <w:tcPr>
            <w:tcW w:w="458" w:type="pct"/>
            <w:vAlign w:val="center"/>
          </w:tcPr>
          <w:p w14:paraId="303778B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2" w:type="pct"/>
            <w:vAlign w:val="center"/>
          </w:tcPr>
          <w:p w14:paraId="0EE4ABD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2F043A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1、固定端口 ：≥16个10/100/1000Base-T电口(包含两个uplink口，可作为上行口) </w:t>
            </w:r>
          </w:p>
          <w:p w14:paraId="4627914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2、模式切换：标准交换、网络克隆、汇聚上、联端口隔离 </w:t>
            </w:r>
          </w:p>
          <w:p w14:paraId="1DA93B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3、POE供电：支持PoE+ 、整机最大输出：120W，单端口最大供电功率 30W</w:t>
            </w:r>
          </w:p>
        </w:tc>
      </w:tr>
      <w:tr w14:paraId="0C22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353" w:type="pct"/>
            <w:vAlign w:val="center"/>
          </w:tcPr>
          <w:p w14:paraId="33110C1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E5FF56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POE交换机2</w:t>
            </w:r>
          </w:p>
        </w:tc>
        <w:tc>
          <w:tcPr>
            <w:tcW w:w="458" w:type="pct"/>
            <w:vAlign w:val="center"/>
          </w:tcPr>
          <w:p w14:paraId="49C48E2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92" w:type="pct"/>
            <w:vAlign w:val="center"/>
          </w:tcPr>
          <w:p w14:paraId="2973B6D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BDB1CF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1、固定端口 ：≥24个10/100/1000Base-T电口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≥2个1000Base-X SFP端口  </w:t>
            </w:r>
          </w:p>
          <w:p w14:paraId="047FA7F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2、模式切换：标准交换、网络克隆、汇聚上、联端口隔离 </w:t>
            </w:r>
          </w:p>
          <w:p w14:paraId="161A13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3、POE供电：支持PoE+、整机最大输出：225W</w:t>
            </w:r>
          </w:p>
        </w:tc>
      </w:tr>
      <w:tr w14:paraId="0CAB6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B9B5A5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6D0147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定制木质桌台机柜</w:t>
            </w:r>
          </w:p>
        </w:tc>
        <w:tc>
          <w:tcPr>
            <w:tcW w:w="458" w:type="pct"/>
            <w:vAlign w:val="center"/>
          </w:tcPr>
          <w:p w14:paraId="5367A4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70329C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3264" w:type="pct"/>
            <w:vAlign w:val="center"/>
          </w:tcPr>
          <w:p w14:paraId="6EBD6C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1、定制边台设备机柜，采用优质木质板材结构，立体框架，内部专业设备机柜；不影响整体空间环境美观的同时，保证设备安全可靠的存放，信号不受干扰；</w:t>
            </w:r>
          </w:p>
          <w:p w14:paraId="150203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2、内部容量：≥18U机柜；</w:t>
            </w:r>
          </w:p>
          <w:p w14:paraId="0FA2B56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3、外壳材质：冷轧钢材，表面喷塑</w:t>
            </w:r>
          </w:p>
          <w:p w14:paraId="2D4806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4、背部门板：可快速拆卸的钢材挡板</w:t>
            </w:r>
          </w:p>
          <w:p w14:paraId="5438E9F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5、机架型材：冷轧钢材，表面喷塑</w:t>
            </w:r>
          </w:p>
          <w:p w14:paraId="402031A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6、机柜支脚：脚轮设计</w:t>
            </w:r>
          </w:p>
          <w:p w14:paraId="65A8E0F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7、散热孔位置：背部散热</w:t>
            </w:r>
          </w:p>
          <w:p w14:paraId="74EE2C6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8、出线孔位置：底部出线</w:t>
            </w:r>
          </w:p>
        </w:tc>
      </w:tr>
      <w:tr w14:paraId="3388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65AFC7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D8740D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路由器</w:t>
            </w:r>
          </w:p>
        </w:tc>
        <w:tc>
          <w:tcPr>
            <w:tcW w:w="458" w:type="pct"/>
            <w:vAlign w:val="center"/>
          </w:tcPr>
          <w:p w14:paraId="3319AA7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233D93D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2885031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1、防火墙性能:1Gbps</w:t>
            </w:r>
          </w:p>
          <w:p w14:paraId="2D2D0E2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2、带机量 :200-400</w:t>
            </w:r>
            <w:r>
              <w:rPr>
                <w:rFonts w:hint="eastAsia" w:ascii="仿宋" w:hAnsi="仿宋" w:eastAsia="仿宋" w:cs="仿宋"/>
                <w:color w:val="auto"/>
                <w:sz w:val="24"/>
                <w:szCs w:val="24"/>
                <w:highlight w:val="none"/>
                <w:lang w:val="en-US" w:eastAsia="zh-CN"/>
              </w:rPr>
              <w:t>台</w:t>
            </w:r>
          </w:p>
        </w:tc>
      </w:tr>
      <w:tr w14:paraId="59CE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A779DE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A8C3CA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教学驾驶舱演讲台</w:t>
            </w:r>
          </w:p>
        </w:tc>
        <w:tc>
          <w:tcPr>
            <w:tcW w:w="458" w:type="pct"/>
            <w:vAlign w:val="center"/>
          </w:tcPr>
          <w:p w14:paraId="1F2FFEA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2" w:type="pct"/>
            <w:vAlign w:val="center"/>
          </w:tcPr>
          <w:p w14:paraId="31D003E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797EF25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1.、桌板前部具备多层板弯曲而成的木色高围挡设计，表面喷漆。高度≥100mm，可防止桌面物品滚落；桌面两侧前方具有和围挡同色的多层板凸台，用于放置控制设备和话筒等。</w:t>
            </w:r>
          </w:p>
          <w:p w14:paraId="31433D7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2.、桌板尺寸形状：≥14</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mm×7</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0mm，内侧环绕型设计，尺寸可根据教室环境调整；桌面封边≥2mmPVC直封边，封边条颜色可与面板颜色不同，整体色彩需协调；</w:t>
            </w:r>
          </w:p>
          <w:p w14:paraId="62A84C4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3.、桌架型材：优质钢材，表面处理选用静电喷涂技术，颜色白色。</w:t>
            </w:r>
          </w:p>
          <w:p w14:paraId="6C844CB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4.、桌面前部具备有完整平面的可拆卸前挡板设计，方便维护，可自由粘贴学校的校徽LOGO。</w:t>
            </w:r>
          </w:p>
          <w:p w14:paraId="1B3ACD0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5.、讲桌设计有机柜设备安装支架，安装数量≥8U（孔距470mm），前后门都可以打开方便维护，前后门都具有散热孔，前门带锁。</w:t>
            </w:r>
          </w:p>
          <w:p w14:paraId="15FEBC8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6.、桌面上至少需具备≥1个以上万能5孔220V电源插座、≥1个以上的USB接口，≥1路笔记本电脑的标准HDMI输入接口。</w:t>
            </w:r>
          </w:p>
          <w:p w14:paraId="73B3C29E">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讲台</w:t>
            </w:r>
            <w:r>
              <w:rPr>
                <w:rFonts w:hint="eastAsia" w:ascii="仿宋" w:hAnsi="仿宋" w:eastAsia="仿宋" w:cs="仿宋"/>
                <w:color w:val="auto"/>
                <w:sz w:val="24"/>
                <w:szCs w:val="24"/>
                <w:highlight w:val="none"/>
              </w:rPr>
              <w:t>采用双电机两节电动升降立柱，管子尺寸</w:t>
            </w:r>
            <w:r>
              <w:rPr>
                <w:rFonts w:hint="eastAsia" w:ascii="仿宋" w:hAnsi="仿宋" w:eastAsia="仿宋" w:cs="仿宋"/>
                <w:color w:val="auto"/>
                <w:sz w:val="24"/>
                <w:szCs w:val="24"/>
                <w:highlight w:val="none"/>
                <w:lang w:val="en-US" w:eastAsia="zh-CN"/>
              </w:rPr>
              <w:t>约为（外管）</w:t>
            </w:r>
            <w:r>
              <w:rPr>
                <w:rFonts w:hint="eastAsia" w:ascii="仿宋" w:hAnsi="仿宋" w:eastAsia="仿宋" w:cs="仿宋"/>
                <w:color w:val="auto"/>
                <w:sz w:val="24"/>
                <w:szCs w:val="24"/>
                <w:highlight w:val="none"/>
              </w:rPr>
              <w:t>80*50mm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内管）</w:t>
            </w:r>
            <w:r>
              <w:rPr>
                <w:rFonts w:hint="eastAsia" w:ascii="仿宋" w:hAnsi="仿宋" w:eastAsia="仿宋" w:cs="仿宋"/>
                <w:color w:val="auto"/>
                <w:sz w:val="24"/>
                <w:szCs w:val="24"/>
                <w:highlight w:val="none"/>
              </w:rPr>
              <w:t>75*45mm，桌架最大均布载荷≥100Kg均布，最大速度</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25mm/s，控制盒带遇阻回退功能；</w:t>
            </w:r>
            <w:r>
              <w:rPr>
                <w:rFonts w:hint="eastAsia" w:ascii="仿宋" w:hAnsi="仿宋" w:eastAsia="仿宋" w:cs="仿宋"/>
                <w:color w:val="auto"/>
                <w:sz w:val="24"/>
                <w:szCs w:val="24"/>
                <w:highlight w:val="none"/>
                <w:lang w:val="en-US" w:eastAsia="zh-CN"/>
              </w:rPr>
              <w:t>讲台</w:t>
            </w:r>
            <w:r>
              <w:rPr>
                <w:rFonts w:hint="eastAsia" w:ascii="仿宋" w:hAnsi="仿宋" w:eastAsia="仿宋" w:cs="仿宋"/>
                <w:color w:val="auto"/>
                <w:sz w:val="24"/>
                <w:szCs w:val="24"/>
                <w:highlight w:val="none"/>
              </w:rPr>
              <w:t>内部走线</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讲桌左右两侧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具有尼龙坦克链拖链，内径≥20X5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mm（可打开），保证强弱电线缆分开走线，升降过程中线缆两头不会被拉扯；</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p>
          <w:p w14:paraId="545378B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8、桌面板材：老师接触位置为木质桌面，采用E0级免漆板，环保耐磨，厚度 ≥ 25mm</w:t>
            </w:r>
            <w:r>
              <w:rPr>
                <w:rFonts w:hint="eastAsia" w:ascii="仿宋" w:hAnsi="仿宋" w:eastAsia="仿宋" w:cs="仿宋"/>
                <w:color w:val="auto"/>
                <w:sz w:val="24"/>
                <w:szCs w:val="24"/>
                <w:highlight w:val="none"/>
                <w:lang w:eastAsia="zh-CN"/>
              </w:rPr>
              <w:t>；</w:t>
            </w:r>
          </w:p>
          <w:p w14:paraId="0833BC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9、讲桌杯托：桌面边缘具有塑料杯托，杯托内部直径≥80mm，可供教师放置水杯；</w:t>
            </w:r>
          </w:p>
          <w:p w14:paraId="5F08177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10、桌面接口：桌面上至少需具备≥1个以上万能5孔220V电源插座、≥2 个USB接口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 个抽线区域，抽线孔位 ≥3。</w:t>
            </w:r>
          </w:p>
          <w:p w14:paraId="5157A38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显示器支架调节：显示器支架具有轨道可整体抽出，方便教师操作屏幕。显示器支架可支持电动翻转，可翻转角度≥</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°，同时显示器支架底座设计键鼠收纳空间，用于存放键鼠设备；（要求提供CNAS和CMA认证实验室权威检测报告证明）</w:t>
            </w:r>
          </w:p>
          <w:p w14:paraId="70F467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12、屏幕翻转按键；讲桌需具备可控制桌面显示屏翻转的物理按键，能有效避免屏幕反光；</w:t>
            </w:r>
          </w:p>
          <w:p w14:paraId="4F215C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13、电动升降：讲桌需具备电动升降结构，桌面的离地总高度升降范围至少需有：715mm~1215mm，高度可调节，满足不同身高的教师使用；</w:t>
            </w:r>
          </w:p>
          <w:p w14:paraId="3A1FFE6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、升降按键：讲桌需具备可控制桌面升降的物理升降按键，并支持在升降过程中实时显示当前的桌面高度；</w:t>
            </w:r>
          </w:p>
          <w:p w14:paraId="01D57DD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、储物空间：讲桌下部具有储物空间，可供教师临时存放书本、书包等用品；</w:t>
            </w:r>
          </w:p>
          <w:p w14:paraId="63F1BEC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、第三方中控安装接入：讲桌预留第三方中控安装位置以及安装支架，支持第三方中控接入讲桌。安装支架具有与桌面15度的倾斜角度，便于中控观看操作；</w:t>
            </w:r>
          </w:p>
          <w:p w14:paraId="71350F7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17、</w:t>
            </w:r>
            <w:r>
              <w:rPr>
                <w:rFonts w:hint="eastAsia" w:ascii="仿宋" w:hAnsi="仿宋" w:eastAsia="仿宋" w:cs="仿宋"/>
                <w:i w:val="0"/>
                <w:iCs w:val="0"/>
                <w:color w:val="auto"/>
                <w:kern w:val="0"/>
                <w:sz w:val="24"/>
                <w:szCs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 xml:space="preserve">整机含有国家强制性产品认证证书（提供证书复印件）。 </w:t>
            </w:r>
          </w:p>
        </w:tc>
      </w:tr>
      <w:tr w14:paraId="6C75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231336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B71CB5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教学驾驶仓</w:t>
            </w:r>
          </w:p>
        </w:tc>
        <w:tc>
          <w:tcPr>
            <w:tcW w:w="458" w:type="pct"/>
            <w:vAlign w:val="center"/>
          </w:tcPr>
          <w:p w14:paraId="71E3D2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39F0417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4B3000C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1、桌面板材：采用密度板CNC加工而成，表面贴实木皮喷漆处理。桌面常用台面部分内嵌竹木纤维板。桌板尺寸形状≥1600mm×800mm；桌面厚度≥25mm。</w:t>
            </w:r>
          </w:p>
          <w:p w14:paraId="21E95B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2、讲台两侧面和前面均有多层板材质的木围挡，表面喷漆。前挡板可拆卸。</w:t>
            </w:r>
          </w:p>
          <w:p w14:paraId="2EFA82DA">
            <w:pPr>
              <w:keepNext w:val="0"/>
              <w:keepLines w:val="0"/>
              <w:widowControl/>
              <w:numPr>
                <w:ilvl w:val="0"/>
                <w:numId w:val="0"/>
              </w:numPr>
              <w:suppressLineNumbers w:val="0"/>
              <w:spacing w:before="0" w:beforeAutospacing="0" w:after="0" w:afterAutospacing="0"/>
              <w:ind w:left="0" w:leftChars="0" w:right="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桌面围挡采用弯曲多层板，表面喷漆。高度≥190mm，可以遮挡翻转显示器部分；桌面左右两侧前方具有和围挡同色的木凸台，厚度≥40mm，用于放置控制设备和话筒等。 </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p>
          <w:p w14:paraId="45B084C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4、桌架型材：钢材，表面喷涂。</w:t>
            </w:r>
          </w:p>
          <w:p w14:paraId="30F951D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5、讲桌设计有机柜设备安装支架，安装数量≥10U。前后门都可以打开且具有散热孔，前门带锁。</w:t>
            </w:r>
          </w:p>
          <w:p w14:paraId="77053B0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6、具备电动升降结构，桌面的离地总高度升降范围800mm~1200mm，高度可调节。 </w:t>
            </w:r>
          </w:p>
          <w:p w14:paraId="1F2E43E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7、具有不锈钢百叶折叠帘（讲台采用全封闭式设计，升降过程不会有空间外露)。</w:t>
            </w:r>
          </w:p>
          <w:p w14:paraId="4C6776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8、预留台式主机机位，机位空间尺寸≥250mm*440mm高*450mm深，柜门带锁。上部具有独立磁吸式小门，可按压打开。</w:t>
            </w:r>
          </w:p>
          <w:p w14:paraId="001C3D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9、采用双电机两节电动升降立柱。管子尺寸：外管尺寸≥80*50mm，内管尺寸≥75*45mm，桌架最大均布载荷：100kg 均布。控制盒带陀螺仪功能：遇阻回退防夹保护，桌面震动和突然倾斜立刻停止升降。</w:t>
            </w:r>
          </w:p>
          <w:p w14:paraId="5C627F5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10、升降按键：讲桌需具备可控制桌面升降的物理升降按键，并支持在升降过程中实时显示当前的桌面高度。</w:t>
            </w:r>
          </w:p>
          <w:p w14:paraId="1112DE8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11、翻转按键：讲桌需具备可控制桌面显示屏翻转的物理按键，能有效避免屏幕反光。</w:t>
            </w:r>
          </w:p>
          <w:p w14:paraId="1BFC975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12、显示器支架调节：显示器支架具有轨道可整体抽出180mm。显示器支架可支持电动翻转，可翻转角度20°，同时显示器支架底座设计全尺寸键鼠收纳空间，用于存放键鼠设备。</w:t>
            </w:r>
          </w:p>
          <w:p w14:paraId="2A4F5DB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13、桌面接口区：具备≥1个万能5孔220V电源插座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、≥2个以上的USB接口，≥1 个抽线区域，抽线孔位 ≥3</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，≥1路笔记本电脑的标准HDMI输入接口。</w:t>
            </w:r>
          </w:p>
          <w:p w14:paraId="2A5BD7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14、机柜内部具备≥ 8 口以上的PDU 插线板，满足机柜内设备供电。</w:t>
            </w:r>
          </w:p>
          <w:p w14:paraId="64412D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15、桌面具备一路可独立开关控制的有线鹅颈话筒，且话筒接口集成设计在桌板上。接口集成设计在桌板上，话筒底座不外置在桌板上方。</w:t>
            </w:r>
          </w:p>
          <w:p w14:paraId="1BCB6A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16、讲桌左右两侧具有用于走线的尼龙坦克链拖链，内径20*57mm（可打开），升降过程中线缆两头不会被拉扯。 </w:t>
            </w:r>
          </w:p>
          <w:p w14:paraId="5A2815C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17、内置10U 19英寸标准机架，玻璃柜门，带锁。</w:t>
            </w:r>
          </w:p>
        </w:tc>
      </w:tr>
      <w:tr w14:paraId="6614D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AE762A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561F62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移动教师演讲桌</w:t>
            </w:r>
          </w:p>
        </w:tc>
        <w:tc>
          <w:tcPr>
            <w:tcW w:w="458" w:type="pct"/>
            <w:vAlign w:val="center"/>
          </w:tcPr>
          <w:p w14:paraId="17000FD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92" w:type="pct"/>
            <w:vAlign w:val="center"/>
          </w:tcPr>
          <w:p w14:paraId="7258449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2EE11A9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1、桌板采用E0级免漆板，环保耐磨，厚度 ≥ 25mm；</w:t>
            </w:r>
          </w:p>
          <w:p w14:paraId="30CED5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2、桌体承重≥5Kg；桌体支架采用高强度铝合金材料，轻巧坚固；</w:t>
            </w:r>
          </w:p>
          <w:p w14:paraId="6635026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3、刹车式静音滚轮，稳定可靠。</w:t>
            </w:r>
          </w:p>
          <w:p w14:paraId="4757945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4、桌板下方需配置手动高度调节开关，方便用户根据自己的身高进行调节；</w:t>
            </w:r>
          </w:p>
          <w:p w14:paraId="64C4E6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5、讲桌总高度可调：550mm-1000mm，满足大部分用户的最适使用高度；采用优质气压杆和机械臂配合完成桌面升降，稳定省力；</w:t>
            </w:r>
          </w:p>
        </w:tc>
      </w:tr>
      <w:tr w14:paraId="07507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88F631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7F8894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数字无线教学扩声系统</w:t>
            </w:r>
          </w:p>
        </w:tc>
        <w:tc>
          <w:tcPr>
            <w:tcW w:w="458" w:type="pct"/>
            <w:vAlign w:val="center"/>
          </w:tcPr>
          <w:p w14:paraId="0360DD1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92" w:type="pct"/>
            <w:vAlign w:val="center"/>
          </w:tcPr>
          <w:p w14:paraId="5463FD7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59231C0">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无线话筒</w:t>
            </w:r>
          </w:p>
          <w:p w14:paraId="1C620D4D">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1、无线话筒上半部分外壳部分采用塑料材质，方便无线信号传输；下半部分采用铝合金材质，提升握感和散热性能。</w:t>
            </w:r>
          </w:p>
          <w:p w14:paraId="62E46919">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2、无线话筒需内置可充电锂电池，支持持续发言时间≥8个小时。</w:t>
            </w:r>
          </w:p>
          <w:p w14:paraId="645C2652">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3、无线话筒需支持Type-C口充电（兼容手机充电器），并具备触点式充电接口，支持放入配套的充电底座进行充电。</w:t>
            </w:r>
          </w:p>
          <w:p w14:paraId="07FFC334">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无线话筒需具备电子锁的锁口，放入配套的充电底座可进行话筒安全管理，具备锁定和解锁能力。</w:t>
            </w:r>
            <w:r>
              <w:rPr>
                <w:rFonts w:hint="eastAsia" w:ascii="仿宋" w:hAnsi="仿宋" w:eastAsia="仿宋" w:cs="仿宋"/>
                <w:b w:val="0"/>
                <w:bCs w:val="0"/>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b/>
                <w:bCs/>
                <w:i w:val="0"/>
                <w:iCs w:val="0"/>
                <w:color w:val="auto"/>
                <w:kern w:val="0"/>
                <w:sz w:val="24"/>
                <w:szCs w:val="24"/>
                <w:highlight w:val="none"/>
                <w:u w:val="none"/>
                <w:lang w:val="en-US" w:eastAsia="zh-CN" w:bidi="ar"/>
              </w:rPr>
              <w:t xml:space="preserve"> </w:t>
            </w:r>
          </w:p>
          <w:p w14:paraId="4826AB32">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5、无线话筒需具备液晶显示屏，该屏幕需可显示本话筒所分配的教室名称，避免人员错拿错放，方便管理员对话筒进行有效管理。</w:t>
            </w:r>
          </w:p>
          <w:p w14:paraId="1A627E5F">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6、无线话筒需具备≥1路3.5mm接口输入，用于各类头戴式、领夹式麦克风咪头的接入。</w:t>
            </w:r>
          </w:p>
          <w:p w14:paraId="4EC41374">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7、无线话筒需采用2.4G无线频道传输音频，保证教室内使用过程中无惧任何遮挡，随意使用。</w:t>
            </w:r>
          </w:p>
          <w:p w14:paraId="23E45B35">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8、无线话筒配合配套的话筒主机可实现远程控制PPT翻页功能。</w:t>
            </w:r>
          </w:p>
          <w:p w14:paraId="15D29A2D">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9、无线话筒需具备物理激光、数字激光、放大镜、电子批注、空鼠等多种教鞭模式。</w:t>
            </w:r>
          </w:p>
          <w:p w14:paraId="731958CB">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10、无线话筒需具备话筒音量调节、静音的物理按键。</w:t>
            </w:r>
          </w:p>
          <w:p w14:paraId="70D7C550">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11、每套包含2支无线话筒。</w:t>
            </w:r>
          </w:p>
          <w:p w14:paraId="5BB52052">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话筒底座</w:t>
            </w:r>
          </w:p>
          <w:p w14:paraId="0718DD7E">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1、话筒底座外壳采用塑料材质，方便无线信号传输。</w:t>
            </w:r>
          </w:p>
          <w:p w14:paraId="7CC8FACA">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2、话筒底座需支持同时插入2支无线话筒，可同时对2个无线麦克风进行充电。</w:t>
            </w:r>
          </w:p>
          <w:p w14:paraId="3157F6BC">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话筒底座上需具备自动对频功能，可在话筒插入时通过底部触点完成话筒的对频操作</w:t>
            </w:r>
            <w:r>
              <w:rPr>
                <w:rFonts w:hint="eastAsia" w:ascii="仿宋" w:hAnsi="仿宋" w:eastAsia="仿宋" w:cs="仿宋"/>
                <w:color w:val="auto"/>
                <w:sz w:val="24"/>
                <w:szCs w:val="24"/>
                <w:highlight w:val="none"/>
              </w:rPr>
              <w:t>。</w:t>
            </w:r>
            <w:r>
              <w:rPr>
                <w:rFonts w:hint="eastAsia" w:ascii="仿宋" w:hAnsi="仿宋" w:eastAsia="仿宋" w:cs="仿宋"/>
                <w:b w:val="0"/>
                <w:bCs w:val="0"/>
                <w:i w:val="0"/>
                <w:iCs w:val="0"/>
                <w:color w:val="auto"/>
                <w:kern w:val="0"/>
                <w:sz w:val="24"/>
                <w:szCs w:val="24"/>
                <w:highlight w:val="none"/>
                <w:u w:val="none"/>
                <w:lang w:val="en-US" w:eastAsia="zh-CN" w:bidi="ar"/>
              </w:rPr>
              <w:t>（提供国家认可的质检机构出具带有CMA或CNAS标识的检测报告复印件）</w:t>
            </w:r>
          </w:p>
          <w:p w14:paraId="6883C2F4">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4、话筒底座需具备2个话筒锁定状态的提示灯，用于分别显示每支话筒的锁定状态</w:t>
            </w:r>
          </w:p>
        </w:tc>
      </w:tr>
      <w:tr w14:paraId="58628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384C50B">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EFEB35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数字无线教学扩声主机</w:t>
            </w:r>
          </w:p>
        </w:tc>
        <w:tc>
          <w:tcPr>
            <w:tcW w:w="458" w:type="pct"/>
            <w:vAlign w:val="center"/>
          </w:tcPr>
          <w:p w14:paraId="0D64EF0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92" w:type="pct"/>
            <w:vAlign w:val="center"/>
          </w:tcPr>
          <w:p w14:paraId="5699CDC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B95616A">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额定功率≥8Ω</w:t>
            </w:r>
          </w:p>
          <w:p w14:paraId="677778F0">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音乐信号输入灵敏度≥260Mv</w:t>
            </w:r>
          </w:p>
          <w:p w14:paraId="59F3F9F1">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频率响应+3dB：-1dB</w:t>
            </w:r>
          </w:p>
          <w:p w14:paraId="44223F1E">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信噪比＞80dB</w:t>
            </w:r>
          </w:p>
          <w:p w14:paraId="745EFC2B">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串音（额定功率）1kHz</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-60 dB ；at20kHz</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-45dB</w:t>
            </w:r>
          </w:p>
          <w:p w14:paraId="20C112A1">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电压增益</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44dB</w:t>
            </w:r>
          </w:p>
          <w:p w14:paraId="1DA7FB0B">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转换速率＞10V/us</w:t>
            </w:r>
          </w:p>
          <w:p w14:paraId="5EF75280">
            <w:pPr>
              <w:keepNext w:val="0"/>
              <w:keepLines w:val="0"/>
              <w:numPr>
                <w:ilvl w:val="0"/>
                <w:numId w:val="4"/>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立体声功率≥150W*2</w:t>
            </w:r>
          </w:p>
        </w:tc>
      </w:tr>
      <w:tr w14:paraId="0A4F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97BA13D">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1B5B3D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音箱</w:t>
            </w:r>
          </w:p>
        </w:tc>
        <w:tc>
          <w:tcPr>
            <w:tcW w:w="458" w:type="pct"/>
            <w:vAlign w:val="center"/>
          </w:tcPr>
          <w:p w14:paraId="3C246CC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92" w:type="pct"/>
            <w:vAlign w:val="center"/>
          </w:tcPr>
          <w:p w14:paraId="56433EF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3264" w:type="pct"/>
            <w:vAlign w:val="center"/>
          </w:tcPr>
          <w:p w14:paraId="7BAFAD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1、音箱系统≥2.0声道</w:t>
            </w:r>
          </w:p>
          <w:p w14:paraId="1A4305E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2、有源无源：无源</w:t>
            </w:r>
          </w:p>
          <w:p w14:paraId="2C8A208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3额定功率 ：≥100 W</w:t>
            </w:r>
          </w:p>
          <w:p w14:paraId="2C9961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4、频率响应：55Hz-18kHz</w:t>
            </w:r>
          </w:p>
          <w:p w14:paraId="74BD02C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5、灵敏度：≥90dB</w:t>
            </w:r>
          </w:p>
          <w:p w14:paraId="3B4703E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6、阻抗：8Ω；</w:t>
            </w:r>
          </w:p>
          <w:p w14:paraId="1021659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7、重量：≤5Kg</w:t>
            </w:r>
          </w:p>
        </w:tc>
      </w:tr>
      <w:tr w14:paraId="56DE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2CD2C5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8EF05D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阵列麦克风</w:t>
            </w:r>
          </w:p>
        </w:tc>
        <w:tc>
          <w:tcPr>
            <w:tcW w:w="458" w:type="pct"/>
            <w:vAlign w:val="center"/>
          </w:tcPr>
          <w:p w14:paraId="2DA5C70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92" w:type="pct"/>
            <w:vAlign w:val="center"/>
          </w:tcPr>
          <w:p w14:paraId="32CC686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0AD9A1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1、AI吊麦音频处理器和无线麦克风一体式设计,纯嵌入式设计，可外接功放或有源音箱。（提供DSP嵌入式算法软件著作权证书和数字功放操作软件著作权证书）</w:t>
            </w:r>
          </w:p>
          <w:p w14:paraId="5DA9C08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2、主机可对接吊装麦克风，通过主机内置的AI自动反馈抑制算法，可以实现将有源音箱壁挂于黑板两侧实现声源同步，增强老师的反听感的同时避免因多个发声源导致的学生专注力不集中。</w:t>
            </w:r>
          </w:p>
          <w:p w14:paraId="73B44F9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sz w:val="24"/>
                <w:szCs w:val="24"/>
                <w:highlight w:val="none"/>
              </w:rPr>
              <w:t>主机内置≥300种噪音模型，通过AI降噪算法可以自动识别并消除例如敲击声、鼓掌声、电钻声、风扇声等稳态、非稳态噪音，且不影响授课老师正常授课。（</w:t>
            </w:r>
            <w:r>
              <w:rPr>
                <w:rFonts w:hint="eastAsia" w:ascii="仿宋" w:hAnsi="仿宋" w:eastAsia="仿宋" w:cs="仿宋"/>
                <w:b w:val="0"/>
                <w:bCs w:val="0"/>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p w14:paraId="133DEC3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sz w:val="24"/>
                <w:szCs w:val="24"/>
                <w:highlight w:val="none"/>
              </w:rPr>
              <w:t>主机内置AI声场重构算法，通过深度神经网络分析当前音源，剔除回授信号，匹配内置标准模型数据重建语音信号，提高溢值增益，提高鲁棒性，做到可无需人工调试、即插即用。（</w:t>
            </w:r>
            <w:r>
              <w:rPr>
                <w:rFonts w:hint="eastAsia" w:ascii="仿宋" w:hAnsi="仿宋" w:eastAsia="仿宋" w:cs="仿宋"/>
                <w:b w:val="0"/>
                <w:bCs w:val="0"/>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p w14:paraId="0DF5D4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5、具有2路吊麦输入接口，可两只同时使用组成师生互动扩声，每路麦克风带48V幻想电源供电。具备多麦同时使用技术，且多麦同时使用不啸叫、不丢字、不卡顿，声场均匀。</w:t>
            </w:r>
          </w:p>
          <w:p w14:paraId="3A88415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主机具有1路平衡输入和1路隔离输入接口、1路录音输出接口和1路线路输出接口、1路闪避实体开关、1路隐藏式音量电位器和1路高音可调电位器、1路USB升级接口1路RS232串口通讯接口，1路3.5红外遥控接口，支持PC调试和中控控制，且以上接口名称均为中文标识。</w:t>
            </w:r>
          </w:p>
          <w:p w14:paraId="20406B0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6、内置双核增强型HIFI-4数字信号处理器，专用AI语音处理引擎。</w:t>
            </w:r>
          </w:p>
          <w:p w14:paraId="75E6770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7、软件具有5档可调啸叫抑制等级，完全自动适应环境和反馈参数，无需复杂人工调试，自动反馈抑制。具有16段GEQ图示均衡功能，图示均衡频点可自定义，增益可调±12DB。</w:t>
            </w:r>
          </w:p>
          <w:p w14:paraId="5802384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8、具有6档可调降噪等级，可根据老师使用需求调节降噪强度；</w:t>
            </w:r>
          </w:p>
          <w:p w14:paraId="3CFA18B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9、主机可内置双模数字无线接收功能，供校方自主选择使用。多功能无线麦克风具有激光笔、无线PPT翻页、无线话筒功能；要求无线话筒使用UHF传输技术。</w:t>
            </w:r>
          </w:p>
          <w:p w14:paraId="0B6155E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10、主机具有可扩展触摸面板控制功能，要求提供可壁挂式86型玻璃触摸面板控制，控制面板具有吊麦音量加、吊麦音量减、吊麦音量静音、上下课、男生模式、女声模式等功能。</w:t>
            </w:r>
          </w:p>
        </w:tc>
      </w:tr>
      <w:tr w14:paraId="56B4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D773D6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138A22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专业功放</w:t>
            </w:r>
          </w:p>
        </w:tc>
        <w:tc>
          <w:tcPr>
            <w:tcW w:w="458" w:type="pct"/>
            <w:vAlign w:val="center"/>
          </w:tcPr>
          <w:p w14:paraId="6FAD8D4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1FC3C61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203176A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1、标准≤1U机柜式设计；采用PFC+开关电源+D类数字功放设计方案；输出功率：立体声@8Ω：≥500W×2；立体声@4Ω：≥850W×2；桥接@8Ω：≥1700W。</w:t>
            </w:r>
          </w:p>
          <w:p w14:paraId="5ED3144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2、开关电源采用LLC谐振电源短路保护电路和D类数字功放一体模块化设计，保证半桥LLC开关电源稳定性和可靠性。</w:t>
            </w:r>
          </w:p>
          <w:p w14:paraId="5A3A05A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3、支持开机软启动功能，软启动过程中电源需求缓慢上升，减少对电网和其他电子设备的电流冲击。</w:t>
            </w:r>
          </w:p>
          <w:p w14:paraId="2B5FED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4、开关电源内置EMI电路，有效的抑制电源谐波，达到欧盟绿色电源标准。</w:t>
            </w:r>
          </w:p>
          <w:p w14:paraId="78DC746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5、数字功放核心的调制和匹配电路技术，让功放还原真实原声。</w:t>
            </w:r>
          </w:p>
          <w:p w14:paraId="222CFB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6、整机转换效率达到85%以上。</w:t>
            </w:r>
          </w:p>
          <w:p w14:paraId="5CFE1EB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7、数字功放电源自适应音频调整节能功能，实现智能削峰限幅器，控制功率模块及扬声器系统在安全范围内工作。 </w:t>
            </w:r>
          </w:p>
          <w:p w14:paraId="0D978E3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8、MONO /STEREO/BRIDGE三种模式可选择切换。</w:t>
            </w:r>
          </w:p>
          <w:p w14:paraId="09356F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9、开机软启动，防止开机时向电网吸收大电流，干扰其它用电设备。</w:t>
            </w:r>
          </w:p>
          <w:p w14:paraId="64FE63F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10、内置六大保护电路模块，为功放的可靠性保驾护航，具有：过压保护，欠压保护，过流保护，直流保护，输出短路保护，温控风扇等功能。</w:t>
            </w:r>
          </w:p>
        </w:tc>
      </w:tr>
      <w:tr w14:paraId="283E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1887BB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D62A2C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专业音箱</w:t>
            </w:r>
          </w:p>
        </w:tc>
        <w:tc>
          <w:tcPr>
            <w:tcW w:w="458" w:type="pct"/>
            <w:vAlign w:val="center"/>
          </w:tcPr>
          <w:p w14:paraId="347F96F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1C5D2D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7EB201D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1、M阻抗≤8Ω</w:t>
            </w:r>
          </w:p>
          <w:p w14:paraId="4F43BF1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2、频响等同或优于50Hz~20KHz</w:t>
            </w:r>
          </w:p>
          <w:p w14:paraId="2C17E0A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3、额定功率≥350W</w:t>
            </w:r>
          </w:p>
          <w:p w14:paraId="19C999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4、灵敏度≥99dB/W/M</w:t>
            </w:r>
          </w:p>
          <w:p w14:paraId="6EFCF0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5、水平覆盖角≥80°，垂直覆盖角≥60°</w:t>
            </w:r>
          </w:p>
          <w:p w14:paraId="6C5F8A0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6、高音≥1.7压缩高音单元×1</w:t>
            </w:r>
          </w:p>
          <w:p w14:paraId="0B2784E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7、低音≥12低音×1</w:t>
            </w:r>
          </w:p>
          <w:p w14:paraId="5A06055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8、含音箱支架</w:t>
            </w:r>
          </w:p>
        </w:tc>
      </w:tr>
      <w:tr w14:paraId="352F9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86AAD5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BD521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调音台</w:t>
            </w:r>
          </w:p>
        </w:tc>
        <w:tc>
          <w:tcPr>
            <w:tcW w:w="458" w:type="pct"/>
            <w:vAlign w:val="center"/>
          </w:tcPr>
          <w:p w14:paraId="6E88B4D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50E2F45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919D34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1、支持≥8路麦克风输入兼容6路线路输入接口，支持≥2路立体声输入接口，≥4路RCA输入，话筒接口幻象电源：+48V。</w:t>
            </w:r>
          </w:p>
          <w:p w14:paraId="7C9B3D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2、具有≥2组立体声输出、≥4路编组输出、≥4路辅助输出、≥1个耳机监听输出、≥1个接口双路效果输出 、≥1组控制室输出、≥1组主混音断点插入、≥6个断点插入。</w:t>
            </w:r>
          </w:p>
          <w:p w14:paraId="45C6E7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3、内置≥24位DSP效果器，提供≥100种预设效果。</w:t>
            </w:r>
          </w:p>
          <w:p w14:paraId="4F4AC1F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4、具备≥13个60mm行程的高精密碳膜推子。</w:t>
            </w:r>
          </w:p>
          <w:p w14:paraId="21040F4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5、内置USB声卡模块，支持连接电脑进行音乐播放和声音录音；内置MP3播放器，支持≥1个USB接口接U盘播放音乐。</w:t>
            </w:r>
          </w:p>
        </w:tc>
      </w:tr>
      <w:tr w14:paraId="770D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6D7643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1B8DB74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音频处理器</w:t>
            </w:r>
          </w:p>
        </w:tc>
        <w:tc>
          <w:tcPr>
            <w:tcW w:w="458" w:type="pct"/>
            <w:vAlign w:val="center"/>
          </w:tcPr>
          <w:p w14:paraId="01816E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374D745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DA2D7A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7AF922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仿宋" w:hAnsi="仿宋" w:eastAsia="仿宋" w:cs="仿宋"/>
                <w:i w:val="0"/>
                <w:iCs w:val="0"/>
                <w:color w:val="auto"/>
                <w:kern w:val="0"/>
                <w:sz w:val="24"/>
                <w:szCs w:val="24"/>
                <w:highlight w:val="none"/>
                <w:u w:val="none"/>
                <w:lang w:val="en-US" w:eastAsia="zh-CN" w:bidi="ar"/>
              </w:rPr>
              <w:t>提供国家认可的质检机构出具带有CMA或CNAS标识的检测报告复印件</w:t>
            </w:r>
            <w:r>
              <w:rPr>
                <w:rFonts w:hint="eastAsia" w:ascii="仿宋" w:hAnsi="仿宋" w:eastAsia="仿宋" w:cs="仿宋"/>
                <w:color w:val="auto"/>
                <w:sz w:val="24"/>
                <w:szCs w:val="24"/>
                <w:highlight w:val="none"/>
              </w:rPr>
              <w:t>）</w:t>
            </w:r>
          </w:p>
          <w:p w14:paraId="114383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3、具有矩阵增益调节功能，每个输入通道参与混音的增益可调，增益调节范围等同或优于-72db到12db。</w:t>
            </w:r>
          </w:p>
          <w:p w14:paraId="38E423B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、产品具有PC客户端、手机移动端、安卓平板端不同控制方式，可以通同时登入APP软件、PC客户端同时连接设备，并实现多端数据的同步。</w:t>
            </w:r>
          </w:p>
          <w:p w14:paraId="435F5A3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、设备具有编码旋钮和IPS屏幕，可用于控制和配置设备静音，增益，场景；IPS屏幕能够显示IP地址，输入和输出通道的实时电平。</w:t>
            </w:r>
          </w:p>
          <w:p w14:paraId="28FDD6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、具有设备定位功能，客户端一键定位局域网内同类设备，被定位的设备会显示定位信息。</w:t>
            </w:r>
          </w:p>
          <w:p w14:paraId="3ED2475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、设备具有统一集中控制功能，支持≥65535台设备通过软件集中控制。</w:t>
            </w:r>
          </w:p>
          <w:p w14:paraId="5CE8ADE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r>
      <w:tr w14:paraId="37BC0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BF4EB5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0B5299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双手持话筒</w:t>
            </w:r>
          </w:p>
        </w:tc>
        <w:tc>
          <w:tcPr>
            <w:tcW w:w="458" w:type="pct"/>
            <w:vAlign w:val="center"/>
          </w:tcPr>
          <w:p w14:paraId="7EC0F2C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44C7B4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7D6421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1、基于数字U段的传输技术，pi/4-DQPSK调制方式，采用国产主控芯片，传输距离≥80米，接收机具有≥2路平衡输出、≥1路非平衡混音输出；具有混响、均衡、智能静音、音频加密、功率调节功能。</w:t>
            </w:r>
          </w:p>
          <w:p w14:paraId="0D9D79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2、具有≥1台接收主机、≥2只手持发射机；频率范围等同或优于470MHz-510MHz、540MHz-590MHz、640MHz-690MHz、807MHz-830MHz四个频段使用。</w:t>
            </w:r>
          </w:p>
          <w:p w14:paraId="22026E5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p w14:paraId="033F236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4、具有自动静音功能，麦克风跌落、抛掷时，毫秒级自动静音，避免冲击声；实时监测设备姿态，静置≥5秒静音，≥8分钟关机，无需手动干预。</w:t>
            </w:r>
          </w:p>
          <w:p w14:paraId="37BB46F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5、具有多档位混响调节功能，混响效果≥15625个，效果占比、回响延时、混响幅度调节，三种音效各具有≥25档调节方式。</w:t>
            </w:r>
          </w:p>
          <w:p w14:paraId="569F091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6、具有多频段均衡调节功能，均衡调节≥2197种，麦克风均衡器调节功能，具有高、中、低音三种调节档位，每种效果支持≥13档调节。</w:t>
            </w:r>
          </w:p>
          <w:p w14:paraId="54B038B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7、具有长时间续航，发射机使用时长≥10小时。</w:t>
            </w:r>
          </w:p>
          <w:p w14:paraId="3F7DA3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8、具有ID码防串扰功能，采用32位唯一ID码，用于接收和发射配对，收发ID码必须相同才能对码，能够有效防止相同频率的信号相互串台。</w:t>
            </w:r>
          </w:p>
          <w:p w14:paraId="199484F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9、接收机具有≥2个2英寸的TFT-LCD显示屏；发射机具有≥0.9英寸OLED显示屏，能够显示频率信息、音频加密状态、功率挡位、静音状态、电量格数信息。</w:t>
            </w:r>
          </w:p>
        </w:tc>
      </w:tr>
      <w:tr w14:paraId="76DE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2A6963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4A5374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电源管理器</w:t>
            </w:r>
          </w:p>
        </w:tc>
        <w:tc>
          <w:tcPr>
            <w:tcW w:w="458" w:type="pct"/>
            <w:vAlign w:val="center"/>
          </w:tcPr>
          <w:p w14:paraId="4CCAD08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151FF5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288D5ED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1、JM支持≥8通道电源时序打开/关闭，每路动作延时时间：≤1秒，支持远程控制（上电+24V直流信号）8通道电源时序打开/关闭—当电源开关处于off位置时有效。支持配置CH1和CH2通道为受控或不受控状态。</w:t>
            </w:r>
          </w:p>
          <w:p w14:paraId="44266F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2、当远程控制有效时同时控制后板ALARM（报警）端口导通以起到级联控制ALARM（报警）功能。</w:t>
            </w:r>
          </w:p>
          <w:p w14:paraId="41DB2A2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3、单个通道最大负载功率≥2200W，所有通道负载总功率≥6000W。输出连接器：多用途电源插座。</w:t>
            </w:r>
          </w:p>
          <w:p w14:paraId="4FFE775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4、具有一路及以上USB输出接口。</w:t>
            </w:r>
          </w:p>
        </w:tc>
      </w:tr>
      <w:tr w14:paraId="66E2B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EE8D1D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71EFCD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无线领夹话筒</w:t>
            </w:r>
          </w:p>
        </w:tc>
        <w:tc>
          <w:tcPr>
            <w:tcW w:w="458" w:type="pct"/>
            <w:vAlign w:val="center"/>
          </w:tcPr>
          <w:p w14:paraId="00816D0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7D867DF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37A28193">
            <w:pPr>
              <w:keepNext w:val="0"/>
              <w:keepLines w:val="0"/>
              <w:numPr>
                <w:ilvl w:val="0"/>
                <w:numId w:val="5"/>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一键降噪2.0</w:t>
            </w:r>
          </w:p>
          <w:p w14:paraId="1125F57C">
            <w:pPr>
              <w:keepNext w:val="0"/>
              <w:keepLines w:val="0"/>
              <w:numPr>
                <w:ilvl w:val="0"/>
                <w:numId w:val="5"/>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支持48khz 24bit音质传输</w:t>
            </w:r>
          </w:p>
          <w:p w14:paraId="56A005C6">
            <w:pPr>
              <w:keepNext w:val="0"/>
              <w:keepLines w:val="0"/>
              <w:numPr>
                <w:ilvl w:val="0"/>
                <w:numId w:val="5"/>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安装方式支持磁吸、背夹、挂绳</w:t>
            </w:r>
          </w:p>
        </w:tc>
      </w:tr>
      <w:tr w14:paraId="52B2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B7697FB">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1643A03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调音台</w:t>
            </w:r>
          </w:p>
        </w:tc>
        <w:tc>
          <w:tcPr>
            <w:tcW w:w="458" w:type="pct"/>
            <w:vAlign w:val="center"/>
          </w:tcPr>
          <w:p w14:paraId="1ADFE98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1E25168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6BF10E2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1、设备类型‌：模拟调音台</w:t>
            </w:r>
          </w:p>
          <w:p w14:paraId="043C08E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2、输入通道‌：≥8通道</w:t>
            </w:r>
          </w:p>
          <w:p w14:paraId="69177CC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3、输出通道‌：STEREO OUT ≥2、PHONES ≥1，XLR平衡输出</w:t>
            </w:r>
          </w:p>
          <w:p w14:paraId="24DDC0F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4、频响范围‌：+0.5dB/-0.5dB（20Hz-20kHz）</w:t>
            </w:r>
          </w:p>
          <w:p w14:paraId="49D667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5、总谐波失真‌：0.02%@+14dBu（20Hz-20kHz）</w:t>
            </w:r>
          </w:p>
        </w:tc>
      </w:tr>
      <w:tr w14:paraId="274D8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117639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5CDAF0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监听耳机</w:t>
            </w:r>
          </w:p>
        </w:tc>
        <w:tc>
          <w:tcPr>
            <w:tcW w:w="458" w:type="pct"/>
            <w:vAlign w:val="center"/>
          </w:tcPr>
          <w:p w14:paraId="1381D92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1689C8E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43FBE14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佩戴方式：头戴护耳式</w:t>
            </w:r>
          </w:p>
          <w:p w14:paraId="5A5203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灵敏度：</w:t>
            </w:r>
            <w:r>
              <w:rPr>
                <w:rFonts w:hint="eastAsia" w:ascii="仿宋" w:hAnsi="仿宋" w:eastAsia="仿宋" w:cs="仿宋"/>
                <w:color w:val="auto"/>
                <w:sz w:val="24"/>
                <w:szCs w:val="24"/>
                <w:highlight w:val="none"/>
              </w:rPr>
              <w:t>≥96dB/mW</w:t>
            </w:r>
          </w:p>
          <w:p w14:paraId="0CF56C0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3、连接方式：有线连接</w:t>
            </w:r>
          </w:p>
          <w:p w14:paraId="1787413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4、频响范围：15-22000Hz</w:t>
            </w:r>
          </w:p>
        </w:tc>
      </w:tr>
      <w:tr w14:paraId="27FAE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2D0E66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066B1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教育云镜教师摄像机</w:t>
            </w:r>
          </w:p>
        </w:tc>
        <w:tc>
          <w:tcPr>
            <w:tcW w:w="458" w:type="pct"/>
            <w:vAlign w:val="center"/>
          </w:tcPr>
          <w:p w14:paraId="26E9EFF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92" w:type="pct"/>
            <w:vAlign w:val="center"/>
          </w:tcPr>
          <w:p w14:paraId="24B3BC0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7F6811F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1、支持4K超高清分辨率图像，可提供4K图像编码输出，同时向下兼容1080p，720p等分辨率。</w:t>
            </w:r>
          </w:p>
          <w:p w14:paraId="336D5E3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2、传感器要求：传感器尺寸≥1/2.8英寸, 有效像素≥846万，并具备自动对焦功能。</w:t>
            </w:r>
          </w:p>
          <w:p w14:paraId="36B5ED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3、内置领先的图像识别和跟踪算法，无需任何辅助定位摄像机或跟踪主机即可实现平滑自然的跟踪效果，从而实现教师跟踪。</w:t>
            </w:r>
          </w:p>
          <w:p w14:paraId="135E32B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4、支持多种白平衡方式供选择，包括自动, 室内, 室外, 一键式, 手动，指定色温。</w:t>
            </w:r>
          </w:p>
          <w:p w14:paraId="681D6A3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5、必须支持网口音视频编码输出，支持 H.264 / MJPEG视频编码标准；必须支持TCP/IP, HTTP, RTSP, RTMP, Onvif, DHCP, GB/T 28181, 组播等网络协议；网络视频编码码率最大可支持16384Kbps。</w:t>
            </w:r>
          </w:p>
          <w:p w14:paraId="78B5FC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6、支持EPTZ功能，至少支持8X数字变焦。</w:t>
            </w:r>
          </w:p>
          <w:p w14:paraId="67E48E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7、镜头必须支持多种镜头视场角可选，教师机最大视角不小于44°。</w:t>
            </w:r>
          </w:p>
          <w:p w14:paraId="556892B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8、支持3.5mm接口形式的外接音频输入和输出。输入音频可与视频同步编码后网络输出。支持音频AAC、G711A编码标准，网络音频编码码率最大可支持256Kbps。</w:t>
            </w:r>
          </w:p>
          <w:p w14:paraId="4870E0B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9、具备USB接口：支持外接U盘/音频设备。</w:t>
            </w:r>
          </w:p>
          <w:p w14:paraId="2A1D041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10、同时具有2D和3D降噪算法，降低图像噪声，图像信噪比≥55dB。</w:t>
            </w:r>
          </w:p>
          <w:p w14:paraId="24F37DC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11、支持POE（Power Over Ethernet）一线通功能，电源、视频、音频、控制四线合一。</w:t>
            </w:r>
          </w:p>
          <w:p w14:paraId="01FED5E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12、支持通过网络对摄像机进行控制，支持VISCA/Pelco-D/Pelco-P协议，支持VISCA指令来开关跟踪、自动导播/手动导播切换。</w:t>
            </w:r>
          </w:p>
          <w:p w14:paraId="285D1FA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13、支持DC 12V/PoE (802.3af)输入，功耗≤6W。</w:t>
            </w:r>
          </w:p>
          <w:p w14:paraId="4001CF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14、内置教室板书识别算法，支持对板书区域进行自定义框选，并输出1路板书的特写画面媒体流，板书画面需支持无人模式，可自动将板书画面内的人像画面隐藏。只显示板书内容</w:t>
            </w:r>
          </w:p>
        </w:tc>
      </w:tr>
      <w:tr w14:paraId="5670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B8ADB4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EDE0A3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教育云镜学生摄像机</w:t>
            </w:r>
          </w:p>
        </w:tc>
        <w:tc>
          <w:tcPr>
            <w:tcW w:w="458" w:type="pct"/>
            <w:vAlign w:val="center"/>
          </w:tcPr>
          <w:p w14:paraId="1E2E453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92" w:type="pct"/>
            <w:vAlign w:val="center"/>
          </w:tcPr>
          <w:p w14:paraId="710620C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380A12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1、采用全景+特写双镜头设计，≥8百万像素的特写镜头，≥5百万像素的广角全景镜头，既能覆盖整间教室，又能提供高清晰的特写画面。</w:t>
            </w:r>
          </w:p>
          <w:p w14:paraId="48972D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2、内置领先的图像识别和跟踪算法，无需任何辅助定位摄像机或跟踪主机即可实现平滑自然的跟踪效果，实现学生跟踪。可同时输出多路高达5M的全景和4K的特写画面。</w:t>
            </w:r>
          </w:p>
          <w:p w14:paraId="5DFA0A3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3、特写镜头最大视场角不小于43°。全景镜头最大视场角不小于110°</w:t>
            </w:r>
          </w:p>
          <w:p w14:paraId="48FE339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4、支持PoE、USB 3.0等多种视频输出接口，满足录播主机、大屏OPS等多种视频输入需求。</w:t>
            </w:r>
          </w:p>
          <w:p w14:paraId="457863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5、支持4K超高清分辨率图像，可提供4K图像编码输出，同时向下兼容1080p，720p等分辨率。</w:t>
            </w:r>
          </w:p>
          <w:p w14:paraId="5F2F3F2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6、特写摄像机传感器要求：1/2.7英寸, CMOS, 有效像素：829万 逐行，全景摄像机传感器要求1/2.7英寸, CMOS, 有效像素：493万 逐行</w:t>
            </w:r>
          </w:p>
          <w:p w14:paraId="609FC4D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7、支持多种白平衡方式供选择，包括自动, 室内, 室外, 一键式, 手动，指定色温。</w:t>
            </w:r>
          </w:p>
          <w:p w14:paraId="038F5CD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8、特写镜头支持自动对焦。</w:t>
            </w:r>
          </w:p>
          <w:p w14:paraId="58C6A4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9、USB特性支持YUY2/MJPEG/H.264色彩空间；UVC 1.1通讯协议；音频支持最大48K采样率，支持UAC1.0</w:t>
            </w:r>
          </w:p>
          <w:p w14:paraId="07A506B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10、支持网口音视频编码输出，支持 H.264 /265/ MJPEG视频编码标准；支持TCP/IP, HTTP, RTSP, RTMP, Onvif, DHCP, GB/T 28181, 组播等网络协议。</w:t>
            </w:r>
          </w:p>
          <w:p w14:paraId="5F92152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11、支持EPTZ功能，至少支持3X数字变焦。</w:t>
            </w:r>
          </w:p>
          <w:p w14:paraId="360D44A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12、支持LINE IN外接音频输入，可与视频同步编码后网络输出。支持音频AAC、G711A编码标准，网络音频编码码率最大可支持256Kbps。</w:t>
            </w:r>
          </w:p>
          <w:p w14:paraId="7424D26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13、持POE（Power Over Ethernet）一线通功能，电源、视频、音频、控制四线合一。</w:t>
            </w:r>
          </w:p>
        </w:tc>
      </w:tr>
      <w:tr w14:paraId="36039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E98A01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6D3ABE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虚拟演录播系统</w:t>
            </w:r>
          </w:p>
        </w:tc>
        <w:tc>
          <w:tcPr>
            <w:tcW w:w="458" w:type="pct"/>
            <w:vAlign w:val="center"/>
          </w:tcPr>
          <w:p w14:paraId="6536E4C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01212FC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4D87A6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直播功能 </w:t>
            </w:r>
          </w:p>
          <w:p w14:paraId="0CAE87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1、直播管理：支持事件直播、长时直播、文件直播3种类型直播选择；可设置直播名称、封面、直播时间、横竖屏类型等字段；支持按ID、直播时间、创建时间、账号、名称、禁播状态等条件快速检索；</w:t>
            </w:r>
          </w:p>
          <w:p w14:paraId="2A5427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视频生产：支持通用rtmp协议，支持srt协议推流，推流地址支持加密；拉流协议支持rtmp、hls、rtsp等，通过拉取第三方直播流到本系统进行分发，拉流异常时支持自动重试和手动重试；支持将上传的mp4文件转成直播流，可将提前录制好的视频在指定时间按直播流进行输出；支持AAC格式音频进行推流</w:t>
            </w:r>
          </w:p>
          <w:p w14:paraId="6074DD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3、直播分发提供rtmp、hls等主流分发协议，支持网页、手机APP、PC端等多平台多终端进行播放；提供iframe在网页中嵌入播放，通过参数可配置播放直播还是录像，默认推流时播放直播，直播结束后自动播放录像；支持转推至国内主流平台，如视频号、抖音、快手、微博等；支持统计直播观众数量、累计观看次数、IP个数、最高同时在线人数、总观看时长、并发数量、用户地域分布、观看及终端方式；</w:t>
            </w:r>
          </w:p>
          <w:p w14:paraId="1429E3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直播运维：在线分析直播信息，包括音视频编码参数、声道、扫描类型等，支持识别并高亮异常参数；可设置巡检轮播规则，可设置自动翻页或按1分钟、3分钟、10分钟定时翻页，且支持手动上下翻页；支持按2×2、3×3、3×4布局样式进行巡检窗口切换；直播大屏展示：支持8+1、9+2等多种样式展示；</w:t>
            </w:r>
          </w:p>
          <w:p w14:paraId="112EA8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导播功能 </w:t>
            </w:r>
          </w:p>
          <w:p w14:paraId="4093C4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5、导播模板：默认提供横屏云导播（画幅比：16:9、分辨率：1920*1080、通道数：4、时长：30分钟）、竖屏云导播模板（画幅比：9:16、分辨率：1080*1920、通道数：4、时长：30分钟）。可新增自定义模板，自定义模板上限为20个（模板名称上限为20字），自定义模板可自行编辑参数、删除模板。支持创建微信视频号直播输出分辨率：4:9( 720x1620 )；</w:t>
            </w:r>
          </w:p>
          <w:p w14:paraId="62D828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6、画面预览：可预览PGM信号、PVW信号、通道画面、延时播出信号监视，支持实时显示网络上行、CPU、内存占用等数据；</w:t>
            </w:r>
          </w:p>
          <w:p w14:paraId="463A65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7、通道输入：支持拉流、视频、音频、图片、网页、SRT等多种信源加载方式，其中拉流支持rtmp、srt、rtsp、hls等协议；</w:t>
            </w:r>
          </w:p>
          <w:p w14:paraId="350735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8、输出配置：可设置目标推流地址，支持配置输出码率；可设置延时安全时间，延时范围为0-60秒，可配置安全通道，支持一键紧急切换；输出可配置滤镜特效；</w:t>
            </w:r>
          </w:p>
          <w:p w14:paraId="0E6A82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9、DDR：可添加多个DDR节目单，每个节目单可单独关联到输入通道，播放模式可选择单个播放、单个循环、顺序播放、列表循环、随机播放等，支持播放/暂停；</w:t>
            </w:r>
          </w:p>
          <w:p w14:paraId="66FFA8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通道抠像：支持实时通道抠像，支持抠像参数（含相似度、平滑度、边缘抑制、透明度、对比度、亮度、伽马）自定义调整；支持参数重置；</w:t>
            </w:r>
          </w:p>
          <w:p w14:paraId="738DB1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10、CG字幕：CG字幕类型包括普通字幕、游走字幕、上滚动画字幕、图片字幕、时钟字幕（支持时区选择）、计时字幕、GIF字幕。; </w:t>
            </w:r>
          </w:p>
          <w:p w14:paraId="09F604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11、调音台：PGM和每个通道可调节音量大小，可选择混音、独占、跟随三种输出音频方式；</w:t>
            </w:r>
          </w:p>
          <w:p w14:paraId="1A87ACA4">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 xml:space="preserve">12、导播托管：支持一键启用托管，托管后将自动按指定的动作进行切播，动作配置支持手动选择或按天、按周编排；每个动作可设置播出时长、播放为循环或随机，并维护一个播放列表，列表中可添加切播通道、持续时长、DDR模式等； </w:t>
            </w:r>
          </w:p>
        </w:tc>
      </w:tr>
      <w:tr w14:paraId="2156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D41802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B9E21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视频云终端开播软件</w:t>
            </w:r>
          </w:p>
        </w:tc>
        <w:tc>
          <w:tcPr>
            <w:tcW w:w="458" w:type="pct"/>
            <w:vAlign w:val="center"/>
          </w:tcPr>
          <w:p w14:paraId="6CFD5A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646C631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7519CE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通道信源输入输出</w:t>
            </w:r>
          </w:p>
          <w:p w14:paraId="5C3DAA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eastAsia="zh-CN" w:bidi="ar"/>
              </w:rPr>
              <w:t>1、</w:t>
            </w:r>
            <w:r>
              <w:rPr>
                <w:rFonts w:hint="eastAsia" w:ascii="仿宋" w:hAnsi="仿宋" w:eastAsia="仿宋" w:cs="仿宋"/>
                <w:color w:val="auto"/>
                <w:kern w:val="2"/>
                <w:sz w:val="24"/>
                <w:szCs w:val="24"/>
                <w:highlight w:val="none"/>
                <w:lang w:val="en-US" w:eastAsia="zh-CN" w:bidi="ar"/>
              </w:rPr>
              <w:t>支持5路输入通道，可混合SDI/HD-SDI/3G-SDI/12G-SDI输入（需要搭配硬件），网络流媒体信号（RTMP、HLS、HDL、UDP、HTTP、MMS），本地图片素材，本地视频素材，本地音频素材输入，视频云端内容库素材输入；</w:t>
            </w:r>
          </w:p>
          <w:p w14:paraId="6C59C9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支持NDI IP信源输入，支持对接行业内主流NDI编码器，支持检测同一局域网内的NDI流，包括vmix、obs、vlc、NDI编码器等，也支持被其他NDI设备检测到；</w:t>
            </w:r>
          </w:p>
          <w:p w14:paraId="556910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支持PGM信号以及网络流本地录制,支持PGM清流录制和带包装录制，支持mp4、mov、mkv、ts四种不同的封装格式；支持音频MP3\AAC两种分装格式；</w:t>
            </w:r>
          </w:p>
          <w:p w14:paraId="194951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支持对接云端媒资库：通道可一键调用关联到云媒资视频、图片、音频资源；支持媒资资源按时间、标题、ID检索，支持对媒资检索结果的多选入通道，以及媒资列表的翻页、跳页查看；</w:t>
            </w:r>
          </w:p>
          <w:p w14:paraId="39117C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切换功能</w:t>
            </w:r>
          </w:p>
          <w:p w14:paraId="675185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PGM/PVW双排硬切换、软切换、预选主预监画面互切；软切换可自定义切换时长和切换特效；支持30个特技切换，含擦除、溶解、滑行、伸缩多个分类下的多种特效；支持PIP切换；支持黑场切换，黑场切换静帧图可自定义设置切换图或纯色底或预选广电信号检测彩条；支持T杆切换，导播可以基于T杆自由切换出入场主预监画面信号切换；支持T杆跟随操作，启用后CG自动跟随T杆和自动切换操作进行切换；</w:t>
            </w:r>
          </w:p>
          <w:p w14:paraId="19EB3E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调音功能</w:t>
            </w:r>
          </w:p>
          <w:p w14:paraId="7BBA20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支持PGM、通道独立音频调音，实现通道的音频3倍增益和10倍衰减；支持通道音频和PGM音频叠加调节处理效果；</w:t>
            </w:r>
          </w:p>
          <w:p w14:paraId="187E59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每通道VU监视和增益调节，支持dBVU制式，每通道音频可以单独调音和开关，支持锁定一路音频作为输出，支持素材通道独占音频输出，支持音频跟随切换通道；支持各通道音频独立监听；支持左右声道平衡设置，支持单声道转立体声；</w:t>
            </w:r>
          </w:p>
          <w:p w14:paraId="5D7634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调音编组功能，可以配置多路音频跟随一路视频，或一路音频跟随多路视频，可用于机位不同，为不同画面配备多路音频，也可用于不同场景的多路音频编组；调音编组组输出功能，支持将编组输出的音频作为主输出音频，切换通道的变化不改变组输出的音频变化</w:t>
            </w:r>
          </w:p>
          <w:p w14:paraId="430EE6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画中画功能</w:t>
            </w:r>
          </w:p>
          <w:p w14:paraId="2E5BAC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支持画中画，提供多种画中画样式，画中画画面大小、位置可调，可对画中画画面进行裁剪，支持提前预设不限数量的画中画样式；</w:t>
            </w:r>
          </w:p>
          <w:p w14:paraId="7FF82E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虚拟抠像功能</w:t>
            </w:r>
          </w:p>
          <w:p w14:paraId="6B121A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10</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支持通用抠蓝、抠绿；支持一键吸色抠像；不限抠像源，支持摄像机、网络流、视频媒体文件、图片文件等蓝绿抠像；通过抠像可将物体从背景中分离出来，被抠像物体边缘连续完整、无杂色。</w:t>
            </w:r>
          </w:p>
          <w:p w14:paraId="31C0958D">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11</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 xml:space="preserve">支持抠像参数细化调整，含相似度、平滑、主色泄露、透明度、对比度、亮度、伽马多个组合参数调整，实现抠像效果细节调优； </w:t>
            </w:r>
          </w:p>
        </w:tc>
      </w:tr>
      <w:tr w14:paraId="7161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14C168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5F894B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流媒体资源</w:t>
            </w:r>
          </w:p>
        </w:tc>
        <w:tc>
          <w:tcPr>
            <w:tcW w:w="458" w:type="pct"/>
            <w:vAlign w:val="center"/>
          </w:tcPr>
          <w:p w14:paraId="7D0B83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2928532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5223BAC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1、系统采集接收各类设备终端的流媒体资源</w:t>
            </w:r>
          </w:p>
        </w:tc>
      </w:tr>
      <w:tr w14:paraId="7EA9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F7135A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E2ECF1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4K广播级摄像机</w:t>
            </w:r>
          </w:p>
        </w:tc>
        <w:tc>
          <w:tcPr>
            <w:tcW w:w="458" w:type="pct"/>
            <w:vAlign w:val="center"/>
          </w:tcPr>
          <w:p w14:paraId="693B0BC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1BF48B7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2104927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1、变焦比率：≥25 倍</w:t>
            </w:r>
          </w:p>
          <w:p w14:paraId="6AAB476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2、焦距</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3.7 mm 至 92.5 mm（相当于 35 mm 镜头上的 28.8 mm 至 720 mm）</w:t>
            </w:r>
          </w:p>
          <w:p w14:paraId="453E15A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3、光圈：自动/手动可切换；F1.6 至 F11 和 C（关闭）</w:t>
            </w:r>
          </w:p>
          <w:p w14:paraId="2894292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4、聚焦：800 mm 至无限远（微距功能关闭）</w:t>
            </w:r>
          </w:p>
          <w:p w14:paraId="4C38FEA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 mm 至无限远（微距功能打开，使用广角镜头）</w:t>
            </w:r>
          </w:p>
          <w:p w14:paraId="6F69A08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800 mm 至无限远（微距功能打开，使用长焦镜头）</w:t>
            </w:r>
          </w:p>
          <w:p w14:paraId="4518734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自动对焦/手动对焦/完全手动对焦可选</w:t>
            </w:r>
          </w:p>
          <w:p w14:paraId="58B7209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5、影像稳定器：开/关可选，位移镜头</w:t>
            </w:r>
          </w:p>
          <w:p w14:paraId="4C797A7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6、滤镜直径≥M 82 mm，间距≥ 0.75 mm</w:t>
            </w:r>
          </w:p>
          <w:p w14:paraId="10401F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7.、成像类型</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1/2.8 英寸背照式成像器</w:t>
            </w:r>
          </w:p>
          <w:p w14:paraId="717BB5F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8、有效像素</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3840（水平）x 2160（垂直）</w:t>
            </w:r>
          </w:p>
          <w:p w14:paraId="0706BF3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9、光学系统</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F1.6 棱镜系统</w:t>
            </w:r>
          </w:p>
          <w:p w14:paraId="610A0BC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10、信噪比：≥57 dB (Y)（典型）</w:t>
            </w:r>
          </w:p>
          <w:p w14:paraId="6BE7744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11、水平分辨率：≥2,000 （3840 x 2160p 模式）；</w:t>
            </w:r>
          </w:p>
          <w:p w14:paraId="34921FC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≥1,000 （1920 x 1080p 模式）</w:t>
            </w:r>
          </w:p>
          <w:p w14:paraId="09053D6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12、快门速度：1/24 秒至 1/8,000 秒</w:t>
            </w:r>
          </w:p>
          <w:p w14:paraId="3230977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13、慢速快门 (SLS)：2、3、4、5、6、7、8、16、32 和 64 帧积累</w:t>
            </w:r>
          </w:p>
          <w:p w14:paraId="77FE036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、SDI 输出：BNC (x1)，3G/高清/标清可选</w:t>
            </w:r>
          </w:p>
          <w:p w14:paraId="45BB585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、USB：USB 设备，Multi/Micro USB 插孔 (x1)</w:t>
            </w:r>
          </w:p>
          <w:p w14:paraId="6F6E020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、耳机输出：立体声迷你插孔 (x1)-16dBu 16Ω</w:t>
            </w:r>
          </w:p>
          <w:p w14:paraId="543A03C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、扬声器输出：单声道，输出： 500mW</w:t>
            </w:r>
          </w:p>
          <w:p w14:paraId="7B21E48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、远程控制：小型立体声插孔 (Φ2.5 mm)</w:t>
            </w:r>
          </w:p>
          <w:p w14:paraId="06258E5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、HDMI 输出：HDMI 接口（A 型）</w:t>
            </w:r>
          </w:p>
          <w:p w14:paraId="2BDC8E3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、有线局域网：RJ-45 (x1)，1000BASE-T，100BASE-T，10BASE-T</w:t>
            </w:r>
          </w:p>
          <w:p w14:paraId="7D2B646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、寻像器：1.0 cm（0.39 英寸）及以上</w:t>
            </w:r>
          </w:p>
          <w:p w14:paraId="1B27D0E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、液晶：8.8cm（3.5 英寸）及以上</w:t>
            </w:r>
          </w:p>
        </w:tc>
      </w:tr>
      <w:tr w14:paraId="5BBA4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24A8A0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9C9253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摄影三脚架</w:t>
            </w:r>
          </w:p>
        </w:tc>
        <w:tc>
          <w:tcPr>
            <w:tcW w:w="458" w:type="pct"/>
            <w:vAlign w:val="center"/>
          </w:tcPr>
          <w:p w14:paraId="2693F48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0E2D84C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w:t>
            </w:r>
          </w:p>
        </w:tc>
        <w:tc>
          <w:tcPr>
            <w:tcW w:w="3264" w:type="pct"/>
            <w:vAlign w:val="center"/>
          </w:tcPr>
          <w:p w14:paraId="76ADC7D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1、折叠长度 (mm) :800及以上</w:t>
            </w:r>
          </w:p>
          <w:p w14:paraId="3772996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2、重量（克）：4500或以下</w:t>
            </w:r>
          </w:p>
          <w:p w14:paraId="3F006C6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3、延伸长度 (mm) :1500及以上</w:t>
            </w:r>
          </w:p>
          <w:p w14:paraId="4E8F721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、负载能力 ：5公斤及以上</w:t>
            </w:r>
          </w:p>
        </w:tc>
      </w:tr>
      <w:tr w14:paraId="33A3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B9D4D8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D47A18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学生椅</w:t>
            </w:r>
          </w:p>
        </w:tc>
        <w:tc>
          <w:tcPr>
            <w:tcW w:w="458" w:type="pct"/>
            <w:vAlign w:val="center"/>
          </w:tcPr>
          <w:p w14:paraId="7D6BB89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w:t>
            </w:r>
          </w:p>
        </w:tc>
        <w:tc>
          <w:tcPr>
            <w:tcW w:w="292" w:type="pct"/>
            <w:vAlign w:val="center"/>
          </w:tcPr>
          <w:p w14:paraId="19B375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56931EC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1、尺寸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 座高450</w:t>
            </w:r>
          </w:p>
          <w:p w14:paraId="35C4852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2、椅背靠背采用PA尼龙加玻纤工程塑料背框扪高强度弹性透气加密网布，高强度尼龙材质加厚双边臂手插入椅架，臂拐处设计有镂空，可提供一定倾仰角度，能有效缓解疲劳。</w:t>
            </w:r>
          </w:p>
          <w:p w14:paraId="28DDD2B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3、椅座板采用高密度发泡PU定型棉扪优质加密弹性绒布，足12mm厚密度定制定型夹板，配PP工程塑料防尘底壳可翻转。</w:t>
            </w:r>
          </w:p>
          <w:p w14:paraId="04C621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4、椅架采用国标足厚1.5mm毛坯定制异型管材，横梁采用加粗19管足厚2.0mm圆管，稳固性强。整架精细打磨焊接位，除锈处理静电喷粉工艺。</w:t>
            </w:r>
          </w:p>
          <w:p w14:paraId="26372ED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5、椅脚后脚加装经典后托小轮，方便拿取拖放；或者提供50寸PU包边静音卡环轮。</w:t>
            </w:r>
          </w:p>
          <w:p w14:paraId="29EF20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可向上叠加，省空间，有效降低运输成本，整装打包，开箱即用。</w:t>
            </w:r>
          </w:p>
        </w:tc>
      </w:tr>
      <w:tr w14:paraId="078D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C6D76E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045EF7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教师椅</w:t>
            </w:r>
          </w:p>
        </w:tc>
        <w:tc>
          <w:tcPr>
            <w:tcW w:w="458" w:type="pct"/>
            <w:vAlign w:val="center"/>
          </w:tcPr>
          <w:p w14:paraId="38040A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292" w:type="pct"/>
            <w:vAlign w:val="center"/>
          </w:tcPr>
          <w:p w14:paraId="0EAE934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1C8FF44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1、椅背</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 xml:space="preserve">黑色PP加纤维背架，耐磨损，强度高不易变形。优质涤纶特网。 </w:t>
            </w:r>
          </w:p>
          <w:p w14:paraId="2CEE8F0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2、座垫</w:t>
            </w:r>
            <w:r>
              <w:rPr>
                <w:rFonts w:hint="eastAsia" w:ascii="仿宋" w:hAnsi="仿宋" w:eastAsia="仿宋" w:cs="仿宋"/>
                <w:color w:val="auto"/>
                <w:sz w:val="24"/>
                <w:szCs w:val="24"/>
                <w:highlight w:val="none"/>
                <w:lang w:val="en-US" w:eastAsia="zh-CN"/>
              </w:rPr>
              <w:t>为科技布面</w:t>
            </w:r>
            <w:r>
              <w:rPr>
                <w:rFonts w:hint="eastAsia" w:ascii="仿宋" w:hAnsi="仿宋" w:eastAsia="仿宋" w:cs="仿宋"/>
                <w:color w:val="auto"/>
                <w:sz w:val="24"/>
                <w:szCs w:val="24"/>
                <w:highlight w:val="none"/>
              </w:rPr>
              <w:t>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海绵采用高密度冷发泡PU定型海绵，高弹性，舒适耐用。具有保温、隔热、吸音、减震、防静电、透气性能好等特性。 </w:t>
            </w:r>
          </w:p>
          <w:p w14:paraId="17AAB6C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3、扶手</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 xml:space="preserve">黑色PP固定扶手，配黑色扶手面。                   </w:t>
            </w:r>
          </w:p>
          <w:p w14:paraId="5732FCF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4、自负重底盘，底板厚度≥2.7mm，尾板厚度≥5mm。 </w:t>
            </w:r>
          </w:p>
          <w:p w14:paraId="7FBE4AA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5、座壳采用优质中国品牌100%全新PP塑料（不用二次废料弃料），外加15%玻纤。 </w:t>
            </w:r>
          </w:p>
          <w:p w14:paraId="6296A8D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6、气杆</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 xml:space="preserve">160#无下沉黑色汽杆。 </w:t>
            </w:r>
          </w:p>
          <w:p w14:paraId="39FE776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7、椅脚</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 xml:space="preserve">330抛光铝合金椅脚。 </w:t>
            </w:r>
          </w:p>
          <w:p w14:paraId="5CF96D7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8、脚轮</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 xml:space="preserve">轮子采静音万向尼龙轮，轮径≥ф60/25。 </w:t>
            </w:r>
          </w:p>
          <w:p w14:paraId="2E689DA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9、连背一体固定扶手，座椅可360°旋转，座椅高度可调节。 </w:t>
            </w:r>
          </w:p>
        </w:tc>
      </w:tr>
      <w:tr w14:paraId="55F8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877B5D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6EE275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实训桌</w:t>
            </w:r>
          </w:p>
        </w:tc>
        <w:tc>
          <w:tcPr>
            <w:tcW w:w="458" w:type="pct"/>
            <w:vAlign w:val="center"/>
          </w:tcPr>
          <w:p w14:paraId="705DA49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292" w:type="pct"/>
            <w:vAlign w:val="center"/>
          </w:tcPr>
          <w:p w14:paraId="0E04B47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44A7F5B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材质说明： </w:t>
            </w:r>
          </w:p>
          <w:p w14:paraId="4DDA794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1、桌板根据教室尺寸做弧形设计。采用E</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级≥25MM的密度板，表面贴实木皮，喷漆工艺。</w:t>
            </w:r>
            <w:r>
              <w:rPr>
                <w:rFonts w:hint="eastAsia" w:ascii="仿宋" w:hAnsi="仿宋" w:eastAsia="仿宋" w:cs="仿宋"/>
                <w:color w:val="auto"/>
                <w:sz w:val="24"/>
                <w:szCs w:val="24"/>
                <w:highlight w:val="none"/>
                <w:lang w:val="en-US" w:eastAsia="zh-CN"/>
              </w:rPr>
              <w:t>桌面采用</w:t>
            </w:r>
            <w:r>
              <w:rPr>
                <w:rFonts w:hint="eastAsia" w:ascii="仿宋" w:hAnsi="仿宋" w:eastAsia="仿宋" w:cs="仿宋"/>
                <w:color w:val="auto"/>
                <w:sz w:val="24"/>
                <w:szCs w:val="24"/>
                <w:highlight w:val="none"/>
              </w:rPr>
              <w:t>双拼色；</w:t>
            </w:r>
          </w:p>
          <w:p w14:paraId="370F544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2、桌腿采用直径≥60mm厚度≥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壁厚</w:t>
            </w:r>
            <w:r>
              <w:rPr>
                <w:rFonts w:hint="eastAsia" w:ascii="仿宋" w:hAnsi="仿宋" w:eastAsia="仿宋" w:cs="仿宋"/>
                <w:color w:val="auto"/>
                <w:sz w:val="24"/>
                <w:szCs w:val="24"/>
                <w:highlight w:val="none"/>
              </w:rPr>
              <w:t xml:space="preserve">≥1.5mm厚的圆管冷轧钢立柱，底座采用≥8mm厚钢板。表面高温静电喷涂； </w:t>
            </w:r>
          </w:p>
          <w:p w14:paraId="084EBE0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3、书兜隔板采用厚度18MM，环保等级不低于E</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级的环保刨花板，封边条厚度≥1.0mm。书兜高度≥100mm； </w:t>
            </w:r>
          </w:p>
          <w:p w14:paraId="739565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4、前挡板具有和桌面板边缘相同的弯曲弧度。采用≥18MM的密度板，贴实木皮，喷漆工艺。挡板跟桌面整体制作；挡板上开有长条形装饰通孔； 围挡高于桌面≥20mm，可以防止物品滚落。 </w:t>
            </w:r>
          </w:p>
          <w:p w14:paraId="0756300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5、桌子两侧具有侧挡板，侧挡板用厚度≥18MM的密度板，表面贴实木皮，喷漆工艺。挡板跟桌面整体制作； </w:t>
            </w:r>
          </w:p>
          <w:p w14:paraId="604965C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6、每两人中间具有一个国标10A五孔插座。每组排桌插座能互相联通，电线封闭在钣金线槽，不会外露。 </w:t>
            </w:r>
          </w:p>
          <w:p w14:paraId="39C3548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7、地上出线口位置具有≥1.2 mm冷板材质的挡线盖，挡线盖能把桌脚整体盖住；</w:t>
            </w:r>
          </w:p>
          <w:p w14:paraId="7C09B9E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桌体采用钢木结合结构。</w:t>
            </w:r>
          </w:p>
          <w:p w14:paraId="7F613D0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、带防滚落前挡、电源及书本收纳空间，满足使用需求 </w:t>
            </w:r>
          </w:p>
          <w:p w14:paraId="4F458B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kern w:val="0"/>
                <w:sz w:val="24"/>
                <w:szCs w:val="24"/>
                <w:highlight w:val="none"/>
                <w:lang w:bidi="ar"/>
              </w:rPr>
              <w:t>单人位尺寸约为：550*350*750mm，最终按采购人认可的设计方案为准，符合实际空间尺寸需求，颜色与整体氛围匹配。</w:t>
            </w:r>
          </w:p>
        </w:tc>
      </w:tr>
      <w:tr w14:paraId="3349F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7CD069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7C749F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实训椅</w:t>
            </w:r>
            <w:r>
              <w:rPr>
                <w:rFonts w:hint="eastAsia" w:ascii="仿宋" w:hAnsi="仿宋" w:eastAsia="仿宋" w:cs="仿宋"/>
                <w:color w:val="auto"/>
                <w:sz w:val="24"/>
                <w:szCs w:val="24"/>
                <w:highlight w:val="none"/>
                <w:lang w:val="en-US" w:eastAsia="zh-CN"/>
              </w:rPr>
              <w:t>1</w:t>
            </w:r>
          </w:p>
        </w:tc>
        <w:tc>
          <w:tcPr>
            <w:tcW w:w="458" w:type="pct"/>
            <w:vAlign w:val="center"/>
          </w:tcPr>
          <w:p w14:paraId="37D0CBF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92" w:type="pct"/>
            <w:vAlign w:val="center"/>
          </w:tcPr>
          <w:p w14:paraId="069146A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2B873D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1、椅背采用黑色尼龙材料， 强度高，韧性好，有较高的抗拉、抗压强度，保证椅背经久耐用。</w:t>
            </w:r>
          </w:p>
          <w:p w14:paraId="2B6E58D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2、座垫高级</w:t>
            </w:r>
            <w:r>
              <w:rPr>
                <w:rFonts w:hint="eastAsia" w:ascii="仿宋" w:hAnsi="仿宋" w:eastAsia="仿宋" w:cs="仿宋"/>
                <w:color w:val="auto"/>
                <w:sz w:val="24"/>
                <w:szCs w:val="24"/>
                <w:highlight w:val="none"/>
                <w:lang w:val="en-US" w:eastAsia="zh-CN"/>
              </w:rPr>
              <w:t>科技布面</w:t>
            </w:r>
            <w:r>
              <w:rPr>
                <w:rFonts w:hint="eastAsia" w:ascii="仿宋" w:hAnsi="仿宋" w:eastAsia="仿宋" w:cs="仿宋"/>
                <w:color w:val="auto"/>
                <w:sz w:val="24"/>
                <w:szCs w:val="24"/>
                <w:highlight w:val="none"/>
              </w:rPr>
              <w:t>料，耐磨性好。海绵采用定型海绵，密度≥50km/m³。高弹性，舒适耐用。具有保温、隔热、吸音、减震、防静电、透气性能好等特性。基板采用14mm厚环保木板，强度高。</w:t>
            </w:r>
          </w:p>
          <w:p w14:paraId="0699D12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3、PP固定扶手支架，不容易开裂，抗冲击性能相对较好。ABS扶手面盖，具有良好的强度和韧性，不易变形。</w:t>
            </w:r>
          </w:p>
          <w:p w14:paraId="69347C0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4、椅脚采用黑色尼龙材料， 强度高，韧性好，能给椅子提供良好的承重能力。</w:t>
            </w:r>
          </w:p>
          <w:p w14:paraId="7A853A4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5、椅轮采用60R的黑色尼龙轮，耐磨防滑，不伤地板。</w:t>
            </w:r>
          </w:p>
          <w:p w14:paraId="4BB33EB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6、100mm三弘喷塑气压杆。</w:t>
            </w:r>
          </w:p>
          <w:p w14:paraId="4929EC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kern w:val="2"/>
                <w:sz w:val="24"/>
                <w:szCs w:val="24"/>
                <w:highlight w:val="none"/>
                <w:lang w:val="en-US" w:eastAsia="zh-CN" w:bidi="ar-SA"/>
              </w:rPr>
              <w:t>尺寸约为580*580*900（mm）</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48CD4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13B5C3D">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shd w:val="clear" w:color="auto" w:fill="auto"/>
            <w:vAlign w:val="center"/>
          </w:tcPr>
          <w:p w14:paraId="31EC428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实训椅</w:t>
            </w:r>
            <w:r>
              <w:rPr>
                <w:rFonts w:hint="eastAsia" w:ascii="仿宋" w:hAnsi="仿宋" w:eastAsia="仿宋" w:cs="仿宋"/>
                <w:color w:val="auto"/>
                <w:sz w:val="24"/>
                <w:szCs w:val="24"/>
                <w:highlight w:val="none"/>
                <w:lang w:val="en-US" w:eastAsia="zh-CN"/>
              </w:rPr>
              <w:t>2</w:t>
            </w:r>
          </w:p>
        </w:tc>
        <w:tc>
          <w:tcPr>
            <w:tcW w:w="458" w:type="pct"/>
            <w:shd w:val="clear" w:color="auto" w:fill="auto"/>
            <w:vAlign w:val="center"/>
          </w:tcPr>
          <w:p w14:paraId="55F48C7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292" w:type="pct"/>
            <w:shd w:val="clear" w:color="auto" w:fill="auto"/>
            <w:vAlign w:val="center"/>
          </w:tcPr>
          <w:p w14:paraId="7AB20C3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位</w:t>
            </w:r>
          </w:p>
        </w:tc>
        <w:tc>
          <w:tcPr>
            <w:tcW w:w="3264" w:type="pct"/>
            <w:shd w:val="clear" w:color="auto" w:fill="auto"/>
            <w:vAlign w:val="center"/>
          </w:tcPr>
          <w:p w14:paraId="73C022D4">
            <w:pPr>
              <w:pStyle w:val="21"/>
              <w:keepNext w:val="0"/>
              <w:keepLines w:val="0"/>
              <w:widowControl/>
              <w:suppressLineNumbers w:val="0"/>
              <w:spacing w:before="0" w:beforeAutospacing="0" w:after="0" w:afterAutospacing="0"/>
              <w:ind w:left="0" w:firstLine="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1、椅身采用PP塑料，一体冲压而成，省略椅背和椅座连接部分。具有良好的强度和韧性，不易变形。</w:t>
            </w:r>
          </w:p>
          <w:p w14:paraId="5373CC7E">
            <w:pPr>
              <w:pStyle w:val="21"/>
              <w:keepNext w:val="0"/>
              <w:keepLines w:val="0"/>
              <w:widowControl/>
              <w:suppressLineNumbers w:val="0"/>
              <w:spacing w:before="0" w:beforeAutospacing="0" w:after="0" w:afterAutospacing="0"/>
              <w:ind w:left="0" w:firstLine="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2、座垫采用科技布面料海绵采用高密度定型海绵，高弹性，舒适耐用。具有保温、隔热、吸音、减震、防静电、透气性能好等特性。</w:t>
            </w:r>
          </w:p>
          <w:p w14:paraId="3D67B9B9">
            <w:pPr>
              <w:pStyle w:val="21"/>
              <w:keepNext w:val="0"/>
              <w:keepLines w:val="0"/>
              <w:widowControl/>
              <w:suppressLineNumbers w:val="0"/>
              <w:spacing w:before="0" w:beforeAutospacing="0" w:after="0" w:afterAutospacing="0"/>
              <w:ind w:left="0" w:firstLine="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3、椅架标配升降底盘 ；</w:t>
            </w:r>
          </w:p>
          <w:p w14:paraId="50EB220E">
            <w:pPr>
              <w:pStyle w:val="21"/>
              <w:keepNext w:val="0"/>
              <w:keepLines w:val="0"/>
              <w:widowControl/>
              <w:suppressLineNumbers w:val="0"/>
              <w:spacing w:before="0" w:beforeAutospacing="0" w:after="0" w:afterAutospacing="0"/>
              <w:ind w:left="0" w:firstLine="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4、椅脚标配抛光铝合金脚/圆盘脚架/电镀气杆； </w:t>
            </w:r>
          </w:p>
          <w:p w14:paraId="77ADF149">
            <w:pPr>
              <w:pStyle w:val="21"/>
              <w:keepNext w:val="0"/>
              <w:keepLines w:val="0"/>
              <w:widowControl/>
              <w:suppressLineNumbers w:val="0"/>
              <w:spacing w:before="0" w:beforeAutospacing="0" w:after="0" w:afterAutospacing="0"/>
              <w:ind w:left="0" w:firstLine="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5、可以升降。带轮子移动方便。</w:t>
            </w:r>
          </w:p>
          <w:p w14:paraId="0D7ED9B8">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6、尺寸约为480*480*950~1180（mm）</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48B4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EC2F22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671733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电动翻转面光灯</w:t>
            </w:r>
          </w:p>
        </w:tc>
        <w:tc>
          <w:tcPr>
            <w:tcW w:w="458" w:type="pct"/>
            <w:vAlign w:val="center"/>
          </w:tcPr>
          <w:p w14:paraId="0FF6176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92" w:type="pct"/>
            <w:vAlign w:val="center"/>
          </w:tcPr>
          <w:p w14:paraId="6B51C04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6DBA64C">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1、功率：≥80W </w:t>
            </w:r>
          </w:p>
          <w:p w14:paraId="16352E10">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2、显色指数：Ra≥95，R9≥90，TLCI≥95</w:t>
            </w:r>
          </w:p>
          <w:p w14:paraId="37D02D02">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3、色温：3200K/4000K/5600K/3200K-5600K连续可调(±150K)共4种色温可选</w:t>
            </w:r>
          </w:p>
          <w:p w14:paraId="2C548B9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4、输入电压：AC100-240V 50/60Hz</w:t>
            </w:r>
          </w:p>
          <w:p w14:paraId="309986A7">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5、灯珠数量：≥600颗</w:t>
            </w:r>
          </w:p>
          <w:p w14:paraId="4B09DD68">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6、光束角度：≥100°</w:t>
            </w:r>
          </w:p>
          <w:p w14:paraId="079785D6">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7、CQS：≥96</w:t>
            </w:r>
          </w:p>
          <w:p w14:paraId="73D9ED68">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8、TM-30-15：（保真度指数Rf95，色域指数Rg102）</w:t>
            </w:r>
          </w:p>
          <w:p w14:paraId="05EE3B3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9、光通量：≥5820lm</w:t>
            </w:r>
          </w:p>
          <w:p w14:paraId="30270FFD">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10、眩光UGR：统一眩光值UGR＜16</w:t>
            </w:r>
          </w:p>
          <w:p w14:paraId="77303213">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11、色容差SDCM：SDCM≤3</w:t>
            </w:r>
          </w:p>
          <w:p w14:paraId="171424FF">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12、通道数量：单色温2个通道，可调色温3个通道</w:t>
            </w:r>
          </w:p>
          <w:p w14:paraId="30068463">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13、RDM功能：具备RDM功能</w:t>
            </w:r>
          </w:p>
          <w:p w14:paraId="031BF49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14、调光功能：0%至100%无级线性调节</w:t>
            </w:r>
          </w:p>
          <w:p w14:paraId="3323C9F7">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15、翻转角度：最小0°-最大65°，任意角度停留</w:t>
            </w:r>
          </w:p>
          <w:p w14:paraId="1C2C5195">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16、控制方式：DMX512(1990版)信号控制或中控485控制协议，共2种可选</w:t>
            </w:r>
          </w:p>
          <w:p w14:paraId="61106D7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17、操作：数码显示管调节地址码</w:t>
            </w:r>
          </w:p>
          <w:p w14:paraId="0643B7BE">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18、信号链接：三芯信号卡侬头输入/输出手拉手（接线：3正2负1屏蔽）</w:t>
            </w:r>
          </w:p>
          <w:p w14:paraId="70E064D3">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19、电源链接：三芯自锁电源插头输入/输出手拉手链接</w:t>
            </w:r>
          </w:p>
          <w:p w14:paraId="674BDD8C">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20、电机噪音：静音，≤10db</w:t>
            </w:r>
          </w:p>
          <w:p w14:paraId="5550B1D8">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21、电机转速：15转/分钟</w:t>
            </w:r>
          </w:p>
          <w:p w14:paraId="749C2386">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22、冷却系统：自然风冷外置散热</w:t>
            </w:r>
          </w:p>
          <w:p w14:paraId="6ABA77E2">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23、使用寿命：50000小时</w:t>
            </w:r>
          </w:p>
          <w:p w14:paraId="69B485C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24、工作温度：‐20℃至50℃</w:t>
            </w:r>
          </w:p>
          <w:p w14:paraId="42014B58">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25、存放温度：‐20℃至60℃</w:t>
            </w:r>
          </w:p>
        </w:tc>
      </w:tr>
      <w:tr w14:paraId="475D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63CDEC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15A5C8D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多人沙发</w:t>
            </w:r>
          </w:p>
        </w:tc>
        <w:tc>
          <w:tcPr>
            <w:tcW w:w="458" w:type="pct"/>
            <w:vAlign w:val="center"/>
          </w:tcPr>
          <w:p w14:paraId="75AFDA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333A913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670E3E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1、椅面面料采用优质西皮饰面，纹理清晰，美观时尚。稳定性好，可以经受住日常使用和磨损的影响。海绵采用高密定型海绵，高弹性，舒适耐用。具有保温、隔热、吸音、减震、防静电、透气性能好等特性。</w:t>
            </w:r>
          </w:p>
          <w:p w14:paraId="12B7AD2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2、椅架采用实木框架，经抛光，烘干，除虫处理，整体连接牢固，承重力。锰钢蛇簧加平衡线处理，强度高，永不变形 。</w:t>
            </w:r>
          </w:p>
          <w:p w14:paraId="541D4DA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3、椅脚采用优质钢材，经激光，冲压，焊接而成。表面脱脂、水洗、酸洗、水洗中和、表调、磷化、干燥等工艺处理，表面粉末涂料静电喷涂处理，防腐蚀、抗磨损，经久耐用。</w:t>
            </w:r>
          </w:p>
          <w:p w14:paraId="2B8F457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4、尺寸约为</w:t>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0*7</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5AC3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9DCE72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1220E5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单人沙发</w:t>
            </w:r>
          </w:p>
        </w:tc>
        <w:tc>
          <w:tcPr>
            <w:tcW w:w="458" w:type="pct"/>
            <w:vAlign w:val="center"/>
          </w:tcPr>
          <w:p w14:paraId="2ECB761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10FFFE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26D960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1、椅面面料采用优质西皮饰面，纹理清晰，美观时尚。稳定性好，可以经受住日常使用和磨损的影响。海绵采用高密定型海绵，高弹性，舒适耐用。具有保温、隔热、吸音、减震、防静电、透气性能好等特性。</w:t>
            </w:r>
          </w:p>
          <w:p w14:paraId="404F0A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2、【架采用实木框架，经抛光，烘干，除虫处理，整体连接牢固，承重力。锰钢蛇簧加平衡线处理，强度高，永不变形 。</w:t>
            </w:r>
          </w:p>
          <w:p w14:paraId="457BD2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3、椅脚采用优质钢材，经激光，冲压，焊接而成。表面脱脂、水洗、酸洗、水洗中和、表调、磷化、干燥等工艺处理，表面粉末涂料静电喷涂处理，防腐蚀、抗磨损，经久耐用。</w:t>
            </w:r>
          </w:p>
          <w:p w14:paraId="48F9415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4、尺寸约为</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0*7</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3E5D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78730C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333BD2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访谈茶几</w:t>
            </w:r>
          </w:p>
        </w:tc>
        <w:tc>
          <w:tcPr>
            <w:tcW w:w="458" w:type="pct"/>
            <w:vAlign w:val="center"/>
          </w:tcPr>
          <w:p w14:paraId="578F67E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3B31B30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4AA1D84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台面采用≥10m m厚度的岩板</w:t>
            </w:r>
          </w:p>
          <w:p w14:paraId="73B9501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茶几脚采用橡胶木实木材质</w:t>
            </w:r>
          </w:p>
          <w:p w14:paraId="75D06FE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3、尺寸约为≥Φ600*500（mm）所投产品需符合实际空间尺寸需求，颜色与整体氛围匹配,最终按采购人认可的方案为准。</w:t>
            </w:r>
          </w:p>
        </w:tc>
      </w:tr>
      <w:tr w14:paraId="6FB75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413B7D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C411D6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罗马桌</w:t>
            </w:r>
          </w:p>
        </w:tc>
        <w:tc>
          <w:tcPr>
            <w:tcW w:w="458" w:type="pct"/>
            <w:vAlign w:val="center"/>
          </w:tcPr>
          <w:p w14:paraId="67A447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292" w:type="pct"/>
            <w:vAlign w:val="center"/>
          </w:tcPr>
          <w:p w14:paraId="56115AE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59C9A833">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1、桌面：桌板根据教室尺寸做弧形设计。采用25MM的密度板，表面贴实木皮，喷漆工艺；木板颜色：多色可选或提供样品色定制。</w:t>
            </w:r>
          </w:p>
          <w:p w14:paraId="6A1FDD31">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2、桌腿：桌腿采用直径60mm厚度1.5mm厚的圆管冷轧钢立柱，底座采用8mm厚钢板。表面高温静电喷涂。</w:t>
            </w:r>
          </w:p>
          <w:p w14:paraId="2F64F72E">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3、桌兜：书兜隔板采用厚度18mm，环保等级不低于E1级的环保刨花板，封边条厚度≥1.0mm。书兜高度≥100mm。</w:t>
            </w:r>
          </w:p>
          <w:p w14:paraId="10FDD0A4">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4、前挡板：前挡板具有和桌面板边缘相同的弯曲弧度。采用18mm的密度板，贴实木皮，喷漆工艺。挡板跟桌面整体制作；挡板上有实木装饰条；围挡高于桌面≥20mm，可以防止物品滚落。</w:t>
            </w:r>
          </w:p>
          <w:p w14:paraId="0F8C30FF">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5、侧挡板：桌子两侧具有侧挡板，侧挡板用厚度≥18MM的密度板，表面贴实木皮，喷漆工艺。挡板跟桌面整体制作；挡板上有实木装饰条。</w:t>
            </w:r>
          </w:p>
          <w:p w14:paraId="7A7F3122">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6、插座：每两人中间具有一个国标10A五孔插座。每组排桌插座能互相联通，电线封闭在钣金线槽，不会外露。 </w:t>
            </w:r>
          </w:p>
          <w:p w14:paraId="15251C61">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7、挡线盖：地上出线口位置具有1.2 mm冷板材质的挡线盖，挡线盖能把桌脚整体盖住。</w:t>
            </w:r>
          </w:p>
          <w:p w14:paraId="2A71A9C9">
            <w:pPr>
              <w:pStyle w:val="21"/>
              <w:keepNext w:val="0"/>
              <w:keepLines w:val="0"/>
              <w:widowControl/>
              <w:suppressLineNumbers w:val="0"/>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8、结构：多人位连体，圆弧形状，桌体采用钢木结合结构，带防滚落前挡、电源及书本收纳空间，满足使用需求。</w:t>
            </w:r>
          </w:p>
          <w:p w14:paraId="51FD961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10、单人位尺寸约为：550*350*750mm，最终按采购人认可的设计方案为准，符合实际空间尺寸需求，颜色与整体氛围匹配。</w:t>
            </w:r>
          </w:p>
        </w:tc>
      </w:tr>
      <w:tr w14:paraId="22CA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E84009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338F25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rPr>
              <w:t>椅</w:t>
            </w:r>
          </w:p>
        </w:tc>
        <w:tc>
          <w:tcPr>
            <w:tcW w:w="458" w:type="pct"/>
            <w:vAlign w:val="center"/>
          </w:tcPr>
          <w:p w14:paraId="3AE9D2B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292" w:type="pct"/>
            <w:vAlign w:val="center"/>
          </w:tcPr>
          <w:p w14:paraId="70EA60B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340251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1、椅背采用黑色尼龙材料， 强度高，韧性好，有较高的抗拉、抗压强度，保证椅背经久耐用。</w:t>
            </w:r>
          </w:p>
          <w:p w14:paraId="7D5F9F2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2、座垫高级</w:t>
            </w:r>
            <w:r>
              <w:rPr>
                <w:rFonts w:hint="eastAsia" w:ascii="仿宋" w:hAnsi="仿宋" w:eastAsia="仿宋" w:cs="仿宋"/>
                <w:color w:val="auto"/>
                <w:sz w:val="24"/>
                <w:szCs w:val="24"/>
                <w:highlight w:val="none"/>
                <w:lang w:val="en-US" w:eastAsia="zh-CN"/>
              </w:rPr>
              <w:t>科技布面</w:t>
            </w:r>
            <w:r>
              <w:rPr>
                <w:rFonts w:hint="eastAsia" w:ascii="仿宋" w:hAnsi="仿宋" w:eastAsia="仿宋" w:cs="仿宋"/>
                <w:color w:val="auto"/>
                <w:sz w:val="24"/>
                <w:szCs w:val="24"/>
                <w:highlight w:val="none"/>
              </w:rPr>
              <w:t>料，耐磨性好。海绵采用定型海绵，密度≥50km/m³。高弹性，舒适耐用。具有保温、隔热、吸音、减震、防静电、透气性能好等特性。基板采用14mm厚环保木板，强度高。</w:t>
            </w:r>
          </w:p>
          <w:p w14:paraId="3A3CBDA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3、PP固定扶手支架，不容易开裂，抗冲击性能相对较好。ABS扶手面盖，具有良好的强度和韧性，不易变形。</w:t>
            </w:r>
          </w:p>
          <w:p w14:paraId="69F4210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4、椅脚采用黑色尼龙材料， 强度高，韧性好，能给椅子提供良好的承重能力。</w:t>
            </w:r>
          </w:p>
          <w:p w14:paraId="28C6502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5、椅轮采用60R的黑色尼龙轮，耐磨防滑，不伤地板。</w:t>
            </w:r>
          </w:p>
          <w:p w14:paraId="3E450F0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6、100mm三弘喷塑气压杆。</w:t>
            </w:r>
          </w:p>
          <w:p w14:paraId="71B324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kern w:val="2"/>
                <w:sz w:val="24"/>
                <w:szCs w:val="24"/>
                <w:highlight w:val="none"/>
                <w:lang w:val="en-US" w:eastAsia="zh-CN" w:bidi="ar-SA"/>
              </w:rPr>
              <w:t>尺寸约为580*580*900（mm）</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77D42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FF1D22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BAC5CF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靠窗卡座</w:t>
            </w:r>
          </w:p>
        </w:tc>
        <w:tc>
          <w:tcPr>
            <w:tcW w:w="458" w:type="pct"/>
            <w:vAlign w:val="center"/>
          </w:tcPr>
          <w:p w14:paraId="4A7BD8B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4EAAF3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3264" w:type="pct"/>
            <w:vAlign w:val="center"/>
          </w:tcPr>
          <w:p w14:paraId="193DEFDB">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1、基材：桌面采用厚度≥25mm</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E0级环保多层板，甲醛释放量&lt;0.05mg/m³。</w:t>
            </w:r>
          </w:p>
          <w:p w14:paraId="681ADA9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2、饰面：采用优质三聚氰胺浸渍纸饰面，耐水，防磨。</w:t>
            </w:r>
          </w:p>
          <w:p w14:paraId="435B03B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sz w:val="24"/>
                <w:szCs w:val="24"/>
                <w:highlight w:val="none"/>
              </w:rPr>
              <w:t>封边条采用优质 PVC 封边，厚度≥1.5mm，（符合 QB/T4463-2013《家具封边条技术要求》），有效防止碰撞及长时间使用后的脱落问题。封边胶水采用热熔胶，敞开式和隐蔽式的截面均应做到处理。</w:t>
            </w:r>
            <w:r>
              <w:rPr>
                <w:rFonts w:hint="eastAsia" w:ascii="仿宋" w:hAnsi="仿宋" w:eastAsia="仿宋" w:cs="仿宋"/>
                <w:color w:val="auto"/>
                <w:kern w:val="0"/>
                <w:sz w:val="24"/>
                <w:szCs w:val="24"/>
                <w:highlight w:val="none"/>
                <w:lang w:bidi="ar"/>
              </w:rPr>
              <w:t>。</w:t>
            </w:r>
          </w:p>
          <w:p w14:paraId="4C79AEAD">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bidi="ar"/>
              </w:rPr>
              <w:t>4</w:t>
            </w:r>
            <w:r>
              <w:rPr>
                <w:rFonts w:hint="eastAsia" w:ascii="仿宋" w:hAnsi="仿宋" w:eastAsia="仿宋" w:cs="仿宋"/>
                <w:color w:val="auto"/>
                <w:kern w:val="0"/>
                <w:sz w:val="24"/>
                <w:szCs w:val="24"/>
                <w:highlight w:val="none"/>
                <w:lang w:bidi="ar"/>
              </w:rPr>
              <w:t>、脚架：采用优质≥50mm*50mm钢管，管壁厚度≥1.5mm，经防腐防锈技术处理，耐氧化、耐腐蚀，经久耐用。</w:t>
            </w:r>
          </w:p>
          <w:p w14:paraId="29E406E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bidi="ar"/>
              </w:rPr>
              <w:t>5</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302A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DB4933D">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0100F7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休闲学习桌</w:t>
            </w:r>
          </w:p>
        </w:tc>
        <w:tc>
          <w:tcPr>
            <w:tcW w:w="458" w:type="pct"/>
            <w:vAlign w:val="center"/>
          </w:tcPr>
          <w:p w14:paraId="5AF7B88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2" w:type="pct"/>
            <w:vAlign w:val="center"/>
          </w:tcPr>
          <w:p w14:paraId="49FE83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6B11BEC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、基材：采用厚度≥18mm厚E0级环保多层板，甲醛释放量&lt;0.05mg/m³(检测方法按GB 18580-2017)。</w:t>
            </w:r>
          </w:p>
          <w:p w14:paraId="044DF0F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2、饰面：采用优质三聚氰胺浸渍纸饰面。</w:t>
            </w:r>
          </w:p>
          <w:p w14:paraId="5F7B731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sz w:val="24"/>
                <w:szCs w:val="24"/>
                <w:highlight w:val="none"/>
              </w:rPr>
              <w:t>封边条采用优质 PVC 封边，厚度≥1.5mm，（符合 QB/T4463-2013《家具封边条技术要求》），有效防止碰撞及长时间使用后的脱落问题。封边胶水采用热熔胶，敞开式和隐蔽式的截面均应做到处理。</w:t>
            </w:r>
          </w:p>
          <w:p w14:paraId="712AEB7F">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bidi="ar"/>
              </w:rPr>
              <w:t>4</w:t>
            </w:r>
            <w:r>
              <w:rPr>
                <w:rFonts w:hint="eastAsia" w:ascii="仿宋" w:hAnsi="仿宋" w:eastAsia="仿宋" w:cs="仿宋"/>
                <w:color w:val="auto"/>
                <w:kern w:val="0"/>
                <w:sz w:val="24"/>
                <w:szCs w:val="24"/>
                <w:highlight w:val="none"/>
                <w:lang w:bidi="ar"/>
              </w:rPr>
              <w:t>、下架：选用冷轧钢材，钢管壁厚≥1</w:t>
            </w:r>
            <w:r>
              <w:rPr>
                <w:rFonts w:hint="eastAsia" w:ascii="仿宋" w:hAnsi="仿宋" w:eastAsia="仿宋" w:cs="仿宋"/>
                <w:color w:val="auto"/>
                <w:kern w:val="0"/>
                <w:sz w:val="24"/>
                <w:szCs w:val="24"/>
                <w:highlight w:val="none"/>
                <w:lang w:val="en-US" w:bidi="ar"/>
              </w:rPr>
              <w:t>.5</w:t>
            </w:r>
            <w:r>
              <w:rPr>
                <w:rFonts w:hint="eastAsia" w:ascii="仿宋" w:hAnsi="仿宋" w:eastAsia="仿宋" w:cs="仿宋"/>
                <w:color w:val="auto"/>
                <w:kern w:val="0"/>
                <w:sz w:val="24"/>
                <w:szCs w:val="24"/>
                <w:highlight w:val="none"/>
                <w:lang w:bidi="ar"/>
              </w:rPr>
              <w:t>mm ，经脱脂、水洗、酸洗、水洗中和、表调、磷化、干燥等工艺处理，表面粉末涂料静电喷涂处理。</w:t>
            </w:r>
          </w:p>
          <w:p w14:paraId="562C047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bidi="ar"/>
              </w:rPr>
              <w:t>5</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0254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F01C21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B15BB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休闲学习椅</w:t>
            </w:r>
          </w:p>
        </w:tc>
        <w:tc>
          <w:tcPr>
            <w:tcW w:w="458" w:type="pct"/>
            <w:vAlign w:val="center"/>
          </w:tcPr>
          <w:p w14:paraId="3CBFF50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2" w:type="pct"/>
            <w:vAlign w:val="center"/>
          </w:tcPr>
          <w:p w14:paraId="0529021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617D480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椅</w:t>
            </w:r>
            <w:r>
              <w:rPr>
                <w:rFonts w:hint="eastAsia" w:ascii="仿宋" w:hAnsi="仿宋" w:eastAsia="仿宋" w:cs="仿宋"/>
                <w:color w:val="auto"/>
                <w:sz w:val="24"/>
                <w:szCs w:val="24"/>
                <w:highlight w:val="none"/>
                <w:lang w:val="en-US" w:eastAsia="zh-CN"/>
              </w:rPr>
              <w:t>架</w:t>
            </w:r>
            <w:r>
              <w:rPr>
                <w:rFonts w:hint="eastAsia" w:ascii="仿宋" w:hAnsi="仿宋" w:eastAsia="仿宋" w:cs="仿宋"/>
                <w:color w:val="auto"/>
                <w:sz w:val="24"/>
                <w:szCs w:val="24"/>
                <w:highlight w:val="none"/>
              </w:rPr>
              <w:t>采用全新PP材料，采用一体化氮气射出技术，座背一体成型，超韧弹性，通过材料性质实现靠背倾仰，舒缓背部压力。</w:t>
            </w:r>
          </w:p>
          <w:p w14:paraId="7BE301C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椅架采用优质圆管，壁厚</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sz w:val="24"/>
                <w:szCs w:val="24"/>
                <w:highlight w:val="none"/>
              </w:rPr>
              <w:t>2.0mm。表面脱脂、水洗、酸洗、水洗中和、表调、磷化、干燥等工艺处理，表面粉末涂料静电喷涂处理，防腐蚀、抗磨损，座架经久耐用。</w:t>
            </w:r>
          </w:p>
          <w:p w14:paraId="54F8766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椅座高级</w:t>
            </w:r>
            <w:r>
              <w:rPr>
                <w:rFonts w:hint="eastAsia" w:ascii="仿宋" w:hAnsi="仿宋" w:eastAsia="仿宋" w:cs="仿宋"/>
                <w:color w:val="auto"/>
                <w:sz w:val="24"/>
                <w:szCs w:val="24"/>
                <w:highlight w:val="none"/>
                <w:lang w:val="en-US" w:eastAsia="zh-CN"/>
              </w:rPr>
              <w:t>科技布面</w:t>
            </w:r>
            <w:r>
              <w:rPr>
                <w:rFonts w:hint="eastAsia" w:ascii="仿宋" w:hAnsi="仿宋" w:eastAsia="仿宋" w:cs="仿宋"/>
                <w:color w:val="auto"/>
                <w:sz w:val="24"/>
                <w:szCs w:val="24"/>
                <w:highlight w:val="none"/>
              </w:rPr>
              <w:t>料。海绵采用高密度定型海绵，高弹性，舒适耐用。具有保温、隔热、吸音、减震、防静电、透气性能好等特性。</w:t>
            </w:r>
          </w:p>
          <w:p w14:paraId="49A35B9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配防滑脚垫，耐磨防滑，不伤地板。</w:t>
            </w:r>
          </w:p>
          <w:p w14:paraId="53230C4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椅子可向上堆叠，节省空间。</w:t>
            </w:r>
          </w:p>
          <w:p w14:paraId="0516C03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2C1B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8B0A84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CAB979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长条卡座沙发</w:t>
            </w:r>
          </w:p>
        </w:tc>
        <w:tc>
          <w:tcPr>
            <w:tcW w:w="458" w:type="pct"/>
            <w:vAlign w:val="center"/>
          </w:tcPr>
          <w:p w14:paraId="3F04731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5B1826E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3DB58AA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椅座高级</w:t>
            </w:r>
            <w:r>
              <w:rPr>
                <w:rFonts w:hint="eastAsia" w:ascii="仿宋" w:hAnsi="仿宋" w:eastAsia="仿宋" w:cs="仿宋"/>
                <w:color w:val="auto"/>
                <w:sz w:val="24"/>
                <w:szCs w:val="24"/>
                <w:highlight w:val="none"/>
                <w:lang w:val="en-US" w:eastAsia="zh-CN"/>
              </w:rPr>
              <w:t>科技布面</w:t>
            </w:r>
            <w:r>
              <w:rPr>
                <w:rFonts w:hint="eastAsia" w:ascii="仿宋" w:hAnsi="仿宋" w:eastAsia="仿宋" w:cs="仿宋"/>
                <w:color w:val="auto"/>
                <w:sz w:val="24"/>
                <w:szCs w:val="24"/>
                <w:highlight w:val="none"/>
              </w:rPr>
              <w:t>料。海绵采用高密度定型海绵，高弹性，舒适耐用。具有保温、隔热、吸音、减震、防静电、透气性能好等特性。</w:t>
            </w:r>
          </w:p>
          <w:p w14:paraId="3C1BECDE">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椅架</w:t>
            </w:r>
            <w:r>
              <w:rPr>
                <w:rFonts w:hint="eastAsia" w:ascii="仿宋" w:hAnsi="仿宋" w:eastAsia="仿宋" w:cs="仿宋"/>
                <w:color w:val="auto"/>
                <w:sz w:val="24"/>
                <w:szCs w:val="24"/>
                <w:highlight w:val="none"/>
                <w:lang w:val="en-US" w:eastAsia="zh-CN"/>
              </w:rPr>
              <w:t>采用</w:t>
            </w:r>
            <w:r>
              <w:rPr>
                <w:rFonts w:hint="eastAsia" w:ascii="仿宋" w:hAnsi="仿宋" w:eastAsia="仿宋" w:cs="仿宋"/>
                <w:color w:val="auto"/>
                <w:sz w:val="24"/>
                <w:szCs w:val="24"/>
                <w:highlight w:val="none"/>
              </w:rPr>
              <w:t xml:space="preserve"> 东北落叶松结合多层板，经烘干、防潮、防虫、防腐处理，韧性高、抗弯力强，不易变形。</w:t>
            </w:r>
          </w:p>
          <w:p w14:paraId="3C0948E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海绵采用高密定型海绵，高弹性，舒适耐用。具有保温、隔热、吸音、减震、防静电、透气性能好等特性。</w:t>
            </w:r>
          </w:p>
          <w:p w14:paraId="5C9AA518">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椅脚，高度可微调，耐磨防滑。</w:t>
            </w:r>
          </w:p>
          <w:p w14:paraId="4EB0B22D">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1D7A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A8A8C2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749116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休闲软包椅</w:t>
            </w:r>
          </w:p>
        </w:tc>
        <w:tc>
          <w:tcPr>
            <w:tcW w:w="458" w:type="pct"/>
            <w:vAlign w:val="center"/>
          </w:tcPr>
          <w:p w14:paraId="2217091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1F740E9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3264" w:type="pct"/>
            <w:vAlign w:val="center"/>
          </w:tcPr>
          <w:p w14:paraId="39F54D8C">
            <w:pPr>
              <w:keepNext w:val="0"/>
              <w:keepLines w:val="0"/>
              <w:numPr>
                <w:ilvl w:val="0"/>
                <w:numId w:val="6"/>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框架材质可采用金属框架（金属框架需经过酸洗磷化、静电喷塑处理，焊接点需满焊打磨）或实木框架（需采用烘干木材，榫卯结构防变形）。</w:t>
            </w:r>
          </w:p>
          <w:p w14:paraId="767EDA65">
            <w:pPr>
              <w:keepNext w:val="0"/>
              <w:keepLines w:val="0"/>
              <w:numPr>
                <w:ilvl w:val="0"/>
                <w:numId w:val="6"/>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主体结构：上部：高密度麻绒布艺，防水防污处理；下部：ABS工程塑料。</w:t>
            </w:r>
          </w:p>
          <w:p w14:paraId="14AC3B3E">
            <w:pPr>
              <w:keepNext w:val="0"/>
              <w:keepLines w:val="0"/>
              <w:numPr>
                <w:ilvl w:val="0"/>
                <w:numId w:val="6"/>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环保等级：面料甲醛释放量≤0.05mg/m，重金属未检出。</w:t>
            </w:r>
          </w:p>
          <w:p w14:paraId="2D062841">
            <w:pPr>
              <w:keepNext w:val="0"/>
              <w:keepLines w:val="0"/>
              <w:numPr>
                <w:ilvl w:val="0"/>
                <w:numId w:val="6"/>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静态承重≥150kg，动态冲击测试≥10万次。</w:t>
            </w:r>
          </w:p>
          <w:p w14:paraId="16C1E6CA">
            <w:pPr>
              <w:keepNext w:val="0"/>
              <w:keepLines w:val="0"/>
              <w:numPr>
                <w:ilvl w:val="0"/>
                <w:numId w:val="6"/>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1C4D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3" w:type="pct"/>
            <w:vAlign w:val="center"/>
          </w:tcPr>
          <w:p w14:paraId="0C6C881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50608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操作桌</w:t>
            </w:r>
          </w:p>
        </w:tc>
        <w:tc>
          <w:tcPr>
            <w:tcW w:w="458" w:type="pct"/>
            <w:vAlign w:val="center"/>
          </w:tcPr>
          <w:p w14:paraId="04C8485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34F794E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2DA93C5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1、桌板基材为≥25mm 厚优质E0 级环保刨花板，甲醛释放量≤0.05mg/m³，表面浸渍胶膜纸饰面，防水耐磨。封边条采用优质 PVC 封边，厚度≥1.5mm，（符合 QB/T4463-2013《家具封边条技术要求》），有效防止碰撞及长时间使用后的脱落问题。封边胶水采用热熔胶，敞开式和隐蔽式的截面均应做到处理。</w:t>
            </w:r>
          </w:p>
          <w:p w14:paraId="0A426E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3、前挡板基材为≥18mm 厚优质E0 级环保刨花板，甲醛释放量≤0.05mg/m³，表面浸渍胶膜纸饰面。封边条采用优质 PVC 封边，厚度≥1.0mm。</w:t>
            </w:r>
          </w:p>
          <w:p w14:paraId="3DA53CB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4、桌架采用优质方管，经切割、打磨、焊接而成。表面脱脂、水洗、酸洗、水洗中和、表调、磷化、干燥等工艺处理，表面粉末涂料静电喷涂处理，防腐蚀、抗磨损，经久耐用。</w:t>
            </w:r>
          </w:p>
          <w:p w14:paraId="633BCBD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5、钢木结构。</w:t>
            </w:r>
          </w:p>
          <w:p w14:paraId="7B7DC2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r>
              <w:rPr>
                <w:rFonts w:hint="eastAsia" w:ascii="仿宋" w:hAnsi="仿宋" w:eastAsia="仿宋" w:cs="仿宋"/>
                <w:color w:val="auto"/>
                <w:kern w:val="0"/>
                <w:sz w:val="24"/>
                <w:szCs w:val="24"/>
                <w:highlight w:val="none"/>
                <w:lang w:val="en-US" w:eastAsia="zh-CN" w:bidi="ar"/>
              </w:rPr>
              <w:t>尺寸约为</w:t>
            </w:r>
            <w:r>
              <w:rPr>
                <w:rFonts w:hint="eastAsia" w:ascii="仿宋" w:hAnsi="仿宋" w:eastAsia="仿宋" w:cs="仿宋"/>
                <w:color w:val="auto"/>
                <w:sz w:val="24"/>
                <w:szCs w:val="24"/>
                <w:highlight w:val="none"/>
              </w:rPr>
              <w:t>1800*700*750mm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最终按采购人认可的设计方案为准，符合实际空间尺寸需求，颜色与整体氛围匹配。</w:t>
            </w:r>
            <w:r>
              <w:rPr>
                <w:rFonts w:hint="eastAsia" w:ascii="仿宋" w:hAnsi="仿宋" w:eastAsia="仿宋" w:cs="仿宋"/>
                <w:color w:val="auto"/>
                <w:kern w:val="0"/>
                <w:sz w:val="24"/>
                <w:szCs w:val="24"/>
                <w:highlight w:val="none"/>
                <w:lang w:bidi="ar"/>
              </w:rPr>
              <w:t xml:space="preserve">  </w:t>
            </w:r>
          </w:p>
        </w:tc>
      </w:tr>
      <w:tr w14:paraId="5B35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8A733C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C6743A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操作椅</w:t>
            </w:r>
          </w:p>
        </w:tc>
        <w:tc>
          <w:tcPr>
            <w:tcW w:w="458" w:type="pct"/>
            <w:vAlign w:val="center"/>
          </w:tcPr>
          <w:p w14:paraId="525FF0A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7D1D66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tc>
        <w:tc>
          <w:tcPr>
            <w:tcW w:w="3264" w:type="pct"/>
            <w:vAlign w:val="center"/>
          </w:tcPr>
          <w:p w14:paraId="318CE4E7">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椅背采用黑色尼龙材料， 强度高，韧性好，有较高的抗拉、抗压强度，保证椅背经久耐用。</w:t>
            </w:r>
          </w:p>
          <w:p w14:paraId="1716B6EB">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2、座垫高级</w:t>
            </w:r>
            <w:r>
              <w:rPr>
                <w:rFonts w:hint="eastAsia" w:ascii="仿宋" w:hAnsi="仿宋" w:eastAsia="仿宋" w:cs="仿宋"/>
                <w:color w:val="auto"/>
                <w:sz w:val="24"/>
                <w:szCs w:val="24"/>
                <w:highlight w:val="none"/>
                <w:lang w:val="en-US" w:eastAsia="zh-CN"/>
              </w:rPr>
              <w:t>科技布面</w:t>
            </w:r>
            <w:r>
              <w:rPr>
                <w:rFonts w:hint="eastAsia" w:ascii="仿宋" w:hAnsi="仿宋" w:eastAsia="仿宋" w:cs="仿宋"/>
                <w:color w:val="auto"/>
                <w:sz w:val="24"/>
                <w:szCs w:val="24"/>
                <w:highlight w:val="none"/>
              </w:rPr>
              <w:t>料，耐磨性好。海绵采用定型海绵，密度≥50km/m³。高弹性，舒适耐用。具有保温、隔热、吸音、减震、防静电、透气性能好等特性。基板采用14mm厚环保木板，强度高。</w:t>
            </w:r>
          </w:p>
          <w:p w14:paraId="38C87E60">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3、PP固定扶手支架，不容易开裂，抗冲击性能相对较好。ABS扶手面盖，具有良好的强度和韧性，不易变形。</w:t>
            </w:r>
          </w:p>
          <w:p w14:paraId="643FADBB">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4、椅脚采用黑色尼龙材料， 强度高，韧性好，能给椅子提供良好的承重能力。</w:t>
            </w:r>
          </w:p>
          <w:p w14:paraId="346BFE28">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5、椅轮采用60R的黑色尼龙轮，耐磨防滑，不伤地板。</w:t>
            </w:r>
          </w:p>
          <w:p w14:paraId="3C66F90C">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6、100mm三弘喷塑气压杆。</w:t>
            </w:r>
          </w:p>
          <w:p w14:paraId="3AAC4967">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kern w:val="2"/>
                <w:sz w:val="24"/>
                <w:szCs w:val="24"/>
                <w:highlight w:val="none"/>
                <w:lang w:val="en-US" w:eastAsia="zh-CN" w:bidi="ar-SA"/>
              </w:rPr>
              <w:t>尺寸约为580*580*900（mm）</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58CD9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9DBC99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C7B9AB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地面自流平</w:t>
            </w:r>
          </w:p>
        </w:tc>
        <w:tc>
          <w:tcPr>
            <w:tcW w:w="458" w:type="pct"/>
            <w:vAlign w:val="center"/>
          </w:tcPr>
          <w:p w14:paraId="349BCAE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2348</w:t>
            </w:r>
          </w:p>
        </w:tc>
        <w:tc>
          <w:tcPr>
            <w:tcW w:w="292" w:type="pct"/>
            <w:vAlign w:val="center"/>
          </w:tcPr>
          <w:p w14:paraId="2EFF1F4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453A951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地面自流平：</w:t>
            </w:r>
          </w:p>
          <w:p w14:paraId="0B2820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原地坪清理、5mm厚水泥基自流平、自流平界面剂，C25细石混凝土找平（厚度综合考虑）</w:t>
            </w:r>
          </w:p>
        </w:tc>
      </w:tr>
      <w:tr w14:paraId="106C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14C4098">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E96E17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复合地胶板</w:t>
            </w:r>
          </w:p>
        </w:tc>
        <w:tc>
          <w:tcPr>
            <w:tcW w:w="458" w:type="pct"/>
            <w:vAlign w:val="center"/>
          </w:tcPr>
          <w:p w14:paraId="5973461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2348</w:t>
            </w:r>
          </w:p>
        </w:tc>
        <w:tc>
          <w:tcPr>
            <w:tcW w:w="292" w:type="pct"/>
            <w:vAlign w:val="center"/>
          </w:tcPr>
          <w:p w14:paraId="76F78A3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5F4A34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复合地胶板：</w:t>
            </w:r>
          </w:p>
          <w:p w14:paraId="0B74080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1.清除地面灰尘、涂刷塑胶地板专用环保胶水、接缝处用专用焊条焊接；</w:t>
            </w:r>
          </w:p>
          <w:p w14:paraId="31E9F55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2.材质环保型地胶板，厚度2.0mm，抗菌，耐污性强</w:t>
            </w:r>
          </w:p>
        </w:tc>
      </w:tr>
      <w:tr w14:paraId="614E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4EA3A5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07D9EC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墙面乳胶漆-白色</w:t>
            </w:r>
          </w:p>
        </w:tc>
        <w:tc>
          <w:tcPr>
            <w:tcW w:w="458" w:type="pct"/>
            <w:vAlign w:val="center"/>
          </w:tcPr>
          <w:p w14:paraId="5A8221C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1009</w:t>
            </w:r>
          </w:p>
        </w:tc>
        <w:tc>
          <w:tcPr>
            <w:tcW w:w="292" w:type="pct"/>
            <w:vAlign w:val="center"/>
          </w:tcPr>
          <w:p w14:paraId="072EABB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483BA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1、墙面喷刷涂料，刷白色环保漆；</w:t>
            </w:r>
          </w:p>
          <w:p w14:paraId="2194179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2、满批腻子粉2~3遍，砂纸打磨平整，内墙乳胶漆喷/刷两遍；</w:t>
            </w:r>
          </w:p>
          <w:p w14:paraId="3525690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3、混凝土和抹灰表面涂刷乳胶漆时，含水率不得大于10%；</w:t>
            </w:r>
          </w:p>
          <w:p w14:paraId="147EAE1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4、功能：耐擦洗，防霉，防潮。</w:t>
            </w:r>
          </w:p>
        </w:tc>
      </w:tr>
      <w:tr w14:paraId="56DF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DD0FFC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F25876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墙面乳胶漆-调色</w:t>
            </w:r>
          </w:p>
        </w:tc>
        <w:tc>
          <w:tcPr>
            <w:tcW w:w="458" w:type="pct"/>
            <w:vAlign w:val="center"/>
          </w:tcPr>
          <w:p w14:paraId="15A6B12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w:t>
            </w:r>
          </w:p>
        </w:tc>
        <w:tc>
          <w:tcPr>
            <w:tcW w:w="292" w:type="pct"/>
            <w:vAlign w:val="center"/>
          </w:tcPr>
          <w:p w14:paraId="503ECFC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60875F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1、墙面喷刷涂料，刷调色环保漆；</w:t>
            </w:r>
          </w:p>
          <w:p w14:paraId="36097B9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2、满批腻子粉2~3遍，砂纸打磨平整，内墙乳胶漆喷/刷两遍；</w:t>
            </w:r>
          </w:p>
          <w:p w14:paraId="21E58A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3、混凝土和抹灰表面涂刷乳胶漆时，含水率不得大于10%；</w:t>
            </w:r>
          </w:p>
          <w:p w14:paraId="14862B2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4、功能：耐擦洗，防霉，防潮。</w:t>
            </w:r>
          </w:p>
        </w:tc>
      </w:tr>
      <w:tr w14:paraId="0269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E3BFF0B">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54602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墙面造型</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highlight w:val="none"/>
              </w:rPr>
              <w:t>装饰</w:t>
            </w:r>
          </w:p>
        </w:tc>
        <w:tc>
          <w:tcPr>
            <w:tcW w:w="458" w:type="pct"/>
            <w:vAlign w:val="center"/>
          </w:tcPr>
          <w:p w14:paraId="78A931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593</w:t>
            </w:r>
          </w:p>
        </w:tc>
        <w:tc>
          <w:tcPr>
            <w:tcW w:w="292" w:type="pct"/>
            <w:vAlign w:val="center"/>
          </w:tcPr>
          <w:p w14:paraId="79751ED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6A0882F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木龙骨、阻燃板基层，石膏板面层，内嵌墙面造型</w:t>
            </w:r>
          </w:p>
        </w:tc>
      </w:tr>
      <w:tr w14:paraId="0BBF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4BBAC1D">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C094E7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金属踢脚线</w:t>
            </w:r>
          </w:p>
        </w:tc>
        <w:tc>
          <w:tcPr>
            <w:tcW w:w="458" w:type="pct"/>
            <w:vAlign w:val="center"/>
          </w:tcPr>
          <w:p w14:paraId="6FB8DA6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84</w:t>
            </w:r>
          </w:p>
        </w:tc>
        <w:tc>
          <w:tcPr>
            <w:tcW w:w="292" w:type="pct"/>
            <w:vAlign w:val="center"/>
          </w:tcPr>
          <w:p w14:paraId="4BD00D3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3264" w:type="pct"/>
            <w:vAlign w:val="center"/>
          </w:tcPr>
          <w:p w14:paraId="66D4259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1、材质：≥0.9厚环保型不锈钢金属；</w:t>
            </w:r>
          </w:p>
          <w:p w14:paraId="31F68B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2、强度高、不变形、防水、防潮、防撞、阻燃，耐磨、耐老化、安全环保。</w:t>
            </w:r>
          </w:p>
        </w:tc>
      </w:tr>
      <w:tr w14:paraId="66BC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48B4C2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ECC62E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吊顶造型及吊顶</w:t>
            </w:r>
          </w:p>
        </w:tc>
        <w:tc>
          <w:tcPr>
            <w:tcW w:w="458" w:type="pct"/>
            <w:vAlign w:val="center"/>
          </w:tcPr>
          <w:p w14:paraId="68DA0E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1068</w:t>
            </w:r>
          </w:p>
        </w:tc>
        <w:tc>
          <w:tcPr>
            <w:tcW w:w="292" w:type="pct"/>
            <w:vAlign w:val="center"/>
          </w:tcPr>
          <w:p w14:paraId="52780D3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6F965D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1、材质：石膏板吊顶；</w:t>
            </w:r>
          </w:p>
          <w:p w14:paraId="6DB5A0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2、包含木龙骨/轻钢龙骨基层，吊杆，吊丝；</w:t>
            </w:r>
          </w:p>
          <w:p w14:paraId="47FB830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3、工艺：9.5MM厚CPB纸面石膏板饰面，木龙骨/轻钢龙骨基层；</w:t>
            </w:r>
          </w:p>
          <w:p w14:paraId="115F2CD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4、刷乳胶漆，满批腻子粉2~3遍，砂纸打磨平整，内墙乳胶漆喷/刷两遍。</w:t>
            </w:r>
          </w:p>
          <w:p w14:paraId="0114A2B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5.检修口制作安装。</w:t>
            </w:r>
          </w:p>
        </w:tc>
      </w:tr>
      <w:tr w14:paraId="4F7D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E9461A7">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B7487B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木窗帘盒</w:t>
            </w:r>
          </w:p>
        </w:tc>
        <w:tc>
          <w:tcPr>
            <w:tcW w:w="458" w:type="pct"/>
            <w:vAlign w:val="center"/>
          </w:tcPr>
          <w:p w14:paraId="30ED418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184</w:t>
            </w:r>
          </w:p>
        </w:tc>
        <w:tc>
          <w:tcPr>
            <w:tcW w:w="292" w:type="pct"/>
            <w:vAlign w:val="center"/>
          </w:tcPr>
          <w:p w14:paraId="31C4951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3264" w:type="pct"/>
            <w:vAlign w:val="center"/>
          </w:tcPr>
          <w:p w14:paraId="370EC3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1、制作及安装木龙骨，安装阻燃板基层，</w:t>
            </w:r>
          </w:p>
          <w:p w14:paraId="171C91D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2、安装9.5MM厚CPB纸面石膏板饰面，板缝贴胶带、点锈；</w:t>
            </w:r>
          </w:p>
          <w:p w14:paraId="6B8016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3、刷白色乳胶漆，满批腻子粉2~3遍，砂纸打磨平整，内墙乳胶漆喷/刷两遍。</w:t>
            </w:r>
          </w:p>
        </w:tc>
      </w:tr>
      <w:tr w14:paraId="4F2F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D593B2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2B6289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天棚喷刷涂料</w:t>
            </w:r>
          </w:p>
        </w:tc>
        <w:tc>
          <w:tcPr>
            <w:tcW w:w="458" w:type="pct"/>
            <w:vAlign w:val="center"/>
          </w:tcPr>
          <w:p w14:paraId="75A990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1088</w:t>
            </w:r>
          </w:p>
        </w:tc>
        <w:tc>
          <w:tcPr>
            <w:tcW w:w="292" w:type="pct"/>
            <w:vAlign w:val="center"/>
          </w:tcPr>
          <w:p w14:paraId="64066A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1F4DFDB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乳胶漆喷涂三遍，调色</w:t>
            </w:r>
          </w:p>
        </w:tc>
      </w:tr>
      <w:tr w14:paraId="7328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D650D4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FA6519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原顶涂料</w:t>
            </w:r>
          </w:p>
        </w:tc>
        <w:tc>
          <w:tcPr>
            <w:tcW w:w="458" w:type="pct"/>
            <w:vAlign w:val="center"/>
          </w:tcPr>
          <w:p w14:paraId="0E5F9E3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1648</w:t>
            </w:r>
          </w:p>
        </w:tc>
        <w:tc>
          <w:tcPr>
            <w:tcW w:w="292" w:type="pct"/>
            <w:vAlign w:val="center"/>
          </w:tcPr>
          <w:p w14:paraId="128C1CE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109DC88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原顶面灰尘清除、深色乳胶漆机械喷涂，含管道、管架（投影计算）</w:t>
            </w:r>
          </w:p>
        </w:tc>
      </w:tr>
      <w:tr w14:paraId="080A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B3260D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D63DA8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窗帘</w:t>
            </w:r>
          </w:p>
        </w:tc>
        <w:tc>
          <w:tcPr>
            <w:tcW w:w="458" w:type="pct"/>
            <w:vAlign w:val="center"/>
          </w:tcPr>
          <w:p w14:paraId="50B6F5F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744</w:t>
            </w:r>
          </w:p>
        </w:tc>
        <w:tc>
          <w:tcPr>
            <w:tcW w:w="292" w:type="pct"/>
            <w:vAlign w:val="center"/>
          </w:tcPr>
          <w:p w14:paraId="7157988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3F06D0D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1、窗帘类型：半遮光卷帘；</w:t>
            </w:r>
          </w:p>
          <w:p w14:paraId="3749B0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2、面料：30%聚酯纤维  70%Pvc(聚氯乙烯)；</w:t>
            </w:r>
          </w:p>
          <w:p w14:paraId="75EA2D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3、风格：简约；</w:t>
            </w:r>
          </w:p>
          <w:p w14:paraId="764C40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4、性能：可定制LOGO；</w:t>
            </w:r>
          </w:p>
          <w:p w14:paraId="4574539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5、遮光度：高遮光（40%-50%）。</w:t>
            </w:r>
          </w:p>
        </w:tc>
      </w:tr>
      <w:tr w14:paraId="2543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AAC036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EA684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强电改造</w:t>
            </w:r>
          </w:p>
        </w:tc>
        <w:tc>
          <w:tcPr>
            <w:tcW w:w="458" w:type="pct"/>
            <w:vAlign w:val="center"/>
          </w:tcPr>
          <w:p w14:paraId="1744387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2240</w:t>
            </w:r>
          </w:p>
        </w:tc>
        <w:tc>
          <w:tcPr>
            <w:tcW w:w="292" w:type="pct"/>
            <w:vAlign w:val="center"/>
          </w:tcPr>
          <w:p w14:paraId="7D6AE6C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76DBF99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1、墙、地面开槽及修补，水泥沙浆粉刷、修补、无外漏线管；</w:t>
            </w:r>
          </w:p>
          <w:p w14:paraId="44C4FF5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2、管内穿线，强弱电分开布线；</w:t>
            </w:r>
          </w:p>
          <w:p w14:paraId="45B95C8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3、主材：PVC穿线管、接线盒、管卡、直接、三通、插座、开关面板等；</w:t>
            </w:r>
          </w:p>
          <w:p w14:paraId="3823AAE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4、含工人施工和辅材。</w:t>
            </w:r>
          </w:p>
        </w:tc>
      </w:tr>
      <w:tr w14:paraId="1636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6BAE50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1C19FC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灯具照明1</w:t>
            </w:r>
          </w:p>
        </w:tc>
        <w:tc>
          <w:tcPr>
            <w:tcW w:w="458" w:type="pct"/>
            <w:vAlign w:val="center"/>
          </w:tcPr>
          <w:p w14:paraId="572C681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292" w:type="pct"/>
            <w:vAlign w:val="center"/>
          </w:tcPr>
          <w:p w14:paraId="1C1014B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vAlign w:val="center"/>
          </w:tcPr>
          <w:p w14:paraId="5F3C9DE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1、包含灯具及辅材等；</w:t>
            </w:r>
          </w:p>
          <w:p w14:paraId="772F6FA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2、教室内遵循均匀布光原则；</w:t>
            </w:r>
          </w:p>
          <w:p w14:paraId="6B4A27F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3、采用 LED 灯，色温 4000k-6500k，教室课桌表面的维持平均照度值不应低于300Lx，其照度均匀度不应低于 0.7；</w:t>
            </w:r>
          </w:p>
          <w:p w14:paraId="1B1D5E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4、含工人施工和辅材。</w:t>
            </w:r>
          </w:p>
          <w:p w14:paraId="776794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5、灯光样式最终按采购人认可的设计方案效果图为准，安装前与用户确定后方可施。</w:t>
            </w:r>
          </w:p>
        </w:tc>
      </w:tr>
      <w:tr w14:paraId="3F74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03B197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47EAA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辅助施工1</w:t>
            </w:r>
          </w:p>
        </w:tc>
        <w:tc>
          <w:tcPr>
            <w:tcW w:w="458" w:type="pct"/>
            <w:vAlign w:val="center"/>
          </w:tcPr>
          <w:p w14:paraId="363F42F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292" w:type="pct"/>
            <w:vAlign w:val="center"/>
          </w:tcPr>
          <w:p w14:paraId="383083D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间</w:t>
            </w:r>
          </w:p>
        </w:tc>
        <w:tc>
          <w:tcPr>
            <w:tcW w:w="3264" w:type="pct"/>
            <w:vAlign w:val="center"/>
          </w:tcPr>
          <w:p w14:paraId="35E0381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1、包含材料搬运费；</w:t>
            </w:r>
          </w:p>
          <w:p w14:paraId="652C335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2、开荒保洁</w:t>
            </w:r>
          </w:p>
          <w:p w14:paraId="7240E6A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3、装修，拆除垃圾清理费预计外运费（垃圾运送至指定区域）</w:t>
            </w:r>
          </w:p>
        </w:tc>
      </w:tr>
      <w:tr w14:paraId="62F9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91CB12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09F4D9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环境检测1</w:t>
            </w:r>
          </w:p>
        </w:tc>
        <w:tc>
          <w:tcPr>
            <w:tcW w:w="458" w:type="pct"/>
            <w:vAlign w:val="center"/>
          </w:tcPr>
          <w:p w14:paraId="1102668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w:t>
            </w:r>
          </w:p>
        </w:tc>
        <w:tc>
          <w:tcPr>
            <w:tcW w:w="292" w:type="pct"/>
            <w:vAlign w:val="center"/>
          </w:tcPr>
          <w:p w14:paraId="7ED7C8B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间</w:t>
            </w:r>
          </w:p>
        </w:tc>
        <w:tc>
          <w:tcPr>
            <w:tcW w:w="3264" w:type="pct"/>
            <w:vAlign w:val="center"/>
          </w:tcPr>
          <w:p w14:paraId="459E1C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环境检测及治理（专业环境检测机构对装修施工完工教室进行环境检测并根据检测结果出具有效检测报告）</w:t>
            </w:r>
          </w:p>
        </w:tc>
      </w:tr>
      <w:tr w14:paraId="57EC1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AA09AB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1E383AF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地台抬高</w:t>
            </w:r>
          </w:p>
        </w:tc>
        <w:tc>
          <w:tcPr>
            <w:tcW w:w="458" w:type="pct"/>
            <w:vAlign w:val="center"/>
          </w:tcPr>
          <w:p w14:paraId="00F1069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w:t>
            </w:r>
          </w:p>
        </w:tc>
        <w:tc>
          <w:tcPr>
            <w:tcW w:w="292" w:type="pct"/>
            <w:vAlign w:val="center"/>
          </w:tcPr>
          <w:p w14:paraId="2B9AAB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6376A9A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1、40*4</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镀锌金属方管支架，十字交叉单层排布，交叉点设置支撑脚，间距不大于400；</w:t>
            </w:r>
          </w:p>
          <w:p w14:paraId="5618875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2、上铺15MM两层厚耐火板基层；</w:t>
            </w:r>
          </w:p>
        </w:tc>
      </w:tr>
      <w:tr w14:paraId="596E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BD4C9E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617BF3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教室</w:t>
            </w:r>
            <w:r>
              <w:rPr>
                <w:rFonts w:hint="eastAsia" w:ascii="仿宋" w:hAnsi="仿宋" w:eastAsia="仿宋" w:cs="仿宋"/>
                <w:color w:val="auto"/>
                <w:szCs w:val="24"/>
                <w:highlight w:val="none"/>
              </w:rPr>
              <w:t>门</w:t>
            </w:r>
            <w:r>
              <w:rPr>
                <w:rFonts w:hint="eastAsia" w:ascii="仿宋" w:hAnsi="仿宋" w:eastAsia="仿宋" w:cs="仿宋"/>
                <w:color w:val="auto"/>
                <w:szCs w:val="24"/>
                <w:highlight w:val="none"/>
                <w:lang w:val="en-US" w:eastAsia="zh-CN"/>
              </w:rPr>
              <w:t>1</w:t>
            </w:r>
          </w:p>
        </w:tc>
        <w:tc>
          <w:tcPr>
            <w:tcW w:w="458" w:type="pct"/>
            <w:vAlign w:val="center"/>
          </w:tcPr>
          <w:p w14:paraId="4335FCA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92" w:type="pct"/>
            <w:vAlign w:val="center"/>
          </w:tcPr>
          <w:p w14:paraId="56F394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樘</w:t>
            </w:r>
          </w:p>
        </w:tc>
        <w:tc>
          <w:tcPr>
            <w:tcW w:w="3264" w:type="pct"/>
            <w:vAlign w:val="center"/>
          </w:tcPr>
          <w:p w14:paraId="499E394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教室</w:t>
            </w:r>
            <w:r>
              <w:rPr>
                <w:rFonts w:hint="eastAsia" w:ascii="仿宋" w:hAnsi="仿宋" w:eastAsia="仿宋" w:cs="仿宋"/>
                <w:color w:val="auto"/>
                <w:sz w:val="24"/>
                <w:szCs w:val="24"/>
                <w:highlight w:val="none"/>
              </w:rPr>
              <w:t>门≥1500*2100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，含门框，配置门锁、拉手</w:t>
            </w:r>
          </w:p>
        </w:tc>
      </w:tr>
      <w:tr w14:paraId="75B6E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7B2BAF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A05054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拆墙</w:t>
            </w:r>
          </w:p>
        </w:tc>
        <w:tc>
          <w:tcPr>
            <w:tcW w:w="458" w:type="pct"/>
            <w:vAlign w:val="center"/>
          </w:tcPr>
          <w:p w14:paraId="539287E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292" w:type="pct"/>
            <w:vAlign w:val="center"/>
          </w:tcPr>
          <w:p w14:paraId="1ACADB9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02383F6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1、拆除墙体类型：非承重隔墙（轻质砖墙、石膏板墙等）或经结构复核的承重墙</w:t>
            </w:r>
          </w:p>
          <w:p w14:paraId="64099EC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2、拆除面积：按设计图纸要求（需明确具体区域及墙体厚度）</w:t>
            </w:r>
          </w:p>
          <w:p w14:paraId="2787B4E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3、配套工程：结构临时支护、边界修整、废弃物清运</w:t>
            </w:r>
          </w:p>
        </w:tc>
      </w:tr>
      <w:tr w14:paraId="47D9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E95EA3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7F16D1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扩门洞</w:t>
            </w:r>
          </w:p>
        </w:tc>
        <w:tc>
          <w:tcPr>
            <w:tcW w:w="458" w:type="pct"/>
            <w:vAlign w:val="center"/>
          </w:tcPr>
          <w:p w14:paraId="56A4A79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292" w:type="pct"/>
            <w:vAlign w:val="center"/>
          </w:tcPr>
          <w:p w14:paraId="3A31939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49FE92C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1、原门洞改造：扩大现有门洞尺寸（根据设计要求确定）</w:t>
            </w:r>
          </w:p>
          <w:p w14:paraId="1ADD69C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2、施工范围：涉及墙体拆除、结构加固、洞口修整及收边处理</w:t>
            </w:r>
          </w:p>
          <w:p w14:paraId="203E22C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3、适用墙体类型：非承重墙或经结构复核的承重墙（需提供原结构图纸）</w:t>
            </w:r>
          </w:p>
        </w:tc>
      </w:tr>
      <w:tr w14:paraId="4106E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0CDDBD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A37E06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教室门</w:t>
            </w:r>
            <w:r>
              <w:rPr>
                <w:rFonts w:hint="eastAsia" w:ascii="仿宋" w:hAnsi="仿宋" w:eastAsia="仿宋" w:cs="仿宋"/>
                <w:color w:val="auto"/>
                <w:sz w:val="24"/>
                <w:szCs w:val="24"/>
                <w:highlight w:val="none"/>
                <w:lang w:val="en-US" w:eastAsia="zh-CN"/>
              </w:rPr>
              <w:t>2</w:t>
            </w:r>
          </w:p>
        </w:tc>
        <w:tc>
          <w:tcPr>
            <w:tcW w:w="458" w:type="pct"/>
            <w:vAlign w:val="center"/>
          </w:tcPr>
          <w:p w14:paraId="7F28590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92" w:type="pct"/>
            <w:vAlign w:val="center"/>
          </w:tcPr>
          <w:p w14:paraId="5C0A796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3264" w:type="pct"/>
            <w:vAlign w:val="center"/>
          </w:tcPr>
          <w:p w14:paraId="1D663D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钢制门≥1500*2100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，带视窗，带门锁，门套线，门框基层</w:t>
            </w:r>
          </w:p>
        </w:tc>
      </w:tr>
      <w:tr w14:paraId="3A1D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74212C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73CB6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强弱电改造</w:t>
            </w:r>
          </w:p>
        </w:tc>
        <w:tc>
          <w:tcPr>
            <w:tcW w:w="458" w:type="pct"/>
            <w:vAlign w:val="center"/>
          </w:tcPr>
          <w:p w14:paraId="6AF6757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170</w:t>
            </w:r>
          </w:p>
        </w:tc>
        <w:tc>
          <w:tcPr>
            <w:tcW w:w="292" w:type="pct"/>
            <w:vAlign w:val="center"/>
          </w:tcPr>
          <w:p w14:paraId="6DB6A2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08F6D4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1、墙、地面开槽及修补，水泥沙浆粉刷、修补、无外漏线管；</w:t>
            </w:r>
          </w:p>
          <w:p w14:paraId="08F212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2、管内穿线，强弱电分开布线；</w:t>
            </w:r>
          </w:p>
          <w:p w14:paraId="41B7A4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3、主材：PVC穿线管、接线盒、管卡、直接、三通、插座、开关面板等；</w:t>
            </w:r>
          </w:p>
          <w:p w14:paraId="586D2E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4、含工人施工和辅材。</w:t>
            </w:r>
          </w:p>
        </w:tc>
      </w:tr>
      <w:tr w14:paraId="4B1F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C5F782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8EBAF0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铝方通天棚</w:t>
            </w:r>
          </w:p>
        </w:tc>
        <w:tc>
          <w:tcPr>
            <w:tcW w:w="458" w:type="pct"/>
            <w:vAlign w:val="center"/>
          </w:tcPr>
          <w:p w14:paraId="4D54E0D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w:t>
            </w:r>
          </w:p>
        </w:tc>
        <w:tc>
          <w:tcPr>
            <w:tcW w:w="292" w:type="pct"/>
            <w:vAlign w:val="center"/>
          </w:tcPr>
          <w:p w14:paraId="308A5A0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5FF1031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铝方通选样，厚≥1mm,底部宽≥50mm,高≥60mm,净间隔≥100mm。</w:t>
            </w:r>
          </w:p>
        </w:tc>
      </w:tr>
      <w:tr w14:paraId="5B592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36668A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DE9173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开窗拆墙</w:t>
            </w:r>
          </w:p>
        </w:tc>
        <w:tc>
          <w:tcPr>
            <w:tcW w:w="458" w:type="pct"/>
            <w:vAlign w:val="center"/>
          </w:tcPr>
          <w:p w14:paraId="12F2CB3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292" w:type="pct"/>
            <w:vAlign w:val="center"/>
          </w:tcPr>
          <w:p w14:paraId="5C0DC22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04617B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1、开窗工程‌：根据设计要求在指定墙体开窗</w:t>
            </w:r>
          </w:p>
          <w:p w14:paraId="29BBE64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‌2、拆墙工程‌：拆除墙体类型：非承重隔墙（需提供原结构图纸确认）</w:t>
            </w:r>
          </w:p>
          <w:p w14:paraId="6D70A82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3、加固措施：根据拆除范围增加过梁/钢架支撑（方案由结构工程师审定）</w:t>
            </w:r>
          </w:p>
          <w:p w14:paraId="4D5C29D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4、废弃物处理：建筑垃圾分类清运，符合环保要求</w:t>
            </w:r>
          </w:p>
        </w:tc>
      </w:tr>
      <w:tr w14:paraId="1C59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E9063C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A718CE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双层中空超白玻</w:t>
            </w:r>
          </w:p>
        </w:tc>
        <w:tc>
          <w:tcPr>
            <w:tcW w:w="458" w:type="pct"/>
            <w:vAlign w:val="center"/>
          </w:tcPr>
          <w:p w14:paraId="2BFF5FA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292" w:type="pct"/>
            <w:vAlign w:val="center"/>
          </w:tcPr>
          <w:p w14:paraId="61ED5C9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4B04F69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双层中空玻璃，隔音隔热，透光性好</w:t>
            </w:r>
          </w:p>
        </w:tc>
      </w:tr>
      <w:tr w14:paraId="70B5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89B897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66E3EA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石膏板隔墙</w:t>
            </w:r>
          </w:p>
        </w:tc>
        <w:tc>
          <w:tcPr>
            <w:tcW w:w="458" w:type="pct"/>
            <w:vAlign w:val="center"/>
          </w:tcPr>
          <w:p w14:paraId="292EFE8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w:t>
            </w:r>
          </w:p>
        </w:tc>
        <w:tc>
          <w:tcPr>
            <w:tcW w:w="292" w:type="pct"/>
            <w:vAlign w:val="center"/>
          </w:tcPr>
          <w:p w14:paraId="4087C15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C117D6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轻钢龙骨石膏板隔断</w:t>
            </w:r>
          </w:p>
          <w:p w14:paraId="2A03609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1、75系列轻钢龙骨；</w:t>
            </w:r>
          </w:p>
          <w:p w14:paraId="50EE3D6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2、双面≥12</w:t>
            </w:r>
            <w:r>
              <w:rPr>
                <w:rFonts w:hint="eastAsia" w:ascii="仿宋" w:hAnsi="仿宋" w:eastAsia="仿宋" w:cs="仿宋"/>
                <w:color w:val="auto"/>
                <w:sz w:val="24"/>
                <w:szCs w:val="24"/>
                <w:highlight w:val="none"/>
                <w:lang w:val="en-US"/>
              </w:rPr>
              <w:t>mm</w:t>
            </w:r>
            <w:r>
              <w:rPr>
                <w:rFonts w:hint="eastAsia" w:ascii="仿宋" w:hAnsi="仿宋" w:eastAsia="仿宋" w:cs="仿宋"/>
                <w:color w:val="auto"/>
                <w:sz w:val="24"/>
                <w:szCs w:val="24"/>
                <w:highlight w:val="none"/>
              </w:rPr>
              <w:t>厚耐火板基层；</w:t>
            </w:r>
          </w:p>
          <w:p w14:paraId="385BED0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3、双面≥12mm厚石膏板；</w:t>
            </w:r>
          </w:p>
          <w:p w14:paraId="6F8E924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4、双面刷白色乳胶漆二道；</w:t>
            </w:r>
          </w:p>
        </w:tc>
      </w:tr>
      <w:tr w14:paraId="47489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C8A1EE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1BC7A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区域分割隔断</w:t>
            </w:r>
          </w:p>
        </w:tc>
        <w:tc>
          <w:tcPr>
            <w:tcW w:w="458" w:type="pct"/>
            <w:vAlign w:val="center"/>
          </w:tcPr>
          <w:p w14:paraId="115159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74CCA0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vAlign w:val="center"/>
          </w:tcPr>
          <w:p w14:paraId="1C09A1F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成品定制，金属网，区域分割隔断</w:t>
            </w:r>
          </w:p>
        </w:tc>
      </w:tr>
      <w:tr w14:paraId="732F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229118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50751AC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墙体拆除</w:t>
            </w:r>
          </w:p>
        </w:tc>
        <w:tc>
          <w:tcPr>
            <w:tcW w:w="458" w:type="pct"/>
            <w:vAlign w:val="center"/>
          </w:tcPr>
          <w:p w14:paraId="1A6E6AC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92" w:type="pct"/>
            <w:vAlign w:val="center"/>
          </w:tcPr>
          <w:p w14:paraId="2259C66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7F9E5E4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墙体拆除及垃圾清运</w:t>
            </w:r>
          </w:p>
        </w:tc>
      </w:tr>
      <w:tr w14:paraId="68D62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80FE54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9D7DA1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灯具照明2</w:t>
            </w:r>
          </w:p>
        </w:tc>
        <w:tc>
          <w:tcPr>
            <w:tcW w:w="458" w:type="pct"/>
            <w:vAlign w:val="center"/>
          </w:tcPr>
          <w:p w14:paraId="3FD5F3A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7D5A8E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449FB05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1、包含灯具及辅材等；</w:t>
            </w:r>
          </w:p>
          <w:p w14:paraId="25D0D16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2、教室内遵循均匀布光原则；</w:t>
            </w:r>
          </w:p>
          <w:p w14:paraId="29B503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3、采用 LED 灯，色温 4000k-6500k，教室课桌表面的维持平均照度值不应低于300Lx，其照度均匀度不应低于 0.7；</w:t>
            </w:r>
          </w:p>
          <w:p w14:paraId="3C42501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4、含工人施工和辅材。</w:t>
            </w:r>
          </w:p>
          <w:p w14:paraId="60A4974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5、灯光样式最终按采购人认可的设计方案效果图为准，安装前与用户确定后方可施。</w:t>
            </w:r>
          </w:p>
        </w:tc>
      </w:tr>
      <w:tr w14:paraId="3B27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11C858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AB77BD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辅助施工</w:t>
            </w:r>
            <w:r>
              <w:rPr>
                <w:rFonts w:hint="eastAsia" w:ascii="仿宋" w:hAnsi="仿宋" w:eastAsia="仿宋" w:cs="仿宋"/>
                <w:color w:val="auto"/>
                <w:sz w:val="24"/>
                <w:szCs w:val="24"/>
                <w:highlight w:val="none"/>
              </w:rPr>
              <w:t>2</w:t>
            </w:r>
          </w:p>
        </w:tc>
        <w:tc>
          <w:tcPr>
            <w:tcW w:w="458" w:type="pct"/>
            <w:vAlign w:val="center"/>
          </w:tcPr>
          <w:p w14:paraId="2811D89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4E59F9F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3395620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1、包含材料搬运费；</w:t>
            </w:r>
          </w:p>
          <w:p w14:paraId="163166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2、开荒保洁</w:t>
            </w:r>
          </w:p>
          <w:p w14:paraId="0DB2C12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3、装修，拆除垃圾清理费预计外运费（垃圾运送至指定区域</w:t>
            </w:r>
            <w:r>
              <w:rPr>
                <w:rFonts w:hint="eastAsia" w:ascii="仿宋" w:hAnsi="仿宋" w:eastAsia="仿宋" w:cs="仿宋"/>
                <w:color w:val="auto"/>
                <w:sz w:val="24"/>
                <w:szCs w:val="24"/>
                <w:highlight w:val="none"/>
                <w:lang w:eastAsia="zh-CN"/>
              </w:rPr>
              <w:t>）</w:t>
            </w:r>
          </w:p>
        </w:tc>
      </w:tr>
      <w:tr w14:paraId="751C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4F75A28">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593DC1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环境检测2</w:t>
            </w:r>
          </w:p>
        </w:tc>
        <w:tc>
          <w:tcPr>
            <w:tcW w:w="458" w:type="pct"/>
            <w:vAlign w:val="center"/>
          </w:tcPr>
          <w:p w14:paraId="40C9B0BF">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164ED5B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间</w:t>
            </w:r>
          </w:p>
        </w:tc>
        <w:tc>
          <w:tcPr>
            <w:tcW w:w="3264" w:type="pct"/>
            <w:vAlign w:val="center"/>
          </w:tcPr>
          <w:p w14:paraId="119A897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环境检测及治理（专业环境检测机构对装修施工完工教室进行环境检测并根据检测结果出具有效检测报告）</w:t>
            </w:r>
          </w:p>
        </w:tc>
      </w:tr>
      <w:tr w14:paraId="015C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C58256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C28A1B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文化建设</w:t>
            </w:r>
          </w:p>
        </w:tc>
        <w:tc>
          <w:tcPr>
            <w:tcW w:w="458" w:type="pct"/>
            <w:vAlign w:val="center"/>
          </w:tcPr>
          <w:p w14:paraId="5B0C331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3E2E7C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vAlign w:val="center"/>
          </w:tcPr>
          <w:p w14:paraId="029BBC6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定制文化墙面设计，软装改造与墙面、顶面色彩搭配;材料选择范围(供参考)但不限于:</w:t>
            </w:r>
          </w:p>
          <w:p w14:paraId="4B3BC4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 项</w:t>
            </w:r>
          </w:p>
          <w:p w14:paraId="7FADD62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2、聚酯纤维吸音板，多种颜色，板材坚实，不易被破坏;</w:t>
            </w:r>
          </w:p>
          <w:p w14:paraId="132D093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2、水晶字、发光字、PVC 字或铝边树脂字等格式艺术字;</w:t>
            </w:r>
          </w:p>
        </w:tc>
      </w:tr>
      <w:tr w14:paraId="117DF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FF7F39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29405F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虚拟演播绿箱/蓝箱</w:t>
            </w:r>
          </w:p>
        </w:tc>
        <w:tc>
          <w:tcPr>
            <w:tcW w:w="458" w:type="pct"/>
            <w:vAlign w:val="center"/>
          </w:tcPr>
          <w:p w14:paraId="32C0DB6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7EF4E9D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14BE04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L型虚拟蓝箱；长≥4.5米，高≥3米，地面延伸≥3米。免漆拼接型蓝箱墙板、弧板、球形板、地板均为一次模压成型，多种板块均采用一种铝合金支架连接，可靠耐用、免维护；该产品无需采用传统的木料制作方式，避免批腻子，刷漆等费时费力繁琐工序，为工程施工节省工期90%以上，同时节省大量资金，也杜绝日常使用掉漆磨损引起的反复维修等缺点。</w:t>
            </w:r>
          </w:p>
          <w:p w14:paraId="2C660F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2、厚度：≥1块/17mm</w:t>
            </w:r>
          </w:p>
          <w:p w14:paraId="4960E94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3、墙板：≥250 * 250 * 17mm</w:t>
            </w:r>
          </w:p>
          <w:p w14:paraId="5C3C8D2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4、弧板：≥270 * 250 * 17mm</w:t>
            </w:r>
          </w:p>
          <w:p w14:paraId="0ADB35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5、地板：≥250 * 250 * 17mm</w:t>
            </w:r>
          </w:p>
          <w:p w14:paraId="731FE7B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6、材料：环保TS材料、表面哑光</w:t>
            </w:r>
          </w:p>
          <w:p w14:paraId="655AF6C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7、地板承重：200公斤/块</w:t>
            </w:r>
          </w:p>
          <w:p w14:paraId="34D5C0D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8、颜色：蓝色/绿色 </w:t>
            </w:r>
          </w:p>
          <w:p w14:paraId="695C3C5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9、模块化、拼接式、虚拟蓝箱设计，本方案由多个模块化产品，均为数控磨具产品，一次成型，尺寸标准，颜色一致，无批次差；地板设计防水、强度高，耐磨，不变色；</w:t>
            </w:r>
          </w:p>
        </w:tc>
      </w:tr>
      <w:tr w14:paraId="69B3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277DCE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F1DAF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蓝箱背部支架/隔墙</w:t>
            </w:r>
          </w:p>
        </w:tc>
        <w:tc>
          <w:tcPr>
            <w:tcW w:w="458" w:type="pct"/>
            <w:vAlign w:val="center"/>
          </w:tcPr>
          <w:p w14:paraId="727DE6E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2E6AC5A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vAlign w:val="center"/>
          </w:tcPr>
          <w:p w14:paraId="245C2D2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蓝箱背部</w:t>
            </w:r>
            <w:r>
              <w:rPr>
                <w:rFonts w:hint="eastAsia" w:ascii="仿宋" w:hAnsi="仿宋" w:eastAsia="仿宋" w:cs="仿宋"/>
                <w:color w:val="auto"/>
                <w:sz w:val="24"/>
                <w:szCs w:val="24"/>
                <w:highlight w:val="none"/>
                <w:lang w:val="en-US" w:eastAsia="zh-CN"/>
              </w:rPr>
              <w:t>木质</w:t>
            </w:r>
            <w:r>
              <w:rPr>
                <w:rFonts w:hint="eastAsia" w:ascii="仿宋" w:hAnsi="仿宋" w:eastAsia="仿宋" w:cs="仿宋"/>
                <w:color w:val="auto"/>
                <w:sz w:val="24"/>
                <w:szCs w:val="24"/>
                <w:highlight w:val="none"/>
              </w:rPr>
              <w:t>支架</w:t>
            </w:r>
          </w:p>
          <w:p w14:paraId="697EB88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轻钢龙骨石膏板隔断</w:t>
            </w:r>
          </w:p>
          <w:p w14:paraId="40AF197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1、75系列轻钢龙骨；</w:t>
            </w:r>
          </w:p>
          <w:p w14:paraId="633BE9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2、双面≥12</w:t>
            </w:r>
            <w:r>
              <w:rPr>
                <w:rFonts w:hint="eastAsia" w:ascii="仿宋" w:hAnsi="仿宋" w:eastAsia="仿宋" w:cs="仿宋"/>
                <w:color w:val="auto"/>
                <w:sz w:val="24"/>
                <w:szCs w:val="24"/>
                <w:highlight w:val="none"/>
                <w:lang w:val="en-US"/>
              </w:rPr>
              <w:t>mm</w:t>
            </w:r>
            <w:r>
              <w:rPr>
                <w:rFonts w:hint="eastAsia" w:ascii="仿宋" w:hAnsi="仿宋" w:eastAsia="仿宋" w:cs="仿宋"/>
                <w:color w:val="auto"/>
                <w:sz w:val="24"/>
                <w:szCs w:val="24"/>
                <w:highlight w:val="none"/>
              </w:rPr>
              <w:t>厚耐火板基层；</w:t>
            </w:r>
          </w:p>
          <w:p w14:paraId="193C260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3、双面≥12mm厚石膏板；</w:t>
            </w:r>
          </w:p>
          <w:p w14:paraId="5B5D2D9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3、双面刷白色乳胶漆二道；</w:t>
            </w:r>
          </w:p>
        </w:tc>
      </w:tr>
      <w:tr w14:paraId="71D8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7A066471">
            <w:pPr>
              <w:keepNext w:val="0"/>
              <w:keepLines w:val="0"/>
              <w:numPr>
                <w:ilvl w:val="0"/>
                <w:numId w:val="3"/>
              </w:numPr>
              <w:suppressLineNumbers w:val="0"/>
              <w:spacing w:before="0" w:beforeAutospacing="0" w:after="0" w:afterAutospacing="0"/>
              <w:ind w:left="425" w:leftChars="0" w:right="0" w:rightChars="0" w:hanging="425" w:firstLineChars="0"/>
              <w:jc w:val="both"/>
              <w:rPr>
                <w:rFonts w:hint="eastAsia" w:ascii="仿宋" w:hAnsi="仿宋" w:eastAsia="仿宋" w:cs="仿宋"/>
                <w:color w:val="auto"/>
                <w:sz w:val="24"/>
                <w:szCs w:val="24"/>
                <w:highlight w:val="none"/>
              </w:rPr>
            </w:pPr>
          </w:p>
        </w:tc>
        <w:tc>
          <w:tcPr>
            <w:tcW w:w="631" w:type="pct"/>
            <w:vAlign w:val="center"/>
          </w:tcPr>
          <w:p w14:paraId="26A9E5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智控灯</w:t>
            </w:r>
            <w:r>
              <w:rPr>
                <w:rFonts w:hint="eastAsia" w:ascii="仿宋" w:hAnsi="仿宋" w:eastAsia="仿宋" w:cs="仿宋"/>
                <w:color w:val="auto"/>
                <w:sz w:val="24"/>
                <w:szCs w:val="24"/>
                <w:highlight w:val="none"/>
                <w:lang w:val="en-US" w:eastAsia="zh-CN"/>
              </w:rPr>
              <w:t>1</w:t>
            </w:r>
          </w:p>
        </w:tc>
        <w:tc>
          <w:tcPr>
            <w:tcW w:w="458" w:type="pct"/>
            <w:vAlign w:val="center"/>
          </w:tcPr>
          <w:p w14:paraId="48E5C1E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92" w:type="pct"/>
            <w:vAlign w:val="center"/>
          </w:tcPr>
          <w:p w14:paraId="7B3853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13BCCC3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1、额定功率：≥100W</w:t>
            </w:r>
          </w:p>
          <w:p w14:paraId="135D46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2、输入电压：100V—240VAC,50/60Hz</w:t>
            </w:r>
          </w:p>
          <w:p w14:paraId="4BA9342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3、LED类型：贴片灯珠</w:t>
            </w:r>
          </w:p>
          <w:p w14:paraId="75DA95C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4、相关色温：5600K（可选3200k）</w:t>
            </w:r>
          </w:p>
          <w:p w14:paraId="67676B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5、显色指数：Ra≥956、光源寿命：＞50000小时</w:t>
            </w:r>
          </w:p>
          <w:p w14:paraId="0E9185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7、DMX通道数：≥3通道</w:t>
            </w:r>
          </w:p>
          <w:p w14:paraId="277594D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8、驱动方式：恒流驱动</w:t>
            </w:r>
          </w:p>
          <w:p w14:paraId="6605D4A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9、亮度调节:0—100%可调光，调光时无抖动、闪烁现象</w:t>
            </w:r>
          </w:p>
          <w:p w14:paraId="5D18002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10、控制模式：DMX512信号/本地控制/无线遥控</w:t>
            </w:r>
          </w:p>
          <w:p w14:paraId="727DBCB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11、冷却系统：无风扇静音散热</w:t>
            </w:r>
          </w:p>
          <w:p w14:paraId="7874659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12、显示：具备大尺寸数码管显示屏，可显示相对照度和显示灯具地址码、设置场景信息</w:t>
            </w:r>
          </w:p>
          <w:p w14:paraId="393637F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灯具支持设置场景记忆，预设灯具亮度数值并搭配遥控终端进行存储，断电后不丢失，可一键调用（需提供第三方检测机构出具的带CMA或CNAS标识的检测报告）</w:t>
            </w:r>
          </w:p>
          <w:p w14:paraId="69494DA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14、工作温度：-10°—40°</w:t>
            </w:r>
          </w:p>
        </w:tc>
      </w:tr>
      <w:tr w14:paraId="76C7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73168D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08D1F08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智控灯</w:t>
            </w:r>
            <w:r>
              <w:rPr>
                <w:rFonts w:hint="eastAsia" w:ascii="仿宋" w:hAnsi="仿宋" w:eastAsia="仿宋" w:cs="仿宋"/>
                <w:color w:val="auto"/>
                <w:sz w:val="24"/>
                <w:szCs w:val="24"/>
                <w:highlight w:val="none"/>
                <w:lang w:val="en-US" w:eastAsia="zh-CN"/>
              </w:rPr>
              <w:t>2</w:t>
            </w:r>
          </w:p>
        </w:tc>
        <w:tc>
          <w:tcPr>
            <w:tcW w:w="458" w:type="pct"/>
            <w:vAlign w:val="center"/>
          </w:tcPr>
          <w:p w14:paraId="5C2294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2" w:type="pct"/>
            <w:vAlign w:val="center"/>
          </w:tcPr>
          <w:p w14:paraId="2487FDE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6A38192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1、额定功率：≥150w</w:t>
            </w:r>
          </w:p>
          <w:p w14:paraId="491461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2、供电方式：AC：90-265V，50/60Hz;DC12-24V</w:t>
            </w:r>
          </w:p>
          <w:p w14:paraId="7CFF29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3、相关色温：5600K（可选3200k）</w:t>
            </w:r>
          </w:p>
          <w:p w14:paraId="4E339F0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4、LED类型：贴片灯珠</w:t>
            </w:r>
          </w:p>
          <w:p w14:paraId="3241924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5、全航空铝材结构，强度高，重量轻</w:t>
            </w:r>
          </w:p>
          <w:p w14:paraId="2D1D0A4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6、灯体与光源一体化设计，灯体采用高强航空铝材散热材质，散热好，大幅延长灯珠寿命，质量稳定。</w:t>
            </w:r>
          </w:p>
          <w:p w14:paraId="2AC85FC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7、灯具固定转接件，灯具易损耗件采用全高强航空铝材质设计，无故障，耐使用。</w:t>
            </w:r>
          </w:p>
          <w:p w14:paraId="19DB476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8、高效光源芯片，高亮度，高显色，Ra &gt;95.色温稳定，5600K.</w:t>
            </w:r>
          </w:p>
          <w:p w14:paraId="733123F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9、电源控制电路一体化控制盒设计，灯体控制盒分体设计，高强铝材外壳，散热性好，易更换，售后简洁，方便。</w:t>
            </w:r>
          </w:p>
          <w:p w14:paraId="3EA5F5E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10、调光方式：DMX512信号控制/灯具本地控制/LCD液晶屏遥控功能</w:t>
            </w:r>
          </w:p>
          <w:p w14:paraId="1F0A4F7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11、无线调光方式为免弱电化施工，无需走信号线，放大器，调光台等设备</w:t>
            </w:r>
          </w:p>
          <w:p w14:paraId="7B5422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12、需提供灯具无线调光相关软著无线数字遥控设计，液晶数字遥控器控制，无需繁琐信号线施工连接，使用简单方便。</w:t>
            </w:r>
          </w:p>
          <w:p w14:paraId="7B76401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13、标准国际DMX512信号设计，DMX512/1990数字调光协议，兼容性强，控制精准。</w:t>
            </w:r>
          </w:p>
          <w:p w14:paraId="5321F8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14、灯具无需绑定传统灯具号码牌，自带高亮显示数码号码牌，清晰易识别，美观统一，易于调节。</w:t>
            </w:r>
          </w:p>
          <w:p w14:paraId="630D4A0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15、灯具支持通过多功能调光终端存储多达10个场景记忆，可自由设定灯具在不同场合下亮度及调光数据，支持一键复位存储调用，操作简单，布光环境多样</w:t>
            </w:r>
          </w:p>
        </w:tc>
      </w:tr>
      <w:tr w14:paraId="03823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CC3660E">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2C4DA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智控灯</w:t>
            </w:r>
            <w:r>
              <w:rPr>
                <w:rFonts w:hint="eastAsia" w:ascii="仿宋" w:hAnsi="仿宋" w:eastAsia="仿宋" w:cs="仿宋"/>
                <w:color w:val="auto"/>
                <w:sz w:val="24"/>
                <w:szCs w:val="24"/>
                <w:highlight w:val="none"/>
                <w:lang w:val="en-US" w:eastAsia="zh-CN"/>
              </w:rPr>
              <w:t>3</w:t>
            </w:r>
          </w:p>
        </w:tc>
        <w:tc>
          <w:tcPr>
            <w:tcW w:w="458" w:type="pct"/>
            <w:vAlign w:val="center"/>
          </w:tcPr>
          <w:p w14:paraId="51A54D1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92" w:type="pct"/>
            <w:vAlign w:val="center"/>
          </w:tcPr>
          <w:p w14:paraId="67204AB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96D1D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1、额定功率：≥200W</w:t>
            </w:r>
          </w:p>
          <w:p w14:paraId="5FA6349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2、输入电压：100V—240VAC,50/60Hz</w:t>
            </w:r>
          </w:p>
          <w:p w14:paraId="0EFA247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3、LED类型：贴片灯珠</w:t>
            </w:r>
          </w:p>
          <w:p w14:paraId="38F97D2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4、相关色温：5600K（可选3200k）</w:t>
            </w:r>
          </w:p>
          <w:p w14:paraId="0347342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5、显色指数：Ra≥95</w:t>
            </w:r>
          </w:p>
          <w:p w14:paraId="1CAAB42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6、光源寿命：＞50000小时</w:t>
            </w:r>
          </w:p>
          <w:p w14:paraId="4F6B1ED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7、DMX通道数：3通道</w:t>
            </w:r>
          </w:p>
          <w:p w14:paraId="68F8899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8、驱动方式：恒流驱动</w:t>
            </w:r>
          </w:p>
          <w:p w14:paraId="501E2F0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9、亮度调节:0—100%可调光，调光时无抖动、闪烁现象</w:t>
            </w:r>
          </w:p>
          <w:p w14:paraId="06BCCF9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10、控制模式：DMX512信号/本地控制/无线遥控</w:t>
            </w:r>
          </w:p>
          <w:p w14:paraId="387AB96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11、冷却系统：无风扇静音散热</w:t>
            </w:r>
          </w:p>
          <w:p w14:paraId="73B15C9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12、显示：具备大尺寸数码管显示屏，可显示相对照度和显示灯具地址码、设置场景信息</w:t>
            </w:r>
          </w:p>
          <w:p w14:paraId="6A7CF25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13、灯具支持设置场景记忆，预设灯具亮度数值并搭配遥控终端进行存储，断电后不丢失，可一键调用</w:t>
            </w:r>
          </w:p>
          <w:p w14:paraId="45FCB11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14、工作温度：-10°—40°</w:t>
            </w:r>
          </w:p>
        </w:tc>
      </w:tr>
      <w:tr w14:paraId="74A6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3E1F0C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1876BE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灯具悬挂轨道</w:t>
            </w:r>
          </w:p>
        </w:tc>
        <w:tc>
          <w:tcPr>
            <w:tcW w:w="458" w:type="pct"/>
            <w:vAlign w:val="center"/>
          </w:tcPr>
          <w:p w14:paraId="4792D1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432482D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7FC6E8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纵轨≥8米（2根4米），横轨≥12米（4根3米），轨道吊架≥6套，万向滑车≥8个，灯具滑车≥10个，线缆滑车≥10个，横轨连接板≥2套，轨道堵头≥12个</w:t>
            </w:r>
          </w:p>
        </w:tc>
      </w:tr>
      <w:tr w14:paraId="1F34B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1C8659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09EFB4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恒力铰链</w:t>
            </w:r>
          </w:p>
        </w:tc>
        <w:tc>
          <w:tcPr>
            <w:tcW w:w="458" w:type="pct"/>
            <w:vAlign w:val="center"/>
          </w:tcPr>
          <w:p w14:paraId="6BFEFF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2" w:type="pct"/>
            <w:vAlign w:val="center"/>
          </w:tcPr>
          <w:p w14:paraId="09357F8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29AE14C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1、专业安全实用卡簧式铰链，采用单个卡簧即可，可准确定位。</w:t>
            </w:r>
          </w:p>
          <w:p w14:paraId="0270DB0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2、结构：调簧式设计、准确定位</w:t>
            </w:r>
          </w:p>
          <w:p w14:paraId="45A8F90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3、提升重量：≥7Kg</w:t>
            </w:r>
          </w:p>
          <w:p w14:paraId="0160FA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4、自身重量：≥4Kg</w:t>
            </w:r>
          </w:p>
        </w:tc>
      </w:tr>
      <w:tr w14:paraId="4E47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C43786A">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453CFD0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带场景记忆多功能调光终端</w:t>
            </w:r>
          </w:p>
        </w:tc>
        <w:tc>
          <w:tcPr>
            <w:tcW w:w="458" w:type="pct"/>
            <w:vAlign w:val="center"/>
          </w:tcPr>
          <w:p w14:paraId="5963C51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657CA15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3264" w:type="pct"/>
            <w:vAlign w:val="center"/>
          </w:tcPr>
          <w:p w14:paraId="6F90481B">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工作频段：2.4G</w:t>
            </w:r>
          </w:p>
          <w:p w14:paraId="140C42C1">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频率：433.92M</w:t>
            </w:r>
          </w:p>
          <w:p w14:paraId="1B552AF4">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稳定性:自动选择无干扰频段,，保障通讯的可靠性</w:t>
            </w:r>
          </w:p>
          <w:p w14:paraId="257AD80A">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语言：中/英文可对每只（组）灯独立调校</w:t>
            </w:r>
          </w:p>
          <w:p w14:paraId="06455D6E">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控制路数多达99路;自带节能/保护模式；20秒无操作进入省电模式;能更直观的对灯具进行调节,提高工作效率,有效传输距离150M,灯与灯之间无需连接信号线.</w:t>
            </w:r>
          </w:p>
          <w:p w14:paraId="399B352F">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无需接信号线，放大器、调光台等配件，既节省资金又降低故障率。数字化设计，简单易学，操作标准精确，节省人员数量配置和学习培训成本。</w:t>
            </w:r>
          </w:p>
          <w:p w14:paraId="28606E78">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支持设定10组场景，并支持存储记忆功能，可一键选定至指定光环境。</w:t>
            </w:r>
          </w:p>
          <w:p w14:paraId="63684989">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具有翻页功能，可设置不同灯具的地址、场景级别、亮度数据，支持一键存储、一键恢复</w:t>
            </w:r>
          </w:p>
          <w:p w14:paraId="3A925130">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具有记忆抹除功能，可通过组合键轻松去除设定的场景</w:t>
            </w:r>
          </w:p>
          <w:p w14:paraId="3B892686">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可对每只（组）灯独立调校</w:t>
            </w:r>
          </w:p>
          <w:p w14:paraId="5BB22F4F">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控制路数多达99路;</w:t>
            </w:r>
          </w:p>
          <w:p w14:paraId="0C05D6AF">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自带节能/保护模式；20秒无操作进入省电模式;能更直观的对灯具进行调节,</w:t>
            </w:r>
          </w:p>
          <w:p w14:paraId="00771E90">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学习成本低，提高工作效率,有效传输距离150M,灯与灯之间无需连接信号线，维护方便</w:t>
            </w:r>
          </w:p>
        </w:tc>
      </w:tr>
      <w:tr w14:paraId="46B6D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6D906778">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71A158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阻燃线缆</w:t>
            </w:r>
          </w:p>
        </w:tc>
        <w:tc>
          <w:tcPr>
            <w:tcW w:w="458" w:type="pct"/>
            <w:vAlign w:val="center"/>
          </w:tcPr>
          <w:p w14:paraId="6299C0D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c>
          <w:tcPr>
            <w:tcW w:w="292" w:type="pct"/>
            <w:vAlign w:val="center"/>
          </w:tcPr>
          <w:p w14:paraId="4E6ED82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3264" w:type="pct"/>
            <w:vAlign w:val="center"/>
          </w:tcPr>
          <w:p w14:paraId="3AD706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2×1.5mm²影视电缆线</w:t>
            </w:r>
          </w:p>
          <w:p w14:paraId="49199C5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1、导体采用高存度无氧铜制造，具有传输信号衰减小，信号损耗小，电阻小传输速率高等特点；</w:t>
            </w:r>
          </w:p>
          <w:p w14:paraId="58631A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2、线材的绝缘及护套采用进口的塑胶材质，具有耐磨、耐酸碱、耐油使用寿命长等特点；</w:t>
            </w:r>
          </w:p>
          <w:p w14:paraId="679976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3、线材印字采用精密喷码机喷米标识，保证长度精确；</w:t>
            </w:r>
          </w:p>
        </w:tc>
      </w:tr>
      <w:tr w14:paraId="564B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8634391">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3A091D1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墙面吸音处理</w:t>
            </w:r>
          </w:p>
        </w:tc>
        <w:tc>
          <w:tcPr>
            <w:tcW w:w="458" w:type="pct"/>
            <w:vAlign w:val="center"/>
          </w:tcPr>
          <w:p w14:paraId="12A4A8E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292" w:type="pct"/>
            <w:vAlign w:val="center"/>
          </w:tcPr>
          <w:p w14:paraId="32377B9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B2915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1、材料选型原则按照频谱适配性、防火要求、环保指标多方面执行。</w:t>
            </w:r>
          </w:p>
          <w:p w14:paraId="5430E2F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2、吸音板可采用：聚酯纤维板、矿棉吸音板、木质穿孔板等；填充层可采用岩棉、玻璃纤维棉、阻尼隔音毡等；</w:t>
            </w:r>
          </w:p>
          <w:p w14:paraId="66D03FC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隔音层可采用阻尼隔音毡、铝蜂窝穿孔板等。</w:t>
            </w:r>
          </w:p>
          <w:p w14:paraId="1698048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3、密封处理板缝注胶需连续无断点，隔音毡搭接处使用密封技术。</w:t>
            </w:r>
          </w:p>
          <w:p w14:paraId="530244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4、进行声学测试，施工后需检测混响时间、隔声量。</w:t>
            </w:r>
          </w:p>
        </w:tc>
      </w:tr>
      <w:tr w14:paraId="03F0A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DBF384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21226D1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墙面文化建设</w:t>
            </w:r>
          </w:p>
        </w:tc>
        <w:tc>
          <w:tcPr>
            <w:tcW w:w="458" w:type="pct"/>
            <w:vAlign w:val="center"/>
          </w:tcPr>
          <w:p w14:paraId="3B0DC66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2" w:type="pct"/>
            <w:vAlign w:val="center"/>
          </w:tcPr>
          <w:p w14:paraId="16D2157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vAlign w:val="center"/>
          </w:tcPr>
          <w:p w14:paraId="6213BFC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定制文化墙面设计，软装改造与墙面、顶面色彩搭配；材料选择范围 (供参考) 但不限于：</w:t>
            </w:r>
          </w:p>
          <w:p w14:paraId="318C2B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1、聚酯纤维吸音板，多种颜色，板材坚实，不易被破坏。</w:t>
            </w:r>
          </w:p>
          <w:p w14:paraId="37977DD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2、水晶字、发光字、PVC 字或铝边树脂字等格式艺术字。</w:t>
            </w:r>
          </w:p>
          <w:p w14:paraId="1CC3B7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3、≥2mmPVC 不干胶墙面、墙布等写真。</w:t>
            </w:r>
          </w:p>
          <w:p w14:paraId="573E4C1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4、样式与内容最终按采购人认可的设计方案为准，安装前与用户确定后方可施。</w:t>
            </w:r>
          </w:p>
        </w:tc>
      </w:tr>
      <w:tr w14:paraId="3E44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2161E5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6159A64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轻钢龙骨石膏板隔墙</w:t>
            </w:r>
          </w:p>
        </w:tc>
        <w:tc>
          <w:tcPr>
            <w:tcW w:w="458" w:type="pct"/>
            <w:vAlign w:val="center"/>
          </w:tcPr>
          <w:p w14:paraId="352B5AD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92" w:type="pct"/>
            <w:vAlign w:val="center"/>
          </w:tcPr>
          <w:p w14:paraId="4720F19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64" w:type="pct"/>
            <w:vAlign w:val="center"/>
          </w:tcPr>
          <w:p w14:paraId="2566230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轻钢龙骨石膏板隔断</w:t>
            </w:r>
          </w:p>
          <w:p w14:paraId="4EFC829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1、75系列轻钢龙骨；</w:t>
            </w:r>
          </w:p>
          <w:p w14:paraId="2CD8C6F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2、双面≥12</w:t>
            </w:r>
            <w:r>
              <w:rPr>
                <w:rFonts w:hint="eastAsia" w:ascii="仿宋" w:hAnsi="仿宋" w:eastAsia="仿宋" w:cs="仿宋"/>
                <w:color w:val="auto"/>
                <w:sz w:val="24"/>
                <w:szCs w:val="24"/>
                <w:highlight w:val="none"/>
                <w:lang w:val="en-US"/>
              </w:rPr>
              <w:t>mm</w:t>
            </w:r>
            <w:r>
              <w:rPr>
                <w:rFonts w:hint="eastAsia" w:ascii="仿宋" w:hAnsi="仿宋" w:eastAsia="仿宋" w:cs="仿宋"/>
                <w:color w:val="auto"/>
                <w:sz w:val="24"/>
                <w:szCs w:val="24"/>
                <w:highlight w:val="none"/>
              </w:rPr>
              <w:t>厚耐火板基层；</w:t>
            </w:r>
          </w:p>
          <w:p w14:paraId="0BA79B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3、双面≥12mm厚石膏板；</w:t>
            </w:r>
          </w:p>
          <w:p w14:paraId="63D9247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3、双面刷白色乳胶漆二道；</w:t>
            </w:r>
          </w:p>
        </w:tc>
      </w:tr>
      <w:tr w14:paraId="4745A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48AD39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vAlign w:val="center"/>
          </w:tcPr>
          <w:p w14:paraId="74817C0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灯具照明3</w:t>
            </w:r>
          </w:p>
        </w:tc>
        <w:tc>
          <w:tcPr>
            <w:tcW w:w="458" w:type="pct"/>
            <w:vAlign w:val="center"/>
          </w:tcPr>
          <w:p w14:paraId="7EFB4DC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2" w:type="pct"/>
            <w:vAlign w:val="center"/>
          </w:tcPr>
          <w:p w14:paraId="3BB0654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264" w:type="pct"/>
            <w:vAlign w:val="center"/>
          </w:tcPr>
          <w:p w14:paraId="3028A19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1、包含灯具及辅材等；</w:t>
            </w:r>
          </w:p>
          <w:p w14:paraId="6789EF6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2、教室内遵循均匀布光原则；</w:t>
            </w:r>
          </w:p>
          <w:p w14:paraId="35EE395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3、采用 LED 灯，色温 4000k-6500k，教室课桌表面的维持平均照度值不应低于300Lx，其照度均匀度不应低于 0.7；</w:t>
            </w:r>
          </w:p>
          <w:p w14:paraId="2537CB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4、含工人施工和辅材。</w:t>
            </w:r>
          </w:p>
          <w:p w14:paraId="7637F7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5、灯光样式最终按采购人认可的设计方案效果图为准，安装前与用户确定后方可施。</w:t>
            </w:r>
          </w:p>
        </w:tc>
      </w:tr>
      <w:tr w14:paraId="32ED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55DEB80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shd w:val="clear" w:color="auto" w:fill="auto"/>
            <w:vAlign w:val="center"/>
          </w:tcPr>
          <w:p w14:paraId="1F0F8CA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线材附件</w:t>
            </w:r>
          </w:p>
        </w:tc>
        <w:tc>
          <w:tcPr>
            <w:tcW w:w="458" w:type="pct"/>
            <w:shd w:val="clear" w:color="auto" w:fill="auto"/>
            <w:vAlign w:val="center"/>
          </w:tcPr>
          <w:p w14:paraId="586BDF5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2" w:type="pct"/>
            <w:shd w:val="clear" w:color="auto" w:fill="auto"/>
            <w:vAlign w:val="center"/>
          </w:tcPr>
          <w:p w14:paraId="29020F0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shd w:val="clear" w:color="auto" w:fill="auto"/>
            <w:vAlign w:val="center"/>
          </w:tcPr>
          <w:p w14:paraId="4595B86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1、包含、调试布线、调试附件等等系列设备</w:t>
            </w:r>
          </w:p>
        </w:tc>
      </w:tr>
      <w:tr w14:paraId="2DAF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46CC97C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rPr>
            </w:pPr>
          </w:p>
        </w:tc>
        <w:tc>
          <w:tcPr>
            <w:tcW w:w="631" w:type="pct"/>
            <w:shd w:val="clear" w:color="auto" w:fill="auto"/>
            <w:vAlign w:val="center"/>
          </w:tcPr>
          <w:p w14:paraId="1EF1AC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w:t>
            </w:r>
          </w:p>
        </w:tc>
        <w:tc>
          <w:tcPr>
            <w:tcW w:w="458" w:type="pct"/>
            <w:shd w:val="clear" w:color="auto" w:fill="auto"/>
            <w:vAlign w:val="center"/>
          </w:tcPr>
          <w:p w14:paraId="290D762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2" w:type="pct"/>
            <w:shd w:val="clear" w:color="auto" w:fill="auto"/>
            <w:vAlign w:val="center"/>
          </w:tcPr>
          <w:p w14:paraId="74AAAD1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3264" w:type="pct"/>
            <w:shd w:val="clear" w:color="auto" w:fill="auto"/>
            <w:vAlign w:val="center"/>
          </w:tcPr>
          <w:p w14:paraId="56D3752D">
            <w:pPr>
              <w:keepNext w:val="0"/>
              <w:keepLines w:val="0"/>
              <w:widowControl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1、包含硬件安装、硬件调试</w:t>
            </w:r>
          </w:p>
          <w:p w14:paraId="6E034839">
            <w:pPr>
              <w:keepNext w:val="0"/>
              <w:keepLines w:val="0"/>
              <w:widowControl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2、硬件软件联调，集成调试</w:t>
            </w:r>
          </w:p>
        </w:tc>
      </w:tr>
      <w:tr w14:paraId="3DC88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7B260EC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 w:val="24"/>
                <w:szCs w:val="24"/>
                <w:highlight w:val="none"/>
                <w:lang w:eastAsia="zh-CN"/>
              </w:rPr>
            </w:pPr>
          </w:p>
        </w:tc>
        <w:tc>
          <w:tcPr>
            <w:tcW w:w="631" w:type="pct"/>
            <w:shd w:val="clear" w:color="auto" w:fill="auto"/>
            <w:vAlign w:val="center"/>
          </w:tcPr>
          <w:p w14:paraId="0ED604C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计算机点位</w:t>
            </w:r>
            <w:r>
              <w:rPr>
                <w:rFonts w:hint="eastAsia" w:ascii="仿宋" w:hAnsi="仿宋" w:eastAsia="仿宋" w:cs="仿宋"/>
                <w:color w:val="auto"/>
                <w:sz w:val="24"/>
                <w:szCs w:val="24"/>
                <w:highlight w:val="none"/>
                <w:lang w:val="en-US" w:eastAsia="zh-CN"/>
              </w:rPr>
              <w:t>布线</w:t>
            </w:r>
          </w:p>
        </w:tc>
        <w:tc>
          <w:tcPr>
            <w:tcW w:w="458" w:type="pct"/>
            <w:shd w:val="clear" w:color="auto" w:fill="auto"/>
            <w:vAlign w:val="center"/>
          </w:tcPr>
          <w:p w14:paraId="45857F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198</w:t>
            </w:r>
          </w:p>
        </w:tc>
        <w:tc>
          <w:tcPr>
            <w:tcW w:w="292" w:type="pct"/>
            <w:shd w:val="clear" w:color="auto" w:fill="auto"/>
            <w:vAlign w:val="center"/>
          </w:tcPr>
          <w:p w14:paraId="29F5241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w:t>
            </w:r>
          </w:p>
        </w:tc>
        <w:tc>
          <w:tcPr>
            <w:tcW w:w="3264" w:type="pct"/>
            <w:shd w:val="clear" w:color="auto" w:fill="auto"/>
            <w:vAlign w:val="center"/>
          </w:tcPr>
          <w:p w14:paraId="690827CE">
            <w:pPr>
              <w:keepNext w:val="0"/>
              <w:keepLines w:val="0"/>
              <w:numPr>
                <w:ilvl w:val="0"/>
                <w:numId w:val="9"/>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传输介质：数据点采用六类非屏蔽电脑网线，支持千兆以太网传输。</w:t>
            </w:r>
          </w:p>
          <w:p w14:paraId="1C77991E">
            <w:pPr>
              <w:keepNext w:val="0"/>
              <w:keepLines w:val="0"/>
              <w:numPr>
                <w:ilvl w:val="0"/>
                <w:numId w:val="9"/>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线缆长度限制满足接线要求，布线路径之前相互隔离，减少电磁干扰。</w:t>
            </w:r>
          </w:p>
          <w:p w14:paraId="665047B6">
            <w:pPr>
              <w:keepNext w:val="0"/>
              <w:keepLines w:val="0"/>
              <w:numPr>
                <w:ilvl w:val="0"/>
                <w:numId w:val="9"/>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信息点配置标准，配线设备选型，例如配线架、机柜规格、水晶头等严格按照端接要求等。</w:t>
            </w:r>
          </w:p>
        </w:tc>
      </w:tr>
      <w:tr w14:paraId="4669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164CD9B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7149454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带蓝牙定阻功放</w:t>
            </w:r>
          </w:p>
        </w:tc>
        <w:tc>
          <w:tcPr>
            <w:tcW w:w="458" w:type="pct"/>
            <w:shd w:val="clear" w:color="auto" w:fill="auto"/>
            <w:vAlign w:val="center"/>
          </w:tcPr>
          <w:p w14:paraId="49B6D2A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292" w:type="pct"/>
            <w:shd w:val="clear" w:color="auto" w:fill="auto"/>
            <w:vAlign w:val="center"/>
          </w:tcPr>
          <w:p w14:paraId="372092C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3264" w:type="pct"/>
            <w:shd w:val="clear" w:color="auto" w:fill="auto"/>
            <w:vAlign w:val="center"/>
          </w:tcPr>
          <w:p w14:paraId="29B862F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无线手机蓝牙连接、U盘MP3播放、≥1路单声道话筒输入、≥2组立体声音频输入、≥1组MP3/FM合并输入、≥1组立体声音频输出；</w:t>
            </w:r>
          </w:p>
          <w:p w14:paraId="6F466C9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各通道均有独立音量控制，高音和低音独立音调控制输出方式为4~16Ω立体声输出，输出功率2*200W。</w:t>
            </w:r>
          </w:p>
        </w:tc>
      </w:tr>
      <w:tr w14:paraId="164F5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3D852F6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1CC35F3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同轴吸顶音箱</w:t>
            </w:r>
          </w:p>
        </w:tc>
        <w:tc>
          <w:tcPr>
            <w:tcW w:w="458" w:type="pct"/>
            <w:shd w:val="clear" w:color="auto" w:fill="auto"/>
            <w:vAlign w:val="center"/>
          </w:tcPr>
          <w:p w14:paraId="7F4BCBC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292" w:type="pct"/>
            <w:shd w:val="clear" w:color="auto" w:fill="auto"/>
            <w:vAlign w:val="center"/>
          </w:tcPr>
          <w:p w14:paraId="0C33896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3264" w:type="pct"/>
            <w:shd w:val="clear" w:color="auto" w:fill="auto"/>
            <w:vAlign w:val="center"/>
          </w:tcPr>
          <w:p w14:paraId="2CA2F56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低音</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1*5.5"复合纸盆PP胶边</w:t>
            </w:r>
            <w:r>
              <w:rPr>
                <w:rFonts w:hint="eastAsia" w:ascii="仿宋" w:hAnsi="仿宋" w:eastAsia="仿宋" w:cs="仿宋"/>
                <w:color w:val="auto"/>
                <w:sz w:val="24"/>
                <w:szCs w:val="24"/>
                <w:highlight w:val="none"/>
                <w:lang w:eastAsia="zh-CN"/>
              </w:rPr>
              <w:t>；</w:t>
            </w:r>
          </w:p>
          <w:p w14:paraId="3D17C2F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高音</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1*1"（45mm）丝膜软高音头</w:t>
            </w:r>
          </w:p>
          <w:p w14:paraId="18E7E1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额定功率</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20W</w:t>
            </w:r>
          </w:p>
          <w:p w14:paraId="7B70A56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峰值功率</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40W</w:t>
            </w:r>
          </w:p>
          <w:p w14:paraId="59577AF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覆盖角度</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150°*150°（V@-6dB），</w:t>
            </w:r>
          </w:p>
          <w:p w14:paraId="51228CC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灵敏度</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89dB/1W/1M，</w:t>
            </w:r>
          </w:p>
          <w:p w14:paraId="02049A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喇叭阻抗</w:t>
            </w:r>
            <w:r>
              <w:rPr>
                <w:rFonts w:hint="eastAsia" w:ascii="仿宋" w:hAnsi="仿宋" w:eastAsia="仿宋" w:cs="仿宋"/>
                <w:color w:val="auto"/>
                <w:sz w:val="24"/>
                <w:szCs w:val="24"/>
                <w:highlight w:val="none"/>
                <w:lang w:val="en-US" w:eastAsia="zh-CN"/>
              </w:rPr>
              <w:t>约为</w:t>
            </w:r>
            <w:r>
              <w:rPr>
                <w:rFonts w:hint="eastAsia" w:ascii="仿宋" w:hAnsi="仿宋" w:eastAsia="仿宋" w:cs="仿宋"/>
                <w:color w:val="auto"/>
                <w:sz w:val="24"/>
                <w:szCs w:val="24"/>
                <w:highlight w:val="none"/>
              </w:rPr>
              <w:t>8Ω，</w:t>
            </w:r>
          </w:p>
          <w:p w14:paraId="62DD9B5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输入电压70~100V，</w:t>
            </w:r>
          </w:p>
          <w:p w14:paraId="326EADB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频率响应65Hz~20kHz。</w:t>
            </w:r>
          </w:p>
        </w:tc>
      </w:tr>
      <w:tr w14:paraId="495D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22B6DBA3">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3B18E82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感应装置</w:t>
            </w:r>
          </w:p>
        </w:tc>
        <w:tc>
          <w:tcPr>
            <w:tcW w:w="458" w:type="pct"/>
            <w:shd w:val="clear" w:color="auto" w:fill="auto"/>
            <w:vAlign w:val="center"/>
          </w:tcPr>
          <w:p w14:paraId="58A7064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47566B6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3264" w:type="pct"/>
            <w:shd w:val="clear" w:color="auto" w:fill="auto"/>
            <w:vAlign w:val="center"/>
          </w:tcPr>
          <w:p w14:paraId="004A295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测量半径≥30m；</w:t>
            </w:r>
          </w:p>
          <w:p w14:paraId="7AA0104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角度范围≥270°</w:t>
            </w:r>
            <w:r>
              <w:rPr>
                <w:rFonts w:hint="eastAsia" w:ascii="仿宋" w:hAnsi="仿宋" w:eastAsia="仿宋" w:cs="仿宋"/>
                <w:color w:val="auto"/>
                <w:sz w:val="24"/>
                <w:szCs w:val="24"/>
                <w:highlight w:val="none"/>
                <w:lang w:eastAsia="zh-CN"/>
              </w:rPr>
              <w:t>；</w:t>
            </w:r>
          </w:p>
          <w:p w14:paraId="5FFB7DD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角分辨率≥0.08°</w:t>
            </w:r>
            <w:r>
              <w:rPr>
                <w:rFonts w:hint="eastAsia" w:ascii="仿宋" w:hAnsi="仿宋" w:eastAsia="仿宋" w:cs="仿宋"/>
                <w:color w:val="auto"/>
                <w:sz w:val="24"/>
                <w:szCs w:val="24"/>
                <w:highlight w:val="none"/>
                <w:lang w:eastAsia="zh-CN"/>
              </w:rPr>
              <w:t>；</w:t>
            </w:r>
          </w:p>
          <w:p w14:paraId="6A89C43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精度：≥30mm；</w:t>
            </w:r>
          </w:p>
          <w:p w14:paraId="00709E2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防护等级：≥IP67。</w:t>
            </w:r>
          </w:p>
        </w:tc>
      </w:tr>
      <w:tr w14:paraId="553A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258A899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75BDC59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序厅LED屏+投影机+重力感应联动展示程序</w:t>
            </w:r>
          </w:p>
        </w:tc>
        <w:tc>
          <w:tcPr>
            <w:tcW w:w="458" w:type="pct"/>
            <w:shd w:val="clear" w:color="auto" w:fill="auto"/>
            <w:vAlign w:val="center"/>
          </w:tcPr>
          <w:p w14:paraId="77EBE69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1DFBB7C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5E87685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1、程序内置触发逻辑：当重力感应装置检测到观众进入序厅核心区域时，自动发送信号至中控系统，激活启动流程。（支持多用户同时触发，通过优先级算法确保首次触发者主导流程，避免冲突）；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触发播放画面：地面投影的“湖面”泛起涟漪动画（甲供），伴随水声音效“波浪向四周扩散，到达弧形墙面中心的LED大屏位置时，大屏亮起并开始播放宣传片（甲供）；同时激活顶部黑玻中的校训或照片投影。</w:t>
            </w:r>
          </w:p>
        </w:tc>
      </w:tr>
      <w:tr w14:paraId="3A6E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45739F4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24922DA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融合软件</w:t>
            </w:r>
          </w:p>
        </w:tc>
        <w:tc>
          <w:tcPr>
            <w:tcW w:w="458" w:type="pct"/>
            <w:shd w:val="clear" w:color="auto" w:fill="auto"/>
            <w:vAlign w:val="center"/>
          </w:tcPr>
          <w:p w14:paraId="4EB7F5F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292" w:type="pct"/>
            <w:shd w:val="clear" w:color="auto" w:fill="auto"/>
            <w:vAlign w:val="center"/>
          </w:tcPr>
          <w:p w14:paraId="7BE0A72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通道</w:t>
            </w:r>
          </w:p>
        </w:tc>
        <w:tc>
          <w:tcPr>
            <w:tcW w:w="3264" w:type="pct"/>
            <w:shd w:val="clear" w:color="auto" w:fill="auto"/>
            <w:vAlign w:val="center"/>
          </w:tcPr>
          <w:p w14:paraId="15DFC30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1、具有视频融合模式和基于NVAPI及WinDWM模式下的桌面融合功能；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2、能组合超大屏配合雷达互动、系统仿真等行业应用场景；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3、支持常见H264/265编码的1080p~8K视频及JPG、TIFF图片的流畅播放解码；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4、支持NVida硬件解码器和基于GPU加速渲染解码的超高分辨率HAP编码视频的流畅解码播放；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5、播放核心支持基于HLS的网络流解码输出。</w:t>
            </w:r>
          </w:p>
        </w:tc>
      </w:tr>
      <w:tr w14:paraId="3100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06B09975">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3C372CE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历史之美沙盘联动+待机界面+投影控制程序</w:t>
            </w:r>
          </w:p>
        </w:tc>
        <w:tc>
          <w:tcPr>
            <w:tcW w:w="458" w:type="pct"/>
            <w:shd w:val="clear" w:color="auto" w:fill="auto"/>
            <w:vAlign w:val="center"/>
          </w:tcPr>
          <w:p w14:paraId="4E59631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5EE364E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61798F9E">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1、待机界面与初始状态：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待机状态（甲供）：墙面投影为湖职校园风景图（如镜湖、老校门或山地等景观）；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沙盘实体灯光全灭，仅保留基础轮廓照明（低亮度暖白光），保持静谧氛围。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2、讲解员通过中控开启影片（甲供）和沙盘：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LED灯带：从沙盘四角开始，暖黄色光晕以每秒10cm速度向中心蔓延，模拟“火种传递”；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墙面投影同步激活：沙盘灯光启动后0.5秒，墙面投影机自动开启，初始画面为风景手绘图的天空部分，水墨风格历史照片逐一进行展示播放。</w:t>
            </w:r>
          </w:p>
        </w:tc>
      </w:tr>
      <w:tr w14:paraId="2A7F6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7161BDB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5CC6467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建校庆典触控展示程序</w:t>
            </w:r>
          </w:p>
        </w:tc>
        <w:tc>
          <w:tcPr>
            <w:tcW w:w="458" w:type="pct"/>
            <w:shd w:val="clear" w:color="auto" w:fill="auto"/>
            <w:vAlign w:val="center"/>
          </w:tcPr>
          <w:p w14:paraId="61C43B3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38315C9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2DCF8009">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1、待机界面（甲供）：湖职建校揭牌仪式照片；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2、播放画面：播放湖职建校庆典的历史影像资料（甲供）：内容包括2000年建校批文扫描件、首任校长手写办学纲领、首届师生合影等。</w:t>
            </w:r>
          </w:p>
        </w:tc>
      </w:tr>
      <w:tr w14:paraId="51BD4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13011F4F">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57AD4E7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旷世奇林待机界面+触控查询程序</w:t>
            </w:r>
          </w:p>
        </w:tc>
        <w:tc>
          <w:tcPr>
            <w:tcW w:w="458" w:type="pct"/>
            <w:shd w:val="clear" w:color="auto" w:fill="auto"/>
            <w:vAlign w:val="center"/>
          </w:tcPr>
          <w:p w14:paraId="7EE0DD3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292" w:type="pct"/>
            <w:shd w:val="clear" w:color="auto" w:fill="auto"/>
            <w:vAlign w:val="center"/>
          </w:tcPr>
          <w:p w14:paraId="6BE90A2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23C8D840">
            <w:pPr>
              <w:keepNext w:val="0"/>
              <w:keepLines w:val="0"/>
              <w:numPr>
                <w:ilvl w:val="0"/>
                <w:numId w:val="10"/>
              </w:numPr>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待机界面：镜湖、生态林、光伏农场等绿色地标照片（甲供）；</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2、点击屏幕查看具体内容（甲供）：</w:t>
            </w:r>
          </w:p>
          <w:p w14:paraId="3C98895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生环保社团活动（树木认养、湿地生物监测）；绿色技术应用实拍）；校内外环保合作（如与湖州环保局联合开展“零废弃校园”计划）；人物故事短片、师生访谈片段等（如“生态课教师讲述湿地课程设计理念”），背景虚化为水墨校园。</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交互程序开发：含3级以内菜单、16个以内小按钮、16个以内播放弹窗互动界面平面设计、系统分析逻辑结构搭建&amp;框架布署、核心程序代码编译、分层链接程序编译、分级嵌入模块编译、代码封装、软件Bug调试、压力测试、程序最终打包。</w:t>
            </w:r>
          </w:p>
        </w:tc>
      </w:tr>
      <w:tr w14:paraId="5A78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796E6317">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68CA067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教学成果展示程序</w:t>
            </w:r>
          </w:p>
        </w:tc>
        <w:tc>
          <w:tcPr>
            <w:tcW w:w="458" w:type="pct"/>
            <w:shd w:val="clear" w:color="auto" w:fill="auto"/>
            <w:vAlign w:val="center"/>
          </w:tcPr>
          <w:p w14:paraId="712DBA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69A0CF5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0490B676">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展示程序开发，待机界面UI设计+视频播放程序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1、待机界面（甲供）：教学成果主题界面，触控按钮包括（暂定）学生作品、学科竞赛、特色课程与项目等。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2、播放画面（甲供）：通过中控点击播放学生作品、学科竞赛、特色课程与项目等具体内容展示照片和视频。</w:t>
            </w:r>
          </w:p>
        </w:tc>
      </w:tr>
      <w:tr w14:paraId="531A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71F4BE29">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563617E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知名校友待机界面+触控查询程序</w:t>
            </w:r>
          </w:p>
        </w:tc>
        <w:tc>
          <w:tcPr>
            <w:tcW w:w="458" w:type="pct"/>
            <w:shd w:val="clear" w:color="auto" w:fill="auto"/>
            <w:vAlign w:val="center"/>
          </w:tcPr>
          <w:p w14:paraId="0D037CC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1A7BFCB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312BCFD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1、待机界面：知名校友主题界面，触控按钮包括应用电子技术、工业与民用建筑、市场营销的等专业；界面背景显示标志性元素：电流流动特效、建筑剪影、数据折线等。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2、点击查询（甲供）：已毕业的知名校友的详细信息：专业、毕业年份、核心成就、社会职务、合作网络图谱等；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互动展示程序开发，系统UI界面设计及交互程序开发：含3级以内菜单、16个以内小按钮、16个以内播放弹窗互动界面平面设计、系统分析逻辑结构搭建&amp;框架布署、核心程序代码编译、分层链接程序编译、分级嵌入模块编译、代码封装、软件Bug调试、压力测试、程序最终打包。</w:t>
            </w:r>
          </w:p>
        </w:tc>
      </w:tr>
      <w:tr w14:paraId="6CBF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22DB7FD4">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41823F2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历届毕业照互动展示程序</w:t>
            </w:r>
          </w:p>
        </w:tc>
        <w:tc>
          <w:tcPr>
            <w:tcW w:w="458" w:type="pct"/>
            <w:shd w:val="clear" w:color="auto" w:fill="auto"/>
            <w:vAlign w:val="center"/>
          </w:tcPr>
          <w:p w14:paraId="0F15B8F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1D1BFAA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12132A1A">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1、待机界面：历届毕业照主题界面，背景设计可能选用淡雅的色彩或校园标志性景观（如校门、教学楼、校训石等）作为背景；主按钮：屏幕中央显著位置设置“浏览历届毕业照”触摸按钮；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2、播放画面：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时间轴排列：以年份为序纵向排列毕业照缩略图，左侧或顶部设置滑动条，支持手势滑动快速切换年份；</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点击年份：全屏展示单届毕业照，照片下方叠加半透明信息栏；展示校友捐赠的老照片、校园老物件扫描件，增强历史感；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社交分享：提供二维码或一键分享至社交媒体功能，方便校友保存或转发回忆。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互动展示程序开发，系统UI界面设计及交互程序开发：含3级以内菜单、16个以内小按钮、16个以内播放弹窗互动界面平面设计、系统分析逻辑结构搭建&amp;框架布署、核心程序代码编译、分层链接程序编译、分级嵌入模块编译、代码封装、软件Bug调试、压力测试、程序最终打包。</w:t>
            </w:r>
          </w:p>
        </w:tc>
      </w:tr>
      <w:tr w14:paraId="0F5F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01EBFD82">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2E9BD14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湖职人的故事待机界面+影片控制程序</w:t>
            </w:r>
          </w:p>
        </w:tc>
        <w:tc>
          <w:tcPr>
            <w:tcW w:w="458" w:type="pct"/>
            <w:shd w:val="clear" w:color="auto" w:fill="auto"/>
            <w:vAlign w:val="center"/>
          </w:tcPr>
          <w:p w14:paraId="6E39D52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21E88BF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4DC1C92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w:t>
            </w:r>
          </w:p>
          <w:p w14:paraId="513499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动态水波纹背景：以校徽核心元素（如标志性建筑/湖泊）为原点，涟漪扩散形成交互按钮；</w:t>
            </w:r>
          </w:p>
          <w:p w14:paraId="085C1934">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2、播放画面（甲供）：</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老校友/老领导/教师学生等6类人物线稿轮廓循环浮现，通过中控点击展开对应故事片（甲供）。</w:t>
            </w:r>
          </w:p>
        </w:tc>
      </w:tr>
      <w:tr w14:paraId="3D5F8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4D990060">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1762A8C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校园文化待机界面+影片控制程序</w:t>
            </w:r>
          </w:p>
        </w:tc>
        <w:tc>
          <w:tcPr>
            <w:tcW w:w="458" w:type="pct"/>
            <w:shd w:val="clear" w:color="auto" w:fill="auto"/>
            <w:vAlign w:val="center"/>
          </w:tcPr>
          <w:p w14:paraId="37A4489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3257013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251EEBC5">
            <w:pPr>
              <w:keepNext w:val="0"/>
              <w:keepLines w:val="0"/>
              <w:numPr>
                <w:ilvl w:val="0"/>
                <w:numId w:val="11"/>
              </w:numPr>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待机界面：</w:t>
            </w:r>
          </w:p>
          <w:p w14:paraId="5CB87F73">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校徽变形而成的金属画框，中间倾斜悬浮的智能相册，魅力校园照片轮播；</w:t>
            </w:r>
          </w:p>
          <w:p w14:paraId="7244DE95">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2、播放画面（甲供）：</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过中控点击展开校园影像特色社团集锦、赛事荣誉、学生风采、镜湖大讲堂等对应视频或照片（甲供）。</w:t>
            </w:r>
          </w:p>
        </w:tc>
      </w:tr>
      <w:tr w14:paraId="7469A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shd w:val="clear" w:color="auto" w:fill="auto"/>
            <w:vAlign w:val="center"/>
          </w:tcPr>
          <w:p w14:paraId="4F155326">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shd w:val="clear" w:color="auto" w:fill="auto"/>
            <w:vAlign w:val="center"/>
          </w:tcPr>
          <w:p w14:paraId="1151B53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合影小屋待机界面+拍摄留言分享展示程序</w:t>
            </w:r>
          </w:p>
        </w:tc>
        <w:tc>
          <w:tcPr>
            <w:tcW w:w="458" w:type="pct"/>
            <w:shd w:val="clear" w:color="auto" w:fill="auto"/>
            <w:vAlign w:val="center"/>
          </w:tcPr>
          <w:p w14:paraId="4D6F82C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shd w:val="clear" w:color="auto" w:fill="auto"/>
            <w:vAlign w:val="center"/>
          </w:tcPr>
          <w:p w14:paraId="3CDC70C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shd w:val="clear" w:color="auto" w:fill="auto"/>
            <w:vAlign w:val="center"/>
          </w:tcPr>
          <w:p w14:paraId="77D1CF50">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1、待机界面：动态校史剪影动画（如老照片渐变浮现），中央显著位置显示【拍毕业照】卡通学位帽图标；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2、合影拍摄：</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系统自动检测人脸位置，通过AI算法生成3种构图建议（全身/半身/多人特写），用户可点击选择。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拍摄后即时生成预览图，提供【重拍】或【下一步】选项；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3、创意留言：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进入留言界面提供两种留言工具：手写笔迹；模板库：预置“致青春”“师恩难忘”等主题模板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4、生成作品：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系统将留言内容以半透明水印形式叠加在照片右下角，适配手机壁纸（含校徽水印）；同时生成动态二维码，支持扫码下载高清原图。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5、分享展示：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生成成功页面显示三选项：【立即分享】跳转微信/微博等社交平台；【上墙展示】将作品加入屏幕右侧轮播区（需审核）</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6、持续互动：</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轮播区每10分钟自动更新，展示最新20条作品，支持手势缩放查看细节。</w:t>
            </w:r>
          </w:p>
        </w:tc>
      </w:tr>
      <w:tr w14:paraId="3472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AEC597B">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vAlign w:val="center"/>
          </w:tcPr>
          <w:p w14:paraId="7BFE5F5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漫游湖职待机界面+场景选择+成果生成互动程序</w:t>
            </w:r>
          </w:p>
        </w:tc>
        <w:tc>
          <w:tcPr>
            <w:tcW w:w="458" w:type="pct"/>
            <w:vAlign w:val="center"/>
          </w:tcPr>
          <w:p w14:paraId="1CAC336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vAlign w:val="center"/>
          </w:tcPr>
          <w:p w14:paraId="58297C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vAlign w:val="center"/>
          </w:tcPr>
          <w:p w14:paraId="3347F530">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1、待机界面：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主屏幕：动态呈现校园四季风光轮播（春樱/夏荷/秋枫/冬雪）；</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沙盘联动：当参观者靠近时，沙盘自动点亮行；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2、场景选择：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屏幕上选择湖职的景点，随后实体沙盘与屏幕中的画面将形成光影联动，主屏幕中跳转至该区域（实景叠加虚拟路标），并以第一视角（约15°仰角）开始漫游画面；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3、成果生成：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漫游轨迹：结束后生成动态路线图；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打卡证书：扫码领取电子证书，含漫游距离/发现景点数等成就系统。</w:t>
            </w:r>
          </w:p>
        </w:tc>
      </w:tr>
      <w:tr w14:paraId="14527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9" w:hRule="atLeast"/>
          <w:jc w:val="center"/>
        </w:trPr>
        <w:tc>
          <w:tcPr>
            <w:tcW w:w="353" w:type="pct"/>
            <w:vAlign w:val="center"/>
          </w:tcPr>
          <w:p w14:paraId="54D54AD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vAlign w:val="center"/>
          </w:tcPr>
          <w:p w14:paraId="61C8518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音箱系统</w:t>
            </w:r>
          </w:p>
        </w:tc>
        <w:tc>
          <w:tcPr>
            <w:tcW w:w="458" w:type="pct"/>
            <w:vAlign w:val="center"/>
          </w:tcPr>
          <w:p w14:paraId="1B3994D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292" w:type="pct"/>
            <w:vAlign w:val="center"/>
          </w:tcPr>
          <w:p w14:paraId="0994C8A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tcPr>
          <w:p w14:paraId="2BDE9EFE">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额定功率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200W</w:t>
            </w:r>
          </w:p>
          <w:p w14:paraId="5D155798">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频率响应：65Hz-20KHz ±3dB </w:t>
            </w:r>
          </w:p>
          <w:p w14:paraId="112B8012">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推荐功放约为400W into 8ohms</w:t>
            </w:r>
          </w:p>
          <w:p w14:paraId="18D7AE49">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单元规格： 低频8"铁氧体低音单元、50mm音圈 高频1.75"铁氧体高音单元</w:t>
            </w:r>
          </w:p>
          <w:p w14:paraId="10E530B1">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分频点：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2KHz</w:t>
            </w:r>
          </w:p>
          <w:p w14:paraId="589DE651">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灵敏度：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94dB </w:t>
            </w:r>
          </w:p>
          <w:p w14:paraId="11EC474D">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最大声压级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120dB</w:t>
            </w:r>
          </w:p>
          <w:p w14:paraId="7BAA35CB">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连接插座：2xNeutrik NL4</w:t>
            </w:r>
          </w:p>
          <w:p w14:paraId="6F1966AD">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标准阻抗约为 8Ω </w:t>
            </w:r>
          </w:p>
          <w:p w14:paraId="3983DFEC">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覆盖角度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90°×40° </w:t>
            </w:r>
          </w:p>
          <w:p w14:paraId="4E358130">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产品型号：HS-7220KA</w:t>
            </w:r>
          </w:p>
          <w:p w14:paraId="467017C5">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主通道L/R：220W×2</w:t>
            </w:r>
          </w:p>
          <w:p w14:paraId="588CA7A7">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超低通道约为6Ω</w:t>
            </w:r>
          </w:p>
          <w:p w14:paraId="6F1D411F">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频率响应：35Hz-20KHz</w:t>
            </w:r>
          </w:p>
          <w:p w14:paraId="7D282EC4">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信噪比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75dB</w:t>
            </w:r>
          </w:p>
          <w:p w14:paraId="62B95C8D">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总谐波失真小于0.5%</w:t>
            </w:r>
          </w:p>
          <w:p w14:paraId="11C46760">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信噪比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音乐250mv</w:t>
            </w:r>
          </w:p>
          <w:p w14:paraId="281CF8A6">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信噪比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话筒5~10mv</w:t>
            </w:r>
          </w:p>
          <w:p w14:paraId="41DDC782">
            <w:pPr>
              <w:keepNext w:val="0"/>
              <w:keepLines w:val="0"/>
              <w:numPr>
                <w:ilvl w:val="0"/>
                <w:numId w:val="12"/>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推荐阻抗约为8Ω</w:t>
            </w:r>
          </w:p>
        </w:tc>
      </w:tr>
      <w:tr w14:paraId="552A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77213EC">
            <w:pPr>
              <w:keepNext w:val="0"/>
              <w:keepLines w:val="0"/>
              <w:numPr>
                <w:ilvl w:val="0"/>
                <w:numId w:val="3"/>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2"/>
                <w:sz w:val="24"/>
                <w:szCs w:val="24"/>
                <w:highlight w:val="none"/>
                <w:lang w:val="en-US" w:eastAsia="zh-CN" w:bidi="ar-SA"/>
              </w:rPr>
            </w:pPr>
          </w:p>
        </w:tc>
        <w:tc>
          <w:tcPr>
            <w:tcW w:w="631" w:type="pct"/>
            <w:vAlign w:val="center"/>
          </w:tcPr>
          <w:p w14:paraId="2D07151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中控系统</w:t>
            </w:r>
          </w:p>
        </w:tc>
        <w:tc>
          <w:tcPr>
            <w:tcW w:w="458" w:type="pct"/>
            <w:vAlign w:val="center"/>
          </w:tcPr>
          <w:p w14:paraId="5D58FE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92" w:type="pct"/>
            <w:vAlign w:val="center"/>
          </w:tcPr>
          <w:p w14:paraId="6960FB3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tcPr>
          <w:p w14:paraId="09F6FF3F">
            <w:pPr>
              <w:keepNext w:val="0"/>
              <w:keepLines w:val="0"/>
              <w:numPr>
                <w:ilvl w:val="0"/>
                <w:numId w:val="13"/>
              </w:numPr>
              <w:suppressLineNumbers w:val="0"/>
              <w:spacing w:before="0" w:beforeAutospacing="0" w:after="0" w:afterAutospacing="0"/>
              <w:ind w:left="0" w:leftChars="0" w:right="0"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无线覆盖网络</w:t>
            </w:r>
          </w:p>
          <w:p w14:paraId="200AFE77">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 xml:space="preserve">程序定制开发1套，LED智能控制电箱一套，继电器一套，机柜一套。  </w:t>
            </w:r>
          </w:p>
          <w:p w14:paraId="1837F34B">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支持的操作系统：Windows</w:t>
            </w:r>
          </w:p>
          <w:p w14:paraId="4894917F">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硬件兼容：支持触控屏、PLC、IoT设备、RS-232/485串口设备等。  </w:t>
            </w:r>
          </w:p>
          <w:p w14:paraId="2663A6EF">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协议支持：TCP/IP、HTTP/HTTPS、Modbus、KNX、OPC UA等。  </w:t>
            </w:r>
          </w:p>
          <w:p w14:paraId="6421BE21">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-多设备控制</w:t>
            </w:r>
          </w:p>
          <w:p w14:paraId="2F6C831E">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可联动设备类型：灯光、音响、投影仪、LED屏、空调、安防摄像头等。  </w:t>
            </w:r>
          </w:p>
          <w:p w14:paraId="25E9F99C">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自动化场景管理</w:t>
            </w:r>
          </w:p>
          <w:p w14:paraId="7EA6854C">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预设场景模式：如“展览模式”“会议模式”“节能模式”等。  </w:t>
            </w:r>
          </w:p>
          <w:p w14:paraId="1F651E4F">
            <w:pPr>
              <w:keepNext w:val="0"/>
              <w:keepLines w:val="0"/>
              <w:numPr>
                <w:ilvl w:val="0"/>
                <w:numId w:val="13"/>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定时任务：支持按日/周/月计划执行设备开关或场景切换。  </w:t>
            </w:r>
          </w:p>
        </w:tc>
      </w:tr>
      <w:tr w14:paraId="534A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52CFA30">
            <w:pPr>
              <w:keepNext w:val="0"/>
              <w:keepLines w:val="0"/>
              <w:numPr>
                <w:ilvl w:val="0"/>
                <w:numId w:val="0"/>
              </w:numPr>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121</w:t>
            </w:r>
          </w:p>
        </w:tc>
        <w:tc>
          <w:tcPr>
            <w:tcW w:w="631" w:type="pct"/>
            <w:vAlign w:val="center"/>
          </w:tcPr>
          <w:p w14:paraId="49DEFAF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教室折叠椅</w:t>
            </w:r>
          </w:p>
        </w:tc>
        <w:tc>
          <w:tcPr>
            <w:tcW w:w="458" w:type="pct"/>
            <w:vAlign w:val="center"/>
          </w:tcPr>
          <w:p w14:paraId="7910DE6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w:t>
            </w:r>
          </w:p>
        </w:tc>
        <w:tc>
          <w:tcPr>
            <w:tcW w:w="292" w:type="pct"/>
            <w:vAlign w:val="center"/>
          </w:tcPr>
          <w:p w14:paraId="7B0B559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把</w:t>
            </w:r>
          </w:p>
        </w:tc>
        <w:tc>
          <w:tcPr>
            <w:tcW w:w="3264" w:type="pct"/>
          </w:tcPr>
          <w:p w14:paraId="35B939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1.椅背：PP背框，固定腰靠，活动椅背</w:t>
            </w:r>
          </w:p>
          <w:p w14:paraId="217816E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2、椅座：高弹力高密度切割绵</w:t>
            </w:r>
          </w:p>
          <w:p w14:paraId="65F3A28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3、扶手：连体固定扶手、带写字板</w:t>
            </w:r>
          </w:p>
          <w:p w14:paraId="3D88EC1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4、椅脚：黑砂纹四脚铁架</w:t>
            </w:r>
          </w:p>
          <w:p w14:paraId="6D86091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5、椅轮：带刹车、≥50mm，PA静音轮，可移动，不伤地板。</w:t>
            </w:r>
          </w:p>
          <w:p w14:paraId="1C2A6EA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6、写字板：与椅子颜色匹配的尼龙材质写字板，写字板可折叠</w:t>
            </w:r>
          </w:p>
          <w:p w14:paraId="0105F75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7、尺寸约为550*580*890，所投产品</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p>
        </w:tc>
      </w:tr>
      <w:tr w14:paraId="1522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7" w:hRule="atLeast"/>
          <w:jc w:val="center"/>
        </w:trPr>
        <w:tc>
          <w:tcPr>
            <w:tcW w:w="353" w:type="pct"/>
            <w:vAlign w:val="center"/>
          </w:tcPr>
          <w:p w14:paraId="1BCB383D">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w:t>
            </w:r>
          </w:p>
        </w:tc>
        <w:tc>
          <w:tcPr>
            <w:tcW w:w="631" w:type="pct"/>
            <w:vAlign w:val="center"/>
          </w:tcPr>
          <w:p w14:paraId="50F8D84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书吧桌椅</w:t>
            </w:r>
          </w:p>
        </w:tc>
        <w:tc>
          <w:tcPr>
            <w:tcW w:w="458" w:type="pct"/>
            <w:vAlign w:val="center"/>
          </w:tcPr>
          <w:p w14:paraId="6B39CD7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292" w:type="pct"/>
            <w:vAlign w:val="center"/>
          </w:tcPr>
          <w:p w14:paraId="42DAE8A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套</w:t>
            </w:r>
          </w:p>
        </w:tc>
        <w:tc>
          <w:tcPr>
            <w:tcW w:w="3264" w:type="pct"/>
            <w:vAlign w:val="top"/>
          </w:tcPr>
          <w:p w14:paraId="3800411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椭圆长桌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1张）：</w:t>
            </w:r>
          </w:p>
          <w:p w14:paraId="68E2F51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1、桌板基材为≥25mm 厚优质E0 级环保刨花板，甲醛释放量≤0.05mg/m³，表面浸渍胶膜纸饰面，防水耐磨。封边条采用优质 PVC 封边，厚度≥1.5mm，（符合 QB/T4463-2013《家具封边条技术要求》），有效防止碰撞及长时间使用后的脱落问题。封边胶水采用热熔胶，敞开式和隐蔽式的截面均应做到处理。</w:t>
            </w:r>
          </w:p>
          <w:p w14:paraId="63C796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、桌架采用优质方管，经切割、打磨、焊接而成。表面脱脂、水洗、酸洗、水洗中和、表调、磷化、干燥等工艺处理，表面粉末涂料静电喷涂处理，防腐蚀、抗磨损，经久耐用。</w:t>
            </w:r>
          </w:p>
          <w:p w14:paraId="7190E4C3">
            <w:pPr>
              <w:keepNext w:val="0"/>
              <w:keepLines w:val="0"/>
              <w:suppressLineNumbers w:val="0"/>
              <w:spacing w:before="0" w:beforeAutospacing="0" w:after="0" w:afterAutospacing="0"/>
              <w:ind w:left="0" w:right="0"/>
              <w:jc w:val="left"/>
              <w:rPr>
                <w:rFonts w:hint="eastAsia" w:ascii="仿宋" w:hAnsi="仿宋" w:eastAsia="仿宋" w:cs="仿宋"/>
                <w:color w:val="auto"/>
                <w:szCs w:val="24"/>
                <w:highlight w:val="none"/>
              </w:rPr>
            </w:pPr>
            <w:r>
              <w:rPr>
                <w:rFonts w:hint="eastAsia" w:ascii="仿宋" w:hAnsi="仿宋" w:eastAsia="仿宋" w:cs="仿宋"/>
                <w:color w:val="auto"/>
                <w:kern w:val="0"/>
                <w:sz w:val="24"/>
                <w:szCs w:val="24"/>
                <w:highlight w:val="none"/>
                <w:lang w:bidi="ar"/>
              </w:rPr>
              <w:t>6、</w:t>
            </w:r>
            <w:r>
              <w:rPr>
                <w:rFonts w:hint="eastAsia" w:ascii="仿宋" w:hAnsi="仿宋" w:eastAsia="仿宋" w:cs="仿宋"/>
                <w:color w:val="auto"/>
                <w:kern w:val="0"/>
                <w:sz w:val="24"/>
                <w:szCs w:val="24"/>
                <w:highlight w:val="none"/>
                <w:lang w:val="en-US" w:eastAsia="zh-CN" w:bidi="ar"/>
              </w:rPr>
              <w:t>尺寸约为</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0mm</w:t>
            </w:r>
            <w:r>
              <w:rPr>
                <w:rFonts w:hint="eastAsia" w:ascii="仿宋" w:hAnsi="仿宋" w:eastAsia="仿宋" w:cs="仿宋"/>
                <w:color w:val="auto"/>
                <w:sz w:val="24"/>
                <w:szCs w:val="24"/>
                <w:highlight w:val="none"/>
                <w:lang w:eastAsia="zh-CN"/>
              </w:rPr>
              <w:t>，所投产品需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bidi="ar"/>
              </w:rPr>
              <w:t xml:space="preserve">  </w:t>
            </w:r>
          </w:p>
          <w:p w14:paraId="26B2F5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双人沙发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1组）</w:t>
            </w:r>
            <w:r>
              <w:rPr>
                <w:rFonts w:hint="eastAsia" w:ascii="仿宋" w:hAnsi="仿宋" w:eastAsia="仿宋" w:cs="仿宋"/>
                <w:color w:val="auto"/>
                <w:sz w:val="24"/>
                <w:szCs w:val="24"/>
                <w:highlight w:val="none"/>
              </w:rPr>
              <w:t>:</w:t>
            </w:r>
          </w:p>
          <w:p w14:paraId="5728F58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1.2m*0.6m*0.78m</w:t>
            </w:r>
          </w:p>
          <w:p w14:paraId="14F309F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椅面面料采用优质西皮饰面。海绵采用高密定型海绵，高弹性，舒适耐用。具有保温、隔热、吸音、减震、防静电、透气性能好等特性。</w:t>
            </w:r>
          </w:p>
          <w:p w14:paraId="1788E7A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椅架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采用实木框架，经抛光，烘干，除虫处理，整体连接牢固，承重力。锰钢蛇簧加平衡线处理，强度高，永不变形 。</w:t>
            </w:r>
          </w:p>
          <w:p w14:paraId="610ADF8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椅脚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采用优质钢材，经激光，冲压，焊接而成。表面脱脂、水洗、酸洗、水洗中和、表调、磷化、干燥等工艺处理，表面粉末涂料静电喷涂处理，防腐蚀、抗磨损，经久耐用。</w:t>
            </w:r>
          </w:p>
          <w:p w14:paraId="3BCC385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4、尺寸约</w:t>
            </w:r>
            <w:r>
              <w:rPr>
                <w:rFonts w:hint="eastAsia" w:ascii="仿宋" w:hAnsi="仿宋" w:eastAsia="仿宋" w:cs="仿宋"/>
                <w:color w:val="auto"/>
                <w:sz w:val="24"/>
                <w:szCs w:val="24"/>
                <w:highlight w:val="none"/>
                <w:lang w:val="en-US" w:eastAsia="zh-CN"/>
              </w:rPr>
              <w:t>1200*600*780</w:t>
            </w:r>
            <w:r>
              <w:rPr>
                <w:rFonts w:hint="eastAsia" w:ascii="仿宋" w:hAnsi="仿宋" w:eastAsia="仿宋" w:cs="仿宋"/>
                <w:color w:val="auto"/>
                <w:sz w:val="24"/>
                <w:szCs w:val="24"/>
                <w:highlight w:val="none"/>
                <w:lang w:eastAsia="zh-CN"/>
              </w:rPr>
              <w:t>（mm）所投产品需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r>
              <w:rPr>
                <w:rFonts w:hint="eastAsia" w:ascii="仿宋" w:hAnsi="仿宋" w:eastAsia="仿宋" w:cs="仿宋"/>
                <w:color w:val="auto"/>
                <w:sz w:val="24"/>
                <w:szCs w:val="24"/>
                <w:highlight w:val="none"/>
                <w:lang w:eastAsia="zh-CN"/>
              </w:rPr>
              <w:t>。</w:t>
            </w:r>
          </w:p>
          <w:p w14:paraId="248ECC0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单人沙发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7302BE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椅面面料采用优质西皮饰面。海绵采用高密定型海绵，高弹性，舒适耐用。具有保温、隔热、吸音、减震、防静电、透气性能好等特性。</w:t>
            </w:r>
          </w:p>
          <w:p w14:paraId="5EDAC24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椅架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采用实木框架，经抛光，烘干，除虫处理，整体连接牢固，承重力。锰钢蛇簧加平衡线处理，强度高，永不变形 。</w:t>
            </w:r>
          </w:p>
          <w:p w14:paraId="150A6B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椅脚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采用优质钢材，经激光，冲压，焊接而成。表面脱脂、水洗、酸洗、水洗中和、表调、磷化、干燥等工艺处理，表面粉末涂料静电喷涂处理，防腐蚀、抗磨损，经久耐用。</w:t>
            </w:r>
          </w:p>
          <w:p w14:paraId="12999B7F">
            <w:pPr>
              <w:keepNext w:val="0"/>
              <w:keepLines w:val="0"/>
              <w:suppressLineNumbers w:val="0"/>
              <w:spacing w:before="0" w:beforeAutospacing="0" w:after="0" w:afterAutospacing="0"/>
              <w:ind w:left="0" w:right="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lang w:eastAsia="zh-CN"/>
              </w:rPr>
              <w:t>4、尺寸约</w:t>
            </w:r>
            <w:r>
              <w:rPr>
                <w:rFonts w:hint="eastAsia" w:ascii="仿宋" w:hAnsi="仿宋" w:eastAsia="仿宋" w:cs="仿宋"/>
                <w:color w:val="auto"/>
                <w:sz w:val="24"/>
                <w:szCs w:val="24"/>
                <w:highlight w:val="none"/>
                <w:lang w:val="en-US" w:eastAsia="zh-CN"/>
              </w:rPr>
              <w:t>680*450*780</w:t>
            </w:r>
            <w:r>
              <w:rPr>
                <w:rFonts w:hint="eastAsia" w:ascii="仿宋" w:hAnsi="仿宋" w:eastAsia="仿宋" w:cs="仿宋"/>
                <w:color w:val="auto"/>
                <w:sz w:val="24"/>
                <w:szCs w:val="24"/>
                <w:highlight w:val="none"/>
                <w:lang w:eastAsia="zh-CN"/>
              </w:rPr>
              <w:t>（mm）所投产品需</w:t>
            </w:r>
            <w:r>
              <w:rPr>
                <w:rFonts w:hint="eastAsia" w:ascii="仿宋" w:hAnsi="仿宋" w:eastAsia="仿宋" w:cs="仿宋"/>
                <w:color w:val="auto"/>
                <w:sz w:val="24"/>
                <w:szCs w:val="24"/>
                <w:highlight w:val="none"/>
                <w:lang w:val="en-US" w:eastAsia="zh-CN"/>
              </w:rPr>
              <w:t>符合实际空间尺寸需求，颜色与整体氛围匹配,最终按采购人认可的方案为准</w:t>
            </w:r>
            <w:r>
              <w:rPr>
                <w:rFonts w:hint="eastAsia" w:ascii="仿宋" w:hAnsi="仿宋" w:eastAsia="仿宋" w:cs="仿宋"/>
                <w:color w:val="auto"/>
                <w:sz w:val="24"/>
                <w:szCs w:val="24"/>
                <w:highlight w:val="none"/>
                <w:lang w:eastAsia="zh-CN"/>
              </w:rPr>
              <w:t>。</w:t>
            </w:r>
          </w:p>
        </w:tc>
      </w:tr>
      <w:tr w14:paraId="6D3F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5FA0494">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123</w:t>
            </w:r>
          </w:p>
        </w:tc>
        <w:tc>
          <w:tcPr>
            <w:tcW w:w="631" w:type="pct"/>
            <w:vAlign w:val="center"/>
          </w:tcPr>
          <w:p w14:paraId="71EB4D3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投影仪安装</w:t>
            </w:r>
          </w:p>
        </w:tc>
        <w:tc>
          <w:tcPr>
            <w:tcW w:w="458" w:type="pct"/>
            <w:vAlign w:val="center"/>
          </w:tcPr>
          <w:p w14:paraId="6A0EEBA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292" w:type="pct"/>
            <w:vAlign w:val="center"/>
          </w:tcPr>
          <w:p w14:paraId="44D49C7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w:t>
            </w:r>
          </w:p>
        </w:tc>
        <w:tc>
          <w:tcPr>
            <w:tcW w:w="3264" w:type="pct"/>
            <w:vAlign w:val="center"/>
          </w:tcPr>
          <w:p w14:paraId="378BE18C">
            <w:pPr>
              <w:keepNext w:val="0"/>
              <w:keepLines w:val="0"/>
              <w:suppressLineNumbers w:val="0"/>
              <w:spacing w:before="0" w:beforeAutospacing="0" w:after="0" w:afterAutospacing="0"/>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甲供投影机</w:t>
            </w:r>
            <w:r>
              <w:rPr>
                <w:rFonts w:hint="eastAsia" w:ascii="仿宋" w:hAnsi="仿宋" w:eastAsia="仿宋" w:cs="仿宋"/>
                <w:color w:val="auto"/>
                <w:sz w:val="24"/>
                <w:szCs w:val="24"/>
                <w:highlight w:val="none"/>
                <w:lang w:val="en-US" w:eastAsia="zh-CN"/>
              </w:rPr>
              <w:t>的拆卸、安装及融合调试</w:t>
            </w:r>
          </w:p>
        </w:tc>
      </w:tr>
      <w:tr w14:paraId="02F2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5BE1D288">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124</w:t>
            </w:r>
          </w:p>
        </w:tc>
        <w:tc>
          <w:tcPr>
            <w:tcW w:w="631" w:type="pct"/>
            <w:vAlign w:val="center"/>
          </w:tcPr>
          <w:p w14:paraId="4110AAB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融合软件</w:t>
            </w:r>
          </w:p>
        </w:tc>
        <w:tc>
          <w:tcPr>
            <w:tcW w:w="458" w:type="pct"/>
            <w:vAlign w:val="center"/>
          </w:tcPr>
          <w:p w14:paraId="0DA68EF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292" w:type="pct"/>
            <w:vAlign w:val="center"/>
          </w:tcPr>
          <w:p w14:paraId="6E7AF0F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w:t>
            </w:r>
          </w:p>
        </w:tc>
        <w:tc>
          <w:tcPr>
            <w:tcW w:w="3264" w:type="pct"/>
          </w:tcPr>
          <w:p w14:paraId="14F2850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1.具有视频融合模式和基于NVAPI及WinDWM模式下的桌面融合功能；</w:t>
            </w:r>
          </w:p>
          <w:p w14:paraId="741260B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2.能组合超大屏配合雷达互动、系统仿真等行业应用场景；</w:t>
            </w:r>
          </w:p>
          <w:p w14:paraId="6A7FAFC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3.支持常见H264/265编码的1080p~8K视频及JPG、TIFF图片的流畅播放解码；</w:t>
            </w:r>
          </w:p>
          <w:p w14:paraId="5B39F8B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4.支持NVida硬件解码器和基于GPU加速渲染解码的超高分辨率HAP编码视频的流畅解码播放；</w:t>
            </w:r>
          </w:p>
          <w:p w14:paraId="2002EF1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5.播放核心支持基于HLS的网络流解码输出。</w:t>
            </w:r>
          </w:p>
        </w:tc>
      </w:tr>
      <w:tr w14:paraId="2CBD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4BAFD5C1">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125</w:t>
            </w:r>
          </w:p>
        </w:tc>
        <w:tc>
          <w:tcPr>
            <w:tcW w:w="631" w:type="pct"/>
            <w:vAlign w:val="center"/>
          </w:tcPr>
          <w:p w14:paraId="26EC164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短焦镜头</w:t>
            </w:r>
          </w:p>
        </w:tc>
        <w:tc>
          <w:tcPr>
            <w:tcW w:w="458" w:type="pct"/>
            <w:vAlign w:val="center"/>
          </w:tcPr>
          <w:p w14:paraId="5A7721B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292" w:type="pct"/>
            <w:vAlign w:val="center"/>
          </w:tcPr>
          <w:p w14:paraId="1182C09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3264" w:type="pct"/>
          </w:tcPr>
          <w:p w14:paraId="6865E29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投射比0.8-0.58:1，芯片0.67”DMD，焦距5.3mm，镜头尺寸Max.φ85*185，镜头材质光学镜片加非球面。</w:t>
            </w:r>
          </w:p>
        </w:tc>
      </w:tr>
      <w:tr w14:paraId="0CED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36E83298">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126</w:t>
            </w:r>
          </w:p>
        </w:tc>
        <w:tc>
          <w:tcPr>
            <w:tcW w:w="631" w:type="pct"/>
            <w:vAlign w:val="center"/>
          </w:tcPr>
          <w:p w14:paraId="20B8A7E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XR内容快速创建系统</w:t>
            </w:r>
          </w:p>
        </w:tc>
        <w:tc>
          <w:tcPr>
            <w:tcW w:w="458" w:type="pct"/>
            <w:vAlign w:val="center"/>
          </w:tcPr>
          <w:p w14:paraId="37F1564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10</w:t>
            </w:r>
          </w:p>
        </w:tc>
        <w:tc>
          <w:tcPr>
            <w:tcW w:w="292" w:type="pct"/>
            <w:vAlign w:val="center"/>
          </w:tcPr>
          <w:p w14:paraId="4E8DEF8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节点</w:t>
            </w:r>
          </w:p>
        </w:tc>
        <w:tc>
          <w:tcPr>
            <w:tcW w:w="3264" w:type="pct"/>
          </w:tcPr>
          <w:p w14:paraId="1BE4E95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虚拟仿真编辑器是一个内容创作平台，可以让师生创作出和教学相关的编辑课程，让学生进行虚拟设计、创意展示、等等。具体功能如下</w:t>
            </w:r>
          </w:p>
          <w:p w14:paraId="4AA8D78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基本操作：支持模型对象的旋转、移动、缩放等操作</w:t>
            </w:r>
          </w:p>
          <w:p w14:paraId="385089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模型导入：在运行时，您可以将模型文件导入到场景中，并对其进行进一步编辑和调整。</w:t>
            </w:r>
          </w:p>
          <w:p w14:paraId="3FF5D9B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材质编辑器：允许您在运行时编辑模型的材质属性，例如颜色、纹理等。</w:t>
            </w:r>
          </w:p>
          <w:p w14:paraId="0584CE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场景保存：在运行时，您可以保存当前的游戏场景，以便以后使用。</w:t>
            </w:r>
          </w:p>
          <w:p w14:paraId="5EB13E7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实时编辑器：允许您在游戏运行时编辑、添加、删除和调整场景中的对象。</w:t>
            </w:r>
          </w:p>
          <w:p w14:paraId="4F9A143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选择工具：允许您在运行时选择游戏场景中的对象，以便修改它们的属性。</w:t>
            </w:r>
          </w:p>
          <w:p w14:paraId="2A3AF62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物体拖拽：允许您在运行时通过鼠标拖动场景中的对象来摆放它们。</w:t>
            </w:r>
          </w:p>
          <w:p w14:paraId="4C762D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资源管理器：提供资源管理器，用于浏览、添加、删除等文件操作。</w:t>
            </w:r>
          </w:p>
          <w:p w14:paraId="17CCA94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导入：支持多种格式的文件导入，如FBX，PNG,JPG等，快速对内容进行预览。</w:t>
            </w:r>
          </w:p>
        </w:tc>
      </w:tr>
      <w:tr w14:paraId="2DFA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39A49D1">
            <w:pPr>
              <w:keepNext w:val="0"/>
              <w:keepLines w:val="0"/>
              <w:numPr>
                <w:ilvl w:val="0"/>
                <w:numId w:val="0"/>
              </w:numPr>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127</w:t>
            </w:r>
          </w:p>
        </w:tc>
        <w:tc>
          <w:tcPr>
            <w:tcW w:w="631" w:type="pct"/>
            <w:vAlign w:val="center"/>
          </w:tcPr>
          <w:p w14:paraId="5FC9519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数字模型资源库</w:t>
            </w:r>
          </w:p>
        </w:tc>
        <w:tc>
          <w:tcPr>
            <w:tcW w:w="458" w:type="pct"/>
            <w:vAlign w:val="center"/>
          </w:tcPr>
          <w:p w14:paraId="58F4B01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w:t>
            </w:r>
          </w:p>
        </w:tc>
        <w:tc>
          <w:tcPr>
            <w:tcW w:w="292" w:type="pct"/>
            <w:vAlign w:val="center"/>
          </w:tcPr>
          <w:p w14:paraId="6242E8F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套</w:t>
            </w:r>
          </w:p>
        </w:tc>
        <w:tc>
          <w:tcPr>
            <w:tcW w:w="3264" w:type="pct"/>
          </w:tcPr>
          <w:p w14:paraId="4E28D1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D数字模型资源库，为用户提供丰富的3D数字模型内容资源。本平台内全部资源支持客户在服务期内无限制下载，帮助客户在节省大量建模、美化等工作时长，提高生产效率，为虚拟现实开发者提供优质的3D数字模型资源</w:t>
            </w:r>
          </w:p>
          <w:p w14:paraId="0A7FF61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模型格式</w:t>
            </w:r>
          </w:p>
          <w:p w14:paraId="525DC5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支持多种主流3D制作软件的模型素材格式，包括SolidWorks ,Maya、3DsMax、CATIA、SketchUp等。</w:t>
            </w:r>
          </w:p>
          <w:p w14:paraId="7B72426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模型数量</w:t>
            </w:r>
          </w:p>
          <w:p w14:paraId="54BE855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素材库中模型文件数量不低于3万个，包括电子设施类、建筑类,机械类、家具文物类、交通工具类、军工科技类、工业类模型等。</w:t>
            </w:r>
          </w:p>
          <w:p w14:paraId="7D44371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查询方式</w:t>
            </w:r>
          </w:p>
          <w:p w14:paraId="7DF4A18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提供多种维度的查询方式，包括关键字查询、分类查询等，以方便用户下载所需模型资源。</w:t>
            </w:r>
          </w:p>
          <w:p w14:paraId="1C72A09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兼容性</w:t>
            </w:r>
          </w:p>
          <w:p w14:paraId="2B33CE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该数字模型库支持主流的3D建模软件，用户可在不同平台下方便地使用和访问</w:t>
            </w:r>
          </w:p>
          <w:p w14:paraId="0D9FEAD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浏览器支持</w:t>
            </w:r>
          </w:p>
          <w:p w14:paraId="6FA989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支持主流浏览器，包括Firefox ,Chrome、Edge、Safari等</w:t>
            </w:r>
          </w:p>
        </w:tc>
      </w:tr>
      <w:tr w14:paraId="72FE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0CE6B749">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128</w:t>
            </w:r>
          </w:p>
        </w:tc>
        <w:tc>
          <w:tcPr>
            <w:tcW w:w="631" w:type="pct"/>
            <w:vAlign w:val="center"/>
          </w:tcPr>
          <w:p w14:paraId="6F92128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手持三维扫描仪</w:t>
            </w:r>
          </w:p>
        </w:tc>
        <w:tc>
          <w:tcPr>
            <w:tcW w:w="458" w:type="pct"/>
            <w:vAlign w:val="center"/>
          </w:tcPr>
          <w:p w14:paraId="64324FA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2</w:t>
            </w:r>
          </w:p>
        </w:tc>
        <w:tc>
          <w:tcPr>
            <w:tcW w:w="292" w:type="pct"/>
            <w:vAlign w:val="center"/>
          </w:tcPr>
          <w:p w14:paraId="4DA9568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套</w:t>
            </w:r>
          </w:p>
        </w:tc>
        <w:tc>
          <w:tcPr>
            <w:tcW w:w="3264" w:type="pct"/>
          </w:tcPr>
          <w:p w14:paraId="0A7725B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扫描模式：手持精细扫描，手持快速扫描</w:t>
            </w:r>
          </w:p>
          <w:p w14:paraId="189F109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尺寸精度：手持精细扫描：0.045mm，手持精细扫描：0.1mm，各方向误差≤0.3mm/m</w:t>
            </w:r>
          </w:p>
          <w:p w14:paraId="2FBC370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扫描速度：手持精细：≥10帧/秒，3,000,000点/秒；手持快速扫描：15-30帧/秒1,500,000点/秒</w:t>
            </w:r>
          </w:p>
          <w:p w14:paraId="1B256A4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可变分辨率：≥0.2mm，扫描时分辨率可以通过系统软件在扫描后根据需要调整，无须通过更换硬件镜头来实现</w:t>
            </w:r>
          </w:p>
          <w:p w14:paraId="30F545C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扫描范围：125 mm x 120 mm ~ 205 mm x 200 mm</w:t>
            </w:r>
          </w:p>
          <w:p w14:paraId="6004C5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工作中心距离：400mm</w:t>
            </w:r>
          </w:p>
          <w:p w14:paraId="0BBFD0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景深：±100mm</w:t>
            </w:r>
          </w:p>
          <w:p w14:paraId="28DC093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光源：三色LED（非激光，不污染环境及危害人身健康）</w:t>
            </w:r>
          </w:p>
          <w:p w14:paraId="0C9B759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模块化设计：可拆分设计，采用usb直连。彩色纹理模块，实现彩色信息采集</w:t>
            </w:r>
          </w:p>
          <w:p w14:paraId="178F13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拼接模式：所有模式支持标志点拼接，特征拼接，纹理拼接，手动拼接，以上均可混合使用。混合拼接，在同一物体上可同时利用特征和标志点进行拼接，仅在特征不足处使用标志点，减少标志点使用量，提高扫描效率</w:t>
            </w:r>
          </w:p>
          <w:p w14:paraId="5679167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纹理扫描：支持彩色纹理扫描，可扫描平面彩色图片</w:t>
            </w:r>
          </w:p>
          <w:p w14:paraId="683D53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背景隔离：支持自动或手动方式标记背景，避免扫描过程中采集到背景</w:t>
            </w:r>
          </w:p>
          <w:p w14:paraId="6CA7FAC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分工程扫描：支持分工程扫描， 降低单个模型的数据量、扫描难度。分块扫描，提升扫描容错</w:t>
            </w:r>
          </w:p>
          <w:p w14:paraId="236F89F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模型质量显示：扫描过程显示数据质量，提示用户是否需要继续扫描以提升数据质量</w:t>
            </w:r>
          </w:p>
          <w:p w14:paraId="33501EC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模型树功能：同一模式内可导入多个工程进行编辑，合并</w:t>
            </w:r>
          </w:p>
          <w:p w14:paraId="00EB47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模型修复功能：对扫描数据可进行交互式数据修复功能，如手动单孔补洞，平滑，锐化，也可自动修复，兼容第三方STL数据导入编辑修复功能</w:t>
            </w:r>
          </w:p>
          <w:p w14:paraId="5F1097A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测量功能：可对扫描数据进行测量，测量内容包括距离、面积、体积等。兼容第三方STL数据导入</w:t>
            </w:r>
          </w:p>
          <w:p w14:paraId="056863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数据对齐：可对扫描数据进行坐标调整，调整扫描数据的空间位置、方向。兼容第三方STL数据导入</w:t>
            </w:r>
          </w:p>
          <w:p w14:paraId="414A4FE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模型展示平台：提供免费模型展示平台，可以进行数据展示、分享等</w:t>
            </w:r>
          </w:p>
          <w:p w14:paraId="5493ABE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照片贴图：提供照片贴图功能，可使用高清相机获取的高品质图片，提升扫描数据的纹理效果</w:t>
            </w:r>
          </w:p>
          <w:p w14:paraId="2D43066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采集数据自动保存</w:t>
            </w:r>
          </w:p>
          <w:p w14:paraId="3EC2CB7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提供重返扫描功能，如果扫描区域丢失或工程二次打开，可以从工件上已扫描结构或任何工件上已知的标志点处继续扫描，回拼时间&lt;3s</w:t>
            </w:r>
          </w:p>
          <w:p w14:paraId="7559293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提供扫描回退功能：如果出现数据拼接异常，可以通过该功能撤回拼接错误的数据，其他数据不受影响、无需重新扫描</w:t>
            </w:r>
          </w:p>
          <w:p w14:paraId="20DCA8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操作的方便性：在扫描过程中可方便灵活地移动扫描仪以及被扫描物体，不会影响扫描数据采集和精度，整个系统可携带至工作现场进行工作</w:t>
            </w:r>
          </w:p>
          <w:p w14:paraId="6E79420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设备必须有自校准精度板，以保证设备精度，且校准迅速，设备校准时间≤3分钟</w:t>
            </w:r>
          </w:p>
          <w:p w14:paraId="47FA8AD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数据输出格式：OBJ，STL，ASC ，PLY，P3，3mf</w:t>
            </w:r>
          </w:p>
          <w:p w14:paraId="3C4F0C8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电脑要求：系统：Win10/Win11，64位；显卡：NVIDIA GTX/RTX系列，RTX 2060及以</w:t>
            </w:r>
          </w:p>
        </w:tc>
      </w:tr>
      <w:tr w14:paraId="5B3B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BAF3C70">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129</w:t>
            </w:r>
          </w:p>
        </w:tc>
        <w:tc>
          <w:tcPr>
            <w:tcW w:w="631" w:type="pct"/>
            <w:vAlign w:val="center"/>
          </w:tcPr>
          <w:p w14:paraId="0B3EB07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裸眼虚拟现实操作一体机（教师端）</w:t>
            </w:r>
          </w:p>
        </w:tc>
        <w:tc>
          <w:tcPr>
            <w:tcW w:w="458" w:type="pct"/>
            <w:vAlign w:val="center"/>
          </w:tcPr>
          <w:p w14:paraId="772F63D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2</w:t>
            </w:r>
          </w:p>
        </w:tc>
        <w:tc>
          <w:tcPr>
            <w:tcW w:w="292" w:type="pct"/>
            <w:vAlign w:val="center"/>
          </w:tcPr>
          <w:p w14:paraId="6F71C9F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台</w:t>
            </w:r>
          </w:p>
        </w:tc>
        <w:tc>
          <w:tcPr>
            <w:tcW w:w="3264" w:type="pct"/>
          </w:tcPr>
          <w:p w14:paraId="22F3861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面一体机式VR设备，系统为一体化设计，可自由调整使用角度，设备配置不小于27英寸的高清立体显示电脑一体机，实现软件资源的裸眼3D显示技术展示，无需佩戴3D眼镜即可观看到虚拟现实出屏和临场感效果；</w:t>
            </w:r>
          </w:p>
          <w:p w14:paraId="7107B85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2、桌面式虚拟现实操作平台设备1套，包括：27英寸的高清立体显示一体机、空间交互笔1支、电源适配器1个、AC连接线1根。</w:t>
            </w:r>
          </w:p>
          <w:p w14:paraId="6D7F71C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3、系统硬件配置：</w:t>
            </w:r>
          </w:p>
          <w:p w14:paraId="52BDC85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（1）支持Windows 10操作系统；</w:t>
            </w:r>
          </w:p>
          <w:p w14:paraId="0F28C5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★（2）CPU：性能不低于intel I7-12700F，不低于十二核心二十线程，性能核基本频率不低于2.1GHz（需提供具备CMA或CNAS认证的第三方检测机构出具的检测报告以验证参数）；</w:t>
            </w:r>
          </w:p>
          <w:p w14:paraId="1E2F9A2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（3）硬盘：≥512GB SSD；</w:t>
            </w:r>
          </w:p>
          <w:p w14:paraId="22D3D5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（4）内存：≥16 GB DDR5；</w:t>
            </w:r>
          </w:p>
          <w:p w14:paraId="7C30CA1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（5）显卡：相当于或优于QUADRO T1000，专业图形显卡，显存不低于4GB DDR6；</w:t>
            </w:r>
          </w:p>
          <w:p w14:paraId="74F4B7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（6）端口: USB 3.0* 2个、USB 2.0* 5个 、MiniDP*2；</w:t>
            </w:r>
          </w:p>
          <w:p w14:paraId="10CDF64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（7）网络：支持以太网连接，支持802.11a/b/g/n/ac高速无线传输，支持蓝牙4.0。</w:t>
            </w:r>
          </w:p>
          <w:p w14:paraId="50A1F8A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（8）内置两个扬声器，阻抗不低于8欧姆，功耗不超过3W。</w:t>
            </w:r>
          </w:p>
          <w:p w14:paraId="7757410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4、显示参数</w:t>
            </w:r>
          </w:p>
          <w:p w14:paraId="5092145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显示技术：采用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p>
          <w:p w14:paraId="01E93DC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（2）裸眼3D显示屏尺寸：≥27英寸；</w:t>
            </w:r>
          </w:p>
          <w:p w14:paraId="4610B69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（3）对比度：≥1000:1(typ.) ；</w:t>
            </w:r>
          </w:p>
          <w:p w14:paraId="03CF99B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（4）2D可视角度：水平≥85° 垂直≥80°；</w:t>
            </w:r>
          </w:p>
          <w:p w14:paraId="049B020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（5）响应时间：≤14ms(GTG)；</w:t>
            </w:r>
          </w:p>
          <w:p w14:paraId="7689334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（6）3D串扰度：≤2.5%；</w:t>
            </w:r>
          </w:p>
          <w:p w14:paraId="069C924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（7）3D观看视角：水平≥±20°；</w:t>
            </w:r>
          </w:p>
          <w:p w14:paraId="649FDE8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5、硬件设备功能要求：</w:t>
            </w:r>
          </w:p>
          <w:p w14:paraId="7A15D83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p>
          <w:p w14:paraId="4CC7756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（2）具有眼球追踪功能，裸眼3D显示系统能够根据眼球追踪系统实时探测到的人眼位置进行3D图像精准处理，使观看者能够实时观看到清晰的3D立体图像；</w:t>
            </w:r>
          </w:p>
          <w:p w14:paraId="0B20C46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（3）支持左右格式的3D信号源；</w:t>
            </w:r>
          </w:p>
          <w:p w14:paraId="582F552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（4）支持2D/3D自动切换；</w:t>
            </w:r>
          </w:p>
          <w:p w14:paraId="6C4A389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（5）具有按键切换2D与3D工作模式功能；</w:t>
            </w:r>
          </w:p>
          <w:p w14:paraId="67805B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（6）电容式触控：为保证课堂的使用和互动，整机具备电容触控技术，支持10点触控，触控响应时间≤25ms。</w:t>
            </w:r>
          </w:p>
          <w:p w14:paraId="488DE71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6、裸眼式3D显示跟踪系统</w:t>
            </w:r>
          </w:p>
          <w:p w14:paraId="72A5ABB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（1）3D显示追踪系统支持一键控制信号源切换；</w:t>
            </w:r>
          </w:p>
          <w:p w14:paraId="14CD602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D显示跟踪系统包含：≥3组红外传感器，每组红外传感器都包含2个同步双目相机，单组红外传感器即可实现对目标物的实时跟踪；3组红外传感器协同工作，可提升对目标物追踪的覆盖范围及追踪系统的精度；</w:t>
            </w:r>
          </w:p>
          <w:p w14:paraId="4454B7A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（3）3D显示跟踪系统的追踪系统可实时输出当前显示系统的姿态信息，并将当前显示系统的姿态信息映射到虚拟场景，获得最精准的3D显示图像；</w:t>
            </w:r>
          </w:p>
          <w:p w14:paraId="7BC9518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（4）3D显示跟踪系统支持全屏3D，60Hz或以上刷新率。</w:t>
            </w:r>
          </w:p>
          <w:p w14:paraId="5508D3D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（5）3D工作温度：10℃~40℃；</w:t>
            </w:r>
          </w:p>
          <w:p w14:paraId="36C688D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7、配件功能</w:t>
            </w:r>
          </w:p>
          <w:p w14:paraId="4D54AB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配备空间交互笔：支持6自由度坐标轴和空中姿态追踪；追踪精度&lt;1mm,角度精度&lt;0.1度；空间交互笔与主机采用有线连接方式保证信号稳定；空间交互笔无需电池供电；采用握笔式设计，空间交互笔内置振动器，可以通过震动方式来反馈用户操作；</w:t>
            </w:r>
          </w:p>
          <w:p w14:paraId="35F7A3E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系统内置智慧物联控制系统，不依赖任何外部有线网络、蓝牙、WIFI设备，支持同一空间内大于60台以上的桌面式VR设备进行自动自组网络，配合教师端及学生端智能控制软件，可实现教师机对学生机的运行状态进行：开机、关机、静默模式控制，同时，教师机也可对学生机进行：全局控制、分组控制、单台设备控制。（需提供具备CMA或CNAS认证的第三方检测机构出具的检测报告以验证参数）。</w:t>
            </w:r>
          </w:p>
          <w:p w14:paraId="0391828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★9、内置Control panel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空间定位笔查看（可实时查看定位笔的连接状态、姿态数据是否正常，按键功能是否正常，可调节测试震动强度等）、追踪系统测试（可实时确认追踪系统功能调用是否正常，连接上定位笔，将定位笔置入追踪范围内可检测追踪状态及定位笔空间坐标值、旋转值的变化是否正常）、系统监测模块（可实时监测CPU使用率、GPU使用率、内存使用率、CPU温度、磁盘读取速度、磁盘写入速度、网络接收速度、网络发送速度）。</w:t>
            </w:r>
          </w:p>
          <w:p w14:paraId="61C6A6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内置XR软件xview，可搭配外接AR摄像头和外接大屏扩展显示，实现AR功能效果展示，即在一体机端交互拖动3D模型，可以在外接大屏同步观看3D模型被拖出屏幕到现实空间中的视觉效果，结合现实环境进行AR效果教学或展示；可搭配带3D显示功能的大屏做扩屏模式显示，实现立体3d的VR投屏功能。（投标人需根据要求提供相关截图证明）</w:t>
            </w:r>
          </w:p>
          <w:p w14:paraId="7B53699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二、党建教育虚拟仿真软件</w:t>
            </w:r>
          </w:p>
          <w:p w14:paraId="4EED0EE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（一）产品概述</w:t>
            </w:r>
          </w:p>
          <w:p w14:paraId="72A05F8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聚焦党史党建的群众教育。党的十八大以来，习近平总书记高度重视党史学习教育，高度重视革命文物工作。总书记的足迹遍布革命圣地、红色旧址、革命历史纪念场所，就用好红色资源、赓续红色血脉、传承红色基因作出一系列重要论述。建立总书记的人物事迹展馆，可以指导群众的工作与活动，更有力的进行党的各项建设，加强党的思想教育。该软件以总书记的足迹和工作内容为依据，群众学习后可以获得更坚定的信念，‘不忘初心、牢记使命’。</w:t>
            </w:r>
          </w:p>
          <w:p w14:paraId="718932C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（二）软件主要包含6大展馆模块： </w:t>
            </w:r>
          </w:p>
          <w:p w14:paraId="79319FB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（1）展馆区一</w:t>
            </w:r>
          </w:p>
          <w:p w14:paraId="1AEB2F5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①对周围场景进行三维建模，深度还原周边环境，建模内容包含展区楼3D模型，红船3d模型，中共一大旧址石碑3D模型，石桥模型，湖水面呈现动态流动效果；可通过WSAD按键控制人物在场景自由漫游与学习。</w:t>
            </w:r>
          </w:p>
          <w:p w14:paraId="7A6E98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②软件可查看主席访问此地时视频或照片，并附加文字说明；</w:t>
            </w:r>
          </w:p>
          <w:p w14:paraId="03EB7EC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③软件可查看红船早期照片或视频，并附加文字说明；</w:t>
            </w:r>
          </w:p>
          <w:p w14:paraId="5F27203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④软件可查看红船翻新变化的照片或视频。</w:t>
            </w:r>
          </w:p>
          <w:p w14:paraId="60FAEDD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（2）展馆区二</w:t>
            </w:r>
          </w:p>
          <w:p w14:paraId="742B5FA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①完整还原展馆外围及场景，重点包括展馆外围“关怀石”；</w:t>
            </w:r>
          </w:p>
          <w:p w14:paraId="2D2256F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②软件可查看主席访问此地时视频或照片，并附加文字说明；</w:t>
            </w:r>
          </w:p>
          <w:p w14:paraId="4849203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③软件可查看展馆早期照片或视频，并附加文字说明；</w:t>
            </w:r>
          </w:p>
          <w:p w14:paraId="3225F1A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④软件可查看展馆翻新变化的照片或视频。</w:t>
            </w:r>
          </w:p>
          <w:p w14:paraId="078BC7B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（3）展馆区三</w:t>
            </w:r>
          </w:p>
          <w:p w14:paraId="2E5F64B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①完整还原岛上有关党政的场景；</w:t>
            </w:r>
          </w:p>
          <w:p w14:paraId="4F8813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②软件可查看主席访问此地时视频或照片，并附加文字说明；</w:t>
            </w:r>
          </w:p>
          <w:p w14:paraId="77EAFC1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③软件可查看岛上早期照片或视频，并附加文字说明；</w:t>
            </w:r>
          </w:p>
          <w:p w14:paraId="4806D7F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④软件可查看岛上翻新变化的照片或视频。</w:t>
            </w:r>
          </w:p>
          <w:p w14:paraId="53058F4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（4）展馆区四</w:t>
            </w:r>
          </w:p>
          <w:p w14:paraId="4284501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对展区进行三维建模，深度还原湿地风貌，建模内容包含湿地且留下标语墙三维模型，湿地古楼三维模型，湿地船只，河道三维模型，河水具备流动效果等。并可通过WSAD按键控制人物在西溪湿地自由漫游学习。</w:t>
            </w:r>
          </w:p>
          <w:p w14:paraId="194A155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②软件可查看主席访问此地时视频或照片，并附加文字说明；</w:t>
            </w:r>
          </w:p>
          <w:p w14:paraId="0F665AA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③软件可查看湿地早期照片或视频，并附加文字说明；</w:t>
            </w:r>
          </w:p>
          <w:p w14:paraId="17F83AC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④软件可查看湿地翻新变化的照片或视频。</w:t>
            </w:r>
          </w:p>
          <w:p w14:paraId="162000E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（5）展馆区五</w:t>
            </w:r>
          </w:p>
          <w:p w14:paraId="483DAC9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对村子主席题词场景进行三维建模，深度还原村子环境，建模内容包含主席题词石碑模型，石碑刻有：绿水青山，就是金山银山。石桥3D模型，石碑湖，湖面有水流动效果，花草和树木三维模型，花草模型受物理引擎驱动，呈现风吹效果。可通过WSAD按键控制人物在村子石碑湖附近自由漫游学习。</w:t>
            </w:r>
          </w:p>
          <w:p w14:paraId="51D76A7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②软件可查看主席访问此地时视频或照片，并附加文字说明；</w:t>
            </w:r>
          </w:p>
          <w:p w14:paraId="12C5D5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③软件可查看村子早期照片或视频，并附加文字说明；</w:t>
            </w:r>
          </w:p>
          <w:p w14:paraId="6E077B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④软件可查看村子翻新变化的照片或视频。</w:t>
            </w:r>
          </w:p>
          <w:p w14:paraId="2DC8C37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以上5个模块，每个场景以第一人称视角进行，可自由行走，场景内重点模型精度高，可近距离观察。</w:t>
            </w:r>
          </w:p>
          <w:p w14:paraId="10ADE84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（三）兼容硬件平台要求</w:t>
            </w:r>
          </w:p>
          <w:p w14:paraId="34DBE2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需基于虚拟现实一体机（教师端、高配版）硬件平台开发，软件使用桌面一体机式设备演示，可呈现裸眼3D效果：无需佩戴任何追踪镜片即可呈现具有景深的立体视觉，该软件通过红外传感器追踪眼球运动，当眼睛位置发生变化时显示屏的视角也会发生相应的改变；软件可通过6dof触控笔进行操作，实现对象选择、菜单调用等；</w:t>
            </w:r>
          </w:p>
          <w:p w14:paraId="48EF43E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2、软件需可兼容PC端，通过鼠标键盘与虚拟模进行交互，以虚拟仿真的方式进行交互使用。</w:t>
            </w:r>
          </w:p>
          <w:p w14:paraId="6B03F26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（四）软件技术要求</w:t>
            </w:r>
          </w:p>
          <w:p w14:paraId="571683B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软件需具有一定的扩展性与兼容性。</w:t>
            </w:r>
          </w:p>
          <w:p w14:paraId="1CCE46D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1、要求平均运行帧率&gt;50；</w:t>
            </w:r>
          </w:p>
          <w:p w14:paraId="67D29E1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2、要求基于物理的渲染过程，是一种着色和渲染技术，体现在模型材质的制作工艺和流程；</w:t>
            </w:r>
          </w:p>
          <w:p w14:paraId="2CA8C2D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3、要求支持真实动态阴影，抗锯齿，良好的光照表现等；</w:t>
            </w:r>
          </w:p>
          <w:p w14:paraId="08AB5D0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4、要求支持后期处理效果，比如bloomS、LUT、ToneMapping等；</w:t>
            </w:r>
          </w:p>
          <w:p w14:paraId="0100C7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5、要求支持跨平台部署；</w:t>
            </w:r>
          </w:p>
          <w:p w14:paraId="2CC8337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6、要求灵活易拓展，可快速适配第三方SDK，方便采购人后期自行拓展开发；</w:t>
            </w:r>
          </w:p>
          <w:p w14:paraId="4B449ED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7、软件提供售后支持和维护。</w:t>
            </w:r>
          </w:p>
          <w:p w14:paraId="3010804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三、桥梁博物馆虚拟现实仿真系统软件</w:t>
            </w:r>
          </w:p>
          <w:p w14:paraId="58A1B6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1、展馆漫游模块</w:t>
            </w:r>
          </w:p>
          <w:p w14:paraId="09BF900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需以桌面一体机为载体，需支持第一人称视角自由在展馆走动，通过观察场馆壁画或者三维模型，营造高度身临其境的感觉。</w:t>
            </w:r>
          </w:p>
          <w:p w14:paraId="0D1FDC3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2、桥梁展馆</w:t>
            </w:r>
          </w:p>
          <w:p w14:paraId="7B88DF1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2.1需对全国、世界各地的桥梁进行展示。需包含桥梁的视频播放，文字解读，语音旁白解说等。</w:t>
            </w:r>
          </w:p>
          <w:p w14:paraId="6E0AF78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2.2具体包括拱桥、带桥，江岛大桥、廊桥、立交桥、大坝立交桥等不少于50座特殊桥梁。</w:t>
            </w:r>
          </w:p>
          <w:p w14:paraId="61C17F3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展馆内悬挂桥梁壁画，壁画需可通过鼠标或6dof设备进行交互，交互表现形式需有UI弹窗，公告板，打字机旁白介绍，视频播放，转场动画等。</w:t>
            </w:r>
          </w:p>
          <w:p w14:paraId="3D2B28E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展馆需可通过与三维模型缩略或者壁画交互来触发转场动画，展示放大版立体的桥梁模型放大版桥梁模型可以拉近，拉远，旋转，360度观看，桥身需具备可交互兴趣点，通过鼠标或者6dof设备触发兴趣点，通过视频，文字，语音旁白等表现形式，展示桥梁的结构参数，设计特点，历史文化背景等。</w:t>
            </w:r>
          </w:p>
          <w:p w14:paraId="3F3752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地图导览和地面导航功能</w:t>
            </w:r>
          </w:p>
          <w:p w14:paraId="7A5B9C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需满足进入展馆后，右上角随时会有地图导航。来到地形复杂的展馆后，地面也会增加蓝色导航特效，指引用户前行。</w:t>
            </w:r>
          </w:p>
          <w:p w14:paraId="5B80683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3、需符合虚拟仿真实训软件的技术规范</w:t>
            </w:r>
          </w:p>
          <w:p w14:paraId="07BC915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场景需采用虚拟现实技术构建三维虚拟环境，需包括：室内外环境、设备、工具等。场景和场景中的设备都需参考真实装置进行设计，设备、布局等需要与真实装置具有一致性；场景中也需要按照真实场景设置危险标识、警示牌等。需可在虚拟环境中实现自主操控、按任意路径漫游，仿真度高。</w:t>
            </w:r>
          </w:p>
          <w:p w14:paraId="5C9EB8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3.2需采用3D仿真技术，真实的表现动画、场景和设备模型、人物模型等；</w:t>
            </w:r>
          </w:p>
          <w:p w14:paraId="3FC9FB2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3.3软件交互需流畅、稳定，教学内容需正确且有依据，操作和动画内容都需符合规范。</w:t>
            </w:r>
          </w:p>
          <w:p w14:paraId="349E306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（二）兼容硬件平台要求</w:t>
            </w:r>
          </w:p>
          <w:p w14:paraId="2B967C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需基于虚拟现实一体机（教师端、高配版）硬件平台开发，软件使用桌面一体机式设备演示，可呈现裸眼3D效果：无需佩戴任何追踪镜片即可呈现具有景深的立体视觉，该软件通过红外传感器追踪眼球运动，当眼睛位置发生变化时显示屏的视角也会发生相应的改变；软件可通过6dof触控笔进行操作，实现对象选择、菜单调用等；</w:t>
            </w:r>
          </w:p>
          <w:p w14:paraId="39438F4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2、软件需可兼容PC端，通过鼠标键盘与虚拟模进行交互，以虚拟仿真的方式进行交互使用。</w:t>
            </w:r>
          </w:p>
          <w:p w14:paraId="064799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（三）软件技术要求</w:t>
            </w:r>
          </w:p>
          <w:p w14:paraId="63E3A56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软件需具有一定的扩展性与兼容性。</w:t>
            </w:r>
          </w:p>
          <w:p w14:paraId="46CCC7E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1、要求平均运行帧率&gt;50；</w:t>
            </w:r>
          </w:p>
          <w:p w14:paraId="5B9F333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2、要求基于物理的渲染过程，是一种着色和渲染技术，体现在模型材质的制作工艺和流程；</w:t>
            </w:r>
          </w:p>
          <w:p w14:paraId="43E885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3、要求支持真实动态阴影，抗锯齿，良好的光照表现等；</w:t>
            </w:r>
          </w:p>
          <w:p w14:paraId="1DCB107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4、要求支持后期处理效果，比如bloomS、LUT、ToneMapping等；</w:t>
            </w:r>
          </w:p>
          <w:p w14:paraId="71AC015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5、要求支持跨平台部署；</w:t>
            </w:r>
          </w:p>
          <w:p w14:paraId="417AA4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6、要求灵活易拓展，可快速适配第三方SDK，方便采购人后期自行拓展开发；</w:t>
            </w:r>
          </w:p>
          <w:p w14:paraId="2248B8D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7、软件提供售后支持和维护。</w:t>
            </w:r>
          </w:p>
          <w:p w14:paraId="7C0561A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四、电子电力工程教学应用系统</w:t>
            </w:r>
          </w:p>
          <w:p w14:paraId="665BE1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（一）软件概述</w:t>
            </w:r>
          </w:p>
          <w:p w14:paraId="47A2170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电子电力工程教学应用系统为实训软件，主要分为DC/DC实验、H桥逆变实验和三相逆变实验三个模块。虚拟教学过程中加入了大量智能连线动画和交互操作，为学生提供了不再枯燥的教学环境。</w:t>
            </w:r>
          </w:p>
          <w:p w14:paraId="102EE2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（二）软件参数 </w:t>
            </w:r>
          </w:p>
          <w:p w14:paraId="0B0FC5E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1.场景模拟功能</w:t>
            </w:r>
          </w:p>
          <w:p w14:paraId="0A6FF4F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模拟了电子电力工程教学的虚拟教学环境，包括教室、钟表、黑板和立式柜体结构的通用实验平台（电机学&amp;电力电子技术&amp;运动控制系统通用实验平台）的基本机构，实验机柜供电采用三相隔离变压器隔离，实验操作过程均在该场景内进行。</w:t>
            </w:r>
          </w:p>
          <w:p w14:paraId="66EDD2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2.UI提示功能</w:t>
            </w:r>
          </w:p>
          <w:p w14:paraId="6263C11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2.1软件在实验操作过程中给予用户提示，在主要步骤以UI文字形式提示用户操作的具体内容。</w:t>
            </w:r>
          </w:p>
          <w:p w14:paraId="7565AC6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2.2用户在实验过程中进行了错误连线，最终通电后会给予UI提示，告知用户检查线路的正确性。</w:t>
            </w:r>
          </w:p>
          <w:p w14:paraId="58C60DA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3.自由连线功能</w:t>
            </w:r>
          </w:p>
          <w:p w14:paraId="7B11517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软件通过自由连线的方式完成实验。</w:t>
            </w:r>
          </w:p>
          <w:p w14:paraId="6426F2D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3.1用户在悬浮接触到任意一个可连线的接口（插口或插头）时，均会给予高亮提示；</w:t>
            </w:r>
          </w:p>
          <w:p w14:paraId="362D3B2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3.2接口可以自由连接，也可以删除该连线；</w:t>
            </w:r>
          </w:p>
          <w:p w14:paraId="4E41310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3.3软件可以根据接口的距离、其他线路间隙空间大小而自动生成电线，电线具有合适的长度、合适的弯曲状态，使整个线路图形成美观合理的3D模型渲染结构。</w:t>
            </w:r>
          </w:p>
          <w:p w14:paraId="0B7F69E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4.视图切换功能</w:t>
            </w:r>
          </w:p>
          <w:p w14:paraId="3BD47F7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软件可以进行视图切换。可以查看平视图、俯视图，以方便用户寻找区分接口、概览全局。</w:t>
            </w:r>
          </w:p>
          <w:p w14:paraId="678B56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5.波形观察功能</w:t>
            </w:r>
          </w:p>
          <w:p w14:paraId="518B5FD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用户在完成实验连线操作后，可以打开“通用实验平台”的通电开关，查看示波器面板上的波形图。</w:t>
            </w:r>
          </w:p>
          <w:p w14:paraId="3F12265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6.实验模块</w:t>
            </w:r>
          </w:p>
          <w:p w14:paraId="217B4AC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用户可近距离操作通用实验平台，安装发波模组、驱动模组、模组到立式柜的对应位置；整个实验包括14个连线步骤。</w:t>
            </w:r>
          </w:p>
          <w:p w14:paraId="0685B2A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7.逆变实验模块</w:t>
            </w:r>
          </w:p>
          <w:p w14:paraId="6B01F25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用户可近距离操作通用实验平台，安装发波模组、驱动模组、逆变桥模组到立式柜的对应位置；整个逆变实验包括12个连线步骤。</w:t>
            </w:r>
          </w:p>
          <w:p w14:paraId="246407F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8.逆变实验模块2</w:t>
            </w:r>
          </w:p>
          <w:p w14:paraId="0108C8B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用户可近距离操作通用实验平台，安装三相逆变控制模组、驱动模组、三相逆变桥模组到立式柜的对应位置；整个三相逆变实验包括12个连线步骤。</w:t>
            </w:r>
          </w:p>
          <w:p w14:paraId="1F2D412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p w14:paraId="32B7CC8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（三）兼容硬件平台要求</w:t>
            </w:r>
          </w:p>
          <w:p w14:paraId="2D0755A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需基于虚拟现实一体机（教师端、高配版）硬件平台开发，软件使用桌面一体机式设备演示，可呈现裸眼3D效果：无需佩戴任何追踪镜片即可呈现具有景深的立体视觉，该软件通过红外传感器追踪眼球运动，当眼睛位置发生变化时显示屏的视角也会发生相应的改变；软件可通过6dof触控笔进行操作，实现对象选择、菜单调用等；</w:t>
            </w:r>
          </w:p>
          <w:p w14:paraId="62908E9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2、软件需可兼容PC端，通过鼠标键盘与虚拟模进行交互，以虚拟仿真的方式进行交互使用。</w:t>
            </w:r>
          </w:p>
          <w:p w14:paraId="304A866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（四）软件技术要求</w:t>
            </w:r>
          </w:p>
          <w:p w14:paraId="5A98256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软件需具有一定的扩展性与兼容性。</w:t>
            </w:r>
          </w:p>
          <w:p w14:paraId="09C0160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1、要求平均运行帧率&gt;50；</w:t>
            </w:r>
          </w:p>
          <w:p w14:paraId="0EAFC6F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2、要求基于物理的渲染过程，是一种着色和渲染技术，体现在模型材质的制作工艺和流程；</w:t>
            </w:r>
          </w:p>
          <w:p w14:paraId="17ED0C9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3、要求支持真实动态阴影，抗锯齿，良好的光照表现等；</w:t>
            </w:r>
          </w:p>
          <w:p w14:paraId="2EA97DB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4、要求支持后期处理效果，比如bloomS、LUT、ToneMapping等；</w:t>
            </w:r>
          </w:p>
          <w:p w14:paraId="2F83EC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5、要求支持跨平台部署；</w:t>
            </w:r>
          </w:p>
          <w:p w14:paraId="315564E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6、要求灵活易拓展，可快速适配第三方SDK，方便采购人后期自行拓展开发；</w:t>
            </w:r>
          </w:p>
          <w:p w14:paraId="62E2984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7、软件提供售后支持和维护。</w:t>
            </w:r>
          </w:p>
          <w:p w14:paraId="4E2409E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八、配套吴罗非遗虚拟仿真实训系统</w:t>
            </w:r>
          </w:p>
          <w:p w14:paraId="6DB965E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教学认知模块：了解吴罗的历史文化，基础知识和原理</w:t>
            </w:r>
          </w:p>
          <w:p w14:paraId="6205627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技法重构与演练模块：需包含以下7个方面:</w:t>
            </w:r>
          </w:p>
          <w:p w14:paraId="5488314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（1）整机构建。学生根据需要，填写门幅尺寸，完成机器构建。系统可根据所填参数内容对进行考核， 并得到整机建构的材料成本。</w:t>
            </w:r>
          </w:p>
          <w:p w14:paraId="1678130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★（2）牵经整经。学生根据需要， 填写经线尺寸， 完成罗的丝经线设置。用户通过牵经整经面板进行经线长度的参数设置。系统可根据所填参数内容对进行考核， 并得到经线的材料成本。用户通过调整右边翻头规格、穿筘方式，完成参数设置。系统可根据所填参数内容对进行考核，并得到制翻穿筘的材料成本。（需提供功能截图证明）</w:t>
            </w:r>
          </w:p>
          <w:p w14:paraId="0548EB2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（3）制翻穿筘。学生根据需要，调整翻头和筘号规格，完成环境搭建。</w:t>
            </w:r>
          </w:p>
          <w:p w14:paraId="6C8B6D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（4）材料搭配。学生根据设计稿需求，选择不同材质的线，添加到面料界面上。用户选择经线或者纬线的材质包，完成具体的颜色调整。 </w:t>
            </w:r>
          </w:p>
          <w:p w14:paraId="6D1B534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（5）色彩组合。学生根据设计稿需求，选择线条颜色，自由组合。用户选择经线或者纬线的具体颜色，完成色彩调整。</w:t>
            </w:r>
          </w:p>
          <w:p w14:paraId="4AFE0B3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（6）肌理创新。学生根据设计稿需要，选择底部肌理，完成设计。用户根据画稿，从稀底、实底和浮雕底任选一种，完成画稿底部肌理设置。</w:t>
            </w:r>
          </w:p>
          <w:p w14:paraId="729A0BE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★（7）面料组合。用户选取设计保存画稿放入到 3D 空间内，完成面料 组合生成。①从元件库拖取元件按照画稿设计风格，拖取面料赋予画稿元件。②从元件库拖取元件按照画稿设计风格，拖取面料赋予画稿元件图案。③保存面料至面料库。操作结果可修反复改、完善面料的质感，得到满意的罗面料。 （需提供功能截图证明）</w:t>
            </w:r>
          </w:p>
          <w:p w14:paraId="11989F6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含配套的实训操作台和安装培训服务。</w:t>
            </w:r>
          </w:p>
        </w:tc>
      </w:tr>
      <w:tr w14:paraId="4101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27547F54">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130</w:t>
            </w:r>
          </w:p>
        </w:tc>
        <w:tc>
          <w:tcPr>
            <w:tcW w:w="631" w:type="pct"/>
            <w:vAlign w:val="center"/>
          </w:tcPr>
          <w:p w14:paraId="3405DF7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VR头盔</w:t>
            </w:r>
          </w:p>
        </w:tc>
        <w:tc>
          <w:tcPr>
            <w:tcW w:w="458" w:type="pct"/>
            <w:vAlign w:val="center"/>
          </w:tcPr>
          <w:p w14:paraId="31B65D9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2</w:t>
            </w:r>
          </w:p>
        </w:tc>
        <w:tc>
          <w:tcPr>
            <w:tcW w:w="292" w:type="pct"/>
            <w:vAlign w:val="center"/>
          </w:tcPr>
          <w:p w14:paraId="40E8BBA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套</w:t>
            </w:r>
          </w:p>
        </w:tc>
        <w:tc>
          <w:tcPr>
            <w:tcW w:w="3264" w:type="pct"/>
          </w:tcPr>
          <w:p w14:paraId="518B731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计算平台</w:t>
            </w:r>
          </w:p>
          <w:p w14:paraId="529EBE3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1）CPU：高通XR2，Kryo 585核心，8核64位，最高主频 2.84GHz，7nm制程工艺</w:t>
            </w:r>
          </w:p>
          <w:p w14:paraId="748C7F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2）GPU： Adreno 650，主频 587MHz</w:t>
            </w:r>
          </w:p>
          <w:p w14:paraId="3708C42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3）内存：6GB RAM，LPDDR4X    闪存：UFS3.0 256GB</w:t>
            </w:r>
          </w:p>
          <w:p w14:paraId="74BC7CB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4）WIFI：2X2 MIMO WIFI6 802.11 b/g/n/ac/ax，2.4G/5G双频</w:t>
            </w:r>
          </w:p>
          <w:p w14:paraId="3B6AC28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5）BT：BT5.1</w:t>
            </w:r>
          </w:p>
          <w:p w14:paraId="3C5D787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6）Android：Android 10 </w:t>
            </w:r>
          </w:p>
          <w:p w14:paraId="6132C39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w:t>
            </w:r>
          </w:p>
          <w:p w14:paraId="343BFCB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屏幕：5.5 inch x 1 SFR TFT</w:t>
            </w:r>
          </w:p>
          <w:p w14:paraId="15AD48A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分辨率：3664x1920，PPI：773</w:t>
            </w:r>
          </w:p>
          <w:p w14:paraId="7C6E432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刷新率：72/90Hz</w:t>
            </w:r>
          </w:p>
          <w:p w14:paraId="7423B70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光学</w:t>
            </w:r>
          </w:p>
          <w:p w14:paraId="2194353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1）视场角98°</w:t>
            </w:r>
          </w:p>
          <w:p w14:paraId="28C439B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2）透镜 菲涅尔</w:t>
            </w:r>
          </w:p>
          <w:p w14:paraId="56D3D1A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3）瞳距调节 支持物理瞳距调节，三档：58/63.5/69mm</w:t>
            </w:r>
          </w:p>
          <w:p w14:paraId="3C6F46F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4）护眼模式 通过TUV低蓝光认证，可以在系统设置中开启该功能</w:t>
            </w:r>
          </w:p>
          <w:p w14:paraId="438B7D1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传感器</w:t>
            </w:r>
          </w:p>
          <w:p w14:paraId="0BD9A30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1）9轴传感器：1KHz采样频率</w:t>
            </w:r>
          </w:p>
          <w:p w14:paraId="3D50490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2）P-senor：人脸佩戴感应</w:t>
            </w:r>
          </w:p>
          <w:p w14:paraId="33D482A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摄像头</w:t>
            </w:r>
          </w:p>
          <w:p w14:paraId="477911C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前置摄像头：鱼眼摄像头(640x480@120Hz, FOV:166°) x 4，支持头部6Dof定位</w:t>
            </w:r>
          </w:p>
          <w:p w14:paraId="5EF86534">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交互</w:t>
            </w:r>
          </w:p>
          <w:p w14:paraId="6F4B98D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1）手柄：6DoF体感手柄 x 2，支持光学定位，支持线性振动马达</w:t>
            </w:r>
          </w:p>
          <w:p w14:paraId="5A67D3D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2）机身按键：电源键，APP键（返回键），确认键，Home键，音量加，音量减</w:t>
            </w:r>
          </w:p>
          <w:p w14:paraId="11E362D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传输</w:t>
            </w:r>
          </w:p>
          <w:p w14:paraId="757BB84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1）USB Type-C 3.0</w:t>
            </w:r>
          </w:p>
          <w:p w14:paraId="5FC8371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USB3.0数据传输；5V/1A OTG 扩展供电能力；USB3.0 OTG扩展功能（需要转接线支持）；支持DP视频输出（支持转接线将头盔内容投到电视上，连接稳定可靠）</w:t>
            </w:r>
          </w:p>
          <w:p w14:paraId="17C6EF0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2）DP接口：通过定制DP线连接PC，体验4K分辨率 SteamVR内容</w:t>
            </w:r>
          </w:p>
          <w:p w14:paraId="21A42F8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3）3.5mm音频接口：连接第三方立体声耳机使用</w:t>
            </w:r>
          </w:p>
        </w:tc>
      </w:tr>
      <w:tr w14:paraId="0BB84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353" w:type="pct"/>
            <w:vAlign w:val="center"/>
          </w:tcPr>
          <w:p w14:paraId="1B683F13">
            <w:pPr>
              <w:keepNext w:val="0"/>
              <w:keepLines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131</w:t>
            </w:r>
          </w:p>
        </w:tc>
        <w:tc>
          <w:tcPr>
            <w:tcW w:w="631" w:type="pct"/>
            <w:vAlign w:val="center"/>
          </w:tcPr>
          <w:p w14:paraId="313953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MR交互头显一体机</w:t>
            </w:r>
          </w:p>
        </w:tc>
        <w:tc>
          <w:tcPr>
            <w:tcW w:w="458" w:type="pct"/>
            <w:vAlign w:val="center"/>
          </w:tcPr>
          <w:p w14:paraId="1C727BD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2</w:t>
            </w:r>
          </w:p>
        </w:tc>
        <w:tc>
          <w:tcPr>
            <w:tcW w:w="292" w:type="pct"/>
            <w:vAlign w:val="center"/>
          </w:tcPr>
          <w:p w14:paraId="24F478F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套</w:t>
            </w:r>
          </w:p>
        </w:tc>
        <w:tc>
          <w:tcPr>
            <w:tcW w:w="3264" w:type="pct"/>
          </w:tcPr>
          <w:p w14:paraId="3F852CA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1、CPU：不低于八核64位处理器。</w:t>
            </w:r>
          </w:p>
          <w:p w14:paraId="5445BDF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2、内存：≥8G，类型不低于LPDDR5。</w:t>
            </w:r>
          </w:p>
          <w:p w14:paraId="4E1F0CA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3、存储：≥128G Flash高速闪存。</w:t>
            </w:r>
          </w:p>
          <w:p w14:paraId="4D9AE9D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4、光学显示：</w:t>
            </w:r>
          </w:p>
          <w:p w14:paraId="69AEBB0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1）双屏，单屏尺寸≤2.89寸。</w:t>
            </w:r>
          </w:p>
          <w:p w14:paraId="3E9F11E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2）视场角，垂直视场角≥50°，水平视场角≥60°。</w:t>
            </w:r>
          </w:p>
          <w:p w14:paraId="3E26798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3）屏幕分辨率不低于4K（2160*4320）</w:t>
            </w:r>
          </w:p>
          <w:p w14:paraId="64F8219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5、需支持拆卸式镜片，需支持机镜分离。</w:t>
            </w:r>
          </w:p>
          <w:p w14:paraId="376B6F7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6、需支持拆卸式电池，支持电池更换。</w:t>
            </w:r>
          </w:p>
          <w:p w14:paraId="602F813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7、USB接口：Type-C USB 3.0 OTG≥1 和 micro USB 2.0 Host≥1。</w:t>
            </w:r>
          </w:p>
          <w:p w14:paraId="408E7BB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8、需支持不低于Wi-Fi 6及蓝牙5.0。</w:t>
            </w:r>
          </w:p>
          <w:p w14:paraId="7ABACD6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9、图像传感器</w:t>
            </w:r>
          </w:p>
          <w:p w14:paraId="1BB49B2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1）彩色高清摄像头个数≥1 ，分辨率≥1300万，帧率≥30；</w:t>
            </w:r>
          </w:p>
          <w:p w14:paraId="5267201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黑白摄像机≥2，分辨率≥100万，帧率≥60；</w:t>
            </w:r>
          </w:p>
          <w:p w14:paraId="032207D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3）红外摄像机≥1，分辨率≥100万，帧率≥60。</w:t>
            </w:r>
          </w:p>
          <w:p w14:paraId="0244A10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10、跟踪交互：</w:t>
            </w:r>
          </w:p>
          <w:p w14:paraId="323DC3E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1）需支持头戴式设备实时双环形手柄跟踪交互，跟踪距离≥1m，跟踪帧率≥60 Hz，跟踪精度≤1mm，角度≤0.1度；</w:t>
            </w:r>
          </w:p>
          <w:p w14:paraId="2F04A396">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2）需支持手势识别功能。</w:t>
            </w:r>
          </w:p>
          <w:p w14:paraId="4630A78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11、空间定位：</w:t>
            </w:r>
          </w:p>
          <w:p w14:paraId="28DAE08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1）需支持无需架设外部摄像头，在只依靠头戴式设备自身的空间定位功能的情况下，即可实现6DOF自由度空间定位功能；</w:t>
            </w:r>
          </w:p>
          <w:p w14:paraId="14FCA4E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2）需支持在不小于50平米的空间内，在无需提前预扫描空间环境的前提下，定位用户在空间中的位置，进行虚拟仿真实训。</w:t>
            </w:r>
          </w:p>
          <w:p w14:paraId="48F8F18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12、需支持无线/有线串流。</w:t>
            </w:r>
          </w:p>
          <w:p w14:paraId="7235DA5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13、支持采用miracast协议直接投屏到第三方显示器。</w:t>
            </w:r>
          </w:p>
          <w:p w14:paraId="24F128A5">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14、需包含电源适配器≥1，电池≥1，USB充电线≥1。</w:t>
            </w:r>
          </w:p>
          <w:p w14:paraId="30DC3EBD">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15.支持实物交互：可在实物上添加信标，对现实物体进行识别和跟踪，实现实物的空间交互。</w:t>
            </w:r>
          </w:p>
          <w:p w14:paraId="74DE618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16、操作系统版本不低于Android 10.0版本。</w:t>
            </w:r>
          </w:p>
          <w:p w14:paraId="0AE02C8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17、需包含MR交互系统：结合MR头戴式显示设备，用于教学展示，可实现虚实融合功能； </w:t>
            </w:r>
          </w:p>
          <w:p w14:paraId="3EA02183">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18.需包含6DOF手柄控制系统，支持手柄六自由度跟踪。</w:t>
            </w:r>
          </w:p>
          <w:p w14:paraId="2839C3C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19、Launcher界面需支持显示设备电量、音量、亮度、系统信息与时间日期，需支持提供无线网络、蓝牙连接，外设管理，系统版本更新功能。</w:t>
            </w:r>
          </w:p>
        </w:tc>
      </w:tr>
      <w:tr w14:paraId="4D13C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5000" w:type="pct"/>
            <w:gridSpan w:val="5"/>
            <w:vAlign w:val="center"/>
          </w:tcPr>
          <w:p w14:paraId="0C2F8544">
            <w:pPr>
              <w:spacing w:line="480" w:lineRule="exact"/>
              <w:ind w:left="472" w:hanging="472" w:hanging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注：技术性能表中</w:t>
            </w:r>
            <w:r>
              <w:rPr>
                <w:rFonts w:hint="eastAsia" w:ascii="仿宋" w:hAnsi="仿宋" w:eastAsia="仿宋" w:cs="仿宋"/>
                <w:b/>
                <w:bCs/>
                <w:color w:val="auto"/>
                <w:sz w:val="24"/>
                <w:highlight w:val="none"/>
              </w:rPr>
              <w:t>，如中标供应商承诺达到参数要求的，须在中标后签订合同前提供相关检测报告</w:t>
            </w:r>
            <w:r>
              <w:rPr>
                <w:rFonts w:hint="eastAsia" w:ascii="仿宋" w:hAnsi="仿宋" w:eastAsia="仿宋" w:cs="仿宋"/>
                <w:b/>
                <w:bCs/>
                <w:color w:val="auto"/>
                <w:sz w:val="24"/>
                <w:highlight w:val="none"/>
                <w:lang w:val="en-US" w:eastAsia="zh-CN"/>
              </w:rPr>
              <w:t>或证书</w:t>
            </w:r>
            <w:r>
              <w:rPr>
                <w:rFonts w:hint="eastAsia" w:ascii="仿宋" w:hAnsi="仿宋" w:eastAsia="仿宋" w:cs="仿宋"/>
                <w:b/>
                <w:bCs/>
                <w:color w:val="auto"/>
                <w:sz w:val="24"/>
                <w:highlight w:val="none"/>
              </w:rPr>
              <w:t>原件供采购人审查，经审查不符合参数要求的，采购人有权认定供应商虚假应标，取消中标资格。</w:t>
            </w:r>
          </w:p>
          <w:p w14:paraId="23C24E78">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r>
    </w:tbl>
    <w:p w14:paraId="65A79668">
      <w:pPr>
        <w:ind w:firstLine="480"/>
        <w:rPr>
          <w:rFonts w:hint="eastAsia" w:ascii="仿宋" w:hAnsi="仿宋" w:eastAsia="仿宋" w:cs="仿宋"/>
          <w:color w:val="auto"/>
          <w:highlight w:val="none"/>
        </w:rPr>
      </w:pPr>
    </w:p>
    <w:p w14:paraId="13D25057">
      <w:pPr>
        <w:pStyle w:val="4"/>
        <w:rPr>
          <w:rFonts w:hint="eastAsia" w:ascii="仿宋" w:hAnsi="仿宋" w:eastAsia="仿宋" w:cs="仿宋"/>
          <w:color w:val="auto"/>
          <w:highlight w:val="none"/>
        </w:rPr>
      </w:pPr>
      <w:bookmarkStart w:id="3" w:name="_Toc176179133"/>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、商务要求</w:t>
      </w:r>
      <w:bookmarkEnd w:id="3"/>
    </w:p>
    <w:tbl>
      <w:tblPr>
        <w:tblStyle w:val="23"/>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68DD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8EEA6F9">
            <w:pPr>
              <w:pStyle w:val="51"/>
              <w:spacing w:line="336" w:lineRule="auto"/>
              <w:rPr>
                <w:rFonts w:hint="eastAsia" w:ascii="仿宋" w:hAnsi="仿宋" w:eastAsia="仿宋" w:cs="仿宋"/>
                <w:color w:val="auto"/>
                <w:sz w:val="24"/>
                <w:szCs w:val="24"/>
                <w:highlight w:val="none"/>
              </w:rPr>
            </w:pPr>
            <w:bookmarkStart w:id="4" w:name="_Hlk45005608"/>
            <w:r>
              <w:rPr>
                <w:rFonts w:hint="eastAsia" w:ascii="仿宋" w:hAnsi="仿宋" w:eastAsia="仿宋" w:cs="仿宋"/>
                <w:color w:val="auto"/>
                <w:sz w:val="24"/>
                <w:szCs w:val="24"/>
                <w:highlight w:val="none"/>
              </w:rPr>
              <w:t>履约保证金</w:t>
            </w:r>
          </w:p>
        </w:tc>
        <w:tc>
          <w:tcPr>
            <w:tcW w:w="4029" w:type="pct"/>
            <w:noWrap w:val="0"/>
            <w:vAlign w:val="center"/>
          </w:tcPr>
          <w:p w14:paraId="0A1CCB39">
            <w:pPr>
              <w:pStyle w:val="51"/>
              <w:spacing w:line="336"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需要</w:t>
            </w:r>
          </w:p>
          <w:p w14:paraId="469184DF">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1、比例：合同金额的1%；</w:t>
            </w:r>
          </w:p>
          <w:p w14:paraId="1A8C7B99">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2、提交方式：支票、汇票、本票或者金融机构、担保机构出具的保函等非现金形式；</w:t>
            </w:r>
          </w:p>
          <w:p w14:paraId="33F54D1E">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、退还时间及条件：合同履约期间无违约情形的，项目经校级验收合格后及时无息退还。</w:t>
            </w:r>
          </w:p>
        </w:tc>
      </w:tr>
      <w:tr w14:paraId="3E2D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61FF242">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4029" w:type="pct"/>
            <w:noWrap w:val="0"/>
            <w:vAlign w:val="center"/>
          </w:tcPr>
          <w:p w14:paraId="0214358C">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（1）合同签订、承包人递交履约保证金后7个工作日，发包人向承包人预付签约合同价的40%的预付款；（</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）结算</w:t>
            </w:r>
            <w:r>
              <w:rPr>
                <w:rFonts w:hint="eastAsia" w:ascii="仿宋" w:hAnsi="仿宋" w:eastAsia="仿宋" w:cs="仿宋"/>
                <w:color w:val="auto"/>
                <w:sz w:val="24"/>
                <w:szCs w:val="24"/>
                <w:highlight w:val="none"/>
                <w:lang w:val="en-US" w:eastAsia="zh-CN"/>
              </w:rPr>
              <w:t>审核</w:t>
            </w:r>
            <w:r>
              <w:rPr>
                <w:rFonts w:hint="eastAsia" w:ascii="仿宋" w:hAnsi="仿宋" w:eastAsia="仿宋" w:cs="仿宋"/>
                <w:color w:val="auto"/>
                <w:sz w:val="24"/>
                <w:szCs w:val="24"/>
                <w:highlight w:val="none"/>
              </w:rPr>
              <w:t>完成后，采购人按审定金额支付剩余款项；同时按合同履约核实情况，结算履约保证金（无息，并扣除违约款）；</w:t>
            </w:r>
          </w:p>
          <w:p w14:paraId="24B74E72">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备注：在签订合同时，中标人明确表示无需预付款或者主动要求降低预付款比例的，可降低预付款比例。</w:t>
            </w:r>
          </w:p>
        </w:tc>
      </w:tr>
      <w:tr w14:paraId="3F80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E07664D">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▲合同期</w:t>
            </w:r>
          </w:p>
        </w:tc>
        <w:tc>
          <w:tcPr>
            <w:tcW w:w="4029" w:type="pct"/>
            <w:noWrap w:val="0"/>
            <w:vAlign w:val="center"/>
          </w:tcPr>
          <w:p w14:paraId="17C17AD7">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75日历天</w:t>
            </w:r>
            <w:r>
              <w:rPr>
                <w:rFonts w:hint="eastAsia" w:ascii="仿宋" w:hAnsi="仿宋" w:eastAsia="仿宋" w:cs="仿宋"/>
                <w:color w:val="auto"/>
                <w:sz w:val="24"/>
                <w:szCs w:val="24"/>
                <w:highlight w:val="none"/>
                <w:lang w:eastAsia="zh-CN"/>
              </w:rPr>
              <w:t>。</w:t>
            </w:r>
          </w:p>
        </w:tc>
      </w:tr>
      <w:tr w14:paraId="52C5B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D8ACDAD">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质保期</w:t>
            </w:r>
          </w:p>
        </w:tc>
        <w:tc>
          <w:tcPr>
            <w:tcW w:w="4029" w:type="pct"/>
            <w:noWrap w:val="0"/>
            <w:vAlign w:val="center"/>
          </w:tcPr>
          <w:p w14:paraId="526058CA">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质保期2年</w:t>
            </w:r>
          </w:p>
        </w:tc>
      </w:tr>
      <w:tr w14:paraId="67DA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F5ABA3C">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▲施工地点</w:t>
            </w:r>
          </w:p>
        </w:tc>
        <w:tc>
          <w:tcPr>
            <w:tcW w:w="4029" w:type="pct"/>
            <w:noWrap w:val="0"/>
            <w:vAlign w:val="center"/>
          </w:tcPr>
          <w:p w14:paraId="566FBCEB">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70057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5A5D316">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质量要求</w:t>
            </w:r>
          </w:p>
        </w:tc>
        <w:tc>
          <w:tcPr>
            <w:tcW w:w="4029" w:type="pct"/>
            <w:noWrap w:val="0"/>
            <w:vAlign w:val="center"/>
          </w:tcPr>
          <w:p w14:paraId="43037019">
            <w:pPr>
              <w:pStyle w:val="51"/>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合格</w:t>
            </w:r>
          </w:p>
        </w:tc>
      </w:tr>
      <w:tr w14:paraId="01E2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42F8822">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验收标准</w:t>
            </w:r>
          </w:p>
        </w:tc>
        <w:tc>
          <w:tcPr>
            <w:tcW w:w="4029" w:type="pct"/>
            <w:noWrap w:val="0"/>
            <w:vAlign w:val="center"/>
          </w:tcPr>
          <w:p w14:paraId="2D6816AA">
            <w:pPr>
              <w:pStyle w:val="51"/>
              <w:spacing w:line="336"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一、验收</w:t>
            </w:r>
          </w:p>
          <w:p w14:paraId="7D02D760">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1.验收由采购人负责实施；</w:t>
            </w:r>
          </w:p>
          <w:p w14:paraId="385A2122">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货物部分</w:t>
            </w:r>
            <w:r>
              <w:rPr>
                <w:rFonts w:hint="eastAsia" w:ascii="仿宋" w:hAnsi="仿宋" w:eastAsia="仿宋" w:cs="仿宋"/>
                <w:color w:val="auto"/>
                <w:sz w:val="24"/>
                <w:szCs w:val="24"/>
                <w:highlight w:val="none"/>
                <w:lang w:eastAsia="zh-CN"/>
              </w:rPr>
              <w:t>验收依据</w:t>
            </w:r>
          </w:p>
          <w:p w14:paraId="126BA6E2">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2.1合同、采购文件、投标文件；</w:t>
            </w:r>
          </w:p>
          <w:p w14:paraId="1101958C">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2.2中标人提供的技术规格、经采购人认可的合同货物的有效检验文件；</w:t>
            </w:r>
          </w:p>
          <w:p w14:paraId="2A298377">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2.3中标人投标文件中提供的经采购人认可的合同货物的验收标准（符合中国有关的国家、地方、行业标准）和检测办法及相应检测手段。</w:t>
            </w:r>
          </w:p>
          <w:p w14:paraId="657D2D0F">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0E1D29CB">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4.验收合格的条件</w:t>
            </w:r>
          </w:p>
          <w:p w14:paraId="6B7FADFE">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4.1所供货物符合产品标准和采购文件及合同的要求；</w:t>
            </w:r>
          </w:p>
          <w:p w14:paraId="26633474">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4.2在进行测试和验收过程中发现的问题已被解决并得到采购人的认可；</w:t>
            </w:r>
          </w:p>
          <w:p w14:paraId="2669B659">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4.3合同中规定的所有货物和材料均已交付；</w:t>
            </w:r>
          </w:p>
          <w:p w14:paraId="6EEEFCFE">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4.4所供货物已通过使用单位组织的验收；</w:t>
            </w:r>
          </w:p>
          <w:p w14:paraId="42797269">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4.5所有相关的技术文件及资料均已提交并得到接受。</w:t>
            </w:r>
          </w:p>
          <w:p w14:paraId="6AE02699">
            <w:pPr>
              <w:pStyle w:val="51"/>
              <w:spacing w:line="336"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二、施工</w:t>
            </w:r>
            <w:r>
              <w:rPr>
                <w:rFonts w:hint="eastAsia" w:ascii="仿宋" w:hAnsi="仿宋" w:eastAsia="仿宋" w:cs="仿宋"/>
                <w:b/>
                <w:color w:val="auto"/>
                <w:sz w:val="24"/>
                <w:szCs w:val="24"/>
                <w:highlight w:val="none"/>
                <w:lang w:val="en-US" w:eastAsia="zh-CN"/>
              </w:rPr>
              <w:t>部分</w:t>
            </w:r>
            <w:r>
              <w:rPr>
                <w:rFonts w:hint="eastAsia" w:ascii="仿宋" w:hAnsi="仿宋" w:eastAsia="仿宋" w:cs="仿宋"/>
                <w:b/>
                <w:color w:val="auto"/>
                <w:sz w:val="24"/>
                <w:szCs w:val="24"/>
                <w:highlight w:val="none"/>
                <w:lang w:eastAsia="zh-CN"/>
              </w:rPr>
              <w:t>验收</w:t>
            </w:r>
          </w:p>
          <w:p w14:paraId="63E5D433">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14:paraId="121501FC">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2、验收标准应符合中国有关的国家、地方、行业的标准，如若中标，经采购人确认后作为验收的依据。</w:t>
            </w:r>
          </w:p>
          <w:p w14:paraId="343A0222">
            <w:pPr>
              <w:pStyle w:val="51"/>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3、验收费用由中标人承担。</w:t>
            </w:r>
          </w:p>
        </w:tc>
      </w:tr>
      <w:tr w14:paraId="35817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ED2AFB9">
            <w:pPr>
              <w:pStyle w:val="51"/>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w:t>
            </w:r>
          </w:p>
        </w:tc>
        <w:tc>
          <w:tcPr>
            <w:tcW w:w="4029" w:type="pct"/>
            <w:noWrap w:val="0"/>
            <w:vAlign w:val="center"/>
          </w:tcPr>
          <w:p w14:paraId="7482C2D5">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若质量保证期内出现任何质量问题，承包人应及时免费修复或更换，如发生较大质量问题则质量保证期从修复或更换后重新开始计算。</w:t>
            </w:r>
          </w:p>
          <w:p w14:paraId="20D36A98">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在质量保证期满后，承包人仍应提供售后服务，负责货物的终身维护。</w:t>
            </w:r>
          </w:p>
          <w:p w14:paraId="7C22C2A8">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由于承包人货物质量问题，而给予发包人造成重大损失，承包人应作相应的赔偿。</w:t>
            </w:r>
          </w:p>
        </w:tc>
      </w:tr>
      <w:bookmarkEnd w:id="4"/>
    </w:tbl>
    <w:p w14:paraId="798D1221">
      <w:pPr>
        <w:ind w:firstLine="0" w:firstLineChars="0"/>
        <w:rPr>
          <w:rFonts w:hint="eastAsia" w:ascii="仿宋" w:hAnsi="仿宋" w:eastAsia="仿宋" w:cs="仿宋"/>
          <w:b/>
          <w:bCs/>
          <w:color w:val="auto"/>
          <w:sz w:val="30"/>
          <w:szCs w:val="30"/>
          <w:highlight w:val="none"/>
        </w:rPr>
      </w:pPr>
    </w:p>
    <w:p w14:paraId="4A32895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注：扶持政策说明：</w:t>
      </w:r>
    </w:p>
    <w:p w14:paraId="2DD508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1、本项目采购标的对应的中小企业划分标准所属行业为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工业</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231DA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2、依据《政府采购促进中小企业发展管理办法》（财库【2020】46号）规定享受扶持政策获得政府采购合同的，小微企业不得将合同分包给大中型企业，中型企业不得将合同分包给大型企业。</w:t>
      </w:r>
    </w:p>
    <w:p w14:paraId="2E0852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411E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4、符合中小企业划分标准的个体工商户，在政府采购活动中视同中小企业。</w:t>
      </w:r>
    </w:p>
    <w:p w14:paraId="0DE33D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5、在政府采购活动中，供应商提供的货物、工程或者服务符合下列情形的，享受本办法规定的中小企业扶持政策：</w:t>
      </w:r>
    </w:p>
    <w:p w14:paraId="3A0DD8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6、在货物采购项目中，货物由中小企业制造，即货物由中小企业生产且使用该中小企业商号或者注册商标；</w:t>
      </w:r>
    </w:p>
    <w:p w14:paraId="75F002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7、在工程采购项目中，工程由中小企业承建，即工程施工单位为中小企业；</w:t>
      </w:r>
    </w:p>
    <w:p w14:paraId="162476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8、在服务采购项目中，服务由中小企业承接，即提供服务的人员为中小企业依照《中华人民共和国劳动合同法》订立劳动合同的从业人员。</w:t>
      </w:r>
    </w:p>
    <w:p w14:paraId="12617BE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9、在货物采购项目中，供应商提供的货物既有中小企业制造货物，也有大型企业制造货物的，不享受本办法规定的中小企业扶持政策。</w:t>
      </w:r>
    </w:p>
    <w:p w14:paraId="6FA3F31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10、以联合体形式参加政府采购活动，联合体各方均为中小企业的，联合体视同中小企业。其中，联合体各方均为小微企业的，联合体视同小微企业。</w:t>
      </w:r>
    </w:p>
    <w:p w14:paraId="24464F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11、监狱企业参加政府采购提供《监狱企业声明函》（见附件）及其相关的充分的证明材料的，视为小型、微型企业，享受小微企业政策扶持；监狱企业属于小型、微型企业的，不重复享受政策。</w:t>
      </w:r>
    </w:p>
    <w:p w14:paraId="543DCA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12、残疾人福利性单位参加政府采购提供《残疾人福利性单位声明函》（格式见附件），视为小型、微型企业，享受小微企业政策扶持；残疾人福利性单位属于小型、微型企业的，不重复享受政策。</w:t>
      </w:r>
    </w:p>
    <w:p w14:paraId="24F48783">
      <w:pPr>
        <w:widowControl/>
        <w:spacing w:line="360" w:lineRule="auto"/>
        <w:ind w:firstLine="480" w:firstLineChars="200"/>
        <w:jc w:val="left"/>
        <w:rPr>
          <w:rFonts w:hint="eastAsia" w:ascii="仿宋" w:hAnsi="仿宋" w:eastAsia="仿宋" w:cs="仿宋"/>
          <w:color w:val="auto"/>
          <w:sz w:val="24"/>
          <w:szCs w:val="24"/>
          <w:highlight w:val="none"/>
        </w:rPr>
        <w:sectPr>
          <w:pgSz w:w="11906" w:h="16838"/>
          <w:pgMar w:top="1418" w:right="1417" w:bottom="1418" w:left="1417" w:header="1020" w:footer="1020" w:gutter="0"/>
          <w:pgNumType w:fmt="decimal"/>
          <w:cols w:space="0" w:num="1"/>
          <w:docGrid w:type="lines" w:linePitch="336" w:charSpace="0"/>
        </w:sectPr>
      </w:pPr>
      <w:r>
        <w:rPr>
          <w:rFonts w:hint="eastAsia" w:ascii="仿宋" w:hAnsi="仿宋" w:eastAsia="仿宋" w:cs="仿宋"/>
          <w:color w:val="auto"/>
          <w:sz w:val="24"/>
          <w:szCs w:val="24"/>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0D6349F4">
      <w:pPr>
        <w:pStyle w:val="3"/>
        <w:jc w:val="center"/>
        <w:rPr>
          <w:rFonts w:hint="eastAsia" w:ascii="仿宋" w:hAnsi="仿宋" w:eastAsia="仿宋" w:cs="仿宋"/>
          <w:color w:val="auto"/>
          <w:sz w:val="30"/>
          <w:szCs w:val="30"/>
          <w:highlight w:val="none"/>
        </w:rPr>
      </w:pPr>
      <w:bookmarkStart w:id="5" w:name="_Toc131706339"/>
      <w:r>
        <w:rPr>
          <w:rFonts w:hint="eastAsia" w:ascii="仿宋" w:hAnsi="仿宋" w:eastAsia="仿宋" w:cs="仿宋"/>
          <w:color w:val="auto"/>
          <w:sz w:val="30"/>
          <w:szCs w:val="30"/>
          <w:highlight w:val="none"/>
        </w:rPr>
        <w:t>第三章 供应商须知</w:t>
      </w:r>
      <w:bookmarkEnd w:id="5"/>
    </w:p>
    <w:p w14:paraId="11495D78">
      <w:pPr>
        <w:pStyle w:val="4"/>
        <w:jc w:val="center"/>
        <w:rPr>
          <w:rFonts w:hint="eastAsia" w:ascii="仿宋" w:hAnsi="仿宋" w:eastAsia="仿宋" w:cs="仿宋"/>
          <w:color w:val="auto"/>
          <w:sz w:val="30"/>
          <w:szCs w:val="30"/>
          <w:highlight w:val="none"/>
        </w:rPr>
      </w:pPr>
      <w:bookmarkStart w:id="6" w:name="_Toc131706340"/>
      <w:r>
        <w:rPr>
          <w:rFonts w:hint="eastAsia" w:ascii="仿宋" w:hAnsi="仿宋" w:eastAsia="仿宋" w:cs="仿宋"/>
          <w:color w:val="auto"/>
          <w:sz w:val="30"/>
          <w:szCs w:val="30"/>
          <w:highlight w:val="none"/>
        </w:rPr>
        <w:t>前附表</w:t>
      </w:r>
      <w:bookmarkEnd w:id="6"/>
    </w:p>
    <w:tbl>
      <w:tblPr>
        <w:tblStyle w:val="2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36B6B7B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8460" w:type="dxa"/>
            <w:vAlign w:val="center"/>
          </w:tcPr>
          <w:p w14:paraId="6D01277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460" w:type="dxa"/>
            <w:vAlign w:val="center"/>
          </w:tcPr>
          <w:p w14:paraId="37042799">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湖州职业技术学院新校园研讨互动型智慧教室建设项目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460" w:type="dxa"/>
            <w:vAlign w:val="center"/>
          </w:tcPr>
          <w:p w14:paraId="62745F2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8460" w:type="dxa"/>
            <w:vAlign w:val="center"/>
          </w:tcPr>
          <w:p w14:paraId="6675B7F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投标报价及费用：1、本项目投标应以人民币报价；2、不论投标结果如何，供应商均应自行承担所有与投标有关的全部费用；3、本项目招标代理服务费按人民币</w:t>
            </w:r>
            <w:r>
              <w:rPr>
                <w:rFonts w:hint="eastAsia" w:ascii="仿宋" w:hAnsi="仿宋" w:eastAsia="仿宋" w:cs="仿宋"/>
                <w:color w:val="auto"/>
                <w:kern w:val="0"/>
                <w:sz w:val="24"/>
                <w:szCs w:val="24"/>
                <w:highlight w:val="none"/>
                <w:lang w:val="en-US" w:eastAsia="zh-CN"/>
              </w:rPr>
              <w:t>23000</w:t>
            </w:r>
            <w:r>
              <w:rPr>
                <w:rFonts w:hint="eastAsia" w:ascii="仿宋" w:hAnsi="仿宋" w:eastAsia="仿宋" w:cs="仿宋"/>
                <w:color w:val="auto"/>
                <w:kern w:val="0"/>
                <w:sz w:val="24"/>
                <w:szCs w:val="24"/>
                <w:highlight w:val="none"/>
              </w:rPr>
              <w:t>元收取，在确定中标供应商后，领取中标通知书前，由中标供应商全额支付，请各供应商自行考虑计入投标报价中。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60" w:type="dxa"/>
            <w:vAlign w:val="center"/>
          </w:tcPr>
          <w:p w14:paraId="33BBECB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r>
              <w:rPr>
                <w:rFonts w:hint="eastAsia" w:ascii="仿宋" w:hAnsi="仿宋" w:eastAsia="仿宋" w:cs="仿宋"/>
                <w:bCs/>
                <w:color w:val="auto"/>
                <w:kern w:val="0"/>
                <w:sz w:val="24"/>
                <w:szCs w:val="24"/>
                <w:highlight w:val="none"/>
              </w:rPr>
              <w:t>供应商</w:t>
            </w:r>
            <w:r>
              <w:rPr>
                <w:rFonts w:hint="eastAsia" w:ascii="仿宋" w:hAnsi="仿宋" w:eastAsia="仿宋" w:cs="仿宋"/>
                <w:color w:val="auto"/>
                <w:kern w:val="0"/>
                <w:sz w:val="24"/>
                <w:szCs w:val="24"/>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8460" w:type="dxa"/>
            <w:vAlign w:val="center"/>
          </w:tcPr>
          <w:p w14:paraId="5BDF844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采购预算：人民币</w:t>
            </w:r>
            <w:r>
              <w:rPr>
                <w:rFonts w:hint="eastAsia" w:ascii="仿宋" w:hAnsi="仿宋" w:eastAsia="仿宋" w:cs="仿宋"/>
                <w:bCs/>
                <w:color w:val="auto"/>
                <w:sz w:val="24"/>
                <w:szCs w:val="24"/>
                <w:highlight w:val="none"/>
                <w:lang w:val="en-US" w:eastAsia="zh-CN"/>
              </w:rPr>
              <w:t>5500000</w:t>
            </w:r>
            <w:r>
              <w:rPr>
                <w:rFonts w:hint="eastAsia" w:ascii="仿宋" w:hAnsi="仿宋" w:eastAsia="仿宋" w:cs="仿宋"/>
                <w:color w:val="auto"/>
                <w:kern w:val="0"/>
                <w:sz w:val="24"/>
                <w:szCs w:val="24"/>
                <w:highlight w:val="none"/>
              </w:rPr>
              <w:t>元，最高限价：</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lang w:eastAsia="zh-CN"/>
              </w:rPr>
              <w:t>00000</w:t>
            </w:r>
            <w:r>
              <w:rPr>
                <w:rFonts w:hint="eastAsia" w:ascii="仿宋" w:hAnsi="仿宋" w:eastAsia="仿宋" w:cs="仿宋"/>
                <w:color w:val="auto"/>
                <w:sz w:val="24"/>
                <w:szCs w:val="24"/>
                <w:highlight w:val="none"/>
              </w:rPr>
              <w:t>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8460" w:type="dxa"/>
            <w:vAlign w:val="center"/>
          </w:tcPr>
          <w:p w14:paraId="7660799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1、投标文件的制作：本项目实行电子招投标。</w:t>
            </w:r>
          </w:p>
          <w:p w14:paraId="0EA0B1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2、供应商应按要求提供电子投标文件及数据电子备份投标文件（U盘），具体内容如下：</w:t>
            </w:r>
          </w:p>
          <w:p w14:paraId="1191704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24"/>
                <w:szCs w:val="24"/>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8460" w:type="dxa"/>
            <w:vAlign w:val="center"/>
          </w:tcPr>
          <w:p w14:paraId="54C7D73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kern w:val="0"/>
                <w:sz w:val="24"/>
                <w:szCs w:val="24"/>
                <w:highlight w:val="none"/>
              </w:rPr>
              <w:t>分（北京时间）</w:t>
            </w:r>
          </w:p>
          <w:p w14:paraId="0B13033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8460" w:type="dxa"/>
            <w:vAlign w:val="center"/>
          </w:tcPr>
          <w:p w14:paraId="0C2BD6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kern w:val="0"/>
                <w:sz w:val="24"/>
                <w:szCs w:val="24"/>
                <w:highlight w:val="none"/>
              </w:rPr>
              <w:t>分（北京时间）</w:t>
            </w:r>
          </w:p>
          <w:p w14:paraId="63E7E96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kern w:val="0"/>
                <w:sz w:val="24"/>
                <w:szCs w:val="24"/>
                <w:highlight w:val="none"/>
              </w:rPr>
              <w:t>分前准时送达，逾期不予受理。供应商须留足投标文件邮寄时间,确保数据电子备份投标文件（U盘）于规定的时间前送达指定地点，未按时送达的，均按未提供处理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8460" w:type="dxa"/>
            <w:vAlign w:val="center"/>
          </w:tcPr>
          <w:p w14:paraId="4F17C1A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60" w:type="dxa"/>
            <w:vAlign w:val="center"/>
          </w:tcPr>
          <w:p w14:paraId="7A67CF2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浙江省政府采购网：https://zfcg.czt.zj.gov.cn/</w:t>
            </w:r>
          </w:p>
          <w:p w14:paraId="407D463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8460" w:type="dxa"/>
            <w:vAlign w:val="center"/>
          </w:tcPr>
          <w:p w14:paraId="25F040D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8460" w:type="dxa"/>
            <w:vAlign w:val="center"/>
          </w:tcPr>
          <w:p w14:paraId="46B5A99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8460" w:type="dxa"/>
            <w:vAlign w:val="center"/>
          </w:tcPr>
          <w:p w14:paraId="11F55924">
            <w:pPr>
              <w:pStyle w:val="51"/>
              <w:spacing w:line="336"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的收取及退还:比例：合同金额的1%；提交方式：支票、汇票、本票或者金融机构、担保机构出具的保函等非现金形式；退还时间及条件：合同履约期间无违约情形的，项目经校级验收合格后及时无息退还。</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8460" w:type="dxa"/>
            <w:vAlign w:val="center"/>
          </w:tcPr>
          <w:p w14:paraId="3199507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投标文件有效期：60天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8460" w:type="dxa"/>
            <w:vAlign w:val="center"/>
          </w:tcPr>
          <w:p w14:paraId="15E6024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8460" w:type="dxa"/>
            <w:vAlign w:val="center"/>
          </w:tcPr>
          <w:p w14:paraId="053FB15C">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8460" w:type="dxa"/>
            <w:vAlign w:val="center"/>
          </w:tcPr>
          <w:p w14:paraId="5C2EF175">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特别说明：政采云公司如对电子化开标及评审程序有调整的，应按调整的程序操作。</w:t>
            </w:r>
          </w:p>
        </w:tc>
      </w:tr>
    </w:tbl>
    <w:p w14:paraId="1AB436F8">
      <w:pPr>
        <w:pStyle w:val="4"/>
        <w:rPr>
          <w:rFonts w:hint="eastAsia" w:ascii="仿宋" w:hAnsi="仿宋" w:eastAsia="仿宋" w:cs="仿宋"/>
          <w:color w:val="auto"/>
          <w:sz w:val="24"/>
          <w:szCs w:val="24"/>
          <w:highlight w:val="none"/>
        </w:rPr>
      </w:pPr>
      <w:bookmarkStart w:id="7" w:name="_Toc131706341"/>
      <w:r>
        <w:rPr>
          <w:rFonts w:hint="eastAsia" w:ascii="仿宋" w:hAnsi="仿宋" w:eastAsia="仿宋" w:cs="仿宋"/>
          <w:color w:val="auto"/>
          <w:sz w:val="24"/>
          <w:szCs w:val="24"/>
          <w:highlight w:val="none"/>
        </w:rPr>
        <w:t>一、总则</w:t>
      </w:r>
      <w:bookmarkEnd w:id="7"/>
    </w:p>
    <w:p w14:paraId="676610B6">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（一）适用范围</w:t>
      </w:r>
    </w:p>
    <w:p w14:paraId="769C72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w:t>
      </w:r>
      <w:r>
        <w:rPr>
          <w:rFonts w:hint="eastAsia" w:ascii="仿宋" w:hAnsi="仿宋" w:eastAsia="仿宋" w:cs="仿宋"/>
          <w:b/>
          <w:color w:val="auto"/>
          <w:sz w:val="24"/>
          <w:szCs w:val="24"/>
          <w:highlight w:val="none"/>
          <w:u w:val="single"/>
          <w:lang w:eastAsia="zh-CN"/>
        </w:rPr>
        <w:t>湖州职业技术学院新校园研讨互动型智慧教室建设项目</w:t>
      </w:r>
      <w:r>
        <w:rPr>
          <w:rFonts w:hint="eastAsia" w:ascii="仿宋" w:hAnsi="仿宋" w:eastAsia="仿宋" w:cs="仿宋"/>
          <w:color w:val="auto"/>
          <w:sz w:val="24"/>
          <w:szCs w:val="24"/>
          <w:highlight w:val="none"/>
        </w:rPr>
        <w:t>的招标、投标、评标、定标、验收、合同履约、付款等行为（法律、法规另有规定的，从其规定）。</w:t>
      </w:r>
    </w:p>
    <w:p w14:paraId="1E7698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（二）采购预算：人民币</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lang w:eastAsia="zh-CN"/>
        </w:rPr>
        <w:t>00000</w:t>
      </w:r>
      <w:r>
        <w:rPr>
          <w:rFonts w:hint="eastAsia" w:ascii="仿宋" w:hAnsi="仿宋" w:eastAsia="仿宋" w:cs="仿宋"/>
          <w:color w:val="auto"/>
          <w:sz w:val="24"/>
          <w:szCs w:val="24"/>
          <w:highlight w:val="none"/>
        </w:rPr>
        <w:t>元</w:t>
      </w:r>
    </w:p>
    <w:p w14:paraId="7CBFF7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（三）定义</w:t>
      </w:r>
    </w:p>
    <w:p w14:paraId="1DB8B2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1.采购人系指组织本次招标的</w:t>
      </w:r>
      <w:r>
        <w:rPr>
          <w:rFonts w:hint="eastAsia" w:ascii="仿宋" w:hAnsi="仿宋" w:eastAsia="仿宋" w:cs="仿宋"/>
          <w:b/>
          <w:color w:val="auto"/>
          <w:sz w:val="24"/>
          <w:szCs w:val="24"/>
          <w:highlight w:val="none"/>
          <w:u w:val="single"/>
        </w:rPr>
        <w:t>湖州职业技术学院</w:t>
      </w:r>
      <w:r>
        <w:rPr>
          <w:rFonts w:hint="eastAsia" w:ascii="仿宋" w:hAnsi="仿宋" w:eastAsia="仿宋" w:cs="仿宋"/>
          <w:color w:val="auto"/>
          <w:sz w:val="24"/>
          <w:szCs w:val="24"/>
          <w:highlight w:val="none"/>
        </w:rPr>
        <w:t>，采购代理机构系指受采购人委托组织本次招标的</w:t>
      </w:r>
      <w:r>
        <w:rPr>
          <w:rFonts w:hint="eastAsia" w:ascii="仿宋" w:hAnsi="仿宋" w:eastAsia="仿宋" w:cs="仿宋"/>
          <w:b/>
          <w:color w:val="auto"/>
          <w:sz w:val="24"/>
          <w:szCs w:val="24"/>
          <w:highlight w:val="none"/>
          <w:u w:val="single"/>
        </w:rPr>
        <w:t>浙江金业管理咨询有限公司</w:t>
      </w:r>
      <w:r>
        <w:rPr>
          <w:rFonts w:hint="eastAsia" w:ascii="仿宋" w:hAnsi="仿宋" w:eastAsia="仿宋" w:cs="仿宋"/>
          <w:color w:val="auto"/>
          <w:sz w:val="24"/>
          <w:szCs w:val="24"/>
          <w:highlight w:val="none"/>
        </w:rPr>
        <w:t>。</w:t>
      </w:r>
    </w:p>
    <w:p w14:paraId="5A0FA1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2.“供应商”指向采购人提交投标文件的单位。</w:t>
      </w:r>
    </w:p>
    <w:p w14:paraId="1BE3CD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3.“项目”系指供应商按招标文件规定向采购人提供的货物及服务。</w:t>
      </w:r>
    </w:p>
    <w:p w14:paraId="45804F6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4.“书面形式”包括信函、传真、电报等。</w:t>
      </w:r>
    </w:p>
    <w:p w14:paraId="0C6E62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5.“▲”系指实质性要求条款。</w:t>
      </w:r>
    </w:p>
    <w:p w14:paraId="214971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（四）采购方式</w:t>
      </w:r>
    </w:p>
    <w:p w14:paraId="1D7F78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14:paraId="02F2E4E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（五）投标委托</w:t>
      </w:r>
    </w:p>
    <w:p w14:paraId="521FE38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本项目采用不见面形式开标，法定代表人或其授权委托人无需到场，在线响应即可（通过指定的电子邮箱、传真等方式）。</w:t>
      </w:r>
    </w:p>
    <w:p w14:paraId="78CD6B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（六）投标费用</w:t>
      </w:r>
    </w:p>
    <w:p w14:paraId="0DA1B7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1.供应商应自行承担投标过程中的所有相关费用，不论中标与否，采购人在任何情况下不承担有关费用。</w:t>
      </w:r>
    </w:p>
    <w:p w14:paraId="37A18E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2.本项目招标代理服务费按</w:t>
      </w:r>
      <w:r>
        <w:rPr>
          <w:rFonts w:hint="eastAsia" w:ascii="仿宋" w:hAnsi="仿宋" w:eastAsia="仿宋" w:cs="仿宋"/>
          <w:b/>
          <w:bCs/>
          <w:color w:val="auto"/>
          <w:sz w:val="24"/>
          <w:szCs w:val="24"/>
          <w:highlight w:val="none"/>
        </w:rPr>
        <w:t>人民币</w:t>
      </w:r>
      <w:r>
        <w:rPr>
          <w:rFonts w:hint="eastAsia" w:ascii="仿宋" w:hAnsi="仿宋" w:eastAsia="仿宋" w:cs="仿宋"/>
          <w:b/>
          <w:bCs/>
          <w:color w:val="auto"/>
          <w:sz w:val="24"/>
          <w:szCs w:val="24"/>
          <w:highlight w:val="none"/>
          <w:lang w:val="en-US" w:eastAsia="zh-CN"/>
        </w:rPr>
        <w:t>23000</w:t>
      </w:r>
      <w:r>
        <w:rPr>
          <w:rFonts w:hint="eastAsia" w:ascii="仿宋" w:hAnsi="仿宋" w:eastAsia="仿宋" w:cs="仿宋"/>
          <w:b/>
          <w:bCs/>
          <w:color w:val="auto"/>
          <w:sz w:val="24"/>
          <w:szCs w:val="24"/>
          <w:highlight w:val="none"/>
        </w:rPr>
        <w:t>元整</w:t>
      </w:r>
      <w:r>
        <w:rPr>
          <w:rFonts w:hint="eastAsia" w:ascii="仿宋" w:hAnsi="仿宋" w:eastAsia="仿宋" w:cs="仿宋"/>
          <w:color w:val="auto"/>
          <w:sz w:val="24"/>
          <w:szCs w:val="24"/>
          <w:highlight w:val="none"/>
        </w:rPr>
        <w:t>收取，在确定中标供应商后，领取中标通知书前，由中标供应商全额支付，请各供应商自行考虑计入投标报价中。</w:t>
      </w:r>
    </w:p>
    <w:p w14:paraId="2188BD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（七）联合体投标</w:t>
      </w:r>
    </w:p>
    <w:p w14:paraId="772A64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012307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（八）转包与分包</w:t>
      </w:r>
    </w:p>
    <w:p w14:paraId="75031AC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本项目不允许转包与分包。</w:t>
      </w:r>
    </w:p>
    <w:p w14:paraId="55D05E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1D88B8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14:paraId="62967C0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（九）质疑和投诉</w:t>
      </w:r>
    </w:p>
    <w:p w14:paraId="75C67A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根据《中华人民共和国财政部令第94号-政府采购质疑和投诉办法》第二章规定。</w:t>
      </w:r>
    </w:p>
    <w:p w14:paraId="0B7CC5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2.提出质疑的供应商（以下简称质疑供应商）应当是参与所质疑项目采购活动的供应商。</w:t>
      </w:r>
    </w:p>
    <w:p w14:paraId="6A46F3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潜在供应商已依法获取（</w:t>
      </w:r>
      <w:r>
        <w:rPr>
          <w:rFonts w:hint="eastAsia" w:ascii="仿宋" w:hAnsi="仿宋" w:eastAsia="仿宋" w:cs="仿宋"/>
          <w:b/>
          <w:color w:val="auto"/>
          <w:sz w:val="24"/>
          <w:szCs w:val="24"/>
          <w:highlight w:val="none"/>
          <w:u w:val="single"/>
        </w:rPr>
        <w:t>依法获取指：供应商按本项目招标公告要求在政采云系统上获取并报名成功</w:t>
      </w:r>
      <w:r>
        <w:rPr>
          <w:rFonts w:hint="eastAsia" w:ascii="仿宋" w:hAnsi="仿宋" w:eastAsia="仿宋" w:cs="仿宋"/>
          <w:color w:val="auto"/>
          <w:sz w:val="24"/>
          <w:szCs w:val="24"/>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3.供应商提出质疑应当提交质疑函和必要的证明材料。质疑函应当包括下列内容：</w:t>
      </w:r>
    </w:p>
    <w:p w14:paraId="5D234D9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7C12FD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D8A24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61F436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691792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761069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04C7C0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供应商为自然人的，应当由本人签字；供应商为法人或者其他组织的，应当由法定代表人、主要负责人，或者其授权代表签字或者盖章，并加盖公章。</w:t>
      </w:r>
    </w:p>
    <w:p w14:paraId="5EE09A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5.供应商对评审过程、中标或者中标结果提出质疑的，采购人、采购代理机构可以组织原评标委员会、竞争性谈判小组、询价小组或者竞争性磋商小组协助答复质疑。</w:t>
      </w:r>
    </w:p>
    <w:p w14:paraId="1EAC4FE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6.质疑答复应当包括下列内容：</w:t>
      </w:r>
    </w:p>
    <w:p w14:paraId="14868B0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（1）质疑供应商的姓名或者名称；</w:t>
      </w:r>
    </w:p>
    <w:p w14:paraId="6BBB30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（2）收到质疑函的日期、质疑项目名称及编号；</w:t>
      </w:r>
    </w:p>
    <w:p w14:paraId="59AE1C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（3）质疑事项、质疑答复的具体内容、事实依据和法律依据；</w:t>
      </w:r>
    </w:p>
    <w:p w14:paraId="2ADA61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（4）告知质疑供应商依法投诉的权利；</w:t>
      </w:r>
    </w:p>
    <w:p w14:paraId="76DC783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（5）质疑答复人名称；</w:t>
      </w:r>
    </w:p>
    <w:p w14:paraId="5678B62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（6）答复质疑的日期。</w:t>
      </w:r>
    </w:p>
    <w:p w14:paraId="73D4272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质疑答复的内容不得涉及商业秘密。</w:t>
      </w:r>
    </w:p>
    <w:p w14:paraId="06871C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质疑答复导致中标、中标结果改变的，采购人或者采购代理机构应当将有关情况书面报告本级财政部门。</w:t>
      </w:r>
    </w:p>
    <w:p w14:paraId="2BA1F4C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未按规定格式、内容提出的，招标方将不予受理。</w:t>
      </w:r>
    </w:p>
    <w:p w14:paraId="42241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4"/>
        <w:rPr>
          <w:rFonts w:hint="eastAsia" w:ascii="仿宋" w:hAnsi="仿宋" w:eastAsia="仿宋" w:cs="仿宋"/>
          <w:color w:val="auto"/>
          <w:sz w:val="24"/>
          <w:szCs w:val="24"/>
          <w:highlight w:val="none"/>
        </w:rPr>
      </w:pPr>
      <w:bookmarkStart w:id="8" w:name="_Toc131706342"/>
      <w:r>
        <w:rPr>
          <w:rFonts w:hint="eastAsia" w:ascii="仿宋" w:hAnsi="仿宋" w:eastAsia="仿宋" w:cs="仿宋"/>
          <w:color w:val="auto"/>
          <w:sz w:val="24"/>
          <w:szCs w:val="24"/>
          <w:highlight w:val="none"/>
        </w:rPr>
        <w:t>二、招标文件</w:t>
      </w:r>
      <w:bookmarkEnd w:id="8"/>
    </w:p>
    <w:p w14:paraId="41ABBE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（一）招标文件的组成</w:t>
      </w:r>
    </w:p>
    <w:p w14:paraId="111A93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1.公开招标采购公告</w:t>
      </w:r>
    </w:p>
    <w:p w14:paraId="1F65FE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2.采购需求</w:t>
      </w:r>
    </w:p>
    <w:p w14:paraId="1E074E1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3.供应商须知</w:t>
      </w:r>
    </w:p>
    <w:p w14:paraId="22098F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14:paraId="0C9974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5EF5E8C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49D6C9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w:t>
      </w:r>
    </w:p>
    <w:p w14:paraId="605E842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（二）供应商的风险</w:t>
      </w:r>
    </w:p>
    <w:p w14:paraId="659298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供应商没有按照招标文件要求提供全部资料，或者供应商没有对招标文件在各方面作出实质性响应是供应商的风险，并可能导致其投标被拒绝。</w:t>
      </w:r>
    </w:p>
    <w:p w14:paraId="7C5E6B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（三）招标文件的澄清与修改</w:t>
      </w:r>
    </w:p>
    <w:p w14:paraId="335E21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4"/>
        <w:rPr>
          <w:rFonts w:hint="eastAsia" w:ascii="仿宋" w:hAnsi="仿宋" w:eastAsia="仿宋" w:cs="仿宋"/>
          <w:color w:val="auto"/>
          <w:sz w:val="24"/>
          <w:szCs w:val="24"/>
          <w:highlight w:val="none"/>
        </w:rPr>
      </w:pPr>
      <w:bookmarkStart w:id="9" w:name="_Toc131706343"/>
      <w:r>
        <w:rPr>
          <w:rFonts w:hint="eastAsia" w:ascii="仿宋" w:hAnsi="仿宋" w:eastAsia="仿宋" w:cs="仿宋"/>
          <w:color w:val="auto"/>
          <w:sz w:val="24"/>
          <w:szCs w:val="24"/>
          <w:highlight w:val="none"/>
        </w:rPr>
        <w:t>三、投标文件的编制要求</w:t>
      </w:r>
      <w:bookmarkEnd w:id="9"/>
    </w:p>
    <w:p w14:paraId="417BF75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（一）投标文件的形式和效力：</w:t>
      </w:r>
    </w:p>
    <w:p w14:paraId="76C3BE3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1.投标文件分为电子投标文件及数据电子备份投标文件（U盘），具体内容如下：</w:t>
      </w:r>
    </w:p>
    <w:p w14:paraId="188B9C60">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2.投标文件的效力：</w:t>
      </w:r>
    </w:p>
    <w:p w14:paraId="55E4E598">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（二）投标文件的组成（如无格式、格式自拟）</w:t>
      </w:r>
    </w:p>
    <w:p w14:paraId="7A5FADD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1.资格文件主要包括下列内容：</w:t>
      </w:r>
    </w:p>
    <w:p w14:paraId="1FC5DF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1.1有效的营业执照、税务登记证、组织机构代码证或“三证合一”的营业执照或“五证合一”的营业执照；</w:t>
      </w:r>
      <w:r>
        <w:rPr>
          <w:rFonts w:hint="eastAsia" w:ascii="仿宋" w:hAnsi="仿宋" w:eastAsia="仿宋" w:cs="仿宋"/>
          <w:b/>
          <w:color w:val="auto"/>
          <w:sz w:val="24"/>
          <w:szCs w:val="24"/>
          <w:highlight w:val="none"/>
        </w:rPr>
        <w:t>（资格审查条款）</w:t>
      </w:r>
    </w:p>
    <w:p w14:paraId="185F43C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1.2法定代表人有效身份证明书及身份证或法定代表人授权书及授权人身份证；</w:t>
      </w:r>
      <w:r>
        <w:rPr>
          <w:rFonts w:hint="eastAsia" w:ascii="仿宋" w:hAnsi="仿宋" w:eastAsia="仿宋" w:cs="仿宋"/>
          <w:b/>
          <w:color w:val="auto"/>
          <w:sz w:val="24"/>
          <w:szCs w:val="24"/>
          <w:highlight w:val="none"/>
        </w:rPr>
        <w:t>（资格审查条款）</w:t>
      </w:r>
    </w:p>
    <w:p w14:paraId="5BCD26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24"/>
          <w:szCs w:val="24"/>
          <w:highlight w:val="none"/>
        </w:rPr>
        <w:t>（资格审查条款，二者缺一不可）</w:t>
      </w:r>
    </w:p>
    <w:p w14:paraId="4CB4EBE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1.4信用承诺书；</w:t>
      </w:r>
      <w:r>
        <w:rPr>
          <w:rFonts w:hint="eastAsia" w:ascii="仿宋" w:hAnsi="仿宋" w:eastAsia="仿宋" w:cs="仿宋"/>
          <w:b/>
          <w:color w:val="auto"/>
          <w:sz w:val="24"/>
          <w:szCs w:val="24"/>
          <w:highlight w:val="none"/>
        </w:rPr>
        <w:t>（资格审查条款）</w:t>
      </w:r>
    </w:p>
    <w:p w14:paraId="5D009A0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24"/>
          <w:szCs w:val="24"/>
          <w:highlight w:val="none"/>
        </w:rPr>
        <w:t>（资格审查条款）</w:t>
      </w:r>
    </w:p>
    <w:p w14:paraId="3703EB3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2.技术、商务、资信及其他文件主要包括下列内容：根据评分办法自行编制。</w:t>
      </w:r>
    </w:p>
    <w:p w14:paraId="4B289F8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629869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3.1投标函；</w:t>
      </w:r>
    </w:p>
    <w:p w14:paraId="312D2F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3.2开标一览表；</w:t>
      </w:r>
    </w:p>
    <w:p w14:paraId="5E8CB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3.3投标报价组成明细表；</w:t>
      </w:r>
    </w:p>
    <w:p w14:paraId="3533FC0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3.4招标代理费承诺函；</w:t>
      </w:r>
    </w:p>
    <w:p w14:paraId="518FC6A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3.5供应商针对报价需要说明的其他文件和说明（格式自拟）。</w:t>
      </w:r>
    </w:p>
    <w:p w14:paraId="55AB17A4">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（三）投标文件的语言及计量</w:t>
      </w:r>
    </w:p>
    <w:p w14:paraId="4CC9FF4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（四）投标报价</w:t>
      </w:r>
    </w:p>
    <w:p w14:paraId="7C0B157E">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1.投标报价应按招标文件中相关附表格式填写。投标报价为本招标项目全部工作内容的报价，所有报价均应使用人民币（元）表示。</w:t>
      </w:r>
    </w:p>
    <w:p w14:paraId="66A4616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2.供应商的报价是所需全部货物、服务，不得缺漏，是履行合同的最终价格，包括但不仅限于</w:t>
      </w:r>
      <w:r>
        <w:rPr>
          <w:rFonts w:hint="eastAsia" w:ascii="仿宋" w:hAnsi="仿宋" w:eastAsia="仿宋" w:cs="仿宋"/>
          <w:color w:val="auto"/>
          <w:sz w:val="24"/>
          <w:szCs w:val="24"/>
          <w:highlight w:val="none"/>
          <w:lang w:val="en-US" w:eastAsia="zh-CN"/>
        </w:rPr>
        <w:t>深化</w:t>
      </w:r>
      <w:r>
        <w:rPr>
          <w:rFonts w:hint="eastAsia" w:ascii="仿宋" w:hAnsi="仿宋" w:eastAsia="仿宋" w:cs="仿宋"/>
          <w:color w:val="auto"/>
          <w:sz w:val="24"/>
          <w:szCs w:val="24"/>
          <w:highlight w:val="none"/>
        </w:rPr>
        <w:t>设计、设备、运输、装卸、安装、调试、保险、人工、材料、机械、税金、保修、清理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利润、招标代理费等一切为本项目而产生的所有费用。投标人在编写投标方案时应充分考虑各种风险因素，凡投标人漏项、漏报均认为已包含在报价中，结算时不再增加</w:t>
      </w:r>
      <w:r>
        <w:rPr>
          <w:rFonts w:hint="eastAsia" w:ascii="仿宋" w:hAnsi="仿宋" w:eastAsia="仿宋" w:cs="仿宋"/>
          <w:b w:val="0"/>
          <w:bCs w:val="0"/>
          <w:color w:val="auto"/>
          <w:sz w:val="24"/>
          <w:szCs w:val="24"/>
          <w:highlight w:val="none"/>
        </w:rPr>
        <w:t>。</w:t>
      </w:r>
    </w:p>
    <w:p w14:paraId="4DFD70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3.只允许有一个报价，任何有选择的或有条件的报价将不予接受。</w:t>
      </w:r>
    </w:p>
    <w:p w14:paraId="5FB296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4.供应商的最终报价由供应商自担全部风险责任，中标后不得以任何理由调整报价或追加任何费用。</w:t>
      </w:r>
    </w:p>
    <w:p w14:paraId="6942C2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5.供应商所有优惠条件和优惠费用不得降低和影响本采购项目质量。</w:t>
      </w:r>
    </w:p>
    <w:p w14:paraId="384D549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6.报价如单价与总价不符时，以单价为准；大写与小写不符时以大写为准。</w:t>
      </w:r>
    </w:p>
    <w:p w14:paraId="4F87A1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7.供应商对招标文件里有关投标报价的全部内容应仔细确认，若有个别异议，应在开标前提出修改意见，否则视同全部确认。</w:t>
      </w:r>
    </w:p>
    <w:p w14:paraId="69A5DB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8.供应商在报价中应充分考虑所有可能发生的费用，否则采购人将视报价总价中已包括所有费用。</w:t>
      </w:r>
    </w:p>
    <w:p w14:paraId="22B38E5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9.供应商对在合同执行中，除上述费用及招标文件规定的由中标供应商负责的工作范围以外需要采购人协调或提供便利的工作应当在报价文件中说明。</w:t>
      </w:r>
    </w:p>
    <w:p w14:paraId="3C4AF9D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（五）投标文件的有效期</w:t>
      </w:r>
    </w:p>
    <w:p w14:paraId="1D2B96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▲1.自投标截止日起60天投标文件应保持有效。有效期不足的投标文件将被拒绝。</w:t>
      </w:r>
    </w:p>
    <w:p w14:paraId="4CDA78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2.在特殊情况下，采购人可与供应商协商延长投标书的有效期，这种要求和答复均以书面形式进行。</w:t>
      </w:r>
    </w:p>
    <w:p w14:paraId="19A5FB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3.中标供应商的投标文件自开标之日起至合同履行完毕止均应保持有效。</w:t>
      </w:r>
    </w:p>
    <w:p w14:paraId="3FB41A76">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（六）备份投标文件的签署和份数</w:t>
      </w:r>
    </w:p>
    <w:p w14:paraId="4CDC961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1.电子投标文件：</w:t>
      </w:r>
    </w:p>
    <w:p w14:paraId="7563BCB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2.数据电子备份投标文件（U盘）：</w:t>
      </w:r>
    </w:p>
    <w:p w14:paraId="1B3F06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3.其他：</w:t>
      </w:r>
    </w:p>
    <w:p w14:paraId="29A30F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3.1投标文件需按招标文件要求的格式填写并签字盖章。</w:t>
      </w:r>
    </w:p>
    <w:p w14:paraId="0CEA0B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（七）投标文件的包装、递交、修改和撤回</w:t>
      </w:r>
    </w:p>
    <w:p w14:paraId="57FAF8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前准时送达，逾期不予受理。供应商须留足投标文件邮寄时间,确保数据电子备份投标文件（U盘）于规定的时间前送达指定地点，未按时送达的，均按未提供处理。</w:t>
      </w:r>
    </w:p>
    <w:p w14:paraId="574CB8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（八）投标无效的情形</w:t>
      </w:r>
    </w:p>
    <w:p w14:paraId="3CF83C87">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1.在开标结束后（评标开始前），采购人或采购代理机构对供应商的资格进行审查，如发现下列情形之一的，投标文件将被视为无效，不在进行下一步评审：</w:t>
      </w:r>
    </w:p>
    <w:p w14:paraId="7671E2A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（1）未提供有效的营业执照、税务登记证、组织机构代码证或未提供“三证合一”的营业执照或未提供“五证合一”的营业执照；</w:t>
      </w:r>
    </w:p>
    <w:p w14:paraId="2928374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（2）未提供法定代表人有效身份证明书及身份证或未提供法定代表人授权书与授权人身份证或与法定代表人授权委托人身份不符的；</w:t>
      </w:r>
    </w:p>
    <w:p w14:paraId="4A3928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（4）投标截止前，在“中国政府采购网”(www.ccgp.gov.cn)被列入政府采购严重违法失信行为记录名单中的供应商且在处罚有效期内的供应商，资格审查时不予以通过；</w:t>
      </w:r>
    </w:p>
    <w:p w14:paraId="44041D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（5）未提供信用承诺书的；</w:t>
      </w:r>
    </w:p>
    <w:p w14:paraId="79FEF6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（7）其他重大违法、违规记录；</w:t>
      </w:r>
    </w:p>
    <w:p w14:paraId="382F2A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（8）资格证明文件不全的，或者不符合招标文件标明的资格要求的。</w:t>
      </w:r>
    </w:p>
    <w:p w14:paraId="240E0EC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2.在符合性审查和商务评审时，如发现下列情形之一的，投标文件将被视为无效：</w:t>
      </w:r>
    </w:p>
    <w:p w14:paraId="6968E1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（1）投标文件未按招标文件要求签字或盖章；</w:t>
      </w:r>
    </w:p>
    <w:p w14:paraId="5033008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（2）《资格文件》或《技术、商务、资信及其他文件》中出现报价的；</w:t>
      </w:r>
    </w:p>
    <w:p w14:paraId="40E2367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（3）未在浙江政府采购网（政采云平台）完成本项目网上报名的；</w:t>
      </w:r>
    </w:p>
    <w:p w14:paraId="5A8D00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（4）在投标截止时间以后传送的电子投标文件的；</w:t>
      </w:r>
    </w:p>
    <w:p w14:paraId="674C31C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（5）投标文件格式不规范、项目不齐全或者内容虚假的；</w:t>
      </w:r>
    </w:p>
    <w:p w14:paraId="6DEAAA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（7）投标有效期、供货期（服务期）、服务质量保证期、质保期等商务条款不能满足招标文件要求的；</w:t>
      </w:r>
    </w:p>
    <w:p w14:paraId="4F8738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（8）未实质性响应招标文件要求或者投标文件有采购人不能接受的附加条件的。</w:t>
      </w:r>
    </w:p>
    <w:p w14:paraId="30F16C4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3.在技术评审时，如发现下列情形之一的，投标文件将被视为无效：</w:t>
      </w:r>
    </w:p>
    <w:p w14:paraId="169350B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（1）未提供或未如实提供投标货物的技术参数，或者投标文件标明的响应或偏离与事实不符或虚假投标的；</w:t>
      </w:r>
    </w:p>
    <w:p w14:paraId="2E6E0C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（2）明显不符合招标文件要求的规格型号、质量标准，或者与招标文件中标“▲”的技术指标、主要功能项目发生实质性偏离的；</w:t>
      </w:r>
    </w:p>
    <w:p w14:paraId="292F81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（3）投标技术方案不明确，存在一个或一个以上备选（替代）投标方案的；</w:t>
      </w:r>
    </w:p>
    <w:p w14:paraId="7DE936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（4）与其他参加本次投标供应商的投标文件（技术文件）的文字表述内容相同连续20行以上或者差错相同2处以上的。</w:t>
      </w:r>
    </w:p>
    <w:p w14:paraId="35BEF82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4.在报价评审时，如发现下列情形之一的，投标文件将被视为无效：</w:t>
      </w:r>
    </w:p>
    <w:p w14:paraId="00FC70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6E556BA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（2）报价超出最高限价，采购人不能支付的；</w:t>
      </w:r>
    </w:p>
    <w:p w14:paraId="31A6A5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（3）投标报价具有选择性，或者开标价格与投标文件承诺的优惠（折扣）价格不一致的。</w:t>
      </w:r>
    </w:p>
    <w:p w14:paraId="38D96622">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5.被拒绝的投标文件为无效。</w:t>
      </w:r>
    </w:p>
    <w:p w14:paraId="0D2528B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6.供应商有下列情形之一的，视为供应商串通投标，其投标无效：</w:t>
      </w:r>
    </w:p>
    <w:p w14:paraId="0FABAB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（1）不同供应商的投标（响应）文件由同一单位或者个人编制；</w:t>
      </w:r>
    </w:p>
    <w:p w14:paraId="72E480A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（2）不同供应商委托同一单位或者个人办理投标事宜；</w:t>
      </w:r>
    </w:p>
    <w:p w14:paraId="3897DB0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（3）不同供应商的投标文件或响应文件载明的项目管理成员或者联系人员为同一人；</w:t>
      </w:r>
    </w:p>
    <w:p w14:paraId="13CF8E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（4）不同供应商的投标（响应）文件件异常一致或者投标报价呈规律性差异；</w:t>
      </w:r>
    </w:p>
    <w:p w14:paraId="3D098F7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（5）不同供应商的投标（响应）文件相互混装。</w:t>
      </w:r>
    </w:p>
    <w:p w14:paraId="48E2BC10">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7.供应商有下列情形之一的，属于恶意串通，其投标无效：</w:t>
      </w:r>
    </w:p>
    <w:p w14:paraId="6232E2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（1）供应商直接或者间接从采购人或者采购代理机构处获得其他供应商的相关情况并修改其投标（响应）文件；</w:t>
      </w:r>
    </w:p>
    <w:p w14:paraId="2C95506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（2）供应商按照采购人或者采购代理机构的授意撤换、修改投标（响应）文件；</w:t>
      </w:r>
    </w:p>
    <w:p w14:paraId="0DAABE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（3）供应商之间协商报价、技术方案等投标（响应）文件的实质性内容；</w:t>
      </w:r>
    </w:p>
    <w:p w14:paraId="1763D47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10617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（5）供应商之间事先约定由某一特定供应商中标、成交；</w:t>
      </w:r>
    </w:p>
    <w:p w14:paraId="606BDF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（6）供应商之间商定部分供应商放弃参加政府采购活动或者放弃中标、成交；</w:t>
      </w:r>
    </w:p>
    <w:p w14:paraId="2BC539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（7）供应商与采购人或者采购代理机构之间、供应商相互之间，为谋求特定供应商中标、成交或者排斥其他供应商的其他串通行为。</w:t>
      </w:r>
    </w:p>
    <w:p w14:paraId="25141693">
      <w:pPr>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联系人为同一人或不同联系人的联系电话一致的。</w:t>
      </w:r>
    </w:p>
    <w:p w14:paraId="624786C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8.出现以下情形，导致电子交易平台无法正常进行，或者无法保证电子交易的公平、公正和安全时，中止电子交易活动：</w:t>
      </w:r>
    </w:p>
    <w:p w14:paraId="6B80DB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5F2FF70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4D3B165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53017CD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B92C4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2BD6E81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4"/>
        <w:rPr>
          <w:rFonts w:hint="eastAsia" w:ascii="仿宋" w:hAnsi="仿宋" w:eastAsia="仿宋" w:cs="仿宋"/>
          <w:color w:val="auto"/>
          <w:sz w:val="24"/>
          <w:szCs w:val="24"/>
          <w:highlight w:val="none"/>
        </w:rPr>
      </w:pPr>
      <w:bookmarkStart w:id="10" w:name="_Toc131706344"/>
      <w:r>
        <w:rPr>
          <w:rFonts w:hint="eastAsia" w:ascii="仿宋" w:hAnsi="仿宋" w:eastAsia="仿宋" w:cs="仿宋"/>
          <w:color w:val="auto"/>
          <w:sz w:val="24"/>
          <w:szCs w:val="24"/>
          <w:highlight w:val="none"/>
        </w:rPr>
        <w:t>四、开标</w:t>
      </w:r>
      <w:bookmarkEnd w:id="10"/>
    </w:p>
    <w:p w14:paraId="6468F79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14:paraId="7998D00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（二）电子招投标开标及评审程序</w:t>
      </w:r>
    </w:p>
    <w:p w14:paraId="3FDD6AB3">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1、采购组织机构按照规定的时间通过政采云系统组织开标、开启响应文件，所有投标人均应当准时在线参加；</w:t>
      </w:r>
    </w:p>
    <w:p w14:paraId="408FF26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2、投标截止时间后，投标人登录政采云平台，用“项目采购开标评标”功能对电子投标文件进行在线解密。在线解密电子投标文件时间为开标时间起30分钟内；</w:t>
      </w:r>
    </w:p>
    <w:p w14:paraId="4D59601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4、评标委员会对资格和商务技术响应文件进行评审；</w:t>
      </w:r>
    </w:p>
    <w:p w14:paraId="1077143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5、在系统上公开资格和商务技术评审结果；</w:t>
      </w:r>
    </w:p>
    <w:p w14:paraId="28AE3A2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6、在系统上公开报价开标情况；</w:t>
      </w:r>
    </w:p>
    <w:p w14:paraId="5C36F94D">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7、评标委员会对报价情况进行评审；</w:t>
      </w:r>
    </w:p>
    <w:p w14:paraId="6F2C425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8、在系统上公布评审结果；</w:t>
      </w:r>
    </w:p>
    <w:p w14:paraId="365023B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9、开标会议结束。</w:t>
      </w:r>
    </w:p>
    <w:p w14:paraId="692EE1CB">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r>
        <w:rPr>
          <w:rFonts w:hint="eastAsia" w:ascii="仿宋" w:hAnsi="仿宋" w:eastAsia="仿宋" w:cs="仿宋"/>
          <w:b/>
          <w:color w:val="auto"/>
          <w:sz w:val="24"/>
          <w:szCs w:val="24"/>
          <w:highlight w:val="none"/>
          <w:u w:val="single"/>
        </w:rPr>
        <w:t>政采云公司如对电子化开标及评审程序有调整的，应按调整的程序操作</w:t>
      </w:r>
      <w:r>
        <w:rPr>
          <w:rFonts w:hint="eastAsia" w:ascii="仿宋" w:hAnsi="仿宋" w:eastAsia="仿宋" w:cs="仿宋"/>
          <w:b/>
          <w:color w:val="auto"/>
          <w:sz w:val="24"/>
          <w:szCs w:val="24"/>
          <w:highlight w:val="none"/>
        </w:rPr>
        <w:t>。</w:t>
      </w:r>
    </w:p>
    <w:p w14:paraId="5BA6438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14:paraId="62F97F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4"/>
        <w:rPr>
          <w:rFonts w:hint="eastAsia" w:ascii="仿宋" w:hAnsi="仿宋" w:eastAsia="仿宋" w:cs="仿宋"/>
          <w:color w:val="auto"/>
          <w:sz w:val="24"/>
          <w:szCs w:val="24"/>
          <w:highlight w:val="none"/>
        </w:rPr>
      </w:pPr>
      <w:bookmarkStart w:id="11" w:name="_Toc131706345"/>
      <w:r>
        <w:rPr>
          <w:rFonts w:hint="eastAsia" w:ascii="仿宋" w:hAnsi="仿宋" w:eastAsia="仿宋" w:cs="仿宋"/>
          <w:color w:val="auto"/>
          <w:sz w:val="24"/>
          <w:szCs w:val="24"/>
          <w:highlight w:val="none"/>
        </w:rPr>
        <w:t>五、评标</w:t>
      </w:r>
      <w:bookmarkEnd w:id="11"/>
    </w:p>
    <w:p w14:paraId="03ED547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（一）组建评标委员会</w:t>
      </w:r>
    </w:p>
    <w:p w14:paraId="7A652D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14:paraId="551A63B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（二）评标的方式</w:t>
      </w:r>
    </w:p>
    <w:p w14:paraId="5DF2F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14:paraId="4AD90BB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评标程序</w:t>
      </w:r>
    </w:p>
    <w:p w14:paraId="0DEA924B">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1.形式审查</w:t>
      </w:r>
    </w:p>
    <w:p w14:paraId="17E51D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在开标结束后（评标开始前），采购人或采购代理机构对供应商的资格和投标文件的完整性、合法性等进行审查。</w:t>
      </w:r>
    </w:p>
    <w:p w14:paraId="13AAF390">
      <w:pPr>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2.实质审查与比较</w:t>
      </w:r>
    </w:p>
    <w:p w14:paraId="534C96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（1）评标委员会审查投标文件的实质性内容是否符合招标文件的实质性要求。</w:t>
      </w:r>
    </w:p>
    <w:p w14:paraId="221841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（3）各供应商的技术、商务、资信及其他得分为所有评委的有效评分的算术平均数。</w:t>
      </w:r>
    </w:p>
    <w:p w14:paraId="3E3CD25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（4）代理机构工作人员协助评标委员会根据本项目的报价评分标准计算各供应商的商务报价得分。</w:t>
      </w:r>
    </w:p>
    <w:p w14:paraId="57615E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（5）评标委员会完成评标后,评委对各部分得分汇总,计算出本项目最终得分。评标委员会按评标原则通过电子评标系统推荐中标候选人并同时起草评标报告。</w:t>
      </w:r>
    </w:p>
    <w:p w14:paraId="5E4A43E5">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（四）澄清问题的形式</w:t>
      </w:r>
    </w:p>
    <w:p w14:paraId="14613CB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（五）错误修正</w:t>
      </w:r>
    </w:p>
    <w:p w14:paraId="09DEC8F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14:paraId="4DF997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1.投标文件的大写金额和小写金额不一致的，以大写金额为准；</w:t>
      </w:r>
    </w:p>
    <w:p w14:paraId="697BAD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2.总价金额与按单价汇总金额不一致的，以单价金额计算结果为准；</w:t>
      </w:r>
    </w:p>
    <w:p w14:paraId="53C036F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p w14:paraId="64C7F3E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（六）评标原则和评标办法</w:t>
      </w:r>
    </w:p>
    <w:p w14:paraId="3A42B5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综合评分法 </w:t>
      </w:r>
      <w:r>
        <w:rPr>
          <w:rFonts w:hint="eastAsia" w:ascii="仿宋" w:hAnsi="仿宋" w:eastAsia="仿宋" w:cs="仿宋"/>
          <w:color w:val="auto"/>
          <w:sz w:val="24"/>
          <w:szCs w:val="24"/>
          <w:highlight w:val="none"/>
        </w:rPr>
        <w:t>，具体评标内容及评分标准等详见《第四章：评标办法及评分标准》。</w:t>
      </w:r>
    </w:p>
    <w:p w14:paraId="2CD5340F">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（七）评标过程的监控</w:t>
      </w:r>
    </w:p>
    <w:p w14:paraId="70F4F6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本项目评标过程实行全程录音、录像监控，供应商在评标过程中所进行的试图影响评标结果的不公正活动，可能导致其投标被拒绝。</w:t>
      </w:r>
    </w:p>
    <w:p w14:paraId="3C65A462">
      <w:pPr>
        <w:pStyle w:val="4"/>
        <w:rPr>
          <w:rFonts w:hint="eastAsia" w:ascii="仿宋" w:hAnsi="仿宋" w:eastAsia="仿宋" w:cs="仿宋"/>
          <w:color w:val="auto"/>
          <w:sz w:val="24"/>
          <w:szCs w:val="24"/>
          <w:highlight w:val="none"/>
        </w:rPr>
      </w:pPr>
      <w:bookmarkStart w:id="12" w:name="_Toc131706346"/>
      <w:r>
        <w:rPr>
          <w:rFonts w:hint="eastAsia" w:ascii="仿宋" w:hAnsi="仿宋" w:eastAsia="仿宋" w:cs="仿宋"/>
          <w:color w:val="auto"/>
          <w:sz w:val="24"/>
          <w:szCs w:val="24"/>
          <w:highlight w:val="none"/>
        </w:rPr>
        <w:t>六、定标</w:t>
      </w:r>
      <w:bookmarkEnd w:id="12"/>
    </w:p>
    <w:p w14:paraId="1D2E849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14:paraId="23EAD0A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1.采购代理机构在评标结束后2个工作日内将评标报告交采购人确认。</w:t>
      </w:r>
    </w:p>
    <w:p w14:paraId="673501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2.采购人应当自收到评标报告之日起5个工作日内，在评标报告确定的中标候选人中按顺序确认中标人。</w:t>
      </w:r>
    </w:p>
    <w:p w14:paraId="7087CC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3.采购人依法确定中标人后2个工作日内，采购代理机构以书面形式发出《中标通知书》,并同时在相关网站上发布中标结果公告。</w:t>
      </w:r>
    </w:p>
    <w:p w14:paraId="0AEE7CC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14:paraId="6178A42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14:paraId="0E3576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14:paraId="1EC31B0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14:paraId="659058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14:paraId="188FF6D3">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14:paraId="646E437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4"/>
        <w:rPr>
          <w:rFonts w:hint="eastAsia" w:ascii="仿宋" w:hAnsi="仿宋" w:eastAsia="仿宋" w:cs="仿宋"/>
          <w:color w:val="auto"/>
          <w:sz w:val="24"/>
          <w:szCs w:val="24"/>
          <w:highlight w:val="none"/>
        </w:rPr>
      </w:pPr>
      <w:bookmarkStart w:id="13" w:name="_Toc131706347"/>
      <w:r>
        <w:rPr>
          <w:rFonts w:hint="eastAsia" w:ascii="仿宋" w:hAnsi="仿宋" w:eastAsia="仿宋" w:cs="仿宋"/>
          <w:color w:val="auto"/>
          <w:sz w:val="24"/>
          <w:szCs w:val="24"/>
          <w:highlight w:val="none"/>
        </w:rPr>
        <w:t>七、合同授予</w:t>
      </w:r>
      <w:bookmarkEnd w:id="13"/>
    </w:p>
    <w:p w14:paraId="19B55ADA">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14:paraId="03BC34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1.采购人与中标供应商应当在《中标通知书》发出之日起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日内签订政府采购合同。同时，采购代理机构对合同内容进行审查，如发现与采购结果和投标承诺内容不一致的，应予以纠正。</w:t>
      </w:r>
    </w:p>
    <w:p w14:paraId="701E0B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2.中标供应商拖延、拒签合同的,将被取消中标资格。</w:t>
      </w:r>
    </w:p>
    <w:p w14:paraId="1AEE6EAC">
      <w:pPr>
        <w:pStyle w:val="51"/>
        <w:spacing w:line="336"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3C66BD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比例：合同金额的1%；</w:t>
      </w:r>
    </w:p>
    <w:p w14:paraId="27C7B02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提交方式：支票、汇票、本票或者金融机构、担保机构出具的保函等非现金形式；</w:t>
      </w:r>
    </w:p>
    <w:p w14:paraId="7C247D8B">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退还时间及条件：合同履约期间无违约情形的，项目经校级验收合格后及时无息退还。</w:t>
      </w:r>
    </w:p>
    <w:p w14:paraId="22FFA820">
      <w:pPr>
        <w:pStyle w:val="4"/>
        <w:rPr>
          <w:rFonts w:hint="eastAsia" w:ascii="仿宋" w:hAnsi="仿宋" w:eastAsia="仿宋" w:cs="仿宋"/>
          <w:color w:val="auto"/>
          <w:sz w:val="24"/>
          <w:szCs w:val="24"/>
          <w:highlight w:val="none"/>
        </w:rPr>
      </w:pPr>
      <w:bookmarkStart w:id="14" w:name="_Toc131706349"/>
      <w:r>
        <w:rPr>
          <w:rFonts w:hint="eastAsia" w:ascii="仿宋" w:hAnsi="仿宋" w:eastAsia="仿宋" w:cs="仿宋"/>
          <w:color w:val="auto"/>
          <w:sz w:val="24"/>
          <w:szCs w:val="24"/>
          <w:highlight w:val="none"/>
        </w:rPr>
        <w:t>八、其他内容</w:t>
      </w:r>
    </w:p>
    <w:p w14:paraId="725173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1.供应商在提交投标（响应）文件截止时间后撤回投标（响应）文件的；</w:t>
      </w:r>
    </w:p>
    <w:p w14:paraId="5EAD81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2.供应商在投标（响应）文件中提交虚假材料的；</w:t>
      </w:r>
    </w:p>
    <w:p w14:paraId="1E6C8D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3.除因不可抗力或招标文件认可的情形以外，中标供应商不与采购人签订合同的；</w:t>
      </w:r>
    </w:p>
    <w:p w14:paraId="6DBE38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4.供应商与采购人、其他供应商或者采购代理机构恶意串通的；</w:t>
      </w:r>
    </w:p>
    <w:p w14:paraId="72270CA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5.中标供应商拒绝缴纳招标代理服务费的；</w:t>
      </w:r>
    </w:p>
    <w:p w14:paraId="6F282F8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6.招标文件规定的其他情形。</w:t>
      </w:r>
    </w:p>
    <w:p w14:paraId="097237C8">
      <w:pPr>
        <w:widowControl/>
        <w:spacing w:line="240" w:lineRule="auto"/>
        <w:jc w:val="left"/>
        <w:rPr>
          <w:rFonts w:hint="eastAsia" w:ascii="仿宋" w:hAnsi="仿宋" w:eastAsia="仿宋" w:cs="仿宋"/>
          <w:color w:val="auto"/>
          <w:sz w:val="30"/>
          <w:szCs w:val="30"/>
          <w:highlight w:val="none"/>
        </w:rPr>
      </w:pPr>
    </w:p>
    <w:p w14:paraId="0CDFD879">
      <w:pPr>
        <w:pStyle w:val="3"/>
        <w:jc w:val="both"/>
        <w:rPr>
          <w:rFonts w:hint="eastAsia" w:ascii="仿宋" w:hAnsi="仿宋" w:eastAsia="仿宋" w:cs="仿宋"/>
          <w:color w:val="auto"/>
          <w:sz w:val="30"/>
          <w:szCs w:val="30"/>
          <w:highlight w:val="none"/>
        </w:rPr>
      </w:pPr>
    </w:p>
    <w:p w14:paraId="0C64DC33">
      <w:pPr>
        <w:rPr>
          <w:rFonts w:hint="eastAsia" w:ascii="仿宋" w:hAnsi="仿宋" w:eastAsia="仿宋" w:cs="仿宋"/>
          <w:color w:val="auto"/>
          <w:sz w:val="30"/>
          <w:szCs w:val="30"/>
          <w:highlight w:val="none"/>
        </w:rPr>
      </w:pPr>
    </w:p>
    <w:p w14:paraId="265445A6">
      <w:pPr>
        <w:rPr>
          <w:rFonts w:hint="eastAsia" w:ascii="仿宋" w:hAnsi="仿宋" w:eastAsia="仿宋" w:cs="仿宋"/>
          <w:color w:val="auto"/>
          <w:sz w:val="30"/>
          <w:szCs w:val="30"/>
          <w:highlight w:val="none"/>
        </w:rPr>
      </w:pPr>
    </w:p>
    <w:p w14:paraId="31FBF210">
      <w:pPr>
        <w:rPr>
          <w:rFonts w:hint="eastAsia" w:ascii="仿宋" w:hAnsi="仿宋" w:eastAsia="仿宋" w:cs="仿宋"/>
          <w:color w:val="auto"/>
          <w:sz w:val="30"/>
          <w:szCs w:val="30"/>
          <w:highlight w:val="none"/>
        </w:rPr>
      </w:pPr>
    </w:p>
    <w:p w14:paraId="0A77C276">
      <w:pPr>
        <w:rPr>
          <w:rFonts w:hint="eastAsia" w:ascii="仿宋" w:hAnsi="仿宋" w:eastAsia="仿宋" w:cs="仿宋"/>
          <w:color w:val="auto"/>
          <w:sz w:val="30"/>
          <w:szCs w:val="30"/>
          <w:highlight w:val="none"/>
        </w:rPr>
      </w:pPr>
    </w:p>
    <w:p w14:paraId="505CF142">
      <w:pPr>
        <w:rPr>
          <w:rFonts w:hint="eastAsia" w:ascii="仿宋" w:hAnsi="仿宋" w:eastAsia="仿宋" w:cs="仿宋"/>
          <w:color w:val="auto"/>
          <w:sz w:val="30"/>
          <w:szCs w:val="30"/>
          <w:highlight w:val="none"/>
        </w:rPr>
      </w:pPr>
    </w:p>
    <w:p w14:paraId="38B0DED1">
      <w:pPr>
        <w:rPr>
          <w:rFonts w:hint="eastAsia" w:ascii="仿宋" w:hAnsi="仿宋" w:eastAsia="仿宋" w:cs="仿宋"/>
          <w:color w:val="auto"/>
          <w:sz w:val="30"/>
          <w:szCs w:val="30"/>
          <w:highlight w:val="none"/>
        </w:rPr>
      </w:pPr>
    </w:p>
    <w:p w14:paraId="4B31CC20">
      <w:pPr>
        <w:rPr>
          <w:rFonts w:hint="eastAsia" w:ascii="仿宋" w:hAnsi="仿宋" w:eastAsia="仿宋" w:cs="仿宋"/>
          <w:color w:val="auto"/>
          <w:sz w:val="30"/>
          <w:szCs w:val="30"/>
          <w:highlight w:val="none"/>
        </w:rPr>
      </w:pPr>
    </w:p>
    <w:p w14:paraId="46E1F900">
      <w:pPr>
        <w:rPr>
          <w:rFonts w:hint="eastAsia" w:ascii="仿宋" w:hAnsi="仿宋" w:eastAsia="仿宋" w:cs="仿宋"/>
          <w:color w:val="auto"/>
          <w:sz w:val="30"/>
          <w:szCs w:val="30"/>
          <w:highlight w:val="none"/>
        </w:rPr>
      </w:pPr>
    </w:p>
    <w:p w14:paraId="591E5286">
      <w:pPr>
        <w:rPr>
          <w:rFonts w:hint="eastAsia" w:ascii="仿宋" w:hAnsi="仿宋" w:eastAsia="仿宋" w:cs="仿宋"/>
          <w:color w:val="auto"/>
          <w:sz w:val="30"/>
          <w:szCs w:val="30"/>
          <w:highlight w:val="none"/>
        </w:rPr>
      </w:pPr>
    </w:p>
    <w:p w14:paraId="08A65D47">
      <w:pPr>
        <w:pStyle w:val="3"/>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评标办法及评分标准</w:t>
      </w:r>
      <w:bookmarkEnd w:id="14"/>
    </w:p>
    <w:p w14:paraId="0B1E916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本办法适用于</w:t>
      </w:r>
      <w:r>
        <w:rPr>
          <w:rFonts w:hint="eastAsia" w:ascii="仿宋" w:hAnsi="仿宋" w:eastAsia="仿宋" w:cs="仿宋"/>
          <w:b/>
          <w:bCs/>
          <w:color w:val="auto"/>
          <w:sz w:val="24"/>
          <w:szCs w:val="24"/>
          <w:highlight w:val="none"/>
          <w:u w:val="single"/>
          <w:lang w:eastAsia="zh-CN"/>
        </w:rPr>
        <w:t>湖州职业技术学院新校园研讨互动型智慧教室建设项目</w:t>
      </w:r>
      <w:r>
        <w:rPr>
          <w:rFonts w:hint="eastAsia" w:ascii="仿宋" w:hAnsi="仿宋" w:eastAsia="仿宋" w:cs="仿宋"/>
          <w:color w:val="auto"/>
          <w:sz w:val="24"/>
          <w:szCs w:val="24"/>
          <w:highlight w:val="none"/>
        </w:rPr>
        <w:t>的评标。</w:t>
      </w:r>
    </w:p>
    <w:p w14:paraId="078404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一、总则</w:t>
      </w:r>
    </w:p>
    <w:p w14:paraId="7531E2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w:t>
      </w:r>
      <w:r>
        <w:rPr>
          <w:rFonts w:hint="eastAsia" w:ascii="仿宋" w:hAnsi="仿宋" w:eastAsia="仿宋" w:cs="仿宋"/>
          <w:b/>
          <w:color w:val="auto"/>
          <w:sz w:val="24"/>
          <w:szCs w:val="24"/>
          <w:highlight w:val="none"/>
        </w:rPr>
        <w:t>总分为100分，其中价格分</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0分、技术分、商务分和资信及其他部分占</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本项目由采购人授权评标委员会直接确定排名第一的供应商为中标人。评分过程中采用四舍五入法，并保留小数2位。</w:t>
      </w:r>
    </w:p>
    <w:p w14:paraId="2DFF79A4">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各供应商最终得分=技术分、商务分和资信及其他分得分+价格分得分</w:t>
      </w:r>
    </w:p>
    <w:p w14:paraId="27AF0C3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二、评标内容及标准</w:t>
      </w:r>
    </w:p>
    <w:p w14:paraId="7C8E20F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（1）价格分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0分</w:t>
      </w:r>
    </w:p>
    <w:p w14:paraId="1232A93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价格分采用低价优先法计算，即满足招标文件要求且投标价格最低的投标报价为评标基准价，其他供应商的价格分按照下列公式计算：</w:t>
      </w:r>
    </w:p>
    <w:p w14:paraId="187DD26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价格分=（评标基准价/投标报价）×</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0%×100</w:t>
      </w:r>
    </w:p>
    <w:p w14:paraId="020984C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评标委员会认为供应商的报价明显低于其他通过符合性审查供应商的报价，有可能影响产品质量或都不能诚信履约的，应当要求供应商询标说明并提供相关证明材料。供应商不能当场合理说明原因</w:t>
      </w:r>
      <w:r>
        <w:rPr>
          <w:rFonts w:hint="eastAsia" w:ascii="仿宋" w:hAnsi="仿宋" w:eastAsia="仿宋" w:cs="仿宋"/>
          <w:b/>
          <w:color w:val="auto"/>
          <w:sz w:val="24"/>
          <w:szCs w:val="24"/>
          <w:highlight w:val="none"/>
          <w:lang w:val="en-US" w:eastAsia="zh-CN"/>
        </w:rPr>
        <w:t>或</w:t>
      </w:r>
      <w:r>
        <w:rPr>
          <w:rFonts w:hint="eastAsia" w:ascii="仿宋" w:hAnsi="仿宋" w:eastAsia="仿宋" w:cs="仿宋"/>
          <w:b/>
          <w:color w:val="auto"/>
          <w:sz w:val="24"/>
          <w:szCs w:val="24"/>
          <w:highlight w:val="none"/>
        </w:rPr>
        <w:t>未提供相关证明材料的，评标委员会应将该供应商的磋商响应文件作无效处理，并在评审报告中说明。</w:t>
      </w:r>
    </w:p>
    <w:p w14:paraId="38D25EDF">
      <w:pPr>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（2）技术分、商务分、资信及其他分</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47889D0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（3）技术分、商务分、资信及其他分的计算</w:t>
      </w:r>
    </w:p>
    <w:p w14:paraId="1F1BC7B6">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技术、商务、资信及其他分按照评标委员</w:t>
      </w:r>
      <w:r>
        <w:rPr>
          <w:rFonts w:hint="eastAsia" w:ascii="仿宋" w:hAnsi="仿宋" w:eastAsia="仿宋" w:cs="仿宋"/>
          <w:color w:val="auto"/>
          <w:sz w:val="24"/>
          <w:szCs w:val="24"/>
          <w:highlight w:val="none"/>
        </w:rPr>
        <w:t>会成员的独立评分结果汇总数的算术平均分计算，计算公式为：</w:t>
      </w:r>
    </w:p>
    <w:p w14:paraId="1C2C9ABA">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技术分、商务分、资信及其他分=（评标委员会所有成员评分合计数）/（评标委员会组成人员数）</w:t>
      </w:r>
    </w:p>
    <w:p w14:paraId="64E0D7FD">
      <w:pPr>
        <w:rPr>
          <w:rFonts w:hint="eastAsia" w:ascii="仿宋" w:hAnsi="仿宋" w:eastAsia="仿宋" w:cs="仿宋"/>
          <w:b/>
          <w:color w:val="auto"/>
          <w:sz w:val="24"/>
          <w:szCs w:val="24"/>
          <w:highlight w:val="none"/>
        </w:rPr>
      </w:pPr>
    </w:p>
    <w:p w14:paraId="33BD197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附件：评分表格式（技术分、商务分、资信及其他分，共</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689"/>
        <w:gridCol w:w="5350"/>
        <w:gridCol w:w="1119"/>
      </w:tblGrid>
      <w:tr w14:paraId="385B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3D0B26F1">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1689" w:type="dxa"/>
            <w:vAlign w:val="center"/>
          </w:tcPr>
          <w:p w14:paraId="314D538B">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评审内容</w:t>
            </w:r>
          </w:p>
        </w:tc>
        <w:tc>
          <w:tcPr>
            <w:tcW w:w="5350" w:type="dxa"/>
            <w:vAlign w:val="center"/>
          </w:tcPr>
          <w:p w14:paraId="099C1A88">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评分标准</w:t>
            </w:r>
          </w:p>
        </w:tc>
        <w:tc>
          <w:tcPr>
            <w:tcW w:w="1119" w:type="dxa"/>
            <w:vAlign w:val="center"/>
          </w:tcPr>
          <w:p w14:paraId="7DFFDD9B">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分值</w:t>
            </w:r>
          </w:p>
        </w:tc>
      </w:tr>
      <w:tr w14:paraId="44C2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0" w:type="dxa"/>
            <w:vAlign w:val="center"/>
          </w:tcPr>
          <w:p w14:paraId="26318296">
            <w:pPr>
              <w:jc w:val="center"/>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1</w:t>
            </w:r>
          </w:p>
        </w:tc>
        <w:tc>
          <w:tcPr>
            <w:tcW w:w="1689" w:type="dxa"/>
            <w:vAlign w:val="center"/>
          </w:tcPr>
          <w:p w14:paraId="514BF63D">
            <w:pPr>
              <w:rPr>
                <w:rFonts w:hint="eastAsia" w:ascii="仿宋" w:hAnsi="仿宋" w:eastAsia="仿宋" w:cs="仿宋"/>
                <w:bCs/>
                <w:color w:val="auto"/>
                <w:szCs w:val="24"/>
                <w:highlight w:val="none"/>
              </w:rPr>
            </w:pPr>
            <w:r>
              <w:rPr>
                <w:rFonts w:hint="eastAsia" w:ascii="仿宋" w:hAnsi="仿宋" w:eastAsia="仿宋" w:cs="仿宋"/>
                <w:color w:val="auto"/>
                <w:kern w:val="2"/>
                <w:sz w:val="24"/>
                <w:szCs w:val="24"/>
                <w:highlight w:val="none"/>
                <w:lang w:val="en-US" w:eastAsia="zh-CN" w:bidi="ar"/>
              </w:rPr>
              <w:t>技术响应程度</w:t>
            </w:r>
          </w:p>
        </w:tc>
        <w:tc>
          <w:tcPr>
            <w:tcW w:w="5350" w:type="dxa"/>
            <w:vAlign w:val="center"/>
          </w:tcPr>
          <w:p w14:paraId="70456D8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满足招标文件明确的全部技术要求的得满分：评标委员会根据参数应答和提供参数中所要求的证明材料情况进行评分，评分要求如下：</w:t>
            </w:r>
          </w:p>
          <w:p w14:paraId="4E54582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打“▲”号的性能指标为实质性指标，若出现负偏离作无效标处理；</w:t>
            </w:r>
          </w:p>
          <w:p w14:paraId="6D8C5712">
            <w:pPr>
              <w:rPr>
                <w:rFonts w:hint="eastAsia" w:ascii="仿宋" w:hAnsi="仿宋" w:eastAsia="仿宋" w:cs="仿宋"/>
                <w:bCs/>
                <w:color w:val="auto"/>
                <w:szCs w:val="24"/>
                <w:highlight w:val="none"/>
              </w:rPr>
            </w:pPr>
            <w:r>
              <w:rPr>
                <w:rFonts w:hint="eastAsia" w:ascii="仿宋" w:hAnsi="仿宋" w:eastAsia="仿宋" w:cs="仿宋"/>
                <w:color w:val="auto"/>
                <w:sz w:val="24"/>
                <w:szCs w:val="24"/>
                <w:highlight w:val="none"/>
                <w:lang w:val="en-US" w:eastAsia="zh-CN"/>
              </w:rPr>
              <w:t>打“★”为主要性能指标，每有一项负偏离扣2分；其他指标，每有一项负偏离扣1分，扣完为止。</w:t>
            </w:r>
          </w:p>
        </w:tc>
        <w:tc>
          <w:tcPr>
            <w:tcW w:w="1119" w:type="dxa"/>
            <w:vAlign w:val="center"/>
          </w:tcPr>
          <w:p w14:paraId="6FB1A765">
            <w:pP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0-22分</w:t>
            </w:r>
          </w:p>
        </w:tc>
      </w:tr>
      <w:tr w14:paraId="583B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40" w:type="dxa"/>
            <w:vAlign w:val="center"/>
          </w:tcPr>
          <w:p w14:paraId="2F087CE5">
            <w:pPr>
              <w:jc w:val="left"/>
              <w:rPr>
                <w:rFonts w:hint="eastAsia" w:ascii="仿宋" w:hAnsi="仿宋" w:eastAsia="仿宋" w:cs="仿宋"/>
                <w:bCs w:val="0"/>
                <w:color w:val="auto"/>
                <w:szCs w:val="24"/>
                <w:highlight w:val="none"/>
                <w:lang w:val="en-US" w:eastAsia="zh-CN"/>
              </w:rPr>
            </w:pPr>
            <w:r>
              <w:rPr>
                <w:rFonts w:hint="eastAsia" w:ascii="仿宋" w:hAnsi="仿宋" w:eastAsia="仿宋" w:cs="仿宋"/>
                <w:bCs w:val="0"/>
                <w:color w:val="auto"/>
                <w:szCs w:val="24"/>
                <w:highlight w:val="none"/>
                <w:lang w:val="en-US" w:eastAsia="zh-CN"/>
              </w:rPr>
              <w:t>2</w:t>
            </w:r>
          </w:p>
        </w:tc>
        <w:tc>
          <w:tcPr>
            <w:tcW w:w="1689" w:type="dxa"/>
            <w:vAlign w:val="center"/>
          </w:tcPr>
          <w:p w14:paraId="0F2502D8">
            <w:pPr>
              <w:jc w:val="left"/>
              <w:rPr>
                <w:rFonts w:hint="eastAsia" w:ascii="仿宋" w:hAnsi="仿宋" w:eastAsia="仿宋" w:cs="仿宋"/>
                <w:b w:val="0"/>
                <w:color w:val="auto"/>
                <w:sz w:val="24"/>
                <w:szCs w:val="24"/>
                <w:highlight w:val="none"/>
                <w:lang w:val="zh-CN"/>
              </w:rPr>
            </w:pPr>
            <w:r>
              <w:rPr>
                <w:rFonts w:hint="eastAsia" w:ascii="仿宋" w:hAnsi="仿宋" w:eastAsia="仿宋" w:cs="仿宋"/>
                <w:color w:val="auto"/>
                <w:kern w:val="2"/>
                <w:sz w:val="24"/>
                <w:szCs w:val="24"/>
                <w:highlight w:val="none"/>
                <w:lang w:val="en-US" w:eastAsia="zh-CN" w:bidi="ar"/>
              </w:rPr>
              <w:t>项目整体理解</w:t>
            </w:r>
          </w:p>
        </w:tc>
        <w:tc>
          <w:tcPr>
            <w:tcW w:w="5350" w:type="dxa"/>
            <w:vAlign w:val="center"/>
          </w:tcPr>
          <w:p w14:paraId="7E4A975E">
            <w:pPr>
              <w:keepNext w:val="0"/>
              <w:keepLines w:val="0"/>
              <w:suppressLineNumbers w:val="0"/>
              <w:spacing w:before="0" w:beforeAutospacing="0" w:after="0" w:afterAutospacing="0"/>
              <w:ind w:left="0" w:right="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根据投标人对本项目建设需求理解是否透彻、总体方案主旨是否明确、设计路线是否清晰、建设目标分析是否准确等，由评委在分值范围内打分；</w:t>
            </w:r>
          </w:p>
          <w:p w14:paraId="29928D47">
            <w:pPr>
              <w:keepNext w:val="0"/>
              <w:keepLines w:val="0"/>
              <w:numPr>
                <w:ilvl w:val="0"/>
                <w:numId w:val="14"/>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总体方案理解透彻、分析准确，</w:t>
            </w:r>
            <w:r>
              <w:rPr>
                <w:rFonts w:hint="eastAsia" w:ascii="仿宋" w:hAnsi="仿宋" w:eastAsia="仿宋" w:cs="仿宋"/>
                <w:color w:val="auto"/>
                <w:sz w:val="24"/>
                <w:szCs w:val="24"/>
                <w:highlight w:val="none"/>
              </w:rPr>
              <w:t>设计路线</w:t>
            </w:r>
            <w:r>
              <w:rPr>
                <w:rFonts w:hint="eastAsia" w:ascii="仿宋" w:hAnsi="仿宋" w:eastAsia="仿宋" w:cs="仿宋"/>
                <w:b w:val="0"/>
                <w:color w:val="auto"/>
                <w:sz w:val="24"/>
                <w:szCs w:val="24"/>
                <w:highlight w:val="none"/>
              </w:rPr>
              <w:t>目标明确，得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b w:val="0"/>
                <w:color w:val="auto"/>
                <w:sz w:val="24"/>
                <w:szCs w:val="24"/>
                <w:highlight w:val="none"/>
              </w:rPr>
              <w:t>；</w:t>
            </w:r>
          </w:p>
          <w:p w14:paraId="743D278C">
            <w:pPr>
              <w:keepNext w:val="0"/>
              <w:keepLines w:val="0"/>
              <w:numPr>
                <w:ilvl w:val="0"/>
                <w:numId w:val="14"/>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总体方案理解透彻、分析较全面，</w:t>
            </w:r>
            <w:r>
              <w:rPr>
                <w:rFonts w:hint="eastAsia" w:ascii="仿宋" w:hAnsi="仿宋" w:eastAsia="仿宋" w:cs="仿宋"/>
                <w:color w:val="auto"/>
                <w:sz w:val="24"/>
                <w:szCs w:val="24"/>
                <w:highlight w:val="none"/>
              </w:rPr>
              <w:t>设计路线</w:t>
            </w:r>
            <w:r>
              <w:rPr>
                <w:rFonts w:hint="eastAsia" w:ascii="仿宋" w:hAnsi="仿宋" w:eastAsia="仿宋" w:cs="仿宋"/>
                <w:b w:val="0"/>
                <w:color w:val="auto"/>
                <w:sz w:val="24"/>
                <w:szCs w:val="24"/>
                <w:highlight w:val="none"/>
              </w:rPr>
              <w:t>表述简洁、内容不完整，得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val="0"/>
                <w:color w:val="auto"/>
                <w:sz w:val="24"/>
                <w:szCs w:val="24"/>
                <w:highlight w:val="none"/>
              </w:rPr>
              <w:t>；</w:t>
            </w:r>
          </w:p>
          <w:p w14:paraId="0A1FA037">
            <w:pPr>
              <w:keepNext w:val="0"/>
              <w:keepLines w:val="0"/>
              <w:numPr>
                <w:ilvl w:val="0"/>
                <w:numId w:val="14"/>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总体方案分析模糊，</w:t>
            </w:r>
            <w:r>
              <w:rPr>
                <w:rFonts w:hint="eastAsia" w:ascii="仿宋" w:hAnsi="仿宋" w:eastAsia="仿宋" w:cs="仿宋"/>
                <w:color w:val="auto"/>
                <w:sz w:val="24"/>
                <w:szCs w:val="24"/>
                <w:highlight w:val="none"/>
              </w:rPr>
              <w:t>设计路线</w:t>
            </w:r>
            <w:r>
              <w:rPr>
                <w:rFonts w:hint="eastAsia" w:ascii="仿宋" w:hAnsi="仿宋" w:eastAsia="仿宋" w:cs="仿宋"/>
                <w:b w:val="0"/>
                <w:color w:val="auto"/>
                <w:sz w:val="24"/>
                <w:szCs w:val="24"/>
                <w:highlight w:val="none"/>
              </w:rPr>
              <w:t>表述简单，得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val="0"/>
                <w:color w:val="auto"/>
                <w:sz w:val="24"/>
                <w:szCs w:val="24"/>
                <w:highlight w:val="none"/>
              </w:rPr>
              <w:t>；</w:t>
            </w:r>
          </w:p>
          <w:p w14:paraId="37F592F0">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未提及此项不得分。</w:t>
            </w:r>
          </w:p>
        </w:tc>
        <w:tc>
          <w:tcPr>
            <w:tcW w:w="1119" w:type="dxa"/>
            <w:vAlign w:val="center"/>
          </w:tcPr>
          <w:p w14:paraId="312B1DA9">
            <w:pPr>
              <w:jc w:val="left"/>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lang w:val="en-US" w:eastAsia="zh-CN"/>
              </w:rPr>
              <w:t>0-4分</w:t>
            </w:r>
          </w:p>
        </w:tc>
      </w:tr>
      <w:tr w14:paraId="698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840" w:type="dxa"/>
            <w:vMerge w:val="restart"/>
            <w:vAlign w:val="center"/>
          </w:tcPr>
          <w:p w14:paraId="00FD3BED">
            <w:pPr>
              <w:jc w:val="center"/>
              <w:rPr>
                <w:rFonts w:hint="eastAsia" w:ascii="仿宋" w:hAnsi="仿宋" w:eastAsia="仿宋" w:cs="仿宋"/>
                <w:bCs/>
                <w:color w:val="auto"/>
                <w:szCs w:val="24"/>
                <w:highlight w:val="none"/>
                <w:lang w:val="en-US" w:eastAsia="zh-CN"/>
              </w:rPr>
            </w:pPr>
          </w:p>
          <w:p w14:paraId="1768EBF5">
            <w:pPr>
              <w:jc w:val="center"/>
              <w:rPr>
                <w:rFonts w:hint="eastAsia" w:ascii="仿宋" w:hAnsi="仿宋" w:eastAsia="仿宋" w:cs="仿宋"/>
                <w:bCs/>
                <w:color w:val="auto"/>
                <w:szCs w:val="24"/>
                <w:highlight w:val="none"/>
                <w:lang w:val="en-US" w:eastAsia="zh-CN"/>
              </w:rPr>
            </w:pPr>
          </w:p>
          <w:p w14:paraId="7A9FC343">
            <w:pPr>
              <w:jc w:val="center"/>
              <w:rPr>
                <w:rFonts w:hint="eastAsia" w:ascii="仿宋" w:hAnsi="仿宋" w:eastAsia="仿宋" w:cs="仿宋"/>
                <w:bCs/>
                <w:color w:val="auto"/>
                <w:szCs w:val="24"/>
                <w:highlight w:val="none"/>
                <w:lang w:val="en-US" w:eastAsia="zh-CN"/>
              </w:rPr>
            </w:pPr>
          </w:p>
          <w:p w14:paraId="6D4F5065">
            <w:pPr>
              <w:jc w:val="center"/>
              <w:rPr>
                <w:rFonts w:hint="eastAsia" w:ascii="仿宋" w:hAnsi="仿宋" w:eastAsia="仿宋" w:cs="仿宋"/>
                <w:bCs/>
                <w:color w:val="auto"/>
                <w:szCs w:val="24"/>
                <w:highlight w:val="none"/>
                <w:lang w:val="en-US" w:eastAsia="zh-CN"/>
              </w:rPr>
            </w:pPr>
          </w:p>
          <w:p w14:paraId="101E859F">
            <w:pPr>
              <w:jc w:val="center"/>
              <w:rPr>
                <w:rFonts w:hint="eastAsia" w:ascii="仿宋" w:hAnsi="仿宋" w:eastAsia="仿宋" w:cs="仿宋"/>
                <w:bCs/>
                <w:color w:val="auto"/>
                <w:szCs w:val="24"/>
                <w:highlight w:val="none"/>
                <w:lang w:val="en-US" w:eastAsia="zh-CN"/>
              </w:rPr>
            </w:pPr>
          </w:p>
          <w:p w14:paraId="3E1D2419">
            <w:pPr>
              <w:jc w:val="center"/>
              <w:rPr>
                <w:rFonts w:hint="eastAsia" w:ascii="仿宋" w:hAnsi="仿宋" w:eastAsia="仿宋" w:cs="仿宋"/>
                <w:bCs/>
                <w:color w:val="auto"/>
                <w:szCs w:val="24"/>
                <w:highlight w:val="none"/>
                <w:lang w:val="en-US" w:eastAsia="zh-CN"/>
              </w:rPr>
            </w:pPr>
          </w:p>
          <w:p w14:paraId="6D48D5F2">
            <w:pPr>
              <w:jc w:val="center"/>
              <w:rPr>
                <w:rFonts w:hint="eastAsia" w:ascii="仿宋" w:hAnsi="仿宋" w:eastAsia="仿宋" w:cs="仿宋"/>
                <w:bCs/>
                <w:color w:val="auto"/>
                <w:szCs w:val="24"/>
                <w:highlight w:val="none"/>
                <w:lang w:val="en-US" w:eastAsia="zh-CN"/>
              </w:rPr>
            </w:pPr>
          </w:p>
          <w:p w14:paraId="1618D2F8">
            <w:pPr>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val="en-US" w:eastAsia="zh-CN"/>
              </w:rPr>
              <w:t>3</w:t>
            </w:r>
          </w:p>
        </w:tc>
        <w:tc>
          <w:tcPr>
            <w:tcW w:w="1689" w:type="dxa"/>
            <w:vMerge w:val="restart"/>
            <w:vAlign w:val="center"/>
          </w:tcPr>
          <w:p w14:paraId="1F4956D4">
            <w:pPr>
              <w:rPr>
                <w:rFonts w:hint="eastAsia" w:ascii="仿宋" w:hAnsi="仿宋" w:eastAsia="仿宋" w:cs="仿宋"/>
                <w:b/>
                <w:color w:val="auto"/>
                <w:sz w:val="24"/>
                <w:szCs w:val="24"/>
                <w:highlight w:val="none"/>
                <w:lang w:val="zh-CN"/>
              </w:rPr>
            </w:pPr>
          </w:p>
          <w:p w14:paraId="715F89CF">
            <w:pPr>
              <w:rPr>
                <w:rFonts w:hint="eastAsia" w:ascii="仿宋" w:hAnsi="仿宋" w:eastAsia="仿宋" w:cs="仿宋"/>
                <w:b/>
                <w:color w:val="auto"/>
                <w:sz w:val="24"/>
                <w:szCs w:val="24"/>
                <w:highlight w:val="none"/>
                <w:lang w:val="zh-CN"/>
              </w:rPr>
            </w:pPr>
          </w:p>
          <w:p w14:paraId="0A4B29EC">
            <w:pPr>
              <w:rPr>
                <w:rFonts w:hint="eastAsia" w:ascii="仿宋" w:hAnsi="仿宋" w:eastAsia="仿宋" w:cs="仿宋"/>
                <w:b/>
                <w:color w:val="auto"/>
                <w:sz w:val="24"/>
                <w:szCs w:val="24"/>
                <w:highlight w:val="none"/>
                <w:lang w:val="zh-CN"/>
              </w:rPr>
            </w:pPr>
          </w:p>
          <w:p w14:paraId="6C4EA3AF">
            <w:pPr>
              <w:rPr>
                <w:rFonts w:hint="eastAsia" w:ascii="仿宋" w:hAnsi="仿宋" w:eastAsia="仿宋" w:cs="仿宋"/>
                <w:b/>
                <w:color w:val="auto"/>
                <w:sz w:val="24"/>
                <w:szCs w:val="24"/>
                <w:highlight w:val="none"/>
                <w:lang w:val="zh-CN"/>
              </w:rPr>
            </w:pPr>
          </w:p>
          <w:p w14:paraId="1007CBE6">
            <w:pPr>
              <w:rPr>
                <w:rFonts w:hint="eastAsia" w:ascii="仿宋" w:hAnsi="仿宋" w:eastAsia="仿宋" w:cs="仿宋"/>
                <w:b/>
                <w:color w:val="auto"/>
                <w:sz w:val="24"/>
                <w:szCs w:val="24"/>
                <w:highlight w:val="none"/>
                <w:lang w:val="zh-CN"/>
              </w:rPr>
            </w:pPr>
          </w:p>
          <w:p w14:paraId="4B19FAE8">
            <w:pPr>
              <w:rPr>
                <w:rFonts w:hint="eastAsia" w:ascii="仿宋" w:hAnsi="仿宋" w:eastAsia="仿宋" w:cs="仿宋"/>
                <w:b/>
                <w:color w:val="auto"/>
                <w:sz w:val="24"/>
                <w:szCs w:val="24"/>
                <w:highlight w:val="none"/>
                <w:lang w:val="zh-CN"/>
              </w:rPr>
            </w:pPr>
          </w:p>
          <w:p w14:paraId="69D52AC8">
            <w:pPr>
              <w:rPr>
                <w:rFonts w:hint="eastAsia" w:ascii="仿宋" w:hAnsi="仿宋" w:eastAsia="仿宋" w:cs="仿宋"/>
                <w:b/>
                <w:color w:val="auto"/>
                <w:sz w:val="24"/>
                <w:szCs w:val="24"/>
                <w:highlight w:val="none"/>
                <w:lang w:val="zh-CN"/>
              </w:rPr>
            </w:pPr>
          </w:p>
          <w:p w14:paraId="1E7BAF9C">
            <w:pPr>
              <w:rPr>
                <w:rFonts w:hint="eastAsia" w:ascii="仿宋" w:hAnsi="仿宋" w:eastAsia="仿宋" w:cs="仿宋"/>
                <w:b/>
                <w:color w:val="auto"/>
                <w:sz w:val="24"/>
                <w:szCs w:val="24"/>
                <w:highlight w:val="none"/>
                <w:lang w:val="zh-CN"/>
              </w:rPr>
            </w:pPr>
          </w:p>
          <w:p w14:paraId="30B7183B">
            <w:pPr>
              <w:rPr>
                <w:rFonts w:hint="eastAsia" w:ascii="仿宋" w:hAnsi="仿宋" w:eastAsia="仿宋" w:cs="仿宋"/>
                <w:bCs/>
                <w:color w:val="auto"/>
                <w:szCs w:val="24"/>
                <w:highlight w:val="none"/>
              </w:rPr>
            </w:pPr>
            <w:r>
              <w:rPr>
                <w:rFonts w:hint="eastAsia" w:ascii="仿宋" w:hAnsi="仿宋" w:eastAsia="仿宋" w:cs="仿宋"/>
                <w:color w:val="auto"/>
                <w:kern w:val="2"/>
                <w:sz w:val="24"/>
                <w:szCs w:val="24"/>
                <w:highlight w:val="none"/>
                <w:lang w:val="en-US" w:eastAsia="zh-CN" w:bidi="ar"/>
              </w:rPr>
              <w:t>项目实施方案</w:t>
            </w:r>
          </w:p>
        </w:tc>
        <w:tc>
          <w:tcPr>
            <w:tcW w:w="5350" w:type="dxa"/>
            <w:vAlign w:val="center"/>
          </w:tcPr>
          <w:p w14:paraId="5CE64750">
            <w:pPr>
              <w:keepNext w:val="0"/>
              <w:keepLines w:val="0"/>
              <w:widowControl/>
              <w:suppressLineNumbers w:val="0"/>
              <w:spacing w:before="0" w:beforeAutospacing="0" w:after="0" w:afterAutospacing="0"/>
              <w:ind w:left="0" w:right="0"/>
              <w:jc w:val="both"/>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投标人可自行前往现场勘查，提供本次项目所涉及区域的</w:t>
            </w:r>
            <w:r>
              <w:rPr>
                <w:rFonts w:hint="eastAsia" w:ascii="仿宋" w:hAnsi="仿宋" w:eastAsia="仿宋" w:cs="仿宋"/>
                <w:color w:val="auto"/>
                <w:sz w:val="24"/>
                <w:szCs w:val="24"/>
                <w:highlight w:val="none"/>
                <w:lang w:val="en-US" w:eastAsia="zh-CN"/>
              </w:rPr>
              <w:t>空间效果图（</w:t>
            </w:r>
            <w:r>
              <w:rPr>
                <w:rFonts w:hint="eastAsia" w:ascii="仿宋" w:hAnsi="仿宋" w:eastAsia="仿宋" w:cs="仿宋"/>
                <w:color w:val="auto"/>
                <w:kern w:val="2"/>
                <w:sz w:val="24"/>
                <w:szCs w:val="24"/>
                <w:highlight w:val="none"/>
                <w:lang w:val="en-US" w:eastAsia="zh-CN" w:bidi="ar"/>
              </w:rPr>
              <w:t>（或展示效果更优的呈现形式，如：鸟瞰图、全景图、演示动画等，以下简称效果图）</w:t>
            </w:r>
            <w:r>
              <w:rPr>
                <w:rFonts w:hint="eastAsia" w:ascii="仿宋" w:hAnsi="仿宋" w:eastAsia="仿宋" w:cs="仿宋"/>
                <w:color w:val="auto"/>
                <w:sz w:val="24"/>
                <w:szCs w:val="24"/>
                <w:highlight w:val="none"/>
                <w:lang w:val="en-US" w:eastAsia="zh-CN"/>
              </w:rPr>
              <w:t>、平面布局图、</w:t>
            </w:r>
            <w:r>
              <w:rPr>
                <w:rFonts w:hint="eastAsia" w:ascii="仿宋" w:hAnsi="仿宋" w:eastAsia="仿宋" w:cs="仿宋"/>
                <w:color w:val="auto"/>
                <w:sz w:val="24"/>
                <w:szCs w:val="24"/>
                <w:highlight w:val="none"/>
              </w:rPr>
              <w:t>设备点位图、设备布线图、施工节点图、施工立面图，依据所提供的方案图纸进行综合评分：</w:t>
            </w:r>
          </w:p>
          <w:p w14:paraId="2067D708">
            <w:pPr>
              <w:keepNext w:val="0"/>
              <w:keepLines w:val="0"/>
              <w:numPr>
                <w:ilvl w:val="0"/>
                <w:numId w:val="15"/>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方案图纸详细、全面且设计合理、科学、可靠的得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7CBA5E81">
            <w:pPr>
              <w:keepNext w:val="0"/>
              <w:keepLines w:val="0"/>
              <w:numPr>
                <w:ilvl w:val="0"/>
                <w:numId w:val="15"/>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方案图纸较为详细、全面，设计的合理性、科学性、可靠性较好的得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172C4769">
            <w:pPr>
              <w:keepNext w:val="0"/>
              <w:keepLines w:val="0"/>
              <w:numPr>
                <w:ilvl w:val="0"/>
                <w:numId w:val="15"/>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方案图纸简单有待进一步优化的得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52A6EA4F">
            <w:pPr>
              <w:keepNext w:val="0"/>
              <w:keepLines w:val="0"/>
              <w:widowControl w:val="0"/>
              <w:suppressLineNumbers w:val="0"/>
              <w:adjustRightInd w:val="0"/>
              <w:snapToGrid w:val="0"/>
              <w:spacing w:before="0" w:beforeAutospacing="0" w:after="0" w:afterAutospacing="0"/>
              <w:ind w:left="0" w:leftChars="0" w:right="0" w:rightChars="0" w:firstLine="0" w:firstLineChars="0"/>
              <w:jc w:val="left"/>
              <w:rPr>
                <w:rFonts w:hint="eastAsia" w:ascii="仿宋" w:hAnsi="仿宋" w:eastAsia="仿宋" w:cs="仿宋"/>
                <w:bCs/>
                <w:color w:val="auto"/>
                <w:szCs w:val="24"/>
                <w:highlight w:val="none"/>
              </w:rPr>
            </w:pPr>
            <w:r>
              <w:rPr>
                <w:rFonts w:hint="eastAsia" w:ascii="仿宋" w:hAnsi="仿宋" w:eastAsia="仿宋" w:cs="仿宋"/>
                <w:color w:val="auto"/>
                <w:sz w:val="24"/>
                <w:szCs w:val="24"/>
                <w:highlight w:val="none"/>
              </w:rPr>
              <w:t>方案图纸未提供或提供内容欠缺的不得分.</w:t>
            </w:r>
          </w:p>
        </w:tc>
        <w:tc>
          <w:tcPr>
            <w:tcW w:w="1119" w:type="dxa"/>
            <w:vAlign w:val="center"/>
          </w:tcPr>
          <w:p w14:paraId="2FF3C5F5">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10</w:t>
            </w:r>
            <w:r>
              <w:rPr>
                <w:rFonts w:hint="eastAsia" w:ascii="仿宋" w:hAnsi="仿宋" w:eastAsia="仿宋" w:cs="仿宋"/>
                <w:bCs/>
                <w:color w:val="auto"/>
                <w:szCs w:val="24"/>
                <w:highlight w:val="none"/>
              </w:rPr>
              <w:t>分</w:t>
            </w:r>
          </w:p>
        </w:tc>
      </w:tr>
      <w:tr w14:paraId="1F06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840" w:type="dxa"/>
            <w:vMerge w:val="continue"/>
            <w:vAlign w:val="center"/>
          </w:tcPr>
          <w:p w14:paraId="5F4E56CE">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4946540B">
            <w:pPr>
              <w:rPr>
                <w:rFonts w:hint="eastAsia" w:ascii="仿宋" w:hAnsi="仿宋" w:eastAsia="仿宋" w:cs="仿宋"/>
                <w:b/>
                <w:color w:val="auto"/>
                <w:sz w:val="24"/>
                <w:szCs w:val="24"/>
                <w:highlight w:val="none"/>
                <w:lang w:val="zh-CN"/>
              </w:rPr>
            </w:pPr>
          </w:p>
        </w:tc>
        <w:tc>
          <w:tcPr>
            <w:tcW w:w="5350" w:type="dxa"/>
            <w:vAlign w:val="center"/>
          </w:tcPr>
          <w:p w14:paraId="170060B1">
            <w:pPr>
              <w:keepNext w:val="0"/>
              <w:keepLines w:val="0"/>
              <w:suppressLineNumbers w:val="0"/>
              <w:spacing w:before="0" w:beforeAutospacing="0" w:after="0" w:afterAutospacing="0"/>
              <w:ind w:left="0"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根据投标人提供的针对本项目的具体详细的实施方案，包括但不限于设备的供货、安装、调试</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rPr>
              <w:t>实施进度计划方案等进行打分。</w:t>
            </w:r>
          </w:p>
          <w:p w14:paraId="37683745">
            <w:pPr>
              <w:keepNext w:val="0"/>
              <w:keepLines w:val="0"/>
              <w:numPr>
                <w:ilvl w:val="0"/>
                <w:numId w:val="16"/>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实施方案完全满足或优于项目需求得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4F0E56D7">
            <w:pPr>
              <w:keepNext w:val="0"/>
              <w:keepLines w:val="0"/>
              <w:numPr>
                <w:ilvl w:val="0"/>
                <w:numId w:val="16"/>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实施方案基本满足项目需求，但有缺陷的得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57A6AF01">
            <w:pPr>
              <w:keepNext w:val="0"/>
              <w:keepLines w:val="0"/>
              <w:numPr>
                <w:ilvl w:val="0"/>
                <w:numId w:val="16"/>
              </w:numPr>
              <w:suppressLineNumbers w:val="0"/>
              <w:spacing w:before="0" w:beforeAutospacing="0" w:after="0" w:afterAutospacing="0"/>
              <w:ind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实施方案部分满足项目需求得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035E94D0">
            <w:pPr>
              <w:keepNext w:val="0"/>
              <w:keepLines w:val="0"/>
              <w:widowControl w:val="0"/>
              <w:suppressLineNumbers w:val="0"/>
              <w:adjustRightInd w:val="0"/>
              <w:snapToGrid w:val="0"/>
              <w:spacing w:before="0" w:beforeAutospacing="0" w:after="0" w:afterAutospacing="0"/>
              <w:ind w:left="0" w:leftChars="0" w:right="0" w:rightChars="0" w:firstLine="0" w:firstLineChars="0"/>
              <w:jc w:val="left"/>
              <w:rPr>
                <w:rFonts w:hint="eastAsia" w:ascii="仿宋" w:hAnsi="仿宋" w:eastAsia="仿宋" w:cs="仿宋"/>
                <w:bCs/>
                <w:color w:val="auto"/>
                <w:szCs w:val="24"/>
                <w:highlight w:val="none"/>
              </w:rPr>
            </w:pPr>
            <w:r>
              <w:rPr>
                <w:rFonts w:hint="eastAsia" w:ascii="仿宋" w:hAnsi="仿宋" w:eastAsia="仿宋" w:cs="仿宋"/>
                <w:color w:val="auto"/>
                <w:sz w:val="24"/>
                <w:szCs w:val="24"/>
                <w:highlight w:val="none"/>
              </w:rPr>
              <w:t>未提及此项不得分。</w:t>
            </w:r>
          </w:p>
        </w:tc>
        <w:tc>
          <w:tcPr>
            <w:tcW w:w="1119" w:type="dxa"/>
            <w:vAlign w:val="center"/>
          </w:tcPr>
          <w:p w14:paraId="51C132A3">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6CA6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Align w:val="center"/>
          </w:tcPr>
          <w:p w14:paraId="5C9B5A75">
            <w:pPr>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4</w:t>
            </w:r>
          </w:p>
        </w:tc>
        <w:tc>
          <w:tcPr>
            <w:tcW w:w="1689" w:type="dxa"/>
            <w:vAlign w:val="center"/>
          </w:tcPr>
          <w:p w14:paraId="5C4FBD4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技术服务、培训</w:t>
            </w:r>
          </w:p>
        </w:tc>
        <w:tc>
          <w:tcPr>
            <w:tcW w:w="5350" w:type="dxa"/>
            <w:vAlign w:val="center"/>
          </w:tcPr>
          <w:p w14:paraId="28AF2411">
            <w:pPr>
              <w:keepNext w:val="0"/>
              <w:keepLines w:val="0"/>
              <w:suppressLineNumbers w:val="0"/>
              <w:spacing w:before="0" w:beforeAutospacing="0" w:after="0" w:afterAutospacing="0"/>
              <w:ind w:left="0" w:right="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根据投标人提供的培训方案，包括但不限于培训范围、培训内容、时间、地点等进行打分。</w:t>
            </w:r>
          </w:p>
          <w:p w14:paraId="7A9164A0">
            <w:pPr>
              <w:keepNext w:val="0"/>
              <w:keepLines w:val="0"/>
              <w:numPr>
                <w:ilvl w:val="0"/>
                <w:numId w:val="17"/>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培训方案完全满足或优于项目需求得2.1-</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分；</w:t>
            </w:r>
          </w:p>
          <w:p w14:paraId="619B9874">
            <w:pPr>
              <w:keepNext w:val="0"/>
              <w:keepLines w:val="0"/>
              <w:numPr>
                <w:ilvl w:val="0"/>
                <w:numId w:val="17"/>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培训方案基本满足项目需求，但有缺陷的得1.1-2分；</w:t>
            </w:r>
          </w:p>
          <w:p w14:paraId="14C14F77">
            <w:pPr>
              <w:keepNext w:val="0"/>
              <w:keepLines w:val="0"/>
              <w:numPr>
                <w:ilvl w:val="0"/>
                <w:numId w:val="17"/>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b w:val="0"/>
                <w:color w:val="auto"/>
                <w:sz w:val="24"/>
                <w:szCs w:val="24"/>
                <w:highlight w:val="none"/>
              </w:rPr>
              <w:t>培训方案部分满足项目需求得0.1-1分；</w:t>
            </w:r>
          </w:p>
          <w:p w14:paraId="46CEA7F4">
            <w:pPr>
              <w:widowControl/>
              <w:jc w:val="left"/>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未提及此项不得分。</w:t>
            </w:r>
          </w:p>
        </w:tc>
        <w:tc>
          <w:tcPr>
            <w:tcW w:w="1119" w:type="dxa"/>
            <w:vAlign w:val="center"/>
          </w:tcPr>
          <w:p w14:paraId="588EB99E">
            <w:pPr>
              <w:jc w:val="center"/>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67B0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Align w:val="center"/>
          </w:tcPr>
          <w:p w14:paraId="275CED23">
            <w:pPr>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1689" w:type="dxa"/>
            <w:vAlign w:val="center"/>
          </w:tcPr>
          <w:p w14:paraId="0EDF1B86">
            <w:pPr>
              <w:jc w:val="center"/>
              <w:rPr>
                <w:rFonts w:hint="eastAsia" w:ascii="仿宋" w:hAnsi="仿宋" w:eastAsia="仿宋" w:cs="仿宋"/>
                <w:b/>
                <w:color w:val="auto"/>
                <w:sz w:val="24"/>
                <w:szCs w:val="24"/>
                <w:highlight w:val="none"/>
                <w:lang w:val="zh-CN"/>
              </w:rPr>
            </w:pPr>
            <w:r>
              <w:rPr>
                <w:rFonts w:hint="eastAsia" w:ascii="仿宋" w:hAnsi="仿宋" w:eastAsia="仿宋" w:cs="仿宋"/>
                <w:color w:val="auto"/>
                <w:kern w:val="2"/>
                <w:sz w:val="24"/>
                <w:szCs w:val="24"/>
                <w:highlight w:val="none"/>
                <w:lang w:val="en-US" w:eastAsia="zh-CN" w:bidi="ar"/>
              </w:rPr>
              <w:t>售后服务方案</w:t>
            </w:r>
          </w:p>
        </w:tc>
        <w:tc>
          <w:tcPr>
            <w:tcW w:w="5350" w:type="dxa"/>
            <w:vAlign w:val="center"/>
          </w:tcPr>
          <w:p w14:paraId="0C7D8AEA">
            <w:pPr>
              <w:keepNext w:val="0"/>
              <w:keepLines w:val="0"/>
              <w:suppressLineNumbers w:val="0"/>
              <w:spacing w:before="0" w:beforeAutospacing="0" w:after="0" w:afterAutospacing="0"/>
              <w:ind w:left="0" w:right="0"/>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根据投标人提供的售后服务方案，包括但不限于售后服务内容、服务团队、服务范围以及响应时间、应急处理方案等进行打分。</w:t>
            </w:r>
          </w:p>
          <w:p w14:paraId="54F9A046">
            <w:pPr>
              <w:keepNext w:val="0"/>
              <w:keepLines w:val="0"/>
              <w:numPr>
                <w:ilvl w:val="0"/>
                <w:numId w:val="18"/>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售后服务方案完全满足或优于项目需求得2.1-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B49485B">
            <w:pPr>
              <w:keepNext w:val="0"/>
              <w:keepLines w:val="0"/>
              <w:numPr>
                <w:ilvl w:val="0"/>
                <w:numId w:val="18"/>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售后服务方案基本满足项目需求，但有缺陷的得1.1-2分；</w:t>
            </w:r>
          </w:p>
          <w:p w14:paraId="3534E928">
            <w:pPr>
              <w:keepNext w:val="0"/>
              <w:keepLines w:val="0"/>
              <w:numPr>
                <w:ilvl w:val="0"/>
                <w:numId w:val="18"/>
              </w:numPr>
              <w:suppressLineNumbers w:val="0"/>
              <w:spacing w:before="0" w:beforeAutospacing="0" w:after="0" w:afterAutospacing="0"/>
              <w:ind w:right="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售后服务方案部分满足项目需求得0.1-1分；</w:t>
            </w:r>
          </w:p>
          <w:p w14:paraId="6A03A9FC">
            <w:pPr>
              <w:widowControl/>
              <w:jc w:val="left"/>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未提及此项不得分。                     </w:t>
            </w:r>
          </w:p>
        </w:tc>
        <w:tc>
          <w:tcPr>
            <w:tcW w:w="1119" w:type="dxa"/>
            <w:vAlign w:val="center"/>
          </w:tcPr>
          <w:p w14:paraId="71F5D5AD">
            <w:pPr>
              <w:jc w:val="cente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024A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Merge w:val="restart"/>
            <w:shd w:val="clear" w:color="auto" w:fill="auto"/>
            <w:vAlign w:val="center"/>
          </w:tcPr>
          <w:p w14:paraId="6DF5F13B">
            <w:pPr>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w:t>
            </w:r>
          </w:p>
        </w:tc>
        <w:tc>
          <w:tcPr>
            <w:tcW w:w="1689" w:type="dxa"/>
            <w:vMerge w:val="restart"/>
            <w:shd w:val="clear" w:color="auto" w:fill="auto"/>
            <w:vAlign w:val="center"/>
          </w:tcPr>
          <w:p w14:paraId="4CC4A45D">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演示</w:t>
            </w:r>
          </w:p>
        </w:tc>
        <w:tc>
          <w:tcPr>
            <w:tcW w:w="5350" w:type="dxa"/>
            <w:shd w:val="clear" w:color="auto" w:fill="auto"/>
            <w:vAlign w:val="center"/>
          </w:tcPr>
          <w:p w14:paraId="751646C0">
            <w:pPr>
              <w:widowControl/>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互动式分组研讨 系统：</w:t>
            </w:r>
          </w:p>
          <w:p w14:paraId="67ED2ECD">
            <w:pPr>
              <w:pStyle w:val="17"/>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6.1桌面上配置有≥3路带有线控开关的HDMI线，支持笔记本电脑画面通过HDMI线接入到产品中，并通过线上的线控开关一键推屏至本组的显示屏幕上，并可通过桌面上的推送按键，同时一键将笔记本的画面推送至教师屏和其他小组屏</w:t>
            </w:r>
            <w:r>
              <w:rPr>
                <w:rFonts w:hint="eastAsia" w:ascii="仿宋" w:hAnsi="仿宋" w:eastAsia="仿宋" w:cs="仿宋"/>
                <w:color w:val="auto"/>
                <w:kern w:val="0"/>
                <w:sz w:val="24"/>
                <w:szCs w:val="24"/>
                <w:highlight w:val="none"/>
                <w:lang w:val="en-US" w:eastAsia="zh-CN" w:bidi="ar"/>
              </w:rPr>
              <w:t>。（评分范围：0-2分）。</w:t>
            </w:r>
          </w:p>
          <w:p w14:paraId="5D13B008">
            <w:pPr>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
              </w:rPr>
              <w:t>6.2桌面上需具备≥1600万像素的隐藏式展台，使用时可从桌面拉出，支持一键切换至展台画面，拍摄画幅≥A3；使用完毕后可折叠放入桌面内，展台与桌面齐平</w:t>
            </w:r>
            <w:r>
              <w:rPr>
                <w:rFonts w:hint="eastAsia" w:ascii="仿宋" w:hAnsi="仿宋" w:eastAsia="仿宋" w:cs="仿宋"/>
                <w:color w:val="auto"/>
                <w:kern w:val="0"/>
                <w:sz w:val="24"/>
                <w:szCs w:val="24"/>
                <w:highlight w:val="none"/>
                <w:lang w:val="en-US" w:eastAsia="zh-CN" w:bidi="ar"/>
              </w:rPr>
              <w:t>。（评分范围：0-1.5分）。</w:t>
            </w:r>
          </w:p>
        </w:tc>
        <w:tc>
          <w:tcPr>
            <w:tcW w:w="1119" w:type="dxa"/>
            <w:shd w:val="clear" w:color="auto" w:fill="auto"/>
            <w:vAlign w:val="center"/>
          </w:tcPr>
          <w:p w14:paraId="675524D1">
            <w:pPr>
              <w:jc w:val="cente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3.5</w:t>
            </w:r>
            <w:r>
              <w:rPr>
                <w:rFonts w:hint="eastAsia" w:ascii="仿宋" w:hAnsi="仿宋" w:eastAsia="仿宋" w:cs="仿宋"/>
                <w:bCs/>
                <w:color w:val="auto"/>
                <w:szCs w:val="24"/>
                <w:highlight w:val="none"/>
              </w:rPr>
              <w:t>分</w:t>
            </w:r>
          </w:p>
        </w:tc>
      </w:tr>
      <w:tr w14:paraId="5A02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Merge w:val="continue"/>
            <w:shd w:val="clear" w:color="auto" w:fill="auto"/>
            <w:vAlign w:val="center"/>
          </w:tcPr>
          <w:p w14:paraId="7166F396">
            <w:pPr>
              <w:jc w:val="center"/>
              <w:rPr>
                <w:rFonts w:hint="eastAsia" w:ascii="仿宋" w:hAnsi="仿宋" w:eastAsia="仿宋" w:cs="仿宋"/>
                <w:color w:val="auto"/>
                <w:szCs w:val="24"/>
                <w:highlight w:val="none"/>
                <w:lang w:val="en-US" w:eastAsia="zh-CN"/>
              </w:rPr>
            </w:pPr>
          </w:p>
        </w:tc>
        <w:tc>
          <w:tcPr>
            <w:tcW w:w="1689" w:type="dxa"/>
            <w:vMerge w:val="continue"/>
            <w:shd w:val="clear" w:color="auto" w:fill="auto"/>
            <w:vAlign w:val="center"/>
          </w:tcPr>
          <w:p w14:paraId="433033F5">
            <w:pPr>
              <w:jc w:val="center"/>
              <w:rPr>
                <w:rFonts w:hint="eastAsia" w:ascii="仿宋" w:hAnsi="仿宋" w:eastAsia="仿宋" w:cs="仿宋"/>
                <w:b/>
                <w:color w:val="auto"/>
                <w:sz w:val="24"/>
                <w:szCs w:val="24"/>
                <w:highlight w:val="none"/>
                <w:lang w:val="zh-CN"/>
              </w:rPr>
            </w:pPr>
          </w:p>
        </w:tc>
        <w:tc>
          <w:tcPr>
            <w:tcW w:w="5350" w:type="dxa"/>
            <w:shd w:val="clear" w:color="auto" w:fill="auto"/>
            <w:vAlign w:val="center"/>
          </w:tcPr>
          <w:p w14:paraId="4ADABBA8">
            <w:pPr>
              <w:widowControl/>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交互式智能书写双屏：</w:t>
            </w:r>
          </w:p>
          <w:p w14:paraId="3C96C5AA">
            <w:pPr>
              <w:widowControl/>
              <w:jc w:val="left"/>
              <w:rPr>
                <w:rFonts w:hint="eastAsia" w:ascii="仿宋" w:hAnsi="仿宋" w:eastAsia="仿宋" w:cs="仿宋"/>
                <w:b/>
                <w:color w:val="auto"/>
                <w:sz w:val="24"/>
                <w:szCs w:val="24"/>
                <w:highlight w:val="none"/>
                <w:lang w:val="zh-CN"/>
              </w:rPr>
            </w:pPr>
            <w:r>
              <w:rPr>
                <w:rFonts w:hint="eastAsia" w:ascii="仿宋" w:hAnsi="仿宋" w:eastAsia="仿宋" w:cs="仿宋"/>
                <w:color w:val="auto"/>
                <w:kern w:val="2"/>
                <w:sz w:val="24"/>
                <w:szCs w:val="24"/>
                <w:highlight w:val="none"/>
                <w:lang w:val="en-US" w:eastAsia="zh-CN" w:bidi="ar"/>
              </w:rPr>
              <w:t>6.3书写屏需具备主机窗口导航功能，在导航界面需支持收录和显示主机系统内当前打开的各类软件和系统窗口的缩略图，至少需包括PPT、EXCEL、Word、图片、视频、视频展台等。教师可在导航窗口内通过点击缩略图即可实现各类资源在屏幕内的快速切换与显示</w:t>
            </w:r>
            <w:r>
              <w:rPr>
                <w:rFonts w:hint="eastAsia" w:ascii="仿宋" w:hAnsi="仿宋" w:eastAsia="仿宋" w:cs="仿宋"/>
                <w:color w:val="auto"/>
                <w:kern w:val="0"/>
                <w:sz w:val="24"/>
                <w:szCs w:val="24"/>
                <w:highlight w:val="none"/>
                <w:lang w:val="en-US" w:eastAsia="zh-CN" w:bidi="ar"/>
              </w:rPr>
              <w:t>（评分范围：0-2分）</w:t>
            </w:r>
          </w:p>
        </w:tc>
        <w:tc>
          <w:tcPr>
            <w:tcW w:w="1119" w:type="dxa"/>
            <w:shd w:val="clear" w:color="auto" w:fill="auto"/>
            <w:vAlign w:val="center"/>
          </w:tcPr>
          <w:p w14:paraId="11DA1CBC">
            <w:pPr>
              <w:jc w:val="cente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分</w:t>
            </w:r>
          </w:p>
        </w:tc>
      </w:tr>
      <w:tr w14:paraId="1D5D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840" w:type="dxa"/>
            <w:vMerge w:val="continue"/>
            <w:shd w:val="clear" w:color="auto" w:fill="auto"/>
            <w:vAlign w:val="center"/>
          </w:tcPr>
          <w:p w14:paraId="59CDDD94">
            <w:pPr>
              <w:jc w:val="center"/>
              <w:rPr>
                <w:rFonts w:hint="eastAsia" w:ascii="仿宋" w:hAnsi="仿宋" w:eastAsia="仿宋" w:cs="仿宋"/>
                <w:color w:val="auto"/>
                <w:szCs w:val="24"/>
                <w:highlight w:val="none"/>
                <w:lang w:val="en-US" w:eastAsia="zh-CN"/>
              </w:rPr>
            </w:pPr>
          </w:p>
        </w:tc>
        <w:tc>
          <w:tcPr>
            <w:tcW w:w="1689" w:type="dxa"/>
            <w:vMerge w:val="continue"/>
            <w:shd w:val="clear" w:color="auto" w:fill="auto"/>
            <w:vAlign w:val="center"/>
          </w:tcPr>
          <w:p w14:paraId="26F8A716">
            <w:pPr>
              <w:jc w:val="center"/>
              <w:rPr>
                <w:rFonts w:hint="eastAsia" w:ascii="仿宋" w:hAnsi="仿宋" w:eastAsia="仿宋" w:cs="仿宋"/>
                <w:b/>
                <w:color w:val="auto"/>
                <w:sz w:val="24"/>
                <w:szCs w:val="24"/>
                <w:highlight w:val="none"/>
                <w:lang w:val="zh-CN"/>
              </w:rPr>
            </w:pPr>
          </w:p>
        </w:tc>
        <w:tc>
          <w:tcPr>
            <w:tcW w:w="5350" w:type="dxa"/>
            <w:shd w:val="clear" w:color="auto" w:fill="auto"/>
            <w:vAlign w:val="center"/>
          </w:tcPr>
          <w:p w14:paraId="5B15B72E">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教学无线扩声系统：</w:t>
            </w:r>
          </w:p>
          <w:p w14:paraId="261C0AA0">
            <w:pPr>
              <w:pStyle w:val="17"/>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6.4</w:t>
            </w:r>
            <w:r>
              <w:rPr>
                <w:rFonts w:hint="eastAsia" w:ascii="仿宋" w:hAnsi="仿宋" w:eastAsia="仿宋" w:cs="仿宋"/>
                <w:color w:val="auto"/>
                <w:kern w:val="0"/>
                <w:sz w:val="24"/>
                <w:szCs w:val="24"/>
                <w:highlight w:val="none"/>
                <w:lang w:val="en-US" w:eastAsia="zh-CN" w:bidi="ar"/>
              </w:rPr>
              <w:t>无线话筒需具备液晶显示屏，该屏幕需可显示本话筒所分配的教室名称，避免人员错拿错放，方便管理员对话筒进行有效管理。（评分范围：0-1.5分）</w:t>
            </w:r>
          </w:p>
        </w:tc>
        <w:tc>
          <w:tcPr>
            <w:tcW w:w="1119" w:type="dxa"/>
            <w:shd w:val="clear" w:color="auto" w:fill="auto"/>
            <w:vAlign w:val="center"/>
          </w:tcPr>
          <w:p w14:paraId="202D24ED">
            <w:pPr>
              <w:jc w:val="cente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1.5</w:t>
            </w:r>
            <w:r>
              <w:rPr>
                <w:rFonts w:hint="eastAsia" w:ascii="仿宋" w:hAnsi="仿宋" w:eastAsia="仿宋" w:cs="仿宋"/>
                <w:bCs/>
                <w:color w:val="auto"/>
                <w:szCs w:val="24"/>
                <w:highlight w:val="none"/>
              </w:rPr>
              <w:t>分</w:t>
            </w:r>
          </w:p>
        </w:tc>
      </w:tr>
      <w:tr w14:paraId="35D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Merge w:val="continue"/>
            <w:shd w:val="clear" w:color="auto" w:fill="auto"/>
            <w:vAlign w:val="center"/>
          </w:tcPr>
          <w:p w14:paraId="41A556AC">
            <w:pPr>
              <w:jc w:val="center"/>
              <w:rPr>
                <w:rFonts w:hint="eastAsia" w:ascii="仿宋" w:hAnsi="仿宋" w:eastAsia="仿宋" w:cs="仿宋"/>
                <w:color w:val="auto"/>
                <w:szCs w:val="24"/>
                <w:highlight w:val="none"/>
                <w:lang w:val="en-US" w:eastAsia="zh-CN"/>
              </w:rPr>
            </w:pPr>
          </w:p>
        </w:tc>
        <w:tc>
          <w:tcPr>
            <w:tcW w:w="1689" w:type="dxa"/>
            <w:vMerge w:val="continue"/>
            <w:shd w:val="clear" w:color="auto" w:fill="auto"/>
            <w:vAlign w:val="center"/>
          </w:tcPr>
          <w:p w14:paraId="4DFEFA4C">
            <w:pPr>
              <w:jc w:val="center"/>
              <w:rPr>
                <w:rFonts w:hint="eastAsia" w:ascii="仿宋" w:hAnsi="仿宋" w:eastAsia="仿宋" w:cs="仿宋"/>
                <w:b/>
                <w:color w:val="auto"/>
                <w:sz w:val="24"/>
                <w:szCs w:val="24"/>
                <w:highlight w:val="none"/>
                <w:lang w:val="zh-CN"/>
              </w:rPr>
            </w:pPr>
          </w:p>
        </w:tc>
        <w:tc>
          <w:tcPr>
            <w:tcW w:w="5350" w:type="dxa"/>
            <w:shd w:val="clear" w:color="auto" w:fill="auto"/>
            <w:vAlign w:val="center"/>
          </w:tcPr>
          <w:p w14:paraId="324B2BDF">
            <w:pPr>
              <w:pStyle w:val="17"/>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高清采编录播一体机：</w:t>
            </w:r>
          </w:p>
          <w:p w14:paraId="07E1A4B8">
            <w:pP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6.5高清采编录播一体机能够</w:t>
            </w:r>
            <w:r>
              <w:rPr>
                <w:rFonts w:hint="eastAsia" w:ascii="仿宋" w:hAnsi="仿宋" w:eastAsia="仿宋" w:cs="仿宋"/>
                <w:color w:val="auto"/>
                <w:kern w:val="2"/>
                <w:sz w:val="24"/>
                <w:szCs w:val="24"/>
                <w:highlight w:val="none"/>
                <w:lang w:val="en-US" w:eastAsia="zh" w:bidi="ar"/>
              </w:rPr>
              <w:t>对接云端媒资库</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 w:bidi="ar"/>
              </w:rPr>
              <w:t>通道可一键调用关联到云媒资视频、图片、音频资源；支持媒资资源按时间、标题、ID检索，支持对媒资检索结果的多选入通道，以及媒资列表的翻页、跳页查看</w:t>
            </w:r>
            <w:r>
              <w:rPr>
                <w:rFonts w:hint="eastAsia" w:ascii="仿宋" w:hAnsi="仿宋" w:eastAsia="仿宋" w:cs="仿宋"/>
                <w:color w:val="auto"/>
                <w:kern w:val="2"/>
                <w:sz w:val="24"/>
                <w:szCs w:val="24"/>
                <w:highlight w:val="none"/>
                <w:lang w:val="en-US" w:eastAsia="zh-CN" w:bidi="ar"/>
              </w:rPr>
              <w:t>。（评分范围：0-2分）</w:t>
            </w:r>
          </w:p>
          <w:p w14:paraId="34672B3C">
            <w:pPr>
              <w:pStyle w:val="17"/>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6.6高清采编录播一体机应具备调音编组功能。可以配置多路音频跟随一路视频，或一路音频跟随多路视频，可用于机位不同，为不同画面配备多路音频，也可用于不同场景的多路音频编组。（评分范围：0-2分）</w:t>
            </w:r>
          </w:p>
          <w:p w14:paraId="494735F5">
            <w:pPr>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
              </w:rPr>
              <w:t>6.7高清采编录播一体机支持直播打点，对接云平台中的拆条功能，导播可以在直播时标记精彩画面，使用者可在云端根据标记点快速拆条，支持预设标签和自定义标签，支持快捷键快速标记。（评分范围：0-2分）</w:t>
            </w:r>
          </w:p>
        </w:tc>
        <w:tc>
          <w:tcPr>
            <w:tcW w:w="1119" w:type="dxa"/>
            <w:shd w:val="clear" w:color="auto" w:fill="auto"/>
            <w:vAlign w:val="center"/>
          </w:tcPr>
          <w:p w14:paraId="78281C92">
            <w:pPr>
              <w:jc w:val="cente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0-6分</w:t>
            </w:r>
          </w:p>
        </w:tc>
      </w:tr>
      <w:tr w14:paraId="7269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0" w:type="dxa"/>
            <w:vAlign w:val="center"/>
          </w:tcPr>
          <w:p w14:paraId="7380CE87">
            <w:pPr>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1689" w:type="dxa"/>
            <w:vAlign w:val="center"/>
          </w:tcPr>
          <w:p w14:paraId="0ABB4A0A">
            <w:pPr>
              <w:jc w:val="center"/>
              <w:rPr>
                <w:rFonts w:hint="eastAsia" w:ascii="仿宋" w:hAnsi="仿宋" w:eastAsia="仿宋" w:cs="仿宋"/>
                <w:bCs/>
                <w:color w:val="auto"/>
                <w:szCs w:val="24"/>
                <w:highlight w:val="none"/>
              </w:rPr>
            </w:pPr>
            <w:r>
              <w:rPr>
                <w:rFonts w:hint="eastAsia" w:ascii="仿宋" w:hAnsi="仿宋" w:eastAsia="仿宋" w:cs="仿宋"/>
                <w:b/>
                <w:color w:val="auto"/>
                <w:sz w:val="24"/>
                <w:szCs w:val="24"/>
                <w:highlight w:val="none"/>
                <w:lang w:val="zh-CN"/>
              </w:rPr>
              <w:t>体系认证证书</w:t>
            </w:r>
          </w:p>
        </w:tc>
        <w:tc>
          <w:tcPr>
            <w:tcW w:w="5350" w:type="dxa"/>
            <w:vAlign w:val="center"/>
          </w:tcPr>
          <w:p w14:paraId="1569D459">
            <w:pPr>
              <w:adjustRightInd/>
              <w:snapToGrid/>
              <w:spacing w:line="240" w:lineRule="auto"/>
              <w:ind w:firstLine="0" w:firstLineChars="0"/>
              <w:textAlignment w:val="auto"/>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供应商具有有效期内的</w:t>
            </w:r>
            <w:r>
              <w:rPr>
                <w:rFonts w:hint="eastAsia" w:ascii="仿宋" w:hAnsi="仿宋" w:eastAsia="仿宋" w:cs="仿宋"/>
                <w:bCs/>
                <w:color w:val="auto"/>
                <w:sz w:val="24"/>
                <w:szCs w:val="24"/>
                <w:highlight w:val="none"/>
                <w:lang w:val="zh-CN" w:eastAsia="zh-CN"/>
              </w:rPr>
              <w:t>信息技术服务管理体系认证</w:t>
            </w:r>
            <w:r>
              <w:rPr>
                <w:rFonts w:hint="eastAsia" w:ascii="仿宋" w:hAnsi="仿宋" w:eastAsia="仿宋" w:cs="仿宋"/>
                <w:b w:val="0"/>
                <w:bCs/>
                <w:color w:val="auto"/>
                <w:sz w:val="24"/>
                <w:szCs w:val="24"/>
                <w:highlight w:val="none"/>
                <w:lang w:val="zh-CN"/>
              </w:rPr>
              <w:t>、</w:t>
            </w:r>
            <w:r>
              <w:rPr>
                <w:rFonts w:hint="eastAsia" w:ascii="仿宋" w:hAnsi="仿宋" w:eastAsia="仿宋" w:cs="仿宋"/>
                <w:bCs/>
                <w:color w:val="auto"/>
                <w:sz w:val="24"/>
                <w:szCs w:val="24"/>
                <w:highlight w:val="none"/>
                <w:lang w:val="zh-CN" w:eastAsia="zh-CN"/>
              </w:rPr>
              <w:t>信息安全管理体系认证</w:t>
            </w:r>
            <w:r>
              <w:rPr>
                <w:rFonts w:hint="eastAsia" w:ascii="仿宋" w:hAnsi="仿宋" w:eastAsia="仿宋" w:cs="仿宋"/>
                <w:b w:val="0"/>
                <w:bCs/>
                <w:color w:val="auto"/>
                <w:sz w:val="24"/>
                <w:szCs w:val="24"/>
                <w:highlight w:val="none"/>
                <w:lang w:val="zh-CN"/>
              </w:rPr>
              <w:t>证书、</w:t>
            </w:r>
            <w:r>
              <w:rPr>
                <w:rFonts w:hint="eastAsia" w:ascii="仿宋" w:hAnsi="仿宋" w:eastAsia="仿宋" w:cs="仿宋"/>
                <w:bCs/>
                <w:color w:val="auto"/>
                <w:sz w:val="24"/>
                <w:szCs w:val="24"/>
                <w:highlight w:val="none"/>
                <w:lang w:val="zh-CN" w:eastAsia="zh-CN"/>
              </w:rPr>
              <w:t>信息系统建设和服务能力认证(CS1及以上)</w:t>
            </w:r>
            <w:r>
              <w:rPr>
                <w:rFonts w:hint="eastAsia" w:ascii="仿宋" w:hAnsi="仿宋" w:eastAsia="仿宋" w:cs="仿宋"/>
                <w:b w:val="0"/>
                <w:bCs/>
                <w:color w:val="auto"/>
                <w:sz w:val="24"/>
                <w:szCs w:val="24"/>
                <w:highlight w:val="none"/>
                <w:lang w:val="zh-CN"/>
              </w:rPr>
              <w:t>证书的，每项得1分，本项最多3分，未提供不得分。</w:t>
            </w:r>
          </w:p>
          <w:p w14:paraId="334C0120">
            <w:pPr>
              <w:rPr>
                <w:rFonts w:hint="eastAsia" w:ascii="仿宋" w:hAnsi="仿宋" w:eastAsia="仿宋" w:cs="仿宋"/>
                <w:bCs/>
                <w:color w:val="auto"/>
                <w:szCs w:val="24"/>
                <w:highlight w:val="none"/>
              </w:rPr>
            </w:pPr>
            <w:r>
              <w:rPr>
                <w:rFonts w:hint="eastAsia" w:ascii="仿宋" w:hAnsi="仿宋" w:eastAsia="仿宋" w:cs="仿宋"/>
                <w:b w:val="0"/>
                <w:bCs/>
                <w:color w:val="auto"/>
                <w:sz w:val="24"/>
                <w:szCs w:val="24"/>
                <w:highlight w:val="none"/>
                <w:lang w:val="zh-CN"/>
              </w:rPr>
              <w:t>注：响应文件须提供相关证书复印件以及国家市场监督管理总局-全国认证认可信息公共服务平台查询网页截图并加盖公章，否则不得分。</w:t>
            </w:r>
          </w:p>
        </w:tc>
        <w:tc>
          <w:tcPr>
            <w:tcW w:w="1119" w:type="dxa"/>
            <w:vAlign w:val="center"/>
          </w:tcPr>
          <w:p w14:paraId="11908802">
            <w:pPr>
              <w:jc w:val="center"/>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color w:val="auto"/>
                <w:szCs w:val="24"/>
                <w:highlight w:val="none"/>
              </w:rPr>
              <w:t>3分</w:t>
            </w:r>
          </w:p>
        </w:tc>
      </w:tr>
      <w:tr w14:paraId="6FD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40" w:type="dxa"/>
            <w:vAlign w:val="center"/>
          </w:tcPr>
          <w:p w14:paraId="39475A25">
            <w:pPr>
              <w:jc w:val="center"/>
              <w:rPr>
                <w:rFonts w:hint="eastAsia" w:ascii="仿宋" w:hAnsi="仿宋" w:eastAsia="仿宋" w:cs="仿宋"/>
                <w:bCs/>
                <w:color w:val="auto"/>
                <w:szCs w:val="24"/>
                <w:highlight w:val="none"/>
                <w:lang w:val="en-US" w:eastAsia="zh-CN"/>
              </w:rPr>
            </w:pPr>
            <w:r>
              <w:rPr>
                <w:rFonts w:hint="eastAsia" w:ascii="仿宋" w:hAnsi="仿宋" w:eastAsia="仿宋" w:cs="仿宋"/>
                <w:color w:val="auto"/>
                <w:szCs w:val="24"/>
                <w:highlight w:val="none"/>
                <w:lang w:val="en-US" w:eastAsia="zh-CN"/>
              </w:rPr>
              <w:t>7</w:t>
            </w:r>
          </w:p>
        </w:tc>
        <w:tc>
          <w:tcPr>
            <w:tcW w:w="1689" w:type="dxa"/>
            <w:vAlign w:val="center"/>
          </w:tcPr>
          <w:p w14:paraId="5D78F2FC">
            <w:pPr>
              <w:jc w:val="center"/>
              <w:rPr>
                <w:rFonts w:hint="eastAsia" w:ascii="仿宋" w:hAnsi="仿宋" w:eastAsia="仿宋" w:cs="仿宋"/>
                <w:bCs/>
                <w:color w:val="auto"/>
                <w:szCs w:val="24"/>
                <w:highlight w:val="none"/>
                <w:lang w:val="en-US" w:eastAsia="zh-CN"/>
              </w:rPr>
            </w:pPr>
            <w:r>
              <w:rPr>
                <w:rFonts w:hint="eastAsia" w:ascii="仿宋" w:hAnsi="仿宋" w:eastAsia="仿宋" w:cs="仿宋"/>
                <w:b/>
                <w:color w:val="auto"/>
                <w:sz w:val="24"/>
                <w:szCs w:val="24"/>
                <w:highlight w:val="none"/>
                <w:lang w:val="zh-CN"/>
              </w:rPr>
              <w:t>业绩</w:t>
            </w:r>
          </w:p>
        </w:tc>
        <w:tc>
          <w:tcPr>
            <w:tcW w:w="5350" w:type="dxa"/>
            <w:vAlign w:val="center"/>
          </w:tcPr>
          <w:p w14:paraId="259070F8">
            <w:pPr>
              <w:widowControl/>
              <w:jc w:val="left"/>
              <w:rPr>
                <w:rFonts w:hint="eastAsia" w:ascii="仿宋" w:hAnsi="仿宋" w:eastAsia="仿宋" w:cs="仿宋"/>
                <w:bCs/>
                <w:color w:val="auto"/>
                <w:szCs w:val="24"/>
                <w:highlight w:val="none"/>
              </w:rPr>
            </w:pPr>
            <w:r>
              <w:rPr>
                <w:rFonts w:hint="eastAsia" w:ascii="仿宋" w:hAnsi="仿宋" w:eastAsia="仿宋" w:cs="仿宋"/>
                <w:color w:val="auto"/>
                <w:sz w:val="24"/>
                <w:szCs w:val="24"/>
                <w:highlight w:val="none"/>
              </w:rPr>
              <w:t>投标同类项目的业绩（2022年至今，以中标通知书或合同的复印件为准）：每提供1例业绩，得1分，本项最高得3分。</w:t>
            </w:r>
          </w:p>
        </w:tc>
        <w:tc>
          <w:tcPr>
            <w:tcW w:w="1119" w:type="dxa"/>
            <w:vAlign w:val="center"/>
          </w:tcPr>
          <w:p w14:paraId="68B8EA8D">
            <w:pPr>
              <w:jc w:val="center"/>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3</w:t>
            </w:r>
            <w:r>
              <w:rPr>
                <w:rFonts w:hint="eastAsia" w:ascii="仿宋" w:hAnsi="仿宋" w:eastAsia="仿宋" w:cs="仿宋"/>
                <w:color w:val="auto"/>
                <w:szCs w:val="24"/>
                <w:highlight w:val="none"/>
              </w:rPr>
              <w:t>分</w:t>
            </w:r>
          </w:p>
        </w:tc>
      </w:tr>
    </w:tbl>
    <w:p w14:paraId="26CF9D5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3707FC">
      <w:pPr>
        <w:pStyle w:val="3"/>
        <w:rPr>
          <w:rFonts w:hint="eastAsia" w:ascii="仿宋" w:hAnsi="仿宋" w:eastAsia="仿宋" w:cs="仿宋"/>
          <w:color w:val="auto"/>
          <w:sz w:val="30"/>
          <w:szCs w:val="30"/>
          <w:highlight w:val="none"/>
          <w:lang w:eastAsia="zh-CN"/>
        </w:rPr>
      </w:pPr>
      <w:bookmarkStart w:id="15" w:name="_Toc131706350"/>
      <w:r>
        <w:rPr>
          <w:rFonts w:hint="eastAsia" w:ascii="仿宋" w:hAnsi="仿宋" w:eastAsia="仿宋" w:cs="仿宋"/>
          <w:color w:val="auto"/>
          <w:sz w:val="30"/>
          <w:szCs w:val="30"/>
          <w:highlight w:val="none"/>
        </w:rPr>
        <w:t>第五章 合同主要条款</w:t>
      </w:r>
      <w:bookmarkEnd w:id="15"/>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中小企业预留合同</w:t>
      </w:r>
      <w:r>
        <w:rPr>
          <w:rFonts w:hint="eastAsia" w:ascii="仿宋" w:hAnsi="仿宋" w:eastAsia="仿宋" w:cs="仿宋"/>
          <w:color w:val="auto"/>
          <w:sz w:val="30"/>
          <w:szCs w:val="30"/>
          <w:highlight w:val="none"/>
          <w:lang w:eastAsia="zh-CN"/>
        </w:rPr>
        <w:t>）</w:t>
      </w:r>
    </w:p>
    <w:p w14:paraId="08F5E7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（本合同为合同样稿，最终稿由双方协商后确定，但不得改变实质性内容）</w:t>
      </w:r>
    </w:p>
    <w:p w14:paraId="61F80B4D">
      <w:pPr>
        <w:rPr>
          <w:rFonts w:hint="eastAsia" w:ascii="仿宋" w:hAnsi="仿宋" w:eastAsia="仿宋" w:cs="仿宋"/>
          <w:b/>
          <w:color w:val="auto"/>
          <w:sz w:val="24"/>
          <w:szCs w:val="24"/>
          <w:highlight w:val="none"/>
        </w:rPr>
      </w:pPr>
    </w:p>
    <w:p w14:paraId="58EF0EEB">
      <w:pPr>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甲方：（采购人）</w:t>
      </w:r>
      <w:r>
        <w:rPr>
          <w:rFonts w:hint="eastAsia" w:ascii="仿宋" w:hAnsi="仿宋" w:eastAsia="仿宋" w:cs="仿宋"/>
          <w:b/>
          <w:color w:val="auto"/>
          <w:szCs w:val="24"/>
          <w:highlight w:val="none"/>
          <w:u w:val="single"/>
        </w:rPr>
        <w:t xml:space="preserve">                        </w:t>
      </w:r>
      <w:r>
        <w:rPr>
          <w:rFonts w:hint="eastAsia" w:ascii="仿宋" w:hAnsi="仿宋" w:eastAsia="仿宋" w:cs="仿宋"/>
          <w:color w:val="auto"/>
          <w:szCs w:val="24"/>
          <w:highlight w:val="none"/>
        </w:rPr>
        <w:t xml:space="preserve">  </w:t>
      </w:r>
    </w:p>
    <w:p w14:paraId="114E121A">
      <w:pPr>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乙方：（成交人）</w:t>
      </w:r>
      <w:r>
        <w:rPr>
          <w:rFonts w:hint="eastAsia" w:ascii="仿宋" w:hAnsi="仿宋" w:eastAsia="仿宋" w:cs="仿宋"/>
          <w:b/>
          <w:color w:val="auto"/>
          <w:szCs w:val="24"/>
          <w:highlight w:val="none"/>
          <w:u w:val="single"/>
        </w:rPr>
        <w:t xml:space="preserve">                         </w:t>
      </w:r>
    </w:p>
    <w:p w14:paraId="5F9D4503">
      <w:pPr>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u w:val="single"/>
        </w:rPr>
        <w:t>（项目名称）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采购结果及其他有关法律、行政法规，遵循平等、自愿、公平和诚实信用的原则，双方就本项目实施事项协商一致，订立本合同，共同遵守。</w:t>
      </w:r>
    </w:p>
    <w:p w14:paraId="199AECD8">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一、项目概况</w:t>
      </w:r>
    </w:p>
    <w:p w14:paraId="2E12CA0E">
      <w:pPr>
        <w:autoSpaceDE w:val="0"/>
        <w:autoSpaceDN w:val="0"/>
        <w:adjustRightInd w:val="0"/>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1.1、项目名称：</w:t>
      </w:r>
      <w:r>
        <w:rPr>
          <w:rFonts w:hint="eastAsia" w:ascii="仿宋" w:hAnsi="仿宋" w:eastAsia="仿宋" w:cs="仿宋"/>
          <w:color w:val="auto"/>
          <w:szCs w:val="24"/>
          <w:highlight w:val="none"/>
          <w:u w:val="single"/>
        </w:rPr>
        <w:t xml:space="preserve">                   </w:t>
      </w:r>
    </w:p>
    <w:p w14:paraId="486C310E">
      <w:pPr>
        <w:autoSpaceDE w:val="0"/>
        <w:autoSpaceDN w:val="0"/>
        <w:adjustRightInd w:val="0"/>
        <w:spacing w:line="420" w:lineRule="exact"/>
        <w:ind w:firstLine="480" w:firstLineChars="200"/>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1.2、项目地点：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b/>
          <w:color w:val="auto"/>
          <w:szCs w:val="24"/>
          <w:highlight w:val="none"/>
        </w:rPr>
        <w:t xml:space="preserve">      </w:t>
      </w:r>
    </w:p>
    <w:p w14:paraId="244144D6">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二、项目承包范围及内容</w:t>
      </w:r>
    </w:p>
    <w:p w14:paraId="0CF424C0">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深化设计</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本项目相关的设施设备采购及安装调试等</w:t>
      </w:r>
    </w:p>
    <w:p w14:paraId="51E8ADF9">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三、组成合同的文件</w:t>
      </w:r>
    </w:p>
    <w:p w14:paraId="7EEE3B40">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3.1 组成本合同的文件包括：</w:t>
      </w:r>
    </w:p>
    <w:p w14:paraId="57A58AD3">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1、本合同条款</w:t>
      </w:r>
    </w:p>
    <w:p w14:paraId="654A9170">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2、成交通知书</w:t>
      </w:r>
    </w:p>
    <w:p w14:paraId="6DFA3536">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3、采购文件</w:t>
      </w:r>
    </w:p>
    <w:p w14:paraId="28C93BCB">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4、标准、规范及有关技术文件</w:t>
      </w:r>
    </w:p>
    <w:p w14:paraId="59EAF2A7">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5、投标文件</w:t>
      </w:r>
    </w:p>
    <w:p w14:paraId="532E46EF">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双方有关本项目的洽商、变更、调整等书面协议或文件视为本合同的组成部分。</w:t>
      </w:r>
    </w:p>
    <w:p w14:paraId="1ABA4F96">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 本合同文件解释</w:t>
      </w:r>
    </w:p>
    <w:p w14:paraId="383B9736">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解释合同文件的优先顺序按第3.1款顺序，当合同文件出现含糊不清或不一致时，由双方协商解决。</w:t>
      </w:r>
    </w:p>
    <w:p w14:paraId="67CA14A3">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3.3 适用的法律、法规和规章</w:t>
      </w:r>
    </w:p>
    <w:p w14:paraId="3E6A8B67">
      <w:pPr>
        <w:spacing w:line="420" w:lineRule="exact"/>
        <w:ind w:firstLine="480" w:firstLineChars="2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适用于本合同的法律、法规和规章是中华人民共和国法律、行政法规以及国务院有关部门的规章和地方法规和规章。</w:t>
      </w:r>
    </w:p>
    <w:p w14:paraId="34097A4F">
      <w:pPr>
        <w:autoSpaceDE w:val="0"/>
        <w:autoSpaceDN w:val="0"/>
        <w:adjustRightInd w:val="0"/>
        <w:spacing w:line="420" w:lineRule="exact"/>
        <w:ind w:firstLine="482" w:firstLineChars="200"/>
        <w:rPr>
          <w:rFonts w:hint="default" w:ascii="仿宋" w:hAnsi="仿宋" w:eastAsia="仿宋" w:cs="仿宋"/>
          <w:b/>
          <w:color w:val="auto"/>
          <w:kern w:val="0"/>
          <w:szCs w:val="24"/>
          <w:highlight w:val="none"/>
          <w:lang w:val="en-US" w:eastAsia="zh-CN"/>
        </w:rPr>
      </w:pPr>
      <w:r>
        <w:rPr>
          <w:rFonts w:hint="eastAsia" w:ascii="仿宋" w:hAnsi="仿宋" w:eastAsia="仿宋" w:cs="仿宋"/>
          <w:b/>
          <w:color w:val="auto"/>
          <w:kern w:val="0"/>
          <w:szCs w:val="24"/>
          <w:highlight w:val="none"/>
        </w:rPr>
        <w:t>四、合同履约期限</w:t>
      </w:r>
      <w:r>
        <w:rPr>
          <w:rFonts w:hint="eastAsia" w:ascii="仿宋" w:hAnsi="仿宋" w:eastAsia="仿宋" w:cs="仿宋"/>
          <w:b/>
          <w:color w:val="auto"/>
          <w:kern w:val="0"/>
          <w:szCs w:val="24"/>
          <w:highlight w:val="none"/>
          <w:lang w:eastAsia="zh-CN"/>
        </w:rPr>
        <w:t>：</w:t>
      </w:r>
      <w:r>
        <w:rPr>
          <w:rFonts w:hint="eastAsia" w:ascii="仿宋" w:hAnsi="仿宋" w:eastAsia="仿宋" w:cs="仿宋"/>
          <w:b/>
          <w:color w:val="auto"/>
          <w:kern w:val="0"/>
          <w:szCs w:val="24"/>
          <w:highlight w:val="none"/>
          <w:lang w:val="en-US" w:eastAsia="zh-CN"/>
        </w:rPr>
        <w:t xml:space="preserve">    日历天</w:t>
      </w:r>
    </w:p>
    <w:p w14:paraId="6F965BCA">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五、质量标准</w:t>
      </w:r>
    </w:p>
    <w:p w14:paraId="3E7C072F">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项目质量标准：符合相应的国家现行质量验收标准和相关规范，并经验收合格。</w:t>
      </w:r>
    </w:p>
    <w:p w14:paraId="0299FD36">
      <w:pPr>
        <w:spacing w:line="420" w:lineRule="exact"/>
        <w:ind w:firstLine="482" w:firstLineChars="200"/>
        <w:rPr>
          <w:rFonts w:hint="eastAsia" w:ascii="仿宋" w:hAnsi="仿宋" w:eastAsia="仿宋" w:cs="仿宋"/>
          <w:color w:val="auto"/>
          <w:szCs w:val="24"/>
          <w:highlight w:val="none"/>
        </w:rPr>
      </w:pPr>
      <w:r>
        <w:rPr>
          <w:rFonts w:hint="eastAsia" w:ascii="仿宋" w:hAnsi="仿宋" w:eastAsia="仿宋" w:cs="仿宋"/>
          <w:b/>
          <w:color w:val="auto"/>
          <w:kern w:val="0"/>
          <w:szCs w:val="24"/>
          <w:highlight w:val="none"/>
        </w:rPr>
        <w:t>六、承包方式：</w:t>
      </w:r>
      <w:r>
        <w:rPr>
          <w:rFonts w:hint="eastAsia" w:ascii="仿宋" w:hAnsi="仿宋" w:eastAsia="仿宋" w:cs="仿宋"/>
          <w:color w:val="auto"/>
          <w:kern w:val="0"/>
          <w:szCs w:val="24"/>
          <w:highlight w:val="none"/>
        </w:rPr>
        <w:t>包工包料</w:t>
      </w:r>
    </w:p>
    <w:p w14:paraId="161655B6">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七、合同价款及其支付</w:t>
      </w:r>
    </w:p>
    <w:p w14:paraId="213E259D">
      <w:pPr>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7.1合同价款：合同总价为：</w:t>
      </w:r>
      <w:r>
        <w:rPr>
          <w:rFonts w:hint="eastAsia" w:ascii="仿宋" w:hAnsi="仿宋" w:eastAsia="仿宋" w:cs="仿宋"/>
          <w:color w:val="auto"/>
          <w:szCs w:val="24"/>
          <w:highlight w:val="none"/>
          <w:u w:val="single"/>
        </w:rPr>
        <w:t xml:space="preserve">      </w:t>
      </w:r>
      <w:r>
        <w:rPr>
          <w:rFonts w:hint="eastAsia" w:ascii="仿宋" w:hAnsi="仿宋" w:eastAsia="仿宋" w:cs="仿宋"/>
          <w:b/>
          <w:color w:val="auto"/>
          <w:szCs w:val="24"/>
          <w:highlight w:val="none"/>
          <w:u w:val="singl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元（大写：人民币</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52B3CB27">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7.2结算方式：</w:t>
      </w:r>
      <w:r>
        <w:rPr>
          <w:rFonts w:hint="eastAsia" w:ascii="仿宋" w:hAnsi="仿宋" w:eastAsia="仿宋" w:cs="仿宋"/>
          <w:color w:val="auto"/>
          <w:kern w:val="0"/>
          <w:szCs w:val="24"/>
          <w:highlight w:val="none"/>
          <w:lang w:val="en-US" w:eastAsia="zh-CN"/>
        </w:rPr>
        <w:t>按实结算</w:t>
      </w:r>
      <w:r>
        <w:rPr>
          <w:rFonts w:hint="eastAsia" w:ascii="仿宋" w:hAnsi="仿宋" w:eastAsia="仿宋" w:cs="仿宋"/>
          <w:color w:val="auto"/>
          <w:kern w:val="0"/>
          <w:szCs w:val="24"/>
          <w:highlight w:val="none"/>
        </w:rPr>
        <w:t>（结算条款规定可调整的除外）。</w:t>
      </w:r>
    </w:p>
    <w:p w14:paraId="5216B0D7">
      <w:pPr>
        <w:spacing w:line="420" w:lineRule="exact"/>
        <w:ind w:firstLine="480" w:firstLineChars="200"/>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7.3合同方式：固定综合单价。</w:t>
      </w:r>
    </w:p>
    <w:p w14:paraId="55C95F34">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lang w:val="en-US" w:eastAsia="zh-CN"/>
        </w:rPr>
        <w:t>7.4</w:t>
      </w:r>
      <w:r>
        <w:rPr>
          <w:rFonts w:hint="eastAsia" w:ascii="仿宋" w:hAnsi="仿宋" w:eastAsia="仿宋" w:cs="仿宋"/>
          <w:b/>
          <w:color w:val="auto"/>
          <w:kern w:val="0"/>
          <w:szCs w:val="24"/>
          <w:highlight w:val="none"/>
        </w:rPr>
        <w:t>合同价款的支付：</w:t>
      </w:r>
    </w:p>
    <w:p w14:paraId="0F23C3AE">
      <w:pPr>
        <w:pStyle w:val="51"/>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合同签订、承包人递交履约保证金后7个工作日，发包人向承包人预付签约合同价的40%的预付款；结算</w:t>
      </w:r>
      <w:r>
        <w:rPr>
          <w:rFonts w:hint="eastAsia" w:ascii="仿宋" w:hAnsi="仿宋" w:eastAsia="仿宋" w:cs="仿宋"/>
          <w:color w:val="auto"/>
          <w:sz w:val="24"/>
          <w:szCs w:val="24"/>
          <w:highlight w:val="none"/>
          <w:lang w:val="en-US" w:eastAsia="zh-CN"/>
        </w:rPr>
        <w:t>审核</w:t>
      </w:r>
      <w:r>
        <w:rPr>
          <w:rFonts w:hint="eastAsia" w:ascii="仿宋" w:hAnsi="仿宋" w:eastAsia="仿宋" w:cs="仿宋"/>
          <w:color w:val="auto"/>
          <w:sz w:val="24"/>
          <w:szCs w:val="24"/>
          <w:highlight w:val="none"/>
        </w:rPr>
        <w:t>完成后，采购人按审定金额支付剩余款项同时按合同履约核实情况，结算履约保证金（无息，并扣除违约款）</w:t>
      </w:r>
      <w:r>
        <w:rPr>
          <w:rFonts w:hint="eastAsia" w:ascii="仿宋" w:hAnsi="仿宋" w:eastAsia="仿宋" w:cs="仿宋"/>
          <w:color w:val="auto"/>
          <w:sz w:val="24"/>
          <w:szCs w:val="24"/>
          <w:highlight w:val="none"/>
          <w:lang w:eastAsia="zh-CN"/>
        </w:rPr>
        <w:t>。</w:t>
      </w:r>
    </w:p>
    <w:p w14:paraId="47161A8F">
      <w:pPr>
        <w:autoSpaceDE w:val="0"/>
        <w:autoSpaceDN w:val="0"/>
        <w:adjustRightInd w:val="0"/>
        <w:spacing w:line="420" w:lineRule="exact"/>
        <w:ind w:firstLine="480" w:firstLineChars="200"/>
        <w:rPr>
          <w:rFonts w:hint="eastAsia" w:ascii="仿宋" w:hAnsi="仿宋" w:eastAsia="仿宋" w:cs="仿宋"/>
          <w:b/>
          <w:color w:val="auto"/>
          <w:kern w:val="0"/>
          <w:szCs w:val="24"/>
          <w:highlight w:val="none"/>
        </w:rPr>
      </w:pPr>
      <w:r>
        <w:rPr>
          <w:rFonts w:hint="eastAsia" w:ascii="仿宋" w:hAnsi="仿宋" w:eastAsia="仿宋" w:cs="仿宋"/>
          <w:color w:val="auto"/>
          <w:sz w:val="24"/>
          <w:szCs w:val="24"/>
          <w:highlight w:val="none"/>
        </w:rPr>
        <w:t>备注：在签订合同时，中标人明确表示无需预付款或者主动要求降低预付款比例的，可降低预付款比例。</w:t>
      </w:r>
    </w:p>
    <w:p w14:paraId="19748690">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八、合同当事人和人员</w:t>
      </w:r>
    </w:p>
    <w:p w14:paraId="2A30F612">
      <w:pPr>
        <w:spacing w:line="42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8.1、甲方：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65340B6B">
      <w:pPr>
        <w:spacing w:line="420" w:lineRule="exact"/>
        <w:ind w:firstLine="480" w:firstLineChars="200"/>
        <w:jc w:val="left"/>
        <w:rPr>
          <w:rFonts w:hint="eastAsia" w:ascii="仿宋" w:hAnsi="仿宋" w:eastAsia="仿宋" w:cs="仿宋"/>
          <w:color w:val="auto"/>
          <w:szCs w:val="24"/>
          <w:highlight w:val="none"/>
          <w:u w:val="single"/>
        </w:rPr>
      </w:pPr>
      <w:r>
        <w:rPr>
          <w:rFonts w:hint="eastAsia" w:ascii="仿宋" w:hAnsi="仿宋" w:eastAsia="仿宋" w:cs="仿宋"/>
          <w:color w:val="auto"/>
          <w:kern w:val="0"/>
          <w:szCs w:val="24"/>
          <w:highlight w:val="none"/>
        </w:rPr>
        <w:t>本项目甲方派驻项目负责人为：</w:t>
      </w:r>
      <w:r>
        <w:rPr>
          <w:rFonts w:hint="eastAsia" w:ascii="仿宋" w:hAnsi="仿宋" w:eastAsia="仿宋" w:cs="仿宋"/>
          <w:b/>
          <w:color w:val="auto"/>
          <w:szCs w:val="24"/>
          <w:highlight w:val="none"/>
          <w:u w:val="singl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7D279898">
      <w:pPr>
        <w:spacing w:line="42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8.2、乙方：</w:t>
      </w:r>
      <w:r>
        <w:rPr>
          <w:rFonts w:hint="eastAsia" w:ascii="仿宋" w:hAnsi="仿宋" w:eastAsia="仿宋" w:cs="仿宋"/>
          <w:b/>
          <w:color w:val="auto"/>
          <w:szCs w:val="24"/>
          <w:highlight w:val="none"/>
          <w:u w:val="singl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7143D381">
      <w:pPr>
        <w:spacing w:line="42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本项目乙方派驻现场项目经理为：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3A4ACF9D">
      <w:pPr>
        <w:spacing w:line="420" w:lineRule="exac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九、履约保证金的收取及退还：</w:t>
      </w:r>
    </w:p>
    <w:p w14:paraId="386B2984">
      <w:pPr>
        <w:spacing w:line="460" w:lineRule="exact"/>
        <w:ind w:firstLine="360" w:firstLineChars="150"/>
        <w:rPr>
          <w:rFonts w:hint="eastAsia" w:ascii="仿宋" w:hAnsi="仿宋" w:eastAsia="仿宋" w:cs="仿宋"/>
          <w:color w:val="auto"/>
          <w:szCs w:val="24"/>
          <w:highlight w:val="none"/>
        </w:rPr>
      </w:pPr>
      <w:r>
        <w:rPr>
          <w:rFonts w:hint="eastAsia" w:ascii="仿宋" w:hAnsi="仿宋" w:eastAsia="仿宋" w:cs="仿宋"/>
          <w:color w:val="auto"/>
          <w:szCs w:val="24"/>
          <w:highlight w:val="none"/>
        </w:rPr>
        <w:t>9.1、乙方应向甲方支付履约保证金，金额</w:t>
      </w:r>
      <w:r>
        <w:rPr>
          <w:rFonts w:hint="eastAsia" w:ascii="仿宋" w:hAnsi="仿宋" w:eastAsia="仿宋" w:cs="仿宋"/>
          <w:color w:val="auto"/>
          <w:szCs w:val="24"/>
          <w:highlight w:val="none"/>
          <w:u w:val="single"/>
        </w:rPr>
        <w:t>（</w:t>
      </w:r>
      <w:r>
        <w:rPr>
          <w:rFonts w:hint="eastAsia" w:ascii="仿宋" w:hAnsi="仿宋" w:eastAsia="仿宋" w:cs="仿宋"/>
          <w:color w:val="auto"/>
          <w:kern w:val="0"/>
          <w:szCs w:val="24"/>
          <w:highlight w:val="none"/>
          <w:u w:val="single"/>
        </w:rPr>
        <w:t>合同金额的</w:t>
      </w:r>
      <w:r>
        <w:rPr>
          <w:rFonts w:hint="eastAsia" w:ascii="仿宋" w:hAnsi="仿宋" w:eastAsia="仿宋" w:cs="仿宋"/>
          <w:color w:val="auto"/>
          <w:kern w:val="0"/>
          <w:szCs w:val="24"/>
          <w:highlight w:val="none"/>
          <w:u w:val="single"/>
          <w:lang w:val="en-US" w:eastAsia="zh-CN"/>
        </w:rPr>
        <w:t>1</w:t>
      </w:r>
      <w:r>
        <w:rPr>
          <w:rFonts w:hint="eastAsia" w:ascii="仿宋" w:hAnsi="仿宋" w:eastAsia="仿宋" w:cs="仿宋"/>
          <w:color w:val="auto"/>
          <w:kern w:val="0"/>
          <w:szCs w:val="24"/>
          <w:highlight w:val="none"/>
          <w:u w:val="single"/>
        </w:rPr>
        <w:t>%</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元，作为乙方认真履行合同条款的保证。</w:t>
      </w:r>
    </w:p>
    <w:p w14:paraId="5F43B923">
      <w:pPr>
        <w:tabs>
          <w:tab w:val="left" w:pos="0"/>
        </w:tabs>
        <w:spacing w:line="360" w:lineRule="exact"/>
        <w:ind w:firstLine="410" w:firstLineChars="171"/>
        <w:rPr>
          <w:rFonts w:hint="eastAsia" w:ascii="仿宋" w:hAnsi="仿宋" w:eastAsia="仿宋" w:cs="仿宋"/>
          <w:color w:val="auto"/>
          <w:szCs w:val="24"/>
          <w:highlight w:val="none"/>
        </w:rPr>
      </w:pPr>
      <w:r>
        <w:rPr>
          <w:rFonts w:hint="eastAsia" w:ascii="仿宋" w:hAnsi="仿宋" w:eastAsia="仿宋" w:cs="仿宋"/>
          <w:color w:val="auto"/>
          <w:szCs w:val="24"/>
          <w:highlight w:val="none"/>
        </w:rPr>
        <w:t>9.2、</w:t>
      </w:r>
      <w:r>
        <w:rPr>
          <w:rFonts w:hint="eastAsia" w:ascii="仿宋" w:hAnsi="仿宋" w:eastAsia="仿宋" w:cs="仿宋"/>
          <w:color w:val="auto"/>
          <w:szCs w:val="24"/>
          <w:highlight w:val="none"/>
          <w:lang w:val="en-US" w:eastAsia="zh-CN"/>
        </w:rPr>
        <w:t>乙方如未按规定缴纳，视为乙方违约</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rPr>
        <w:t>有权</w:t>
      </w:r>
      <w:r>
        <w:rPr>
          <w:rFonts w:hint="eastAsia" w:ascii="仿宋" w:hAnsi="仿宋" w:eastAsia="仿宋" w:cs="仿宋"/>
          <w:color w:val="auto"/>
          <w:szCs w:val="24"/>
          <w:highlight w:val="none"/>
          <w:lang w:val="en-US" w:eastAsia="zh-CN"/>
        </w:rPr>
        <w:t>解除合同，</w:t>
      </w:r>
      <w:r>
        <w:rPr>
          <w:rFonts w:hint="eastAsia" w:ascii="仿宋" w:hAnsi="仿宋" w:eastAsia="仿宋" w:cs="仿宋"/>
          <w:color w:val="auto"/>
          <w:szCs w:val="24"/>
          <w:highlight w:val="none"/>
        </w:rPr>
        <w:t>还应赔偿甲方由此造成的全部经济损失。</w:t>
      </w:r>
    </w:p>
    <w:p w14:paraId="4880B9B4">
      <w:pPr>
        <w:spacing w:line="460" w:lineRule="exact"/>
        <w:ind w:firstLine="360" w:firstLineChars="15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9.3</w:t>
      </w:r>
      <w:r>
        <w:rPr>
          <w:rFonts w:hint="eastAsia" w:ascii="仿宋" w:hAnsi="仿宋" w:eastAsia="仿宋" w:cs="仿宋"/>
          <w:color w:val="auto"/>
          <w:szCs w:val="24"/>
          <w:highlight w:val="none"/>
        </w:rPr>
        <w:t>乙方没有履行本合同项下约定的责任和义务所需承担的违约金、赔偿金及其他费用，甲方有权直接从履约保证金中扣除，如履约保证金不足以扣除违约金的，采购人有权追偿。剩余履约保证金在</w:t>
      </w:r>
      <w:r>
        <w:rPr>
          <w:rFonts w:hint="eastAsia" w:ascii="仿宋" w:hAnsi="仿宋" w:eastAsia="仿宋" w:cs="仿宋"/>
          <w:color w:val="auto"/>
          <w:sz w:val="24"/>
          <w:szCs w:val="24"/>
          <w:highlight w:val="none"/>
        </w:rPr>
        <w:t>项目经校级验收合格后及时无息退还</w:t>
      </w:r>
      <w:r>
        <w:rPr>
          <w:rFonts w:hint="eastAsia" w:ascii="仿宋" w:hAnsi="仿宋" w:eastAsia="仿宋" w:cs="仿宋"/>
          <w:color w:val="auto"/>
          <w:szCs w:val="24"/>
          <w:highlight w:val="none"/>
        </w:rPr>
        <w:t>。</w:t>
      </w:r>
    </w:p>
    <w:p w14:paraId="20AFAA73">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十、双方的权利与义务</w:t>
      </w:r>
    </w:p>
    <w:p w14:paraId="0A5FA1AA">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10.1甲方的权利与义务</w:t>
      </w:r>
    </w:p>
    <w:p w14:paraId="247AAB95">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10.1.1、提供本项目的场地，并指定水、电接驳点。</w:t>
      </w:r>
    </w:p>
    <w:p w14:paraId="678B0251">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10.1.2、完成对深化后的图纸和预算的确认。</w:t>
      </w:r>
    </w:p>
    <w:p w14:paraId="0426F62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10.1.3、负责对乙方的材料小样在现场放样后进行验收，验收合格出具书面意见后乙方方可实施。</w:t>
      </w:r>
    </w:p>
    <w:p w14:paraId="33C80D5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10.1.4、负责对乙方的工作进行监督、检查和验收，对于检查、验收不通过的，有权责令乙方限期整改。</w:t>
      </w:r>
    </w:p>
    <w:p w14:paraId="5D20C1E3">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10.1.5、对乙方的工作给予必要的外部协调、沟通。</w:t>
      </w:r>
    </w:p>
    <w:p w14:paraId="2DCF9940">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10.1.6、协助办理项目实施所需的证件和批件（如有）。</w:t>
      </w:r>
    </w:p>
    <w:p w14:paraId="316205A8">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10.1.7、审核并确认投资控制节点及其实现。</w:t>
      </w:r>
    </w:p>
    <w:p w14:paraId="543F288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10.1.8、按合同约定条件进行项目款的支付。</w:t>
      </w:r>
    </w:p>
    <w:p w14:paraId="33C17A23">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10.1.9、组织竣工验收。</w:t>
      </w:r>
    </w:p>
    <w:p w14:paraId="149A3C22">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10.2乙方的权利与义务</w:t>
      </w:r>
    </w:p>
    <w:p w14:paraId="782DD53F">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10.2.1、完成方案及图纸的深化，经甲方确认后，按招标文件要求及深化后的图纸编制预算，经确认后方可正式实施。</w:t>
      </w:r>
    </w:p>
    <w:p w14:paraId="6722B0C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10.2.2、乙方必须服从甲方要求的管理模式、工作方式和工作要求，乙方必须接受甲方及其委托的监理人的管理。</w:t>
      </w:r>
    </w:p>
    <w:p w14:paraId="69F29D22">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10.2.3、负责编制详实、可行的项目实施组织设计报甲方审批后方可实施。</w:t>
      </w:r>
    </w:p>
    <w:p w14:paraId="53A35DA4">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10.2.4、严格按国家相关规范、标准进行项目实施，保证施工质量，在合同约定履约期限内完成本合同项目。 </w:t>
      </w:r>
    </w:p>
    <w:p w14:paraId="28CBDA95">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10.2.5、乙方应无偿提供相关资料及配合人员并协助办理项目实施所需的各种证件、批件。乙方除负责场地及周边环境与生态的保护工作外，还应按政府规定办理有关项目实施场地交通、环卫、渣土外运和噪音管理等手续并承担费用。</w:t>
      </w:r>
    </w:p>
    <w:p w14:paraId="6C0F5FA5">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10.2.6、合同实施期间产生的一切劳动力、材料设备、用水管道、用电线路及水、电费等费用由乙方自行承担。乙方若需现场搭设临设</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 w:val="24"/>
          <w:szCs w:val="24"/>
          <w:highlight w:val="none"/>
        </w:rPr>
        <w:t>安装分表</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，其搭设方式及地点需报发包方审核同意后方可实施，相应费用由乙方承担。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负责做好</w:t>
      </w: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期间临时供水、供电的安全使用工作。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应对施工区域内的</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人员及</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人员以外的第三人的人身、财产安全尽到保护义务，发生人身、财产损害的，由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承担赔偿责任。</w:t>
      </w:r>
    </w:p>
    <w:p w14:paraId="44DDC005">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10.2.7、接受甲方对其工作的监督、检查和验收，对于检查、验收不通过的项目，乙方无条件按甲方要求限期进行整改直至合格。本合同约定范围内项目半成品、成品在竣工验收合格移交甲方前发生缺失、毁损的，乙方应及时补齐或修复，并自行承担所需费用。</w:t>
      </w:r>
    </w:p>
    <w:p w14:paraId="71D6313F">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10.2.8、乙方必须重视安全工作，确保合同履行期间不出现任何安全责任事故。项目竣工验收合格移交甲方前，由于乙方原因造成的安全责任事故，由乙方承担一切责任及损失。 </w:t>
      </w:r>
    </w:p>
    <w:p w14:paraId="7EE2C9B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10.2.9、应按照当地文明作业的要求组织工作实施，</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在项目实施过程中，随时保持现场场地的整洁有序，及时清运所有垃圾，使现场场地的清洁卫生达到验收合格标准要求。</w:t>
      </w:r>
    </w:p>
    <w:p w14:paraId="322A1737">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10.2.10、项目完成，乙方应书面向甲方提出完工验收申请，甲方在收到乙方书面申请后10个工作日内组织完工验收。完工验收合格后乙方将本合同项目移交甲方。</w:t>
      </w:r>
    </w:p>
    <w:p w14:paraId="4E1E6569">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10.2.11、若验收过程中发现不合格项的，乙方应无条件予以修复、完善直至达到合格标准要求。</w:t>
      </w:r>
    </w:p>
    <w:p w14:paraId="5830A5C8">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10.2.12、乙方应在验收合格7日内将项目与甲方完成交接。</w:t>
      </w:r>
    </w:p>
    <w:p w14:paraId="62695FC7">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十一、合同变更与解除</w:t>
      </w:r>
    </w:p>
    <w:p w14:paraId="108F822F">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乙方按照批准的方案和甲方要求进行图纸深化设计，对无法准确表达甲方要求的，甲方有权提出修改建议，乙方应在甲方组织的方案评审前及时完成各项修改。未通过甲方组织的方案评审的，给予乙方7天时间修改完善并重新送审，届时仍无法通过评审的，甲方可单方面通知乙方解除合同且不承担任何违约责任。</w:t>
      </w:r>
    </w:p>
    <w:p w14:paraId="7A63C55A">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实施阶段如乙方的实施无法准确表达设计的效果，甲方有权要求整改，直至达到甲方要求；如乙方整改后仍无法满足甲方要求，甲方可单方面通知乙方解除合同且不承担任何违约责任。</w:t>
      </w:r>
    </w:p>
    <w:p w14:paraId="068EC001">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十二、违约责任</w:t>
      </w:r>
    </w:p>
    <w:p w14:paraId="512ED870">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12.1、乙方未按规范作业或质量达不到合同规定要求的，自甲方发出整改通知发出24小时内，乙方必须无条件进行整改，费用自行承担。如整改后，仍达不到规定要求的，乙方应承担人民币3000元/次的违约赔偿金。</w:t>
      </w:r>
    </w:p>
    <w:p w14:paraId="5C9EB0AC">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12.2、因乙方原因导致项目不能按期完成，乙方承担合同履约期限延误违约金</w:t>
      </w:r>
      <w:r>
        <w:rPr>
          <w:rFonts w:hint="eastAsia" w:ascii="仿宋" w:hAnsi="仿宋" w:eastAsia="仿宋" w:cs="仿宋"/>
          <w:b/>
          <w:bCs/>
          <w:color w:val="auto"/>
          <w:kern w:val="0"/>
          <w:szCs w:val="24"/>
          <w:highlight w:val="none"/>
        </w:rPr>
        <w:t>2000元/天</w:t>
      </w:r>
      <w:r>
        <w:rPr>
          <w:rFonts w:hint="eastAsia" w:ascii="仿宋" w:hAnsi="仿宋" w:eastAsia="仿宋" w:cs="仿宋"/>
          <w:color w:val="auto"/>
          <w:kern w:val="0"/>
          <w:szCs w:val="24"/>
          <w:highlight w:val="none"/>
        </w:rPr>
        <w:t>，合同履约期限延误违约金限额为签约合同价的5％。</w:t>
      </w:r>
    </w:p>
    <w:p w14:paraId="59BDDEB7">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12.3、若项目验收时，达不到合同约定的质量标准，乙方应当无条件整改，由此造成合同履约期限延误的，应当承担相应的责任；若经整改仍达不到合同约定的质量标准的，乙方承担人民币2.5万元的违约赔偿金,如因质量原因而引起的问题违约赔偿金不足赔偿的，全部由乙方负责承担赔偿和承担相关责任。</w:t>
      </w:r>
    </w:p>
    <w:p w14:paraId="3361E018">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12.4、因乙方原因造成的质量事故、项目事故和安全事故，造成人身和财产损害的，乙方承担全部行政、民事和刑事责任，并承担损害赔偿责任。造成人员死亡等重大安全事故的还必须向甲方承担每次人民币2.5万元的违约赔偿金。</w:t>
      </w:r>
    </w:p>
    <w:p w14:paraId="185FFF06">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12.5、乙方违反国家、省、市有关文明施工管理、卫生管理、噪声扬尘污染防治等规定，造成后果的，由乙方承担一切责任。一旦被政府有关职能部门处罚、负面通报和媒体负面曝光，除接受相关部门处罚外，还必须向甲方承担每次人民币1万元的违约赔偿金。</w:t>
      </w:r>
    </w:p>
    <w:p w14:paraId="58E25160">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12.6、以上违约赔偿，甲方可在应付项目款中直接扣除。</w:t>
      </w:r>
    </w:p>
    <w:p w14:paraId="1D4C0EA9">
      <w:pPr>
        <w:autoSpaceDE w:val="0"/>
        <w:autoSpaceDN w:val="0"/>
        <w:adjustRightInd w:val="0"/>
        <w:spacing w:line="420" w:lineRule="exact"/>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十三、其它约定事项</w:t>
      </w:r>
    </w:p>
    <w:p w14:paraId="7370454B">
      <w:pPr>
        <w:spacing w:line="400" w:lineRule="exact"/>
        <w:ind w:firstLine="484" w:firstLineChars="20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乙方须按照采购人要求设计、实施作业（或部分为预留的项目须经采购人事先同意）电路、水路、网线等设施；所有的电缆敷设应参照相关的作业规范，根据功率分配合理选择取电开关箱，保证三相平衡；切实做好节约用电、特别是对普通照明和展示照明须严格分开控制，并做到强电和弱电分开，布线合理，穿管、接地可靠，不得有裸露的电缆。</w:t>
      </w:r>
    </w:p>
    <w:p w14:paraId="52FF07B9">
      <w:pPr>
        <w:spacing w:line="400" w:lineRule="exact"/>
        <w:ind w:firstLine="484" w:firstLineChars="20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13．2乙方在项目实施期间，必须有效地控制施工中的噪声、粉尘等污染，负责施工现场的安全防范，安全施工、文明施工，施工时必须用可靠和符合规定的围档围护。</w:t>
      </w:r>
    </w:p>
    <w:p w14:paraId="7F26FCCA">
      <w:pPr>
        <w:spacing w:line="400" w:lineRule="exact"/>
        <w:ind w:firstLine="484" w:firstLineChars="20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13．3项目所需施工材料和设备均由乙方自行采购，自行采购的材料及设备应满足设计、规范、合同要求。本项目所有由供应商采购的主要材料及设备，必须在施工前报采购人和采购人委托的监理单位进行确认。</w:t>
      </w:r>
    </w:p>
    <w:p w14:paraId="06A1CECB">
      <w:pPr>
        <w:spacing w:line="420" w:lineRule="exact"/>
        <w:ind w:firstLine="477" w:firstLineChars="19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13．4乙方自行采购的材料及设备均应满足设计、规范、合同要求，并应提供产品合格证明和检验资料，因材料质量引起的问题由乙方承担所造成的一切损失。</w:t>
      </w:r>
    </w:p>
    <w:p w14:paraId="7D6A40B4">
      <w:pPr>
        <w:spacing w:line="420" w:lineRule="exact"/>
        <w:ind w:firstLine="477" w:firstLineChars="19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13.5乙方应安全生产、设施保护、垃圾清运、对防音降噪措施要有具体措施。</w:t>
      </w:r>
    </w:p>
    <w:p w14:paraId="07CA8392">
      <w:pPr>
        <w:spacing w:before="0" w:line="38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13.6 甲方要求项目实施前乙方提供深化设计施工图及材料小样，待甲方签字盖章确认并现场放线、放样后方可实施，如乙方未经确认擅自施工造成的相应损失由乙方承担。 </w:t>
      </w:r>
    </w:p>
    <w:p w14:paraId="32381B41">
      <w:pPr>
        <w:spacing w:line="38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13.7深化后的施工图及价格经采购人确认后作为付款、验收和结算的依据。</w:t>
      </w:r>
    </w:p>
    <w:p w14:paraId="11564C30">
      <w:pPr>
        <w:spacing w:line="38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14、竣工验收</w:t>
      </w:r>
    </w:p>
    <w:p w14:paraId="5F242F47">
      <w:pPr>
        <w:spacing w:line="38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竣工后，供应商自行初验后，报采购人验收，采购人在收到齐全的验收资料后组织各相关单位进行竣工验收，验收依据为采购文件规定的各类依据、审定的深化施工图、采购文件要求的主要材料和设备控制表数据（内容不限于）、成交后深化图的经确认的预算书、各类技术参数、采购文件中约定的其它工作内容、现场实际完成的情况、现场可视情况和效果，在《竣工验收报告》内说明，由各相关单位确认，作为结算依据。</w:t>
      </w:r>
    </w:p>
    <w:p w14:paraId="6BC97540">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本合同未尽事宜，由双方协商解决，协商不成，由</w:t>
      </w:r>
      <w:r>
        <w:rPr>
          <w:rFonts w:hint="eastAsia" w:ascii="仿宋" w:hAnsi="仿宋" w:eastAsia="仿宋" w:cs="仿宋"/>
          <w:color w:val="auto"/>
          <w:kern w:val="0"/>
          <w:szCs w:val="24"/>
          <w:highlight w:val="none"/>
          <w:lang w:eastAsia="zh-CN"/>
        </w:rPr>
        <w:t>甲方处的</w:t>
      </w:r>
      <w:r>
        <w:rPr>
          <w:rFonts w:hint="eastAsia" w:ascii="仿宋" w:hAnsi="仿宋" w:eastAsia="仿宋" w:cs="仿宋"/>
          <w:color w:val="auto"/>
          <w:kern w:val="0"/>
          <w:szCs w:val="24"/>
          <w:highlight w:val="none"/>
        </w:rPr>
        <w:t>仲裁委员会仲裁。</w:t>
      </w:r>
    </w:p>
    <w:p w14:paraId="7CFB32D2">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本合同一式</w:t>
      </w:r>
      <w:r>
        <w:rPr>
          <w:rFonts w:hint="eastAsia" w:ascii="仿宋" w:hAnsi="仿宋" w:eastAsia="仿宋" w:cs="仿宋"/>
          <w:color w:val="auto"/>
          <w:kern w:val="0"/>
          <w:szCs w:val="24"/>
          <w:highlight w:val="none"/>
          <w:lang w:eastAsia="zh-CN"/>
        </w:rPr>
        <w:t>五</w:t>
      </w:r>
      <w:r>
        <w:rPr>
          <w:rFonts w:hint="eastAsia" w:ascii="仿宋" w:hAnsi="仿宋" w:eastAsia="仿宋" w:cs="仿宋"/>
          <w:color w:val="auto"/>
          <w:kern w:val="0"/>
          <w:szCs w:val="24"/>
          <w:highlight w:val="none"/>
        </w:rPr>
        <w:t>份，双方各执</w:t>
      </w:r>
      <w:r>
        <w:rPr>
          <w:rFonts w:hint="eastAsia" w:ascii="仿宋" w:hAnsi="仿宋" w:eastAsia="仿宋" w:cs="仿宋"/>
          <w:color w:val="auto"/>
          <w:kern w:val="0"/>
          <w:szCs w:val="24"/>
          <w:highlight w:val="none"/>
          <w:lang w:eastAsia="zh-CN"/>
        </w:rPr>
        <w:t>二</w:t>
      </w:r>
      <w:r>
        <w:rPr>
          <w:rFonts w:hint="eastAsia" w:ascii="仿宋" w:hAnsi="仿宋" w:eastAsia="仿宋" w:cs="仿宋"/>
          <w:color w:val="auto"/>
          <w:kern w:val="0"/>
          <w:szCs w:val="24"/>
          <w:highlight w:val="none"/>
        </w:rPr>
        <w:t>份</w:t>
      </w:r>
      <w:r>
        <w:rPr>
          <w:rFonts w:hint="eastAsia" w:ascii="仿宋" w:hAnsi="仿宋" w:eastAsia="仿宋" w:cs="仿宋"/>
          <w:color w:val="auto"/>
          <w:kern w:val="0"/>
          <w:szCs w:val="24"/>
          <w:highlight w:val="none"/>
          <w:lang w:eastAsia="zh-CN"/>
        </w:rPr>
        <w:t>，代理公司一份</w:t>
      </w:r>
      <w:r>
        <w:rPr>
          <w:rFonts w:hint="eastAsia" w:ascii="仿宋" w:hAnsi="仿宋" w:eastAsia="仿宋" w:cs="仿宋"/>
          <w:color w:val="auto"/>
          <w:kern w:val="0"/>
          <w:szCs w:val="24"/>
          <w:highlight w:val="none"/>
        </w:rPr>
        <w:t>。</w:t>
      </w:r>
    </w:p>
    <w:p w14:paraId="0DF364F7">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 xml:space="preserve">本合同经双方法定代表人或委托代理人签字盖章后生效。 </w:t>
      </w:r>
    </w:p>
    <w:p w14:paraId="682F73B3">
      <w:pPr>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甲方：</w:t>
      </w:r>
      <w:r>
        <w:rPr>
          <w:rFonts w:hint="eastAsia" w:ascii="仿宋" w:hAnsi="仿宋" w:eastAsia="仿宋" w:cs="仿宋"/>
          <w:b/>
          <w:color w:val="auto"/>
          <w:szCs w:val="24"/>
          <w:highlight w:val="none"/>
        </w:rPr>
        <w:t xml:space="preserve">                </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kern w:val="0"/>
          <w:szCs w:val="24"/>
          <w:highlight w:val="none"/>
        </w:rPr>
        <w:t>乙方：</w:t>
      </w:r>
      <w:r>
        <w:rPr>
          <w:rFonts w:hint="eastAsia" w:ascii="仿宋" w:hAnsi="仿宋" w:eastAsia="仿宋" w:cs="仿宋"/>
          <w:b/>
          <w:color w:val="auto"/>
          <w:szCs w:val="24"/>
          <w:highlight w:val="none"/>
        </w:rPr>
        <w:t xml:space="preserve">                </w:t>
      </w:r>
    </w:p>
    <w:p w14:paraId="0F645D0D">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（盖公章）</w:t>
      </w:r>
      <w:r>
        <w:rPr>
          <w:rFonts w:hint="eastAsia" w:ascii="仿宋" w:hAnsi="仿宋" w:eastAsia="仿宋" w:cs="仿宋"/>
          <w:color w:val="auto"/>
          <w:kern w:val="0"/>
          <w:szCs w:val="24"/>
          <w:highlight w:val="none"/>
        </w:rPr>
        <w:tab/>
      </w:r>
      <w:r>
        <w:rPr>
          <w:rFonts w:hint="eastAsia" w:ascii="仿宋" w:hAnsi="仿宋" w:eastAsia="仿宋" w:cs="仿宋"/>
          <w:color w:val="auto"/>
          <w:kern w:val="0"/>
          <w:szCs w:val="24"/>
          <w:highlight w:val="none"/>
        </w:rPr>
        <w:t xml:space="preserve">                            （盖公章）</w:t>
      </w:r>
    </w:p>
    <w:p w14:paraId="2BCE595A">
      <w:pPr>
        <w:spacing w:line="42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法定代表人：</w:t>
      </w:r>
      <w:r>
        <w:rPr>
          <w:rFonts w:hint="eastAsia" w:ascii="仿宋" w:hAnsi="仿宋" w:eastAsia="仿宋" w:cs="仿宋"/>
          <w:color w:val="auto"/>
          <w:kern w:val="0"/>
          <w:szCs w:val="24"/>
          <w:highlight w:val="none"/>
        </w:rPr>
        <w:tab/>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法定代表人：</w:t>
      </w:r>
    </w:p>
    <w:p w14:paraId="76908F7A">
      <w:pPr>
        <w:spacing w:line="54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或委托代理人：（签字）</w:t>
      </w:r>
      <w:r>
        <w:rPr>
          <w:rFonts w:hint="eastAsia" w:ascii="仿宋" w:hAnsi="仿宋" w:eastAsia="仿宋" w:cs="仿宋"/>
          <w:color w:val="auto"/>
          <w:kern w:val="0"/>
          <w:szCs w:val="24"/>
          <w:highlight w:val="none"/>
        </w:rPr>
        <w:tab/>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或委托代理人：（签字）</w:t>
      </w:r>
    </w:p>
    <w:p w14:paraId="371E4919">
      <w:pPr>
        <w:spacing w:line="54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年    月    日                            年    月    日</w:t>
      </w:r>
    </w:p>
    <w:p w14:paraId="5C040466">
      <w:pPr>
        <w:spacing w:line="540" w:lineRule="exact"/>
        <w:ind w:firstLine="523"/>
        <w:jc w:val="center"/>
        <w:rPr>
          <w:rFonts w:hint="eastAsia" w:ascii="仿宋" w:hAnsi="仿宋" w:eastAsia="仿宋" w:cs="仿宋"/>
          <w:b/>
          <w:color w:val="auto"/>
          <w:kern w:val="0"/>
          <w:sz w:val="24"/>
          <w:szCs w:val="24"/>
          <w:highlight w:val="none"/>
        </w:rPr>
      </w:pPr>
    </w:p>
    <w:p w14:paraId="40363050">
      <w:pPr>
        <w:pStyle w:val="2"/>
        <w:rPr>
          <w:rFonts w:hint="eastAsia" w:ascii="仿宋" w:hAnsi="仿宋" w:eastAsia="仿宋" w:cs="仿宋"/>
          <w:color w:val="auto"/>
          <w:sz w:val="24"/>
          <w:szCs w:val="24"/>
          <w:highlight w:val="none"/>
        </w:rPr>
      </w:pPr>
    </w:p>
    <w:p w14:paraId="56858485">
      <w:pPr>
        <w:widowControl/>
        <w:spacing w:line="240" w:lineRule="auto"/>
        <w:jc w:val="left"/>
        <w:rPr>
          <w:rFonts w:hint="eastAsia" w:ascii="仿宋" w:hAnsi="仿宋" w:eastAsia="仿宋" w:cs="仿宋"/>
          <w:color w:val="auto"/>
          <w:sz w:val="24"/>
          <w:szCs w:val="24"/>
          <w:highlight w:val="none"/>
        </w:rPr>
      </w:pPr>
    </w:p>
    <w:p w14:paraId="36E4D69C">
      <w:pPr>
        <w:rPr>
          <w:rFonts w:hint="eastAsia" w:ascii="仿宋" w:hAnsi="仿宋" w:eastAsia="仿宋" w:cs="仿宋"/>
          <w:color w:val="auto"/>
          <w:highlight w:val="none"/>
        </w:rPr>
      </w:pPr>
    </w:p>
    <w:p w14:paraId="2A2CDFDE">
      <w:pPr>
        <w:pStyle w:val="3"/>
        <w:rPr>
          <w:rFonts w:hint="eastAsia" w:ascii="仿宋" w:hAnsi="仿宋" w:eastAsia="仿宋" w:cs="仿宋"/>
          <w:color w:val="auto"/>
          <w:sz w:val="30"/>
          <w:szCs w:val="30"/>
          <w:highlight w:val="none"/>
        </w:rPr>
      </w:pPr>
      <w:bookmarkStart w:id="16" w:name="_Toc131706351"/>
      <w:r>
        <w:rPr>
          <w:rFonts w:hint="eastAsia" w:ascii="仿宋" w:hAnsi="仿宋" w:eastAsia="仿宋" w:cs="仿宋"/>
          <w:color w:val="auto"/>
          <w:sz w:val="30"/>
          <w:szCs w:val="30"/>
          <w:highlight w:val="none"/>
        </w:rPr>
        <w:t>第六章 投标文件格式</w:t>
      </w:r>
      <w:bookmarkEnd w:id="16"/>
    </w:p>
    <w:p w14:paraId="077E425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1.资格/技术、商务、资信及其他包装封面格式：</w:t>
      </w:r>
    </w:p>
    <w:p w14:paraId="4EAACC17">
      <w:pPr>
        <w:rPr>
          <w:rFonts w:hint="eastAsia" w:ascii="仿宋" w:hAnsi="仿宋" w:eastAsia="仿宋" w:cs="仿宋"/>
          <w:b/>
          <w:color w:val="auto"/>
          <w:sz w:val="30"/>
          <w:szCs w:val="30"/>
          <w:highlight w:val="none"/>
        </w:rPr>
      </w:pPr>
    </w:p>
    <w:p w14:paraId="2B42047E">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30D4CBD">
      <w:pPr>
        <w:rPr>
          <w:rFonts w:hint="eastAsia" w:ascii="仿宋" w:hAnsi="仿宋" w:eastAsia="仿宋" w:cs="仿宋"/>
          <w:b/>
          <w:color w:val="auto"/>
          <w:sz w:val="30"/>
          <w:szCs w:val="30"/>
          <w:highlight w:val="none"/>
        </w:rPr>
      </w:pPr>
    </w:p>
    <w:p w14:paraId="2A7F6031">
      <w:pPr>
        <w:rPr>
          <w:rFonts w:hint="eastAsia" w:ascii="仿宋" w:hAnsi="仿宋" w:eastAsia="仿宋" w:cs="仿宋"/>
          <w:b/>
          <w:color w:val="auto"/>
          <w:sz w:val="30"/>
          <w:szCs w:val="30"/>
          <w:highlight w:val="none"/>
        </w:rPr>
      </w:pPr>
    </w:p>
    <w:p w14:paraId="2495CC8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资格文件/技术、商务、资信及其他文件</w:t>
      </w:r>
    </w:p>
    <w:p w14:paraId="6901D350">
      <w:pPr>
        <w:rPr>
          <w:rFonts w:hint="eastAsia" w:ascii="仿宋" w:hAnsi="仿宋" w:eastAsia="仿宋" w:cs="仿宋"/>
          <w:b/>
          <w:color w:val="auto"/>
          <w:sz w:val="30"/>
          <w:szCs w:val="30"/>
          <w:highlight w:val="none"/>
        </w:rPr>
      </w:pPr>
    </w:p>
    <w:p w14:paraId="463EC74F">
      <w:pPr>
        <w:rPr>
          <w:rFonts w:hint="eastAsia" w:ascii="仿宋" w:hAnsi="仿宋" w:eastAsia="仿宋" w:cs="仿宋"/>
          <w:b/>
          <w:color w:val="auto"/>
          <w:sz w:val="30"/>
          <w:szCs w:val="30"/>
          <w:highlight w:val="none"/>
        </w:rPr>
      </w:pPr>
    </w:p>
    <w:p w14:paraId="603844B1">
      <w:pP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湖州职业技术学院新校园研讨互动型智慧教室建设项目</w:t>
      </w:r>
    </w:p>
    <w:p w14:paraId="3C937CF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0D913A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314325F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7E74882F">
      <w:pPr>
        <w:rPr>
          <w:rFonts w:hint="eastAsia" w:ascii="仿宋" w:hAnsi="仿宋" w:eastAsia="仿宋" w:cs="仿宋"/>
          <w:color w:val="auto"/>
          <w:sz w:val="30"/>
          <w:szCs w:val="30"/>
          <w:highlight w:val="none"/>
        </w:rPr>
      </w:pPr>
    </w:p>
    <w:p w14:paraId="5C13CF9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7492F55A">
      <w:pPr>
        <w:rPr>
          <w:rFonts w:hint="eastAsia" w:ascii="仿宋" w:hAnsi="仿宋" w:eastAsia="仿宋" w:cs="仿宋"/>
          <w:b/>
          <w:color w:val="auto"/>
          <w:sz w:val="30"/>
          <w:szCs w:val="30"/>
          <w:highlight w:val="none"/>
        </w:rPr>
      </w:pPr>
    </w:p>
    <w:p w14:paraId="221A0F42">
      <w:pPr>
        <w:rPr>
          <w:rFonts w:hint="eastAsia" w:ascii="仿宋" w:hAnsi="仿宋" w:eastAsia="仿宋" w:cs="仿宋"/>
          <w:b/>
          <w:color w:val="auto"/>
          <w:sz w:val="30"/>
          <w:szCs w:val="30"/>
          <w:highlight w:val="none"/>
        </w:rPr>
      </w:pPr>
    </w:p>
    <w:p w14:paraId="7D4DD298">
      <w:pPr>
        <w:rPr>
          <w:rFonts w:hint="eastAsia" w:ascii="仿宋" w:hAnsi="仿宋" w:eastAsia="仿宋" w:cs="仿宋"/>
          <w:b/>
          <w:color w:val="auto"/>
          <w:sz w:val="30"/>
          <w:szCs w:val="30"/>
          <w:highlight w:val="none"/>
        </w:rPr>
      </w:pPr>
    </w:p>
    <w:p w14:paraId="2CF62578">
      <w:pPr>
        <w:rPr>
          <w:rFonts w:hint="eastAsia" w:ascii="仿宋" w:hAnsi="仿宋" w:eastAsia="仿宋" w:cs="仿宋"/>
          <w:b/>
          <w:color w:val="auto"/>
          <w:sz w:val="30"/>
          <w:szCs w:val="30"/>
          <w:highlight w:val="none"/>
        </w:rPr>
      </w:pPr>
    </w:p>
    <w:p w14:paraId="5E07C31D">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10C8274F">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B121CA3">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法定代表人有效身份证明书</w:t>
      </w:r>
    </w:p>
    <w:p w14:paraId="3F83180B">
      <w:pPr>
        <w:rPr>
          <w:rFonts w:hint="eastAsia" w:ascii="仿宋" w:hAnsi="仿宋" w:eastAsia="仿宋" w:cs="仿宋"/>
          <w:b/>
          <w:bCs/>
          <w:color w:val="auto"/>
          <w:sz w:val="30"/>
          <w:szCs w:val="30"/>
          <w:highlight w:val="none"/>
        </w:rPr>
      </w:pPr>
    </w:p>
    <w:p w14:paraId="6ADE026D">
      <w:pPr>
        <w:rPr>
          <w:rFonts w:hint="eastAsia" w:ascii="仿宋" w:hAnsi="仿宋" w:eastAsia="仿宋" w:cs="仿宋"/>
          <w:b/>
          <w:bCs/>
          <w:color w:val="auto"/>
          <w:sz w:val="30"/>
          <w:szCs w:val="30"/>
          <w:highlight w:val="none"/>
        </w:rPr>
      </w:pPr>
    </w:p>
    <w:p w14:paraId="25734290">
      <w:pPr>
        <w:rPr>
          <w:rFonts w:hint="eastAsia" w:ascii="仿宋" w:hAnsi="仿宋" w:eastAsia="仿宋" w:cs="仿宋"/>
          <w:b/>
          <w:bCs/>
          <w:color w:val="auto"/>
          <w:sz w:val="30"/>
          <w:szCs w:val="30"/>
          <w:highlight w:val="none"/>
        </w:rPr>
      </w:pPr>
    </w:p>
    <w:p w14:paraId="5CAFD7A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（姓名）是</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（单位全称）的法定代表人，身份证号码为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707EA7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特此证明。</w:t>
      </w:r>
    </w:p>
    <w:p w14:paraId="5D3F9C9A">
      <w:pPr>
        <w:rPr>
          <w:rFonts w:hint="eastAsia" w:ascii="仿宋" w:hAnsi="仿宋" w:eastAsia="仿宋" w:cs="仿宋"/>
          <w:color w:val="auto"/>
          <w:sz w:val="30"/>
          <w:szCs w:val="30"/>
          <w:highlight w:val="none"/>
        </w:rPr>
      </w:pPr>
    </w:p>
    <w:p w14:paraId="37CFE9B3">
      <w:pPr>
        <w:rPr>
          <w:rFonts w:hint="eastAsia" w:ascii="仿宋" w:hAnsi="仿宋" w:eastAsia="仿宋" w:cs="仿宋"/>
          <w:color w:val="auto"/>
          <w:sz w:val="30"/>
          <w:szCs w:val="30"/>
          <w:highlight w:val="none"/>
        </w:rPr>
      </w:pPr>
    </w:p>
    <w:p w14:paraId="03D82BD5">
      <w:pPr>
        <w:rPr>
          <w:rFonts w:hint="eastAsia" w:ascii="仿宋" w:hAnsi="仿宋" w:eastAsia="仿宋" w:cs="仿宋"/>
          <w:color w:val="auto"/>
          <w:sz w:val="30"/>
          <w:szCs w:val="30"/>
          <w:highlight w:val="none"/>
        </w:rPr>
      </w:pPr>
    </w:p>
    <w:p w14:paraId="6067430D">
      <w:pPr>
        <w:rPr>
          <w:rFonts w:hint="eastAsia" w:ascii="仿宋" w:hAnsi="仿宋" w:eastAsia="仿宋" w:cs="仿宋"/>
          <w:color w:val="auto"/>
          <w:sz w:val="30"/>
          <w:szCs w:val="30"/>
          <w:highlight w:val="none"/>
        </w:rPr>
      </w:pPr>
    </w:p>
    <w:p w14:paraId="15F324A1">
      <w:pPr>
        <w:rPr>
          <w:rFonts w:hint="eastAsia" w:ascii="仿宋" w:hAnsi="仿宋" w:eastAsia="仿宋" w:cs="仿宋"/>
          <w:color w:val="auto"/>
          <w:sz w:val="30"/>
          <w:szCs w:val="30"/>
          <w:highlight w:val="none"/>
        </w:rPr>
      </w:pPr>
    </w:p>
    <w:p w14:paraId="420349FD">
      <w:pPr>
        <w:rPr>
          <w:rFonts w:hint="eastAsia" w:ascii="仿宋" w:hAnsi="仿宋" w:eastAsia="仿宋" w:cs="仿宋"/>
          <w:color w:val="auto"/>
          <w:sz w:val="30"/>
          <w:szCs w:val="30"/>
          <w:highlight w:val="none"/>
        </w:rPr>
      </w:pPr>
    </w:p>
    <w:p w14:paraId="5B241CB8">
      <w:pPr>
        <w:rPr>
          <w:rFonts w:hint="eastAsia" w:ascii="仿宋" w:hAnsi="仿宋" w:eastAsia="仿宋" w:cs="仿宋"/>
          <w:color w:val="auto"/>
          <w:sz w:val="30"/>
          <w:szCs w:val="30"/>
          <w:highlight w:val="none"/>
        </w:rPr>
      </w:pPr>
    </w:p>
    <w:p w14:paraId="7FC8C74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w:t>
      </w:r>
    </w:p>
    <w:p w14:paraId="23546A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法定代表人（签名或盖章）</w:t>
      </w:r>
    </w:p>
    <w:p w14:paraId="11C60E2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15BA45AC">
      <w:pPr>
        <w:rPr>
          <w:rFonts w:hint="eastAsia" w:ascii="仿宋" w:hAnsi="仿宋" w:eastAsia="仿宋" w:cs="仿宋"/>
          <w:color w:val="auto"/>
          <w:sz w:val="30"/>
          <w:szCs w:val="30"/>
          <w:highlight w:val="none"/>
        </w:rPr>
      </w:pPr>
    </w:p>
    <w:p w14:paraId="199E644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73D669EE">
      <w:pPr>
        <w:rPr>
          <w:rFonts w:hint="eastAsia" w:ascii="仿宋" w:hAnsi="仿宋" w:eastAsia="仿宋" w:cs="仿宋"/>
          <w:color w:val="auto"/>
          <w:sz w:val="30"/>
          <w:szCs w:val="30"/>
          <w:highlight w:val="none"/>
        </w:rPr>
      </w:pPr>
    </w:p>
    <w:p w14:paraId="16A0572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有效身份证明扫描件粘贴处</w:t>
      </w:r>
    </w:p>
    <w:p w14:paraId="2DF30460">
      <w:pPr>
        <w:widowControl/>
        <w:spacing w:line="240" w:lineRule="auto"/>
        <w:jc w:val="left"/>
        <w:rPr>
          <w:rFonts w:hint="eastAsia" w:ascii="仿宋" w:hAnsi="仿宋" w:eastAsia="仿宋" w:cs="仿宋"/>
          <w:color w:val="auto"/>
          <w:sz w:val="30"/>
          <w:szCs w:val="30"/>
          <w:highlight w:val="none"/>
        </w:rPr>
      </w:pPr>
    </w:p>
    <w:p w14:paraId="3E404C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14:paraId="724EEDB8">
      <w:pPr>
        <w:rPr>
          <w:rFonts w:hint="eastAsia" w:ascii="仿宋" w:hAnsi="仿宋" w:eastAsia="仿宋" w:cs="仿宋"/>
          <w:color w:val="auto"/>
          <w:sz w:val="30"/>
          <w:szCs w:val="30"/>
          <w:highlight w:val="none"/>
        </w:rPr>
      </w:pPr>
    </w:p>
    <w:p w14:paraId="5DDE83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本授权委托书声明，我</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（姓名）系</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（供应商名称）的法定代表人，现授权委托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（姓名）为我单位代理人，以本单位的名义参加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（采购代理机构名称）的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项目的投标活动。被授权代理人在投标、开标、评标、合同谈判过程中所签署的一切文件和处理与之有关的一切事务，我均予以承认。</w:t>
      </w:r>
    </w:p>
    <w:p w14:paraId="5225D28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被授权人无转委托权，特此委托。</w:t>
      </w:r>
    </w:p>
    <w:p w14:paraId="2D1A9107">
      <w:pPr>
        <w:rPr>
          <w:rFonts w:hint="eastAsia" w:ascii="仿宋" w:hAnsi="仿宋" w:eastAsia="仿宋" w:cs="仿宋"/>
          <w:b/>
          <w:color w:val="auto"/>
          <w:sz w:val="30"/>
          <w:szCs w:val="30"/>
          <w:highlight w:val="none"/>
        </w:rPr>
      </w:pPr>
    </w:p>
    <w:p w14:paraId="01672D15">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授权代理人：</w:t>
      </w:r>
      <w:r>
        <w:rPr>
          <w:rFonts w:hint="eastAsia" w:ascii="仿宋" w:hAnsi="仿宋" w:eastAsia="仿宋" w:cs="仿宋"/>
          <w:color w:val="auto"/>
          <w:sz w:val="30"/>
          <w:szCs w:val="30"/>
          <w:highlight w:val="none"/>
          <w:u w:val="single"/>
        </w:rPr>
        <w:t xml:space="preserve">   （签字）   </w:t>
      </w:r>
    </w:p>
    <w:p w14:paraId="7244BC83">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身份证号码：</w:t>
      </w:r>
      <w:r>
        <w:rPr>
          <w:rFonts w:hint="eastAsia" w:ascii="仿宋" w:hAnsi="仿宋" w:eastAsia="仿宋" w:cs="仿宋"/>
          <w:color w:val="auto"/>
          <w:sz w:val="30"/>
          <w:szCs w:val="30"/>
          <w:highlight w:val="none"/>
          <w:u w:val="single"/>
        </w:rPr>
        <w:t xml:space="preserve">                    </w:t>
      </w:r>
    </w:p>
    <w:p w14:paraId="4BF536FD">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p>
    <w:p w14:paraId="7EBCB19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5AE2C0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（签名或盖章）</w:t>
      </w:r>
    </w:p>
    <w:p w14:paraId="1652B73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C25B6DC">
      <w:pPr>
        <w:rPr>
          <w:rFonts w:hint="eastAsia" w:ascii="仿宋" w:hAnsi="仿宋" w:eastAsia="仿宋" w:cs="仿宋"/>
          <w:color w:val="auto"/>
          <w:sz w:val="30"/>
          <w:szCs w:val="30"/>
          <w:highlight w:val="none"/>
        </w:rPr>
      </w:pPr>
    </w:p>
    <w:p w14:paraId="0C16F4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5FABA471">
      <w:pPr>
        <w:rPr>
          <w:rFonts w:hint="eastAsia" w:ascii="仿宋" w:hAnsi="仿宋" w:eastAsia="仿宋" w:cs="仿宋"/>
          <w:color w:val="auto"/>
          <w:sz w:val="30"/>
          <w:szCs w:val="30"/>
          <w:highlight w:val="none"/>
        </w:rPr>
      </w:pPr>
    </w:p>
    <w:p w14:paraId="5ED97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授权代理人有效身份证明扫描件粘贴处</w:t>
      </w:r>
    </w:p>
    <w:p w14:paraId="1D71A990">
      <w:pPr>
        <w:rPr>
          <w:rFonts w:hint="eastAsia" w:ascii="仿宋" w:hAnsi="仿宋" w:eastAsia="仿宋" w:cs="仿宋"/>
          <w:color w:val="auto"/>
          <w:sz w:val="30"/>
          <w:szCs w:val="30"/>
          <w:highlight w:val="none"/>
        </w:rPr>
      </w:pPr>
    </w:p>
    <w:p w14:paraId="60637F27">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9137C9">
      <w:pPr>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信用承诺书</w:t>
      </w:r>
    </w:p>
    <w:p w14:paraId="76696E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（供应商）现参加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（采购项目）政府采购活动，郑重承诺如下：</w:t>
      </w:r>
    </w:p>
    <w:p w14:paraId="7B9663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1、对所提供的资料合法性、真实性、准确性和有效性负责；</w:t>
      </w:r>
    </w:p>
    <w:p w14:paraId="607DD9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2、严格按照国家法律、法规和规章，依法开展相关经济活动，全面履行应尽的责任和义务；</w:t>
      </w:r>
    </w:p>
    <w:p w14:paraId="669DBBE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3、加强自我约束、自我规范、自我管理，不制假售假、不虚假宣传、不违约毁约、不恶意逃债、不偷税漏税，诚信依法经营；</w:t>
      </w:r>
    </w:p>
    <w:p w14:paraId="3BB186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4、自愿接受行政主管部门的依法检查、违背承诺约定将自愿承担违约责任，并接受法律法规和相关部门规章制度的惩戒和约束；</w:t>
      </w:r>
    </w:p>
    <w:p w14:paraId="0E64A0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30"/>
          <w:szCs w:val="30"/>
          <w:highlight w:val="none"/>
          <w:u w:val="single"/>
        </w:rPr>
      </w:pPr>
    </w:p>
    <w:p w14:paraId="1A78ACFF">
      <w:pPr>
        <w:rPr>
          <w:rFonts w:hint="eastAsia" w:ascii="仿宋" w:hAnsi="仿宋" w:eastAsia="仿宋" w:cs="仿宋"/>
          <w:color w:val="auto"/>
          <w:sz w:val="30"/>
          <w:szCs w:val="30"/>
          <w:highlight w:val="none"/>
          <w:u w:val="single"/>
        </w:rPr>
      </w:pPr>
    </w:p>
    <w:p w14:paraId="4ABB612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统一社会信用代码：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2727536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D747DC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承诺单位/个人：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（盖章/签名）</w:t>
      </w:r>
    </w:p>
    <w:p w14:paraId="55001A9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时        间：     年   月   日</w:t>
      </w:r>
    </w:p>
    <w:p w14:paraId="31C653A1">
      <w:pPr>
        <w:widowControl/>
        <w:spacing w:line="240" w:lineRule="auto"/>
        <w:jc w:val="left"/>
        <w:rPr>
          <w:rFonts w:hint="eastAsia" w:ascii="仿宋" w:hAnsi="仿宋" w:eastAsia="仿宋" w:cs="仿宋"/>
          <w:color w:val="auto"/>
          <w:sz w:val="30"/>
          <w:szCs w:val="30"/>
          <w:highlight w:val="none"/>
        </w:rPr>
      </w:pPr>
    </w:p>
    <w:p w14:paraId="1F005F74">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商务条款偏离表</w:t>
      </w:r>
    </w:p>
    <w:tbl>
      <w:tblPr>
        <w:tblStyle w:val="23"/>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2285" w:type="dxa"/>
            <w:vAlign w:val="center"/>
          </w:tcPr>
          <w:p w14:paraId="7DB80E2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招标文件要求</w:t>
            </w:r>
          </w:p>
        </w:tc>
        <w:tc>
          <w:tcPr>
            <w:tcW w:w="1999" w:type="dxa"/>
            <w:vAlign w:val="center"/>
          </w:tcPr>
          <w:p w14:paraId="0A42BB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是否响应</w:t>
            </w:r>
          </w:p>
        </w:tc>
        <w:tc>
          <w:tcPr>
            <w:tcW w:w="2523" w:type="dxa"/>
            <w:vAlign w:val="center"/>
          </w:tcPr>
          <w:p w14:paraId="47FEBA4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交货期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工期</w:t>
            </w:r>
            <w:r>
              <w:rPr>
                <w:rFonts w:hint="eastAsia" w:ascii="仿宋" w:hAnsi="仿宋" w:eastAsia="仿宋" w:cs="仿宋"/>
                <w:color w:val="auto"/>
                <w:sz w:val="30"/>
                <w:szCs w:val="30"/>
                <w:highlight w:val="none"/>
                <w:lang w:eastAsia="zh-CN"/>
              </w:rPr>
              <w:t>）</w:t>
            </w:r>
          </w:p>
        </w:tc>
        <w:tc>
          <w:tcPr>
            <w:tcW w:w="2285" w:type="dxa"/>
            <w:vAlign w:val="center"/>
          </w:tcPr>
          <w:p w14:paraId="73A53D91">
            <w:pPr>
              <w:jc w:val="center"/>
              <w:rPr>
                <w:rFonts w:hint="eastAsia" w:ascii="仿宋" w:hAnsi="仿宋" w:eastAsia="仿宋" w:cs="仿宋"/>
                <w:color w:val="auto"/>
                <w:sz w:val="30"/>
                <w:szCs w:val="30"/>
                <w:highlight w:val="none"/>
              </w:rPr>
            </w:pPr>
          </w:p>
        </w:tc>
        <w:tc>
          <w:tcPr>
            <w:tcW w:w="1999" w:type="dxa"/>
            <w:vAlign w:val="center"/>
          </w:tcPr>
          <w:p w14:paraId="58267367">
            <w:pPr>
              <w:jc w:val="center"/>
              <w:rPr>
                <w:rFonts w:hint="eastAsia" w:ascii="仿宋" w:hAnsi="仿宋" w:eastAsia="仿宋" w:cs="仿宋"/>
                <w:color w:val="auto"/>
                <w:sz w:val="30"/>
                <w:szCs w:val="30"/>
                <w:highlight w:val="none"/>
              </w:rPr>
            </w:pPr>
          </w:p>
        </w:tc>
        <w:tc>
          <w:tcPr>
            <w:tcW w:w="2523" w:type="dxa"/>
            <w:vAlign w:val="center"/>
          </w:tcPr>
          <w:p w14:paraId="7E5BBE3B">
            <w:pPr>
              <w:jc w:val="center"/>
              <w:rPr>
                <w:rFonts w:hint="eastAsia" w:ascii="仿宋" w:hAnsi="仿宋" w:eastAsia="仿宋" w:cs="仿宋"/>
                <w:color w:val="auto"/>
                <w:sz w:val="30"/>
                <w:szCs w:val="30"/>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质保期</w:t>
            </w:r>
          </w:p>
        </w:tc>
        <w:tc>
          <w:tcPr>
            <w:tcW w:w="2285" w:type="dxa"/>
            <w:vAlign w:val="center"/>
          </w:tcPr>
          <w:p w14:paraId="6956AF83">
            <w:pPr>
              <w:jc w:val="center"/>
              <w:rPr>
                <w:rFonts w:hint="eastAsia" w:ascii="仿宋" w:hAnsi="仿宋" w:eastAsia="仿宋" w:cs="仿宋"/>
                <w:color w:val="auto"/>
                <w:sz w:val="30"/>
                <w:szCs w:val="30"/>
                <w:highlight w:val="none"/>
              </w:rPr>
            </w:pPr>
          </w:p>
        </w:tc>
        <w:tc>
          <w:tcPr>
            <w:tcW w:w="1999" w:type="dxa"/>
            <w:vAlign w:val="center"/>
          </w:tcPr>
          <w:p w14:paraId="140FCFE7">
            <w:pPr>
              <w:jc w:val="center"/>
              <w:rPr>
                <w:rFonts w:hint="eastAsia" w:ascii="仿宋" w:hAnsi="仿宋" w:eastAsia="仿宋" w:cs="仿宋"/>
                <w:color w:val="auto"/>
                <w:sz w:val="30"/>
                <w:szCs w:val="30"/>
                <w:highlight w:val="none"/>
              </w:rPr>
            </w:pPr>
          </w:p>
        </w:tc>
        <w:tc>
          <w:tcPr>
            <w:tcW w:w="2523" w:type="dxa"/>
            <w:vAlign w:val="center"/>
          </w:tcPr>
          <w:p w14:paraId="7E58BD8D">
            <w:pPr>
              <w:jc w:val="center"/>
              <w:rPr>
                <w:rFonts w:hint="eastAsia" w:ascii="仿宋" w:hAnsi="仿宋" w:eastAsia="仿宋" w:cs="仿宋"/>
                <w:color w:val="auto"/>
                <w:sz w:val="30"/>
                <w:szCs w:val="30"/>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履约保证金</w:t>
            </w:r>
          </w:p>
        </w:tc>
        <w:tc>
          <w:tcPr>
            <w:tcW w:w="2285" w:type="dxa"/>
            <w:vAlign w:val="center"/>
          </w:tcPr>
          <w:p w14:paraId="40CE399D">
            <w:pPr>
              <w:jc w:val="center"/>
              <w:rPr>
                <w:rFonts w:hint="eastAsia" w:ascii="仿宋" w:hAnsi="仿宋" w:eastAsia="仿宋" w:cs="仿宋"/>
                <w:color w:val="auto"/>
                <w:sz w:val="30"/>
                <w:szCs w:val="30"/>
                <w:highlight w:val="none"/>
              </w:rPr>
            </w:pPr>
          </w:p>
        </w:tc>
        <w:tc>
          <w:tcPr>
            <w:tcW w:w="1999" w:type="dxa"/>
            <w:vAlign w:val="center"/>
          </w:tcPr>
          <w:p w14:paraId="5A50625B">
            <w:pPr>
              <w:jc w:val="center"/>
              <w:rPr>
                <w:rFonts w:hint="eastAsia" w:ascii="仿宋" w:hAnsi="仿宋" w:eastAsia="仿宋" w:cs="仿宋"/>
                <w:color w:val="auto"/>
                <w:sz w:val="30"/>
                <w:szCs w:val="30"/>
                <w:highlight w:val="none"/>
              </w:rPr>
            </w:pPr>
          </w:p>
        </w:tc>
        <w:tc>
          <w:tcPr>
            <w:tcW w:w="2523" w:type="dxa"/>
            <w:vAlign w:val="center"/>
          </w:tcPr>
          <w:p w14:paraId="075EE02D">
            <w:pPr>
              <w:jc w:val="center"/>
              <w:rPr>
                <w:rFonts w:hint="eastAsia" w:ascii="仿宋" w:hAnsi="仿宋" w:eastAsia="仿宋" w:cs="仿宋"/>
                <w:color w:val="auto"/>
                <w:sz w:val="30"/>
                <w:szCs w:val="30"/>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付款方式</w:t>
            </w:r>
          </w:p>
        </w:tc>
        <w:tc>
          <w:tcPr>
            <w:tcW w:w="2285" w:type="dxa"/>
            <w:vAlign w:val="center"/>
          </w:tcPr>
          <w:p w14:paraId="372D9A3D">
            <w:pPr>
              <w:jc w:val="center"/>
              <w:rPr>
                <w:rFonts w:hint="eastAsia" w:ascii="仿宋" w:hAnsi="仿宋" w:eastAsia="仿宋" w:cs="仿宋"/>
                <w:color w:val="auto"/>
                <w:sz w:val="30"/>
                <w:szCs w:val="30"/>
                <w:highlight w:val="none"/>
              </w:rPr>
            </w:pPr>
          </w:p>
        </w:tc>
        <w:tc>
          <w:tcPr>
            <w:tcW w:w="1999" w:type="dxa"/>
            <w:vAlign w:val="center"/>
          </w:tcPr>
          <w:p w14:paraId="22D6EAEE">
            <w:pPr>
              <w:jc w:val="center"/>
              <w:rPr>
                <w:rFonts w:hint="eastAsia" w:ascii="仿宋" w:hAnsi="仿宋" w:eastAsia="仿宋" w:cs="仿宋"/>
                <w:color w:val="auto"/>
                <w:sz w:val="30"/>
                <w:szCs w:val="30"/>
                <w:highlight w:val="none"/>
              </w:rPr>
            </w:pPr>
          </w:p>
        </w:tc>
        <w:tc>
          <w:tcPr>
            <w:tcW w:w="2523" w:type="dxa"/>
            <w:vAlign w:val="center"/>
          </w:tcPr>
          <w:p w14:paraId="28438DE6">
            <w:pPr>
              <w:jc w:val="center"/>
              <w:rPr>
                <w:rFonts w:hint="eastAsia" w:ascii="仿宋" w:hAnsi="仿宋" w:eastAsia="仿宋" w:cs="仿宋"/>
                <w:color w:val="auto"/>
                <w:sz w:val="30"/>
                <w:szCs w:val="30"/>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484380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其他要求</w:t>
            </w:r>
          </w:p>
        </w:tc>
        <w:tc>
          <w:tcPr>
            <w:tcW w:w="2285" w:type="dxa"/>
            <w:vAlign w:val="center"/>
          </w:tcPr>
          <w:p w14:paraId="2F107F7B">
            <w:pPr>
              <w:jc w:val="center"/>
              <w:rPr>
                <w:rFonts w:hint="eastAsia" w:ascii="仿宋" w:hAnsi="仿宋" w:eastAsia="仿宋" w:cs="仿宋"/>
                <w:color w:val="auto"/>
                <w:sz w:val="30"/>
                <w:szCs w:val="30"/>
                <w:highlight w:val="none"/>
              </w:rPr>
            </w:pPr>
          </w:p>
        </w:tc>
        <w:tc>
          <w:tcPr>
            <w:tcW w:w="1999" w:type="dxa"/>
            <w:vAlign w:val="center"/>
          </w:tcPr>
          <w:p w14:paraId="7A826353">
            <w:pPr>
              <w:jc w:val="center"/>
              <w:rPr>
                <w:rFonts w:hint="eastAsia" w:ascii="仿宋" w:hAnsi="仿宋" w:eastAsia="仿宋" w:cs="仿宋"/>
                <w:color w:val="auto"/>
                <w:sz w:val="30"/>
                <w:szCs w:val="30"/>
                <w:highlight w:val="none"/>
              </w:rPr>
            </w:pPr>
          </w:p>
        </w:tc>
        <w:tc>
          <w:tcPr>
            <w:tcW w:w="2523" w:type="dxa"/>
            <w:vAlign w:val="center"/>
          </w:tcPr>
          <w:p w14:paraId="19BE3482">
            <w:pPr>
              <w:jc w:val="center"/>
              <w:rPr>
                <w:rFonts w:hint="eastAsia" w:ascii="仿宋" w:hAnsi="仿宋" w:eastAsia="仿宋" w:cs="仿宋"/>
                <w:color w:val="auto"/>
                <w:sz w:val="30"/>
                <w:szCs w:val="30"/>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30"/>
                <w:szCs w:val="30"/>
                <w:highlight w:val="none"/>
              </w:rPr>
            </w:pPr>
          </w:p>
        </w:tc>
        <w:tc>
          <w:tcPr>
            <w:tcW w:w="2285" w:type="dxa"/>
            <w:vAlign w:val="center"/>
          </w:tcPr>
          <w:p w14:paraId="75C4AFB0">
            <w:pPr>
              <w:jc w:val="center"/>
              <w:rPr>
                <w:rFonts w:hint="eastAsia" w:ascii="仿宋" w:hAnsi="仿宋" w:eastAsia="仿宋" w:cs="仿宋"/>
                <w:color w:val="auto"/>
                <w:sz w:val="30"/>
                <w:szCs w:val="30"/>
                <w:highlight w:val="none"/>
              </w:rPr>
            </w:pPr>
          </w:p>
        </w:tc>
        <w:tc>
          <w:tcPr>
            <w:tcW w:w="1999" w:type="dxa"/>
            <w:vAlign w:val="center"/>
          </w:tcPr>
          <w:p w14:paraId="3D3A99C1">
            <w:pPr>
              <w:jc w:val="center"/>
              <w:rPr>
                <w:rFonts w:hint="eastAsia" w:ascii="仿宋" w:hAnsi="仿宋" w:eastAsia="仿宋" w:cs="仿宋"/>
                <w:color w:val="auto"/>
                <w:sz w:val="30"/>
                <w:szCs w:val="30"/>
                <w:highlight w:val="none"/>
              </w:rPr>
            </w:pPr>
          </w:p>
        </w:tc>
        <w:tc>
          <w:tcPr>
            <w:tcW w:w="2523" w:type="dxa"/>
            <w:vAlign w:val="center"/>
          </w:tcPr>
          <w:p w14:paraId="3CCA14F9">
            <w:pPr>
              <w:jc w:val="center"/>
              <w:rPr>
                <w:rFonts w:hint="eastAsia" w:ascii="仿宋" w:hAnsi="仿宋" w:eastAsia="仿宋" w:cs="仿宋"/>
                <w:color w:val="auto"/>
                <w:sz w:val="30"/>
                <w:szCs w:val="30"/>
                <w:highlight w:val="none"/>
              </w:rPr>
            </w:pPr>
          </w:p>
        </w:tc>
      </w:tr>
    </w:tbl>
    <w:p w14:paraId="11F80C5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1261755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65A59618">
      <w:pPr>
        <w:rPr>
          <w:rFonts w:hint="eastAsia" w:ascii="仿宋" w:hAnsi="仿宋" w:eastAsia="仿宋" w:cs="仿宋"/>
          <w:color w:val="auto"/>
          <w:sz w:val="30"/>
          <w:szCs w:val="30"/>
          <w:highlight w:val="none"/>
          <w:lang w:val="zh-CN"/>
        </w:rPr>
      </w:pPr>
    </w:p>
    <w:p w14:paraId="329CDC2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05B78EC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BB47B9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4658D941">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采购人名称）：</w:t>
      </w:r>
    </w:p>
    <w:p w14:paraId="48563B52">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bCs/>
          <w:color w:val="auto"/>
          <w:sz w:val="30"/>
          <w:szCs w:val="30"/>
          <w:highlight w:val="none"/>
        </w:rPr>
        <w:t>（供应商名称）系中华人民共和国合法企业，经营地址</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 </w:t>
      </w:r>
    </w:p>
    <w:p w14:paraId="2A82BC0E">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我</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（姓名）系</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（供应商名称）的法定代表人，我方愿意参加贵方组织的</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项目的招标，为便于贵方公正、择优地确定中标供应商及其投标设备和服务，我方就本次招标有关事项郑重声明如下： </w:t>
      </w:r>
    </w:p>
    <w:p w14:paraId="59D33BCD">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1.我方向贵方提交的所有投标文件、资料都是准确的和真实的。</w:t>
      </w:r>
      <w:r>
        <w:rPr>
          <w:rFonts w:hint="eastAsia" w:ascii="仿宋" w:hAnsi="仿宋" w:eastAsia="仿宋" w:cs="仿宋"/>
          <w:color w:val="auto"/>
          <w:sz w:val="30"/>
          <w:szCs w:val="30"/>
          <w:highlight w:val="none"/>
        </w:rPr>
        <w:t xml:space="preserve"> </w:t>
      </w:r>
    </w:p>
    <w:p w14:paraId="270CC3AA">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2.我方不是采购人的附属机构；在获知本项目采购信息后，与采购人聘请的为此项目提供咨询服务的公司及其附属机构没有任何联系。 </w:t>
      </w:r>
    </w:p>
    <w:p w14:paraId="71D032EF">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3.我方在投标之前已经与贵方进行了充分的沟通，完全理解并接受招标文件的各项规定和要求，对招标文件的合理性、合法性不再有异议。 </w:t>
      </w:r>
    </w:p>
    <w:p w14:paraId="78F02D5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4.我方及由本人担任法定代表人的其他机构最近三年内被通报或者被处罚的违法行为有： </w:t>
      </w:r>
    </w:p>
    <w:p w14:paraId="4302502C">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                                                  </w:t>
      </w:r>
    </w:p>
    <w:p w14:paraId="4CBD76A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p>
    <w:p w14:paraId="0423177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30"/>
          <w:szCs w:val="30"/>
          <w:highlight w:val="none"/>
        </w:rPr>
      </w:pPr>
    </w:p>
    <w:p w14:paraId="7CD7BB2C">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供应商全称（盖章）： </w:t>
      </w:r>
    </w:p>
    <w:p w14:paraId="5DE2969A">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法定代表人或授权代表（签字或盖章）： </w:t>
      </w:r>
    </w:p>
    <w:p w14:paraId="265AAE9F">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日 期： </w:t>
      </w:r>
    </w:p>
    <w:p w14:paraId="36FD7F5E">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EEA5DF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技术响应表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30"/>
                <w:szCs w:val="30"/>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346DFFC9">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30"/>
                <w:szCs w:val="30"/>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30"/>
                <w:szCs w:val="30"/>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30"/>
                <w:szCs w:val="30"/>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30"/>
                <w:szCs w:val="30"/>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30"/>
                <w:szCs w:val="30"/>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30"/>
                <w:szCs w:val="3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lang w:val="en-US" w:eastAsia="zh-CN"/>
              </w:rPr>
              <w:t>一般</w:t>
            </w:r>
            <w:r>
              <w:rPr>
                <w:rFonts w:hint="eastAsia" w:ascii="仿宋" w:hAnsi="仿宋" w:eastAsia="仿宋" w:cs="仿宋"/>
                <w:bCs/>
                <w:color w:val="auto"/>
                <w:szCs w:val="21"/>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30"/>
                <w:szCs w:val="30"/>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30"/>
                <w:szCs w:val="30"/>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30"/>
                <w:szCs w:val="30"/>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30"/>
                <w:szCs w:val="30"/>
                <w:highlight w:val="none"/>
              </w:rPr>
            </w:pPr>
          </w:p>
        </w:tc>
      </w:tr>
    </w:tbl>
    <w:p w14:paraId="4C4F4CC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注：1、若本表不适用，供应商可自拟表格；</w:t>
      </w:r>
    </w:p>
    <w:p w14:paraId="1871F3C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    2、供应商须根据评分标准要求提供相关证书。</w:t>
      </w:r>
    </w:p>
    <w:p w14:paraId="3469989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7CBEA63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法定代表人或其授权代理人签名或盖章：                                                      </w:t>
      </w:r>
    </w:p>
    <w:p w14:paraId="3DDF3BF5">
      <w:pPr>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日期：    年   月   日</w:t>
      </w:r>
    </w:p>
    <w:p w14:paraId="3E8FF498">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67148E">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102"/>
        <w:gridCol w:w="1098"/>
        <w:gridCol w:w="1063"/>
        <w:gridCol w:w="1080"/>
        <w:gridCol w:w="547"/>
        <w:gridCol w:w="520"/>
        <w:gridCol w:w="1152"/>
        <w:gridCol w:w="1054"/>
      </w:tblGrid>
      <w:tr w14:paraId="4E04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15EAD7DC">
            <w:pPr>
              <w:jc w:val="center"/>
              <w:rPr>
                <w:rFonts w:hint="eastAsia" w:ascii="仿宋" w:hAnsi="仿宋" w:eastAsia="仿宋" w:cs="仿宋"/>
                <w:b/>
                <w:bCs/>
                <w:color w:val="auto"/>
                <w:kern w:val="0"/>
                <w:sz w:val="30"/>
                <w:szCs w:val="30"/>
                <w:highlight w:val="none"/>
              </w:rPr>
            </w:pPr>
            <w:r>
              <w:rPr>
                <w:rFonts w:hint="eastAsia" w:ascii="仿宋" w:hAnsi="仿宋" w:eastAsia="仿宋" w:cs="仿宋"/>
                <w:color w:val="auto"/>
                <w:kern w:val="0"/>
                <w:sz w:val="30"/>
                <w:szCs w:val="30"/>
                <w:highlight w:val="none"/>
              </w:rPr>
              <w:t>企业情况</w:t>
            </w:r>
          </w:p>
        </w:tc>
      </w:tr>
      <w:tr w14:paraId="578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6BDA32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单位名称</w:t>
            </w:r>
          </w:p>
        </w:tc>
        <w:tc>
          <w:tcPr>
            <w:tcW w:w="7616" w:type="dxa"/>
            <w:gridSpan w:val="8"/>
            <w:vAlign w:val="center"/>
          </w:tcPr>
          <w:p w14:paraId="6ECF3689">
            <w:pPr>
              <w:jc w:val="center"/>
              <w:rPr>
                <w:rFonts w:hint="eastAsia" w:ascii="仿宋" w:hAnsi="仿宋" w:eastAsia="仿宋" w:cs="仿宋"/>
                <w:color w:val="auto"/>
                <w:kern w:val="0"/>
                <w:sz w:val="30"/>
                <w:szCs w:val="30"/>
                <w:highlight w:val="none"/>
              </w:rPr>
            </w:pPr>
          </w:p>
        </w:tc>
      </w:tr>
      <w:tr w14:paraId="42D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0A4E90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地址</w:t>
            </w:r>
          </w:p>
        </w:tc>
        <w:tc>
          <w:tcPr>
            <w:tcW w:w="3263" w:type="dxa"/>
            <w:gridSpan w:val="3"/>
            <w:vAlign w:val="center"/>
          </w:tcPr>
          <w:p w14:paraId="116822FC">
            <w:pPr>
              <w:jc w:val="center"/>
              <w:rPr>
                <w:rFonts w:hint="eastAsia" w:ascii="仿宋" w:hAnsi="仿宋" w:eastAsia="仿宋" w:cs="仿宋"/>
                <w:color w:val="auto"/>
                <w:kern w:val="0"/>
                <w:sz w:val="30"/>
                <w:szCs w:val="30"/>
                <w:highlight w:val="none"/>
              </w:rPr>
            </w:pPr>
          </w:p>
        </w:tc>
        <w:tc>
          <w:tcPr>
            <w:tcW w:w="1627" w:type="dxa"/>
            <w:gridSpan w:val="2"/>
            <w:vAlign w:val="center"/>
          </w:tcPr>
          <w:p w14:paraId="3ACE0D0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法定代表人</w:t>
            </w:r>
          </w:p>
        </w:tc>
        <w:tc>
          <w:tcPr>
            <w:tcW w:w="2726" w:type="dxa"/>
            <w:gridSpan w:val="3"/>
            <w:vAlign w:val="center"/>
          </w:tcPr>
          <w:p w14:paraId="10057BCA">
            <w:pPr>
              <w:jc w:val="center"/>
              <w:rPr>
                <w:rFonts w:hint="eastAsia" w:ascii="仿宋" w:hAnsi="仿宋" w:eastAsia="仿宋" w:cs="仿宋"/>
                <w:color w:val="auto"/>
                <w:kern w:val="0"/>
                <w:sz w:val="30"/>
                <w:szCs w:val="30"/>
                <w:highlight w:val="none"/>
              </w:rPr>
            </w:pPr>
          </w:p>
        </w:tc>
      </w:tr>
      <w:tr w14:paraId="39C7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B06E47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成立时间</w:t>
            </w:r>
          </w:p>
        </w:tc>
        <w:tc>
          <w:tcPr>
            <w:tcW w:w="3263" w:type="dxa"/>
            <w:gridSpan w:val="3"/>
            <w:vAlign w:val="center"/>
          </w:tcPr>
          <w:p w14:paraId="19527F09">
            <w:pPr>
              <w:jc w:val="center"/>
              <w:rPr>
                <w:rFonts w:hint="eastAsia" w:ascii="仿宋" w:hAnsi="仿宋" w:eastAsia="仿宋" w:cs="仿宋"/>
                <w:color w:val="auto"/>
                <w:kern w:val="0"/>
                <w:sz w:val="30"/>
                <w:szCs w:val="30"/>
                <w:highlight w:val="none"/>
              </w:rPr>
            </w:pPr>
          </w:p>
        </w:tc>
        <w:tc>
          <w:tcPr>
            <w:tcW w:w="1627" w:type="dxa"/>
            <w:gridSpan w:val="2"/>
            <w:vAlign w:val="center"/>
          </w:tcPr>
          <w:p w14:paraId="59B2260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注册资本</w:t>
            </w:r>
          </w:p>
        </w:tc>
        <w:tc>
          <w:tcPr>
            <w:tcW w:w="2726" w:type="dxa"/>
            <w:gridSpan w:val="3"/>
            <w:vAlign w:val="center"/>
          </w:tcPr>
          <w:p w14:paraId="7B94E8C5">
            <w:pPr>
              <w:jc w:val="center"/>
              <w:rPr>
                <w:rFonts w:hint="eastAsia" w:ascii="仿宋" w:hAnsi="仿宋" w:eastAsia="仿宋" w:cs="仿宋"/>
                <w:color w:val="auto"/>
                <w:kern w:val="0"/>
                <w:sz w:val="30"/>
                <w:szCs w:val="30"/>
                <w:highlight w:val="none"/>
              </w:rPr>
            </w:pPr>
          </w:p>
        </w:tc>
      </w:tr>
      <w:tr w14:paraId="5296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00E1D7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联系电话</w:t>
            </w:r>
          </w:p>
        </w:tc>
        <w:tc>
          <w:tcPr>
            <w:tcW w:w="7616" w:type="dxa"/>
            <w:gridSpan w:val="8"/>
            <w:vAlign w:val="center"/>
          </w:tcPr>
          <w:p w14:paraId="755EF84C">
            <w:pPr>
              <w:jc w:val="center"/>
              <w:rPr>
                <w:rFonts w:hint="eastAsia" w:ascii="仿宋" w:hAnsi="仿宋" w:eastAsia="仿宋" w:cs="仿宋"/>
                <w:color w:val="auto"/>
                <w:kern w:val="0"/>
                <w:sz w:val="30"/>
                <w:szCs w:val="30"/>
                <w:highlight w:val="none"/>
              </w:rPr>
            </w:pPr>
          </w:p>
        </w:tc>
      </w:tr>
      <w:tr w14:paraId="2524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494285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企业总人数</w:t>
            </w:r>
          </w:p>
        </w:tc>
        <w:tc>
          <w:tcPr>
            <w:tcW w:w="1102" w:type="dxa"/>
            <w:vAlign w:val="center"/>
          </w:tcPr>
          <w:p w14:paraId="1FE03DB3">
            <w:pPr>
              <w:jc w:val="center"/>
              <w:rPr>
                <w:rFonts w:hint="eastAsia" w:ascii="仿宋" w:hAnsi="仿宋" w:eastAsia="仿宋" w:cs="仿宋"/>
                <w:color w:val="auto"/>
                <w:kern w:val="0"/>
                <w:sz w:val="30"/>
                <w:szCs w:val="30"/>
                <w:highlight w:val="none"/>
              </w:rPr>
            </w:pPr>
          </w:p>
        </w:tc>
        <w:tc>
          <w:tcPr>
            <w:tcW w:w="1098" w:type="dxa"/>
            <w:vAlign w:val="center"/>
          </w:tcPr>
          <w:p w14:paraId="69E52CF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管理</w:t>
            </w:r>
          </w:p>
          <w:p w14:paraId="760842D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3" w:type="dxa"/>
            <w:vAlign w:val="center"/>
          </w:tcPr>
          <w:p w14:paraId="077127DF">
            <w:pPr>
              <w:jc w:val="center"/>
              <w:rPr>
                <w:rFonts w:hint="eastAsia" w:ascii="仿宋" w:hAnsi="仿宋" w:eastAsia="仿宋" w:cs="仿宋"/>
                <w:color w:val="auto"/>
                <w:kern w:val="0"/>
                <w:sz w:val="30"/>
                <w:szCs w:val="30"/>
                <w:highlight w:val="none"/>
              </w:rPr>
            </w:pPr>
          </w:p>
        </w:tc>
        <w:tc>
          <w:tcPr>
            <w:tcW w:w="1080" w:type="dxa"/>
            <w:vAlign w:val="center"/>
          </w:tcPr>
          <w:p w14:paraId="257734E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技术</w:t>
            </w:r>
          </w:p>
          <w:p w14:paraId="18192E5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7" w:type="dxa"/>
            <w:gridSpan w:val="2"/>
            <w:vAlign w:val="center"/>
          </w:tcPr>
          <w:p w14:paraId="5F593EF0">
            <w:pPr>
              <w:jc w:val="center"/>
              <w:rPr>
                <w:rFonts w:hint="eastAsia" w:ascii="仿宋" w:hAnsi="仿宋" w:eastAsia="仿宋" w:cs="仿宋"/>
                <w:color w:val="auto"/>
                <w:kern w:val="0"/>
                <w:sz w:val="30"/>
                <w:szCs w:val="30"/>
                <w:highlight w:val="none"/>
              </w:rPr>
            </w:pPr>
          </w:p>
        </w:tc>
        <w:tc>
          <w:tcPr>
            <w:tcW w:w="1152" w:type="dxa"/>
            <w:vAlign w:val="center"/>
          </w:tcPr>
          <w:p w14:paraId="3D71FEE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职工</w:t>
            </w:r>
          </w:p>
          <w:p w14:paraId="11BAF7A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54" w:type="dxa"/>
            <w:vAlign w:val="center"/>
          </w:tcPr>
          <w:p w14:paraId="7F09B293">
            <w:pPr>
              <w:jc w:val="center"/>
              <w:rPr>
                <w:rFonts w:hint="eastAsia" w:ascii="仿宋" w:hAnsi="仿宋" w:eastAsia="仿宋" w:cs="仿宋"/>
                <w:color w:val="auto"/>
                <w:kern w:val="0"/>
                <w:sz w:val="30"/>
                <w:szCs w:val="30"/>
                <w:highlight w:val="none"/>
              </w:rPr>
            </w:pPr>
          </w:p>
        </w:tc>
      </w:tr>
      <w:tr w14:paraId="726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70" w:type="dxa"/>
            <w:vAlign w:val="center"/>
          </w:tcPr>
          <w:p w14:paraId="523EFC2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经营范围</w:t>
            </w:r>
          </w:p>
        </w:tc>
        <w:tc>
          <w:tcPr>
            <w:tcW w:w="7616" w:type="dxa"/>
            <w:gridSpan w:val="8"/>
            <w:vAlign w:val="center"/>
          </w:tcPr>
          <w:p w14:paraId="4969D8D8">
            <w:pPr>
              <w:jc w:val="center"/>
              <w:rPr>
                <w:rFonts w:hint="eastAsia" w:ascii="仿宋" w:hAnsi="仿宋" w:eastAsia="仿宋" w:cs="仿宋"/>
                <w:color w:val="auto"/>
                <w:kern w:val="0"/>
                <w:sz w:val="30"/>
                <w:szCs w:val="30"/>
                <w:highlight w:val="none"/>
              </w:rPr>
            </w:pPr>
          </w:p>
        </w:tc>
      </w:tr>
      <w:tr w14:paraId="33F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670" w:type="dxa"/>
            <w:vAlign w:val="center"/>
          </w:tcPr>
          <w:p w14:paraId="238304A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企业现有的资质证书</w:t>
            </w:r>
          </w:p>
        </w:tc>
        <w:tc>
          <w:tcPr>
            <w:tcW w:w="7616" w:type="dxa"/>
            <w:gridSpan w:val="8"/>
            <w:vAlign w:val="center"/>
          </w:tcPr>
          <w:p w14:paraId="72C0C41A">
            <w:pPr>
              <w:jc w:val="center"/>
              <w:rPr>
                <w:rFonts w:hint="eastAsia" w:ascii="仿宋" w:hAnsi="仿宋" w:eastAsia="仿宋" w:cs="仿宋"/>
                <w:color w:val="auto"/>
                <w:kern w:val="0"/>
                <w:sz w:val="30"/>
                <w:szCs w:val="30"/>
                <w:highlight w:val="none"/>
              </w:rPr>
            </w:pPr>
          </w:p>
        </w:tc>
      </w:tr>
    </w:tbl>
    <w:p w14:paraId="6CC4F69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注：表格不能满足时可自行增加。 </w:t>
      </w:r>
    </w:p>
    <w:p w14:paraId="3BF4F9D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法定代表人或授权代表签字：       </w:t>
      </w:r>
    </w:p>
    <w:p w14:paraId="5DF802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49E3E750">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EA2BAA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企业业绩</w:t>
      </w:r>
    </w:p>
    <w:p w14:paraId="2D825A4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供应商全称（加盖公章）：</w:t>
      </w:r>
    </w:p>
    <w:p w14:paraId="20ED117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tbl>
      <w:tblPr>
        <w:tblStyle w:val="2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序号</w:t>
            </w:r>
          </w:p>
        </w:tc>
        <w:tc>
          <w:tcPr>
            <w:tcW w:w="1417" w:type="dxa"/>
            <w:vAlign w:val="center"/>
          </w:tcPr>
          <w:p w14:paraId="388383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项目名称</w:t>
            </w:r>
          </w:p>
        </w:tc>
        <w:tc>
          <w:tcPr>
            <w:tcW w:w="1701" w:type="dxa"/>
            <w:vAlign w:val="center"/>
          </w:tcPr>
          <w:p w14:paraId="1E5C6F6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采购人</w:t>
            </w:r>
          </w:p>
        </w:tc>
        <w:tc>
          <w:tcPr>
            <w:tcW w:w="1559" w:type="dxa"/>
            <w:vAlign w:val="center"/>
          </w:tcPr>
          <w:p w14:paraId="4938846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合同金额</w:t>
            </w:r>
          </w:p>
          <w:p w14:paraId="5AF44F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(人民币)</w:t>
            </w:r>
          </w:p>
        </w:tc>
        <w:tc>
          <w:tcPr>
            <w:tcW w:w="1276" w:type="dxa"/>
            <w:vAlign w:val="center"/>
          </w:tcPr>
          <w:p w14:paraId="0F9BCA6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签订时间</w:t>
            </w:r>
          </w:p>
        </w:tc>
        <w:tc>
          <w:tcPr>
            <w:tcW w:w="1701" w:type="dxa"/>
            <w:vAlign w:val="center"/>
          </w:tcPr>
          <w:p w14:paraId="1B45E12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采购单位</w:t>
            </w:r>
          </w:p>
          <w:p w14:paraId="088D666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联系人</w:t>
            </w:r>
          </w:p>
        </w:tc>
        <w:tc>
          <w:tcPr>
            <w:tcW w:w="1302" w:type="dxa"/>
            <w:vAlign w:val="center"/>
          </w:tcPr>
          <w:p w14:paraId="1CF1AF4B">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30"/>
                <w:szCs w:val="30"/>
                <w:highlight w:val="none"/>
              </w:rPr>
            </w:pPr>
          </w:p>
        </w:tc>
        <w:tc>
          <w:tcPr>
            <w:tcW w:w="1417" w:type="dxa"/>
            <w:vAlign w:val="center"/>
          </w:tcPr>
          <w:p w14:paraId="33E23455">
            <w:pPr>
              <w:rPr>
                <w:rFonts w:hint="eastAsia" w:ascii="仿宋" w:hAnsi="仿宋" w:eastAsia="仿宋" w:cs="仿宋"/>
                <w:bCs/>
                <w:color w:val="auto"/>
                <w:sz w:val="30"/>
                <w:szCs w:val="30"/>
                <w:highlight w:val="none"/>
              </w:rPr>
            </w:pPr>
          </w:p>
        </w:tc>
        <w:tc>
          <w:tcPr>
            <w:tcW w:w="1701" w:type="dxa"/>
            <w:vAlign w:val="center"/>
          </w:tcPr>
          <w:p w14:paraId="0D5F4F51">
            <w:pPr>
              <w:rPr>
                <w:rFonts w:hint="eastAsia" w:ascii="仿宋" w:hAnsi="仿宋" w:eastAsia="仿宋" w:cs="仿宋"/>
                <w:bCs/>
                <w:color w:val="auto"/>
                <w:sz w:val="30"/>
                <w:szCs w:val="30"/>
                <w:highlight w:val="none"/>
              </w:rPr>
            </w:pPr>
          </w:p>
        </w:tc>
        <w:tc>
          <w:tcPr>
            <w:tcW w:w="1559" w:type="dxa"/>
            <w:vAlign w:val="center"/>
          </w:tcPr>
          <w:p w14:paraId="44AC2933">
            <w:pPr>
              <w:rPr>
                <w:rFonts w:hint="eastAsia" w:ascii="仿宋" w:hAnsi="仿宋" w:eastAsia="仿宋" w:cs="仿宋"/>
                <w:bCs/>
                <w:color w:val="auto"/>
                <w:sz w:val="30"/>
                <w:szCs w:val="30"/>
                <w:highlight w:val="none"/>
              </w:rPr>
            </w:pPr>
          </w:p>
        </w:tc>
        <w:tc>
          <w:tcPr>
            <w:tcW w:w="1276" w:type="dxa"/>
            <w:vAlign w:val="center"/>
          </w:tcPr>
          <w:p w14:paraId="523B0CC0">
            <w:pPr>
              <w:rPr>
                <w:rFonts w:hint="eastAsia" w:ascii="仿宋" w:hAnsi="仿宋" w:eastAsia="仿宋" w:cs="仿宋"/>
                <w:bCs/>
                <w:color w:val="auto"/>
                <w:sz w:val="30"/>
                <w:szCs w:val="30"/>
                <w:highlight w:val="none"/>
              </w:rPr>
            </w:pPr>
          </w:p>
        </w:tc>
        <w:tc>
          <w:tcPr>
            <w:tcW w:w="1701" w:type="dxa"/>
            <w:vAlign w:val="center"/>
          </w:tcPr>
          <w:p w14:paraId="1756801A">
            <w:pPr>
              <w:rPr>
                <w:rFonts w:hint="eastAsia" w:ascii="仿宋" w:hAnsi="仿宋" w:eastAsia="仿宋" w:cs="仿宋"/>
                <w:bCs/>
                <w:color w:val="auto"/>
                <w:sz w:val="30"/>
                <w:szCs w:val="30"/>
                <w:highlight w:val="none"/>
              </w:rPr>
            </w:pPr>
          </w:p>
        </w:tc>
        <w:tc>
          <w:tcPr>
            <w:tcW w:w="1302" w:type="dxa"/>
            <w:vAlign w:val="center"/>
          </w:tcPr>
          <w:p w14:paraId="5BF9DF74">
            <w:pPr>
              <w:rPr>
                <w:rFonts w:hint="eastAsia" w:ascii="仿宋" w:hAnsi="仿宋" w:eastAsia="仿宋" w:cs="仿宋"/>
                <w:bCs/>
                <w:color w:val="auto"/>
                <w:sz w:val="30"/>
                <w:szCs w:val="30"/>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30"/>
                <w:szCs w:val="30"/>
                <w:highlight w:val="none"/>
              </w:rPr>
            </w:pPr>
          </w:p>
        </w:tc>
        <w:tc>
          <w:tcPr>
            <w:tcW w:w="1417" w:type="dxa"/>
            <w:vAlign w:val="center"/>
          </w:tcPr>
          <w:p w14:paraId="483EEA45">
            <w:pPr>
              <w:rPr>
                <w:rFonts w:hint="eastAsia" w:ascii="仿宋" w:hAnsi="仿宋" w:eastAsia="仿宋" w:cs="仿宋"/>
                <w:bCs/>
                <w:color w:val="auto"/>
                <w:sz w:val="30"/>
                <w:szCs w:val="30"/>
                <w:highlight w:val="none"/>
              </w:rPr>
            </w:pPr>
          </w:p>
        </w:tc>
        <w:tc>
          <w:tcPr>
            <w:tcW w:w="1701" w:type="dxa"/>
            <w:vAlign w:val="center"/>
          </w:tcPr>
          <w:p w14:paraId="1C23F38C">
            <w:pPr>
              <w:rPr>
                <w:rFonts w:hint="eastAsia" w:ascii="仿宋" w:hAnsi="仿宋" w:eastAsia="仿宋" w:cs="仿宋"/>
                <w:bCs/>
                <w:color w:val="auto"/>
                <w:sz w:val="30"/>
                <w:szCs w:val="30"/>
                <w:highlight w:val="none"/>
              </w:rPr>
            </w:pPr>
          </w:p>
        </w:tc>
        <w:tc>
          <w:tcPr>
            <w:tcW w:w="1559" w:type="dxa"/>
            <w:vAlign w:val="center"/>
          </w:tcPr>
          <w:p w14:paraId="515B08EF">
            <w:pPr>
              <w:rPr>
                <w:rFonts w:hint="eastAsia" w:ascii="仿宋" w:hAnsi="仿宋" w:eastAsia="仿宋" w:cs="仿宋"/>
                <w:bCs/>
                <w:color w:val="auto"/>
                <w:sz w:val="30"/>
                <w:szCs w:val="30"/>
                <w:highlight w:val="none"/>
              </w:rPr>
            </w:pPr>
          </w:p>
        </w:tc>
        <w:tc>
          <w:tcPr>
            <w:tcW w:w="1276" w:type="dxa"/>
            <w:vAlign w:val="center"/>
          </w:tcPr>
          <w:p w14:paraId="65D9F8D4">
            <w:pPr>
              <w:rPr>
                <w:rFonts w:hint="eastAsia" w:ascii="仿宋" w:hAnsi="仿宋" w:eastAsia="仿宋" w:cs="仿宋"/>
                <w:bCs/>
                <w:color w:val="auto"/>
                <w:sz w:val="30"/>
                <w:szCs w:val="30"/>
                <w:highlight w:val="none"/>
              </w:rPr>
            </w:pPr>
          </w:p>
        </w:tc>
        <w:tc>
          <w:tcPr>
            <w:tcW w:w="1701" w:type="dxa"/>
            <w:vAlign w:val="center"/>
          </w:tcPr>
          <w:p w14:paraId="3CBF6C12">
            <w:pPr>
              <w:rPr>
                <w:rFonts w:hint="eastAsia" w:ascii="仿宋" w:hAnsi="仿宋" w:eastAsia="仿宋" w:cs="仿宋"/>
                <w:bCs/>
                <w:color w:val="auto"/>
                <w:sz w:val="30"/>
                <w:szCs w:val="30"/>
                <w:highlight w:val="none"/>
              </w:rPr>
            </w:pPr>
          </w:p>
        </w:tc>
        <w:tc>
          <w:tcPr>
            <w:tcW w:w="1302" w:type="dxa"/>
            <w:vAlign w:val="center"/>
          </w:tcPr>
          <w:p w14:paraId="71E74A77">
            <w:pPr>
              <w:rPr>
                <w:rFonts w:hint="eastAsia" w:ascii="仿宋" w:hAnsi="仿宋" w:eastAsia="仿宋" w:cs="仿宋"/>
                <w:bCs/>
                <w:color w:val="auto"/>
                <w:sz w:val="30"/>
                <w:szCs w:val="30"/>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30"/>
                <w:szCs w:val="30"/>
                <w:highlight w:val="none"/>
              </w:rPr>
            </w:pPr>
          </w:p>
        </w:tc>
        <w:tc>
          <w:tcPr>
            <w:tcW w:w="1417" w:type="dxa"/>
            <w:vAlign w:val="center"/>
          </w:tcPr>
          <w:p w14:paraId="52AF0126">
            <w:pPr>
              <w:rPr>
                <w:rFonts w:hint="eastAsia" w:ascii="仿宋" w:hAnsi="仿宋" w:eastAsia="仿宋" w:cs="仿宋"/>
                <w:bCs/>
                <w:color w:val="auto"/>
                <w:sz w:val="30"/>
                <w:szCs w:val="30"/>
                <w:highlight w:val="none"/>
              </w:rPr>
            </w:pPr>
          </w:p>
        </w:tc>
        <w:tc>
          <w:tcPr>
            <w:tcW w:w="1701" w:type="dxa"/>
            <w:vAlign w:val="center"/>
          </w:tcPr>
          <w:p w14:paraId="5491870A">
            <w:pPr>
              <w:rPr>
                <w:rFonts w:hint="eastAsia" w:ascii="仿宋" w:hAnsi="仿宋" w:eastAsia="仿宋" w:cs="仿宋"/>
                <w:bCs/>
                <w:color w:val="auto"/>
                <w:sz w:val="30"/>
                <w:szCs w:val="30"/>
                <w:highlight w:val="none"/>
              </w:rPr>
            </w:pPr>
          </w:p>
        </w:tc>
        <w:tc>
          <w:tcPr>
            <w:tcW w:w="1559" w:type="dxa"/>
            <w:vAlign w:val="center"/>
          </w:tcPr>
          <w:p w14:paraId="71CB0BD9">
            <w:pPr>
              <w:rPr>
                <w:rFonts w:hint="eastAsia" w:ascii="仿宋" w:hAnsi="仿宋" w:eastAsia="仿宋" w:cs="仿宋"/>
                <w:bCs/>
                <w:color w:val="auto"/>
                <w:sz w:val="30"/>
                <w:szCs w:val="30"/>
                <w:highlight w:val="none"/>
              </w:rPr>
            </w:pPr>
          </w:p>
        </w:tc>
        <w:tc>
          <w:tcPr>
            <w:tcW w:w="1276" w:type="dxa"/>
            <w:vAlign w:val="center"/>
          </w:tcPr>
          <w:p w14:paraId="6ECE5BE1">
            <w:pPr>
              <w:rPr>
                <w:rFonts w:hint="eastAsia" w:ascii="仿宋" w:hAnsi="仿宋" w:eastAsia="仿宋" w:cs="仿宋"/>
                <w:bCs/>
                <w:color w:val="auto"/>
                <w:sz w:val="30"/>
                <w:szCs w:val="30"/>
                <w:highlight w:val="none"/>
              </w:rPr>
            </w:pPr>
          </w:p>
        </w:tc>
        <w:tc>
          <w:tcPr>
            <w:tcW w:w="1701" w:type="dxa"/>
            <w:vAlign w:val="center"/>
          </w:tcPr>
          <w:p w14:paraId="0C610530">
            <w:pPr>
              <w:rPr>
                <w:rFonts w:hint="eastAsia" w:ascii="仿宋" w:hAnsi="仿宋" w:eastAsia="仿宋" w:cs="仿宋"/>
                <w:bCs/>
                <w:color w:val="auto"/>
                <w:sz w:val="30"/>
                <w:szCs w:val="30"/>
                <w:highlight w:val="none"/>
              </w:rPr>
            </w:pPr>
          </w:p>
        </w:tc>
        <w:tc>
          <w:tcPr>
            <w:tcW w:w="1302" w:type="dxa"/>
            <w:vAlign w:val="center"/>
          </w:tcPr>
          <w:p w14:paraId="519347EB">
            <w:pPr>
              <w:rPr>
                <w:rFonts w:hint="eastAsia" w:ascii="仿宋" w:hAnsi="仿宋" w:eastAsia="仿宋" w:cs="仿宋"/>
                <w:bCs/>
                <w:color w:val="auto"/>
                <w:sz w:val="30"/>
                <w:szCs w:val="30"/>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30"/>
                <w:szCs w:val="30"/>
                <w:highlight w:val="none"/>
              </w:rPr>
            </w:pPr>
          </w:p>
        </w:tc>
        <w:tc>
          <w:tcPr>
            <w:tcW w:w="1417" w:type="dxa"/>
            <w:vAlign w:val="center"/>
          </w:tcPr>
          <w:p w14:paraId="7E83D6F6">
            <w:pPr>
              <w:rPr>
                <w:rFonts w:hint="eastAsia" w:ascii="仿宋" w:hAnsi="仿宋" w:eastAsia="仿宋" w:cs="仿宋"/>
                <w:bCs/>
                <w:color w:val="auto"/>
                <w:sz w:val="30"/>
                <w:szCs w:val="30"/>
                <w:highlight w:val="none"/>
              </w:rPr>
            </w:pPr>
          </w:p>
        </w:tc>
        <w:tc>
          <w:tcPr>
            <w:tcW w:w="1701" w:type="dxa"/>
            <w:vAlign w:val="center"/>
          </w:tcPr>
          <w:p w14:paraId="64E214C2">
            <w:pPr>
              <w:rPr>
                <w:rFonts w:hint="eastAsia" w:ascii="仿宋" w:hAnsi="仿宋" w:eastAsia="仿宋" w:cs="仿宋"/>
                <w:bCs/>
                <w:color w:val="auto"/>
                <w:sz w:val="30"/>
                <w:szCs w:val="30"/>
                <w:highlight w:val="none"/>
              </w:rPr>
            </w:pPr>
          </w:p>
        </w:tc>
        <w:tc>
          <w:tcPr>
            <w:tcW w:w="1559" w:type="dxa"/>
            <w:vAlign w:val="center"/>
          </w:tcPr>
          <w:p w14:paraId="3CEFF6EA">
            <w:pPr>
              <w:rPr>
                <w:rFonts w:hint="eastAsia" w:ascii="仿宋" w:hAnsi="仿宋" w:eastAsia="仿宋" w:cs="仿宋"/>
                <w:bCs/>
                <w:color w:val="auto"/>
                <w:sz w:val="30"/>
                <w:szCs w:val="30"/>
                <w:highlight w:val="none"/>
              </w:rPr>
            </w:pPr>
          </w:p>
        </w:tc>
        <w:tc>
          <w:tcPr>
            <w:tcW w:w="1276" w:type="dxa"/>
            <w:vAlign w:val="center"/>
          </w:tcPr>
          <w:p w14:paraId="62704D97">
            <w:pPr>
              <w:rPr>
                <w:rFonts w:hint="eastAsia" w:ascii="仿宋" w:hAnsi="仿宋" w:eastAsia="仿宋" w:cs="仿宋"/>
                <w:bCs/>
                <w:color w:val="auto"/>
                <w:sz w:val="30"/>
                <w:szCs w:val="30"/>
                <w:highlight w:val="none"/>
              </w:rPr>
            </w:pPr>
          </w:p>
        </w:tc>
        <w:tc>
          <w:tcPr>
            <w:tcW w:w="1701" w:type="dxa"/>
            <w:vAlign w:val="center"/>
          </w:tcPr>
          <w:p w14:paraId="25B28F92">
            <w:pPr>
              <w:rPr>
                <w:rFonts w:hint="eastAsia" w:ascii="仿宋" w:hAnsi="仿宋" w:eastAsia="仿宋" w:cs="仿宋"/>
                <w:bCs/>
                <w:color w:val="auto"/>
                <w:sz w:val="30"/>
                <w:szCs w:val="30"/>
                <w:highlight w:val="none"/>
              </w:rPr>
            </w:pPr>
          </w:p>
        </w:tc>
        <w:tc>
          <w:tcPr>
            <w:tcW w:w="1302" w:type="dxa"/>
            <w:vAlign w:val="center"/>
          </w:tcPr>
          <w:p w14:paraId="745FF03C">
            <w:pPr>
              <w:rPr>
                <w:rFonts w:hint="eastAsia" w:ascii="仿宋" w:hAnsi="仿宋" w:eastAsia="仿宋" w:cs="仿宋"/>
                <w:bCs/>
                <w:color w:val="auto"/>
                <w:sz w:val="30"/>
                <w:szCs w:val="30"/>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30"/>
                <w:szCs w:val="30"/>
                <w:highlight w:val="none"/>
              </w:rPr>
            </w:pPr>
          </w:p>
        </w:tc>
        <w:tc>
          <w:tcPr>
            <w:tcW w:w="1417" w:type="dxa"/>
            <w:vAlign w:val="center"/>
          </w:tcPr>
          <w:p w14:paraId="496C6955">
            <w:pPr>
              <w:rPr>
                <w:rFonts w:hint="eastAsia" w:ascii="仿宋" w:hAnsi="仿宋" w:eastAsia="仿宋" w:cs="仿宋"/>
                <w:bCs/>
                <w:color w:val="auto"/>
                <w:sz w:val="30"/>
                <w:szCs w:val="30"/>
                <w:highlight w:val="none"/>
              </w:rPr>
            </w:pPr>
          </w:p>
        </w:tc>
        <w:tc>
          <w:tcPr>
            <w:tcW w:w="1701" w:type="dxa"/>
            <w:vAlign w:val="center"/>
          </w:tcPr>
          <w:p w14:paraId="1D505697">
            <w:pPr>
              <w:rPr>
                <w:rFonts w:hint="eastAsia" w:ascii="仿宋" w:hAnsi="仿宋" w:eastAsia="仿宋" w:cs="仿宋"/>
                <w:bCs/>
                <w:color w:val="auto"/>
                <w:sz w:val="30"/>
                <w:szCs w:val="30"/>
                <w:highlight w:val="none"/>
              </w:rPr>
            </w:pPr>
          </w:p>
        </w:tc>
        <w:tc>
          <w:tcPr>
            <w:tcW w:w="1559" w:type="dxa"/>
            <w:vAlign w:val="center"/>
          </w:tcPr>
          <w:p w14:paraId="25A2D413">
            <w:pPr>
              <w:rPr>
                <w:rFonts w:hint="eastAsia" w:ascii="仿宋" w:hAnsi="仿宋" w:eastAsia="仿宋" w:cs="仿宋"/>
                <w:bCs/>
                <w:color w:val="auto"/>
                <w:sz w:val="30"/>
                <w:szCs w:val="30"/>
                <w:highlight w:val="none"/>
              </w:rPr>
            </w:pPr>
          </w:p>
        </w:tc>
        <w:tc>
          <w:tcPr>
            <w:tcW w:w="1276" w:type="dxa"/>
            <w:vAlign w:val="center"/>
          </w:tcPr>
          <w:p w14:paraId="66292430">
            <w:pPr>
              <w:rPr>
                <w:rFonts w:hint="eastAsia" w:ascii="仿宋" w:hAnsi="仿宋" w:eastAsia="仿宋" w:cs="仿宋"/>
                <w:bCs/>
                <w:color w:val="auto"/>
                <w:sz w:val="30"/>
                <w:szCs w:val="30"/>
                <w:highlight w:val="none"/>
              </w:rPr>
            </w:pPr>
          </w:p>
        </w:tc>
        <w:tc>
          <w:tcPr>
            <w:tcW w:w="1701" w:type="dxa"/>
            <w:vAlign w:val="center"/>
          </w:tcPr>
          <w:p w14:paraId="342D7C9C">
            <w:pPr>
              <w:rPr>
                <w:rFonts w:hint="eastAsia" w:ascii="仿宋" w:hAnsi="仿宋" w:eastAsia="仿宋" w:cs="仿宋"/>
                <w:bCs/>
                <w:color w:val="auto"/>
                <w:sz w:val="30"/>
                <w:szCs w:val="30"/>
                <w:highlight w:val="none"/>
              </w:rPr>
            </w:pPr>
          </w:p>
        </w:tc>
        <w:tc>
          <w:tcPr>
            <w:tcW w:w="1302" w:type="dxa"/>
            <w:vAlign w:val="center"/>
          </w:tcPr>
          <w:p w14:paraId="66536CA7">
            <w:pPr>
              <w:rPr>
                <w:rFonts w:hint="eastAsia" w:ascii="仿宋" w:hAnsi="仿宋" w:eastAsia="仿宋" w:cs="仿宋"/>
                <w:bCs/>
                <w:color w:val="auto"/>
                <w:sz w:val="30"/>
                <w:szCs w:val="30"/>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30"/>
                <w:szCs w:val="30"/>
                <w:highlight w:val="none"/>
              </w:rPr>
            </w:pPr>
          </w:p>
        </w:tc>
        <w:tc>
          <w:tcPr>
            <w:tcW w:w="1417" w:type="dxa"/>
            <w:vAlign w:val="center"/>
          </w:tcPr>
          <w:p w14:paraId="78F9609F">
            <w:pPr>
              <w:rPr>
                <w:rFonts w:hint="eastAsia" w:ascii="仿宋" w:hAnsi="仿宋" w:eastAsia="仿宋" w:cs="仿宋"/>
                <w:bCs/>
                <w:color w:val="auto"/>
                <w:sz w:val="30"/>
                <w:szCs w:val="30"/>
                <w:highlight w:val="none"/>
              </w:rPr>
            </w:pPr>
          </w:p>
        </w:tc>
        <w:tc>
          <w:tcPr>
            <w:tcW w:w="1701" w:type="dxa"/>
            <w:vAlign w:val="center"/>
          </w:tcPr>
          <w:p w14:paraId="44C83633">
            <w:pPr>
              <w:rPr>
                <w:rFonts w:hint="eastAsia" w:ascii="仿宋" w:hAnsi="仿宋" w:eastAsia="仿宋" w:cs="仿宋"/>
                <w:bCs/>
                <w:color w:val="auto"/>
                <w:sz w:val="30"/>
                <w:szCs w:val="30"/>
                <w:highlight w:val="none"/>
              </w:rPr>
            </w:pPr>
          </w:p>
        </w:tc>
        <w:tc>
          <w:tcPr>
            <w:tcW w:w="1559" w:type="dxa"/>
            <w:vAlign w:val="center"/>
          </w:tcPr>
          <w:p w14:paraId="0C9C6015">
            <w:pPr>
              <w:rPr>
                <w:rFonts w:hint="eastAsia" w:ascii="仿宋" w:hAnsi="仿宋" w:eastAsia="仿宋" w:cs="仿宋"/>
                <w:bCs/>
                <w:color w:val="auto"/>
                <w:sz w:val="30"/>
                <w:szCs w:val="30"/>
                <w:highlight w:val="none"/>
              </w:rPr>
            </w:pPr>
          </w:p>
        </w:tc>
        <w:tc>
          <w:tcPr>
            <w:tcW w:w="1276" w:type="dxa"/>
            <w:vAlign w:val="center"/>
          </w:tcPr>
          <w:p w14:paraId="0F3B02F1">
            <w:pPr>
              <w:rPr>
                <w:rFonts w:hint="eastAsia" w:ascii="仿宋" w:hAnsi="仿宋" w:eastAsia="仿宋" w:cs="仿宋"/>
                <w:bCs/>
                <w:color w:val="auto"/>
                <w:sz w:val="30"/>
                <w:szCs w:val="30"/>
                <w:highlight w:val="none"/>
              </w:rPr>
            </w:pPr>
          </w:p>
        </w:tc>
        <w:tc>
          <w:tcPr>
            <w:tcW w:w="1701" w:type="dxa"/>
            <w:vAlign w:val="center"/>
          </w:tcPr>
          <w:p w14:paraId="20611519">
            <w:pPr>
              <w:rPr>
                <w:rFonts w:hint="eastAsia" w:ascii="仿宋" w:hAnsi="仿宋" w:eastAsia="仿宋" w:cs="仿宋"/>
                <w:bCs/>
                <w:color w:val="auto"/>
                <w:sz w:val="30"/>
                <w:szCs w:val="30"/>
                <w:highlight w:val="none"/>
              </w:rPr>
            </w:pPr>
          </w:p>
        </w:tc>
        <w:tc>
          <w:tcPr>
            <w:tcW w:w="1302" w:type="dxa"/>
            <w:vAlign w:val="center"/>
          </w:tcPr>
          <w:p w14:paraId="50F3E586">
            <w:pPr>
              <w:rPr>
                <w:rFonts w:hint="eastAsia" w:ascii="仿宋" w:hAnsi="仿宋" w:eastAsia="仿宋" w:cs="仿宋"/>
                <w:bCs/>
                <w:color w:val="auto"/>
                <w:sz w:val="30"/>
                <w:szCs w:val="30"/>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30"/>
                <w:szCs w:val="30"/>
                <w:highlight w:val="none"/>
              </w:rPr>
            </w:pPr>
          </w:p>
        </w:tc>
        <w:tc>
          <w:tcPr>
            <w:tcW w:w="1417" w:type="dxa"/>
            <w:vAlign w:val="center"/>
          </w:tcPr>
          <w:p w14:paraId="181F43AC">
            <w:pPr>
              <w:rPr>
                <w:rFonts w:hint="eastAsia" w:ascii="仿宋" w:hAnsi="仿宋" w:eastAsia="仿宋" w:cs="仿宋"/>
                <w:bCs/>
                <w:color w:val="auto"/>
                <w:sz w:val="30"/>
                <w:szCs w:val="30"/>
                <w:highlight w:val="none"/>
              </w:rPr>
            </w:pPr>
          </w:p>
        </w:tc>
        <w:tc>
          <w:tcPr>
            <w:tcW w:w="1701" w:type="dxa"/>
            <w:vAlign w:val="center"/>
          </w:tcPr>
          <w:p w14:paraId="4B3CD07C">
            <w:pPr>
              <w:rPr>
                <w:rFonts w:hint="eastAsia" w:ascii="仿宋" w:hAnsi="仿宋" w:eastAsia="仿宋" w:cs="仿宋"/>
                <w:bCs/>
                <w:color w:val="auto"/>
                <w:sz w:val="30"/>
                <w:szCs w:val="30"/>
                <w:highlight w:val="none"/>
              </w:rPr>
            </w:pPr>
          </w:p>
        </w:tc>
        <w:tc>
          <w:tcPr>
            <w:tcW w:w="1559" w:type="dxa"/>
            <w:vAlign w:val="center"/>
          </w:tcPr>
          <w:p w14:paraId="3EA4AA63">
            <w:pPr>
              <w:rPr>
                <w:rFonts w:hint="eastAsia" w:ascii="仿宋" w:hAnsi="仿宋" w:eastAsia="仿宋" w:cs="仿宋"/>
                <w:bCs/>
                <w:color w:val="auto"/>
                <w:sz w:val="30"/>
                <w:szCs w:val="30"/>
                <w:highlight w:val="none"/>
              </w:rPr>
            </w:pPr>
          </w:p>
        </w:tc>
        <w:tc>
          <w:tcPr>
            <w:tcW w:w="1276" w:type="dxa"/>
            <w:vAlign w:val="center"/>
          </w:tcPr>
          <w:p w14:paraId="72072B34">
            <w:pPr>
              <w:rPr>
                <w:rFonts w:hint="eastAsia" w:ascii="仿宋" w:hAnsi="仿宋" w:eastAsia="仿宋" w:cs="仿宋"/>
                <w:bCs/>
                <w:color w:val="auto"/>
                <w:sz w:val="30"/>
                <w:szCs w:val="30"/>
                <w:highlight w:val="none"/>
              </w:rPr>
            </w:pPr>
          </w:p>
        </w:tc>
        <w:tc>
          <w:tcPr>
            <w:tcW w:w="1701" w:type="dxa"/>
            <w:vAlign w:val="center"/>
          </w:tcPr>
          <w:p w14:paraId="44DC2165">
            <w:pPr>
              <w:rPr>
                <w:rFonts w:hint="eastAsia" w:ascii="仿宋" w:hAnsi="仿宋" w:eastAsia="仿宋" w:cs="仿宋"/>
                <w:bCs/>
                <w:color w:val="auto"/>
                <w:sz w:val="30"/>
                <w:szCs w:val="30"/>
                <w:highlight w:val="none"/>
              </w:rPr>
            </w:pPr>
          </w:p>
        </w:tc>
        <w:tc>
          <w:tcPr>
            <w:tcW w:w="1302" w:type="dxa"/>
            <w:vAlign w:val="center"/>
          </w:tcPr>
          <w:p w14:paraId="7E0F2619">
            <w:pPr>
              <w:rPr>
                <w:rFonts w:hint="eastAsia" w:ascii="仿宋" w:hAnsi="仿宋" w:eastAsia="仿宋" w:cs="仿宋"/>
                <w:bCs/>
                <w:color w:val="auto"/>
                <w:sz w:val="30"/>
                <w:szCs w:val="30"/>
                <w:highlight w:val="none"/>
              </w:rPr>
            </w:pPr>
          </w:p>
        </w:tc>
      </w:tr>
      <w:tr w14:paraId="2F0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28F818">
            <w:pPr>
              <w:rPr>
                <w:rFonts w:hint="eastAsia" w:ascii="仿宋" w:hAnsi="仿宋" w:eastAsia="仿宋" w:cs="仿宋"/>
                <w:bCs/>
                <w:color w:val="auto"/>
                <w:sz w:val="30"/>
                <w:szCs w:val="30"/>
                <w:highlight w:val="none"/>
              </w:rPr>
            </w:pPr>
          </w:p>
        </w:tc>
        <w:tc>
          <w:tcPr>
            <w:tcW w:w="1417" w:type="dxa"/>
            <w:vAlign w:val="center"/>
          </w:tcPr>
          <w:p w14:paraId="429C434D">
            <w:pPr>
              <w:rPr>
                <w:rFonts w:hint="eastAsia" w:ascii="仿宋" w:hAnsi="仿宋" w:eastAsia="仿宋" w:cs="仿宋"/>
                <w:bCs/>
                <w:color w:val="auto"/>
                <w:sz w:val="30"/>
                <w:szCs w:val="30"/>
                <w:highlight w:val="none"/>
              </w:rPr>
            </w:pPr>
          </w:p>
        </w:tc>
        <w:tc>
          <w:tcPr>
            <w:tcW w:w="1701" w:type="dxa"/>
            <w:vAlign w:val="center"/>
          </w:tcPr>
          <w:p w14:paraId="2D26A6B1">
            <w:pPr>
              <w:rPr>
                <w:rFonts w:hint="eastAsia" w:ascii="仿宋" w:hAnsi="仿宋" w:eastAsia="仿宋" w:cs="仿宋"/>
                <w:bCs/>
                <w:color w:val="auto"/>
                <w:sz w:val="30"/>
                <w:szCs w:val="30"/>
                <w:highlight w:val="none"/>
              </w:rPr>
            </w:pPr>
          </w:p>
        </w:tc>
        <w:tc>
          <w:tcPr>
            <w:tcW w:w="1559" w:type="dxa"/>
            <w:vAlign w:val="center"/>
          </w:tcPr>
          <w:p w14:paraId="24DEE6CD">
            <w:pPr>
              <w:rPr>
                <w:rFonts w:hint="eastAsia" w:ascii="仿宋" w:hAnsi="仿宋" w:eastAsia="仿宋" w:cs="仿宋"/>
                <w:bCs/>
                <w:color w:val="auto"/>
                <w:sz w:val="30"/>
                <w:szCs w:val="30"/>
                <w:highlight w:val="none"/>
              </w:rPr>
            </w:pPr>
          </w:p>
        </w:tc>
        <w:tc>
          <w:tcPr>
            <w:tcW w:w="1276" w:type="dxa"/>
            <w:vAlign w:val="center"/>
          </w:tcPr>
          <w:p w14:paraId="7596C73B">
            <w:pPr>
              <w:rPr>
                <w:rFonts w:hint="eastAsia" w:ascii="仿宋" w:hAnsi="仿宋" w:eastAsia="仿宋" w:cs="仿宋"/>
                <w:bCs/>
                <w:color w:val="auto"/>
                <w:sz w:val="30"/>
                <w:szCs w:val="30"/>
                <w:highlight w:val="none"/>
              </w:rPr>
            </w:pPr>
          </w:p>
        </w:tc>
        <w:tc>
          <w:tcPr>
            <w:tcW w:w="1701" w:type="dxa"/>
            <w:vAlign w:val="center"/>
          </w:tcPr>
          <w:p w14:paraId="7B1046C7">
            <w:pPr>
              <w:rPr>
                <w:rFonts w:hint="eastAsia" w:ascii="仿宋" w:hAnsi="仿宋" w:eastAsia="仿宋" w:cs="仿宋"/>
                <w:bCs/>
                <w:color w:val="auto"/>
                <w:sz w:val="30"/>
                <w:szCs w:val="30"/>
                <w:highlight w:val="none"/>
              </w:rPr>
            </w:pPr>
          </w:p>
        </w:tc>
        <w:tc>
          <w:tcPr>
            <w:tcW w:w="1302" w:type="dxa"/>
            <w:vAlign w:val="center"/>
          </w:tcPr>
          <w:p w14:paraId="6CFADDA1">
            <w:pPr>
              <w:rPr>
                <w:rFonts w:hint="eastAsia" w:ascii="仿宋" w:hAnsi="仿宋" w:eastAsia="仿宋" w:cs="仿宋"/>
                <w:bCs/>
                <w:color w:val="auto"/>
                <w:sz w:val="30"/>
                <w:szCs w:val="30"/>
                <w:highlight w:val="none"/>
              </w:rPr>
            </w:pPr>
          </w:p>
        </w:tc>
      </w:tr>
      <w:tr w14:paraId="568A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B72536">
            <w:pPr>
              <w:rPr>
                <w:rFonts w:hint="eastAsia" w:ascii="仿宋" w:hAnsi="仿宋" w:eastAsia="仿宋" w:cs="仿宋"/>
                <w:bCs/>
                <w:color w:val="auto"/>
                <w:sz w:val="30"/>
                <w:szCs w:val="30"/>
                <w:highlight w:val="none"/>
              </w:rPr>
            </w:pPr>
          </w:p>
        </w:tc>
        <w:tc>
          <w:tcPr>
            <w:tcW w:w="1417" w:type="dxa"/>
            <w:vAlign w:val="center"/>
          </w:tcPr>
          <w:p w14:paraId="2D0D7561">
            <w:pPr>
              <w:rPr>
                <w:rFonts w:hint="eastAsia" w:ascii="仿宋" w:hAnsi="仿宋" w:eastAsia="仿宋" w:cs="仿宋"/>
                <w:bCs/>
                <w:color w:val="auto"/>
                <w:sz w:val="30"/>
                <w:szCs w:val="30"/>
                <w:highlight w:val="none"/>
              </w:rPr>
            </w:pPr>
          </w:p>
        </w:tc>
        <w:tc>
          <w:tcPr>
            <w:tcW w:w="1701" w:type="dxa"/>
            <w:vAlign w:val="center"/>
          </w:tcPr>
          <w:p w14:paraId="0B68117C">
            <w:pPr>
              <w:rPr>
                <w:rFonts w:hint="eastAsia" w:ascii="仿宋" w:hAnsi="仿宋" w:eastAsia="仿宋" w:cs="仿宋"/>
                <w:bCs/>
                <w:color w:val="auto"/>
                <w:sz w:val="30"/>
                <w:szCs w:val="30"/>
                <w:highlight w:val="none"/>
              </w:rPr>
            </w:pPr>
          </w:p>
        </w:tc>
        <w:tc>
          <w:tcPr>
            <w:tcW w:w="1559" w:type="dxa"/>
            <w:vAlign w:val="center"/>
          </w:tcPr>
          <w:p w14:paraId="3533DF22">
            <w:pPr>
              <w:rPr>
                <w:rFonts w:hint="eastAsia" w:ascii="仿宋" w:hAnsi="仿宋" w:eastAsia="仿宋" w:cs="仿宋"/>
                <w:bCs/>
                <w:color w:val="auto"/>
                <w:sz w:val="30"/>
                <w:szCs w:val="30"/>
                <w:highlight w:val="none"/>
              </w:rPr>
            </w:pPr>
          </w:p>
        </w:tc>
        <w:tc>
          <w:tcPr>
            <w:tcW w:w="1276" w:type="dxa"/>
            <w:vAlign w:val="center"/>
          </w:tcPr>
          <w:p w14:paraId="692E0F91">
            <w:pPr>
              <w:rPr>
                <w:rFonts w:hint="eastAsia" w:ascii="仿宋" w:hAnsi="仿宋" w:eastAsia="仿宋" w:cs="仿宋"/>
                <w:bCs/>
                <w:color w:val="auto"/>
                <w:sz w:val="30"/>
                <w:szCs w:val="30"/>
                <w:highlight w:val="none"/>
              </w:rPr>
            </w:pPr>
          </w:p>
        </w:tc>
        <w:tc>
          <w:tcPr>
            <w:tcW w:w="1701" w:type="dxa"/>
            <w:vAlign w:val="center"/>
          </w:tcPr>
          <w:p w14:paraId="49802D8A">
            <w:pPr>
              <w:rPr>
                <w:rFonts w:hint="eastAsia" w:ascii="仿宋" w:hAnsi="仿宋" w:eastAsia="仿宋" w:cs="仿宋"/>
                <w:bCs/>
                <w:color w:val="auto"/>
                <w:sz w:val="30"/>
                <w:szCs w:val="30"/>
                <w:highlight w:val="none"/>
              </w:rPr>
            </w:pPr>
          </w:p>
        </w:tc>
        <w:tc>
          <w:tcPr>
            <w:tcW w:w="1302" w:type="dxa"/>
            <w:vAlign w:val="center"/>
          </w:tcPr>
          <w:p w14:paraId="39E32F5E">
            <w:pPr>
              <w:rPr>
                <w:rFonts w:hint="eastAsia" w:ascii="仿宋" w:hAnsi="仿宋" w:eastAsia="仿宋" w:cs="仿宋"/>
                <w:bCs/>
                <w:color w:val="auto"/>
                <w:sz w:val="30"/>
                <w:szCs w:val="30"/>
                <w:highlight w:val="none"/>
              </w:rPr>
            </w:pPr>
          </w:p>
        </w:tc>
      </w:tr>
    </w:tbl>
    <w:p w14:paraId="1A961A30">
      <w:pPr>
        <w:rPr>
          <w:rFonts w:hint="eastAsia" w:ascii="仿宋" w:hAnsi="仿宋" w:eastAsia="仿宋" w:cs="仿宋"/>
          <w:color w:val="auto"/>
          <w:sz w:val="30"/>
          <w:szCs w:val="30"/>
          <w:highlight w:val="none"/>
        </w:rPr>
      </w:pPr>
    </w:p>
    <w:p w14:paraId="296FB4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75E245F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475E6900">
      <w:pPr>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注：1、</w:t>
      </w:r>
      <w:r>
        <w:rPr>
          <w:rFonts w:hint="eastAsia" w:ascii="仿宋" w:hAnsi="仿宋" w:eastAsia="仿宋" w:cs="仿宋"/>
          <w:bCs/>
          <w:color w:val="auto"/>
          <w:sz w:val="30"/>
          <w:szCs w:val="30"/>
          <w:highlight w:val="none"/>
        </w:rPr>
        <w:t>企业业绩是指供应商</w:t>
      </w:r>
      <w:r>
        <w:rPr>
          <w:rFonts w:hint="eastAsia" w:ascii="仿宋" w:hAnsi="仿宋" w:eastAsia="仿宋" w:cs="仿宋"/>
          <w:bCs/>
          <w:color w:val="auto"/>
          <w:sz w:val="30"/>
          <w:szCs w:val="30"/>
          <w:highlight w:val="none"/>
          <w:lang w:val="en-US" w:eastAsia="zh-CN"/>
        </w:rPr>
        <w:t>或制造厂商</w:t>
      </w:r>
      <w:r>
        <w:rPr>
          <w:rFonts w:hint="eastAsia" w:ascii="仿宋" w:hAnsi="仿宋" w:eastAsia="仿宋" w:cs="仿宋"/>
          <w:color w:val="auto"/>
          <w:sz w:val="30"/>
          <w:szCs w:val="30"/>
          <w:highlight w:val="none"/>
        </w:rPr>
        <w:t>同类</w:t>
      </w:r>
      <w:r>
        <w:rPr>
          <w:rFonts w:hint="eastAsia" w:ascii="仿宋" w:hAnsi="仿宋" w:eastAsia="仿宋" w:cs="仿宋"/>
          <w:bCs/>
          <w:color w:val="auto"/>
          <w:sz w:val="30"/>
          <w:szCs w:val="30"/>
          <w:highlight w:val="none"/>
        </w:rPr>
        <w:t>项目业绩 (须提供合同扫描件)；</w:t>
      </w:r>
    </w:p>
    <w:p w14:paraId="48DDEB03">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2、此表仅提供了表格形式，供应商应根据需要准备足够数量的表格来填写；</w:t>
      </w:r>
      <w:r>
        <w:rPr>
          <w:rFonts w:hint="eastAsia" w:ascii="仿宋" w:hAnsi="仿宋" w:eastAsia="仿宋" w:cs="仿宋"/>
          <w:color w:val="auto"/>
          <w:sz w:val="30"/>
          <w:szCs w:val="30"/>
          <w:highlight w:val="none"/>
        </w:rPr>
        <w:br w:type="page"/>
      </w:r>
    </w:p>
    <w:p w14:paraId="52D335FC">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2.报价包装封面格式：</w:t>
      </w:r>
    </w:p>
    <w:p w14:paraId="5FC41AB7">
      <w:pPr>
        <w:rPr>
          <w:rFonts w:hint="eastAsia" w:ascii="仿宋" w:hAnsi="仿宋" w:eastAsia="仿宋" w:cs="仿宋"/>
          <w:b/>
          <w:color w:val="auto"/>
          <w:sz w:val="30"/>
          <w:szCs w:val="30"/>
          <w:highlight w:val="none"/>
        </w:rPr>
      </w:pPr>
    </w:p>
    <w:p w14:paraId="3BD75B0D">
      <w:pPr>
        <w:rPr>
          <w:rFonts w:hint="eastAsia" w:ascii="仿宋" w:hAnsi="仿宋" w:eastAsia="仿宋" w:cs="仿宋"/>
          <w:b/>
          <w:color w:val="auto"/>
          <w:sz w:val="30"/>
          <w:szCs w:val="30"/>
          <w:highlight w:val="none"/>
        </w:rPr>
      </w:pPr>
    </w:p>
    <w:p w14:paraId="4E0B2C9A">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636AF2A">
      <w:pPr>
        <w:rPr>
          <w:rFonts w:hint="eastAsia" w:ascii="仿宋" w:hAnsi="仿宋" w:eastAsia="仿宋" w:cs="仿宋"/>
          <w:b/>
          <w:color w:val="auto"/>
          <w:sz w:val="30"/>
          <w:szCs w:val="30"/>
          <w:highlight w:val="none"/>
        </w:rPr>
      </w:pPr>
    </w:p>
    <w:p w14:paraId="3F51DA05">
      <w:pPr>
        <w:rPr>
          <w:rFonts w:hint="eastAsia" w:ascii="仿宋" w:hAnsi="仿宋" w:eastAsia="仿宋" w:cs="仿宋"/>
          <w:b/>
          <w:color w:val="auto"/>
          <w:sz w:val="30"/>
          <w:szCs w:val="30"/>
          <w:highlight w:val="none"/>
        </w:rPr>
      </w:pPr>
    </w:p>
    <w:p w14:paraId="11C223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14:paraId="459352E9">
      <w:pPr>
        <w:rPr>
          <w:rFonts w:hint="eastAsia" w:ascii="仿宋" w:hAnsi="仿宋" w:eastAsia="仿宋" w:cs="仿宋"/>
          <w:b/>
          <w:color w:val="auto"/>
          <w:sz w:val="30"/>
          <w:szCs w:val="30"/>
          <w:highlight w:val="none"/>
        </w:rPr>
      </w:pPr>
    </w:p>
    <w:p w14:paraId="140BFD65">
      <w:pPr>
        <w:rPr>
          <w:rFonts w:hint="eastAsia" w:ascii="仿宋" w:hAnsi="仿宋" w:eastAsia="仿宋" w:cs="仿宋"/>
          <w:b/>
          <w:color w:val="auto"/>
          <w:sz w:val="30"/>
          <w:szCs w:val="30"/>
          <w:highlight w:val="none"/>
        </w:rPr>
      </w:pPr>
    </w:p>
    <w:p w14:paraId="42BD39E2">
      <w:pPr>
        <w:rPr>
          <w:rFonts w:hint="eastAsia" w:ascii="仿宋" w:hAnsi="仿宋" w:eastAsia="仿宋" w:cs="仿宋"/>
          <w:b/>
          <w:color w:val="auto"/>
          <w:sz w:val="30"/>
          <w:szCs w:val="30"/>
          <w:highlight w:val="none"/>
        </w:rPr>
      </w:pPr>
    </w:p>
    <w:p w14:paraId="515A852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湖州职业技术学院新校园研讨互动型智慧教室建设项目</w:t>
      </w:r>
      <w:r>
        <w:rPr>
          <w:rFonts w:hint="eastAsia" w:ascii="仿宋" w:hAnsi="仿宋" w:eastAsia="仿宋" w:cs="仿宋"/>
          <w:color w:val="auto"/>
          <w:sz w:val="30"/>
          <w:szCs w:val="30"/>
          <w:highlight w:val="none"/>
        </w:rPr>
        <w:t>项目编号：</w:t>
      </w:r>
    </w:p>
    <w:p w14:paraId="7FA63E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5203435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6EED4C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0F307496">
      <w:pPr>
        <w:rPr>
          <w:rFonts w:hint="eastAsia" w:ascii="仿宋" w:hAnsi="仿宋" w:eastAsia="仿宋" w:cs="仿宋"/>
          <w:b/>
          <w:color w:val="auto"/>
          <w:sz w:val="30"/>
          <w:szCs w:val="30"/>
          <w:highlight w:val="none"/>
        </w:rPr>
      </w:pPr>
    </w:p>
    <w:p w14:paraId="39B70F5F">
      <w:pPr>
        <w:rPr>
          <w:rFonts w:hint="eastAsia" w:ascii="仿宋" w:hAnsi="仿宋" w:eastAsia="仿宋" w:cs="仿宋"/>
          <w:b/>
          <w:color w:val="auto"/>
          <w:sz w:val="30"/>
          <w:szCs w:val="30"/>
          <w:highlight w:val="none"/>
        </w:rPr>
      </w:pPr>
    </w:p>
    <w:p w14:paraId="598310BA">
      <w:pPr>
        <w:rPr>
          <w:rFonts w:hint="eastAsia" w:ascii="仿宋" w:hAnsi="仿宋" w:eastAsia="仿宋" w:cs="仿宋"/>
          <w:b/>
          <w:color w:val="auto"/>
          <w:sz w:val="30"/>
          <w:szCs w:val="30"/>
          <w:highlight w:val="none"/>
        </w:rPr>
      </w:pPr>
    </w:p>
    <w:p w14:paraId="5BDC0BC4">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4FB1A55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AB9D3F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投标函</w:t>
      </w:r>
    </w:p>
    <w:p w14:paraId="473D075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w:t>
      </w:r>
    </w:p>
    <w:p w14:paraId="0A26C9F2">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（供应商全称）授权</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（授权代表名称）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（职务、职称）为授权代表，参加贵方组织的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（采购项目名称）（括号内填项目编号）采购的有关活动，并对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项目（采购项目名称）进行投标。为此：</w:t>
      </w:r>
    </w:p>
    <w:p w14:paraId="4A801D5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1、供应商须提供须知规定的全部投标文件（电子投标文件包括《资格文件》、《技 术、商务、资信及其他文件》、《报价文件》），电子投标文件确认已上传。</w:t>
      </w:r>
    </w:p>
    <w:p w14:paraId="571C379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2、保证遵守招标文件中的有关规定和收费标准。</w:t>
      </w:r>
    </w:p>
    <w:p w14:paraId="7D306C2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3、保证诚信地执行采购人、供应商双方所签的合同，并承担合同规定的责任义务。</w:t>
      </w:r>
    </w:p>
    <w:p w14:paraId="002F74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5、利益冲突：近三年内直至目前，我公司与本项目的采购人、采购机构没有任何的隶属关系。</w:t>
      </w:r>
    </w:p>
    <w:p w14:paraId="58D91CD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6、我公司没有被本项目所在地的政府采购管理部门限制参加报价。</w:t>
      </w:r>
    </w:p>
    <w:p w14:paraId="056AEA4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7、愿意向贵方提供任何与该项报价有关的数据、情况和技术资料，完全理解贵方不一定接受最低价的报价或收到的任何报价。</w:t>
      </w:r>
    </w:p>
    <w:p w14:paraId="04661E3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8、本报价文件自报价之日起60天内有效。</w:t>
      </w:r>
    </w:p>
    <w:p w14:paraId="4E3116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9、兹证明上述声明是真实的、正确的，并提供了全部能提供的资料和数据，我们同意遵照贵方要求出示有关证明文件。</w:t>
      </w:r>
    </w:p>
    <w:p w14:paraId="32DDBC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供应商全称（盖章）：</w:t>
      </w:r>
    </w:p>
    <w:p w14:paraId="6174701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法定代表人（签字或盖章）：         </w:t>
      </w:r>
    </w:p>
    <w:p w14:paraId="70DAB79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p>
    <w:p w14:paraId="259B50EC">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C8C6F3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开标一览表（报价表）</w:t>
      </w:r>
    </w:p>
    <w:p w14:paraId="3F3CD5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供应商全称（加盖公章）：      </w:t>
      </w:r>
    </w:p>
    <w:p w14:paraId="430B068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项目编号：                </w:t>
      </w:r>
    </w:p>
    <w:tbl>
      <w:tblPr>
        <w:tblStyle w:val="23"/>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投标项目名称</w:t>
            </w:r>
          </w:p>
        </w:tc>
        <w:tc>
          <w:tcPr>
            <w:tcW w:w="6115" w:type="dxa"/>
            <w:vAlign w:val="center"/>
          </w:tcPr>
          <w:p w14:paraId="6B875BAC">
            <w:pPr>
              <w:jc w:val="center"/>
              <w:rPr>
                <w:rFonts w:hint="eastAsia" w:ascii="仿宋" w:hAnsi="仿宋" w:eastAsia="仿宋" w:cs="仿宋"/>
                <w:color w:val="auto"/>
                <w:sz w:val="30"/>
                <w:szCs w:val="30"/>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投标有效期</w:t>
            </w:r>
          </w:p>
        </w:tc>
        <w:tc>
          <w:tcPr>
            <w:tcW w:w="6115" w:type="dxa"/>
            <w:vAlign w:val="center"/>
          </w:tcPr>
          <w:p w14:paraId="6B7B7B3B">
            <w:pPr>
              <w:jc w:val="center"/>
              <w:rPr>
                <w:rFonts w:hint="eastAsia" w:ascii="仿宋" w:hAnsi="仿宋" w:eastAsia="仿宋" w:cs="仿宋"/>
                <w:color w:val="auto"/>
                <w:sz w:val="30"/>
                <w:szCs w:val="30"/>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6115" w:type="dxa"/>
            <w:vAlign w:val="center"/>
          </w:tcPr>
          <w:p w14:paraId="287619CC">
            <w:pPr>
              <w:jc w:val="center"/>
              <w:rPr>
                <w:rFonts w:hint="eastAsia" w:ascii="仿宋" w:hAnsi="仿宋" w:eastAsia="仿宋" w:cs="仿宋"/>
                <w:color w:val="auto"/>
                <w:sz w:val="30"/>
                <w:szCs w:val="30"/>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投标总价</w:t>
            </w:r>
          </w:p>
          <w:p w14:paraId="05803F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小写</w:t>
            </w:r>
          </w:p>
        </w:tc>
        <w:tc>
          <w:tcPr>
            <w:tcW w:w="6115" w:type="dxa"/>
            <w:vAlign w:val="center"/>
          </w:tcPr>
          <w:p w14:paraId="563BCE46">
            <w:pPr>
              <w:jc w:val="center"/>
              <w:rPr>
                <w:rFonts w:hint="eastAsia" w:ascii="仿宋" w:hAnsi="仿宋" w:eastAsia="仿宋" w:cs="仿宋"/>
                <w:color w:val="auto"/>
                <w:sz w:val="30"/>
                <w:szCs w:val="30"/>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30"/>
                <w:szCs w:val="30"/>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大写</w:t>
            </w:r>
          </w:p>
        </w:tc>
        <w:tc>
          <w:tcPr>
            <w:tcW w:w="6115" w:type="dxa"/>
            <w:vAlign w:val="center"/>
          </w:tcPr>
          <w:p w14:paraId="7E59D0C8">
            <w:pPr>
              <w:jc w:val="center"/>
              <w:rPr>
                <w:rFonts w:hint="eastAsia" w:ascii="仿宋" w:hAnsi="仿宋" w:eastAsia="仿宋" w:cs="仿宋"/>
                <w:color w:val="auto"/>
                <w:sz w:val="30"/>
                <w:szCs w:val="30"/>
                <w:highlight w:val="none"/>
              </w:rPr>
            </w:pPr>
          </w:p>
        </w:tc>
      </w:tr>
    </w:tbl>
    <w:p w14:paraId="2ACD75EE">
      <w:pPr>
        <w:rPr>
          <w:rFonts w:hint="eastAsia" w:ascii="仿宋" w:hAnsi="仿宋" w:eastAsia="仿宋" w:cs="仿宋"/>
          <w:color w:val="auto"/>
          <w:sz w:val="30"/>
          <w:szCs w:val="30"/>
          <w:highlight w:val="none"/>
        </w:rPr>
      </w:pPr>
    </w:p>
    <w:p w14:paraId="5214490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法定代表人或法定代表人授权代理人签字或盖章：</w:t>
      </w:r>
    </w:p>
    <w:p w14:paraId="3F5B1BC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2B43DC6">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7F8CD48E">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报价明细清单</w:t>
      </w:r>
    </w:p>
    <w:tbl>
      <w:tblPr>
        <w:tblStyle w:val="2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4248"/>
        <w:gridCol w:w="1156"/>
        <w:gridCol w:w="1050"/>
        <w:gridCol w:w="1051"/>
        <w:gridCol w:w="1055"/>
      </w:tblGrid>
      <w:tr w14:paraId="2AFF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869A51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序号</w:t>
            </w:r>
          </w:p>
        </w:tc>
        <w:tc>
          <w:tcPr>
            <w:tcW w:w="2289" w:type="pct"/>
            <w:vAlign w:val="center"/>
          </w:tcPr>
          <w:p w14:paraId="0F8E005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设备名称</w:t>
            </w:r>
          </w:p>
        </w:tc>
        <w:tc>
          <w:tcPr>
            <w:tcW w:w="623" w:type="pct"/>
            <w:vAlign w:val="center"/>
          </w:tcPr>
          <w:p w14:paraId="33FE044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数量</w:t>
            </w:r>
          </w:p>
        </w:tc>
        <w:tc>
          <w:tcPr>
            <w:tcW w:w="566" w:type="pct"/>
            <w:vAlign w:val="center"/>
          </w:tcPr>
          <w:p w14:paraId="14D22F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单位</w:t>
            </w:r>
          </w:p>
        </w:tc>
        <w:tc>
          <w:tcPr>
            <w:tcW w:w="566" w:type="pct"/>
            <w:vAlign w:val="center"/>
          </w:tcPr>
          <w:p w14:paraId="06D76F48">
            <w:pPr>
              <w:keepNext w:val="0"/>
              <w:keepLines w:val="0"/>
              <w:widowControl/>
              <w:suppressLineNumbers w:val="0"/>
              <w:jc w:val="center"/>
              <w:textAlignment w:val="center"/>
              <w:rPr>
                <w:rFonts w:hint="eastAsia" w:ascii="仿宋" w:hAnsi="仿宋" w:eastAsia="仿宋" w:cs="仿宋"/>
                <w:b/>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含增值税单价（元）</w:t>
            </w:r>
          </w:p>
        </w:tc>
        <w:tc>
          <w:tcPr>
            <w:tcW w:w="566" w:type="pct"/>
            <w:vAlign w:val="center"/>
          </w:tcPr>
          <w:p w14:paraId="1C7E4751">
            <w:pPr>
              <w:keepNext w:val="0"/>
              <w:keepLines w:val="0"/>
              <w:widowControl/>
              <w:suppressLineNumbers w:val="0"/>
              <w:jc w:val="center"/>
              <w:textAlignment w:val="center"/>
              <w:rPr>
                <w:rFonts w:hint="eastAsia" w:ascii="仿宋" w:hAnsi="仿宋" w:eastAsia="仿宋" w:cs="仿宋"/>
                <w:b/>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含增值税总价（元）</w:t>
            </w:r>
          </w:p>
        </w:tc>
      </w:tr>
      <w:tr w14:paraId="28C36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CD0C5C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29BBD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无线传屏器</w:t>
            </w:r>
          </w:p>
        </w:tc>
        <w:tc>
          <w:tcPr>
            <w:tcW w:w="623" w:type="pct"/>
            <w:vAlign w:val="center"/>
          </w:tcPr>
          <w:p w14:paraId="1C4D015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566" w:type="pct"/>
            <w:vAlign w:val="center"/>
          </w:tcPr>
          <w:p w14:paraId="7EA313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443680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868F9E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BCBE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0853A8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7708F6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云笔记智能书写板</w:t>
            </w:r>
          </w:p>
        </w:tc>
        <w:tc>
          <w:tcPr>
            <w:tcW w:w="623" w:type="pct"/>
            <w:vAlign w:val="center"/>
          </w:tcPr>
          <w:p w14:paraId="74462B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566" w:type="pct"/>
            <w:vAlign w:val="center"/>
          </w:tcPr>
          <w:p w14:paraId="13560A1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1E6614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078948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5932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23E835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EA8D78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交互式智能书写单屏</w:t>
            </w:r>
          </w:p>
        </w:tc>
        <w:tc>
          <w:tcPr>
            <w:tcW w:w="623" w:type="pct"/>
            <w:vAlign w:val="center"/>
          </w:tcPr>
          <w:p w14:paraId="47EC631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566" w:type="pct"/>
            <w:vAlign w:val="center"/>
          </w:tcPr>
          <w:p w14:paraId="646444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AD1BE3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BD2511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D8D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1065F3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136DB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互动式分组研讨</w:t>
            </w:r>
            <w:r>
              <w:rPr>
                <w:rFonts w:hint="eastAsia" w:ascii="仿宋" w:hAnsi="仿宋" w:eastAsia="仿宋" w:cs="仿宋"/>
                <w:color w:val="auto"/>
                <w:sz w:val="24"/>
                <w:szCs w:val="24"/>
                <w:highlight w:val="none"/>
                <w:lang w:val="en-US" w:eastAsia="zh-CN"/>
              </w:rPr>
              <w:t>系统</w:t>
            </w:r>
          </w:p>
        </w:tc>
        <w:tc>
          <w:tcPr>
            <w:tcW w:w="623" w:type="pct"/>
            <w:vAlign w:val="center"/>
          </w:tcPr>
          <w:p w14:paraId="490B48B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43</w:t>
            </w:r>
          </w:p>
        </w:tc>
        <w:tc>
          <w:tcPr>
            <w:tcW w:w="566" w:type="pct"/>
            <w:vAlign w:val="center"/>
          </w:tcPr>
          <w:p w14:paraId="025548A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7BD4E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173531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459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E1F214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555EFE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智慧助教软件（互动教师版）</w:t>
            </w:r>
          </w:p>
        </w:tc>
        <w:tc>
          <w:tcPr>
            <w:tcW w:w="623" w:type="pct"/>
            <w:vAlign w:val="center"/>
          </w:tcPr>
          <w:p w14:paraId="2E71856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566" w:type="pct"/>
            <w:vAlign w:val="center"/>
          </w:tcPr>
          <w:p w14:paraId="31E096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08DE8D9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9987B2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6B7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0A93C4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9D59CB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智慧助教软件（互动学生版）</w:t>
            </w:r>
          </w:p>
        </w:tc>
        <w:tc>
          <w:tcPr>
            <w:tcW w:w="623" w:type="pct"/>
            <w:vAlign w:val="center"/>
          </w:tcPr>
          <w:p w14:paraId="3ECC0BA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43</w:t>
            </w:r>
          </w:p>
        </w:tc>
        <w:tc>
          <w:tcPr>
            <w:tcW w:w="566" w:type="pct"/>
            <w:vAlign w:val="center"/>
          </w:tcPr>
          <w:p w14:paraId="76C449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582CFD5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9B287E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FA7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1D5567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CB10D9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交互式智能书写双屏</w:t>
            </w:r>
          </w:p>
        </w:tc>
        <w:tc>
          <w:tcPr>
            <w:tcW w:w="623" w:type="pct"/>
            <w:vAlign w:val="center"/>
          </w:tcPr>
          <w:p w14:paraId="2F9049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173EFF5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3A8ABDA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FC014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997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F45BD29">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0AE9F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高清采编演播一体机</w:t>
            </w:r>
          </w:p>
        </w:tc>
        <w:tc>
          <w:tcPr>
            <w:tcW w:w="623" w:type="pct"/>
            <w:vAlign w:val="center"/>
          </w:tcPr>
          <w:p w14:paraId="3D2040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37395AA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B8C584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B9714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739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7FB0DE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E61D99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画屏</w:t>
            </w:r>
          </w:p>
        </w:tc>
        <w:tc>
          <w:tcPr>
            <w:tcW w:w="623" w:type="pct"/>
            <w:vAlign w:val="center"/>
          </w:tcPr>
          <w:p w14:paraId="3033A4F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566" w:type="pct"/>
            <w:vAlign w:val="center"/>
          </w:tcPr>
          <w:p w14:paraId="33EC3B5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61FD5F9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D04102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0E1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5886E68">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0B4FAC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无线键鼠</w:t>
            </w:r>
          </w:p>
        </w:tc>
        <w:tc>
          <w:tcPr>
            <w:tcW w:w="623" w:type="pct"/>
            <w:vAlign w:val="center"/>
          </w:tcPr>
          <w:p w14:paraId="16721B7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50</w:t>
            </w:r>
          </w:p>
        </w:tc>
        <w:tc>
          <w:tcPr>
            <w:tcW w:w="566" w:type="pct"/>
            <w:vAlign w:val="center"/>
          </w:tcPr>
          <w:p w14:paraId="437D3B6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47649F0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EAC4E8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66EF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9D6258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BBA3DC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机柜</w:t>
            </w:r>
          </w:p>
        </w:tc>
        <w:tc>
          <w:tcPr>
            <w:tcW w:w="623" w:type="pct"/>
            <w:vAlign w:val="center"/>
          </w:tcPr>
          <w:p w14:paraId="6F7DEC1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566" w:type="pct"/>
            <w:vAlign w:val="center"/>
          </w:tcPr>
          <w:p w14:paraId="005157C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308C11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E0D3C4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5C2C3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5C44DB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7B655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POE交换机1</w:t>
            </w:r>
          </w:p>
        </w:tc>
        <w:tc>
          <w:tcPr>
            <w:tcW w:w="623" w:type="pct"/>
            <w:vAlign w:val="center"/>
          </w:tcPr>
          <w:p w14:paraId="4716C2E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566" w:type="pct"/>
            <w:vAlign w:val="center"/>
          </w:tcPr>
          <w:p w14:paraId="199C0FF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36AF337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274E8C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C34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8" w:type="pct"/>
            <w:vAlign w:val="center"/>
          </w:tcPr>
          <w:p w14:paraId="137C9F3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292E427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POE交换机2</w:t>
            </w:r>
          </w:p>
        </w:tc>
        <w:tc>
          <w:tcPr>
            <w:tcW w:w="623" w:type="pct"/>
            <w:vAlign w:val="center"/>
          </w:tcPr>
          <w:p w14:paraId="7C68DD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669BFEC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10FB9CC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6481C7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4570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74C56B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733C46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定制木质桌台机柜</w:t>
            </w:r>
          </w:p>
        </w:tc>
        <w:tc>
          <w:tcPr>
            <w:tcW w:w="623" w:type="pct"/>
            <w:vAlign w:val="center"/>
          </w:tcPr>
          <w:p w14:paraId="6E6971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6B6677B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个</w:t>
            </w:r>
          </w:p>
        </w:tc>
        <w:tc>
          <w:tcPr>
            <w:tcW w:w="566" w:type="pct"/>
            <w:vAlign w:val="center"/>
          </w:tcPr>
          <w:p w14:paraId="6309B7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3D8207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C0F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249E1E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85F13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路由器</w:t>
            </w:r>
          </w:p>
        </w:tc>
        <w:tc>
          <w:tcPr>
            <w:tcW w:w="623" w:type="pct"/>
            <w:vAlign w:val="center"/>
          </w:tcPr>
          <w:p w14:paraId="7568834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45AF2D3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005C6C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7F3C8F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2F5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760B52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EA03F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教学驾驶舱演讲台</w:t>
            </w:r>
          </w:p>
        </w:tc>
        <w:tc>
          <w:tcPr>
            <w:tcW w:w="623" w:type="pct"/>
            <w:vAlign w:val="center"/>
          </w:tcPr>
          <w:p w14:paraId="398F937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566" w:type="pct"/>
            <w:vAlign w:val="center"/>
          </w:tcPr>
          <w:p w14:paraId="488484A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17A1D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2EC816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BF8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31DA8D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BEF977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教学驾驶仓</w:t>
            </w:r>
          </w:p>
        </w:tc>
        <w:tc>
          <w:tcPr>
            <w:tcW w:w="623" w:type="pct"/>
            <w:vAlign w:val="center"/>
          </w:tcPr>
          <w:p w14:paraId="0588AD2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35E1C3E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16AD7BA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93223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D129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666D7F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4D349D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移动教师演讲桌</w:t>
            </w:r>
          </w:p>
        </w:tc>
        <w:tc>
          <w:tcPr>
            <w:tcW w:w="623" w:type="pct"/>
            <w:vAlign w:val="center"/>
          </w:tcPr>
          <w:p w14:paraId="10FD88C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566" w:type="pct"/>
            <w:vAlign w:val="center"/>
          </w:tcPr>
          <w:p w14:paraId="676950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64664FE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8DCAA3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EA1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757BD7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7F586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数字无线教学扩声系统</w:t>
            </w:r>
          </w:p>
        </w:tc>
        <w:tc>
          <w:tcPr>
            <w:tcW w:w="623" w:type="pct"/>
            <w:vAlign w:val="center"/>
          </w:tcPr>
          <w:p w14:paraId="0C538A1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566" w:type="pct"/>
            <w:vAlign w:val="center"/>
          </w:tcPr>
          <w:p w14:paraId="76CD575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84DE8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C9338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DCB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BB58B7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FAAEC3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数字无线教学扩声主机</w:t>
            </w:r>
          </w:p>
        </w:tc>
        <w:tc>
          <w:tcPr>
            <w:tcW w:w="623" w:type="pct"/>
            <w:vAlign w:val="center"/>
          </w:tcPr>
          <w:p w14:paraId="55E6FEE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566" w:type="pct"/>
            <w:vAlign w:val="center"/>
          </w:tcPr>
          <w:p w14:paraId="231D422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7485BAB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5410795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0F0C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143C9F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9E130F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音箱</w:t>
            </w:r>
          </w:p>
        </w:tc>
        <w:tc>
          <w:tcPr>
            <w:tcW w:w="623" w:type="pct"/>
            <w:vAlign w:val="center"/>
          </w:tcPr>
          <w:p w14:paraId="05D5AAB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18</w:t>
            </w:r>
          </w:p>
        </w:tc>
        <w:tc>
          <w:tcPr>
            <w:tcW w:w="566" w:type="pct"/>
            <w:vAlign w:val="center"/>
          </w:tcPr>
          <w:p w14:paraId="27CE9B7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只</w:t>
            </w:r>
          </w:p>
        </w:tc>
        <w:tc>
          <w:tcPr>
            <w:tcW w:w="566" w:type="pct"/>
            <w:vAlign w:val="center"/>
          </w:tcPr>
          <w:p w14:paraId="17F6A9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D508D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9FC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4D033B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A58B2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阵列麦克风</w:t>
            </w:r>
          </w:p>
        </w:tc>
        <w:tc>
          <w:tcPr>
            <w:tcW w:w="623" w:type="pct"/>
            <w:vAlign w:val="center"/>
          </w:tcPr>
          <w:p w14:paraId="52FDFCD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566" w:type="pct"/>
            <w:vAlign w:val="center"/>
          </w:tcPr>
          <w:p w14:paraId="6C4CB21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9BBB6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419864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163D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C4F5E8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1A2CA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专业功放</w:t>
            </w:r>
          </w:p>
        </w:tc>
        <w:tc>
          <w:tcPr>
            <w:tcW w:w="623" w:type="pct"/>
            <w:vAlign w:val="center"/>
          </w:tcPr>
          <w:p w14:paraId="6FE1009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0FFF774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DC2C0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3E06AD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439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846B93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9D3A3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专业音箱</w:t>
            </w:r>
          </w:p>
        </w:tc>
        <w:tc>
          <w:tcPr>
            <w:tcW w:w="623" w:type="pct"/>
            <w:vAlign w:val="center"/>
          </w:tcPr>
          <w:p w14:paraId="424DC92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36413B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0A5C68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3F2641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5D3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3FC43F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80FE80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调音台</w:t>
            </w:r>
          </w:p>
        </w:tc>
        <w:tc>
          <w:tcPr>
            <w:tcW w:w="623" w:type="pct"/>
            <w:vAlign w:val="center"/>
          </w:tcPr>
          <w:p w14:paraId="2AD035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4DE54F1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14FF141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7AC9B0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99A9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A7972D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B006CB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音频处理器</w:t>
            </w:r>
          </w:p>
        </w:tc>
        <w:tc>
          <w:tcPr>
            <w:tcW w:w="623" w:type="pct"/>
            <w:vAlign w:val="center"/>
          </w:tcPr>
          <w:p w14:paraId="04A9A7C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5734CB1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BF1315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9D2406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E684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7874BB0">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BC68F5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双手持话筒</w:t>
            </w:r>
          </w:p>
        </w:tc>
        <w:tc>
          <w:tcPr>
            <w:tcW w:w="623" w:type="pct"/>
            <w:vAlign w:val="center"/>
          </w:tcPr>
          <w:p w14:paraId="0238F0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384D225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0CDAEA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E205DE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8567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27CB0A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296F24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电源管理器</w:t>
            </w:r>
          </w:p>
        </w:tc>
        <w:tc>
          <w:tcPr>
            <w:tcW w:w="623" w:type="pct"/>
            <w:vAlign w:val="center"/>
          </w:tcPr>
          <w:p w14:paraId="05A865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431C430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30CFB0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78469E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EAB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8A0101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6B1AD3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无线领夹话筒</w:t>
            </w:r>
          </w:p>
        </w:tc>
        <w:tc>
          <w:tcPr>
            <w:tcW w:w="623" w:type="pct"/>
            <w:vAlign w:val="center"/>
          </w:tcPr>
          <w:p w14:paraId="6315BD7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6320F8A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6E94B5F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65767D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968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89F519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17A824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调音台</w:t>
            </w:r>
          </w:p>
        </w:tc>
        <w:tc>
          <w:tcPr>
            <w:tcW w:w="623" w:type="pct"/>
            <w:vAlign w:val="center"/>
          </w:tcPr>
          <w:p w14:paraId="239A8E0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40C0BB1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463625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7E414C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52F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388" w:type="pct"/>
            <w:vAlign w:val="center"/>
          </w:tcPr>
          <w:p w14:paraId="36255C9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96B5E2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监听耳机</w:t>
            </w:r>
          </w:p>
        </w:tc>
        <w:tc>
          <w:tcPr>
            <w:tcW w:w="623" w:type="pct"/>
            <w:vAlign w:val="center"/>
          </w:tcPr>
          <w:p w14:paraId="6B9216F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793932E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02708B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F3973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70B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45D327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416F83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教育云镜教师摄像机</w:t>
            </w:r>
          </w:p>
        </w:tc>
        <w:tc>
          <w:tcPr>
            <w:tcW w:w="623" w:type="pct"/>
            <w:vAlign w:val="center"/>
          </w:tcPr>
          <w:p w14:paraId="0EC057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566" w:type="pct"/>
            <w:vAlign w:val="center"/>
          </w:tcPr>
          <w:p w14:paraId="141BF2E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6F77AF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76FE2B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5AD8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960061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E092B4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教育云镜学生摄像机</w:t>
            </w:r>
          </w:p>
        </w:tc>
        <w:tc>
          <w:tcPr>
            <w:tcW w:w="623" w:type="pct"/>
            <w:vAlign w:val="center"/>
          </w:tcPr>
          <w:p w14:paraId="7DB021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566" w:type="pct"/>
            <w:vAlign w:val="center"/>
          </w:tcPr>
          <w:p w14:paraId="2F24025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0CBF7C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62C4AF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0453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E55C95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5F573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虚拟演录播系统</w:t>
            </w:r>
          </w:p>
        </w:tc>
        <w:tc>
          <w:tcPr>
            <w:tcW w:w="623" w:type="pct"/>
            <w:vAlign w:val="center"/>
          </w:tcPr>
          <w:p w14:paraId="524C13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77517AF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49A45F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7518F6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2D9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FC75BA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54C725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视频云终端开播软件</w:t>
            </w:r>
          </w:p>
        </w:tc>
        <w:tc>
          <w:tcPr>
            <w:tcW w:w="623" w:type="pct"/>
            <w:vAlign w:val="center"/>
          </w:tcPr>
          <w:p w14:paraId="2F3BE0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3AF117E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278D90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54C78E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95E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EA3009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FCF11D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流媒体资源</w:t>
            </w:r>
          </w:p>
        </w:tc>
        <w:tc>
          <w:tcPr>
            <w:tcW w:w="623" w:type="pct"/>
            <w:vAlign w:val="center"/>
          </w:tcPr>
          <w:p w14:paraId="67068B3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2B5714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4DEB742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693618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8C22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2F8148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B726EE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4K广播级摄像机</w:t>
            </w:r>
          </w:p>
        </w:tc>
        <w:tc>
          <w:tcPr>
            <w:tcW w:w="623" w:type="pct"/>
            <w:vAlign w:val="center"/>
          </w:tcPr>
          <w:p w14:paraId="32E39D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4290996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45FD27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24E910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199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15945A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92889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摄影三脚架</w:t>
            </w:r>
          </w:p>
        </w:tc>
        <w:tc>
          <w:tcPr>
            <w:tcW w:w="623" w:type="pct"/>
            <w:vAlign w:val="center"/>
          </w:tcPr>
          <w:p w14:paraId="5717630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6F34AE3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支</w:t>
            </w:r>
          </w:p>
        </w:tc>
        <w:tc>
          <w:tcPr>
            <w:tcW w:w="566" w:type="pct"/>
            <w:vAlign w:val="center"/>
          </w:tcPr>
          <w:p w14:paraId="66BD651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BC8F0C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F15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236BC2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6D8F62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学生椅</w:t>
            </w:r>
          </w:p>
        </w:tc>
        <w:tc>
          <w:tcPr>
            <w:tcW w:w="623" w:type="pct"/>
            <w:vAlign w:val="center"/>
          </w:tcPr>
          <w:p w14:paraId="3CEA19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400</w:t>
            </w:r>
          </w:p>
        </w:tc>
        <w:tc>
          <w:tcPr>
            <w:tcW w:w="566" w:type="pct"/>
            <w:vAlign w:val="center"/>
          </w:tcPr>
          <w:p w14:paraId="4F15B94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26CF2F4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B3851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54C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93E903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477D42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教师椅</w:t>
            </w:r>
          </w:p>
        </w:tc>
        <w:tc>
          <w:tcPr>
            <w:tcW w:w="623" w:type="pct"/>
            <w:vAlign w:val="center"/>
          </w:tcPr>
          <w:p w14:paraId="7280ADC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w:t>
            </w:r>
          </w:p>
        </w:tc>
        <w:tc>
          <w:tcPr>
            <w:tcW w:w="566" w:type="pct"/>
            <w:vAlign w:val="center"/>
          </w:tcPr>
          <w:p w14:paraId="0925C2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2A83623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D5AF7B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D40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E5E192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3DDB3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实训桌</w:t>
            </w:r>
          </w:p>
        </w:tc>
        <w:tc>
          <w:tcPr>
            <w:tcW w:w="623" w:type="pct"/>
            <w:vAlign w:val="center"/>
          </w:tcPr>
          <w:p w14:paraId="3C7A002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566" w:type="pct"/>
            <w:vAlign w:val="center"/>
          </w:tcPr>
          <w:p w14:paraId="3A16E11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5CAA6B1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E84777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3A65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D31C80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E8A738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实训椅</w:t>
            </w:r>
            <w:r>
              <w:rPr>
                <w:rFonts w:hint="eastAsia" w:ascii="仿宋" w:hAnsi="仿宋" w:eastAsia="仿宋" w:cs="仿宋"/>
                <w:color w:val="auto"/>
                <w:szCs w:val="24"/>
                <w:highlight w:val="none"/>
                <w:lang w:val="en-US" w:eastAsia="zh-CN"/>
              </w:rPr>
              <w:t>1</w:t>
            </w:r>
          </w:p>
        </w:tc>
        <w:tc>
          <w:tcPr>
            <w:tcW w:w="623" w:type="pct"/>
            <w:vAlign w:val="center"/>
          </w:tcPr>
          <w:p w14:paraId="31DEF3F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w:t>
            </w:r>
          </w:p>
        </w:tc>
        <w:tc>
          <w:tcPr>
            <w:tcW w:w="566" w:type="pct"/>
            <w:vAlign w:val="center"/>
          </w:tcPr>
          <w:p w14:paraId="210FF62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404B4E1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1958F4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2F5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B5027E9">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shd w:val="clear" w:color="auto" w:fill="auto"/>
            <w:vAlign w:val="center"/>
          </w:tcPr>
          <w:p w14:paraId="59760A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实训椅</w:t>
            </w:r>
            <w:r>
              <w:rPr>
                <w:rFonts w:hint="eastAsia" w:ascii="仿宋" w:hAnsi="仿宋" w:eastAsia="仿宋" w:cs="仿宋"/>
                <w:color w:val="auto"/>
                <w:szCs w:val="24"/>
                <w:highlight w:val="none"/>
                <w:lang w:val="en-US" w:eastAsia="zh-CN"/>
              </w:rPr>
              <w:t>2</w:t>
            </w:r>
          </w:p>
        </w:tc>
        <w:tc>
          <w:tcPr>
            <w:tcW w:w="623" w:type="pct"/>
            <w:shd w:val="clear" w:color="auto" w:fill="auto"/>
            <w:vAlign w:val="center"/>
          </w:tcPr>
          <w:p w14:paraId="2BFF4A8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0</w:t>
            </w:r>
          </w:p>
        </w:tc>
        <w:tc>
          <w:tcPr>
            <w:tcW w:w="566" w:type="pct"/>
            <w:shd w:val="clear" w:color="auto" w:fill="auto"/>
            <w:vAlign w:val="center"/>
          </w:tcPr>
          <w:p w14:paraId="6E90A0E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位</w:t>
            </w:r>
          </w:p>
        </w:tc>
        <w:tc>
          <w:tcPr>
            <w:tcW w:w="566" w:type="pct"/>
            <w:shd w:val="clear" w:color="auto" w:fill="auto"/>
            <w:vAlign w:val="center"/>
          </w:tcPr>
          <w:p w14:paraId="46BD330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4"/>
                <w:highlight w:val="none"/>
              </w:rPr>
            </w:pPr>
          </w:p>
        </w:tc>
        <w:tc>
          <w:tcPr>
            <w:tcW w:w="566" w:type="pct"/>
            <w:shd w:val="clear" w:color="auto" w:fill="auto"/>
            <w:vAlign w:val="center"/>
          </w:tcPr>
          <w:p w14:paraId="42837BF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Cs w:val="24"/>
                <w:highlight w:val="none"/>
              </w:rPr>
            </w:pPr>
          </w:p>
        </w:tc>
      </w:tr>
      <w:tr w14:paraId="026A3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58EB8F8">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455C7C5">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电动翻转面光灯</w:t>
            </w:r>
          </w:p>
        </w:tc>
        <w:tc>
          <w:tcPr>
            <w:tcW w:w="623" w:type="pct"/>
            <w:vAlign w:val="center"/>
          </w:tcPr>
          <w:p w14:paraId="0DA70E5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566" w:type="pct"/>
            <w:vAlign w:val="center"/>
          </w:tcPr>
          <w:p w14:paraId="34386D4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6A54BC3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p>
        </w:tc>
        <w:tc>
          <w:tcPr>
            <w:tcW w:w="566" w:type="pct"/>
            <w:vAlign w:val="center"/>
          </w:tcPr>
          <w:p w14:paraId="2DEA35CE">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Cs w:val="24"/>
                <w:highlight w:val="none"/>
              </w:rPr>
            </w:pPr>
          </w:p>
        </w:tc>
      </w:tr>
      <w:tr w14:paraId="65ED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1F697B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B7614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多人沙发</w:t>
            </w:r>
          </w:p>
        </w:tc>
        <w:tc>
          <w:tcPr>
            <w:tcW w:w="623" w:type="pct"/>
            <w:vAlign w:val="center"/>
          </w:tcPr>
          <w:p w14:paraId="03002D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5000866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670B91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2F251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4391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8E4B17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46DE57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单人沙发</w:t>
            </w:r>
          </w:p>
        </w:tc>
        <w:tc>
          <w:tcPr>
            <w:tcW w:w="623" w:type="pct"/>
            <w:vAlign w:val="center"/>
          </w:tcPr>
          <w:p w14:paraId="0694AB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417F4C7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11BC2E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009F98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1CF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3C232F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3DBDE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访谈茶几</w:t>
            </w:r>
          </w:p>
        </w:tc>
        <w:tc>
          <w:tcPr>
            <w:tcW w:w="623" w:type="pct"/>
            <w:vAlign w:val="center"/>
          </w:tcPr>
          <w:p w14:paraId="0F70F3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0E55902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34742CB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FAC661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4CC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FE2458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AB852C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罗马桌</w:t>
            </w:r>
          </w:p>
        </w:tc>
        <w:tc>
          <w:tcPr>
            <w:tcW w:w="623" w:type="pct"/>
            <w:vAlign w:val="center"/>
          </w:tcPr>
          <w:p w14:paraId="1A1395B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566" w:type="pct"/>
            <w:vAlign w:val="center"/>
          </w:tcPr>
          <w:p w14:paraId="2242BC4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43A2382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E96855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DB0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F1FB0E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B6D8E6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活动</w:t>
            </w:r>
            <w:r>
              <w:rPr>
                <w:rFonts w:hint="eastAsia" w:ascii="仿宋" w:hAnsi="仿宋" w:eastAsia="仿宋" w:cs="仿宋"/>
                <w:color w:val="auto"/>
                <w:szCs w:val="24"/>
                <w:highlight w:val="none"/>
              </w:rPr>
              <w:t>椅</w:t>
            </w:r>
          </w:p>
        </w:tc>
        <w:tc>
          <w:tcPr>
            <w:tcW w:w="623" w:type="pct"/>
            <w:vAlign w:val="center"/>
          </w:tcPr>
          <w:p w14:paraId="5B2DF40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40</w:t>
            </w:r>
          </w:p>
        </w:tc>
        <w:tc>
          <w:tcPr>
            <w:tcW w:w="566" w:type="pct"/>
            <w:vAlign w:val="center"/>
          </w:tcPr>
          <w:p w14:paraId="69E26B1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2CD90FD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15E42D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DEB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801EC0D">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A4B1EC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靠窗卡座</w:t>
            </w:r>
          </w:p>
        </w:tc>
        <w:tc>
          <w:tcPr>
            <w:tcW w:w="623" w:type="pct"/>
            <w:vAlign w:val="center"/>
          </w:tcPr>
          <w:p w14:paraId="1C94D7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5E9F11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组</w:t>
            </w:r>
          </w:p>
        </w:tc>
        <w:tc>
          <w:tcPr>
            <w:tcW w:w="566" w:type="pct"/>
            <w:vAlign w:val="center"/>
          </w:tcPr>
          <w:p w14:paraId="1DFF21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91AF78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C5D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219572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F8FA2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休闲学习桌</w:t>
            </w:r>
          </w:p>
        </w:tc>
        <w:tc>
          <w:tcPr>
            <w:tcW w:w="623" w:type="pct"/>
            <w:vAlign w:val="center"/>
          </w:tcPr>
          <w:p w14:paraId="7E86E29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566" w:type="pct"/>
            <w:vAlign w:val="center"/>
          </w:tcPr>
          <w:p w14:paraId="210BB06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5CD985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0E2429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440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A775D8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9BFE32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休闲学习椅</w:t>
            </w:r>
          </w:p>
        </w:tc>
        <w:tc>
          <w:tcPr>
            <w:tcW w:w="623" w:type="pct"/>
            <w:vAlign w:val="center"/>
          </w:tcPr>
          <w:p w14:paraId="57F65B3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566" w:type="pct"/>
            <w:vAlign w:val="center"/>
          </w:tcPr>
          <w:p w14:paraId="6ACF11B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70CF7D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C0620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46D9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324B5B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DCFD6B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长条卡座沙发</w:t>
            </w:r>
          </w:p>
        </w:tc>
        <w:tc>
          <w:tcPr>
            <w:tcW w:w="623" w:type="pct"/>
            <w:vAlign w:val="center"/>
          </w:tcPr>
          <w:p w14:paraId="54814BD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51F18F3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5DD15CD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598F392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9A51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ED716BD">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99B661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休闲软包椅</w:t>
            </w:r>
          </w:p>
        </w:tc>
        <w:tc>
          <w:tcPr>
            <w:tcW w:w="623" w:type="pct"/>
            <w:vAlign w:val="center"/>
          </w:tcPr>
          <w:p w14:paraId="6EB678E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065EDF2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张</w:t>
            </w:r>
          </w:p>
        </w:tc>
        <w:tc>
          <w:tcPr>
            <w:tcW w:w="566" w:type="pct"/>
            <w:vAlign w:val="center"/>
          </w:tcPr>
          <w:p w14:paraId="682B3CF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A8AE68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6C3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97A5F0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7CAC5B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操作桌</w:t>
            </w:r>
          </w:p>
        </w:tc>
        <w:tc>
          <w:tcPr>
            <w:tcW w:w="623" w:type="pct"/>
            <w:vAlign w:val="center"/>
          </w:tcPr>
          <w:p w14:paraId="362802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7FAC7D4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4C7E5D8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B2B58C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B653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53AB01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6645C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操作椅</w:t>
            </w:r>
          </w:p>
        </w:tc>
        <w:tc>
          <w:tcPr>
            <w:tcW w:w="623" w:type="pct"/>
            <w:vAlign w:val="center"/>
          </w:tcPr>
          <w:p w14:paraId="16478A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3ACEE6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66" w:type="pct"/>
            <w:vAlign w:val="center"/>
          </w:tcPr>
          <w:p w14:paraId="5BB827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EFC237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247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113648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96EB4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地面自流平</w:t>
            </w:r>
          </w:p>
        </w:tc>
        <w:tc>
          <w:tcPr>
            <w:tcW w:w="623" w:type="pct"/>
            <w:vAlign w:val="center"/>
          </w:tcPr>
          <w:p w14:paraId="4FA8734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2348</w:t>
            </w:r>
          </w:p>
        </w:tc>
        <w:tc>
          <w:tcPr>
            <w:tcW w:w="566" w:type="pct"/>
            <w:vAlign w:val="center"/>
          </w:tcPr>
          <w:p w14:paraId="4BC47FB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136BD57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A10B70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489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D0A8D6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A443E4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复合地胶板</w:t>
            </w:r>
          </w:p>
        </w:tc>
        <w:tc>
          <w:tcPr>
            <w:tcW w:w="623" w:type="pct"/>
            <w:vAlign w:val="center"/>
          </w:tcPr>
          <w:p w14:paraId="4CF4BBA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2348</w:t>
            </w:r>
          </w:p>
        </w:tc>
        <w:tc>
          <w:tcPr>
            <w:tcW w:w="566" w:type="pct"/>
            <w:vAlign w:val="center"/>
          </w:tcPr>
          <w:p w14:paraId="5DDE740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111EF8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9EA94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DE70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8E301A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750C0C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墙面乳胶漆-白色</w:t>
            </w:r>
          </w:p>
        </w:tc>
        <w:tc>
          <w:tcPr>
            <w:tcW w:w="623" w:type="pct"/>
            <w:vAlign w:val="center"/>
          </w:tcPr>
          <w:p w14:paraId="404E51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1009</w:t>
            </w:r>
          </w:p>
        </w:tc>
        <w:tc>
          <w:tcPr>
            <w:tcW w:w="566" w:type="pct"/>
            <w:vAlign w:val="center"/>
          </w:tcPr>
          <w:p w14:paraId="60C5DA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7D27D0F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6BFA92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5DAD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6641A70">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9328E9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墙面乳胶漆-调色</w:t>
            </w:r>
          </w:p>
        </w:tc>
        <w:tc>
          <w:tcPr>
            <w:tcW w:w="623" w:type="pct"/>
            <w:vAlign w:val="center"/>
          </w:tcPr>
          <w:p w14:paraId="54ED81C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193</w:t>
            </w:r>
          </w:p>
        </w:tc>
        <w:tc>
          <w:tcPr>
            <w:tcW w:w="566" w:type="pct"/>
            <w:vAlign w:val="center"/>
          </w:tcPr>
          <w:p w14:paraId="745A04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66E3A98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5CF23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35C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AFCF03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22DA10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墙面造型</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highlight w:val="none"/>
              </w:rPr>
              <w:t>装饰</w:t>
            </w:r>
          </w:p>
        </w:tc>
        <w:tc>
          <w:tcPr>
            <w:tcW w:w="623" w:type="pct"/>
            <w:vAlign w:val="center"/>
          </w:tcPr>
          <w:p w14:paraId="1D18FA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593</w:t>
            </w:r>
          </w:p>
        </w:tc>
        <w:tc>
          <w:tcPr>
            <w:tcW w:w="566" w:type="pct"/>
            <w:vAlign w:val="center"/>
          </w:tcPr>
          <w:p w14:paraId="2F38FAA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796EF80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E1CB90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95D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492214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E6F36A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金属踢脚线</w:t>
            </w:r>
          </w:p>
        </w:tc>
        <w:tc>
          <w:tcPr>
            <w:tcW w:w="623" w:type="pct"/>
            <w:vAlign w:val="center"/>
          </w:tcPr>
          <w:p w14:paraId="7D5971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84</w:t>
            </w:r>
          </w:p>
        </w:tc>
        <w:tc>
          <w:tcPr>
            <w:tcW w:w="566" w:type="pct"/>
            <w:vAlign w:val="center"/>
          </w:tcPr>
          <w:p w14:paraId="7427F3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566" w:type="pct"/>
            <w:vAlign w:val="center"/>
          </w:tcPr>
          <w:p w14:paraId="0499192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566" w:type="pct"/>
            <w:vAlign w:val="center"/>
          </w:tcPr>
          <w:p w14:paraId="5A1C8F0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1A68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840CFF9">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2B41B2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吊顶造型及吊顶</w:t>
            </w:r>
          </w:p>
        </w:tc>
        <w:tc>
          <w:tcPr>
            <w:tcW w:w="623" w:type="pct"/>
            <w:vAlign w:val="center"/>
          </w:tcPr>
          <w:p w14:paraId="3091D9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1068</w:t>
            </w:r>
          </w:p>
        </w:tc>
        <w:tc>
          <w:tcPr>
            <w:tcW w:w="566" w:type="pct"/>
            <w:vAlign w:val="center"/>
          </w:tcPr>
          <w:p w14:paraId="6A363F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09CF2DA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5B971A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5B9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30199B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0150E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木窗帘盒</w:t>
            </w:r>
          </w:p>
        </w:tc>
        <w:tc>
          <w:tcPr>
            <w:tcW w:w="623" w:type="pct"/>
            <w:vAlign w:val="center"/>
          </w:tcPr>
          <w:p w14:paraId="0283B5B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184</w:t>
            </w:r>
          </w:p>
        </w:tc>
        <w:tc>
          <w:tcPr>
            <w:tcW w:w="566" w:type="pct"/>
            <w:vAlign w:val="center"/>
          </w:tcPr>
          <w:p w14:paraId="2926A20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米</w:t>
            </w:r>
          </w:p>
        </w:tc>
        <w:tc>
          <w:tcPr>
            <w:tcW w:w="566" w:type="pct"/>
            <w:vAlign w:val="center"/>
          </w:tcPr>
          <w:p w14:paraId="1FFC093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522813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3E9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B84847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26FC60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天棚喷刷涂料</w:t>
            </w:r>
          </w:p>
        </w:tc>
        <w:tc>
          <w:tcPr>
            <w:tcW w:w="623" w:type="pct"/>
            <w:vAlign w:val="center"/>
          </w:tcPr>
          <w:p w14:paraId="541AB4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1088</w:t>
            </w:r>
          </w:p>
        </w:tc>
        <w:tc>
          <w:tcPr>
            <w:tcW w:w="566" w:type="pct"/>
            <w:vAlign w:val="center"/>
          </w:tcPr>
          <w:p w14:paraId="2977E89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2D190A3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9B2A83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668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5431DC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52CEAA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原顶涂料</w:t>
            </w:r>
          </w:p>
        </w:tc>
        <w:tc>
          <w:tcPr>
            <w:tcW w:w="623" w:type="pct"/>
            <w:vAlign w:val="center"/>
          </w:tcPr>
          <w:p w14:paraId="6E41DD8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1648</w:t>
            </w:r>
          </w:p>
        </w:tc>
        <w:tc>
          <w:tcPr>
            <w:tcW w:w="566" w:type="pct"/>
            <w:vAlign w:val="center"/>
          </w:tcPr>
          <w:p w14:paraId="2DE9DF2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6936978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C47954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093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0CABEC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5C48D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窗帘</w:t>
            </w:r>
          </w:p>
        </w:tc>
        <w:tc>
          <w:tcPr>
            <w:tcW w:w="623" w:type="pct"/>
            <w:vAlign w:val="center"/>
          </w:tcPr>
          <w:p w14:paraId="5F56F7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744</w:t>
            </w:r>
          </w:p>
        </w:tc>
        <w:tc>
          <w:tcPr>
            <w:tcW w:w="566" w:type="pct"/>
            <w:vAlign w:val="center"/>
          </w:tcPr>
          <w:p w14:paraId="01D00E5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3CF43D5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0BEB1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320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5636A1D">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B1472B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强电改造</w:t>
            </w:r>
          </w:p>
        </w:tc>
        <w:tc>
          <w:tcPr>
            <w:tcW w:w="623" w:type="pct"/>
            <w:vAlign w:val="center"/>
          </w:tcPr>
          <w:p w14:paraId="48D6D45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2240</w:t>
            </w:r>
          </w:p>
        </w:tc>
        <w:tc>
          <w:tcPr>
            <w:tcW w:w="566" w:type="pct"/>
            <w:vAlign w:val="center"/>
          </w:tcPr>
          <w:p w14:paraId="72C5FD8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045DA8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B5030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979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6BC02A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37447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灯具照明1</w:t>
            </w:r>
          </w:p>
        </w:tc>
        <w:tc>
          <w:tcPr>
            <w:tcW w:w="623" w:type="pct"/>
            <w:vAlign w:val="center"/>
          </w:tcPr>
          <w:p w14:paraId="3E5CF7A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566" w:type="pct"/>
            <w:vAlign w:val="center"/>
          </w:tcPr>
          <w:p w14:paraId="7B79661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042AC5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1DD9BF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33A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D74664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82A782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rPr>
            </w:pPr>
            <w:r>
              <w:rPr>
                <w:rFonts w:hint="eastAsia" w:ascii="仿宋" w:hAnsi="仿宋" w:eastAsia="仿宋" w:cs="仿宋"/>
                <w:color w:val="auto"/>
                <w:sz w:val="24"/>
                <w:szCs w:val="24"/>
                <w:highlight w:val="none"/>
                <w:lang w:val="en-US" w:eastAsia="zh-CN"/>
              </w:rPr>
              <w:t>辅助施工1</w:t>
            </w:r>
          </w:p>
        </w:tc>
        <w:tc>
          <w:tcPr>
            <w:tcW w:w="623" w:type="pct"/>
            <w:vAlign w:val="center"/>
          </w:tcPr>
          <w:p w14:paraId="47DD4AE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p>
        </w:tc>
        <w:tc>
          <w:tcPr>
            <w:tcW w:w="566" w:type="pct"/>
            <w:vAlign w:val="center"/>
          </w:tcPr>
          <w:p w14:paraId="3B4498A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c>
          <w:tcPr>
            <w:tcW w:w="566" w:type="pct"/>
            <w:vAlign w:val="center"/>
          </w:tcPr>
          <w:p w14:paraId="6C2049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A684D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856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2A4E93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793968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环境检测1</w:t>
            </w:r>
          </w:p>
        </w:tc>
        <w:tc>
          <w:tcPr>
            <w:tcW w:w="623" w:type="pct"/>
            <w:vAlign w:val="center"/>
          </w:tcPr>
          <w:p w14:paraId="501A876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7</w:t>
            </w:r>
          </w:p>
        </w:tc>
        <w:tc>
          <w:tcPr>
            <w:tcW w:w="566" w:type="pct"/>
            <w:vAlign w:val="center"/>
          </w:tcPr>
          <w:p w14:paraId="6A1621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c>
          <w:tcPr>
            <w:tcW w:w="566" w:type="pct"/>
            <w:vAlign w:val="center"/>
          </w:tcPr>
          <w:p w14:paraId="7C1065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563DED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56D2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803BE2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760B14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地台抬高</w:t>
            </w:r>
          </w:p>
        </w:tc>
        <w:tc>
          <w:tcPr>
            <w:tcW w:w="623" w:type="pct"/>
            <w:vAlign w:val="center"/>
          </w:tcPr>
          <w:p w14:paraId="212B10B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137</w:t>
            </w:r>
          </w:p>
        </w:tc>
        <w:tc>
          <w:tcPr>
            <w:tcW w:w="566" w:type="pct"/>
            <w:vAlign w:val="center"/>
          </w:tcPr>
          <w:p w14:paraId="3C42852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7BAFFAD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AB622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2DD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195D22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56FE2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教室</w:t>
            </w:r>
            <w:r>
              <w:rPr>
                <w:rFonts w:hint="eastAsia" w:ascii="仿宋" w:hAnsi="仿宋" w:eastAsia="仿宋" w:cs="仿宋"/>
                <w:color w:val="auto"/>
                <w:szCs w:val="24"/>
                <w:highlight w:val="none"/>
              </w:rPr>
              <w:t>门</w:t>
            </w:r>
            <w:r>
              <w:rPr>
                <w:rFonts w:hint="eastAsia" w:ascii="仿宋" w:hAnsi="仿宋" w:eastAsia="仿宋" w:cs="仿宋"/>
                <w:color w:val="auto"/>
                <w:szCs w:val="24"/>
                <w:highlight w:val="none"/>
                <w:lang w:val="en-US" w:eastAsia="zh-CN"/>
              </w:rPr>
              <w:t>1</w:t>
            </w:r>
          </w:p>
        </w:tc>
        <w:tc>
          <w:tcPr>
            <w:tcW w:w="623" w:type="pct"/>
            <w:vAlign w:val="center"/>
          </w:tcPr>
          <w:p w14:paraId="2EE39D9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566" w:type="pct"/>
            <w:vAlign w:val="center"/>
          </w:tcPr>
          <w:p w14:paraId="5CAFE3A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樘</w:t>
            </w:r>
          </w:p>
        </w:tc>
        <w:tc>
          <w:tcPr>
            <w:tcW w:w="566" w:type="pct"/>
            <w:vAlign w:val="center"/>
          </w:tcPr>
          <w:p w14:paraId="4E55FB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7474A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F1E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A11C64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C3C713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拆墙</w:t>
            </w:r>
          </w:p>
        </w:tc>
        <w:tc>
          <w:tcPr>
            <w:tcW w:w="623" w:type="pct"/>
            <w:vAlign w:val="center"/>
          </w:tcPr>
          <w:p w14:paraId="6488E96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28</w:t>
            </w:r>
          </w:p>
        </w:tc>
        <w:tc>
          <w:tcPr>
            <w:tcW w:w="566" w:type="pct"/>
            <w:vAlign w:val="center"/>
          </w:tcPr>
          <w:p w14:paraId="72AB6C6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7AC0186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000D1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34F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8D552E8">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695A9A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扩门洞</w:t>
            </w:r>
          </w:p>
        </w:tc>
        <w:tc>
          <w:tcPr>
            <w:tcW w:w="623" w:type="pct"/>
            <w:vAlign w:val="center"/>
          </w:tcPr>
          <w:p w14:paraId="78A862D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27</w:t>
            </w:r>
          </w:p>
        </w:tc>
        <w:tc>
          <w:tcPr>
            <w:tcW w:w="566" w:type="pct"/>
            <w:vAlign w:val="center"/>
          </w:tcPr>
          <w:p w14:paraId="1F112DF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5AB7566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746451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6236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76D602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F134E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教室门</w:t>
            </w:r>
            <w:r>
              <w:rPr>
                <w:rFonts w:hint="eastAsia" w:ascii="仿宋" w:hAnsi="仿宋" w:eastAsia="仿宋" w:cs="仿宋"/>
                <w:color w:val="auto"/>
                <w:szCs w:val="24"/>
                <w:highlight w:val="none"/>
                <w:lang w:val="en-US" w:eastAsia="zh-CN"/>
              </w:rPr>
              <w:t>2</w:t>
            </w:r>
          </w:p>
        </w:tc>
        <w:tc>
          <w:tcPr>
            <w:tcW w:w="623" w:type="pct"/>
            <w:vAlign w:val="center"/>
          </w:tcPr>
          <w:p w14:paraId="3E1E1A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566" w:type="pct"/>
            <w:vAlign w:val="center"/>
          </w:tcPr>
          <w:p w14:paraId="25DCBFF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扇</w:t>
            </w:r>
          </w:p>
        </w:tc>
        <w:tc>
          <w:tcPr>
            <w:tcW w:w="566" w:type="pct"/>
            <w:vAlign w:val="center"/>
          </w:tcPr>
          <w:p w14:paraId="7CC572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A9EB0A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119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E89444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C00B8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强弱电改造</w:t>
            </w:r>
          </w:p>
        </w:tc>
        <w:tc>
          <w:tcPr>
            <w:tcW w:w="623" w:type="pct"/>
            <w:vAlign w:val="center"/>
          </w:tcPr>
          <w:p w14:paraId="7F6E46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170</w:t>
            </w:r>
          </w:p>
        </w:tc>
        <w:tc>
          <w:tcPr>
            <w:tcW w:w="566" w:type="pct"/>
            <w:vAlign w:val="center"/>
          </w:tcPr>
          <w:p w14:paraId="61C540A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3457FF6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66F520C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DD8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D723E3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CF6204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铝方通天棚</w:t>
            </w:r>
          </w:p>
        </w:tc>
        <w:tc>
          <w:tcPr>
            <w:tcW w:w="623" w:type="pct"/>
            <w:vAlign w:val="center"/>
          </w:tcPr>
          <w:p w14:paraId="1AEB5C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410</w:t>
            </w:r>
          </w:p>
        </w:tc>
        <w:tc>
          <w:tcPr>
            <w:tcW w:w="566" w:type="pct"/>
            <w:vAlign w:val="center"/>
          </w:tcPr>
          <w:p w14:paraId="58455CB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77A2EC0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E2DC63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8A2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392C8A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0E4C71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开窗拆墙</w:t>
            </w:r>
          </w:p>
        </w:tc>
        <w:tc>
          <w:tcPr>
            <w:tcW w:w="623" w:type="pct"/>
            <w:vAlign w:val="center"/>
          </w:tcPr>
          <w:p w14:paraId="5CE7472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37</w:t>
            </w:r>
          </w:p>
        </w:tc>
        <w:tc>
          <w:tcPr>
            <w:tcW w:w="566" w:type="pct"/>
            <w:vAlign w:val="center"/>
          </w:tcPr>
          <w:p w14:paraId="22E192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218A4C8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5BB8A57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DBA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FE0311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57CBA7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双层中空超白玻</w:t>
            </w:r>
          </w:p>
        </w:tc>
        <w:tc>
          <w:tcPr>
            <w:tcW w:w="623" w:type="pct"/>
            <w:vAlign w:val="center"/>
          </w:tcPr>
          <w:p w14:paraId="206D22C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37</w:t>
            </w:r>
          </w:p>
        </w:tc>
        <w:tc>
          <w:tcPr>
            <w:tcW w:w="566" w:type="pct"/>
            <w:vAlign w:val="center"/>
          </w:tcPr>
          <w:p w14:paraId="3CD0919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6EED612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1073D2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712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6904AC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D9CAC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石膏板隔墙</w:t>
            </w:r>
          </w:p>
        </w:tc>
        <w:tc>
          <w:tcPr>
            <w:tcW w:w="623" w:type="pct"/>
            <w:vAlign w:val="center"/>
          </w:tcPr>
          <w:p w14:paraId="72BB394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77</w:t>
            </w:r>
          </w:p>
        </w:tc>
        <w:tc>
          <w:tcPr>
            <w:tcW w:w="566" w:type="pct"/>
            <w:vAlign w:val="center"/>
          </w:tcPr>
          <w:p w14:paraId="6FD59F9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0E81D35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1724AB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950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E3E999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2EBA5A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区域分割隔断</w:t>
            </w:r>
          </w:p>
        </w:tc>
        <w:tc>
          <w:tcPr>
            <w:tcW w:w="623" w:type="pct"/>
            <w:vAlign w:val="center"/>
          </w:tcPr>
          <w:p w14:paraId="74A4C4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444E5F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3E4A859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E31834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FC1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6E5B59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F104FE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墙体拆除</w:t>
            </w:r>
          </w:p>
        </w:tc>
        <w:tc>
          <w:tcPr>
            <w:tcW w:w="623" w:type="pct"/>
            <w:vAlign w:val="center"/>
          </w:tcPr>
          <w:p w14:paraId="5717F62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w:t>
            </w:r>
          </w:p>
        </w:tc>
        <w:tc>
          <w:tcPr>
            <w:tcW w:w="566" w:type="pct"/>
            <w:vAlign w:val="center"/>
          </w:tcPr>
          <w:p w14:paraId="5A570B0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1279FA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01B9B1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3FC2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851FE52">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5700B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灯具照明2</w:t>
            </w:r>
          </w:p>
        </w:tc>
        <w:tc>
          <w:tcPr>
            <w:tcW w:w="623" w:type="pct"/>
            <w:vAlign w:val="center"/>
          </w:tcPr>
          <w:p w14:paraId="0AD9EFD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4EFDD8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498B25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6108E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B10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AF57FE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5AB4E1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辅助施工</w:t>
            </w:r>
            <w:r>
              <w:rPr>
                <w:rFonts w:hint="eastAsia" w:ascii="仿宋" w:hAnsi="仿宋" w:eastAsia="仿宋" w:cs="仿宋"/>
                <w:color w:val="auto"/>
                <w:szCs w:val="24"/>
                <w:highlight w:val="none"/>
              </w:rPr>
              <w:t>2</w:t>
            </w:r>
          </w:p>
        </w:tc>
        <w:tc>
          <w:tcPr>
            <w:tcW w:w="623" w:type="pct"/>
            <w:vAlign w:val="center"/>
          </w:tcPr>
          <w:p w14:paraId="5E06AA6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06F18F6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6B5109A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AB3ADC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2FE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94057D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1A3188A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环境检测2</w:t>
            </w:r>
          </w:p>
        </w:tc>
        <w:tc>
          <w:tcPr>
            <w:tcW w:w="623" w:type="pct"/>
            <w:vAlign w:val="center"/>
          </w:tcPr>
          <w:p w14:paraId="30A410B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7520F2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间</w:t>
            </w:r>
          </w:p>
        </w:tc>
        <w:tc>
          <w:tcPr>
            <w:tcW w:w="566" w:type="pct"/>
            <w:vAlign w:val="center"/>
          </w:tcPr>
          <w:p w14:paraId="552135E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383D17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4DC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24B0BE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7668C8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文化建设</w:t>
            </w:r>
          </w:p>
        </w:tc>
        <w:tc>
          <w:tcPr>
            <w:tcW w:w="623" w:type="pct"/>
            <w:vAlign w:val="center"/>
          </w:tcPr>
          <w:p w14:paraId="65041C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1BB988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74CB55E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F20590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721F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A16C99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7B3B1A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虚拟演播绿箱/蓝箱</w:t>
            </w:r>
          </w:p>
        </w:tc>
        <w:tc>
          <w:tcPr>
            <w:tcW w:w="623" w:type="pct"/>
            <w:vAlign w:val="center"/>
          </w:tcPr>
          <w:p w14:paraId="154009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10AF84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4F25152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3FBFA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3C6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F76A3D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451347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蓝箱背部支架/隔墙</w:t>
            </w:r>
          </w:p>
        </w:tc>
        <w:tc>
          <w:tcPr>
            <w:tcW w:w="623" w:type="pct"/>
            <w:vAlign w:val="center"/>
          </w:tcPr>
          <w:p w14:paraId="4975ADC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28BE777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16BD555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58249F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4162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457B68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86C704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1</w:t>
            </w:r>
          </w:p>
        </w:tc>
        <w:tc>
          <w:tcPr>
            <w:tcW w:w="623" w:type="pct"/>
            <w:vAlign w:val="center"/>
          </w:tcPr>
          <w:p w14:paraId="2A7BDE2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566" w:type="pct"/>
            <w:vAlign w:val="center"/>
          </w:tcPr>
          <w:p w14:paraId="0BC4F2F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4F377F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783430C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14C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E1878D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06EA0B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2</w:t>
            </w:r>
          </w:p>
        </w:tc>
        <w:tc>
          <w:tcPr>
            <w:tcW w:w="623" w:type="pct"/>
            <w:vAlign w:val="center"/>
          </w:tcPr>
          <w:p w14:paraId="13D924B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566" w:type="pct"/>
            <w:vAlign w:val="center"/>
          </w:tcPr>
          <w:p w14:paraId="1535552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4CC4853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C32B6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B8C6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19AE271">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63C6E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智控灯</w:t>
            </w:r>
            <w:r>
              <w:rPr>
                <w:rFonts w:hint="eastAsia" w:ascii="仿宋" w:hAnsi="仿宋" w:eastAsia="仿宋" w:cs="仿宋"/>
                <w:color w:val="auto"/>
                <w:szCs w:val="24"/>
                <w:highlight w:val="none"/>
                <w:lang w:val="en-US" w:eastAsia="zh-CN"/>
              </w:rPr>
              <w:t>3</w:t>
            </w:r>
          </w:p>
        </w:tc>
        <w:tc>
          <w:tcPr>
            <w:tcW w:w="623" w:type="pct"/>
            <w:vAlign w:val="center"/>
          </w:tcPr>
          <w:p w14:paraId="3A12F6D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566" w:type="pct"/>
            <w:vAlign w:val="center"/>
          </w:tcPr>
          <w:p w14:paraId="13E8408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22DAAA3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B0F3F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31C3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C4BEE99">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27BFC68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灯具悬挂轨道</w:t>
            </w:r>
          </w:p>
        </w:tc>
        <w:tc>
          <w:tcPr>
            <w:tcW w:w="623" w:type="pct"/>
            <w:vAlign w:val="center"/>
          </w:tcPr>
          <w:p w14:paraId="47A491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24C2920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1A5E07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299EF4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E5A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06C5FF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6835B6D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恒力铰链</w:t>
            </w:r>
          </w:p>
        </w:tc>
        <w:tc>
          <w:tcPr>
            <w:tcW w:w="623" w:type="pct"/>
            <w:vAlign w:val="center"/>
          </w:tcPr>
          <w:p w14:paraId="175186F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566" w:type="pct"/>
            <w:vAlign w:val="center"/>
          </w:tcPr>
          <w:p w14:paraId="14099B6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1E9B0BB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5851FD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75A4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F86E1C6">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54237B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带场景记忆多功能调光终端</w:t>
            </w:r>
          </w:p>
        </w:tc>
        <w:tc>
          <w:tcPr>
            <w:tcW w:w="623" w:type="pct"/>
            <w:vAlign w:val="center"/>
          </w:tcPr>
          <w:p w14:paraId="403D4F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3C24EF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套</w:t>
            </w:r>
          </w:p>
        </w:tc>
        <w:tc>
          <w:tcPr>
            <w:tcW w:w="566" w:type="pct"/>
            <w:vAlign w:val="center"/>
          </w:tcPr>
          <w:p w14:paraId="05A8A27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0097C3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5A7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B4F7C0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321C3B1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阻燃线缆</w:t>
            </w:r>
          </w:p>
        </w:tc>
        <w:tc>
          <w:tcPr>
            <w:tcW w:w="623" w:type="pct"/>
            <w:vAlign w:val="center"/>
          </w:tcPr>
          <w:p w14:paraId="4F88D67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200</w:t>
            </w:r>
          </w:p>
        </w:tc>
        <w:tc>
          <w:tcPr>
            <w:tcW w:w="566" w:type="pct"/>
            <w:vAlign w:val="center"/>
          </w:tcPr>
          <w:p w14:paraId="31DB5EF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米</w:t>
            </w:r>
          </w:p>
        </w:tc>
        <w:tc>
          <w:tcPr>
            <w:tcW w:w="566" w:type="pct"/>
            <w:vAlign w:val="center"/>
          </w:tcPr>
          <w:p w14:paraId="0EEF30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30B2A44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275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1C29EB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E65E4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墙面吸音处理</w:t>
            </w:r>
          </w:p>
        </w:tc>
        <w:tc>
          <w:tcPr>
            <w:tcW w:w="623" w:type="pct"/>
            <w:vAlign w:val="center"/>
          </w:tcPr>
          <w:p w14:paraId="168F962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36</w:t>
            </w:r>
          </w:p>
        </w:tc>
        <w:tc>
          <w:tcPr>
            <w:tcW w:w="566" w:type="pct"/>
            <w:vAlign w:val="center"/>
          </w:tcPr>
          <w:p w14:paraId="01EAC54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175AE6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51A0142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14E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244D74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46C47EB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墙面文化建设</w:t>
            </w:r>
          </w:p>
        </w:tc>
        <w:tc>
          <w:tcPr>
            <w:tcW w:w="623" w:type="pct"/>
            <w:vAlign w:val="center"/>
          </w:tcPr>
          <w:p w14:paraId="5ACDDB8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66" w:type="pct"/>
            <w:vAlign w:val="center"/>
          </w:tcPr>
          <w:p w14:paraId="4EABB12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549A58A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11B6BE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15FE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8879140">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1A48E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轻钢龙骨石膏板隔墙</w:t>
            </w:r>
          </w:p>
        </w:tc>
        <w:tc>
          <w:tcPr>
            <w:tcW w:w="623" w:type="pct"/>
            <w:vAlign w:val="center"/>
          </w:tcPr>
          <w:p w14:paraId="6A6BC96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p>
        </w:tc>
        <w:tc>
          <w:tcPr>
            <w:tcW w:w="566" w:type="pct"/>
            <w:vAlign w:val="center"/>
          </w:tcPr>
          <w:p w14:paraId="1B302D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66" w:type="pct"/>
            <w:vAlign w:val="center"/>
          </w:tcPr>
          <w:p w14:paraId="542BB9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723D1C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7DC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553800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E1B3E8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灯具照明3</w:t>
            </w:r>
          </w:p>
        </w:tc>
        <w:tc>
          <w:tcPr>
            <w:tcW w:w="623" w:type="pct"/>
            <w:vAlign w:val="center"/>
          </w:tcPr>
          <w:p w14:paraId="55C1E8F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566" w:type="pct"/>
            <w:vAlign w:val="center"/>
          </w:tcPr>
          <w:p w14:paraId="1CBCE6C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台</w:t>
            </w:r>
          </w:p>
        </w:tc>
        <w:tc>
          <w:tcPr>
            <w:tcW w:w="566" w:type="pct"/>
            <w:vAlign w:val="center"/>
          </w:tcPr>
          <w:p w14:paraId="5CD9B0D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1E00B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4FD0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04DC80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50D656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线材附件</w:t>
            </w:r>
          </w:p>
        </w:tc>
        <w:tc>
          <w:tcPr>
            <w:tcW w:w="623" w:type="pct"/>
            <w:vAlign w:val="center"/>
          </w:tcPr>
          <w:p w14:paraId="1394EA5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w:t>
            </w:r>
          </w:p>
        </w:tc>
        <w:tc>
          <w:tcPr>
            <w:tcW w:w="566" w:type="pct"/>
            <w:vAlign w:val="center"/>
          </w:tcPr>
          <w:p w14:paraId="24FF07F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71C753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49BDFA1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6215A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481A747">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rPr>
            </w:pPr>
          </w:p>
        </w:tc>
        <w:tc>
          <w:tcPr>
            <w:tcW w:w="2289" w:type="pct"/>
            <w:vAlign w:val="center"/>
          </w:tcPr>
          <w:p w14:paraId="07B0AB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安装调试</w:t>
            </w:r>
          </w:p>
        </w:tc>
        <w:tc>
          <w:tcPr>
            <w:tcW w:w="623" w:type="pct"/>
            <w:vAlign w:val="center"/>
          </w:tcPr>
          <w:p w14:paraId="24C9549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p>
        </w:tc>
        <w:tc>
          <w:tcPr>
            <w:tcW w:w="566" w:type="pct"/>
            <w:vAlign w:val="center"/>
          </w:tcPr>
          <w:p w14:paraId="23E03AF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566" w:type="pct"/>
            <w:vAlign w:val="center"/>
          </w:tcPr>
          <w:p w14:paraId="78F2BD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74821F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29AA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482347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eastAsia="zh-CN"/>
              </w:rPr>
            </w:pPr>
          </w:p>
        </w:tc>
        <w:tc>
          <w:tcPr>
            <w:tcW w:w="2289" w:type="pct"/>
            <w:vAlign w:val="center"/>
          </w:tcPr>
          <w:p w14:paraId="6586CD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计算机点位</w:t>
            </w:r>
            <w:r>
              <w:rPr>
                <w:rFonts w:hint="eastAsia" w:ascii="仿宋" w:hAnsi="仿宋" w:eastAsia="仿宋" w:cs="仿宋"/>
                <w:color w:val="auto"/>
                <w:szCs w:val="24"/>
                <w:highlight w:val="none"/>
                <w:lang w:val="en-US" w:eastAsia="zh-CN"/>
              </w:rPr>
              <w:t>布线</w:t>
            </w:r>
          </w:p>
        </w:tc>
        <w:tc>
          <w:tcPr>
            <w:tcW w:w="623" w:type="pct"/>
            <w:vAlign w:val="center"/>
          </w:tcPr>
          <w:p w14:paraId="7CBCC9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198</w:t>
            </w:r>
          </w:p>
        </w:tc>
        <w:tc>
          <w:tcPr>
            <w:tcW w:w="566" w:type="pct"/>
            <w:vAlign w:val="center"/>
          </w:tcPr>
          <w:p w14:paraId="5A3296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点</w:t>
            </w:r>
          </w:p>
        </w:tc>
        <w:tc>
          <w:tcPr>
            <w:tcW w:w="566" w:type="pct"/>
            <w:vAlign w:val="center"/>
          </w:tcPr>
          <w:p w14:paraId="367210C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c>
          <w:tcPr>
            <w:tcW w:w="566" w:type="pct"/>
            <w:vAlign w:val="center"/>
          </w:tcPr>
          <w:p w14:paraId="0896748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p>
        </w:tc>
      </w:tr>
      <w:tr w14:paraId="00DB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1F03FB3">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52FABF5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带蓝牙定阻功放</w:t>
            </w:r>
          </w:p>
        </w:tc>
        <w:tc>
          <w:tcPr>
            <w:tcW w:w="623" w:type="pct"/>
            <w:vAlign w:val="center"/>
          </w:tcPr>
          <w:p w14:paraId="32E644E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566" w:type="pct"/>
            <w:vAlign w:val="center"/>
          </w:tcPr>
          <w:p w14:paraId="6B3D94F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c>
          <w:tcPr>
            <w:tcW w:w="566" w:type="pct"/>
            <w:vAlign w:val="center"/>
          </w:tcPr>
          <w:p w14:paraId="00D6DE2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1C16F60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1F55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F183C7A">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27B628A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同轴吸顶音箱</w:t>
            </w:r>
          </w:p>
        </w:tc>
        <w:tc>
          <w:tcPr>
            <w:tcW w:w="623" w:type="pct"/>
            <w:vAlign w:val="center"/>
          </w:tcPr>
          <w:p w14:paraId="413E23D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566" w:type="pct"/>
            <w:vAlign w:val="center"/>
          </w:tcPr>
          <w:p w14:paraId="5F1D33A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c>
          <w:tcPr>
            <w:tcW w:w="566" w:type="pct"/>
            <w:vAlign w:val="center"/>
          </w:tcPr>
          <w:p w14:paraId="5F493D5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784DE5A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4BCCD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499E89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52A0E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感应装置</w:t>
            </w:r>
          </w:p>
        </w:tc>
        <w:tc>
          <w:tcPr>
            <w:tcW w:w="623" w:type="pct"/>
            <w:vAlign w:val="center"/>
          </w:tcPr>
          <w:p w14:paraId="4B8D4FE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027F933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c>
          <w:tcPr>
            <w:tcW w:w="566" w:type="pct"/>
            <w:vAlign w:val="center"/>
          </w:tcPr>
          <w:p w14:paraId="22CB475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0157FA5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3FC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CF4668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C11C1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序厅LED屏+投影机+重力感应联动展示程序</w:t>
            </w:r>
          </w:p>
        </w:tc>
        <w:tc>
          <w:tcPr>
            <w:tcW w:w="623" w:type="pct"/>
            <w:vAlign w:val="center"/>
          </w:tcPr>
          <w:p w14:paraId="321AA2F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688C4BB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6499DF8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095925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6F9F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A1ECEA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548FC68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融合软件</w:t>
            </w:r>
          </w:p>
        </w:tc>
        <w:tc>
          <w:tcPr>
            <w:tcW w:w="623" w:type="pct"/>
            <w:vAlign w:val="center"/>
          </w:tcPr>
          <w:p w14:paraId="7A1A4D8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5090597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c>
          <w:tcPr>
            <w:tcW w:w="566" w:type="pct"/>
            <w:vAlign w:val="center"/>
          </w:tcPr>
          <w:p w14:paraId="28B9BB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576341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18A8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6F560C27">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65A2893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历史之美沙盘联动+待机界面+投影控制程序</w:t>
            </w:r>
          </w:p>
        </w:tc>
        <w:tc>
          <w:tcPr>
            <w:tcW w:w="623" w:type="pct"/>
            <w:vAlign w:val="center"/>
          </w:tcPr>
          <w:p w14:paraId="48BCB57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77E9003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3DA280F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54AD3D1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7A8B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97E84D7">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10125AB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建校庆典触控展示程序</w:t>
            </w:r>
          </w:p>
        </w:tc>
        <w:tc>
          <w:tcPr>
            <w:tcW w:w="623" w:type="pct"/>
            <w:vAlign w:val="center"/>
          </w:tcPr>
          <w:p w14:paraId="182F2F3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1F4A18B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7721020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2452850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61F9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CAF421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75C96B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旷世奇林待机界面+触控查询程序</w:t>
            </w:r>
          </w:p>
        </w:tc>
        <w:tc>
          <w:tcPr>
            <w:tcW w:w="623" w:type="pct"/>
            <w:vAlign w:val="center"/>
          </w:tcPr>
          <w:p w14:paraId="0635449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3313646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765B5FA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6804FB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0405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778E8C9">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233423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教学成果展示程序</w:t>
            </w:r>
          </w:p>
        </w:tc>
        <w:tc>
          <w:tcPr>
            <w:tcW w:w="623" w:type="pct"/>
            <w:vAlign w:val="center"/>
          </w:tcPr>
          <w:p w14:paraId="37C8E3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19478AF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443739F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07084E6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124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87509E7">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13A031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知名校友待机界面+触控查询程序</w:t>
            </w:r>
          </w:p>
        </w:tc>
        <w:tc>
          <w:tcPr>
            <w:tcW w:w="623" w:type="pct"/>
            <w:vAlign w:val="center"/>
          </w:tcPr>
          <w:p w14:paraId="3FC1C39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018017F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1F0835C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2B275B4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06D2E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5572BE0">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83D1EB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历届毕业照互动展示程序</w:t>
            </w:r>
          </w:p>
        </w:tc>
        <w:tc>
          <w:tcPr>
            <w:tcW w:w="623" w:type="pct"/>
            <w:vAlign w:val="center"/>
          </w:tcPr>
          <w:p w14:paraId="7416D7D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1B0DF85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04574A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DC20FE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42548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017733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3DD211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湖职人的故事待机界面+影片控制程序</w:t>
            </w:r>
          </w:p>
        </w:tc>
        <w:tc>
          <w:tcPr>
            <w:tcW w:w="623" w:type="pct"/>
            <w:vAlign w:val="center"/>
          </w:tcPr>
          <w:p w14:paraId="5E2707E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17AF2DA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3D1533D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12FD7BF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62F6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676B9F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01852B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校园文化待机界面+影片控制程序</w:t>
            </w:r>
          </w:p>
        </w:tc>
        <w:tc>
          <w:tcPr>
            <w:tcW w:w="623" w:type="pct"/>
            <w:vAlign w:val="center"/>
          </w:tcPr>
          <w:p w14:paraId="4CFE203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0DB7D52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15632C9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00BDF57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4F4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3EC968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D440AD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合影小屋待机界面+拍摄留言分享展示程序</w:t>
            </w:r>
          </w:p>
        </w:tc>
        <w:tc>
          <w:tcPr>
            <w:tcW w:w="623" w:type="pct"/>
            <w:vAlign w:val="center"/>
          </w:tcPr>
          <w:p w14:paraId="18E2693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52213BD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75B9FC3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B7C814F">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D3A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48D9768">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29AD252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漫游湖职待机界面+场景选择+成果生成互动程序</w:t>
            </w:r>
          </w:p>
        </w:tc>
        <w:tc>
          <w:tcPr>
            <w:tcW w:w="623" w:type="pct"/>
            <w:vAlign w:val="center"/>
          </w:tcPr>
          <w:p w14:paraId="127002A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64DC345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53221A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4AA4560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FA4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203EAD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107CD7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音箱系统</w:t>
            </w:r>
          </w:p>
        </w:tc>
        <w:tc>
          <w:tcPr>
            <w:tcW w:w="623" w:type="pct"/>
            <w:vAlign w:val="center"/>
          </w:tcPr>
          <w:p w14:paraId="0FB112F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566" w:type="pct"/>
            <w:vAlign w:val="center"/>
          </w:tcPr>
          <w:p w14:paraId="004E476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3324285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56718DE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3522E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7690A8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716245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中控系统</w:t>
            </w:r>
          </w:p>
        </w:tc>
        <w:tc>
          <w:tcPr>
            <w:tcW w:w="623" w:type="pct"/>
            <w:vAlign w:val="center"/>
          </w:tcPr>
          <w:p w14:paraId="6C8AC1B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52A367E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449C1E8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34AE821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1DEFC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45F88F2E">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4CCBE55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教室折叠椅</w:t>
            </w:r>
          </w:p>
        </w:tc>
        <w:tc>
          <w:tcPr>
            <w:tcW w:w="623" w:type="pct"/>
            <w:vAlign w:val="center"/>
          </w:tcPr>
          <w:p w14:paraId="060705C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60</w:t>
            </w:r>
          </w:p>
        </w:tc>
        <w:tc>
          <w:tcPr>
            <w:tcW w:w="566" w:type="pct"/>
            <w:vAlign w:val="center"/>
          </w:tcPr>
          <w:p w14:paraId="7BBFB70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把</w:t>
            </w:r>
          </w:p>
        </w:tc>
        <w:tc>
          <w:tcPr>
            <w:tcW w:w="566" w:type="pct"/>
            <w:vAlign w:val="center"/>
          </w:tcPr>
          <w:p w14:paraId="77C20E8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29621F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831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5258B6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5BF697A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书吧桌椅（方案1）</w:t>
            </w:r>
          </w:p>
        </w:tc>
        <w:tc>
          <w:tcPr>
            <w:tcW w:w="623" w:type="pct"/>
            <w:vAlign w:val="center"/>
          </w:tcPr>
          <w:p w14:paraId="3EB6CD9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566" w:type="pct"/>
            <w:vAlign w:val="center"/>
          </w:tcPr>
          <w:p w14:paraId="0A7C20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65960D4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18D924E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5F3A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C20B987">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0628E9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投影仪</w:t>
            </w:r>
          </w:p>
        </w:tc>
        <w:tc>
          <w:tcPr>
            <w:tcW w:w="623" w:type="pct"/>
            <w:vAlign w:val="center"/>
          </w:tcPr>
          <w:p w14:paraId="2DCE031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566" w:type="pct"/>
            <w:vAlign w:val="center"/>
          </w:tcPr>
          <w:p w14:paraId="75B94F7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c>
          <w:tcPr>
            <w:tcW w:w="566" w:type="pct"/>
            <w:vAlign w:val="center"/>
          </w:tcPr>
          <w:p w14:paraId="39A04D4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48CB6FB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66C6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1C2AF20">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10A214C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融合软件</w:t>
            </w:r>
          </w:p>
        </w:tc>
        <w:tc>
          <w:tcPr>
            <w:tcW w:w="623" w:type="pct"/>
            <w:vAlign w:val="center"/>
          </w:tcPr>
          <w:p w14:paraId="17AD6CA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566" w:type="pct"/>
            <w:vAlign w:val="center"/>
          </w:tcPr>
          <w:p w14:paraId="0D9296E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w:t>
            </w:r>
          </w:p>
        </w:tc>
        <w:tc>
          <w:tcPr>
            <w:tcW w:w="566" w:type="pct"/>
            <w:vAlign w:val="center"/>
          </w:tcPr>
          <w:p w14:paraId="157E496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4290DBB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1B498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328ECB4C">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416516C2">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短焦镜头</w:t>
            </w:r>
          </w:p>
        </w:tc>
        <w:tc>
          <w:tcPr>
            <w:tcW w:w="623" w:type="pct"/>
            <w:vAlign w:val="center"/>
          </w:tcPr>
          <w:p w14:paraId="71A6517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1925E1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c>
          <w:tcPr>
            <w:tcW w:w="566" w:type="pct"/>
            <w:vAlign w:val="center"/>
          </w:tcPr>
          <w:p w14:paraId="611FCAE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0F68D94D">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55B2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3EBEE5B">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4C3CFF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XR内容快速创建系统</w:t>
            </w:r>
          </w:p>
        </w:tc>
        <w:tc>
          <w:tcPr>
            <w:tcW w:w="623" w:type="pct"/>
            <w:vAlign w:val="center"/>
          </w:tcPr>
          <w:p w14:paraId="1C1DE44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566" w:type="pct"/>
            <w:vAlign w:val="center"/>
          </w:tcPr>
          <w:p w14:paraId="0DF77CA9">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节点</w:t>
            </w:r>
          </w:p>
        </w:tc>
        <w:tc>
          <w:tcPr>
            <w:tcW w:w="566" w:type="pct"/>
            <w:vAlign w:val="center"/>
          </w:tcPr>
          <w:p w14:paraId="3297C3B8">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7450BD2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6670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592A3D1F">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2F46A02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数字模型资源库</w:t>
            </w:r>
          </w:p>
        </w:tc>
        <w:tc>
          <w:tcPr>
            <w:tcW w:w="623" w:type="pct"/>
            <w:vAlign w:val="center"/>
          </w:tcPr>
          <w:p w14:paraId="5B3A2FD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566" w:type="pct"/>
            <w:vAlign w:val="center"/>
          </w:tcPr>
          <w:p w14:paraId="1A30FC1A">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7DDA14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6D61BA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25EF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2608EE54">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3B1E351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手持三维扫描仪</w:t>
            </w:r>
          </w:p>
        </w:tc>
        <w:tc>
          <w:tcPr>
            <w:tcW w:w="623" w:type="pct"/>
            <w:vAlign w:val="center"/>
          </w:tcPr>
          <w:p w14:paraId="5001B6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79ED402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5B417D2C">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37617F85">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0BAC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74C2CDD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C651A71">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裸眼虚拟现实操作一体机（教师端）</w:t>
            </w:r>
          </w:p>
        </w:tc>
        <w:tc>
          <w:tcPr>
            <w:tcW w:w="623" w:type="pct"/>
            <w:vAlign w:val="center"/>
          </w:tcPr>
          <w:p w14:paraId="5ADFC8C7">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4BA812D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台</w:t>
            </w:r>
          </w:p>
        </w:tc>
        <w:tc>
          <w:tcPr>
            <w:tcW w:w="566" w:type="pct"/>
            <w:vAlign w:val="center"/>
          </w:tcPr>
          <w:p w14:paraId="4CB8076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3A36139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72BF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12DF3985">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625D80F4">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VR头盔</w:t>
            </w:r>
          </w:p>
        </w:tc>
        <w:tc>
          <w:tcPr>
            <w:tcW w:w="623" w:type="pct"/>
            <w:vAlign w:val="center"/>
          </w:tcPr>
          <w:p w14:paraId="76A7843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48EBD590">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3E80D89E">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49CA0993">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1E456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88" w:type="pct"/>
            <w:vAlign w:val="center"/>
          </w:tcPr>
          <w:p w14:paraId="0A133718">
            <w:pPr>
              <w:keepNext w:val="0"/>
              <w:keepLines w:val="0"/>
              <w:numPr>
                <w:ilvl w:val="0"/>
                <w:numId w:val="19"/>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szCs w:val="24"/>
                <w:highlight w:val="none"/>
                <w:lang w:val="en-US" w:eastAsia="zh-CN"/>
              </w:rPr>
            </w:pPr>
          </w:p>
        </w:tc>
        <w:tc>
          <w:tcPr>
            <w:tcW w:w="2289" w:type="pct"/>
            <w:vAlign w:val="center"/>
          </w:tcPr>
          <w:p w14:paraId="0AB369A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MR交互头显一体机</w:t>
            </w:r>
          </w:p>
        </w:tc>
        <w:tc>
          <w:tcPr>
            <w:tcW w:w="623" w:type="pct"/>
            <w:vAlign w:val="center"/>
          </w:tcPr>
          <w:p w14:paraId="1CBB6B4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566" w:type="pct"/>
            <w:vAlign w:val="center"/>
          </w:tcPr>
          <w:p w14:paraId="374506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套</w:t>
            </w:r>
          </w:p>
        </w:tc>
        <w:tc>
          <w:tcPr>
            <w:tcW w:w="566" w:type="pct"/>
            <w:vAlign w:val="center"/>
          </w:tcPr>
          <w:p w14:paraId="22C36286">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c>
          <w:tcPr>
            <w:tcW w:w="566" w:type="pct"/>
            <w:vAlign w:val="center"/>
          </w:tcPr>
          <w:p w14:paraId="197780BB">
            <w:pPr>
              <w:keepNext w:val="0"/>
              <w:keepLines w:val="0"/>
              <w:suppressLineNumbers w:val="0"/>
              <w:spacing w:before="0" w:beforeAutospacing="0" w:after="0" w:afterAutospacing="0"/>
              <w:ind w:left="0" w:right="0"/>
              <w:jc w:val="center"/>
              <w:rPr>
                <w:rFonts w:hint="eastAsia" w:ascii="仿宋" w:hAnsi="仿宋" w:eastAsia="仿宋" w:cs="仿宋"/>
                <w:color w:val="auto"/>
                <w:szCs w:val="24"/>
                <w:highlight w:val="none"/>
                <w:lang w:val="en-US" w:eastAsia="zh-CN"/>
              </w:rPr>
            </w:pPr>
          </w:p>
        </w:tc>
      </w:tr>
      <w:tr w14:paraId="7963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5000" w:type="pct"/>
            <w:gridSpan w:val="6"/>
            <w:vAlign w:val="center"/>
          </w:tcPr>
          <w:p w14:paraId="75F0D364">
            <w:pPr>
              <w:keepNext w:val="0"/>
              <w:keepLines w:val="0"/>
              <w:suppressLineNumbers w:val="0"/>
              <w:spacing w:before="0" w:beforeAutospacing="0" w:after="0" w:afterAutospacing="0"/>
              <w:ind w:left="0" w:right="0"/>
              <w:jc w:val="both"/>
              <w:rPr>
                <w:rFonts w:hint="eastAsia" w:ascii="仿宋" w:hAnsi="仿宋" w:eastAsia="仿宋" w:cs="仿宋"/>
                <w:color w:val="auto"/>
                <w:szCs w:val="24"/>
                <w:highlight w:val="none"/>
                <w:lang w:val="en-US" w:eastAsia="zh-CN"/>
              </w:rPr>
            </w:pPr>
            <w:r>
              <w:rPr>
                <w:rFonts w:hint="eastAsia" w:ascii="仿宋" w:hAnsi="仿宋" w:eastAsia="仿宋" w:cs="仿宋"/>
                <w:i w:val="0"/>
                <w:iCs w:val="0"/>
                <w:color w:val="auto"/>
                <w:sz w:val="24"/>
                <w:szCs w:val="24"/>
                <w:highlight w:val="none"/>
                <w:u w:val="none"/>
                <w:lang w:val="en-US" w:eastAsia="zh-CN"/>
              </w:rPr>
              <w:t>总价：大写           元整，小写：             元。</w:t>
            </w:r>
          </w:p>
        </w:tc>
      </w:tr>
    </w:tbl>
    <w:p w14:paraId="1B1F9DEC">
      <w:pPr>
        <w:pStyle w:val="17"/>
        <w:rPr>
          <w:rFonts w:hint="eastAsia" w:ascii="仿宋" w:hAnsi="仿宋" w:eastAsia="仿宋" w:cs="仿宋"/>
          <w:color w:val="auto"/>
          <w:highlight w:val="none"/>
        </w:rPr>
      </w:pPr>
    </w:p>
    <w:p w14:paraId="689A6DE1">
      <w:pPr>
        <w:jc w:val="center"/>
        <w:rPr>
          <w:rFonts w:hint="eastAsia" w:ascii="仿宋" w:hAnsi="仿宋" w:eastAsia="仿宋" w:cs="仿宋"/>
          <w:b/>
          <w:color w:val="auto"/>
          <w:sz w:val="30"/>
          <w:szCs w:val="30"/>
          <w:highlight w:val="none"/>
        </w:rPr>
      </w:pPr>
    </w:p>
    <w:p w14:paraId="4B217411">
      <w:pPr>
        <w:rPr>
          <w:rFonts w:hint="eastAsia" w:ascii="仿宋" w:hAnsi="仿宋" w:eastAsia="仿宋" w:cs="仿宋"/>
          <w:b/>
          <w:color w:val="auto"/>
          <w:sz w:val="30"/>
          <w:szCs w:val="30"/>
          <w:highlight w:val="none"/>
        </w:rPr>
      </w:pPr>
    </w:p>
    <w:p w14:paraId="716D0553">
      <w:pPr>
        <w:rPr>
          <w:rFonts w:hint="eastAsia" w:ascii="仿宋" w:hAnsi="仿宋" w:eastAsia="仿宋" w:cs="仿宋"/>
          <w:color w:val="auto"/>
          <w:sz w:val="30"/>
          <w:szCs w:val="30"/>
          <w:highlight w:val="none"/>
        </w:rPr>
      </w:pPr>
    </w:p>
    <w:p w14:paraId="6487D31E">
      <w:pPr>
        <w:rPr>
          <w:rFonts w:hint="eastAsia" w:ascii="仿宋" w:hAnsi="仿宋" w:eastAsia="仿宋" w:cs="仿宋"/>
          <w:color w:val="auto"/>
          <w:sz w:val="30"/>
          <w:szCs w:val="30"/>
          <w:highlight w:val="none"/>
        </w:rPr>
      </w:pPr>
    </w:p>
    <w:p w14:paraId="3E507366">
      <w:pPr>
        <w:rPr>
          <w:rFonts w:hint="eastAsia" w:ascii="仿宋" w:hAnsi="仿宋" w:eastAsia="仿宋" w:cs="仿宋"/>
          <w:color w:val="auto"/>
          <w:sz w:val="30"/>
          <w:szCs w:val="30"/>
          <w:highlight w:val="none"/>
        </w:rPr>
      </w:pPr>
    </w:p>
    <w:p w14:paraId="05407362">
      <w:pPr>
        <w:rPr>
          <w:rFonts w:hint="eastAsia" w:ascii="仿宋" w:hAnsi="仿宋" w:eastAsia="仿宋" w:cs="仿宋"/>
          <w:color w:val="auto"/>
          <w:sz w:val="30"/>
          <w:szCs w:val="30"/>
          <w:highlight w:val="none"/>
        </w:rPr>
      </w:pPr>
    </w:p>
    <w:p w14:paraId="29085C54">
      <w:pPr>
        <w:pStyle w:val="17"/>
        <w:rPr>
          <w:rFonts w:hint="eastAsia" w:ascii="仿宋" w:hAnsi="仿宋" w:eastAsia="仿宋" w:cs="仿宋"/>
          <w:color w:val="auto"/>
          <w:sz w:val="30"/>
          <w:szCs w:val="30"/>
          <w:highlight w:val="none"/>
        </w:rPr>
      </w:pPr>
    </w:p>
    <w:p w14:paraId="51D83E14">
      <w:pPr>
        <w:rPr>
          <w:rFonts w:hint="eastAsia" w:ascii="仿宋" w:hAnsi="仿宋" w:eastAsia="仿宋" w:cs="仿宋"/>
          <w:color w:val="auto"/>
          <w:sz w:val="30"/>
          <w:szCs w:val="30"/>
          <w:highlight w:val="none"/>
        </w:rPr>
      </w:pPr>
    </w:p>
    <w:p w14:paraId="1DFEB526">
      <w:pPr>
        <w:pStyle w:val="17"/>
        <w:rPr>
          <w:rFonts w:hint="eastAsia" w:ascii="仿宋" w:hAnsi="仿宋" w:eastAsia="仿宋" w:cs="仿宋"/>
          <w:color w:val="auto"/>
          <w:sz w:val="30"/>
          <w:szCs w:val="30"/>
          <w:highlight w:val="none"/>
        </w:rPr>
      </w:pPr>
    </w:p>
    <w:p w14:paraId="4524DA83">
      <w:pPr>
        <w:rPr>
          <w:rFonts w:hint="eastAsia" w:ascii="仿宋" w:hAnsi="仿宋" w:eastAsia="仿宋" w:cs="仿宋"/>
          <w:color w:val="auto"/>
          <w:sz w:val="30"/>
          <w:szCs w:val="30"/>
          <w:highlight w:val="none"/>
        </w:rPr>
      </w:pPr>
    </w:p>
    <w:p w14:paraId="6409E5F2">
      <w:pPr>
        <w:pStyle w:val="17"/>
        <w:rPr>
          <w:rFonts w:hint="eastAsia" w:ascii="仿宋" w:hAnsi="仿宋" w:eastAsia="仿宋" w:cs="仿宋"/>
          <w:color w:val="auto"/>
          <w:sz w:val="30"/>
          <w:szCs w:val="30"/>
          <w:highlight w:val="none"/>
        </w:rPr>
      </w:pPr>
    </w:p>
    <w:p w14:paraId="239B32C4">
      <w:pPr>
        <w:rPr>
          <w:rFonts w:hint="eastAsia" w:ascii="仿宋" w:hAnsi="仿宋" w:eastAsia="仿宋" w:cs="仿宋"/>
          <w:color w:val="auto"/>
          <w:sz w:val="30"/>
          <w:szCs w:val="30"/>
          <w:highlight w:val="none"/>
        </w:rPr>
      </w:pPr>
    </w:p>
    <w:p w14:paraId="1A2DCD43">
      <w:pPr>
        <w:pStyle w:val="17"/>
        <w:rPr>
          <w:rFonts w:hint="eastAsia" w:ascii="仿宋" w:hAnsi="仿宋" w:eastAsia="仿宋" w:cs="仿宋"/>
          <w:color w:val="auto"/>
          <w:sz w:val="30"/>
          <w:szCs w:val="30"/>
          <w:highlight w:val="none"/>
        </w:rPr>
      </w:pPr>
    </w:p>
    <w:p w14:paraId="3F59E446">
      <w:pPr>
        <w:rPr>
          <w:rFonts w:hint="eastAsia" w:ascii="仿宋" w:hAnsi="仿宋" w:eastAsia="仿宋" w:cs="仿宋"/>
          <w:color w:val="auto"/>
          <w:sz w:val="30"/>
          <w:szCs w:val="30"/>
          <w:highlight w:val="none"/>
        </w:rPr>
      </w:pPr>
    </w:p>
    <w:p w14:paraId="27FD2E4C">
      <w:pPr>
        <w:pStyle w:val="17"/>
        <w:rPr>
          <w:rFonts w:hint="eastAsia" w:ascii="仿宋" w:hAnsi="仿宋" w:eastAsia="仿宋" w:cs="仿宋"/>
          <w:color w:val="auto"/>
          <w:sz w:val="30"/>
          <w:szCs w:val="30"/>
          <w:highlight w:val="none"/>
        </w:rPr>
      </w:pPr>
    </w:p>
    <w:p w14:paraId="7FE2D44A">
      <w:pPr>
        <w:rPr>
          <w:rFonts w:hint="eastAsia" w:ascii="仿宋" w:hAnsi="仿宋" w:eastAsia="仿宋" w:cs="仿宋"/>
          <w:color w:val="auto"/>
          <w:highlight w:val="none"/>
        </w:rPr>
      </w:pPr>
    </w:p>
    <w:p w14:paraId="0B02E34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招标代理服务费承诺函</w:t>
      </w:r>
    </w:p>
    <w:p w14:paraId="4B1A917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浙江金业管理咨询有限公司：</w:t>
      </w:r>
    </w:p>
    <w:p w14:paraId="1CA2D7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根据招标文件的规定，一旦我公司中标，我公司同意按招标文件要求向贵公司交纳中标项目的招标代理服务费，在确定中标供应商后，领取中标通知书前的当天一次性结清。</w:t>
      </w:r>
    </w:p>
    <w:p w14:paraId="1FFEA3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本承诺函自开标之日起至本次采购期满有效。</w:t>
      </w:r>
    </w:p>
    <w:p w14:paraId="29AC2B40">
      <w:pPr>
        <w:rPr>
          <w:rFonts w:hint="eastAsia" w:ascii="仿宋" w:hAnsi="仿宋" w:eastAsia="仿宋" w:cs="仿宋"/>
          <w:color w:val="auto"/>
          <w:sz w:val="30"/>
          <w:szCs w:val="30"/>
          <w:highlight w:val="none"/>
        </w:rPr>
      </w:pPr>
    </w:p>
    <w:p w14:paraId="39E274D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法定代表人或授权代表签字：</w:t>
      </w:r>
    </w:p>
    <w:p w14:paraId="2475F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158978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    月    日</w:t>
      </w:r>
    </w:p>
    <w:p w14:paraId="5653D84A">
      <w:pPr>
        <w:rPr>
          <w:rFonts w:hint="eastAsia" w:ascii="仿宋" w:hAnsi="仿宋" w:eastAsia="仿宋" w:cs="仿宋"/>
          <w:color w:val="auto"/>
          <w:sz w:val="30"/>
          <w:szCs w:val="30"/>
          <w:highlight w:val="none"/>
        </w:rPr>
      </w:pPr>
    </w:p>
    <w:p w14:paraId="1C00D7BC">
      <w:pPr>
        <w:rPr>
          <w:rFonts w:hint="eastAsia" w:ascii="仿宋" w:hAnsi="仿宋" w:eastAsia="仿宋" w:cs="仿宋"/>
          <w:color w:val="auto"/>
          <w:sz w:val="30"/>
          <w:szCs w:val="30"/>
          <w:highlight w:val="none"/>
        </w:rPr>
      </w:pPr>
    </w:p>
    <w:p w14:paraId="2EBA9273">
      <w:pPr>
        <w:rPr>
          <w:rFonts w:hint="eastAsia" w:ascii="仿宋" w:hAnsi="仿宋" w:eastAsia="仿宋" w:cs="仿宋"/>
          <w:color w:val="auto"/>
          <w:sz w:val="30"/>
          <w:szCs w:val="30"/>
          <w:highlight w:val="none"/>
        </w:rPr>
      </w:pPr>
    </w:p>
    <w:p w14:paraId="6A9D83A9">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代理费汇款账号：账户名称：浙江金业管理咨询有限公司   </w:t>
      </w:r>
    </w:p>
    <w:p w14:paraId="6AD9C14F">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账    号：   33001649135056237237    </w:t>
      </w:r>
    </w:p>
    <w:p w14:paraId="1CA0B89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开户银行：   建行南太湖新区支行</w:t>
      </w:r>
    </w:p>
    <w:p w14:paraId="51B69472">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11584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w:t>
      </w:r>
    </w:p>
    <w:p w14:paraId="43E8026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1、供应商自评分索引表</w:t>
      </w:r>
    </w:p>
    <w:p w14:paraId="0EADEF88">
      <w:pPr>
        <w:rPr>
          <w:rFonts w:hint="eastAsia" w:ascii="仿宋" w:hAnsi="仿宋" w:eastAsia="仿宋" w:cs="仿宋"/>
          <w:b/>
          <w:color w:val="auto"/>
          <w:sz w:val="30"/>
          <w:szCs w:val="30"/>
          <w:highlight w:val="none"/>
        </w:rPr>
      </w:pPr>
    </w:p>
    <w:p w14:paraId="0C3A36E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30"/>
                <w:szCs w:val="30"/>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30"/>
                <w:szCs w:val="30"/>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30"/>
                <w:szCs w:val="30"/>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30"/>
                <w:szCs w:val="30"/>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30"/>
                <w:szCs w:val="30"/>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30"/>
                <w:szCs w:val="30"/>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30"/>
                <w:szCs w:val="30"/>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30"/>
                <w:szCs w:val="30"/>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30"/>
                <w:szCs w:val="30"/>
                <w:highlight w:val="none"/>
              </w:rPr>
            </w:pPr>
          </w:p>
        </w:tc>
      </w:tr>
    </w:tbl>
    <w:p w14:paraId="15AAB3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法定代表人或其授权代理人签字或盖章：</w:t>
      </w:r>
    </w:p>
    <w:p w14:paraId="6AFAF08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7938D841">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2688D2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中小企业声明函（货物）</w:t>
      </w:r>
    </w:p>
    <w:p w14:paraId="310959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本公司（联合体）郑重声明，根据《政府采购促进中小企业发展管理办法》（财库﹝2020﹞46号）的规定，本公司（联合体）参加</w:t>
      </w:r>
      <w:r>
        <w:rPr>
          <w:rFonts w:hint="eastAsia" w:ascii="仿宋" w:hAnsi="仿宋" w:eastAsia="仿宋" w:cs="仿宋"/>
          <w:color w:val="auto"/>
          <w:sz w:val="30"/>
          <w:szCs w:val="30"/>
          <w:highlight w:val="none"/>
          <w:u w:val="single"/>
        </w:rPr>
        <w:t>（单位名称）</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u w:val="single"/>
        </w:rPr>
        <w:t>（项目名称）</w:t>
      </w:r>
      <w:r>
        <w:rPr>
          <w:rFonts w:hint="eastAsia" w:ascii="仿宋" w:hAnsi="仿宋" w:eastAsia="仿宋" w:cs="仿宋"/>
          <w:color w:val="auto"/>
          <w:sz w:val="30"/>
          <w:szCs w:val="30"/>
          <w:highlight w:val="none"/>
        </w:rPr>
        <w:t>采购活动，提供的货物全部由符合政策要求的中小企业制造。相关企业（含联合体中的中小企业、签订分包意向协议的中小企业）的具体情况如下：</w:t>
      </w:r>
    </w:p>
    <w:p w14:paraId="0E8B737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u w:val="single"/>
        </w:rPr>
        <w:t xml:space="preserve"> （标的名称） </w:t>
      </w:r>
      <w:r>
        <w:rPr>
          <w:rFonts w:hint="eastAsia" w:ascii="仿宋" w:hAnsi="仿宋" w:eastAsia="仿宋" w:cs="仿宋"/>
          <w:color w:val="auto"/>
          <w:sz w:val="30"/>
          <w:szCs w:val="30"/>
          <w:highlight w:val="none"/>
        </w:rPr>
        <w:t>，属于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万元，资产总额为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（中型企业、小型企业、微型企业）</w:t>
      </w:r>
      <w:r>
        <w:rPr>
          <w:rFonts w:hint="eastAsia" w:ascii="仿宋" w:hAnsi="仿宋" w:eastAsia="仿宋" w:cs="仿宋"/>
          <w:color w:val="auto"/>
          <w:sz w:val="30"/>
          <w:szCs w:val="30"/>
          <w:highlight w:val="none"/>
        </w:rPr>
        <w:t xml:space="preserve">； </w:t>
      </w:r>
    </w:p>
    <w:p w14:paraId="4E99BB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u w:val="single"/>
        </w:rPr>
        <w:t xml:space="preserve"> （标的名称）</w:t>
      </w:r>
      <w:r>
        <w:rPr>
          <w:rFonts w:hint="eastAsia" w:ascii="仿宋" w:hAnsi="仿宋" w:eastAsia="仿宋" w:cs="仿宋"/>
          <w:color w:val="auto"/>
          <w:sz w:val="30"/>
          <w:szCs w:val="30"/>
          <w:highlight w:val="none"/>
        </w:rPr>
        <w:t xml:space="preserve"> ，属于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万元，资产总额为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 企业、微型企业）</w:t>
      </w:r>
      <w:r>
        <w:rPr>
          <w:rFonts w:hint="eastAsia" w:ascii="仿宋" w:hAnsi="仿宋" w:eastAsia="仿宋" w:cs="仿宋"/>
          <w:color w:val="auto"/>
          <w:sz w:val="30"/>
          <w:szCs w:val="30"/>
          <w:highlight w:val="none"/>
        </w:rPr>
        <w:t xml:space="preserve">； </w:t>
      </w:r>
    </w:p>
    <w:p w14:paraId="451D07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14C134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以上企业，不属于大企业的分支机构，不存在控股股东为大企业的情形，也不存在与大企业的负责人为同一人的情形。</w:t>
      </w:r>
    </w:p>
    <w:p w14:paraId="48C055A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企业名称（盖章）： </w:t>
      </w:r>
    </w:p>
    <w:p w14:paraId="586F9D91">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 期： </w:t>
      </w:r>
    </w:p>
    <w:p w14:paraId="7AE62C1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注：从业人员、营业收入、资产总额填报上一年度数据，无上一年度数据的新成立企业可不填报。</w:t>
      </w:r>
    </w:p>
    <w:p w14:paraId="462072D3">
      <w:pPr>
        <w:widowControl/>
        <w:spacing w:line="240" w:lineRule="auto"/>
        <w:jc w:val="left"/>
        <w:rPr>
          <w:rFonts w:hint="eastAsia" w:ascii="仿宋" w:hAnsi="仿宋" w:eastAsia="仿宋" w:cs="仿宋"/>
          <w:color w:val="auto"/>
          <w:sz w:val="30"/>
          <w:szCs w:val="30"/>
          <w:highlight w:val="none"/>
        </w:rPr>
      </w:pPr>
    </w:p>
    <w:p w14:paraId="6B0F0C7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监狱企业声明函</w:t>
      </w:r>
    </w:p>
    <w:p w14:paraId="184E606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【非监狱企业的不用提供】</w:t>
      </w:r>
    </w:p>
    <w:p w14:paraId="793148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本企业郑重声明，根据《关于政府采购支持监狱企业发展有关问题的通知》(财库[2014]68号）的规定，本企业为监狱企业。</w:t>
      </w:r>
    </w:p>
    <w:p w14:paraId="2351B2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根据上述标准，我企业属于监狱企业的理由为:</w:t>
      </w:r>
      <w:r>
        <w:rPr>
          <w:rFonts w:hint="eastAsia" w:ascii="仿宋" w:hAnsi="仿宋" w:eastAsia="仿宋" w:cs="仿宋"/>
          <w:color w:val="auto"/>
          <w:sz w:val="30"/>
          <w:szCs w:val="30"/>
          <w:highlight w:val="none"/>
          <w:u w:val="single"/>
        </w:rPr>
        <w:t xml:space="preserve">                 </w:t>
      </w:r>
    </w:p>
    <w:p w14:paraId="2F5412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本企业为参加(项目名称: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)采购活动提供本企业的设备。</w:t>
      </w:r>
    </w:p>
    <w:p w14:paraId="2D3A02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本企业对上述声明的真实性负责。如有虚假，将依法承担相应责任。</w:t>
      </w:r>
    </w:p>
    <w:p w14:paraId="0C5B8F47">
      <w:pPr>
        <w:rPr>
          <w:rFonts w:hint="eastAsia" w:ascii="仿宋" w:hAnsi="仿宋" w:eastAsia="仿宋" w:cs="仿宋"/>
          <w:color w:val="auto"/>
          <w:sz w:val="30"/>
          <w:szCs w:val="30"/>
          <w:highlight w:val="none"/>
        </w:rPr>
      </w:pPr>
    </w:p>
    <w:p w14:paraId="5E923602">
      <w:pPr>
        <w:rPr>
          <w:rFonts w:hint="eastAsia" w:ascii="仿宋" w:hAnsi="仿宋" w:eastAsia="仿宋" w:cs="仿宋"/>
          <w:color w:val="auto"/>
          <w:sz w:val="30"/>
          <w:szCs w:val="30"/>
          <w:highlight w:val="none"/>
        </w:rPr>
      </w:pPr>
    </w:p>
    <w:p w14:paraId="1A6E80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 :</w:t>
      </w:r>
    </w:p>
    <w:p w14:paraId="502418A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695BFD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监狱企业参加政府采购活动时，应当提供由省级以上监狱管理局、戒毒管理局(含新疆生产建设兵团)出具的属于监狱企业的证明文件；</w:t>
      </w:r>
    </w:p>
    <w:p w14:paraId="67514D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30"/>
          <w:szCs w:val="30"/>
          <w:highlight w:val="none"/>
        </w:rPr>
      </w:pPr>
    </w:p>
    <w:p w14:paraId="247362A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残疾人福利性单位声明函</w:t>
      </w:r>
    </w:p>
    <w:p w14:paraId="3B0559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【非残疾人福利性单位不用提供】</w:t>
      </w:r>
    </w:p>
    <w:p w14:paraId="6F8991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（采购人名称）单位的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本单位对上述声明的真实性负责，如有虚假，将依法承但相应责任。</w:t>
      </w:r>
    </w:p>
    <w:p w14:paraId="31C76966">
      <w:pPr>
        <w:rPr>
          <w:rFonts w:hint="eastAsia" w:ascii="仿宋" w:hAnsi="仿宋" w:eastAsia="仿宋" w:cs="仿宋"/>
          <w:color w:val="auto"/>
          <w:sz w:val="30"/>
          <w:szCs w:val="30"/>
          <w:highlight w:val="none"/>
        </w:rPr>
      </w:pPr>
    </w:p>
    <w:p w14:paraId="495C1EEF">
      <w:pPr>
        <w:rPr>
          <w:rFonts w:hint="eastAsia" w:ascii="仿宋" w:hAnsi="仿宋" w:eastAsia="仿宋" w:cs="仿宋"/>
          <w:color w:val="auto"/>
          <w:sz w:val="30"/>
          <w:szCs w:val="30"/>
          <w:highlight w:val="none"/>
        </w:rPr>
      </w:pPr>
    </w:p>
    <w:p w14:paraId="78F9EEB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w:t>
      </w:r>
    </w:p>
    <w:p w14:paraId="5C8D416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81D4F98">
      <w:pPr>
        <w:rPr>
          <w:rFonts w:hint="eastAsia" w:ascii="仿宋" w:hAnsi="仿宋" w:eastAsia="仿宋" w:cs="仿宋"/>
          <w:color w:val="auto"/>
          <w:sz w:val="30"/>
          <w:szCs w:val="30"/>
          <w:highlight w:val="none"/>
        </w:rPr>
      </w:pPr>
    </w:p>
    <w:p w14:paraId="28C8572C">
      <w:pPr>
        <w:rPr>
          <w:rFonts w:hint="eastAsia" w:ascii="仿宋" w:hAnsi="仿宋" w:eastAsia="仿宋" w:cs="仿宋"/>
          <w:color w:val="auto"/>
          <w:sz w:val="30"/>
          <w:szCs w:val="30"/>
          <w:highlight w:val="none"/>
        </w:rPr>
      </w:pPr>
    </w:p>
    <w:p w14:paraId="1F24606B">
      <w:pPr>
        <w:rPr>
          <w:rFonts w:hint="eastAsia" w:ascii="仿宋" w:hAnsi="仿宋" w:eastAsia="仿宋" w:cs="仿宋"/>
          <w:color w:val="auto"/>
          <w:highlight w:val="none"/>
        </w:rPr>
      </w:pPr>
    </w:p>
    <w:sectPr>
      <w:footerReference r:id="rId7" w:type="default"/>
      <w:pgSz w:w="11906" w:h="16838"/>
      <w:pgMar w:top="1418" w:right="1418" w:bottom="1418" w:left="141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2C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9C2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EC9C2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F5C9">
    <w:pPr>
      <w:pStyle w:val="15"/>
      <w:pBdr>
        <w:top w:val="single" w:color="auto" w:sz="4" w:space="1"/>
      </w:pBdr>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02"/>
                          </w:sdtPr>
                          <w:sdtContent>
                            <w:p w14:paraId="3B4C5EE4">
                              <w:pPr>
                                <w:pStyle w:val="15"/>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1302"/>
                    </w:sdtPr>
                    <w:sdtContent>
                      <w:p w14:paraId="3B4C5EE4">
                        <w:pPr>
                          <w:pStyle w:val="15"/>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v:textbox>
            </v:shape>
          </w:pict>
        </mc:Fallback>
      </mc:AlternateContent>
    </w:r>
  </w:p>
  <w:p w14:paraId="778A05E7">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6"/>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湖州职业技术学院新校园研讨互动型智慧教室建设项目</w:t>
    </w:r>
    <w:r>
      <w:rPr>
        <w:rFonts w:hint="eastAsia" w:ascii="仿宋" w:hAnsi="仿宋" w:eastAsia="仿宋" w:cs="仿宋"/>
        <w:sz w:val="24"/>
        <w:szCs w:val="24"/>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4731"/>
    <w:multiLevelType w:val="singleLevel"/>
    <w:tmpl w:val="974F4731"/>
    <w:lvl w:ilvl="0" w:tentative="0">
      <w:start w:val="1"/>
      <w:numFmt w:val="decimal"/>
      <w:lvlText w:val="%1"/>
      <w:lvlJc w:val="left"/>
      <w:pPr>
        <w:tabs>
          <w:tab w:val="left" w:pos="420"/>
        </w:tabs>
        <w:ind w:left="425" w:leftChars="0" w:hanging="425" w:firstLineChars="0"/>
      </w:pPr>
      <w:rPr>
        <w:rFonts w:hint="default"/>
      </w:rPr>
    </w:lvl>
  </w:abstractNum>
  <w:abstractNum w:abstractNumId="1">
    <w:nsid w:val="AD4F9C6F"/>
    <w:multiLevelType w:val="singleLevel"/>
    <w:tmpl w:val="AD4F9C6F"/>
    <w:lvl w:ilvl="0" w:tentative="0">
      <w:start w:val="1"/>
      <w:numFmt w:val="decimal"/>
      <w:suff w:val="nothing"/>
      <w:lvlText w:val="%1．"/>
      <w:lvlJc w:val="left"/>
      <w:pPr>
        <w:ind w:left="0" w:firstLine="400"/>
      </w:pPr>
      <w:rPr>
        <w:rFonts w:hint="default"/>
      </w:rPr>
    </w:lvl>
  </w:abstractNum>
  <w:abstractNum w:abstractNumId="2">
    <w:nsid w:val="BACE0B70"/>
    <w:multiLevelType w:val="singleLevel"/>
    <w:tmpl w:val="BACE0B70"/>
    <w:lvl w:ilvl="0" w:tentative="0">
      <w:start w:val="1"/>
      <w:numFmt w:val="decimal"/>
      <w:lvlText w:val="%1."/>
      <w:lvlJc w:val="left"/>
      <w:pPr>
        <w:ind w:left="420" w:hanging="420"/>
      </w:pPr>
    </w:lvl>
  </w:abstractNum>
  <w:abstractNum w:abstractNumId="3">
    <w:nsid w:val="BAF7CB19"/>
    <w:multiLevelType w:val="singleLevel"/>
    <w:tmpl w:val="BAF7CB19"/>
    <w:lvl w:ilvl="0" w:tentative="0">
      <w:start w:val="1"/>
      <w:numFmt w:val="decimal"/>
      <w:suff w:val="nothing"/>
      <w:lvlText w:val="%1．"/>
      <w:lvlJc w:val="left"/>
      <w:pPr>
        <w:ind w:left="0" w:firstLine="400"/>
      </w:pPr>
      <w:rPr>
        <w:rFonts w:hint="default"/>
      </w:rPr>
    </w:lvl>
  </w:abstractNum>
  <w:abstractNum w:abstractNumId="4">
    <w:nsid w:val="BFDEB8DE"/>
    <w:multiLevelType w:val="singleLevel"/>
    <w:tmpl w:val="BFDEB8DE"/>
    <w:lvl w:ilvl="0" w:tentative="0">
      <w:start w:val="1"/>
      <w:numFmt w:val="decimal"/>
      <w:lvlText w:val="%1."/>
      <w:lvlJc w:val="left"/>
      <w:pPr>
        <w:ind w:left="420" w:hanging="420"/>
      </w:pPr>
    </w:lvl>
  </w:abstractNum>
  <w:abstractNum w:abstractNumId="5">
    <w:nsid w:val="CFFA99E9"/>
    <w:multiLevelType w:val="singleLevel"/>
    <w:tmpl w:val="CFFA99E9"/>
    <w:lvl w:ilvl="0" w:tentative="0">
      <w:start w:val="1"/>
      <w:numFmt w:val="decimal"/>
      <w:suff w:val="nothing"/>
      <w:lvlText w:val="%1、"/>
      <w:lvlJc w:val="left"/>
    </w:lvl>
  </w:abstractNum>
  <w:abstractNum w:abstractNumId="6">
    <w:nsid w:val="DD9D99BC"/>
    <w:multiLevelType w:val="singleLevel"/>
    <w:tmpl w:val="DD9D99BC"/>
    <w:lvl w:ilvl="0" w:tentative="0">
      <w:start w:val="1"/>
      <w:numFmt w:val="decimal"/>
      <w:suff w:val="nothing"/>
      <w:lvlText w:val="%1、"/>
      <w:lvlJc w:val="left"/>
    </w:lvl>
  </w:abstractNum>
  <w:abstractNum w:abstractNumId="7">
    <w:nsid w:val="E58A0FF3"/>
    <w:multiLevelType w:val="singleLevel"/>
    <w:tmpl w:val="E58A0FF3"/>
    <w:lvl w:ilvl="0" w:tentative="0">
      <w:start w:val="3"/>
      <w:numFmt w:val="chineseCounting"/>
      <w:suff w:val="nothing"/>
      <w:lvlText w:val="%1、"/>
      <w:lvlJc w:val="left"/>
      <w:rPr>
        <w:rFonts w:hint="eastAsia"/>
      </w:rPr>
    </w:lvl>
  </w:abstractNum>
  <w:abstractNum w:abstractNumId="8">
    <w:nsid w:val="E6D9632E"/>
    <w:multiLevelType w:val="singleLevel"/>
    <w:tmpl w:val="E6D9632E"/>
    <w:lvl w:ilvl="0" w:tentative="0">
      <w:start w:val="1"/>
      <w:numFmt w:val="decimal"/>
      <w:suff w:val="nothing"/>
      <w:lvlText w:val="%1．"/>
      <w:lvlJc w:val="left"/>
      <w:pPr>
        <w:ind w:left="0" w:firstLine="400"/>
      </w:pPr>
      <w:rPr>
        <w:rFonts w:hint="default"/>
      </w:rPr>
    </w:lvl>
  </w:abstractNum>
  <w:abstractNum w:abstractNumId="9">
    <w:nsid w:val="EBFF5229"/>
    <w:multiLevelType w:val="singleLevel"/>
    <w:tmpl w:val="EBFF5229"/>
    <w:lvl w:ilvl="0" w:tentative="0">
      <w:start w:val="1"/>
      <w:numFmt w:val="decimal"/>
      <w:suff w:val="nothing"/>
      <w:lvlText w:val="%1．"/>
      <w:lvlJc w:val="left"/>
      <w:pPr>
        <w:ind w:left="0" w:firstLine="400"/>
      </w:pPr>
      <w:rPr>
        <w:rFonts w:hint="default"/>
      </w:rPr>
    </w:lvl>
  </w:abstractNum>
  <w:abstractNum w:abstractNumId="10">
    <w:nsid w:val="FEFB8FD4"/>
    <w:multiLevelType w:val="singleLevel"/>
    <w:tmpl w:val="FEFB8FD4"/>
    <w:lvl w:ilvl="0" w:tentative="0">
      <w:start w:val="1"/>
      <w:numFmt w:val="decimal"/>
      <w:suff w:val="nothing"/>
      <w:lvlText w:val="%1、"/>
      <w:lvlJc w:val="left"/>
    </w:lvl>
  </w:abstractNum>
  <w:abstractNum w:abstractNumId="11">
    <w:nsid w:val="FF6E8377"/>
    <w:multiLevelType w:val="singleLevel"/>
    <w:tmpl w:val="FF6E8377"/>
    <w:lvl w:ilvl="0" w:tentative="0">
      <w:start w:val="1"/>
      <w:numFmt w:val="decimal"/>
      <w:lvlText w:val="%1."/>
      <w:lvlJc w:val="left"/>
      <w:pPr>
        <w:ind w:left="420" w:hanging="420"/>
      </w:pPr>
    </w:lvl>
  </w:abstractNum>
  <w:abstractNum w:abstractNumId="12">
    <w:nsid w:val="064FB8BA"/>
    <w:multiLevelType w:val="singleLevel"/>
    <w:tmpl w:val="064FB8BA"/>
    <w:lvl w:ilvl="0" w:tentative="0">
      <w:start w:val="1"/>
      <w:numFmt w:val="decimal"/>
      <w:lvlText w:val="%1"/>
      <w:lvlJc w:val="left"/>
      <w:pPr>
        <w:tabs>
          <w:tab w:val="left" w:pos="420"/>
        </w:tabs>
        <w:ind w:left="425" w:leftChars="0" w:hanging="425" w:firstLineChars="0"/>
      </w:pPr>
      <w:rPr>
        <w:rFonts w:hint="default"/>
      </w:rPr>
    </w:lvl>
  </w:abstractNum>
  <w:abstractNum w:abstractNumId="13">
    <w:nsid w:val="17FAEA9E"/>
    <w:multiLevelType w:val="singleLevel"/>
    <w:tmpl w:val="17FAEA9E"/>
    <w:lvl w:ilvl="0" w:tentative="0">
      <w:start w:val="1"/>
      <w:numFmt w:val="decimal"/>
      <w:suff w:val="nothing"/>
      <w:lvlText w:val="%1、"/>
      <w:lvlJc w:val="left"/>
    </w:lvl>
  </w:abstractNum>
  <w:abstractNum w:abstractNumId="14">
    <w:nsid w:val="2F006AFE"/>
    <w:multiLevelType w:val="singleLevel"/>
    <w:tmpl w:val="2F006AFE"/>
    <w:lvl w:ilvl="0" w:tentative="0">
      <w:start w:val="1"/>
      <w:numFmt w:val="decimal"/>
      <w:lvlText w:val="%1"/>
      <w:lvlJc w:val="left"/>
      <w:pPr>
        <w:tabs>
          <w:tab w:val="left" w:pos="420"/>
        </w:tabs>
        <w:ind w:left="425" w:leftChars="0" w:hanging="425" w:firstLineChars="0"/>
      </w:pPr>
      <w:rPr>
        <w:rFonts w:hint="default"/>
      </w:rPr>
    </w:lvl>
  </w:abstractNum>
  <w:abstractNum w:abstractNumId="15">
    <w:nsid w:val="33C92EDB"/>
    <w:multiLevelType w:val="singleLevel"/>
    <w:tmpl w:val="33C92EDB"/>
    <w:lvl w:ilvl="0" w:tentative="0">
      <w:start w:val="1"/>
      <w:numFmt w:val="decimal"/>
      <w:suff w:val="nothing"/>
      <w:lvlText w:val="%1、"/>
      <w:lvlJc w:val="left"/>
    </w:lvl>
  </w:abstractNum>
  <w:abstractNum w:abstractNumId="16">
    <w:nsid w:val="3EFB2AD6"/>
    <w:multiLevelType w:val="singleLevel"/>
    <w:tmpl w:val="3EFB2AD6"/>
    <w:lvl w:ilvl="0" w:tentative="0">
      <w:start w:val="1"/>
      <w:numFmt w:val="decimal"/>
      <w:suff w:val="nothing"/>
      <w:lvlText w:val="%1、"/>
      <w:lvlJc w:val="left"/>
    </w:lvl>
  </w:abstractNum>
  <w:abstractNum w:abstractNumId="17">
    <w:nsid w:val="45CFDEA6"/>
    <w:multiLevelType w:val="singleLevel"/>
    <w:tmpl w:val="45CFDEA6"/>
    <w:lvl w:ilvl="0" w:tentative="0">
      <w:start w:val="1"/>
      <w:numFmt w:val="decimal"/>
      <w:lvlText w:val="%1."/>
      <w:lvlJc w:val="left"/>
      <w:pPr>
        <w:ind w:left="420" w:hanging="420"/>
      </w:pPr>
    </w:lvl>
  </w:abstractNum>
  <w:abstractNum w:abstractNumId="18">
    <w:nsid w:val="7EF6B222"/>
    <w:multiLevelType w:val="singleLevel"/>
    <w:tmpl w:val="7EF6B222"/>
    <w:lvl w:ilvl="0" w:tentative="0">
      <w:start w:val="1"/>
      <w:numFmt w:val="decimal"/>
      <w:lvlText w:val="%1."/>
      <w:lvlJc w:val="left"/>
      <w:pPr>
        <w:ind w:left="420" w:hanging="420"/>
      </w:pPr>
    </w:lvl>
  </w:abstractNum>
  <w:num w:numId="1">
    <w:abstractNumId w:val="7"/>
  </w:num>
  <w:num w:numId="2">
    <w:abstractNumId w:val="12"/>
  </w:num>
  <w:num w:numId="3">
    <w:abstractNumId w:val="0"/>
  </w:num>
  <w:num w:numId="4">
    <w:abstractNumId w:val="9"/>
  </w:num>
  <w:num w:numId="5">
    <w:abstractNumId w:val="5"/>
  </w:num>
  <w:num w:numId="6">
    <w:abstractNumId w:val="16"/>
  </w:num>
  <w:num w:numId="7">
    <w:abstractNumId w:val="10"/>
  </w:num>
  <w:num w:numId="8">
    <w:abstractNumId w:val="3"/>
  </w:num>
  <w:num w:numId="9">
    <w:abstractNumId w:val="6"/>
  </w:num>
  <w:num w:numId="10">
    <w:abstractNumId w:val="13"/>
  </w:num>
  <w:num w:numId="11">
    <w:abstractNumId w:val="15"/>
  </w:num>
  <w:num w:numId="12">
    <w:abstractNumId w:val="1"/>
  </w:num>
  <w:num w:numId="13">
    <w:abstractNumId w:val="8"/>
  </w:num>
  <w:num w:numId="14">
    <w:abstractNumId w:val="18"/>
  </w:num>
  <w:num w:numId="15">
    <w:abstractNumId w:val="4"/>
  </w:num>
  <w:num w:numId="16">
    <w:abstractNumId w:val="17"/>
  </w:num>
  <w:num w:numId="17">
    <w:abstractNumId w:val="11"/>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14BB3"/>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1042CD0"/>
    <w:rsid w:val="01080A12"/>
    <w:rsid w:val="01D408F4"/>
    <w:rsid w:val="0243795E"/>
    <w:rsid w:val="03E17C1E"/>
    <w:rsid w:val="04340C59"/>
    <w:rsid w:val="043E7488"/>
    <w:rsid w:val="051A51B8"/>
    <w:rsid w:val="05555355"/>
    <w:rsid w:val="075818F1"/>
    <w:rsid w:val="07DF7022"/>
    <w:rsid w:val="08AB7C87"/>
    <w:rsid w:val="092B118A"/>
    <w:rsid w:val="096A1040"/>
    <w:rsid w:val="0A670558"/>
    <w:rsid w:val="0DE2208D"/>
    <w:rsid w:val="0E010CC3"/>
    <w:rsid w:val="0E097F6B"/>
    <w:rsid w:val="10725651"/>
    <w:rsid w:val="10FD2ED4"/>
    <w:rsid w:val="11BC5F39"/>
    <w:rsid w:val="133E69FF"/>
    <w:rsid w:val="148213D1"/>
    <w:rsid w:val="14D06574"/>
    <w:rsid w:val="15855BA8"/>
    <w:rsid w:val="16E3540A"/>
    <w:rsid w:val="17891CD5"/>
    <w:rsid w:val="17B05BC9"/>
    <w:rsid w:val="18815146"/>
    <w:rsid w:val="18CB084B"/>
    <w:rsid w:val="19F51197"/>
    <w:rsid w:val="1BAD793D"/>
    <w:rsid w:val="1D1A3B4F"/>
    <w:rsid w:val="20060C24"/>
    <w:rsid w:val="21A06504"/>
    <w:rsid w:val="24AB7AB7"/>
    <w:rsid w:val="2599781E"/>
    <w:rsid w:val="27457C3A"/>
    <w:rsid w:val="27E40190"/>
    <w:rsid w:val="2A0934C9"/>
    <w:rsid w:val="2B177920"/>
    <w:rsid w:val="2C0F377C"/>
    <w:rsid w:val="2C927D8E"/>
    <w:rsid w:val="2CD535EF"/>
    <w:rsid w:val="2DD40813"/>
    <w:rsid w:val="2E6A3EB0"/>
    <w:rsid w:val="30B9520A"/>
    <w:rsid w:val="30E2217A"/>
    <w:rsid w:val="3105047F"/>
    <w:rsid w:val="310D3357"/>
    <w:rsid w:val="31620B05"/>
    <w:rsid w:val="31C4612E"/>
    <w:rsid w:val="31F462C5"/>
    <w:rsid w:val="33092244"/>
    <w:rsid w:val="33705E1F"/>
    <w:rsid w:val="357835D4"/>
    <w:rsid w:val="3584623B"/>
    <w:rsid w:val="3710726F"/>
    <w:rsid w:val="38403C9A"/>
    <w:rsid w:val="38541722"/>
    <w:rsid w:val="38C06F01"/>
    <w:rsid w:val="397F500E"/>
    <w:rsid w:val="39E70469"/>
    <w:rsid w:val="39EA2B09"/>
    <w:rsid w:val="3ABC41E2"/>
    <w:rsid w:val="3B7764D8"/>
    <w:rsid w:val="3BB85ED6"/>
    <w:rsid w:val="3D66528F"/>
    <w:rsid w:val="3E6E37A4"/>
    <w:rsid w:val="3F0044FB"/>
    <w:rsid w:val="3FCB2D5B"/>
    <w:rsid w:val="409556CE"/>
    <w:rsid w:val="41717932"/>
    <w:rsid w:val="42240501"/>
    <w:rsid w:val="434A6224"/>
    <w:rsid w:val="456321EB"/>
    <w:rsid w:val="46685B84"/>
    <w:rsid w:val="46972EA6"/>
    <w:rsid w:val="46E93AC7"/>
    <w:rsid w:val="48DA4109"/>
    <w:rsid w:val="4A4B2406"/>
    <w:rsid w:val="4A7364C9"/>
    <w:rsid w:val="4B55722D"/>
    <w:rsid w:val="4B630D6C"/>
    <w:rsid w:val="4B7F642E"/>
    <w:rsid w:val="4E293448"/>
    <w:rsid w:val="4E8662E1"/>
    <w:rsid w:val="4F38383D"/>
    <w:rsid w:val="4F501833"/>
    <w:rsid w:val="4F6E55D2"/>
    <w:rsid w:val="4F824AB9"/>
    <w:rsid w:val="507E54A2"/>
    <w:rsid w:val="51E9487D"/>
    <w:rsid w:val="525576C3"/>
    <w:rsid w:val="540D317F"/>
    <w:rsid w:val="543852A7"/>
    <w:rsid w:val="55F20020"/>
    <w:rsid w:val="55F81A5B"/>
    <w:rsid w:val="561275D9"/>
    <w:rsid w:val="56A17F1A"/>
    <w:rsid w:val="56E25EED"/>
    <w:rsid w:val="57F57174"/>
    <w:rsid w:val="597E09E7"/>
    <w:rsid w:val="5A5124D2"/>
    <w:rsid w:val="5B2B4E64"/>
    <w:rsid w:val="5C7B2FBB"/>
    <w:rsid w:val="5DCD2AC3"/>
    <w:rsid w:val="5FEE3C2B"/>
    <w:rsid w:val="60521801"/>
    <w:rsid w:val="61D46441"/>
    <w:rsid w:val="62520F47"/>
    <w:rsid w:val="62684DCB"/>
    <w:rsid w:val="62A37377"/>
    <w:rsid w:val="63AF619A"/>
    <w:rsid w:val="63ED104C"/>
    <w:rsid w:val="642A77A1"/>
    <w:rsid w:val="64963436"/>
    <w:rsid w:val="65D45A64"/>
    <w:rsid w:val="66664CDC"/>
    <w:rsid w:val="691D72FD"/>
    <w:rsid w:val="69427065"/>
    <w:rsid w:val="6BB41C86"/>
    <w:rsid w:val="6BCF0C2E"/>
    <w:rsid w:val="6C8D2847"/>
    <w:rsid w:val="6CB76A2B"/>
    <w:rsid w:val="6D2356D5"/>
    <w:rsid w:val="6D4660BF"/>
    <w:rsid w:val="6D51469B"/>
    <w:rsid w:val="6EA939B8"/>
    <w:rsid w:val="6EBC242C"/>
    <w:rsid w:val="6F265009"/>
    <w:rsid w:val="71016A1D"/>
    <w:rsid w:val="716E7972"/>
    <w:rsid w:val="71D5120B"/>
    <w:rsid w:val="72157B96"/>
    <w:rsid w:val="72DE02F4"/>
    <w:rsid w:val="74180550"/>
    <w:rsid w:val="754F5D83"/>
    <w:rsid w:val="7685030D"/>
    <w:rsid w:val="7703523D"/>
    <w:rsid w:val="776808B4"/>
    <w:rsid w:val="778E4093"/>
    <w:rsid w:val="7808174F"/>
    <w:rsid w:val="791A7216"/>
    <w:rsid w:val="79852F2F"/>
    <w:rsid w:val="7BC61F26"/>
    <w:rsid w:val="7C40145F"/>
    <w:rsid w:val="7CB460F3"/>
    <w:rsid w:val="7CD42AB6"/>
    <w:rsid w:val="7E215319"/>
    <w:rsid w:val="7EC5039A"/>
    <w:rsid w:val="7EC77FB3"/>
    <w:rsid w:val="7F052E8D"/>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3">
    <w:name w:val="heading 1"/>
    <w:basedOn w:val="1"/>
    <w:next w:val="1"/>
    <w:link w:val="30"/>
    <w:qFormat/>
    <w:uiPriority w:val="9"/>
    <w:pPr>
      <w:keepNext/>
      <w:keepLines/>
      <w:spacing w:before="120" w:after="120"/>
      <w:jc w:val="center"/>
      <w:outlineLvl w:val="0"/>
    </w:pPr>
    <w:rPr>
      <w:b/>
      <w:bCs/>
      <w:kern w:val="44"/>
      <w:sz w:val="36"/>
      <w:szCs w:val="44"/>
    </w:rPr>
  </w:style>
  <w:style w:type="paragraph" w:styleId="4">
    <w:name w:val="heading 2"/>
    <w:basedOn w:val="1"/>
    <w:next w:val="1"/>
    <w:link w:val="31"/>
    <w:unhideWhenUsed/>
    <w:qFormat/>
    <w:uiPriority w:val="9"/>
    <w:pPr>
      <w:keepNext/>
      <w:keepLines/>
      <w:outlineLvl w:val="1"/>
    </w:pPr>
    <w:rPr>
      <w:rFonts w:cstheme="majorBidi"/>
      <w:b/>
      <w:bCs/>
      <w:szCs w:val="32"/>
    </w:rPr>
  </w:style>
  <w:style w:type="paragraph" w:styleId="5">
    <w:name w:val="heading 4"/>
    <w:basedOn w:val="1"/>
    <w:next w:val="6"/>
    <w:qFormat/>
    <w:uiPriority w:val="0"/>
    <w:pPr>
      <w:pBdr>
        <w:bottom w:val="single" w:color="B8CCE4" w:sz="4" w:space="2"/>
      </w:pBdr>
      <w:spacing w:before="200" w:after="80"/>
      <w:outlineLvl w:val="3"/>
    </w:pPr>
    <w:rPr>
      <w:rFonts w:ascii="Cambria" w:hAnsi="Cambria" w:cs="宋体"/>
      <w:i/>
      <w:iCs/>
      <w:color w:val="4F81BD"/>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uto"/>
      <w:ind w:firstLine="420"/>
    </w:pPr>
    <w:rPr>
      <w:rFonts w:ascii="Times New Roman" w:hAnsi="Times New Roman" w:cs="Times New Roman"/>
      <w:sz w:val="21"/>
      <w:szCs w:val="20"/>
    </w:rPr>
  </w:style>
  <w:style w:type="paragraph" w:customStyle="1" w:styleId="6">
    <w:name w:val="正文首缩两字"/>
    <w:basedOn w:val="1"/>
    <w:qFormat/>
    <w:uiPriority w:val="0"/>
    <w:pPr>
      <w:spacing w:afterLines="30"/>
      <w:ind w:left="210" w:right="210" w:firstLine="480" w:firstLineChars="200"/>
      <w:jc w:val="left"/>
    </w:pPr>
    <w:rPr>
      <w:rFonts w:eastAsia="仿宋_GB2312"/>
      <w:kern w:val="0"/>
      <w:szCs w:val="24"/>
    </w:rPr>
  </w:style>
  <w:style w:type="paragraph" w:styleId="7">
    <w:name w:val="annotation text"/>
    <w:basedOn w:val="1"/>
    <w:link w:val="44"/>
    <w:unhideWhenUsed/>
    <w:qFormat/>
    <w:uiPriority w:val="99"/>
    <w:pPr>
      <w:jc w:val="left"/>
    </w:pPr>
  </w:style>
  <w:style w:type="paragraph" w:styleId="8">
    <w:name w:val="Body Text"/>
    <w:basedOn w:val="1"/>
    <w:next w:val="9"/>
    <w:link w:val="33"/>
    <w:qFormat/>
    <w:uiPriority w:val="0"/>
    <w:pPr>
      <w:spacing w:after="120" w:line="240" w:lineRule="auto"/>
    </w:pPr>
    <w:rPr>
      <w:rFonts w:cs="Times New Roman"/>
      <w:sz w:val="28"/>
      <w:szCs w:val="24"/>
    </w:rPr>
  </w:style>
  <w:style w:type="paragraph" w:styleId="9">
    <w:name w:val="Body Text First Indent"/>
    <w:basedOn w:val="8"/>
    <w:next w:val="1"/>
    <w:link w:val="32"/>
    <w:semiHidden/>
    <w:unhideWhenUsed/>
    <w:qFormat/>
    <w:uiPriority w:val="99"/>
    <w:pPr>
      <w:spacing w:line="360" w:lineRule="auto"/>
      <w:ind w:firstLine="420" w:firstLineChars="100"/>
    </w:pPr>
    <w:rPr>
      <w:rFonts w:cstheme="minorBidi"/>
      <w:sz w:val="24"/>
      <w:szCs w:val="22"/>
    </w:rPr>
  </w:style>
  <w:style w:type="paragraph" w:styleId="10">
    <w:name w:val="Plain Text"/>
    <w:basedOn w:val="1"/>
    <w:link w:val="34"/>
    <w:qFormat/>
    <w:uiPriority w:val="0"/>
    <w:pPr>
      <w:adjustRightInd w:val="0"/>
      <w:snapToGrid w:val="0"/>
      <w:spacing w:line="240" w:lineRule="auto"/>
    </w:pPr>
    <w:rPr>
      <w:rFonts w:hAnsi="Courier New" w:cs="Courier New"/>
      <w:sz w:val="21"/>
      <w:szCs w:val="21"/>
    </w:rPr>
  </w:style>
  <w:style w:type="paragraph" w:styleId="11">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2">
    <w:name w:val="Date"/>
    <w:basedOn w:val="1"/>
    <w:next w:val="1"/>
    <w:link w:val="35"/>
    <w:semiHidden/>
    <w:unhideWhenUsed/>
    <w:qFormat/>
    <w:uiPriority w:val="99"/>
    <w:pPr>
      <w:ind w:left="100" w:leftChars="2500"/>
    </w:pPr>
  </w:style>
  <w:style w:type="paragraph" w:styleId="13">
    <w:name w:val="Body Text Indent 2"/>
    <w:basedOn w:val="1"/>
    <w:qFormat/>
    <w:uiPriority w:val="0"/>
    <w:pPr>
      <w:snapToGrid w:val="0"/>
      <w:ind w:firstLine="542" w:firstLineChars="225"/>
    </w:pPr>
    <w:rPr>
      <w:rFonts w:ascii="仿宋_GB2312" w:cs="Arial"/>
      <w:b/>
      <w:bCs/>
      <w:color w:val="000000"/>
    </w:rPr>
  </w:style>
  <w:style w:type="paragraph" w:styleId="14">
    <w:name w:val="Balloon Text"/>
    <w:basedOn w:val="1"/>
    <w:link w:val="36"/>
    <w:semiHidden/>
    <w:unhideWhenUsed/>
    <w:qFormat/>
    <w:uiPriority w:val="99"/>
    <w:pPr>
      <w:spacing w:line="240" w:lineRule="auto"/>
    </w:pPr>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6"/>
    <w:basedOn w:val="1"/>
    <w:next w:val="1"/>
    <w:qFormat/>
    <w:uiPriority w:val="99"/>
    <w:pPr>
      <w:ind w:left="2100" w:leftChars="1000"/>
    </w:pPr>
  </w:style>
  <w:style w:type="paragraph" w:styleId="19">
    <w:name w:val="toc 2"/>
    <w:basedOn w:val="1"/>
    <w:next w:val="1"/>
    <w:unhideWhenUsed/>
    <w:qFormat/>
    <w:uiPriority w:val="39"/>
    <w:pPr>
      <w:ind w:left="420" w:leftChars="200"/>
    </w:pPr>
  </w:style>
  <w:style w:type="paragraph" w:styleId="20">
    <w:name w:val="Body Text 2"/>
    <w:basedOn w:val="1"/>
    <w:qFormat/>
    <w:uiPriority w:val="0"/>
    <w:pPr>
      <w:spacing w:after="120" w:line="480" w:lineRule="auto"/>
    </w:pPr>
    <w:rPr>
      <w:rFonts w:ascii="Times New Roman" w:hAnsi="Times New Roman"/>
      <w:szCs w:val="20"/>
    </w:rPr>
  </w:style>
  <w:style w:type="paragraph" w:styleId="21">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22">
    <w:name w:val="annotation subject"/>
    <w:basedOn w:val="7"/>
    <w:next w:val="7"/>
    <w:link w:val="45"/>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页眉 字符"/>
    <w:basedOn w:val="25"/>
    <w:link w:val="16"/>
    <w:qFormat/>
    <w:uiPriority w:val="99"/>
    <w:rPr>
      <w:rFonts w:ascii="宋体" w:hAnsi="宋体" w:eastAsia="宋体"/>
      <w:sz w:val="18"/>
      <w:szCs w:val="18"/>
    </w:rPr>
  </w:style>
  <w:style w:type="character" w:customStyle="1" w:styleId="29">
    <w:name w:val="页脚 字符"/>
    <w:basedOn w:val="25"/>
    <w:link w:val="15"/>
    <w:qFormat/>
    <w:uiPriority w:val="99"/>
    <w:rPr>
      <w:rFonts w:ascii="宋体" w:hAnsi="宋体" w:eastAsia="宋体"/>
      <w:sz w:val="18"/>
      <w:szCs w:val="18"/>
    </w:rPr>
  </w:style>
  <w:style w:type="character" w:customStyle="1" w:styleId="30">
    <w:name w:val="标题 1 字符"/>
    <w:basedOn w:val="25"/>
    <w:link w:val="3"/>
    <w:qFormat/>
    <w:uiPriority w:val="9"/>
    <w:rPr>
      <w:rFonts w:ascii="宋体" w:hAnsi="宋体" w:eastAsia="宋体"/>
      <w:b/>
      <w:bCs/>
      <w:kern w:val="44"/>
      <w:sz w:val="36"/>
      <w:szCs w:val="44"/>
    </w:rPr>
  </w:style>
  <w:style w:type="character" w:customStyle="1" w:styleId="31">
    <w:name w:val="标题 2 字符"/>
    <w:basedOn w:val="25"/>
    <w:link w:val="4"/>
    <w:qFormat/>
    <w:uiPriority w:val="9"/>
    <w:rPr>
      <w:rFonts w:ascii="宋体" w:hAnsi="宋体" w:eastAsia="宋体" w:cstheme="majorBidi"/>
      <w:b/>
      <w:bCs/>
      <w:sz w:val="24"/>
      <w:szCs w:val="32"/>
    </w:rPr>
  </w:style>
  <w:style w:type="character" w:customStyle="1" w:styleId="32">
    <w:name w:val="正文文本首行缩进 字符"/>
    <w:basedOn w:val="33"/>
    <w:link w:val="9"/>
    <w:semiHidden/>
    <w:qFormat/>
    <w:uiPriority w:val="99"/>
    <w:rPr>
      <w:rFonts w:ascii="宋体" w:hAnsi="宋体" w:eastAsia="宋体" w:cs="Times New Roman"/>
      <w:sz w:val="24"/>
      <w:szCs w:val="24"/>
    </w:rPr>
  </w:style>
  <w:style w:type="character" w:customStyle="1" w:styleId="33">
    <w:name w:val="正文文本 字符"/>
    <w:basedOn w:val="25"/>
    <w:link w:val="8"/>
    <w:qFormat/>
    <w:uiPriority w:val="0"/>
    <w:rPr>
      <w:rFonts w:ascii="宋体" w:hAnsi="宋体" w:eastAsia="宋体" w:cs="Times New Roman"/>
      <w:sz w:val="28"/>
      <w:szCs w:val="24"/>
    </w:rPr>
  </w:style>
  <w:style w:type="character" w:customStyle="1" w:styleId="34">
    <w:name w:val="纯文本 字符"/>
    <w:basedOn w:val="25"/>
    <w:link w:val="10"/>
    <w:qFormat/>
    <w:uiPriority w:val="0"/>
    <w:rPr>
      <w:rFonts w:ascii="宋体" w:hAnsi="Courier New" w:eastAsia="宋体" w:cs="Courier New"/>
      <w:szCs w:val="21"/>
    </w:rPr>
  </w:style>
  <w:style w:type="character" w:customStyle="1" w:styleId="35">
    <w:name w:val="日期 字符"/>
    <w:basedOn w:val="25"/>
    <w:link w:val="12"/>
    <w:semiHidden/>
    <w:qFormat/>
    <w:uiPriority w:val="99"/>
    <w:rPr>
      <w:rFonts w:ascii="宋体" w:hAnsi="宋体" w:eastAsia="宋体"/>
      <w:sz w:val="24"/>
    </w:rPr>
  </w:style>
  <w:style w:type="character" w:customStyle="1" w:styleId="36">
    <w:name w:val="批注框文本 字符"/>
    <w:basedOn w:val="25"/>
    <w:link w:val="14"/>
    <w:semiHidden/>
    <w:qFormat/>
    <w:uiPriority w:val="99"/>
    <w:rPr>
      <w:rFonts w:ascii="宋体" w:hAnsi="宋体" w:eastAsia="宋体"/>
      <w:sz w:val="18"/>
      <w:szCs w:val="18"/>
    </w:rPr>
  </w:style>
  <w:style w:type="paragraph" w:customStyle="1" w:styleId="37">
    <w:name w:val="Table Paragraph"/>
    <w:basedOn w:val="1"/>
    <w:qFormat/>
    <w:uiPriority w:val="1"/>
    <w:pPr>
      <w:spacing w:line="240" w:lineRule="auto"/>
    </w:pPr>
    <w:rPr>
      <w:rFonts w:cs="宋体"/>
      <w:sz w:val="28"/>
      <w:szCs w:val="24"/>
      <w:lang w:val="zh-CN" w:bidi="zh-CN"/>
    </w:rPr>
  </w:style>
  <w:style w:type="paragraph" w:customStyle="1" w:styleId="3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link w:val="46"/>
    <w:qFormat/>
    <w:uiPriority w:val="34"/>
    <w:pPr>
      <w:ind w:firstLine="420" w:firstLineChars="200"/>
    </w:pPr>
  </w:style>
  <w:style w:type="paragraph" w:customStyle="1" w:styleId="40">
    <w:name w:val="正文(首行缩进)"/>
    <w:basedOn w:val="1"/>
    <w:qFormat/>
    <w:uiPriority w:val="0"/>
    <w:pPr>
      <w:ind w:firstLine="510"/>
    </w:pPr>
    <w:rPr>
      <w:kern w:val="0"/>
    </w:rPr>
  </w:style>
  <w:style w:type="paragraph" w:customStyle="1" w:styleId="41">
    <w:name w:val="0-2级标题"/>
    <w:basedOn w:val="4"/>
    <w:qFormat/>
    <w:uiPriority w:val="0"/>
    <w:pPr>
      <w:widowControl/>
      <w:tabs>
        <w:tab w:val="left" w:pos="567"/>
      </w:tabs>
      <w:jc w:val="left"/>
    </w:pPr>
    <w:rPr>
      <w:kern w:val="0"/>
      <w:szCs w:val="28"/>
      <w:lang w:val="zh-CN"/>
    </w:rPr>
  </w:style>
  <w:style w:type="paragraph" w:styleId="42">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文字 字符"/>
    <w:basedOn w:val="25"/>
    <w:link w:val="7"/>
    <w:qFormat/>
    <w:uiPriority w:val="99"/>
    <w:rPr>
      <w:rFonts w:ascii="宋体" w:hAnsi="宋体" w:cstheme="minorBidi"/>
      <w:kern w:val="2"/>
      <w:sz w:val="24"/>
      <w:szCs w:val="22"/>
    </w:rPr>
  </w:style>
  <w:style w:type="character" w:customStyle="1" w:styleId="45">
    <w:name w:val="批注主题 字符"/>
    <w:basedOn w:val="44"/>
    <w:link w:val="22"/>
    <w:semiHidden/>
    <w:qFormat/>
    <w:uiPriority w:val="99"/>
    <w:rPr>
      <w:rFonts w:ascii="宋体" w:hAnsi="宋体" w:cstheme="minorBidi"/>
      <w:b/>
      <w:bCs/>
      <w:kern w:val="2"/>
      <w:sz w:val="24"/>
      <w:szCs w:val="22"/>
    </w:rPr>
  </w:style>
  <w:style w:type="character" w:customStyle="1" w:styleId="46">
    <w:name w:val="列表段落 字符"/>
    <w:link w:val="39"/>
    <w:autoRedefine/>
    <w:qFormat/>
    <w:uiPriority w:val="34"/>
    <w:rPr>
      <w:rFonts w:ascii="宋体" w:hAnsi="宋体" w:cstheme="minorBidi"/>
      <w:kern w:val="2"/>
      <w:sz w:val="24"/>
      <w:szCs w:val="22"/>
    </w:rPr>
  </w:style>
  <w:style w:type="paragraph" w:customStyle="1" w:styleId="47">
    <w:name w:val="Revision"/>
    <w:hidden/>
    <w:unhideWhenUsed/>
    <w:qFormat/>
    <w:uiPriority w:val="99"/>
    <w:rPr>
      <w:rFonts w:ascii="宋体" w:hAnsi="宋体" w:eastAsia="宋体" w:cstheme="minorBidi"/>
      <w:kern w:val="2"/>
      <w:sz w:val="24"/>
      <w:szCs w:val="22"/>
      <w:lang w:val="en-US" w:eastAsia="zh-CN" w:bidi="ar-SA"/>
    </w:rPr>
  </w:style>
  <w:style w:type="paragraph" w:customStyle="1" w:styleId="48">
    <w:name w:val="Body Text First Indent1"/>
    <w:basedOn w:val="8"/>
    <w:qFormat/>
    <w:uiPriority w:val="0"/>
    <w:pPr>
      <w:tabs>
        <w:tab w:val="left" w:pos="1275"/>
      </w:tabs>
      <w:ind w:firstLine="420" w:firstLineChars="100"/>
    </w:pPr>
  </w:style>
  <w:style w:type="paragraph" w:customStyle="1" w:styleId="49">
    <w:name w:val="p0"/>
    <w:basedOn w:val="1"/>
    <w:qFormat/>
    <w:uiPriority w:val="0"/>
    <w:pPr>
      <w:widowControl/>
      <w:jc w:val="left"/>
    </w:pPr>
    <w:rPr>
      <w:szCs w:val="21"/>
    </w:rPr>
  </w:style>
  <w:style w:type="paragraph" w:customStyle="1" w:styleId="50">
    <w:name w:val="表格"/>
    <w:next w:val="8"/>
    <w:qFormat/>
    <w:uiPriority w:val="0"/>
    <w:pPr>
      <w:spacing w:line="360" w:lineRule="auto"/>
    </w:pPr>
    <w:rPr>
      <w:rFonts w:ascii="Times New Roman" w:hAnsi="Times New Roman" w:eastAsia="宋体" w:cs="Times New Roman"/>
      <w:sz w:val="24"/>
      <w:lang w:val="en-US" w:eastAsia="zh-CN" w:bidi="ar-SA"/>
    </w:rPr>
  </w:style>
  <w:style w:type="paragraph" w:customStyle="1" w:styleId="51">
    <w:name w:val="表格字体"/>
    <w:basedOn w:val="1"/>
    <w:qFormat/>
    <w:uiPriority w:val="0"/>
    <w:pPr>
      <w:ind w:firstLine="0" w:firstLineChars="0"/>
      <w:jc w:val="center"/>
    </w:pPr>
    <w:rPr>
      <w:rFonts w:ascii="宋体" w:hAnsi="Calibri"/>
      <w:kern w:val="2"/>
      <w:sz w:val="21"/>
      <w:szCs w:val="22"/>
    </w:rPr>
  </w:style>
  <w:style w:type="paragraph" w:customStyle="1" w:styleId="52">
    <w:name w:val="正文2"/>
    <w:basedOn w:val="20"/>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157</Pages>
  <Words>226</Words>
  <Characters>255</Characters>
  <Lines>311</Lines>
  <Paragraphs>87</Paragraphs>
  <TotalTime>7</TotalTime>
  <ScaleCrop>false</ScaleCrop>
  <LinksUpToDate>false</LinksUpToDate>
  <CharactersWithSpaces>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Everyday</cp:lastModifiedBy>
  <cp:lastPrinted>2023-05-30T16:16:00Z</cp:lastPrinted>
  <dcterms:modified xsi:type="dcterms:W3CDTF">2025-05-12T08:57:47Z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0241BFC2077C4E84835F42063EF88D53_13</vt:lpwstr>
  </property>
  <property fmtid="{D5CDD505-2E9C-101B-9397-08002B2CF9AE}" pid="4" name="KSOTemplateDocerSaveRecord">
    <vt:lpwstr>eyJoZGlkIjoiYmZkZWIzYmQ2MzkzZmNkMzI1ZTJjNjJiMGRjY2U1Y2EiLCJ1c2VySWQiOiI4MTE2NjIwMDAifQ==</vt:lpwstr>
  </property>
</Properties>
</file>