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97109">
      <w:pPr>
        <w:widowControl/>
        <w:spacing w:line="53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湖州市中心医院2025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</w:rPr>
        <w:t>-2028年度机电运维管理项目</w:t>
      </w:r>
    </w:p>
    <w:p w14:paraId="1339BF0F">
      <w:pPr>
        <w:widowControl/>
        <w:spacing w:line="53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采购需求</w:t>
      </w:r>
    </w:p>
    <w:p w14:paraId="36FF5D4B">
      <w:pPr>
        <w:widowControl/>
        <w:numPr>
          <w:ilvl w:val="0"/>
          <w:numId w:val="0"/>
        </w:num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/>
          <w:b/>
          <w:sz w:val="24"/>
          <w:szCs w:val="24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、医院概况：湖州市中心医院始建于1931年，前身为浙江省立医院，承担着湖州及周边400多万人口的医疗保健工作。2005年成为三甲综合性医院，2018年被列为全国现代医院管理制度试点单位，2019年牵头建立湖州市中心医院医疗保健集团，2020年成为浙江大学医学院附属湖州医院，2021年增挂“湖州市肿瘤医院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2022年获批建设浙江省区域医疗中心，2023年成为浙江中医药大学第五临床医学院。先后</w:t>
      </w:r>
      <w:r>
        <w:rPr>
          <w:rFonts w:hint="eastAsia" w:ascii="仿宋" w:hAnsi="仿宋" w:eastAsia="仿宋" w:cs="仿宋"/>
          <w:sz w:val="28"/>
          <w:szCs w:val="28"/>
        </w:rPr>
        <w:t>获全国文明单位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、全国公立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党建示范医院</w:t>
      </w:r>
      <w:r>
        <w:rPr>
          <w:rFonts w:hint="eastAsia" w:ascii="仿宋" w:hAnsi="仿宋" w:eastAsia="仿宋" w:cs="仿宋"/>
          <w:sz w:val="28"/>
          <w:szCs w:val="28"/>
        </w:rPr>
        <w:t>等荣誉，在全国三级公立医院绩效考核中位列A+89名，前6%。</w:t>
      </w:r>
    </w:p>
    <w:p w14:paraId="521F7167">
      <w:pPr>
        <w:widowControl/>
        <w:numPr>
          <w:ilvl w:val="0"/>
          <w:numId w:val="0"/>
        </w:num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医院一期占地250亩，建筑面积24万平方米，床位1500张，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</w:t>
      </w:r>
      <w:r>
        <w:rPr>
          <w:rFonts w:hint="eastAsia" w:ascii="仿宋" w:hAnsi="仿宋" w:eastAsia="仿宋" w:cs="仿宋"/>
          <w:sz w:val="28"/>
          <w:szCs w:val="28"/>
        </w:rPr>
        <w:t>门诊量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150万</w:t>
      </w:r>
      <w:r>
        <w:rPr>
          <w:rFonts w:hint="eastAsia" w:ascii="仿宋" w:hAnsi="仿宋" w:eastAsia="仿宋" w:cs="仿宋"/>
          <w:sz w:val="28"/>
          <w:szCs w:val="28"/>
        </w:rPr>
        <w:t>。二期项目（湖州市公共卫生临床中心）用地70亩，总建筑面积13.5万平方米，设计床位800张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（计划开设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400张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，主要包括浙江大学湖州市医学健康研究院、公共卫生与临床医疗用房、教学用房和高级人才公寓等功能用房。计划于2025年6月投入使用。</w:t>
      </w:r>
    </w:p>
    <w:p w14:paraId="04C59332">
      <w:pPr>
        <w:widowControl/>
        <w:numPr>
          <w:numId w:val="0"/>
        </w:num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</w:rPr>
        <w:t>本次招标范围为：湖州市中心医院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2025-2028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机电运维管理项目。</w:t>
      </w:r>
    </w:p>
    <w:p w14:paraId="325A8832">
      <w:pPr>
        <w:widowControl/>
        <w:numPr>
          <w:numId w:val="0"/>
        </w:num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采购项目概况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负责对医院供配电系统、给排水系统、空调通风系统、医用气体系统、净化空调系统进行运行管理，对各类建筑设施设备、建筑装饰工程等进行维护管理。负责各种工程运维台账的收集归档工作；负责制定年度、月度运维计划；协助院方进行管理范围内设备、设施的更新、改造和大、中修计划的实施；定期进行安全生产检查；定期进行安全生产培训和应急安全演练；完成医院布置的其他工作任务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负责项目服务人员的招聘、培训、日常工作安排、工作考核；</w:t>
      </w:r>
    </w:p>
    <w:p w14:paraId="0679C918">
      <w:pPr>
        <w:widowControl/>
        <w:numPr>
          <w:ilvl w:val="0"/>
          <w:numId w:val="0"/>
        </w:num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</w:rPr>
        <w:t>本次招标包含以下服务内容：</w:t>
      </w:r>
    </w:p>
    <w:p w14:paraId="1985D618">
      <w:pPr>
        <w:widowControl/>
        <w:numPr>
          <w:ilvl w:val="0"/>
          <w:numId w:val="0"/>
        </w:num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对高配电设施配电设备的日常管理、维修、保养；</w:t>
      </w:r>
    </w:p>
    <w:p w14:paraId="4B30FFF7">
      <w:pPr>
        <w:widowControl/>
        <w:numPr>
          <w:ilvl w:val="0"/>
          <w:numId w:val="0"/>
        </w:num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对医用气体机房设备的日常管理、维修、保养；</w:t>
      </w:r>
    </w:p>
    <w:p w14:paraId="4CA44876">
      <w:pPr>
        <w:widowControl/>
        <w:numPr>
          <w:ilvl w:val="0"/>
          <w:numId w:val="0"/>
        </w:num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对手术室、重症、供应室净化空调系统螺杆制冷机的日常管理、维修、保养；</w:t>
      </w:r>
    </w:p>
    <w:p w14:paraId="20BF2246">
      <w:pPr>
        <w:widowControl/>
        <w:numPr>
          <w:ilvl w:val="0"/>
          <w:numId w:val="0"/>
        </w:num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 xml:space="preserve">全院木制家具、门窗、五金设施的日常巡检、维修、保养工作； </w:t>
      </w:r>
    </w:p>
    <w:p w14:paraId="644F1651">
      <w:pPr>
        <w:widowControl/>
        <w:numPr>
          <w:ilvl w:val="0"/>
          <w:numId w:val="0"/>
        </w:num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负责全院后勤类电气设备、照明设施设备日常巡检、维修工作；</w:t>
      </w:r>
    </w:p>
    <w:p w14:paraId="481CC4C8">
      <w:pPr>
        <w:widowControl/>
        <w:numPr>
          <w:ilvl w:val="0"/>
          <w:numId w:val="0"/>
        </w:num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医院内各区域内水泵房设备日常管理、维修、保养及供水、下水系统巡检、维修；</w:t>
      </w:r>
    </w:p>
    <w:p w14:paraId="63110F9D">
      <w:pPr>
        <w:widowControl/>
        <w:numPr>
          <w:ilvl w:val="0"/>
          <w:numId w:val="0"/>
        </w:num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医院内各区域中央空调系统(末端设备) 日常巡检、维修、保养工作；</w:t>
      </w:r>
    </w:p>
    <w:p w14:paraId="500907AA">
      <w:pPr>
        <w:widowControl/>
        <w:numPr>
          <w:ilvl w:val="0"/>
          <w:numId w:val="0"/>
        </w:num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医院内各区域通风系统、排风系统日常巡检、维修、保养工作；</w:t>
      </w:r>
    </w:p>
    <w:p w14:paraId="5D215566">
      <w:pPr>
        <w:widowControl/>
        <w:numPr>
          <w:ilvl w:val="0"/>
          <w:numId w:val="0"/>
        </w:num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医院内各区域零星泥工维修、油漆工维修；</w:t>
      </w:r>
    </w:p>
    <w:p w14:paraId="7A7574A9">
      <w:pPr>
        <w:widowControl/>
        <w:numPr>
          <w:ilvl w:val="0"/>
          <w:numId w:val="0"/>
        </w:num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sz w:val="28"/>
          <w:szCs w:val="28"/>
        </w:rPr>
        <w:t>负责开发区分院范围内水、电、医用气体系统及后勤设施设备的日常维修、巡检等工作。</w:t>
      </w:r>
    </w:p>
    <w:p w14:paraId="0BF14CFA">
      <w:pPr>
        <w:widowControl/>
        <w:numPr>
          <w:ilvl w:val="0"/>
          <w:numId w:val="0"/>
        </w:numPr>
        <w:adjustRightInd w:val="0"/>
        <w:snapToGrid w:val="0"/>
        <w:spacing w:line="460" w:lineRule="exact"/>
        <w:jc w:val="left"/>
        <w:rPr>
          <w:rFonts w:hint="eastAsia" w:ascii="仿宋" w:hAnsi="仿宋" w:eastAsia="仿宋" w:cs="仿宋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sz w:val="28"/>
          <w:szCs w:val="22"/>
        </w:rPr>
        <w:t>运行人员配备方案</w:t>
      </w:r>
      <w:r>
        <w:rPr>
          <w:rFonts w:hint="eastAsia" w:ascii="仿宋" w:hAnsi="仿宋" w:eastAsia="仿宋" w:cs="仿宋"/>
          <w:sz w:val="28"/>
          <w:szCs w:val="22"/>
          <w:lang w:val="en-US" w:eastAsia="zh-CN"/>
        </w:rPr>
        <w:t>参考</w:t>
      </w:r>
    </w:p>
    <w:p w14:paraId="1103E567">
      <w:pPr>
        <w:pStyle w:val="2"/>
        <w:rPr>
          <w:rFonts w:hint="eastAsia"/>
        </w:rPr>
      </w:pPr>
    </w:p>
    <w:tbl>
      <w:tblPr>
        <w:tblStyle w:val="6"/>
        <w:tblW w:w="849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755"/>
        <w:gridCol w:w="550"/>
        <w:gridCol w:w="5671"/>
      </w:tblGrid>
      <w:tr w14:paraId="7155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93602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727E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C7850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5D72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职能</w:t>
            </w:r>
          </w:p>
        </w:tc>
      </w:tr>
      <w:tr w14:paraId="1A5C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7982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 w14:paraId="142E444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49A5F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 w14:paraId="285D9DF7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高压配电24小时值班、日常巡检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9CFCF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 w14:paraId="1D014ED7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1DEEB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医院高配电设施包括一个开关总站和六个分变压器室组成，总装机容量为16400kvA和2台1500KW自备发电机组，外部有三路电源线分别对医院供电，高配电设备多、分变与分变距离远、供电线路复杂。日常对设备的维护和保养，以上人员均需高压配电上岗证。</w:t>
            </w:r>
          </w:p>
          <w:p w14:paraId="2B7A2D95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按要求，高配电必须实行24小时值班，并确保双人双岗，其中1人为正值，1人为付值，同时负责对配电设备的日常巡检、维护、保养，以上人员均需高压配电上岗证。同时配备为值班长1人，上长白班，负责工作调配。应配备9人。</w:t>
            </w:r>
          </w:p>
        </w:tc>
      </w:tr>
      <w:tr w14:paraId="1494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C9C8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9E757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医用气体24小时值班（氧气、负压吸引、压缩空气等）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B4055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4C2E84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负责对气体机房设备的日常维护，对供氧系统、吸引系统、压缩空气系统等的维护，对设备仪表的监测，应急情况的处理，岗位的值守，科室交代的其他事项。</w:t>
            </w:r>
          </w:p>
          <w:p w14:paraId="3D0F40F5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应熟悉中心供氧和中心吸引全套管网系统，按要求进行巡视，及时掌握设备运行情况，并做好记录，注意并排除操作中所发现的异常现象。</w:t>
            </w:r>
          </w:p>
          <w:p w14:paraId="14EF5DE3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需持特种设备上岗证,四班三运转，应配备5人。</w:t>
            </w:r>
          </w:p>
          <w:p w14:paraId="5027D5DD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 w14:paraId="56B58584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14:paraId="6503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B0FD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21735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净化空调24小时机组运转值班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57B0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61118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负责对手术室、重症、供应室净化空调系统螺杆制冷机的日常管理维护保养，对净化机组各参数的日常监测，对过滤网的定期清洗更换，运维台账的整理，科室交办 的其他事项。</w:t>
            </w:r>
          </w:p>
          <w:p w14:paraId="69D2AEC2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净化空调涉及手术室、ICU、供应室等区域的环境参数，需24小时运转，按四班三运转，应配备4人。</w:t>
            </w:r>
          </w:p>
        </w:tc>
      </w:tr>
      <w:tr w14:paraId="652C0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7AFA8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99DA3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小型维修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ACCD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3292D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全院木制家具、门窗；铝合金门窗、门锁、病床、各类推车、锁具、防盗门窗等五金设施的及时维修和保养工作，以确保医院各项工作的正常开展。科室分配的其余维修。应配备8人。（含泥工、木工 油漆工、一般电焊等小型维修）</w:t>
            </w:r>
          </w:p>
        </w:tc>
      </w:tr>
      <w:tr w14:paraId="368E1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noWrap w:val="0"/>
            <w:vAlign w:val="top"/>
          </w:tcPr>
          <w:p w14:paraId="3A46CB0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 w14:paraId="79DBFEC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755" w:type="dxa"/>
            <w:noWrap w:val="0"/>
            <w:vAlign w:val="top"/>
          </w:tcPr>
          <w:p w14:paraId="480ACA2D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 w14:paraId="6E152442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电气设备维修，24小时值班</w:t>
            </w:r>
          </w:p>
        </w:tc>
        <w:tc>
          <w:tcPr>
            <w:tcW w:w="550" w:type="dxa"/>
            <w:noWrap w:val="0"/>
            <w:vAlign w:val="top"/>
          </w:tcPr>
          <w:p w14:paraId="7239101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 w14:paraId="29B7600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71" w:type="dxa"/>
            <w:noWrap w:val="0"/>
            <w:vAlign w:val="top"/>
          </w:tcPr>
          <w:p w14:paraId="32D1CCD1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负责全院后勤类电气设备、设施的维修保养，使之正常、安全地运行，以确保医院各项工作的正常开展。负责班组内的维修材料、设备资料的管理。完成所指派的各项临时性任务。相关设备周期性维护和检修，包括日常巡检、周检、月检、季检、年检；低压配电设施日常管理与维修；门禁系统的维护；气动物流系统的维护；后勤各电气化智能化设备的维护；各区域设备的定期巡查维修；应急情况的处置；科室分配的其他工作。</w:t>
            </w:r>
          </w:p>
          <w:p w14:paraId="03A7DDBD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应配备9人。</w:t>
            </w:r>
          </w:p>
        </w:tc>
      </w:tr>
      <w:tr w14:paraId="0AD4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20" w:type="dxa"/>
            <w:noWrap w:val="0"/>
            <w:vAlign w:val="top"/>
          </w:tcPr>
          <w:p w14:paraId="2EBFCEB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755" w:type="dxa"/>
            <w:noWrap w:val="0"/>
            <w:vAlign w:val="top"/>
          </w:tcPr>
          <w:p w14:paraId="6EA6ADAD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管道维修，24小时值班</w:t>
            </w:r>
          </w:p>
        </w:tc>
        <w:tc>
          <w:tcPr>
            <w:tcW w:w="550" w:type="dxa"/>
            <w:noWrap w:val="0"/>
            <w:vAlign w:val="top"/>
          </w:tcPr>
          <w:p w14:paraId="3B5D63A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71" w:type="dxa"/>
            <w:noWrap w:val="0"/>
            <w:vAlign w:val="top"/>
          </w:tcPr>
          <w:p w14:paraId="0C973FD1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医院水泵房设备及供水、下水系统日常管理与维修；地下及地面水泵日常管理与维修；供气系统的维修；应急情况的处置；科室分配的其他工作。应配备5人。</w:t>
            </w:r>
          </w:p>
        </w:tc>
      </w:tr>
      <w:tr w14:paraId="4BFF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noWrap w:val="0"/>
            <w:vAlign w:val="top"/>
          </w:tcPr>
          <w:p w14:paraId="6B40DFF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755" w:type="dxa"/>
            <w:noWrap w:val="0"/>
            <w:vAlign w:val="top"/>
          </w:tcPr>
          <w:p w14:paraId="5D0CC567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空调设备维修，24小时值班</w:t>
            </w:r>
          </w:p>
        </w:tc>
        <w:tc>
          <w:tcPr>
            <w:tcW w:w="550" w:type="dxa"/>
            <w:noWrap w:val="0"/>
            <w:vAlign w:val="top"/>
          </w:tcPr>
          <w:p w14:paraId="6A88C3D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71" w:type="dxa"/>
            <w:noWrap w:val="0"/>
            <w:vAlign w:val="top"/>
          </w:tcPr>
          <w:p w14:paraId="7E5F9938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医院内各区域空调通风系统的日常管理与维修；中央空调末端设备管理、维护、维修；中央空调末端机组过滤器的更换；各区域净化空调机组及末端设备的日常管理与维修；应急情况的处置；科室分配的其他工作；分体式空调设备的日常巡检，保养。应配备5人。</w:t>
            </w:r>
          </w:p>
        </w:tc>
      </w:tr>
      <w:tr w14:paraId="48DD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20" w:type="dxa"/>
            <w:noWrap w:val="0"/>
            <w:vAlign w:val="top"/>
          </w:tcPr>
          <w:p w14:paraId="426A71B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755" w:type="dxa"/>
            <w:noWrap w:val="0"/>
            <w:vAlign w:val="top"/>
          </w:tcPr>
          <w:p w14:paraId="03D16CC3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开发区分院</w:t>
            </w:r>
          </w:p>
        </w:tc>
        <w:tc>
          <w:tcPr>
            <w:tcW w:w="550" w:type="dxa"/>
            <w:noWrap w:val="0"/>
            <w:vAlign w:val="top"/>
          </w:tcPr>
          <w:p w14:paraId="7BE2A05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671" w:type="dxa"/>
            <w:noWrap w:val="0"/>
            <w:vAlign w:val="top"/>
          </w:tcPr>
          <w:p w14:paraId="0D77539F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负责开发区分院范围内水、电、医用气体系统及后勤设施设备的日常维修、巡检等工作，现有维修及值守人员6人，建议参照配置。</w:t>
            </w:r>
          </w:p>
        </w:tc>
      </w:tr>
      <w:tr w14:paraId="52B0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0" w:type="dxa"/>
            <w:noWrap w:val="0"/>
            <w:vAlign w:val="top"/>
          </w:tcPr>
          <w:p w14:paraId="210EFD5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755" w:type="dxa"/>
            <w:noWrap w:val="0"/>
            <w:vAlign w:val="top"/>
          </w:tcPr>
          <w:p w14:paraId="6B5BA03B">
            <w:pPr>
              <w:spacing w:line="36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管理中心</w:t>
            </w:r>
          </w:p>
        </w:tc>
        <w:tc>
          <w:tcPr>
            <w:tcW w:w="550" w:type="dxa"/>
            <w:noWrap w:val="0"/>
            <w:vAlign w:val="top"/>
          </w:tcPr>
          <w:p w14:paraId="6B58238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671" w:type="dxa"/>
            <w:noWrap w:val="0"/>
            <w:vAlign w:val="top"/>
          </w:tcPr>
          <w:p w14:paraId="41EB8EE2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工程经理1名，领班1名，仓保1名。</w:t>
            </w:r>
          </w:p>
        </w:tc>
      </w:tr>
      <w:tr w14:paraId="0716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20" w:type="dxa"/>
            <w:noWrap w:val="0"/>
            <w:vAlign w:val="top"/>
          </w:tcPr>
          <w:p w14:paraId="4A20469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55" w:type="dxa"/>
            <w:noWrap w:val="0"/>
            <w:vAlign w:val="top"/>
          </w:tcPr>
          <w:p w14:paraId="4DB5F933">
            <w:pPr>
              <w:spacing w:line="360" w:lineRule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二期公卫中心</w:t>
            </w:r>
          </w:p>
        </w:tc>
        <w:tc>
          <w:tcPr>
            <w:tcW w:w="550" w:type="dxa"/>
            <w:noWrap w:val="0"/>
            <w:vAlign w:val="top"/>
          </w:tcPr>
          <w:p w14:paraId="6B91B86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671" w:type="dxa"/>
            <w:noWrap w:val="0"/>
            <w:vAlign w:val="top"/>
          </w:tcPr>
          <w:p w14:paraId="258279A9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综合维修</w:t>
            </w:r>
          </w:p>
        </w:tc>
      </w:tr>
    </w:tbl>
    <w:p w14:paraId="31C58D5F">
      <w:pPr>
        <w:widowControl/>
        <w:adjustRightInd w:val="0"/>
        <w:snapToGrid w:val="0"/>
        <w:spacing w:line="4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66A32"/>
    <w:rsid w:val="17C6185E"/>
    <w:rsid w:val="1D84721B"/>
    <w:rsid w:val="5F3D09FC"/>
    <w:rsid w:val="65F53DDF"/>
    <w:rsid w:val="66BA4D46"/>
    <w:rsid w:val="7617588B"/>
    <w:rsid w:val="7BA4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Body Text"/>
    <w:basedOn w:val="1"/>
    <w:qFormat/>
    <w:uiPriority w:val="0"/>
    <w:pPr>
      <w:spacing w:line="520" w:lineRule="exact"/>
      <w:jc w:val="center"/>
    </w:pPr>
    <w:rPr>
      <w:rFonts w:eastAsia="黑体"/>
      <w:color w:val="FF0000"/>
      <w:sz w:val="4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959</Words>
  <Characters>1128</Characters>
  <Lines>0</Lines>
  <Paragraphs>0</Paragraphs>
  <TotalTime>9</TotalTime>
  <ScaleCrop>false</ScaleCrop>
  <LinksUpToDate>false</LinksUpToDate>
  <CharactersWithSpaces>1136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2025-01-06T01:57:00Z</dcterms:created>
  <dc:creator>Administrator</dc:creator>
  <cp:lastModifiedBy>天行健</cp:lastModifiedBy>
  <dcterms:modified xsi:type="dcterms:W3CDTF">2025-01-07T07:23:03Z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eyJoZGlkIjoiYmVhOTI1NmU1NjQ5YzVhMjg2N2U1YzYzMzI1YWM2ZjEiLCJ1c2VySWQiOiI0MjUyNjUwNjIifQ==</vt:lpwstr>
  </property>
  <property fmtid="{D5CDD505-2E9C-101B-9397-08002B2CF9AE}" pid="4" name="ICV">
    <vt:lpwstr>4BACCF9F947C4C31A6BCC1B073E7D0BD_12</vt:lpwstr>
  </property>
</Properties>
</file>