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9E298C">
      <w:pPr>
        <w:spacing w:line="360" w:lineRule="auto"/>
        <w:jc w:val="center"/>
        <w:rPr>
          <w:rFonts w:ascii="宋体" w:hAnsi="宋体" w:cs="宋体"/>
          <w:b/>
          <w:color w:val="auto"/>
          <w:sz w:val="24"/>
          <w:highlight w:val="none"/>
        </w:rPr>
      </w:pPr>
      <w:bookmarkStart w:id="67" w:name="_GoBack"/>
    </w:p>
    <w:p w14:paraId="3DF5E453">
      <w:pPr>
        <w:adjustRightInd/>
        <w:spacing w:line="360" w:lineRule="auto"/>
        <w:jc w:val="center"/>
        <w:rPr>
          <w:rFonts w:ascii="仿宋" w:hAnsi="仿宋" w:eastAsia="仿宋" w:cs="仿宋"/>
          <w:b/>
          <w:bCs/>
          <w:color w:val="auto"/>
          <w:sz w:val="36"/>
          <w:szCs w:val="36"/>
          <w:highlight w:val="none"/>
        </w:rPr>
      </w:pPr>
      <w:bookmarkStart w:id="0" w:name="_Hlt67893495"/>
      <w:bookmarkEnd w:id="0"/>
      <w:r>
        <w:rPr>
          <w:rFonts w:hint="eastAsia" w:ascii="仿宋" w:hAnsi="仿宋" w:eastAsia="仿宋" w:cs="仿宋"/>
          <w:b/>
          <w:bCs/>
          <w:color w:val="auto"/>
          <w:sz w:val="36"/>
          <w:szCs w:val="36"/>
          <w:highlight w:val="none"/>
        </w:rPr>
        <w:t>绍兴市中心医院医共体总院高危型人乳头瘤病毒分型/NG/CT/UU核酸检测试剂采购项目</w:t>
      </w:r>
    </w:p>
    <w:p w14:paraId="0086A10B">
      <w:pPr>
        <w:jc w:val="center"/>
        <w:outlineLvl w:val="0"/>
        <w:rPr>
          <w:rFonts w:ascii="仿宋" w:hAnsi="仿宋" w:eastAsia="仿宋" w:cs="仿宋"/>
          <w:b/>
          <w:color w:val="auto"/>
          <w:sz w:val="72"/>
          <w:szCs w:val="72"/>
          <w:highlight w:val="none"/>
        </w:rPr>
      </w:pPr>
    </w:p>
    <w:p w14:paraId="248374E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8BAB65F">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E6AEDF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BEC919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7AEB8F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B6452ED">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5E98F7F">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97578BE">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9CCA47F">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招标编号:绍柯采[2025]   号</w:t>
      </w:r>
    </w:p>
    <w:tbl>
      <w:tblPr>
        <w:tblStyle w:val="62"/>
        <w:tblW w:w="7801" w:type="dxa"/>
        <w:jc w:val="center"/>
        <w:tblLayout w:type="fixed"/>
        <w:tblCellMar>
          <w:top w:w="0" w:type="dxa"/>
          <w:left w:w="108" w:type="dxa"/>
          <w:bottom w:w="0" w:type="dxa"/>
          <w:right w:w="108" w:type="dxa"/>
        </w:tblCellMar>
      </w:tblPr>
      <w:tblGrid>
        <w:gridCol w:w="2356"/>
        <w:gridCol w:w="5445"/>
      </w:tblGrid>
      <w:tr w14:paraId="34A7F48A">
        <w:tblPrEx>
          <w:tblCellMar>
            <w:top w:w="0" w:type="dxa"/>
            <w:left w:w="108" w:type="dxa"/>
            <w:bottom w:w="0" w:type="dxa"/>
            <w:right w:w="108" w:type="dxa"/>
          </w:tblCellMar>
        </w:tblPrEx>
        <w:trPr>
          <w:trHeight w:val="443" w:hRule="atLeast"/>
          <w:jc w:val="center"/>
        </w:trPr>
        <w:tc>
          <w:tcPr>
            <w:tcW w:w="2356" w:type="dxa"/>
          </w:tcPr>
          <w:p w14:paraId="4E2509C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5268058">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绍兴市中心医院医共体总院</w:t>
            </w:r>
          </w:p>
        </w:tc>
      </w:tr>
      <w:tr w14:paraId="67738A75">
        <w:tblPrEx>
          <w:tblCellMar>
            <w:top w:w="0" w:type="dxa"/>
            <w:left w:w="108" w:type="dxa"/>
            <w:bottom w:w="0" w:type="dxa"/>
            <w:right w:w="108" w:type="dxa"/>
          </w:tblCellMar>
        </w:tblPrEx>
        <w:trPr>
          <w:trHeight w:val="494" w:hRule="atLeast"/>
          <w:jc w:val="center"/>
        </w:trPr>
        <w:tc>
          <w:tcPr>
            <w:tcW w:w="2356" w:type="dxa"/>
          </w:tcPr>
          <w:p w14:paraId="1E957B56">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52CB1DD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浙江中兴工程项目管理有限公司</w:t>
            </w:r>
          </w:p>
        </w:tc>
      </w:tr>
      <w:tr w14:paraId="6DD8490C">
        <w:tblPrEx>
          <w:tblCellMar>
            <w:top w:w="0" w:type="dxa"/>
            <w:left w:w="108" w:type="dxa"/>
            <w:bottom w:w="0" w:type="dxa"/>
            <w:right w:w="108" w:type="dxa"/>
          </w:tblCellMar>
        </w:tblPrEx>
        <w:trPr>
          <w:trHeight w:val="397" w:hRule="atLeast"/>
          <w:jc w:val="center"/>
        </w:trPr>
        <w:tc>
          <w:tcPr>
            <w:tcW w:w="2356" w:type="dxa"/>
            <w:vAlign w:val="center"/>
          </w:tcPr>
          <w:p w14:paraId="3717BC25">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6922C84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071A1537">
        <w:tblPrEx>
          <w:tblCellMar>
            <w:top w:w="0" w:type="dxa"/>
            <w:left w:w="108" w:type="dxa"/>
            <w:bottom w:w="0" w:type="dxa"/>
            <w:right w:w="108" w:type="dxa"/>
          </w:tblCellMar>
        </w:tblPrEx>
        <w:trPr>
          <w:trHeight w:val="333" w:hRule="atLeast"/>
          <w:jc w:val="center"/>
        </w:trPr>
        <w:tc>
          <w:tcPr>
            <w:tcW w:w="7801" w:type="dxa"/>
            <w:gridSpan w:val="2"/>
          </w:tcPr>
          <w:p w14:paraId="7045D8AB">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 五 年 四月</w:t>
            </w:r>
          </w:p>
        </w:tc>
      </w:tr>
    </w:tbl>
    <w:p w14:paraId="65171FCF">
      <w:pPr>
        <w:pStyle w:val="636"/>
        <w:rPr>
          <w:rFonts w:ascii="仿宋" w:hAnsi="仿宋" w:eastAsia="仿宋" w:cs="仿宋"/>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cols w:space="720" w:num="1"/>
          <w:titlePg/>
          <w:docGrid w:linePitch="312" w:charSpace="0"/>
        </w:sectPr>
      </w:pPr>
    </w:p>
    <w:p w14:paraId="017E4293">
      <w:pPr>
        <w:spacing w:line="360" w:lineRule="auto"/>
        <w:jc w:val="center"/>
        <w:rPr>
          <w:rFonts w:ascii="仿宋" w:hAnsi="仿宋" w:eastAsia="仿宋" w:cs="仿宋"/>
          <w:color w:val="auto"/>
          <w:sz w:val="24"/>
          <w:highlight w:val="none"/>
        </w:rPr>
      </w:pPr>
    </w:p>
    <w:p w14:paraId="63816FDF">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0D040C45">
      <w:pPr>
        <w:spacing w:line="360" w:lineRule="auto"/>
        <w:jc w:val="center"/>
        <w:rPr>
          <w:rFonts w:ascii="仿宋" w:hAnsi="仿宋" w:eastAsia="仿宋" w:cs="仿宋"/>
          <w:b/>
          <w:color w:val="auto"/>
          <w:sz w:val="44"/>
          <w:szCs w:val="44"/>
          <w:highlight w:val="none"/>
        </w:rPr>
      </w:pPr>
    </w:p>
    <w:p w14:paraId="100D3618">
      <w:pPr>
        <w:spacing w:line="360" w:lineRule="auto"/>
        <w:jc w:val="center"/>
        <w:rPr>
          <w:rFonts w:ascii="仿宋" w:hAnsi="仿宋" w:eastAsia="仿宋" w:cs="仿宋"/>
          <w:color w:val="auto"/>
          <w:highlight w:val="none"/>
        </w:rPr>
      </w:pPr>
    </w:p>
    <w:p w14:paraId="181D48A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0115D5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45DC01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61B45C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8D5333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B22DAF8">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87DE3F">
      <w:pPr>
        <w:spacing w:line="360" w:lineRule="auto"/>
        <w:ind w:firstLine="549" w:firstLineChars="229"/>
        <w:rPr>
          <w:rFonts w:ascii="仿宋" w:hAnsi="仿宋" w:eastAsia="仿宋" w:cs="仿宋"/>
          <w:color w:val="auto"/>
          <w:sz w:val="24"/>
          <w:highlight w:val="none"/>
        </w:rPr>
      </w:pPr>
    </w:p>
    <w:p w14:paraId="3581296D">
      <w:pPr>
        <w:spacing w:line="360" w:lineRule="auto"/>
        <w:ind w:firstLine="549" w:firstLineChars="229"/>
        <w:rPr>
          <w:rFonts w:ascii="仿宋" w:hAnsi="仿宋" w:eastAsia="仿宋" w:cs="仿宋"/>
          <w:color w:val="auto"/>
          <w:sz w:val="24"/>
          <w:highlight w:val="none"/>
        </w:rPr>
      </w:pPr>
    </w:p>
    <w:p w14:paraId="2A3C4836">
      <w:pPr>
        <w:spacing w:line="360" w:lineRule="auto"/>
        <w:ind w:firstLine="549" w:firstLineChars="229"/>
        <w:rPr>
          <w:rFonts w:ascii="仿宋" w:hAnsi="仿宋" w:eastAsia="仿宋" w:cs="仿宋"/>
          <w:color w:val="auto"/>
          <w:sz w:val="24"/>
          <w:highlight w:val="none"/>
        </w:rPr>
      </w:pPr>
    </w:p>
    <w:p w14:paraId="34473FC7">
      <w:pPr>
        <w:spacing w:line="360" w:lineRule="auto"/>
        <w:ind w:firstLine="549" w:firstLineChars="229"/>
        <w:rPr>
          <w:rFonts w:ascii="仿宋" w:hAnsi="仿宋" w:eastAsia="仿宋" w:cs="仿宋"/>
          <w:color w:val="auto"/>
          <w:sz w:val="24"/>
          <w:highlight w:val="none"/>
        </w:rPr>
      </w:pPr>
    </w:p>
    <w:p w14:paraId="719E782C">
      <w:pPr>
        <w:spacing w:line="360" w:lineRule="auto"/>
        <w:ind w:firstLine="549" w:firstLineChars="229"/>
        <w:rPr>
          <w:rFonts w:ascii="仿宋" w:hAnsi="仿宋" w:eastAsia="仿宋" w:cs="仿宋"/>
          <w:color w:val="auto"/>
          <w:sz w:val="24"/>
          <w:highlight w:val="none"/>
        </w:rPr>
      </w:pPr>
    </w:p>
    <w:p w14:paraId="7EE12151">
      <w:pPr>
        <w:spacing w:line="360" w:lineRule="auto"/>
        <w:ind w:firstLine="549" w:firstLineChars="229"/>
        <w:rPr>
          <w:rFonts w:ascii="仿宋" w:hAnsi="仿宋" w:eastAsia="仿宋" w:cs="仿宋"/>
          <w:color w:val="auto"/>
          <w:sz w:val="24"/>
          <w:highlight w:val="none"/>
        </w:rPr>
      </w:pPr>
    </w:p>
    <w:p w14:paraId="344A1513">
      <w:pPr>
        <w:spacing w:line="360" w:lineRule="auto"/>
        <w:ind w:firstLine="549" w:firstLineChars="229"/>
        <w:rPr>
          <w:rFonts w:ascii="仿宋" w:hAnsi="仿宋" w:eastAsia="仿宋" w:cs="仿宋"/>
          <w:color w:val="auto"/>
          <w:sz w:val="24"/>
          <w:highlight w:val="none"/>
        </w:rPr>
      </w:pPr>
    </w:p>
    <w:p w14:paraId="3FD67BDB">
      <w:pPr>
        <w:spacing w:line="360" w:lineRule="auto"/>
        <w:ind w:firstLine="549" w:firstLineChars="229"/>
        <w:rPr>
          <w:rFonts w:ascii="仿宋" w:hAnsi="仿宋" w:eastAsia="仿宋" w:cs="仿宋"/>
          <w:color w:val="auto"/>
          <w:sz w:val="24"/>
          <w:highlight w:val="none"/>
        </w:rPr>
      </w:pPr>
    </w:p>
    <w:p w14:paraId="62988E11">
      <w:pPr>
        <w:spacing w:line="360" w:lineRule="auto"/>
        <w:ind w:firstLine="549" w:firstLineChars="229"/>
        <w:rPr>
          <w:rFonts w:ascii="仿宋" w:hAnsi="仿宋" w:eastAsia="仿宋" w:cs="仿宋"/>
          <w:color w:val="auto"/>
          <w:sz w:val="24"/>
          <w:highlight w:val="none"/>
        </w:rPr>
      </w:pPr>
    </w:p>
    <w:p w14:paraId="47D836C6">
      <w:pPr>
        <w:spacing w:line="360" w:lineRule="auto"/>
        <w:ind w:firstLine="549" w:firstLineChars="229"/>
        <w:rPr>
          <w:rFonts w:ascii="仿宋" w:hAnsi="仿宋" w:eastAsia="仿宋" w:cs="仿宋"/>
          <w:color w:val="auto"/>
          <w:sz w:val="24"/>
          <w:highlight w:val="none"/>
        </w:rPr>
      </w:pPr>
    </w:p>
    <w:p w14:paraId="7DF9F1F8">
      <w:pPr>
        <w:spacing w:line="360" w:lineRule="auto"/>
        <w:ind w:firstLine="549" w:firstLineChars="229"/>
        <w:rPr>
          <w:rFonts w:ascii="仿宋" w:hAnsi="仿宋" w:eastAsia="仿宋" w:cs="仿宋"/>
          <w:color w:val="auto"/>
          <w:sz w:val="24"/>
          <w:highlight w:val="none"/>
        </w:rPr>
      </w:pPr>
    </w:p>
    <w:p w14:paraId="67C75123">
      <w:pPr>
        <w:spacing w:line="360" w:lineRule="auto"/>
        <w:ind w:firstLine="549" w:firstLineChars="229"/>
        <w:rPr>
          <w:rFonts w:ascii="仿宋" w:hAnsi="仿宋" w:eastAsia="仿宋" w:cs="仿宋"/>
          <w:color w:val="auto"/>
          <w:sz w:val="24"/>
          <w:highlight w:val="none"/>
        </w:rPr>
      </w:pPr>
    </w:p>
    <w:p w14:paraId="487E438F">
      <w:pPr>
        <w:spacing w:line="360" w:lineRule="auto"/>
        <w:ind w:firstLine="549" w:firstLineChars="229"/>
        <w:rPr>
          <w:rFonts w:ascii="仿宋" w:hAnsi="仿宋" w:eastAsia="仿宋" w:cs="仿宋"/>
          <w:color w:val="auto"/>
          <w:sz w:val="24"/>
          <w:highlight w:val="none"/>
        </w:rPr>
      </w:pPr>
    </w:p>
    <w:p w14:paraId="6B49FC70">
      <w:pPr>
        <w:spacing w:line="360" w:lineRule="auto"/>
        <w:rPr>
          <w:rFonts w:ascii="仿宋" w:hAnsi="仿宋" w:eastAsia="仿宋" w:cs="仿宋"/>
          <w:color w:val="auto"/>
          <w:sz w:val="24"/>
          <w:highlight w:val="none"/>
        </w:rPr>
      </w:pPr>
    </w:p>
    <w:bookmarkEnd w:id="2"/>
    <w:p w14:paraId="5102C643">
      <w:pPr>
        <w:adjustRightInd/>
        <w:spacing w:line="360" w:lineRule="auto"/>
        <w:jc w:val="center"/>
        <w:outlineLvl w:val="0"/>
        <w:rPr>
          <w:rFonts w:ascii="仿宋" w:hAnsi="仿宋" w:eastAsia="仿宋" w:cs="仿宋"/>
          <w:b/>
          <w:color w:val="auto"/>
          <w:sz w:val="36"/>
          <w:szCs w:val="20"/>
          <w:highlight w:val="none"/>
        </w:rPr>
        <w:sectPr>
          <w:headerReference r:id="rId10" w:type="first"/>
          <w:footerReference r:id="rId13" w:type="first"/>
          <w:headerReference r:id="rId9" w:type="default"/>
          <w:footerReference r:id="rId11" w:type="default"/>
          <w:footerReference r:id="rId12" w:type="even"/>
          <w:pgSz w:w="11906" w:h="16838"/>
          <w:pgMar w:top="1814" w:right="1474" w:bottom="1814" w:left="1474" w:header="851" w:footer="992" w:gutter="0"/>
          <w:cols w:space="720" w:num="1"/>
          <w:titlePg/>
          <w:docGrid w:linePitch="312" w:charSpace="0"/>
        </w:sectPr>
      </w:pPr>
      <w:bookmarkStart w:id="3" w:name="_Hlt74729822"/>
      <w:bookmarkEnd w:id="3"/>
      <w:bookmarkStart w:id="4" w:name="_Hlt74649545"/>
      <w:bookmarkEnd w:id="4"/>
      <w:bookmarkStart w:id="5" w:name="_Hlt74728647"/>
      <w:bookmarkEnd w:id="5"/>
      <w:bookmarkStart w:id="6" w:name="_Hlt74707423"/>
      <w:bookmarkEnd w:id="6"/>
      <w:bookmarkStart w:id="7" w:name="_Toc91899870"/>
      <w:bookmarkStart w:id="8" w:name="第二部分"/>
      <w:bookmarkStart w:id="9" w:name="_Toc91899871"/>
    </w:p>
    <w:p w14:paraId="12BC098F">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E774F51">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F9DC710">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绍兴市中心医院医共体总院高危型人乳头瘤病毒分型/NG/CT/UU核酸检测试剂采购项目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 月 日 点 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C9E1FDC">
      <w:pPr>
        <w:spacing w:line="44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5C2DE70F">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绍柯采[2025]   号</w:t>
      </w:r>
    </w:p>
    <w:p w14:paraId="13B543B3">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绍兴市中心医院医共体总院高危型人乳头瘤病毒分型/NG/CT/UU核酸检测试剂采购项目</w:t>
      </w:r>
    </w:p>
    <w:p w14:paraId="4C63EFC3">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olor w:val="auto"/>
          <w:sz w:val="24"/>
          <w:szCs w:val="28"/>
          <w:highlight w:val="none"/>
        </w:rPr>
        <w:t>1600000</w:t>
      </w:r>
    </w:p>
    <w:p w14:paraId="7A92B89B">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ascii="仿宋" w:hAnsi="仿宋" w:eastAsia="仿宋"/>
          <w:color w:val="auto"/>
          <w:sz w:val="24"/>
          <w:szCs w:val="28"/>
          <w:highlight w:val="none"/>
        </w:rPr>
        <w:t>1595900</w:t>
      </w:r>
      <w:r>
        <w:rPr>
          <w:rFonts w:hint="eastAsia" w:ascii="仿宋" w:hAnsi="仿宋" w:eastAsia="仿宋" w:cs="仿宋"/>
          <w:b/>
          <w:color w:val="auto"/>
          <w:sz w:val="24"/>
          <w:highlight w:val="none"/>
        </w:rPr>
        <w:t xml:space="preserve"> </w:t>
      </w:r>
    </w:p>
    <w:p w14:paraId="01CF85EF">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4730054">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44B1630">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绍兴市中心医院医共体总院高危型人乳头瘤病毒分型/NG/CT/UU核酸检测试剂采购项目</w:t>
      </w:r>
    </w:p>
    <w:p w14:paraId="75464132">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数量：2</w:t>
      </w:r>
    </w:p>
    <w:p w14:paraId="5F30A486">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olor w:val="auto"/>
          <w:sz w:val="24"/>
          <w:szCs w:val="28"/>
          <w:highlight w:val="none"/>
        </w:rPr>
        <w:t>1600000</w:t>
      </w:r>
    </w:p>
    <w:p w14:paraId="6C5580FD">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 适用于高危型人乳头瘤病毒分型/NG/CT/UU核酸检测试剂。详见招标文件。</w:t>
      </w:r>
    </w:p>
    <w:p w14:paraId="5FF1A015">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详见招标文件。</w:t>
      </w:r>
    </w:p>
    <w:p w14:paraId="607D75D7">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是，☐否。</w:t>
      </w:r>
    </w:p>
    <w:p w14:paraId="317B02A8">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4AF68B50">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0A0C85AA">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0F2CC555">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F2207B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5B3522CD">
      <w:pPr>
        <w:spacing w:line="440" w:lineRule="exact"/>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432D444">
      <w:pPr>
        <w:spacing w:line="440" w:lineRule="exact"/>
        <w:ind w:firstLine="897" w:firstLineChars="374"/>
        <w:rPr>
          <w:rFonts w:ascii="仿宋" w:hAnsi="仿宋" w:eastAsia="仿宋" w:cs="仿宋"/>
          <w:color w:val="auto"/>
          <w:sz w:val="24"/>
          <w:highlight w:val="none"/>
          <w:u w:val="singl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4C5A6A7E">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550D6BC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46ADD0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C22ADD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宋体"/>
          <w:color w:val="auto"/>
          <w:spacing w:val="8"/>
          <w:kern w:val="0"/>
          <w:sz w:val="24"/>
          <w:highlight w:val="none"/>
        </w:rPr>
        <w:t>投标产品是第三类的，须具有</w:t>
      </w:r>
      <w:r>
        <w:rPr>
          <w:rFonts w:hint="eastAsia" w:ascii="仿宋" w:hAnsi="仿宋" w:eastAsia="仿宋"/>
          <w:color w:val="auto"/>
          <w:sz w:val="24"/>
          <w:szCs w:val="28"/>
          <w:highlight w:val="none"/>
        </w:rPr>
        <w:t>《医疗器械生产企业许可证》或《医疗器械经营企业许可证》；投标产品是第二类的，须具有《第二类医疗器械经营备案凭证》；投标产品是第一类的，须具有《第一类医疗器械经备案凭证》。</w:t>
      </w:r>
    </w:p>
    <w:p w14:paraId="5F9006A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B6A2901">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6D2B5BE2">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5F96735">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01A8696">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76C8022">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C86E292">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093A4498">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 月 日 点 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EA83A4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26B9A7F">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 月 日 点 分00秒</w:t>
      </w:r>
      <w:r>
        <w:rPr>
          <w:rFonts w:hint="eastAsia" w:ascii="仿宋" w:hAnsi="仿宋" w:eastAsia="仿宋" w:cs="仿宋"/>
          <w:bCs/>
          <w:color w:val="auto"/>
          <w:sz w:val="24"/>
          <w:highlight w:val="none"/>
          <w:u w:val="single"/>
        </w:rPr>
        <w:t xml:space="preserve">  </w:t>
      </w:r>
    </w:p>
    <w:p w14:paraId="6581DDB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开标地点（网址）：绍兴市柯桥区卫生健康行政执法队5楼开标室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2EFBC13B">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19A87D2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23B3990">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57CBE8F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51F28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12071B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5206A1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6D03DF2">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67D468DC">
      <w:pPr>
        <w:pStyle w:val="3"/>
        <w:spacing w:line="440" w:lineRule="exact"/>
        <w:ind w:left="0" w:firstLine="482" w:firstLineChars="200"/>
        <w:rPr>
          <w:rFonts w:ascii="仿宋" w:eastAsia="仿宋" w:cs="仿宋"/>
          <w:color w:val="auto"/>
          <w:sz w:val="24"/>
          <w:szCs w:val="24"/>
          <w:highlight w:val="none"/>
        </w:rPr>
      </w:pPr>
      <w:bookmarkStart w:id="11" w:name="_Toc35393637"/>
      <w:bookmarkStart w:id="12" w:name="_Toc28359019"/>
      <w:bookmarkStart w:id="13" w:name="_Toc35393806"/>
      <w:bookmarkStart w:id="14" w:name="_Toc28359096"/>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14:paraId="77FFED2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称：绍兴市中心医院医共体总院</w:t>
      </w:r>
    </w:p>
    <w:p w14:paraId="628D92E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olor w:val="auto"/>
          <w:sz w:val="24"/>
          <w:highlight w:val="none"/>
        </w:rPr>
        <w:t>柯桥区华宇路1号</w:t>
      </w:r>
      <w:r>
        <w:rPr>
          <w:rFonts w:hint="eastAsia" w:ascii="仿宋" w:hAnsi="仿宋" w:eastAsia="仿宋" w:cs="仿宋"/>
          <w:color w:val="auto"/>
          <w:sz w:val="24"/>
          <w:highlight w:val="none"/>
        </w:rPr>
        <w:t xml:space="preserve"> </w:t>
      </w:r>
    </w:p>
    <w:p w14:paraId="0092F7A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olor w:val="auto"/>
          <w:sz w:val="24"/>
          <w:highlight w:val="none"/>
        </w:rPr>
        <w:t>/</w:t>
      </w:r>
    </w:p>
    <w:p w14:paraId="537FFCD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olor w:val="auto"/>
          <w:sz w:val="24"/>
          <w:highlight w:val="none"/>
        </w:rPr>
        <w:t>沈志华</w:t>
      </w:r>
    </w:p>
    <w:p w14:paraId="30599A6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highlight w:val="none"/>
        </w:rPr>
        <w:t>13626753031</w:t>
      </w:r>
    </w:p>
    <w:p w14:paraId="036E62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highlight w:val="none"/>
        </w:rPr>
        <w:t>毛秋芳</w:t>
      </w:r>
      <w:r>
        <w:rPr>
          <w:rFonts w:hint="eastAsia" w:ascii="仿宋" w:hAnsi="仿宋" w:eastAsia="仿宋" w:cs="仿宋"/>
          <w:color w:val="auto"/>
          <w:sz w:val="24"/>
          <w:highlight w:val="none"/>
        </w:rPr>
        <w:t xml:space="preserve"> </w:t>
      </w:r>
    </w:p>
    <w:p w14:paraId="066F157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highlight w:val="none"/>
        </w:rPr>
        <w:t>0575-84569596</w:t>
      </w:r>
    </w:p>
    <w:p w14:paraId="76FEDB4F">
      <w:pPr>
        <w:pStyle w:val="3"/>
        <w:spacing w:line="440" w:lineRule="exact"/>
        <w:ind w:left="0" w:firstLine="482" w:firstLineChars="200"/>
        <w:rPr>
          <w:rFonts w:ascii="仿宋" w:eastAsia="仿宋" w:cs="仿宋"/>
          <w:color w:val="auto"/>
          <w:sz w:val="24"/>
          <w:highlight w:val="none"/>
        </w:rPr>
      </w:pPr>
      <w:bookmarkStart w:id="15" w:name="_Toc28359097"/>
      <w:bookmarkStart w:id="16" w:name="_Toc35393807"/>
      <w:bookmarkStart w:id="17" w:name="_Toc28359020"/>
      <w:bookmarkStart w:id="18" w:name="_Toc35393638"/>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14:paraId="20BC9DF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称：浙江中兴工程项目管理有限公司             </w:t>
      </w:r>
    </w:p>
    <w:p w14:paraId="1C1CE9E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绍兴市凤林西路172号亿兆大厦1405</w:t>
      </w:r>
    </w:p>
    <w:p w14:paraId="2C9D428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041E5A7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项目联系人（询问）：蒋春英</w:t>
      </w:r>
    </w:p>
    <w:p w14:paraId="38BC4F9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 13957591430</w:t>
      </w:r>
    </w:p>
    <w:p w14:paraId="630CE8B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质疑联系人：余工             </w:t>
      </w:r>
    </w:p>
    <w:p w14:paraId="010BC68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质疑联系方式：0575-88365529</w:t>
      </w:r>
    </w:p>
    <w:p w14:paraId="5E7FB8D5">
      <w:pPr>
        <w:spacing w:line="440" w:lineRule="exact"/>
        <w:ind w:firstLine="482" w:firstLineChars="200"/>
        <w:rPr>
          <w:rFonts w:ascii="仿宋" w:hAnsi="仿宋" w:eastAsia="仿宋" w:cs="仿宋"/>
          <w:b/>
          <w:color w:val="auto"/>
          <w:sz w:val="24"/>
          <w:highlight w:val="none"/>
        </w:rPr>
      </w:pPr>
      <w:bookmarkStart w:id="19" w:name="_Toc35393639"/>
      <w:bookmarkStart w:id="20" w:name="_Toc28359021"/>
      <w:bookmarkStart w:id="21" w:name="_Toc35393808"/>
      <w:bookmarkStart w:id="22"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9"/>
    <w:bookmarkEnd w:id="20"/>
    <w:bookmarkEnd w:id="21"/>
    <w:bookmarkEnd w:id="22"/>
    <w:p w14:paraId="7159072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23" w:name="OLE_LINK1"/>
      <w:bookmarkStart w:id="24" w:name="OLE_LINK12"/>
      <w:r>
        <w:rPr>
          <w:rFonts w:hint="eastAsia" w:ascii="仿宋" w:hAnsi="仿宋" w:eastAsia="仿宋" w:cs="仿宋"/>
          <w:color w:val="auto"/>
          <w:sz w:val="24"/>
          <w:highlight w:val="none"/>
        </w:rPr>
        <w:t>绍兴市柯桥区财政局</w:t>
      </w:r>
      <w:bookmarkEnd w:id="23"/>
    </w:p>
    <w:bookmarkEnd w:id="24"/>
    <w:p w14:paraId="32A5A32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bookmarkStart w:id="25" w:name="OLE_LINK2"/>
      <w:r>
        <w:rPr>
          <w:rFonts w:hint="eastAsia" w:ascii="仿宋" w:hAnsi="仿宋" w:eastAsia="仿宋" w:cs="仿宋"/>
          <w:color w:val="auto"/>
          <w:sz w:val="24"/>
          <w:highlight w:val="none"/>
        </w:rPr>
        <w:t>绍兴市柯桥区育才路财税大楼</w:t>
      </w:r>
      <w:bookmarkEnd w:id="25"/>
      <w:r>
        <w:rPr>
          <w:rFonts w:hint="eastAsia" w:ascii="仿宋" w:hAnsi="仿宋" w:eastAsia="仿宋" w:cs="仿宋"/>
          <w:color w:val="auto"/>
          <w:sz w:val="24"/>
          <w:highlight w:val="none"/>
        </w:rPr>
        <w:t xml:space="preserve"> </w:t>
      </w:r>
    </w:p>
    <w:p w14:paraId="563D00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14:paraId="5DF06B2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w:t>
      </w:r>
      <w:bookmarkStart w:id="26" w:name="OLE_LINK15"/>
      <w:bookmarkStart w:id="27" w:name="OLE_LINK3"/>
      <w:r>
        <w:rPr>
          <w:rFonts w:hint="eastAsia" w:ascii="仿宋" w:hAnsi="仿宋" w:eastAsia="仿宋" w:cs="仿宋"/>
          <w:color w:val="auto"/>
          <w:sz w:val="24"/>
          <w:highlight w:val="none"/>
        </w:rPr>
        <w:t>王涛</w:t>
      </w:r>
      <w:bookmarkEnd w:id="26"/>
      <w:r>
        <w:rPr>
          <w:rFonts w:hint="eastAsia" w:ascii="仿宋" w:hAnsi="仿宋" w:eastAsia="仿宋" w:cs="仿宋"/>
          <w:color w:val="auto"/>
          <w:sz w:val="24"/>
          <w:highlight w:val="none"/>
        </w:rPr>
        <w:t xml:space="preserve"> </w:t>
      </w:r>
    </w:p>
    <w:bookmarkEnd w:id="27"/>
    <w:p w14:paraId="1999D10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8" w:name="OLE_LINK4"/>
      <w:r>
        <w:rPr>
          <w:rFonts w:hint="eastAsia" w:ascii="仿宋" w:hAnsi="仿宋" w:eastAsia="仿宋" w:cs="仿宋"/>
          <w:color w:val="auto"/>
          <w:sz w:val="24"/>
          <w:highlight w:val="none"/>
        </w:rPr>
        <w:t xml:space="preserve"> </w:t>
      </w:r>
      <w:bookmarkStart w:id="29" w:name="OLE_LINK16"/>
      <w:r>
        <w:rPr>
          <w:rFonts w:hint="eastAsia" w:ascii="仿宋" w:hAnsi="仿宋" w:eastAsia="仿宋" w:cs="仿宋"/>
          <w:color w:val="auto"/>
          <w:sz w:val="24"/>
          <w:highlight w:val="none"/>
        </w:rPr>
        <w:t>0575-84125927</w:t>
      </w:r>
      <w:bookmarkEnd w:id="29"/>
      <w:r>
        <w:rPr>
          <w:rFonts w:hint="eastAsia" w:ascii="仿宋" w:hAnsi="仿宋" w:eastAsia="仿宋" w:cs="仿宋"/>
          <w:color w:val="auto"/>
          <w:sz w:val="24"/>
          <w:highlight w:val="none"/>
        </w:rPr>
        <w:t xml:space="preserve">   </w:t>
      </w:r>
      <w:bookmarkEnd w:id="28"/>
    </w:p>
    <w:p w14:paraId="2ED547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07046B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C911E9C">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4E06100C">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1CFAFBEC">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EA1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230AB7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0B9204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718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C9DD2F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34076C7">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4CE36C01">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B3A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BF0AA2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7053A5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F3E8FA7">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0713DAD">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0" w:name="OLE_LINK5"/>
            <w:r>
              <w:rPr>
                <w:rFonts w:hint="eastAsia"/>
                <w:color w:val="auto"/>
                <w:highlight w:val="none"/>
              </w:rPr>
              <w:t>商务技术文件</w:t>
            </w:r>
            <w:bookmarkEnd w:id="30"/>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ascii="仿宋" w:hAnsi="仿宋" w:eastAsia="仿宋" w:cs="仿宋"/>
                <w:color w:val="auto"/>
                <w:sz w:val="24"/>
                <w:highlight w:val="none"/>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61E6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296680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7D4C625A">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E4E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244A23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6091C70E">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5CD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B5A8A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3E90295">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2222F17">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3CC1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98AB3E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DEA1A37">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4253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9BF66C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2A8CB158">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87F54EA">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662181">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521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C0D402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1427A574">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014EA74">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585B868">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2D2A1749">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A5FA35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F5FE96D">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FBB76DF">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5DC05D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835207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8DDF809">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94C29AB">
            <w:pPr>
              <w:pStyle w:val="80"/>
              <w:rPr>
                <w:rFonts w:eastAsia="仿宋"/>
                <w:color w:val="auto"/>
                <w:highlight w:val="none"/>
              </w:rPr>
            </w:pPr>
            <w:r>
              <w:rPr>
                <w:rFonts w:hint="eastAsia" w:ascii="仿宋" w:hAnsi="仿宋" w:eastAsia="仿宋" w:cs="仿宋"/>
                <w:b/>
                <w:bCs/>
                <w:color w:val="auto"/>
                <w:highlight w:val="none"/>
              </w:rPr>
              <w:t>（8）</w:t>
            </w:r>
            <w:r>
              <w:rPr>
                <w:rFonts w:hint="eastAsia" w:ascii="仿宋" w:hAnsi="仿宋" w:eastAsia="仿宋" w:cs="仿宋"/>
                <w:color w:val="auto"/>
                <w:highlight w:val="none"/>
              </w:rPr>
              <w:t>未按招标文件要求提供样品或提供样品不满足采购需求实质性条件的，投标无效。</w:t>
            </w:r>
          </w:p>
        </w:tc>
      </w:tr>
      <w:tr w14:paraId="7B71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B738EE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672FEA89">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0E2F423A">
            <w:pPr>
              <w:tabs>
                <w:tab w:val="center" w:pos="4077"/>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61EC5E9A">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27968971">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5B012094">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70CC88F1">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4D8BDAA">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671AA5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AD0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274AB2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35EABB03">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6241109">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42279090">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C0D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BC1C21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3327BFCD">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4D2EC69">
            <w:pPr>
              <w:spacing w:line="440" w:lineRule="exact"/>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宋体"/>
                <w:color w:val="auto"/>
                <w:kern w:val="0"/>
                <w:szCs w:val="21"/>
                <w:highlight w:val="none"/>
                <w:u w:val="single"/>
              </w:rPr>
              <w:t>高危型人乳头瘤病毒核酸检测、淋球菌核酸检测检测、沙眼衣原体核酸检测检测、解脲脲原体核酸检测、解脲脲原体分型</w:t>
            </w:r>
            <w:r>
              <w:rPr>
                <w:rStyle w:val="962"/>
                <w:rFonts w:hint="default"/>
                <w:color w:val="auto"/>
                <w:highlight w:val="none"/>
                <w:u w:val="single"/>
              </w:rPr>
              <w:t>检测</w:t>
            </w:r>
            <w:r>
              <w:rPr>
                <w:rFonts w:hint="eastAsia" w:ascii="仿宋" w:hAnsi="仿宋" w:eastAsia="仿宋" w:cs="宋体"/>
                <w:snapToGrid w:val="0"/>
                <w:color w:val="auto"/>
                <w:kern w:val="0"/>
                <w:szCs w:val="21"/>
                <w:highlight w:val="none"/>
                <w:u w:val="single"/>
              </w:rPr>
              <w:t>试剂</w:t>
            </w:r>
            <w:r>
              <w:rPr>
                <w:rFonts w:hint="eastAsia" w:ascii="仿宋" w:hAnsi="仿宋" w:eastAsia="仿宋" w:cs="仿宋"/>
                <w:color w:val="auto"/>
                <w:sz w:val="24"/>
                <w:highlight w:val="none"/>
                <w:u w:val="single"/>
              </w:rPr>
              <w:t>。</w:t>
            </w:r>
          </w:p>
          <w:p w14:paraId="2FA4DE1E">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6FE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163791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3D9686AE">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D0E5777">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绍兴市中心医院医共体总院高危型人乳头瘤病毒分型/NG/CT/UU核酸检测试剂采购项目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工业</w:t>
            </w:r>
            <w:r>
              <w:rPr>
                <w:rFonts w:hint="eastAsia" w:ascii="仿宋" w:hAnsi="仿宋" w:eastAsia="仿宋" w:cs="仿宋"/>
                <w:color w:val="auto"/>
                <w:kern w:val="0"/>
                <w:sz w:val="24"/>
                <w:highlight w:val="none"/>
              </w:rPr>
              <w:t>行业；</w:t>
            </w:r>
          </w:p>
        </w:tc>
      </w:tr>
      <w:tr w14:paraId="3721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B9BA21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0C6CCDB7">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770D1C7">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EAE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F12EDCD">
            <w:pPr>
              <w:spacing w:line="440" w:lineRule="exact"/>
              <w:jc w:val="center"/>
              <w:rPr>
                <w:rFonts w:ascii="仿宋" w:hAnsi="仿宋" w:eastAsia="仿宋" w:cs="仿宋"/>
                <w:color w:val="auto"/>
                <w:sz w:val="24"/>
                <w:highlight w:val="none"/>
              </w:rPr>
            </w:pPr>
          </w:p>
        </w:tc>
        <w:tc>
          <w:tcPr>
            <w:tcW w:w="855" w:type="dxa"/>
            <w:vMerge w:val="continue"/>
            <w:vAlign w:val="center"/>
          </w:tcPr>
          <w:p w14:paraId="252A8BA8">
            <w:pPr>
              <w:snapToGrid w:val="0"/>
              <w:spacing w:line="440" w:lineRule="exact"/>
              <w:rPr>
                <w:rFonts w:ascii="仿宋" w:hAnsi="仿宋" w:eastAsia="仿宋" w:cs="仿宋"/>
                <w:b/>
                <w:color w:val="auto"/>
                <w:sz w:val="24"/>
                <w:highlight w:val="none"/>
              </w:rPr>
            </w:pPr>
          </w:p>
        </w:tc>
        <w:tc>
          <w:tcPr>
            <w:tcW w:w="7515" w:type="dxa"/>
            <w:vAlign w:val="center"/>
          </w:tcPr>
          <w:p w14:paraId="42199FB7">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C72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C6760BC">
            <w:pPr>
              <w:spacing w:line="440" w:lineRule="exact"/>
              <w:jc w:val="center"/>
              <w:rPr>
                <w:rFonts w:ascii="仿宋" w:hAnsi="仿宋" w:eastAsia="仿宋" w:cs="仿宋"/>
                <w:color w:val="auto"/>
                <w:sz w:val="24"/>
                <w:highlight w:val="none"/>
              </w:rPr>
            </w:pPr>
          </w:p>
        </w:tc>
        <w:tc>
          <w:tcPr>
            <w:tcW w:w="855" w:type="dxa"/>
            <w:vMerge w:val="continue"/>
            <w:vAlign w:val="center"/>
          </w:tcPr>
          <w:p w14:paraId="3549312B">
            <w:pPr>
              <w:snapToGrid w:val="0"/>
              <w:spacing w:line="440" w:lineRule="exact"/>
              <w:rPr>
                <w:rFonts w:ascii="仿宋" w:hAnsi="仿宋" w:eastAsia="仿宋" w:cs="仿宋"/>
                <w:b/>
                <w:color w:val="auto"/>
                <w:sz w:val="24"/>
                <w:highlight w:val="none"/>
              </w:rPr>
            </w:pPr>
          </w:p>
        </w:tc>
        <w:tc>
          <w:tcPr>
            <w:tcW w:w="7515" w:type="dxa"/>
            <w:vAlign w:val="center"/>
          </w:tcPr>
          <w:p w14:paraId="7FB5F49F">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6F7B25AB">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F29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88B942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6216D9F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D43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98C8F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71F90D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27E1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84D500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5042A1C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6FF448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5AFBC5C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2C05DE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3E2FC7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A29DA93">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00AEB7A">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6DB3AF0">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6E8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7A1704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373E58F3">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DDE91FF">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0FB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2EEB3EB">
            <w:pPr>
              <w:spacing w:line="440" w:lineRule="exact"/>
              <w:rPr>
                <w:rFonts w:ascii="仿宋" w:hAnsi="仿宋" w:eastAsia="仿宋" w:cs="仿宋"/>
                <w:color w:val="auto"/>
                <w:sz w:val="24"/>
                <w:highlight w:val="none"/>
              </w:rPr>
            </w:pPr>
          </w:p>
        </w:tc>
        <w:tc>
          <w:tcPr>
            <w:tcW w:w="8370" w:type="dxa"/>
            <w:gridSpan w:val="2"/>
            <w:vAlign w:val="center"/>
          </w:tcPr>
          <w:p w14:paraId="32BA698E">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61984228">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0FC7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6FB898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D4C7ED9">
            <w:pPr>
              <w:widowControl/>
              <w:adjustRightInd/>
              <w:spacing w:line="336" w:lineRule="auto"/>
              <w:rPr>
                <w:rFonts w:ascii="仿宋" w:hAnsi="仿宋" w:eastAsia="仿宋" w:cs="仿宋"/>
                <w:color w:val="auto"/>
                <w:kern w:val="0"/>
                <w:sz w:val="24"/>
                <w:szCs w:val="21"/>
                <w:highlight w:val="none"/>
              </w:rPr>
            </w:pPr>
            <w:r>
              <w:rPr>
                <w:rFonts w:hint="eastAsia" w:ascii="仿宋" w:hAnsi="仿宋" w:eastAsia="仿宋" w:cs="仿宋"/>
                <w:b/>
                <w:color w:val="auto"/>
                <w:sz w:val="24"/>
                <w:highlight w:val="none"/>
              </w:rPr>
              <w:t>采购代理服务费：</w:t>
            </w:r>
            <w:bookmarkStart w:id="31" w:name="OLE_LINK6"/>
            <w:r>
              <w:rPr>
                <w:rFonts w:hint="eastAsia"/>
                <w:b/>
                <w:color w:val="auto"/>
                <w:highlight w:val="none"/>
              </w:rPr>
              <w:t>费用由采购人支付，具体以双方签订的合同为准。</w:t>
            </w:r>
            <w:bookmarkEnd w:id="31"/>
          </w:p>
        </w:tc>
      </w:tr>
      <w:tr w14:paraId="4CE1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92E151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E46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BCFE2B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89592F0">
      <w:pPr>
        <w:snapToGrid w:val="0"/>
        <w:spacing w:line="360" w:lineRule="auto"/>
        <w:jc w:val="center"/>
        <w:rPr>
          <w:rFonts w:ascii="仿宋" w:hAnsi="仿宋" w:eastAsia="仿宋" w:cs="仿宋"/>
          <w:b/>
          <w:color w:val="auto"/>
          <w:sz w:val="32"/>
          <w:szCs w:val="20"/>
          <w:highlight w:val="none"/>
        </w:rPr>
      </w:pPr>
    </w:p>
    <w:bookmarkEnd w:id="9"/>
    <w:p w14:paraId="5495D3CB">
      <w:pPr>
        <w:adjustRightInd/>
        <w:spacing w:line="360" w:lineRule="auto"/>
        <w:jc w:val="center"/>
        <w:outlineLvl w:val="0"/>
        <w:rPr>
          <w:rFonts w:ascii="仿宋" w:hAnsi="仿宋" w:eastAsia="仿宋" w:cs="仿宋"/>
          <w:b/>
          <w:color w:val="auto"/>
          <w:sz w:val="32"/>
          <w:szCs w:val="32"/>
          <w:highlight w:val="none"/>
        </w:rPr>
      </w:pPr>
      <w:bookmarkStart w:id="32" w:name="_Hlt75236101"/>
      <w:bookmarkEnd w:id="32"/>
      <w:bookmarkStart w:id="33" w:name="_Hlt68072998"/>
      <w:bookmarkEnd w:id="33"/>
      <w:bookmarkStart w:id="34" w:name="_Hlt68072990"/>
      <w:bookmarkEnd w:id="34"/>
      <w:bookmarkStart w:id="35" w:name="_Hlt68073093"/>
      <w:bookmarkEnd w:id="35"/>
      <w:bookmarkStart w:id="36" w:name="_Hlt68057669"/>
      <w:bookmarkEnd w:id="36"/>
      <w:bookmarkStart w:id="37" w:name="_Hlt74707468"/>
      <w:bookmarkEnd w:id="37"/>
      <w:bookmarkStart w:id="38" w:name="_Hlt75236290"/>
      <w:bookmarkEnd w:id="38"/>
      <w:bookmarkStart w:id="39" w:name="_Hlt74729768"/>
      <w:bookmarkEnd w:id="39"/>
      <w:bookmarkStart w:id="40" w:name="_Hlt74714665"/>
      <w:bookmarkEnd w:id="40"/>
      <w:bookmarkStart w:id="41" w:name="_Hlt74730295"/>
      <w:bookmarkEnd w:id="41"/>
      <w:bookmarkStart w:id="42" w:name="_Hlt68403820"/>
      <w:bookmarkEnd w:id="42"/>
      <w:bookmarkStart w:id="43" w:name="_Hlt75236011"/>
      <w:bookmarkEnd w:id="43"/>
      <w:bookmarkStart w:id="44" w:name="第三部分"/>
      <w:bookmarkStart w:id="45" w:name="_Toc164416483"/>
      <w:r>
        <w:rPr>
          <w:rFonts w:hint="eastAsia" w:ascii="仿宋" w:hAnsi="仿宋" w:eastAsia="仿宋" w:cs="仿宋"/>
          <w:b/>
          <w:color w:val="auto"/>
          <w:sz w:val="32"/>
          <w:szCs w:val="32"/>
          <w:highlight w:val="none"/>
        </w:rPr>
        <w:t>一、总则</w:t>
      </w:r>
    </w:p>
    <w:p w14:paraId="57BCFFB7">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76D4E5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06BB458">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62C6E3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4E5C81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64CA709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69431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73C5387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6287538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C4883A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033F4B2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 系指适用本项目的要求，“☐” 系指不适用本项目的要求。</w:t>
      </w:r>
    </w:p>
    <w:p w14:paraId="5DF335F0">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4C9D192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94ABF0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84EAC9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1D9B2FB">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58E0CE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58F9775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410B2E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3357EB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6BD0E186">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C0E9596">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6F0719C">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625170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902891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7751DE4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F45C07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1DF687F">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7724F4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5C2FC42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E8B01F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26A42E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D3C7E7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007364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AEEEF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24F82A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6393FD9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97957B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9FA572D">
      <w:pPr>
        <w:pStyle w:val="80"/>
        <w:rPr>
          <w:color w:val="auto"/>
          <w:highlight w:val="none"/>
        </w:rPr>
      </w:pPr>
    </w:p>
    <w:p w14:paraId="032450A9">
      <w:pPr>
        <w:pStyle w:val="131"/>
        <w:snapToGrid w:val="0"/>
        <w:spacing w:before="0" w:line="440" w:lineRule="exact"/>
        <w:ind w:firstLine="640"/>
        <w:rPr>
          <w:rFonts w:ascii="仿宋" w:hAnsi="仿宋" w:eastAsia="仿宋" w:cs="仿宋"/>
          <w:color w:val="auto"/>
          <w:sz w:val="32"/>
          <w:szCs w:val="32"/>
          <w:highlight w:val="none"/>
        </w:rPr>
      </w:pPr>
    </w:p>
    <w:p w14:paraId="21916BBD">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DC99C6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C7ACF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20139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28D167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5CA99E6">
      <w:pPr>
        <w:pStyle w:val="25"/>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14140A7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2EA0CC8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6B8F05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w:t>
      </w:r>
      <w:bookmarkStart w:id="46" w:name="OLE_LINK7"/>
      <w:r>
        <w:rPr>
          <w:rFonts w:hint="eastAsia" w:ascii="仿宋" w:hAnsi="仿宋" w:eastAsia="仿宋" w:cs="仿宋"/>
          <w:color w:val="auto"/>
          <w:sz w:val="24"/>
          <w:highlight w:val="none"/>
        </w:rPr>
        <w:t>采购人</w:t>
      </w:r>
      <w:bookmarkEnd w:id="46"/>
      <w:r>
        <w:rPr>
          <w:rFonts w:hint="eastAsia" w:ascii="仿宋" w:hAnsi="仿宋" w:eastAsia="仿宋" w:cs="仿宋"/>
          <w:color w:val="auto"/>
          <w:sz w:val="24"/>
          <w:highlight w:val="none"/>
        </w:rPr>
        <w:t>对上述费用不负任何责任。</w:t>
      </w:r>
    </w:p>
    <w:p w14:paraId="15937E8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4ADAF60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0B1914C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51A8C1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47B496C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027B12C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94AC41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9516B7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1BA942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CC4FDD0">
      <w:pPr>
        <w:pStyle w:val="2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1BA2C36">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7A0B6DFD">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50B2B27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4FEA7A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2579B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020B41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D9B9D7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D79298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BCEB45A">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0A7503A">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D9A66E8">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53EDD105">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47" w:name="OLE_LINK8"/>
      <w:r>
        <w:rPr>
          <w:rFonts w:hint="eastAsia" w:ascii="仿宋" w:hAnsi="仿宋" w:eastAsia="仿宋" w:cs="仿宋"/>
          <w:color w:val="auto"/>
          <w:sz w:val="24"/>
          <w:highlight w:val="none"/>
        </w:rPr>
        <w:t>“资格文件”、“商务技术文件”、“报价文件”</w:t>
      </w:r>
      <w:bookmarkEnd w:id="47"/>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14:paraId="6945EB92">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21F1256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757BA6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073B571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3C8CCD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4E79AA8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BE99DFF">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136702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722C28F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2CD98A6">
      <w:pPr>
        <w:snapToGrid w:val="0"/>
        <w:spacing w:line="336" w:lineRule="auto"/>
        <w:ind w:firstLine="480" w:firstLineChars="200"/>
        <w:rPr>
          <w:rFonts w:eastAsia="仿宋"/>
          <w:b/>
          <w:bCs/>
          <w:color w:val="auto"/>
          <w:highlight w:val="none"/>
        </w:rPr>
      </w:pPr>
      <w:r>
        <w:rPr>
          <w:rFonts w:hint="eastAsia" w:ascii="仿宋" w:hAnsi="仿宋" w:eastAsia="仿宋" w:cs="仿宋"/>
          <w:color w:val="auto"/>
          <w:sz w:val="24"/>
          <w:highlight w:val="none"/>
        </w:rPr>
        <w:t>2.2.3法定代表人及其授权代表身份证复印件；</w:t>
      </w:r>
    </w:p>
    <w:p w14:paraId="64BC254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75AB76C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1A7147E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323FFF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2B69DE0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5A6FB6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2D7207B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547EC4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101F84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671F69E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69F73E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bookmarkStart w:id="48" w:name="OLE_LINK9"/>
      <w:r>
        <w:rPr>
          <w:rFonts w:hint="eastAsia" w:ascii="仿宋" w:hAnsi="仿宋" w:eastAsia="仿宋" w:cs="仿宋"/>
          <w:color w:val="auto"/>
          <w:sz w:val="24"/>
          <w:highlight w:val="none"/>
        </w:rPr>
        <w:t>包括售后服务机构及人员情况等。</w:t>
      </w:r>
      <w:bookmarkEnd w:id="48"/>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A082BE">
      <w:pPr>
        <w:snapToGrid w:val="0"/>
        <w:spacing w:line="336" w:lineRule="auto"/>
        <w:ind w:firstLine="480" w:firstLineChars="200"/>
        <w:rPr>
          <w:rFonts w:ascii="仿宋" w:hAnsi="仿宋" w:eastAsia="仿宋" w:cs="仿宋"/>
          <w:color w:val="auto"/>
          <w:sz w:val="24"/>
          <w:highlight w:val="none"/>
        </w:rPr>
      </w:pPr>
      <w:bookmarkStart w:id="49" w:name="OLE_LINK10"/>
      <w:r>
        <w:rPr>
          <w:rFonts w:hint="eastAsia" w:ascii="仿宋" w:hAnsi="仿宋" w:eastAsia="仿宋" w:cs="仿宋"/>
          <w:color w:val="auto"/>
          <w:sz w:val="24"/>
          <w:highlight w:val="none"/>
        </w:rPr>
        <w:t>2.2.12供应商售后服务证明材料：由供应商根据本项目要求提供相应的售后服务证明材料或售后服务承诺；</w:t>
      </w:r>
    </w:p>
    <w:bookmarkEnd w:id="49"/>
    <w:p w14:paraId="1013CA0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A8B390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B6C8BF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22656A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6A7BDE2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684118C2">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00A4A98F">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2D395724">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8BC0CF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6D0FFD9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14:paraId="4B33E1D5">
      <w:pP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（如有）</w:t>
      </w:r>
    </w:p>
    <w:p w14:paraId="0C5A8908">
      <w:pPr>
        <w:snapToGrid w:val="0"/>
        <w:spacing w:line="440" w:lineRule="exact"/>
        <w:ind w:firstLine="482" w:firstLineChars="200"/>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4E71EA9E">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47FE2AF3">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7CEDE3E7">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76617B68">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2B3054AB">
      <w:pPr>
        <w:pStyle w:val="131"/>
        <w:snapToGrid w:val="0"/>
        <w:spacing w:before="0" w:line="440" w:lineRule="exact"/>
        <w:ind w:firstLine="482"/>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4E21548A">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639F7F4">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746039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4928B7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49C0C4D">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18EA58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79C045D5">
      <w:pPr>
        <w:pStyle w:val="131"/>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7E17AB1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CF07C5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C98B7C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2D0F383">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4F3B8033">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3189EADC">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4C54995D">
      <w:pPr>
        <w:pStyle w:val="131"/>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708DAAEA">
      <w:pPr>
        <w:spacing w:line="360" w:lineRule="auto"/>
        <w:jc w:val="center"/>
        <w:rPr>
          <w:rFonts w:ascii="仿宋" w:hAnsi="仿宋" w:eastAsia="仿宋" w:cs="仿宋"/>
          <w:b/>
          <w:color w:val="auto"/>
          <w:sz w:val="32"/>
          <w:szCs w:val="32"/>
          <w:highlight w:val="none"/>
        </w:rPr>
      </w:pPr>
      <w:bookmarkStart w:id="50" w:name="_Toc91899903"/>
      <w:r>
        <w:rPr>
          <w:rFonts w:hint="eastAsia" w:ascii="仿宋" w:hAnsi="仿宋" w:eastAsia="仿宋" w:cs="仿宋"/>
          <w:b/>
          <w:color w:val="auto"/>
          <w:sz w:val="32"/>
          <w:szCs w:val="32"/>
          <w:highlight w:val="none"/>
        </w:rPr>
        <w:t>四、开标和评标</w:t>
      </w:r>
    </w:p>
    <w:p w14:paraId="6C26F7A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05095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619F3DE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6BC2CFE4">
      <w:pPr>
        <w:snapToGrid w:val="0"/>
        <w:ind w:firstLine="480" w:firstLineChars="200"/>
        <w:rPr>
          <w:rFonts w:ascii="仿宋" w:hAnsi="仿宋" w:eastAsia="仿宋" w:cs="仿宋_GB2312"/>
          <w:color w:val="auto"/>
          <w:sz w:val="24"/>
          <w:highlight w:val="none"/>
        </w:rPr>
      </w:pPr>
      <w:r>
        <w:rPr>
          <w:rFonts w:hint="eastAsia" w:ascii="仿宋" w:eastAsia="仿宋" w:cs="仿宋"/>
          <w:color w:val="auto"/>
          <w:sz w:val="24"/>
          <w:highlight w:val="none"/>
        </w:rPr>
        <w:t>1.3</w:t>
      </w:r>
      <w:r>
        <w:rPr>
          <w:rFonts w:hint="eastAsia" w:ascii="仿宋" w:hAnsi="仿宋" w:eastAsia="仿宋" w:cs="仿宋_GB2312"/>
          <w:color w:val="auto"/>
          <w:sz w:val="24"/>
          <w:highlight w:val="none"/>
        </w:rPr>
        <w:t>采购人或采购代理机构对投标人进行资格审查。</w:t>
      </w:r>
    </w:p>
    <w:p w14:paraId="191A690E">
      <w:pPr>
        <w:widowControl/>
        <w:adjustRightInd/>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772D300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14:paraId="334F2A8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18913C3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270BE97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3309649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B09CCE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3197EF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12E8A9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5ACC03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214B981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A7A80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4F6278B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C0589F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555155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EA5E26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6D4E3EB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19A9D37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50B792C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22A8F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57FBA80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5EDB8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6377044D">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617D289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68711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58B2ADE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05129FD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1CE9BA9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B58224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55EA98D5">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CC20EC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3C5BF2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77E9035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1CA755F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691566D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381390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1155F2D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0A2CB1E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B4F996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7103B0D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0940609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ED107E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18F9A58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009D467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A276A2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1D180F3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53C3FF6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8283D69">
      <w:pPr>
        <w:pStyle w:val="15"/>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6D7A1B37">
      <w:pPr>
        <w:pStyle w:val="15"/>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31792F9">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BE55358">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06BE2E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C2BF57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D347E5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510036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941B7E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D84FEE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F234C6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C5184A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EF1D88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42A47AB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A2BFB4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1B4179F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5FEB6E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BD9490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1F7B24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66AC46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E55FAB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5604AB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2B8B40C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7DF011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FDDCCE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FC6BB5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02EC2E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666DEF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D5B181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B795F2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4670A5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A5E3D9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5CFC13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84AB0B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87CBC9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DB5AF4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3925A9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C77403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135D31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6B3C15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CAECD9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C3A466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719D1A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E2E002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2B987D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21FDE4E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29771252">
      <w:pPr>
        <w:snapToGrid w:val="0"/>
        <w:spacing w:line="440" w:lineRule="exact"/>
        <w:ind w:firstLine="482" w:firstLineChars="200"/>
        <w:rPr>
          <w:rFonts w:ascii="仿宋" w:hAnsi="仿宋" w:eastAsia="仿宋" w:cs="仿宋"/>
          <w:b/>
          <w:color w:val="auto"/>
          <w:sz w:val="24"/>
          <w:highlight w:val="none"/>
        </w:rPr>
      </w:pPr>
      <w:bookmarkStart w:id="51" w:name="OLE_LINK17"/>
      <w:r>
        <w:rPr>
          <w:rFonts w:hint="eastAsia" w:ascii="仿宋" w:hAnsi="仿宋" w:eastAsia="仿宋" w:cs="仿宋"/>
          <w:b/>
          <w:color w:val="auto"/>
          <w:sz w:val="24"/>
          <w:highlight w:val="none"/>
        </w:rPr>
        <w:t>8.25未按招标文件要求提供样品或提供样品不满足采购需求实质性条件的；</w:t>
      </w:r>
    </w:p>
    <w:p w14:paraId="40427AC7">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2345AB3A">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341C37C4">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7B66B78E">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7ACBF44C">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bookmarkEnd w:id="51"/>
    <w:p w14:paraId="794AE60B">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6C96E7A2">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0BEDB14E">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709294E">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232626E">
      <w:pPr>
        <w:snapToGrid w:val="0"/>
        <w:spacing w:line="360" w:lineRule="auto"/>
        <w:ind w:firstLine="482" w:firstLineChars="150"/>
        <w:jc w:val="center"/>
        <w:rPr>
          <w:rFonts w:ascii="仿宋" w:hAnsi="仿宋" w:eastAsia="仿宋" w:cs="仿宋"/>
          <w:b/>
          <w:color w:val="auto"/>
          <w:sz w:val="32"/>
          <w:highlight w:val="none"/>
        </w:rPr>
      </w:pPr>
    </w:p>
    <w:bookmarkEnd w:id="50"/>
    <w:p w14:paraId="61B14433">
      <w:pPr>
        <w:pStyle w:val="33"/>
        <w:spacing w:line="360" w:lineRule="auto"/>
        <w:ind w:firstLine="726"/>
        <w:jc w:val="center"/>
        <w:rPr>
          <w:rFonts w:ascii="仿宋" w:hAnsi="仿宋" w:eastAsia="仿宋" w:cs="仿宋"/>
          <w:b/>
          <w:color w:val="auto"/>
          <w:sz w:val="32"/>
          <w:szCs w:val="32"/>
          <w:highlight w:val="none"/>
        </w:rPr>
      </w:pPr>
      <w:bookmarkStart w:id="52" w:name="_Toc81372776"/>
      <w:bookmarkStart w:id="53" w:name="_Toc84325929"/>
      <w:bookmarkStart w:id="54" w:name="_Toc81372953"/>
      <w:r>
        <w:rPr>
          <w:rFonts w:hint="eastAsia" w:ascii="仿宋" w:hAnsi="仿宋" w:eastAsia="仿宋" w:cs="仿宋"/>
          <w:b/>
          <w:color w:val="auto"/>
          <w:sz w:val="32"/>
          <w:szCs w:val="32"/>
          <w:highlight w:val="none"/>
        </w:rPr>
        <w:t>五、授予合同</w:t>
      </w:r>
    </w:p>
    <w:bookmarkEnd w:id="52"/>
    <w:bookmarkEnd w:id="53"/>
    <w:bookmarkEnd w:id="54"/>
    <w:p w14:paraId="0DB0B58F">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E68DAD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75820EF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B6FA31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15BB301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C374A2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46874437">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C0B3D1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65330B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B87440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259340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F0BF21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D4CEE6D">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CD8CEA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523EDF5">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7D91FE6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1DC7530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43012BB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0B4149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0CE68CC7">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0A9AF27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0E1DE13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247D2138">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4FF0F53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4D2D57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6FB737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4EA57805">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7E879FD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0DD49FB">
      <w:pPr>
        <w:tabs>
          <w:tab w:val="left" w:pos="0"/>
        </w:tabs>
        <w:spacing w:line="360" w:lineRule="auto"/>
        <w:ind w:firstLine="480"/>
        <w:rPr>
          <w:rFonts w:ascii="仿宋" w:hAnsi="仿宋" w:eastAsia="仿宋" w:cs="仿宋"/>
          <w:color w:val="auto"/>
          <w:kern w:val="0"/>
          <w:sz w:val="24"/>
          <w:highlight w:val="none"/>
        </w:rPr>
      </w:pPr>
    </w:p>
    <w:p w14:paraId="75BC06ED">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2F923EF0">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65E0F83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3072D58E">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2C2B3A7D">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1C5588B">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222D87CE">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00BBC93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336DA1D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1C80896">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1B1BA5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44947BC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2900C1E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55F064DB">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2885832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6AA64B4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4A97280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7264419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0D462E1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56A8407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7610837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65EC2C5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6202FF6">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4A2B4044">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6BA534E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7C899E1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31BDACE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1E27430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60414BAF">
      <w:pPr>
        <w:snapToGrid w:val="0"/>
        <w:spacing w:line="360" w:lineRule="auto"/>
        <w:ind w:firstLine="482" w:firstLineChars="200"/>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73C1D2B3">
      <w:pPr>
        <w:pStyle w:val="23"/>
        <w:spacing w:line="440" w:lineRule="exact"/>
        <w:ind w:firstLine="480" w:firstLineChars="200"/>
        <w:rPr>
          <w:rFonts w:ascii="仿宋" w:hAnsi="仿宋" w:eastAsia="仿宋" w:cs="仿宋"/>
          <w:color w:val="auto"/>
          <w:kern w:val="0"/>
          <w:highlight w:val="none"/>
        </w:rPr>
        <w:sectPr>
          <w:footerReference r:id="rId15" w:type="first"/>
          <w:footerReference r:id="rId14" w:type="default"/>
          <w:pgSz w:w="11906" w:h="16838"/>
          <w:pgMar w:top="1814" w:right="1474" w:bottom="1814" w:left="1474" w:header="851" w:footer="992" w:gutter="0"/>
          <w:pgNumType w:start="1"/>
          <w:cols w:space="720" w:num="1"/>
          <w:docGrid w:linePitch="312" w:charSpace="0"/>
        </w:sectPr>
      </w:pPr>
    </w:p>
    <w:bookmarkEnd w:id="44"/>
    <w:bookmarkEnd w:id="45"/>
    <w:p w14:paraId="2EE70776">
      <w:pPr>
        <w:spacing w:line="360" w:lineRule="auto"/>
        <w:outlineLvl w:val="0"/>
        <w:rPr>
          <w:rFonts w:ascii="仿宋" w:hAnsi="仿宋" w:eastAsia="仿宋" w:cs="仿宋"/>
          <w:b/>
          <w:color w:val="auto"/>
          <w:sz w:val="36"/>
          <w:szCs w:val="36"/>
          <w:highlight w:val="none"/>
        </w:rPr>
      </w:pPr>
      <w:bookmarkStart w:id="55" w:name="第五部分"/>
      <w:bookmarkStart w:id="56" w:name="_Toc86217003"/>
    </w:p>
    <w:p w14:paraId="288DD651">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3AE90BC">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1.货物清单及要求</w:t>
      </w:r>
    </w:p>
    <w:tbl>
      <w:tblPr>
        <w:tblStyle w:val="62"/>
        <w:tblW w:w="9384" w:type="dxa"/>
        <w:jc w:val="center"/>
        <w:tblLayout w:type="fixed"/>
        <w:tblCellMar>
          <w:top w:w="0" w:type="dxa"/>
          <w:left w:w="108" w:type="dxa"/>
          <w:bottom w:w="0" w:type="dxa"/>
          <w:right w:w="108" w:type="dxa"/>
        </w:tblCellMar>
      </w:tblPr>
      <w:tblGrid>
        <w:gridCol w:w="316"/>
        <w:gridCol w:w="1712"/>
        <w:gridCol w:w="7356"/>
      </w:tblGrid>
      <w:tr w14:paraId="6E970D1F">
        <w:tblPrEx>
          <w:tblCellMar>
            <w:top w:w="0" w:type="dxa"/>
            <w:left w:w="108" w:type="dxa"/>
            <w:bottom w:w="0" w:type="dxa"/>
            <w:right w:w="108" w:type="dxa"/>
          </w:tblCellMar>
        </w:tblPrEx>
        <w:trPr>
          <w:trHeight w:val="39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6CD5F509">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2</w:t>
            </w:r>
          </w:p>
        </w:tc>
        <w:tc>
          <w:tcPr>
            <w:tcW w:w="1712" w:type="dxa"/>
            <w:tcBorders>
              <w:top w:val="single" w:color="000000" w:sz="4" w:space="0"/>
              <w:left w:val="single" w:color="000000" w:sz="4" w:space="0"/>
              <w:bottom w:val="single" w:color="000000" w:sz="4" w:space="0"/>
              <w:right w:val="single" w:color="000000" w:sz="4" w:space="0"/>
            </w:tcBorders>
            <w:vAlign w:val="center"/>
          </w:tcPr>
          <w:p w14:paraId="7C21365D">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项目名称</w:t>
            </w:r>
          </w:p>
        </w:tc>
        <w:tc>
          <w:tcPr>
            <w:tcW w:w="7356" w:type="dxa"/>
            <w:tcBorders>
              <w:top w:val="single" w:color="000000" w:sz="4" w:space="0"/>
              <w:left w:val="single" w:color="000000" w:sz="4" w:space="0"/>
              <w:bottom w:val="single" w:color="000000" w:sz="4" w:space="0"/>
              <w:right w:val="single" w:color="000000" w:sz="4" w:space="0"/>
            </w:tcBorders>
            <w:vAlign w:val="center"/>
          </w:tcPr>
          <w:p w14:paraId="14FAE747">
            <w:pPr>
              <w:pStyle w:val="3"/>
              <w:ind w:left="315" w:leftChars="150" w:firstLine="105" w:firstLineChars="50"/>
              <w:rPr>
                <w:rFonts w:ascii="仿宋" w:eastAsia="仿宋" w:cs="宋体"/>
                <w:color w:val="auto"/>
                <w:kern w:val="0"/>
                <w:sz w:val="21"/>
                <w:szCs w:val="21"/>
                <w:highlight w:val="none"/>
              </w:rPr>
            </w:pPr>
            <w:r>
              <w:rPr>
                <w:rFonts w:hint="eastAsia" w:ascii="仿宋" w:eastAsia="仿宋"/>
                <w:b w:val="0"/>
                <w:bCs w:val="0"/>
                <w:color w:val="auto"/>
                <w:sz w:val="21"/>
                <w:szCs w:val="21"/>
                <w:highlight w:val="none"/>
              </w:rPr>
              <w:t>高危型人乳头瘤病毒分型/NG/CT/UU核酸检测试剂</w:t>
            </w:r>
          </w:p>
        </w:tc>
      </w:tr>
      <w:tr w14:paraId="0F83ED84">
        <w:tblPrEx>
          <w:tblCellMar>
            <w:top w:w="0" w:type="dxa"/>
            <w:left w:w="108" w:type="dxa"/>
            <w:bottom w:w="0" w:type="dxa"/>
            <w:right w:w="108" w:type="dxa"/>
          </w:tblCellMar>
        </w:tblPrEx>
        <w:trPr>
          <w:trHeight w:val="39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3BB2D9A6">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3</w:t>
            </w:r>
          </w:p>
        </w:tc>
        <w:tc>
          <w:tcPr>
            <w:tcW w:w="1712" w:type="dxa"/>
            <w:tcBorders>
              <w:top w:val="single" w:color="000000" w:sz="4" w:space="0"/>
              <w:left w:val="single" w:color="000000" w:sz="4" w:space="0"/>
              <w:bottom w:val="single" w:color="000000" w:sz="4" w:space="0"/>
              <w:right w:val="single" w:color="000000" w:sz="4" w:space="0"/>
            </w:tcBorders>
            <w:vAlign w:val="center"/>
          </w:tcPr>
          <w:p w14:paraId="6798DB8F">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采购数量</w:t>
            </w:r>
          </w:p>
        </w:tc>
        <w:tc>
          <w:tcPr>
            <w:tcW w:w="7356" w:type="dxa"/>
            <w:tcBorders>
              <w:top w:val="single" w:color="000000" w:sz="4" w:space="0"/>
              <w:left w:val="single" w:color="000000" w:sz="4" w:space="0"/>
              <w:bottom w:val="single" w:color="000000" w:sz="4" w:space="0"/>
              <w:right w:val="single" w:color="000000" w:sz="4" w:space="0"/>
            </w:tcBorders>
            <w:vAlign w:val="center"/>
          </w:tcPr>
          <w:p w14:paraId="4E6A024A">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2年</w:t>
            </w:r>
          </w:p>
        </w:tc>
      </w:tr>
      <w:tr w14:paraId="18C9D732">
        <w:tblPrEx>
          <w:tblCellMar>
            <w:top w:w="0" w:type="dxa"/>
            <w:left w:w="108" w:type="dxa"/>
            <w:bottom w:w="0" w:type="dxa"/>
            <w:right w:w="108" w:type="dxa"/>
          </w:tblCellMar>
        </w:tblPrEx>
        <w:trPr>
          <w:trHeight w:val="39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14181F57">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4</w:t>
            </w:r>
          </w:p>
        </w:tc>
        <w:tc>
          <w:tcPr>
            <w:tcW w:w="1712" w:type="dxa"/>
            <w:tcBorders>
              <w:top w:val="single" w:color="000000" w:sz="4" w:space="0"/>
              <w:left w:val="single" w:color="000000" w:sz="4" w:space="0"/>
              <w:bottom w:val="single" w:color="000000" w:sz="4" w:space="0"/>
              <w:right w:val="single" w:color="000000" w:sz="4" w:space="0"/>
            </w:tcBorders>
            <w:vAlign w:val="center"/>
          </w:tcPr>
          <w:p w14:paraId="294639CA">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预算价（万元）</w:t>
            </w:r>
          </w:p>
        </w:tc>
        <w:tc>
          <w:tcPr>
            <w:tcW w:w="7356" w:type="dxa"/>
            <w:tcBorders>
              <w:top w:val="single" w:color="000000" w:sz="4" w:space="0"/>
              <w:left w:val="single" w:color="000000" w:sz="4" w:space="0"/>
              <w:bottom w:val="single" w:color="000000" w:sz="4" w:space="0"/>
              <w:right w:val="single" w:color="000000" w:sz="4" w:space="0"/>
            </w:tcBorders>
            <w:vAlign w:val="center"/>
          </w:tcPr>
          <w:p w14:paraId="71A018EF">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160</w:t>
            </w:r>
            <w:r>
              <w:rPr>
                <w:rFonts w:hint="eastAsia" w:ascii="仿宋" w:hAnsi="仿宋" w:eastAsia="仿宋" w:cs="宋体"/>
                <w:snapToGrid w:val="0"/>
                <w:color w:val="auto"/>
                <w:kern w:val="0"/>
                <w:szCs w:val="21"/>
                <w:highlight w:val="none"/>
              </w:rPr>
              <w:t>万元</w:t>
            </w:r>
          </w:p>
        </w:tc>
      </w:tr>
      <w:tr w14:paraId="3A5E381D">
        <w:tblPrEx>
          <w:tblCellMar>
            <w:top w:w="0" w:type="dxa"/>
            <w:left w:w="108" w:type="dxa"/>
            <w:bottom w:w="0" w:type="dxa"/>
            <w:right w:w="108" w:type="dxa"/>
          </w:tblCellMar>
        </w:tblPrEx>
        <w:trPr>
          <w:trHeight w:val="42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6510ABF4">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5</w:t>
            </w:r>
          </w:p>
        </w:tc>
        <w:tc>
          <w:tcPr>
            <w:tcW w:w="1712" w:type="dxa"/>
            <w:tcBorders>
              <w:top w:val="single" w:color="000000" w:sz="4" w:space="0"/>
              <w:left w:val="single" w:color="000000" w:sz="4" w:space="0"/>
              <w:bottom w:val="single" w:color="000000" w:sz="4" w:space="0"/>
              <w:right w:val="single" w:color="000000" w:sz="4" w:space="0"/>
            </w:tcBorders>
            <w:vAlign w:val="center"/>
          </w:tcPr>
          <w:p w14:paraId="22569CA4">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项目用途说明：</w:t>
            </w:r>
          </w:p>
        </w:tc>
        <w:tc>
          <w:tcPr>
            <w:tcW w:w="7356" w:type="dxa"/>
            <w:tcBorders>
              <w:top w:val="single" w:color="000000" w:sz="4" w:space="0"/>
              <w:left w:val="single" w:color="000000" w:sz="4" w:space="0"/>
              <w:bottom w:val="single" w:color="000000" w:sz="4" w:space="0"/>
              <w:right w:val="single" w:color="000000" w:sz="4" w:space="0"/>
            </w:tcBorders>
            <w:vAlign w:val="center"/>
          </w:tcPr>
          <w:p w14:paraId="1544FE1E">
            <w:pPr>
              <w:pStyle w:val="19"/>
              <w:rPr>
                <w:rFonts w:ascii="仿宋" w:hAnsi="仿宋" w:eastAsia="仿宋"/>
                <w:color w:val="auto"/>
                <w:szCs w:val="21"/>
                <w:highlight w:val="none"/>
              </w:rPr>
            </w:pPr>
            <w:r>
              <w:rPr>
                <w:rFonts w:hint="eastAsia" w:ascii="仿宋" w:hAnsi="仿宋" w:eastAsia="仿宋" w:cs="宋体"/>
                <w:bCs/>
                <w:color w:val="auto"/>
                <w:szCs w:val="21"/>
                <w:highlight w:val="none"/>
              </w:rPr>
              <w:t>用于对男性尿道样本和女性宫颈样本中沙眼衣原体DNA的定性检测等</w:t>
            </w:r>
            <w:r>
              <w:rPr>
                <w:rFonts w:hint="eastAsia" w:ascii="仿宋" w:hAnsi="仿宋" w:eastAsia="仿宋" w:cs="Arial"/>
                <w:color w:val="auto"/>
                <w:szCs w:val="21"/>
                <w:highlight w:val="none"/>
                <w:shd w:val="clear" w:color="auto" w:fill="FFFFFF"/>
              </w:rPr>
              <w:t>，</w:t>
            </w:r>
            <w:r>
              <w:rPr>
                <w:rFonts w:hint="eastAsia" w:ascii="仿宋" w:hAnsi="仿宋" w:eastAsia="仿宋" w:cs="宋体"/>
                <w:color w:val="auto"/>
                <w:kern w:val="0"/>
                <w:szCs w:val="21"/>
                <w:highlight w:val="none"/>
              </w:rPr>
              <w:t>同时需提供配套仪器、质控品、校准品等耗材</w:t>
            </w:r>
          </w:p>
        </w:tc>
      </w:tr>
      <w:tr w14:paraId="044024FF">
        <w:tblPrEx>
          <w:tblCellMar>
            <w:top w:w="0" w:type="dxa"/>
            <w:left w:w="108" w:type="dxa"/>
            <w:bottom w:w="0" w:type="dxa"/>
            <w:right w:w="108" w:type="dxa"/>
          </w:tblCellMar>
        </w:tblPrEx>
        <w:trPr>
          <w:trHeight w:val="48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40F2E2A6">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6</w:t>
            </w:r>
          </w:p>
        </w:tc>
        <w:tc>
          <w:tcPr>
            <w:tcW w:w="1712" w:type="dxa"/>
            <w:tcBorders>
              <w:top w:val="single" w:color="000000" w:sz="4" w:space="0"/>
              <w:left w:val="single" w:color="000000" w:sz="4" w:space="0"/>
              <w:bottom w:val="single" w:color="000000" w:sz="4" w:space="0"/>
              <w:right w:val="single" w:color="000000" w:sz="4" w:space="0"/>
            </w:tcBorders>
            <w:vAlign w:val="center"/>
          </w:tcPr>
          <w:p w14:paraId="17BF6706">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货物主要配置</w:t>
            </w:r>
          </w:p>
        </w:tc>
        <w:tc>
          <w:tcPr>
            <w:tcW w:w="7356" w:type="dxa"/>
            <w:tcBorders>
              <w:top w:val="single" w:color="000000" w:sz="4" w:space="0"/>
              <w:left w:val="single" w:color="000000" w:sz="4" w:space="0"/>
              <w:bottom w:val="single" w:color="000000" w:sz="4" w:space="0"/>
              <w:right w:val="single" w:color="000000" w:sz="4" w:space="0"/>
            </w:tcBorders>
            <w:vAlign w:val="center"/>
          </w:tcPr>
          <w:p w14:paraId="264B398B">
            <w:pPr>
              <w:widowControl/>
              <w:jc w:val="left"/>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详细描述配件及数量，包括需要的应用软件等</w:t>
            </w:r>
          </w:p>
        </w:tc>
      </w:tr>
      <w:tr w14:paraId="77D4F516">
        <w:tblPrEx>
          <w:tblCellMar>
            <w:top w:w="0" w:type="dxa"/>
            <w:left w:w="108" w:type="dxa"/>
            <w:bottom w:w="0" w:type="dxa"/>
            <w:right w:w="108" w:type="dxa"/>
          </w:tblCellMar>
        </w:tblPrEx>
        <w:trPr>
          <w:trHeight w:val="48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4DCA1383">
            <w:pPr>
              <w:jc w:val="center"/>
              <w:rPr>
                <w:rFonts w:ascii="仿宋" w:hAnsi="仿宋" w:eastAsia="仿宋" w:cs="宋体"/>
                <w:color w:val="auto"/>
                <w:szCs w:val="21"/>
                <w:highlight w:val="none"/>
              </w:rPr>
            </w:pPr>
          </w:p>
        </w:tc>
        <w:tc>
          <w:tcPr>
            <w:tcW w:w="1712" w:type="dxa"/>
            <w:tcBorders>
              <w:top w:val="single" w:color="000000" w:sz="4" w:space="0"/>
              <w:left w:val="single" w:color="000000" w:sz="4" w:space="0"/>
              <w:bottom w:val="single" w:color="000000" w:sz="4" w:space="0"/>
              <w:right w:val="single" w:color="000000" w:sz="4" w:space="0"/>
            </w:tcBorders>
            <w:vAlign w:val="center"/>
          </w:tcPr>
          <w:p w14:paraId="74C54279">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6.1</w:t>
            </w:r>
          </w:p>
        </w:tc>
        <w:tc>
          <w:tcPr>
            <w:tcW w:w="7356" w:type="dxa"/>
            <w:tcBorders>
              <w:top w:val="single" w:color="000000" w:sz="4" w:space="0"/>
              <w:left w:val="single" w:color="000000" w:sz="4" w:space="0"/>
              <w:bottom w:val="single" w:color="000000" w:sz="4" w:space="0"/>
              <w:right w:val="single" w:color="000000" w:sz="4" w:space="0"/>
            </w:tcBorders>
            <w:vAlign w:val="center"/>
          </w:tcPr>
          <w:p w14:paraId="526A2954">
            <w:pPr>
              <w:widowControl/>
              <w:jc w:val="left"/>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按需采购的高危型人乳头瘤病毒核酸检测、淋球菌核酸检测检测、沙眼衣原体核酸检测检测、解脲脲原体核酸检测、解脲脲原体分型</w:t>
            </w:r>
            <w:r>
              <w:rPr>
                <w:rStyle w:val="962"/>
                <w:rFonts w:hint="default"/>
                <w:color w:val="auto"/>
                <w:highlight w:val="none"/>
              </w:rPr>
              <w:t>检测</w:t>
            </w:r>
            <w:r>
              <w:rPr>
                <w:rFonts w:hint="eastAsia" w:ascii="仿宋" w:hAnsi="仿宋" w:eastAsia="仿宋" w:cs="宋体"/>
                <w:snapToGrid w:val="0"/>
                <w:color w:val="auto"/>
                <w:kern w:val="0"/>
                <w:szCs w:val="21"/>
                <w:highlight w:val="none"/>
              </w:rPr>
              <w:t>试剂1批。</w:t>
            </w:r>
          </w:p>
        </w:tc>
      </w:tr>
      <w:tr w14:paraId="5890EA10">
        <w:tblPrEx>
          <w:tblCellMar>
            <w:top w:w="0" w:type="dxa"/>
            <w:left w:w="108" w:type="dxa"/>
            <w:bottom w:w="0" w:type="dxa"/>
            <w:right w:w="108" w:type="dxa"/>
          </w:tblCellMar>
        </w:tblPrEx>
        <w:trPr>
          <w:trHeight w:val="495"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6ABC8C2F">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7</w:t>
            </w:r>
          </w:p>
        </w:tc>
        <w:tc>
          <w:tcPr>
            <w:tcW w:w="1712" w:type="dxa"/>
            <w:tcBorders>
              <w:top w:val="single" w:color="000000" w:sz="4" w:space="0"/>
              <w:left w:val="single" w:color="000000" w:sz="4" w:space="0"/>
              <w:bottom w:val="single" w:color="000000" w:sz="4" w:space="0"/>
              <w:right w:val="single" w:color="000000" w:sz="4" w:space="0"/>
            </w:tcBorders>
            <w:vAlign w:val="center"/>
          </w:tcPr>
          <w:p w14:paraId="365327A5">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技术参数及功能要求</w:t>
            </w:r>
          </w:p>
        </w:tc>
        <w:tc>
          <w:tcPr>
            <w:tcW w:w="7356" w:type="dxa"/>
            <w:tcBorders>
              <w:top w:val="single" w:color="000000" w:sz="4" w:space="0"/>
              <w:left w:val="single" w:color="000000" w:sz="4" w:space="0"/>
              <w:bottom w:val="single" w:color="000000" w:sz="4" w:space="0"/>
              <w:right w:val="single" w:color="000000" w:sz="4" w:space="0"/>
            </w:tcBorders>
            <w:vAlign w:val="center"/>
          </w:tcPr>
          <w:p w14:paraId="470B1AF4">
            <w:pPr>
              <w:widowControl/>
              <w:jc w:val="left"/>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实质性指标用“</w:t>
            </w:r>
            <w:r>
              <w:rPr>
                <w:rFonts w:hint="eastAsia" w:ascii="仿宋" w:hAnsi="仿宋" w:eastAsia="仿宋" w:cs="仿宋"/>
                <w:color w:val="auto"/>
                <w:sz w:val="24"/>
                <w:highlight w:val="none"/>
              </w:rPr>
              <w:t>★</w:t>
            </w:r>
            <w:r>
              <w:rPr>
                <w:rFonts w:hint="eastAsia" w:ascii="仿宋" w:hAnsi="仿宋" w:eastAsia="仿宋" w:cs="宋体"/>
                <w:color w:val="auto"/>
                <w:kern w:val="0"/>
                <w:szCs w:val="21"/>
                <w:highlight w:val="none"/>
              </w:rPr>
              <w:t>”表示</w:t>
            </w:r>
          </w:p>
        </w:tc>
      </w:tr>
      <w:tr w14:paraId="370809B7">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2B433D05">
            <w:pPr>
              <w:jc w:val="center"/>
              <w:rPr>
                <w:rFonts w:ascii="仿宋" w:hAnsi="仿宋" w:eastAsia="仿宋" w:cs="宋体"/>
                <w:color w:val="auto"/>
                <w:szCs w:val="21"/>
                <w:highlight w:val="none"/>
              </w:rPr>
            </w:pPr>
          </w:p>
        </w:tc>
        <w:tc>
          <w:tcPr>
            <w:tcW w:w="1712" w:type="dxa"/>
            <w:tcBorders>
              <w:top w:val="single" w:color="000000" w:sz="4" w:space="0"/>
              <w:left w:val="single" w:color="000000" w:sz="4" w:space="0"/>
              <w:bottom w:val="single" w:color="000000" w:sz="4" w:space="0"/>
              <w:right w:val="single" w:color="000000" w:sz="4" w:space="0"/>
            </w:tcBorders>
            <w:vAlign w:val="center"/>
          </w:tcPr>
          <w:p w14:paraId="07C9F8B4">
            <w:pPr>
              <w:widowControl/>
              <w:jc w:val="center"/>
              <w:textAlignment w:val="center"/>
              <w:rPr>
                <w:rFonts w:ascii="仿宋" w:hAnsi="仿宋" w:eastAsia="仿宋" w:cs="宋体"/>
                <w:b/>
                <w:bCs/>
                <w:color w:val="auto"/>
                <w:szCs w:val="21"/>
                <w:highlight w:val="none"/>
              </w:rPr>
            </w:pPr>
            <w:r>
              <w:rPr>
                <w:rFonts w:hint="eastAsia" w:ascii="仿宋" w:hAnsi="仿宋" w:eastAsia="仿宋" w:cs="宋体"/>
                <w:b/>
                <w:bCs/>
                <w:color w:val="auto"/>
                <w:kern w:val="0"/>
                <w:szCs w:val="21"/>
                <w:highlight w:val="none"/>
              </w:rPr>
              <w:t>7.1</w:t>
            </w:r>
          </w:p>
        </w:tc>
        <w:tc>
          <w:tcPr>
            <w:tcW w:w="7356" w:type="dxa"/>
            <w:tcBorders>
              <w:top w:val="single" w:color="000000" w:sz="4" w:space="0"/>
              <w:left w:val="single" w:color="000000" w:sz="4" w:space="0"/>
              <w:bottom w:val="single" w:color="000000" w:sz="4" w:space="0"/>
              <w:right w:val="single" w:color="000000" w:sz="4" w:space="0"/>
            </w:tcBorders>
            <w:vAlign w:val="center"/>
          </w:tcPr>
          <w:p w14:paraId="08A0EB5A">
            <w:pPr>
              <w:widowControl/>
              <w:jc w:val="left"/>
              <w:textAlignment w:val="center"/>
              <w:rPr>
                <w:rFonts w:ascii="仿宋" w:hAnsi="仿宋" w:eastAsia="仿宋" w:cs="宋体"/>
                <w:b/>
                <w:bCs/>
                <w:color w:val="auto"/>
                <w:szCs w:val="21"/>
                <w:highlight w:val="none"/>
              </w:rPr>
            </w:pPr>
            <w:r>
              <w:rPr>
                <w:rFonts w:hint="eastAsia" w:ascii="仿宋" w:hAnsi="仿宋" w:eastAsia="仿宋" w:cs="宋体"/>
                <w:color w:val="auto"/>
                <w:szCs w:val="21"/>
                <w:highlight w:val="none"/>
              </w:rPr>
              <w:t>沙眼衣原体核酸检测试剂盒、淋球菌核酸检测试剂盒、解脲脲原体核酸检测试剂盒：</w:t>
            </w:r>
          </w:p>
        </w:tc>
      </w:tr>
      <w:tr w14:paraId="077F4A98">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04682AA2">
            <w:pPr>
              <w:jc w:val="center"/>
              <w:rPr>
                <w:rFonts w:ascii="仿宋" w:hAnsi="仿宋" w:eastAsia="仿宋" w:cs="宋体"/>
                <w:color w:val="auto"/>
                <w:szCs w:val="21"/>
                <w:highlight w:val="none"/>
              </w:rPr>
            </w:pPr>
          </w:p>
        </w:tc>
        <w:tc>
          <w:tcPr>
            <w:tcW w:w="1712" w:type="dxa"/>
            <w:tcBorders>
              <w:top w:val="single" w:color="000000" w:sz="4" w:space="0"/>
              <w:left w:val="single" w:color="000000" w:sz="4" w:space="0"/>
              <w:bottom w:val="single" w:color="000000" w:sz="4" w:space="0"/>
              <w:right w:val="single" w:color="000000" w:sz="4" w:space="0"/>
            </w:tcBorders>
            <w:vAlign w:val="center"/>
          </w:tcPr>
          <w:p w14:paraId="70482BC0">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7.1.1</w:t>
            </w:r>
          </w:p>
        </w:tc>
        <w:tc>
          <w:tcPr>
            <w:tcW w:w="7356" w:type="dxa"/>
            <w:tcBorders>
              <w:top w:val="single" w:color="000000" w:sz="4" w:space="0"/>
              <w:left w:val="single" w:color="000000" w:sz="4" w:space="0"/>
              <w:bottom w:val="single" w:color="000000" w:sz="4" w:space="0"/>
              <w:right w:val="single" w:color="000000" w:sz="4" w:space="0"/>
            </w:tcBorders>
            <w:noWrap/>
            <w:vAlign w:val="center"/>
          </w:tcPr>
          <w:p w14:paraId="4CFC882F">
            <w:pPr>
              <w:widowControl/>
              <w:textAlignment w:val="center"/>
              <w:rPr>
                <w:rFonts w:ascii="仿宋" w:hAnsi="仿宋" w:eastAsia="仿宋" w:cs="宋体"/>
                <w:color w:val="auto"/>
                <w:szCs w:val="21"/>
                <w:highlight w:val="none"/>
              </w:rPr>
            </w:pPr>
            <w:r>
              <w:rPr>
                <w:rFonts w:hint="eastAsia" w:ascii="仿宋" w:hAnsi="仿宋" w:eastAsia="仿宋" w:cs="宋体"/>
                <w:bCs/>
                <w:color w:val="auto"/>
                <w:szCs w:val="21"/>
                <w:highlight w:val="none"/>
              </w:rPr>
              <w:t>具备β—globinDNA细胞内对照，监测样本采集及整个实验操作过程的有效性，保证结果的准确性</w:t>
            </w:r>
          </w:p>
        </w:tc>
      </w:tr>
      <w:tr w14:paraId="475027B6">
        <w:tblPrEx>
          <w:tblCellMar>
            <w:top w:w="0" w:type="dxa"/>
            <w:left w:w="108" w:type="dxa"/>
            <w:bottom w:w="0" w:type="dxa"/>
            <w:right w:w="108" w:type="dxa"/>
          </w:tblCellMar>
        </w:tblPrEx>
        <w:trPr>
          <w:trHeight w:val="78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6C6C4A24">
            <w:pPr>
              <w:jc w:val="center"/>
              <w:rPr>
                <w:rFonts w:ascii="仿宋" w:hAnsi="仿宋" w:eastAsia="仿宋" w:cs="宋体"/>
                <w:color w:val="auto"/>
                <w:szCs w:val="21"/>
                <w:highlight w:val="none"/>
              </w:rPr>
            </w:pPr>
          </w:p>
        </w:tc>
        <w:tc>
          <w:tcPr>
            <w:tcW w:w="1712" w:type="dxa"/>
            <w:tcBorders>
              <w:top w:val="single" w:color="000000" w:sz="4" w:space="0"/>
              <w:left w:val="single" w:color="000000" w:sz="4" w:space="0"/>
              <w:bottom w:val="single" w:color="000000" w:sz="4" w:space="0"/>
              <w:right w:val="single" w:color="000000" w:sz="4" w:space="0"/>
            </w:tcBorders>
            <w:vAlign w:val="center"/>
          </w:tcPr>
          <w:p w14:paraId="3BEA11AC">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7.1.2</w:t>
            </w:r>
          </w:p>
        </w:tc>
        <w:tc>
          <w:tcPr>
            <w:tcW w:w="7356" w:type="dxa"/>
            <w:tcBorders>
              <w:top w:val="single" w:color="000000" w:sz="4" w:space="0"/>
              <w:left w:val="single" w:color="000000" w:sz="4" w:space="0"/>
              <w:bottom w:val="single" w:color="000000" w:sz="4" w:space="0"/>
              <w:right w:val="single" w:color="000000" w:sz="4" w:space="0"/>
            </w:tcBorders>
            <w:noWrap/>
            <w:vAlign w:val="center"/>
          </w:tcPr>
          <w:p w14:paraId="7DB49D6D">
            <w:pPr>
              <w:widowControl/>
              <w:textAlignment w:val="center"/>
              <w:rPr>
                <w:rFonts w:ascii="仿宋" w:hAnsi="仿宋" w:eastAsia="仿宋" w:cs="宋体"/>
                <w:color w:val="auto"/>
                <w:kern w:val="0"/>
                <w:szCs w:val="21"/>
                <w:highlight w:val="none"/>
              </w:rPr>
            </w:pPr>
            <w:r>
              <w:rPr>
                <w:rFonts w:hint="eastAsia" w:ascii="仿宋" w:hAnsi="仿宋" w:eastAsia="仿宋" w:cs="宋体"/>
                <w:bCs/>
                <w:color w:val="auto"/>
                <w:szCs w:val="21"/>
                <w:highlight w:val="none"/>
              </w:rPr>
              <w:t>最低检出量不高于20copies/反应，灵敏度达96%以上，特异性达99%以上</w:t>
            </w:r>
          </w:p>
        </w:tc>
      </w:tr>
      <w:tr w14:paraId="7086AA9D">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6157906F">
            <w:pPr>
              <w:jc w:val="center"/>
              <w:rPr>
                <w:rFonts w:ascii="仿宋" w:hAnsi="仿宋" w:eastAsia="仿宋" w:cs="宋体"/>
                <w:color w:val="auto"/>
                <w:szCs w:val="21"/>
                <w:highlight w:val="none"/>
              </w:rPr>
            </w:pPr>
          </w:p>
        </w:tc>
        <w:tc>
          <w:tcPr>
            <w:tcW w:w="1712" w:type="dxa"/>
            <w:tcBorders>
              <w:top w:val="single" w:color="000000" w:sz="4" w:space="0"/>
              <w:left w:val="single" w:color="000000" w:sz="4" w:space="0"/>
              <w:bottom w:val="single" w:color="000000" w:sz="4" w:space="0"/>
              <w:right w:val="single" w:color="000000" w:sz="4" w:space="0"/>
            </w:tcBorders>
            <w:vAlign w:val="center"/>
          </w:tcPr>
          <w:p w14:paraId="4FF88A24">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7.1.3</w:t>
            </w:r>
          </w:p>
        </w:tc>
        <w:tc>
          <w:tcPr>
            <w:tcW w:w="7356" w:type="dxa"/>
            <w:tcBorders>
              <w:top w:val="single" w:color="000000" w:sz="4" w:space="0"/>
              <w:left w:val="single" w:color="000000" w:sz="4" w:space="0"/>
              <w:bottom w:val="single" w:color="000000" w:sz="4" w:space="0"/>
              <w:right w:val="single" w:color="000000" w:sz="4" w:space="0"/>
            </w:tcBorders>
            <w:vAlign w:val="center"/>
          </w:tcPr>
          <w:p w14:paraId="1F178868">
            <w:pPr>
              <w:widowControl/>
              <w:textAlignment w:val="center"/>
              <w:rPr>
                <w:rFonts w:ascii="仿宋" w:hAnsi="仿宋" w:eastAsia="仿宋" w:cs="宋体"/>
                <w:color w:val="auto"/>
                <w:kern w:val="0"/>
                <w:szCs w:val="21"/>
                <w:highlight w:val="none"/>
              </w:rPr>
            </w:pPr>
            <w:r>
              <w:rPr>
                <w:rFonts w:hint="eastAsia" w:ascii="仿宋" w:hAnsi="仿宋" w:eastAsia="仿宋" w:cs="宋体"/>
                <w:bCs/>
                <w:color w:val="auto"/>
                <w:szCs w:val="21"/>
                <w:highlight w:val="none"/>
              </w:rPr>
              <w:t>高通量，自动化操作，反应时间≤2小时左右完成96个样本检测</w:t>
            </w:r>
          </w:p>
        </w:tc>
      </w:tr>
      <w:tr w14:paraId="10185F5B">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12E0F727">
            <w:pPr>
              <w:jc w:val="center"/>
              <w:rPr>
                <w:rFonts w:ascii="仿宋" w:hAnsi="仿宋" w:eastAsia="仿宋" w:cs="宋体"/>
                <w:strike/>
                <w:color w:val="auto"/>
                <w:szCs w:val="21"/>
                <w:highlight w:val="none"/>
              </w:rPr>
            </w:pPr>
          </w:p>
        </w:tc>
        <w:tc>
          <w:tcPr>
            <w:tcW w:w="1712" w:type="dxa"/>
            <w:tcBorders>
              <w:top w:val="single" w:color="000000" w:sz="4" w:space="0"/>
              <w:left w:val="single" w:color="000000" w:sz="4" w:space="0"/>
              <w:bottom w:val="single" w:color="000000" w:sz="4" w:space="0"/>
              <w:right w:val="single" w:color="000000" w:sz="4" w:space="0"/>
            </w:tcBorders>
            <w:vAlign w:val="center"/>
          </w:tcPr>
          <w:p w14:paraId="4E872110">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7.2</w:t>
            </w:r>
          </w:p>
        </w:tc>
        <w:tc>
          <w:tcPr>
            <w:tcW w:w="7356" w:type="dxa"/>
            <w:tcBorders>
              <w:top w:val="nil"/>
              <w:left w:val="single" w:color="000000" w:sz="4" w:space="0"/>
              <w:bottom w:val="single" w:color="000000" w:sz="4" w:space="0"/>
              <w:right w:val="single" w:color="000000" w:sz="4" w:space="0"/>
            </w:tcBorders>
            <w:vAlign w:val="center"/>
          </w:tcPr>
          <w:p w14:paraId="16E25909">
            <w:pPr>
              <w:widowControl/>
              <w:textAlignment w:val="center"/>
              <w:rPr>
                <w:rFonts w:ascii="仿宋" w:hAnsi="仿宋" w:eastAsia="仿宋" w:cs="宋体"/>
                <w:color w:val="auto"/>
                <w:kern w:val="0"/>
                <w:szCs w:val="21"/>
                <w:highlight w:val="none"/>
              </w:rPr>
            </w:pPr>
            <w:r>
              <w:rPr>
                <w:rFonts w:hint="eastAsia" w:ascii="仿宋" w:hAnsi="仿宋" w:eastAsia="仿宋" w:cs="宋体"/>
                <w:bCs/>
                <w:color w:val="auto"/>
                <w:szCs w:val="21"/>
                <w:highlight w:val="none"/>
              </w:rPr>
              <w:t>解脲脲原体分型包括：Uu，Up1，Up3，Up6</w:t>
            </w:r>
          </w:p>
        </w:tc>
      </w:tr>
      <w:tr w14:paraId="0F6FB85A">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10833C21">
            <w:pPr>
              <w:jc w:val="center"/>
              <w:rPr>
                <w:rFonts w:ascii="仿宋" w:hAnsi="仿宋" w:eastAsia="仿宋" w:cs="宋体"/>
                <w:color w:val="auto"/>
                <w:szCs w:val="21"/>
                <w:highlight w:val="none"/>
              </w:rPr>
            </w:pPr>
          </w:p>
        </w:tc>
        <w:tc>
          <w:tcPr>
            <w:tcW w:w="1712" w:type="dxa"/>
            <w:tcBorders>
              <w:top w:val="single" w:color="000000" w:sz="4" w:space="0"/>
              <w:left w:val="single" w:color="000000" w:sz="4" w:space="0"/>
              <w:bottom w:val="single" w:color="000000" w:sz="4" w:space="0"/>
              <w:right w:val="single" w:color="000000" w:sz="4" w:space="0"/>
            </w:tcBorders>
            <w:vAlign w:val="center"/>
          </w:tcPr>
          <w:p w14:paraId="26B060B6">
            <w:pPr>
              <w:widowControl/>
              <w:jc w:val="center"/>
              <w:textAlignment w:val="center"/>
              <w:rPr>
                <w:rFonts w:ascii="仿宋" w:hAnsi="仿宋" w:eastAsia="仿宋" w:cs="宋体"/>
                <w:bCs/>
                <w:color w:val="auto"/>
                <w:szCs w:val="21"/>
                <w:highlight w:val="none"/>
              </w:rPr>
            </w:pPr>
            <w:r>
              <w:rPr>
                <w:rFonts w:hint="eastAsia" w:ascii="仿宋" w:hAnsi="仿宋" w:eastAsia="仿宋" w:cs="宋体"/>
                <w:bCs/>
                <w:color w:val="auto"/>
                <w:kern w:val="0"/>
                <w:szCs w:val="21"/>
                <w:highlight w:val="none"/>
              </w:rPr>
              <w:t>7.3</w:t>
            </w:r>
          </w:p>
        </w:tc>
        <w:tc>
          <w:tcPr>
            <w:tcW w:w="7356" w:type="dxa"/>
            <w:tcBorders>
              <w:top w:val="nil"/>
              <w:left w:val="single" w:color="000000" w:sz="4" w:space="0"/>
              <w:bottom w:val="single" w:color="000000" w:sz="4" w:space="0"/>
              <w:right w:val="single" w:color="000000" w:sz="4" w:space="0"/>
            </w:tcBorders>
            <w:vAlign w:val="center"/>
          </w:tcPr>
          <w:p w14:paraId="548F7018">
            <w:pPr>
              <w:widowControl/>
              <w:textAlignment w:val="center"/>
              <w:rPr>
                <w:rFonts w:ascii="仿宋" w:hAnsi="仿宋" w:eastAsia="仿宋" w:cs="宋体"/>
                <w:color w:val="auto"/>
                <w:kern w:val="0"/>
                <w:szCs w:val="21"/>
                <w:highlight w:val="none"/>
              </w:rPr>
            </w:pPr>
            <w:r>
              <w:rPr>
                <w:rFonts w:hint="eastAsia" w:ascii="仿宋" w:hAnsi="仿宋" w:eastAsia="仿宋"/>
                <w:color w:val="auto"/>
                <w:szCs w:val="21"/>
                <w:highlight w:val="none"/>
              </w:rPr>
              <w:t>HPV检测试剂</w:t>
            </w:r>
          </w:p>
        </w:tc>
      </w:tr>
      <w:tr w14:paraId="5B5436A9">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7097087B">
            <w:pPr>
              <w:jc w:val="center"/>
              <w:rPr>
                <w:rFonts w:ascii="仿宋" w:hAnsi="仿宋" w:eastAsia="仿宋" w:cs="宋体"/>
                <w:color w:val="auto"/>
                <w:szCs w:val="21"/>
                <w:highlight w:val="none"/>
              </w:rPr>
            </w:pPr>
          </w:p>
        </w:tc>
        <w:tc>
          <w:tcPr>
            <w:tcW w:w="1712" w:type="dxa"/>
            <w:tcBorders>
              <w:top w:val="single" w:color="000000" w:sz="4" w:space="0"/>
              <w:left w:val="single" w:color="000000" w:sz="4" w:space="0"/>
              <w:bottom w:val="single" w:color="000000" w:sz="4" w:space="0"/>
              <w:right w:val="single" w:color="000000" w:sz="4" w:space="0"/>
            </w:tcBorders>
            <w:vAlign w:val="center"/>
          </w:tcPr>
          <w:p w14:paraId="7066DA0F">
            <w:pPr>
              <w:widowControl/>
              <w:jc w:val="center"/>
              <w:textAlignment w:val="center"/>
              <w:rPr>
                <w:rFonts w:ascii="仿宋" w:hAnsi="仿宋" w:eastAsia="仿宋" w:cs="宋体"/>
                <w:color w:val="auto"/>
                <w:szCs w:val="21"/>
                <w:highlight w:val="none"/>
              </w:rPr>
            </w:pPr>
            <w:r>
              <w:rPr>
                <w:rFonts w:hint="eastAsia" w:ascii="仿宋" w:hAnsi="仿宋" w:eastAsia="仿宋" w:cs="仿宋"/>
                <w:color w:val="auto"/>
                <w:sz w:val="24"/>
                <w:highlight w:val="none"/>
              </w:rPr>
              <w:t>★</w:t>
            </w:r>
            <w:r>
              <w:rPr>
                <w:rFonts w:hint="eastAsia" w:ascii="仿宋" w:hAnsi="仿宋" w:eastAsia="仿宋" w:cs="宋体"/>
                <w:color w:val="auto"/>
                <w:kern w:val="0"/>
                <w:szCs w:val="21"/>
                <w:highlight w:val="none"/>
              </w:rPr>
              <w:t>7.3.1</w:t>
            </w:r>
          </w:p>
        </w:tc>
        <w:tc>
          <w:tcPr>
            <w:tcW w:w="7356" w:type="dxa"/>
            <w:tcBorders>
              <w:top w:val="nil"/>
              <w:left w:val="single" w:color="000000" w:sz="4" w:space="0"/>
              <w:bottom w:val="nil"/>
              <w:right w:val="single" w:color="000000" w:sz="4" w:space="0"/>
            </w:tcBorders>
            <w:vAlign w:val="center"/>
          </w:tcPr>
          <w:p w14:paraId="099288EE">
            <w:pPr>
              <w:widowControl/>
              <w:textAlignment w:val="center"/>
              <w:rPr>
                <w:rFonts w:ascii="仿宋" w:hAnsi="仿宋" w:eastAsia="仿宋" w:cs="宋体"/>
                <w:color w:val="auto"/>
                <w:kern w:val="0"/>
                <w:szCs w:val="21"/>
                <w:highlight w:val="none"/>
              </w:rPr>
            </w:pPr>
            <w:r>
              <w:rPr>
                <w:rFonts w:hint="eastAsia" w:ascii="仿宋" w:hAnsi="仿宋" w:eastAsia="仿宋" w:cs="宋体"/>
                <w:color w:val="auto"/>
                <w:szCs w:val="21"/>
                <w:highlight w:val="none"/>
              </w:rPr>
              <w:t>HPV检测试剂用于对人脱落细胞样本中至少15种人乳头瘤病毒DNA定性检测且具体分型，型别至少涵盖HPV16、18、31、33、35、39、45、51、52、56、58、59、66、68、53型，并确保检测质量。</w:t>
            </w:r>
          </w:p>
        </w:tc>
      </w:tr>
      <w:tr w14:paraId="32E46F2F">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63A7E">
            <w:pPr>
              <w:jc w:val="center"/>
              <w:rPr>
                <w:rFonts w:ascii="仿宋" w:hAnsi="仿宋" w:eastAsia="仿宋" w:cs="宋体"/>
                <w:color w:val="auto"/>
                <w:szCs w:val="21"/>
                <w:highlight w:val="none"/>
              </w:rPr>
            </w:pP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DE974">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kern w:val="0"/>
                <w:szCs w:val="21"/>
                <w:highlight w:val="none"/>
              </w:rPr>
              <w:t>7.3.2</w:t>
            </w:r>
          </w:p>
        </w:tc>
        <w:tc>
          <w:tcPr>
            <w:tcW w:w="73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DEB52">
            <w:pPr>
              <w:widowControl/>
              <w:textAlignment w:val="center"/>
              <w:rPr>
                <w:rFonts w:ascii="仿宋" w:hAnsi="仿宋" w:eastAsia="仿宋" w:cs="宋体"/>
                <w:color w:val="auto"/>
                <w:kern w:val="0"/>
                <w:szCs w:val="21"/>
                <w:highlight w:val="none"/>
              </w:rPr>
            </w:pPr>
            <w:r>
              <w:rPr>
                <w:rFonts w:hint="eastAsia" w:ascii="仿宋" w:hAnsi="仿宋" w:eastAsia="仿宋" w:cs="宋体"/>
                <w:color w:val="auto"/>
                <w:szCs w:val="21"/>
                <w:highlight w:val="none"/>
              </w:rPr>
              <w:t>上机反应时间</w:t>
            </w:r>
            <w:r>
              <w:rPr>
                <w:rFonts w:hint="eastAsia" w:ascii="仿宋" w:hAnsi="仿宋" w:eastAsia="仿宋" w:cs="宋体"/>
                <w:bCs/>
                <w:color w:val="auto"/>
                <w:szCs w:val="21"/>
                <w:highlight w:val="none"/>
              </w:rPr>
              <w:t>≤</w:t>
            </w:r>
            <w:r>
              <w:rPr>
                <w:rFonts w:hint="eastAsia" w:ascii="仿宋" w:hAnsi="仿宋" w:eastAsia="仿宋" w:cs="宋体"/>
                <w:color w:val="auto"/>
                <w:szCs w:val="21"/>
                <w:highlight w:val="none"/>
              </w:rPr>
              <w:t>120分钟</w:t>
            </w:r>
          </w:p>
        </w:tc>
      </w:tr>
      <w:tr w14:paraId="50817987">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3415">
            <w:pPr>
              <w:jc w:val="center"/>
              <w:rPr>
                <w:rFonts w:ascii="仿宋" w:hAnsi="仿宋" w:eastAsia="仿宋" w:cs="宋体"/>
                <w:color w:val="auto"/>
                <w:szCs w:val="21"/>
                <w:highlight w:val="none"/>
              </w:rPr>
            </w:pP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2C5C3">
            <w:pPr>
              <w:widowControl/>
              <w:jc w:val="center"/>
              <w:textAlignment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7.3.3</w:t>
            </w:r>
          </w:p>
        </w:tc>
        <w:tc>
          <w:tcPr>
            <w:tcW w:w="73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E2CE2">
            <w:pPr>
              <w:widowControl/>
              <w:textAlignment w:val="center"/>
              <w:rPr>
                <w:rFonts w:ascii="仿宋" w:hAnsi="仿宋" w:eastAsia="仿宋" w:cs="宋体"/>
                <w:color w:val="auto"/>
                <w:kern w:val="0"/>
                <w:szCs w:val="21"/>
                <w:highlight w:val="none"/>
              </w:rPr>
            </w:pPr>
            <w:r>
              <w:rPr>
                <w:rFonts w:hint="eastAsia" w:ascii="仿宋" w:hAnsi="仿宋" w:eastAsia="仿宋" w:cs="宋体"/>
                <w:color w:val="auto"/>
                <w:szCs w:val="21"/>
                <w:highlight w:val="none"/>
              </w:rPr>
              <w:t>检测试剂盒的检测区域为非 L1 区域，避免因基因整合而漏检</w:t>
            </w:r>
          </w:p>
        </w:tc>
      </w:tr>
      <w:tr w14:paraId="0F8E20F0">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2AD4">
            <w:pPr>
              <w:jc w:val="center"/>
              <w:rPr>
                <w:rFonts w:ascii="仿宋" w:hAnsi="仿宋" w:eastAsia="仿宋" w:cs="宋体"/>
                <w:color w:val="auto"/>
                <w:szCs w:val="21"/>
                <w:highlight w:val="none"/>
              </w:rPr>
            </w:pP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50C0">
            <w:pPr>
              <w:widowControl/>
              <w:jc w:val="center"/>
              <w:textAlignment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7.3.4</w:t>
            </w:r>
          </w:p>
        </w:tc>
        <w:tc>
          <w:tcPr>
            <w:tcW w:w="73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F5E707">
            <w:pPr>
              <w:widowControl/>
              <w:textAlignment w:val="center"/>
              <w:rPr>
                <w:rFonts w:ascii="仿宋" w:hAnsi="仿宋" w:eastAsia="仿宋" w:cs="宋体"/>
                <w:color w:val="auto"/>
                <w:szCs w:val="21"/>
                <w:highlight w:val="none"/>
              </w:rPr>
            </w:pPr>
            <w:r>
              <w:rPr>
                <w:rFonts w:hint="eastAsia" w:ascii="仿宋" w:hAnsi="仿宋" w:eastAsia="仿宋" w:cs="宋体"/>
                <w:color w:val="auto"/>
                <w:szCs w:val="21"/>
                <w:highlight w:val="none"/>
              </w:rPr>
              <w:t>检测试剂盒具有良好抗干扰性能力，脱落细胞样本中含有血、粘液、白细胞等对本试剂盒的检测无明显影响，（提供证明材料）</w:t>
            </w:r>
          </w:p>
        </w:tc>
      </w:tr>
      <w:tr w14:paraId="4A5A5A3D">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C4D2">
            <w:pPr>
              <w:jc w:val="center"/>
              <w:rPr>
                <w:rFonts w:ascii="仿宋" w:hAnsi="仿宋" w:eastAsia="仿宋" w:cs="宋体"/>
                <w:color w:val="auto"/>
                <w:szCs w:val="21"/>
                <w:highlight w:val="none"/>
              </w:rPr>
            </w:pP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31FA">
            <w:pPr>
              <w:widowControl/>
              <w:jc w:val="center"/>
              <w:textAlignment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7.3.5</w:t>
            </w:r>
          </w:p>
        </w:tc>
        <w:tc>
          <w:tcPr>
            <w:tcW w:w="73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4FFD40">
            <w:pPr>
              <w:widowControl/>
              <w:textAlignment w:val="center"/>
              <w:rPr>
                <w:rFonts w:ascii="仿宋" w:hAnsi="仿宋" w:eastAsia="仿宋" w:cs="宋体"/>
                <w:color w:val="auto"/>
                <w:szCs w:val="21"/>
                <w:highlight w:val="none"/>
              </w:rPr>
            </w:pPr>
            <w:r>
              <w:rPr>
                <w:rFonts w:hint="eastAsia" w:ascii="仿宋" w:hAnsi="仿宋" w:eastAsia="仿宋" w:cs="宋体"/>
                <w:color w:val="auto"/>
                <w:szCs w:val="21"/>
                <w:highlight w:val="none"/>
              </w:rPr>
              <w:t>检测试剂盒设置内源性内标，用于监控检测全流程，保证检测质量</w:t>
            </w:r>
          </w:p>
        </w:tc>
      </w:tr>
      <w:tr w14:paraId="688C9F36">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3030E">
            <w:pPr>
              <w:jc w:val="center"/>
              <w:rPr>
                <w:rFonts w:ascii="仿宋" w:hAnsi="仿宋" w:eastAsia="仿宋" w:cs="宋体"/>
                <w:color w:val="auto"/>
                <w:szCs w:val="21"/>
                <w:highlight w:val="none"/>
              </w:rPr>
            </w:pP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831D">
            <w:pPr>
              <w:widowControl/>
              <w:jc w:val="center"/>
              <w:textAlignment w:val="center"/>
              <w:rPr>
                <w:rFonts w:ascii="仿宋" w:hAnsi="仿宋" w:eastAsia="仿宋" w:cs="宋体"/>
                <w:color w:val="auto"/>
                <w:szCs w:val="21"/>
                <w:highlight w:val="none"/>
              </w:rPr>
            </w:pPr>
            <w:r>
              <w:rPr>
                <w:rFonts w:hint="eastAsia" w:ascii="仿宋" w:hAnsi="仿宋" w:eastAsia="仿宋" w:cs="宋体"/>
                <w:color w:val="auto"/>
                <w:szCs w:val="21"/>
                <w:highlight w:val="none"/>
              </w:rPr>
              <w:t>7.3.6</w:t>
            </w:r>
          </w:p>
        </w:tc>
        <w:tc>
          <w:tcPr>
            <w:tcW w:w="73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AFFA6">
            <w:pPr>
              <w:widowControl/>
              <w:textAlignment w:val="center"/>
              <w:rPr>
                <w:rFonts w:ascii="仿宋" w:hAnsi="仿宋" w:eastAsia="仿宋" w:cs="宋体"/>
                <w:color w:val="auto"/>
                <w:szCs w:val="21"/>
                <w:highlight w:val="none"/>
              </w:rPr>
            </w:pPr>
            <w:r>
              <w:rPr>
                <w:rFonts w:hint="eastAsia" w:ascii="仿宋" w:hAnsi="仿宋" w:eastAsia="仿宋" w:cs="宋体"/>
                <w:color w:val="auto"/>
                <w:szCs w:val="21"/>
                <w:highlight w:val="none"/>
              </w:rPr>
              <w:t>试剂盒批内精密度和批间精密度Ct值的变异系数（CV,%）均不大于5.0％（提供证明材料）</w:t>
            </w:r>
          </w:p>
        </w:tc>
      </w:tr>
    </w:tbl>
    <w:p w14:paraId="392D9C86">
      <w:pPr>
        <w:pStyle w:val="23"/>
        <w:rPr>
          <w:b/>
          <w:color w:val="auto"/>
          <w:sz w:val="18"/>
          <w:szCs w:val="18"/>
          <w:highlight w:val="none"/>
          <w:lang w:val="en-US"/>
        </w:rPr>
      </w:pPr>
    </w:p>
    <w:p w14:paraId="2F2B2C2E">
      <w:pPr>
        <w:spacing w:line="360" w:lineRule="auto"/>
        <w:outlineLvl w:val="0"/>
        <w:rPr>
          <w:rFonts w:ascii="仿宋" w:hAnsi="仿宋" w:eastAsia="仿宋" w:cs="仿宋"/>
          <w:color w:val="auto"/>
          <w:sz w:val="24"/>
          <w:highlight w:val="none"/>
        </w:rPr>
      </w:pPr>
    </w:p>
    <w:p w14:paraId="0B5969CB">
      <w:pPr>
        <w:spacing w:line="360" w:lineRule="auto"/>
        <w:outlineLvl w:val="0"/>
        <w:rPr>
          <w:rFonts w:ascii="仿宋" w:hAnsi="仿宋" w:eastAsia="仿宋" w:cs="仿宋"/>
          <w:b/>
          <w:color w:val="auto"/>
          <w:sz w:val="36"/>
          <w:szCs w:val="36"/>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w:t>
      </w:r>
      <w:r>
        <w:rPr>
          <w:rFonts w:hint="eastAsia" w:ascii="仿宋" w:eastAsia="仿宋"/>
          <w:b/>
          <w:bCs/>
          <w:color w:val="auto"/>
          <w:kern w:val="0"/>
          <w:sz w:val="24"/>
          <w:highlight w:val="none"/>
        </w:rPr>
        <w:t>供货期</w:t>
      </w:r>
    </w:p>
    <w:p w14:paraId="485696DC">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olor w:val="auto"/>
          <w:sz w:val="24"/>
          <w:szCs w:val="28"/>
          <w:highlight w:val="none"/>
        </w:rPr>
        <w:t>合同签订之日起两年,</w:t>
      </w:r>
      <w:r>
        <w:rPr>
          <w:rFonts w:hint="eastAsia" w:ascii="仿宋" w:hAnsi="仿宋" w:eastAsia="仿宋" w:cs="仿宋"/>
          <w:color w:val="auto"/>
          <w:sz w:val="24"/>
          <w:highlight w:val="none"/>
        </w:rPr>
        <w:t xml:space="preserve"> 如遇到上级政策变化等情况，合同自动终止。</w:t>
      </w:r>
    </w:p>
    <w:p w14:paraId="43857BEE">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交货期：中标方需在接到采购通知后，30天内交付满足招标需求的产品。无故延期交货，作废标处理，并赔偿相应损失。</w:t>
      </w:r>
    </w:p>
    <w:p w14:paraId="2A214AD2">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3.供货地点</w:t>
      </w:r>
    </w:p>
    <w:p w14:paraId="3412F05D">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由中标方负责将货送至医院指定的场地并负责安装。</w:t>
      </w:r>
    </w:p>
    <w:p w14:paraId="2F41A350">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4.质保期</w:t>
      </w:r>
    </w:p>
    <w:p w14:paraId="7D4C7119">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4.1本次采购质保期为</w:t>
      </w:r>
      <w:r>
        <w:rPr>
          <w:rFonts w:hint="eastAsia" w:ascii="仿宋" w:hAnsi="仿宋" w:eastAsia="仿宋" w:cs="Arial"/>
          <w:color w:val="auto"/>
          <w:kern w:val="0"/>
          <w:sz w:val="24"/>
          <w:highlight w:val="none"/>
          <w:u w:val="single"/>
        </w:rPr>
        <w:t>12个月</w:t>
      </w:r>
      <w:r>
        <w:rPr>
          <w:rFonts w:hint="eastAsia" w:ascii="仿宋" w:eastAsia="仿宋"/>
          <w:color w:val="auto"/>
          <w:sz w:val="24"/>
          <w:highlight w:val="none"/>
        </w:rPr>
        <w:t>。</w:t>
      </w:r>
    </w:p>
    <w:p w14:paraId="170C71CE">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5.售后服务</w:t>
      </w:r>
    </w:p>
    <w:p w14:paraId="3B62A6BA">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w:t>
      </w:r>
      <w:r>
        <w:rPr>
          <w:rFonts w:ascii="仿宋" w:hAnsi="仿宋" w:eastAsia="仿宋" w:cs="仿宋"/>
          <w:color w:val="auto"/>
          <w:sz w:val="24"/>
          <w:highlight w:val="none"/>
        </w:rPr>
        <w:t>维修及服务响应时间：对用户的售后服务要求应在2小时内响应，工程师于6小时内到达现场给出解决方案，24小时未修复提供备品或备件</w:t>
      </w:r>
      <w:r>
        <w:rPr>
          <w:rFonts w:hint="eastAsia" w:ascii="仿宋" w:hAnsi="仿宋" w:eastAsia="仿宋" w:cs="仿宋"/>
          <w:color w:val="auto"/>
          <w:sz w:val="24"/>
          <w:highlight w:val="none"/>
        </w:rPr>
        <w:t>；</w:t>
      </w:r>
    </w:p>
    <w:p w14:paraId="7540A34F">
      <w:pPr>
        <w:widowControl/>
        <w:snapToGrid w:val="0"/>
        <w:spacing w:line="360" w:lineRule="auto"/>
        <w:ind w:firstLine="480" w:firstLineChars="200"/>
        <w:rPr>
          <w:rFonts w:ascii="仿宋" w:eastAsia="仿宋"/>
          <w:color w:val="auto"/>
          <w:sz w:val="24"/>
          <w:highlight w:val="none"/>
        </w:rPr>
      </w:pPr>
      <w:r>
        <w:rPr>
          <w:rFonts w:hint="eastAsia" w:ascii="仿宋" w:hAnsi="仿宋" w:eastAsia="仿宋" w:cs="仿宋"/>
          <w:color w:val="auto"/>
          <w:sz w:val="24"/>
          <w:highlight w:val="none"/>
        </w:rPr>
        <w:t>5.2</w:t>
      </w:r>
      <w:r>
        <w:rPr>
          <w:rFonts w:hint="eastAsia" w:ascii="仿宋" w:eastAsia="仿宋"/>
          <w:color w:val="auto"/>
          <w:sz w:val="24"/>
          <w:highlight w:val="none"/>
        </w:rPr>
        <w:t>所有设备必须是全新的，未曾使用过的原装产品；</w:t>
      </w:r>
    </w:p>
    <w:p w14:paraId="025F1692">
      <w:pPr>
        <w:widowControl/>
        <w:snapToGrid w:val="0"/>
        <w:spacing w:line="360" w:lineRule="auto"/>
        <w:ind w:firstLine="480" w:firstLineChars="200"/>
        <w:rPr>
          <w:rFonts w:ascii="仿宋" w:eastAsia="仿宋"/>
          <w:color w:val="auto"/>
          <w:sz w:val="24"/>
          <w:highlight w:val="none"/>
        </w:rPr>
      </w:pPr>
      <w:r>
        <w:rPr>
          <w:rFonts w:hint="eastAsia" w:ascii="仿宋" w:hAnsi="仿宋" w:eastAsia="仿宋" w:cs="仿宋"/>
          <w:color w:val="auto"/>
          <w:sz w:val="24"/>
          <w:highlight w:val="none"/>
        </w:rPr>
        <w:t>5.3</w:t>
      </w:r>
      <w:r>
        <w:rPr>
          <w:rFonts w:hint="eastAsia" w:ascii="仿宋" w:eastAsia="仿宋"/>
          <w:color w:val="auto"/>
          <w:sz w:val="24"/>
          <w:highlight w:val="none"/>
        </w:rPr>
        <w:t>提供所投产品的详细彩页，如彩页中没有涉及到相关技术参数，提供原厂技术白皮书备查；</w:t>
      </w:r>
    </w:p>
    <w:p w14:paraId="766158EB">
      <w:pPr>
        <w:widowControl/>
        <w:snapToGrid w:val="0"/>
        <w:spacing w:line="360" w:lineRule="auto"/>
        <w:ind w:firstLine="480" w:firstLineChars="200"/>
        <w:rPr>
          <w:rFonts w:ascii="仿宋" w:eastAsia="仿宋"/>
          <w:color w:val="auto"/>
          <w:sz w:val="24"/>
          <w:highlight w:val="none"/>
        </w:rPr>
      </w:pPr>
      <w:r>
        <w:rPr>
          <w:rFonts w:hint="eastAsia" w:ascii="仿宋" w:hAnsi="仿宋" w:eastAsia="仿宋" w:cs="仿宋"/>
          <w:color w:val="auto"/>
          <w:sz w:val="24"/>
          <w:highlight w:val="none"/>
        </w:rPr>
        <w:t>5.4</w:t>
      </w:r>
      <w:r>
        <w:rPr>
          <w:rFonts w:hint="eastAsia" w:ascii="仿宋" w:eastAsia="仿宋"/>
          <w:color w:val="auto"/>
          <w:sz w:val="24"/>
          <w:highlight w:val="none"/>
        </w:rPr>
        <w:t>安装标准：</w:t>
      </w:r>
      <w:r>
        <w:rPr>
          <w:rFonts w:hint="eastAsia" w:ascii="仿宋" w:eastAsia="仿宋"/>
          <w:color w:val="auto"/>
          <w:kern w:val="0"/>
          <w:sz w:val="24"/>
          <w:highlight w:val="none"/>
        </w:rPr>
        <w:t>符合国家有关安全技术规范和技术标准。由供货商承担相关的安全检测、特种设备检测、计量检测等费用；</w:t>
      </w:r>
    </w:p>
    <w:p w14:paraId="6669B510">
      <w:pPr>
        <w:widowControl/>
        <w:snapToGrid w:val="0"/>
        <w:spacing w:line="360" w:lineRule="auto"/>
        <w:ind w:firstLine="480" w:firstLineChars="200"/>
        <w:rPr>
          <w:rFonts w:ascii="仿宋" w:eastAsia="仿宋"/>
          <w:color w:val="auto"/>
          <w:sz w:val="24"/>
          <w:highlight w:val="none"/>
        </w:rPr>
      </w:pPr>
      <w:r>
        <w:rPr>
          <w:rFonts w:hint="eastAsia" w:ascii="仿宋" w:hAnsi="仿宋" w:eastAsia="仿宋" w:cs="仿宋"/>
          <w:color w:val="auto"/>
          <w:sz w:val="24"/>
          <w:highlight w:val="none"/>
        </w:rPr>
        <w:t>5.5</w:t>
      </w:r>
      <w:r>
        <w:rPr>
          <w:rFonts w:hint="eastAsia" w:ascii="仿宋" w:eastAsia="仿宋"/>
          <w:color w:val="auto"/>
          <w:sz w:val="24"/>
          <w:highlight w:val="none"/>
        </w:rPr>
        <w:t>请注明售后服务；</w:t>
      </w:r>
    </w:p>
    <w:p w14:paraId="1968092C">
      <w:pPr>
        <w:widowControl/>
        <w:snapToGrid w:val="0"/>
        <w:spacing w:line="360" w:lineRule="auto"/>
        <w:ind w:firstLine="480" w:firstLineChars="200"/>
        <w:rPr>
          <w:rFonts w:ascii="仿宋" w:eastAsia="仿宋"/>
          <w:color w:val="auto"/>
          <w:sz w:val="24"/>
          <w:highlight w:val="none"/>
        </w:rPr>
      </w:pPr>
      <w:r>
        <w:rPr>
          <w:rFonts w:hint="eastAsia" w:ascii="仿宋" w:hAnsi="仿宋" w:eastAsia="仿宋" w:cs="仿宋"/>
          <w:color w:val="auto"/>
          <w:sz w:val="24"/>
          <w:highlight w:val="none"/>
        </w:rPr>
        <w:t>5.6</w:t>
      </w:r>
      <w:r>
        <w:rPr>
          <w:rFonts w:hint="eastAsia" w:ascii="仿宋" w:eastAsia="仿宋"/>
          <w:color w:val="auto"/>
          <w:sz w:val="24"/>
          <w:highlight w:val="none"/>
        </w:rPr>
        <w:t>提供仪器电子版SOP文件、中英文操作手册和维修手册；</w:t>
      </w:r>
    </w:p>
    <w:p w14:paraId="68E0E7D5">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6.技术培训</w:t>
      </w:r>
    </w:p>
    <w:p w14:paraId="229193CD">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6.1</w:t>
      </w:r>
      <w:r>
        <w:rPr>
          <w:rFonts w:ascii="仿宋" w:eastAsia="仿宋"/>
          <w:color w:val="auto"/>
          <w:kern w:val="0"/>
          <w:sz w:val="24"/>
          <w:highlight w:val="none"/>
        </w:rPr>
        <w:t>中标方应在医院现场按操作手册对医院所有的相关操作及使用人员提供详细的临床使用培训和日常保养培训，使其能对设备进行熟练的操作。并提供详细的培训 PPT。培训完后需由中标方提供仪器的培训试题进行考核。提供设备的操作规程</w:t>
      </w:r>
      <w:r>
        <w:rPr>
          <w:rFonts w:hint="eastAsia" w:ascii="仿宋" w:eastAsia="仿宋"/>
          <w:color w:val="auto"/>
          <w:kern w:val="0"/>
          <w:sz w:val="24"/>
          <w:highlight w:val="none"/>
        </w:rPr>
        <w:t>；</w:t>
      </w:r>
    </w:p>
    <w:p w14:paraId="07F9D6A9">
      <w:pPr>
        <w:pStyle w:val="23"/>
        <w:ind w:firstLine="480" w:firstLineChars="200"/>
        <w:rPr>
          <w:rFonts w:ascii="仿宋" w:hAnsi="Times New Roman" w:eastAsia="仿宋" w:cs="Times New Roman"/>
          <w:color w:val="auto"/>
          <w:kern w:val="0"/>
          <w:highlight w:val="none"/>
          <w:lang w:val="en-US"/>
        </w:rPr>
      </w:pPr>
      <w:r>
        <w:rPr>
          <w:rFonts w:hint="eastAsia" w:ascii="仿宋" w:hAnsi="Times New Roman" w:eastAsia="仿宋" w:cs="Times New Roman"/>
          <w:color w:val="auto"/>
          <w:kern w:val="0"/>
          <w:highlight w:val="none"/>
          <w:lang w:val="en-US"/>
        </w:rPr>
        <w:t>6.2中标人应按维修手册对用户的医学工程人员进行设备预防性维护，质量检测等培训，使用户的医学工程人员能熟练的掌握设备预防性维护，质量检测。必须提供详细的培训记录；</w:t>
      </w:r>
    </w:p>
    <w:p w14:paraId="195FBBFC">
      <w:pPr>
        <w:pStyle w:val="23"/>
        <w:ind w:firstLine="480" w:firstLineChars="200"/>
        <w:rPr>
          <w:rFonts w:ascii="仿宋" w:hAnsi="Times New Roman" w:eastAsia="仿宋" w:cs="Times New Roman"/>
          <w:color w:val="auto"/>
          <w:kern w:val="0"/>
          <w:highlight w:val="none"/>
          <w:lang w:val="en-US"/>
        </w:rPr>
      </w:pPr>
      <w:r>
        <w:rPr>
          <w:rFonts w:hint="eastAsia" w:ascii="仿宋" w:hAnsi="Times New Roman" w:eastAsia="仿宋" w:cs="Times New Roman"/>
          <w:color w:val="auto"/>
          <w:kern w:val="0"/>
          <w:highlight w:val="none"/>
          <w:lang w:val="en-US"/>
        </w:rPr>
        <w:t>6.3具有完善的销售供应和售后服务的保障体系，定期提供采样及操作培训。</w:t>
      </w:r>
    </w:p>
    <w:p w14:paraId="19E80597">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7.付款方式</w:t>
      </w:r>
    </w:p>
    <w:p w14:paraId="1872E059">
      <w:pPr>
        <w:spacing w:line="440" w:lineRule="exact"/>
        <w:ind w:firstLine="480" w:firstLineChars="200"/>
        <w:rPr>
          <w:rFonts w:ascii="仿宋" w:eastAsia="仿宋"/>
          <w:color w:val="auto"/>
          <w:sz w:val="24"/>
          <w:highlight w:val="none"/>
        </w:rPr>
      </w:pPr>
      <w:r>
        <w:rPr>
          <w:rFonts w:hint="eastAsia" w:ascii="仿宋" w:hAnsi="仿宋" w:eastAsia="仿宋"/>
          <w:color w:val="auto"/>
          <w:sz w:val="24"/>
          <w:highlight w:val="none"/>
        </w:rPr>
        <w:t>7.1按月为结算周期，结算周期内双方确认的实际检验数量一次性付清（以LIS 数据为准），付款时间为一个结算周期截止日起第三个月内付清.(例：1月份的货款在4月底前结清)</w:t>
      </w:r>
      <w:r>
        <w:rPr>
          <w:rFonts w:hint="eastAsia" w:ascii="仿宋" w:eastAsia="仿宋"/>
          <w:color w:val="auto"/>
          <w:sz w:val="24"/>
          <w:highlight w:val="none"/>
        </w:rPr>
        <w:t>如涉及中小企业合同的，按《浙江省财政厅关于进一步发挥政府采购政策功能全力推动经济稳进提质的通知》（浙财采监〔2022〕3号）等文件要求执行。</w:t>
      </w:r>
    </w:p>
    <w:p w14:paraId="2860175E">
      <w:pPr>
        <w:widowControl/>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7.2发票应随付款进度同时提供（按照国家有关规定交纳相应税费）。</w:t>
      </w:r>
    </w:p>
    <w:p w14:paraId="57EF9BF3">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8.数量调整</w:t>
      </w:r>
    </w:p>
    <w:p w14:paraId="33A5BDA4">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615AD2CE">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9.验收要求、标准</w:t>
      </w:r>
    </w:p>
    <w:p w14:paraId="7B932E6A">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9.1 验收以采购文件和技术文件、投标文件、合同及安装技术要求为依据。应与产品原始样本技术数据及标书技术文件一致，符合国家有关技术规范和技术标准。</w:t>
      </w:r>
    </w:p>
    <w:p w14:paraId="55920BEB">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9.2验收标准：设备安装后，应与产品原始样本技术数据及标书技术文件一致，符合国家有关技术规范和技术标准。双方签署验收文件，设备被视为验收通过。</w:t>
      </w:r>
    </w:p>
    <w:p w14:paraId="26148F70">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9.2.1验收必须符合国家、地方有关规范、标准及设计要求。</w:t>
      </w:r>
    </w:p>
    <w:p w14:paraId="443C4012">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9.2.2符合验收条件的，由采购人组织有关部门按照国家、地方有关规范、标准及设计要求进行验收。验收后中标供应商应按照验收中提出的意见整改。</w:t>
      </w:r>
    </w:p>
    <w:p w14:paraId="72BE2C12">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9.2.3整改完毕且复验合格后将本项目货物交给采购人使用，完成日期以通过复验日期为准。</w:t>
      </w:r>
    </w:p>
    <w:p w14:paraId="298FF1A3">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9.2.4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05D8BB21">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9.3验收时须提供完整的中文使用、维修手册（包括安装光盘、维修密码等）。验收中发现设备达不到验收标准或合同规定的性能指标，卖方必须一周内 更换设备，不允许现场维修，并且赔偿由此给用户造成的损失。标书中未提及的但属选配的功能、软件及配件等均应无条件提供。</w:t>
      </w:r>
    </w:p>
    <w:p w14:paraId="70F860A4">
      <w:pPr>
        <w:pStyle w:val="23"/>
        <w:ind w:firstLine="480" w:firstLineChars="200"/>
        <w:rPr>
          <w:rFonts w:ascii="仿宋" w:eastAsia="仿宋"/>
          <w:color w:val="auto"/>
          <w:kern w:val="0"/>
          <w:highlight w:val="none"/>
          <w:lang w:val="en-US"/>
        </w:rPr>
      </w:pPr>
      <w:r>
        <w:rPr>
          <w:rFonts w:hint="eastAsia" w:ascii="仿宋" w:eastAsia="仿宋"/>
          <w:color w:val="auto"/>
          <w:kern w:val="0"/>
          <w:highlight w:val="none"/>
          <w:lang w:val="en-US"/>
        </w:rPr>
        <w:t>9.4：质量保证：卖方按配置清单要求，提供原装全新设备。确保其产品质量、性能及技术参数达到买方要求，如不能满足买方要求，则买方有权向卖方提出退换或索赔的要求。</w:t>
      </w:r>
    </w:p>
    <w:p w14:paraId="000562C5">
      <w:pPr>
        <w:widowControl/>
        <w:snapToGrid w:val="0"/>
        <w:spacing w:line="360" w:lineRule="auto"/>
        <w:rPr>
          <w:rFonts w:ascii="仿宋" w:hAnsi="仿宋" w:eastAsia="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olor w:val="auto"/>
          <w:sz w:val="24"/>
          <w:highlight w:val="none"/>
        </w:rPr>
        <w:t>10.结算原则</w:t>
      </w:r>
    </w:p>
    <w:p w14:paraId="388C285E">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10.1采购文件、招标答疑会纪要、中标供应商的中标报价等作为结算依据；</w:t>
      </w:r>
    </w:p>
    <w:p w14:paraId="0AE8BC3A">
      <w:pPr>
        <w:widowControl/>
        <w:snapToGrid w:val="0"/>
        <w:spacing w:line="360" w:lineRule="auto"/>
        <w:ind w:firstLine="480" w:firstLineChars="200"/>
        <w:rPr>
          <w:rFonts w:ascii="仿宋" w:eastAsia="仿宋"/>
          <w:b/>
          <w:bCs/>
          <w:color w:val="auto"/>
          <w:sz w:val="24"/>
          <w:highlight w:val="none"/>
        </w:rPr>
      </w:pPr>
      <w:r>
        <w:rPr>
          <w:rFonts w:hint="eastAsia" w:ascii="仿宋" w:eastAsia="仿宋"/>
          <w:color w:val="auto"/>
          <w:sz w:val="24"/>
          <w:highlight w:val="none"/>
        </w:rPr>
        <w:t>10.2中标单价一次性包死，不再调整，经采购人分级审批认可的数量增减，在结算时按中标单价按实调整。</w:t>
      </w:r>
    </w:p>
    <w:p w14:paraId="59E136C7">
      <w:pPr>
        <w:widowControl/>
        <w:snapToGrid w:val="0"/>
        <w:spacing w:line="360" w:lineRule="auto"/>
        <w:rPr>
          <w:rFonts w:ascii="仿宋" w:eastAsia="仿宋"/>
          <w:b/>
          <w:bCs/>
          <w:color w:val="auto"/>
          <w:sz w:val="24"/>
          <w:highlight w:val="none"/>
          <w:u w:val="single"/>
        </w:rPr>
      </w:pPr>
      <w:r>
        <w:rPr>
          <w:rFonts w:hint="eastAsia" w:ascii="仿宋" w:hAnsi="仿宋" w:eastAsia="仿宋" w:cs="仿宋"/>
          <w:color w:val="auto"/>
          <w:sz w:val="24"/>
          <w:highlight w:val="none"/>
        </w:rPr>
        <w:t>★</w:t>
      </w:r>
      <w:r>
        <w:rPr>
          <w:rFonts w:hint="eastAsia" w:ascii="仿宋" w:eastAsia="仿宋"/>
          <w:b/>
          <w:bCs/>
          <w:color w:val="auto"/>
          <w:sz w:val="24"/>
          <w:highlight w:val="none"/>
        </w:rPr>
        <w:t>11.其它</w:t>
      </w:r>
    </w:p>
    <w:p w14:paraId="4308E0D7">
      <w:pPr>
        <w:pStyle w:val="23"/>
        <w:ind w:firstLine="480" w:firstLineChars="200"/>
        <w:rPr>
          <w:rFonts w:ascii="仿宋" w:hAnsi="仿宋" w:eastAsia="仿宋"/>
          <w:color w:val="auto"/>
          <w:kern w:val="0"/>
          <w:highlight w:val="none"/>
          <w:lang w:val="en-US"/>
        </w:rPr>
      </w:pPr>
      <w:r>
        <w:rPr>
          <w:rFonts w:hint="eastAsia" w:ascii="仿宋" w:hAnsi="仿宋" w:eastAsia="仿宋"/>
          <w:color w:val="auto"/>
          <w:kern w:val="0"/>
          <w:highlight w:val="none"/>
        </w:rPr>
        <w:t>11.1</w:t>
      </w:r>
      <w:r>
        <w:rPr>
          <w:rFonts w:hint="eastAsia" w:ascii="仿宋" w:hAnsi="仿宋" w:eastAsia="仿宋"/>
          <w:color w:val="auto"/>
          <w:kern w:val="0"/>
          <w:highlight w:val="none"/>
          <w:lang w:val="en-US"/>
        </w:rPr>
        <w:t>提供完整的产品注册证。使用过程中，如因产品原因导致检测结果不稳定，达不到标称性能要求，则必须无条件更换为达到临床要求的优质品牌产品，以达到质控要求，且价格不变；</w:t>
      </w:r>
    </w:p>
    <w:p w14:paraId="1FED320E">
      <w:pPr>
        <w:pStyle w:val="23"/>
        <w:ind w:firstLine="480" w:firstLineChars="200"/>
        <w:rPr>
          <w:rFonts w:ascii="仿宋" w:hAnsi="仿宋" w:eastAsia="仿宋"/>
          <w:color w:val="auto"/>
          <w:kern w:val="0"/>
          <w:highlight w:val="none"/>
          <w:u w:val="single"/>
          <w:lang w:val="en-US"/>
        </w:rPr>
      </w:pPr>
      <w:r>
        <w:rPr>
          <w:rFonts w:hint="eastAsia" w:ascii="仿宋" w:hAnsi="仿宋" w:eastAsia="仿宋"/>
          <w:color w:val="auto"/>
          <w:kern w:val="0"/>
          <w:highlight w:val="none"/>
          <w:lang w:val="en-US"/>
        </w:rPr>
        <w:t>11.2</w:t>
      </w:r>
      <w:r>
        <w:rPr>
          <w:rFonts w:hint="eastAsia" w:ascii="仿宋" w:hAnsi="仿宋" w:eastAsia="仿宋"/>
          <w:color w:val="auto"/>
          <w:kern w:val="0"/>
          <w:highlight w:val="none"/>
          <w:u w:val="single"/>
          <w:lang w:val="en-US"/>
        </w:rPr>
        <w:t>中标人必须纳入采购人耗材SPD管理系统内进行统一管理。签订合同时提供有效的《医用耗材智慧供应链服务协议》，否则本项目中标资格自动作废，投标人承担所有的相关责任；</w:t>
      </w:r>
    </w:p>
    <w:p w14:paraId="5282993D">
      <w:pPr>
        <w:pStyle w:val="23"/>
        <w:ind w:firstLine="480" w:firstLineChars="200"/>
        <w:rPr>
          <w:rFonts w:ascii="仿宋" w:hAnsi="仿宋" w:eastAsia="仿宋"/>
          <w:color w:val="auto"/>
          <w:kern w:val="0"/>
          <w:highlight w:val="none"/>
          <w:lang w:val="en-US"/>
        </w:rPr>
      </w:pPr>
      <w:r>
        <w:rPr>
          <w:rFonts w:hint="eastAsia" w:ascii="仿宋" w:hAnsi="仿宋" w:eastAsia="仿宋"/>
          <w:color w:val="auto"/>
          <w:kern w:val="0"/>
          <w:highlight w:val="none"/>
          <w:lang w:val="en-US"/>
        </w:rPr>
        <w:t>11.3所投全部产品必须进两定机构医疗保障信息平台交易。标人确保所投产品已上架或中标后签订合同时上架两定机构医疗保障信息平台，同时签订合同时提供采购平台代码，且所投产品的报价不得高于该产品两定机构医疗保障信息平台的平均价。</w:t>
      </w:r>
    </w:p>
    <w:p w14:paraId="78CFCD71">
      <w:pPr>
        <w:pStyle w:val="23"/>
        <w:ind w:firstLine="480" w:firstLineChars="200"/>
        <w:rPr>
          <w:rFonts w:ascii="仿宋" w:hAnsi="仿宋" w:eastAsia="仿宋"/>
          <w:color w:val="auto"/>
          <w:kern w:val="0"/>
          <w:highlight w:val="none"/>
          <w:lang w:val="en-US"/>
        </w:rPr>
      </w:pPr>
      <w:r>
        <w:rPr>
          <w:rFonts w:hint="eastAsia" w:ascii="仿宋" w:hAnsi="仿宋" w:eastAsia="仿宋"/>
          <w:color w:val="auto"/>
          <w:highlight w:val="none"/>
          <w:lang w:val="en-US"/>
        </w:rPr>
        <w:t>11</w:t>
      </w:r>
      <w:r>
        <w:rPr>
          <w:rFonts w:hint="eastAsia" w:ascii="仿宋" w:hAnsi="仿宋" w:eastAsia="仿宋"/>
          <w:color w:val="auto"/>
          <w:highlight w:val="none"/>
        </w:rPr>
        <w:t>.4</w:t>
      </w:r>
      <w:r>
        <w:rPr>
          <w:rFonts w:hint="eastAsia" w:ascii="仿宋" w:hAnsi="仿宋" w:eastAsia="仿宋"/>
          <w:color w:val="auto"/>
          <w:kern w:val="0"/>
          <w:highlight w:val="none"/>
          <w:lang w:val="en-US"/>
        </w:rPr>
        <w:t>需提供配套仪器给采购人使用，产权及日常维护（含仪器配件）归中标人承担，同时提供LIS连接、足量检测校准品、质控品及相关耗材，本项价格包含在投标价内。</w:t>
      </w:r>
    </w:p>
    <w:p w14:paraId="52B8A110">
      <w:pPr>
        <w:pStyle w:val="23"/>
        <w:ind w:firstLine="480" w:firstLineChars="200"/>
        <w:rPr>
          <w:rFonts w:ascii="仿宋" w:hAnsi="仿宋" w:eastAsia="仿宋"/>
          <w:color w:val="auto"/>
          <w:kern w:val="0"/>
          <w:highlight w:val="none"/>
        </w:rPr>
      </w:pPr>
      <w:r>
        <w:rPr>
          <w:rFonts w:hint="eastAsia" w:ascii="仿宋" w:hAnsi="仿宋" w:eastAsia="仿宋"/>
          <w:color w:val="auto"/>
          <w:kern w:val="0"/>
          <w:highlight w:val="none"/>
          <w:lang w:val="en-US"/>
        </w:rPr>
        <w:t>11.5</w:t>
      </w:r>
      <w:r>
        <w:rPr>
          <w:rFonts w:hint="eastAsia" w:ascii="仿宋" w:hAnsi="仿宋" w:eastAsia="仿宋"/>
          <w:color w:val="auto"/>
          <w:kern w:val="0"/>
          <w:highlight w:val="none"/>
        </w:rPr>
        <w:t>提供常驻技术人员一名。大专及以上学历，具备PCR上岗证。主要协助技术员标本信息核对、编号、标本保存等标本处理及反馈设备故障，耗材使用情况及质量沟通。</w:t>
      </w:r>
    </w:p>
    <w:p w14:paraId="21C9F250">
      <w:pPr>
        <w:pStyle w:val="23"/>
        <w:ind w:firstLine="480" w:firstLineChars="200"/>
        <w:rPr>
          <w:rFonts w:ascii="仿宋" w:hAnsi="仿宋" w:eastAsia="仿宋"/>
          <w:color w:val="auto"/>
          <w:kern w:val="0"/>
          <w:highlight w:val="none"/>
          <w:lang w:val="en-US"/>
        </w:rPr>
      </w:pPr>
      <w:r>
        <w:rPr>
          <w:rFonts w:hint="eastAsia"/>
          <w:color w:val="auto"/>
          <w:highlight w:val="none"/>
        </w:rPr>
        <w:t>11.6</w:t>
      </w:r>
      <w:r>
        <w:rPr>
          <w:rFonts w:hint="eastAsia" w:ascii="仿宋" w:hAnsi="仿宋" w:eastAsia="仿宋"/>
          <w:color w:val="auto"/>
          <w:kern w:val="0"/>
          <w:highlight w:val="none"/>
          <w:lang w:val="en-US"/>
        </w:rPr>
        <w:t>如遇政府集中采购的情况下，本协议自动终止。</w:t>
      </w:r>
    </w:p>
    <w:p w14:paraId="2A310DCA">
      <w:pPr>
        <w:adjustRightInd/>
        <w:spacing w:line="360" w:lineRule="auto"/>
        <w:ind w:firstLine="472" w:firstLineChars="196"/>
        <w:jc w:val="left"/>
        <w:rPr>
          <w:rFonts w:ascii="仿宋" w:hAnsi="仿宋" w:eastAsia="仿宋" w:cs="仿宋_GB2312"/>
          <w:b/>
          <w:color w:val="auto"/>
          <w:sz w:val="24"/>
          <w:highlight w:val="none"/>
          <w:u w:val="single"/>
        </w:rPr>
      </w:pPr>
    </w:p>
    <w:p w14:paraId="5DF03AC3">
      <w:pPr>
        <w:spacing w:line="360" w:lineRule="auto"/>
        <w:ind w:left="720" w:leftChars="343" w:firstLine="1084" w:firstLineChars="300"/>
        <w:outlineLvl w:val="0"/>
        <w:rPr>
          <w:rFonts w:ascii="仿宋" w:hAnsi="仿宋" w:eastAsia="仿宋" w:cs="仿宋"/>
          <w:b/>
          <w:color w:val="auto"/>
          <w:sz w:val="36"/>
          <w:szCs w:val="36"/>
          <w:highlight w:val="none"/>
        </w:rPr>
      </w:pPr>
    </w:p>
    <w:p w14:paraId="248557F6">
      <w:pPr>
        <w:spacing w:line="360" w:lineRule="auto"/>
        <w:ind w:left="720" w:leftChars="343" w:firstLine="1084" w:firstLineChars="300"/>
        <w:outlineLvl w:val="0"/>
        <w:rPr>
          <w:rFonts w:ascii="仿宋" w:hAnsi="仿宋" w:eastAsia="仿宋" w:cs="仿宋"/>
          <w:b/>
          <w:color w:val="auto"/>
          <w:sz w:val="36"/>
          <w:szCs w:val="36"/>
          <w:highlight w:val="none"/>
        </w:rPr>
      </w:pPr>
    </w:p>
    <w:p w14:paraId="5DF15285">
      <w:pPr>
        <w:spacing w:line="360" w:lineRule="auto"/>
        <w:ind w:left="720" w:leftChars="343" w:firstLine="1084" w:firstLineChars="300"/>
        <w:outlineLvl w:val="0"/>
        <w:rPr>
          <w:rFonts w:ascii="仿宋" w:hAnsi="仿宋" w:eastAsia="仿宋" w:cs="仿宋"/>
          <w:b/>
          <w:color w:val="auto"/>
          <w:sz w:val="36"/>
          <w:szCs w:val="36"/>
          <w:highlight w:val="none"/>
        </w:rPr>
      </w:pPr>
    </w:p>
    <w:p w14:paraId="514D32BE">
      <w:pPr>
        <w:pStyle w:val="79"/>
        <w:ind w:firstLine="0" w:firstLineChars="0"/>
        <w:rPr>
          <w:rFonts w:ascii="仿宋" w:hAnsi="仿宋" w:eastAsia="仿宋" w:cs="仿宋"/>
          <w:b/>
          <w:color w:val="auto"/>
          <w:sz w:val="36"/>
          <w:szCs w:val="36"/>
          <w:highlight w:val="none"/>
        </w:rPr>
      </w:pPr>
    </w:p>
    <w:p w14:paraId="197B68CB">
      <w:pPr>
        <w:pStyle w:val="79"/>
        <w:ind w:firstLine="723"/>
        <w:rPr>
          <w:rFonts w:ascii="仿宋" w:hAnsi="仿宋" w:eastAsia="仿宋" w:cs="仿宋"/>
          <w:b/>
          <w:color w:val="auto"/>
          <w:sz w:val="36"/>
          <w:szCs w:val="36"/>
          <w:highlight w:val="none"/>
        </w:rPr>
      </w:pPr>
    </w:p>
    <w:p w14:paraId="5BDD0C25">
      <w:pPr>
        <w:adjustRightInd/>
        <w:spacing w:line="44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第四部分 拟签订的合同文本</w:t>
      </w:r>
    </w:p>
    <w:p w14:paraId="1F27EC1E">
      <w:pPr>
        <w:adjustRightInd/>
        <w:snapToGrid w:val="0"/>
        <w:spacing w:line="440" w:lineRule="exact"/>
        <w:outlineLvl w:val="0"/>
        <w:rPr>
          <w:rFonts w:ascii="仿宋" w:hAnsi="仿宋" w:eastAsia="仿宋" w:cs="仿宋"/>
          <w:b/>
          <w:color w:val="auto"/>
          <w:kern w:val="0"/>
          <w:sz w:val="36"/>
          <w:szCs w:val="36"/>
          <w:highlight w:val="none"/>
        </w:rPr>
      </w:pPr>
    </w:p>
    <w:p w14:paraId="1A8EAB68">
      <w:pPr>
        <w:adjustRightInd/>
        <w:spacing w:line="440" w:lineRule="exact"/>
        <w:jc w:val="center"/>
        <w:rPr>
          <w:rFonts w:ascii="仿宋" w:hAnsi="仿宋" w:eastAsia="仿宋" w:cs="仿宋"/>
          <w:b/>
          <w:color w:val="auto"/>
          <w:kern w:val="0"/>
          <w:sz w:val="28"/>
          <w:szCs w:val="28"/>
          <w:highlight w:val="none"/>
        </w:rPr>
      </w:pPr>
    </w:p>
    <w:p w14:paraId="79355695">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31196C43">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1CB1C843">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74078E7C">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4C88076C">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66457838">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5ACEC517">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61FADA75">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0B675D8D">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6801F61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6BE9714A">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14:paraId="0C368E9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2C82046D">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14:paraId="15C91C02">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14:paraId="2A076439">
      <w:p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14:paraId="05919126">
      <w:pPr>
        <w:spacing w:line="440" w:lineRule="exact"/>
        <w:ind w:left="-420" w:leftChars="-200" w:right="-420" w:rightChars="-200" w:firstLine="480" w:firstLineChars="200"/>
        <w:rPr>
          <w:rFonts w:ascii="仿宋" w:hAnsi="仿宋" w:eastAsia="仿宋" w:cs="仿宋"/>
          <w:color w:val="auto"/>
          <w:sz w:val="24"/>
          <w:highlight w:val="none"/>
        </w:rPr>
        <w:sectPr>
          <w:headerReference r:id="rId16" w:type="default"/>
          <w:footerReference r:id="rId17" w:type="default"/>
          <w:pgSz w:w="11906" w:h="16838"/>
          <w:pgMar w:top="1440" w:right="1800" w:bottom="1440" w:left="1800" w:header="851" w:footer="992" w:gutter="0"/>
          <w:cols w:space="720" w:num="1"/>
          <w:docGrid w:type="lines" w:linePitch="312" w:charSpace="0"/>
        </w:sectPr>
      </w:pPr>
    </w:p>
    <w:p w14:paraId="4DDFE183">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p>
    <w:p w14:paraId="6F6A759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577F4E80">
      <w:pPr>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14:paraId="3B6A934D">
      <w:pP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6E85745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14:paraId="29BBBC63">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74C93BD3">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14:paraId="5EB0FDBA">
      <w:pPr>
        <w:adjustRightInd/>
        <w:spacing w:line="440" w:lineRule="exact"/>
        <w:ind w:right="-420" w:rightChars="-200"/>
        <w:rPr>
          <w:rFonts w:ascii="仿宋" w:hAnsi="仿宋" w:eastAsia="仿宋" w:cs="仿宋"/>
          <w:color w:val="auto"/>
          <w:kern w:val="0"/>
          <w:sz w:val="24"/>
          <w:szCs w:val="20"/>
          <w:highlight w:val="none"/>
        </w:rPr>
      </w:pPr>
    </w:p>
    <w:p w14:paraId="042B94EF">
      <w:pP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36EBF27">
      <w:pPr>
        <w:numPr>
          <w:ilvl w:val="0"/>
          <w:numId w:val="1"/>
        </w:numP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611B8F91">
      <w:pPr>
        <w:numPr>
          <w:ilvl w:val="255"/>
          <w:numId w:val="0"/>
        </w:numPr>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537EAD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DD79E52">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9401819">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39B9E9C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采购标的及数量（台/套/个/架/组等）：</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0CD74AB">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p>
    <w:p w14:paraId="7F83B8A5">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14:paraId="3705F115">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14:paraId="64CDE2A1">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6705855">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1B2BB55D">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2AA4BB24">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3338FB90">
      <w:pPr>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5112A8C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14:paraId="5B219D0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1AD7FA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B62FF52">
      <w:pP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（4）政府采购组织形式：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分散采购</w:t>
      </w:r>
    </w:p>
    <w:p w14:paraId="47F52A62">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14:paraId="3C24C53B">
      <w:pPr>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EAD38D4">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14:paraId="71D19BD9">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1819D7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617F53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3DAA16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ABB6D5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6103BAD">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8CAC95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14:paraId="10F3C7B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A77D7F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14:paraId="55FE070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14:paraId="79B44547">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71446A2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（8）中标（成交）供应商是否为外商投资企业：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D60A6A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14:paraId="45803DEB">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（9）是否涉及进口产品：</w:t>
      </w:r>
    </w:p>
    <w:p w14:paraId="646EC32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9641BD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97DF161">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2B234F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（10）是否涉及节能产品：</w:t>
      </w:r>
    </w:p>
    <w:p w14:paraId="065D7B4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534030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5016D10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5DE121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14:paraId="7C51E14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14:paraId="590BB17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453ABF8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E00A75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14:paraId="52A9E35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14:paraId="6B7E9A5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7A5DE9B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405FB98">
      <w:pP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（11）涉及商品包装和快递包装的，是否参考《商品包装政府采购需求标准（试行）》、《快递包装政府采购需求标准（试行）》明确产品及相关快递服务的具体包装要求：</w:t>
      </w:r>
    </w:p>
    <w:p w14:paraId="74541B72">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14:paraId="085E9C26">
      <w:pP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14:paraId="0487CA6B">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073120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550F6A4">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14:paraId="0AAA3C6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98AA87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14:paraId="62E91F4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14:paraId="40A5110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14:paraId="30BED6F9">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14:paraId="0B086F64">
      <w:pPr>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14:paraId="67E49FE0">
      <w:pP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14:paraId="2F7AF69C">
      <w:pPr>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（应明确预付款的支付比例和支付条件）</w:t>
      </w:r>
    </w:p>
    <w:p w14:paraId="0D2AC02C">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37D069CF">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7D8AB3BC">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14:paraId="0047D033">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45C0E98F">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CD72650">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2AD4DD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7EF24D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21A21C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CF752D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ED3C4A6">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32B504C">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14:paraId="153E14AF">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57D0219A">
      <w:pPr>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14:paraId="725F662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6DCBC9F">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49B0C31">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4A6FC5E">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6C86E23">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DB3DDC0">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14:paraId="0E22B58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773912A">
      <w:pP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E8D920A">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14:paraId="7BED9BD5">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6290C38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（应明确分期/分项验收的工作安排） </w:t>
      </w:r>
      <w:r>
        <w:rPr>
          <w:rFonts w:hint="eastAsia" w:ascii="仿宋" w:hAnsi="仿宋" w:eastAsia="仿宋" w:cs="仿宋"/>
          <w:color w:val="auto"/>
          <w:kern w:val="0"/>
          <w:sz w:val="24"/>
          <w:szCs w:val="20"/>
          <w:highlight w:val="none"/>
        </w:rPr>
        <w:t xml:space="preserve"> </w:t>
      </w:r>
    </w:p>
    <w:p w14:paraId="56D52107">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6E1BCE6">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56318FC0">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FBB6BA4">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CD6DA0E">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5212021B">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14:paraId="7B35CD99">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42FFDA0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14:paraId="628B5CD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14:paraId="4A19B83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14:paraId="5409662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14:paraId="331C0C5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14:paraId="0D9E798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01F9F29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42F6EC8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14:paraId="46BE606B">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14:paraId="39F3F57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14:paraId="0087859D">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14:paraId="41B3549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14:paraId="4C7DFB8C">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14:paraId="7A5757D4">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75F47BB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14:paraId="73AEF73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6A7A1C1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p>
    <w:p w14:paraId="253C315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45ACF18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182360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50B32EE">
            <w:pPr>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14:paraId="6A7E48EE">
            <w:pPr>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2437" w:type="pct"/>
            <w:gridSpan w:val="2"/>
            <w:tcBorders>
              <w:left w:val="single" w:color="auto" w:sz="2" w:space="0"/>
              <w:bottom w:val="single" w:color="auto" w:sz="2" w:space="0"/>
            </w:tcBorders>
            <w:vAlign w:val="center"/>
          </w:tcPr>
          <w:p w14:paraId="5650E661">
            <w:pP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683EA5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00208556">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275FFC1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675ED7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A07208C">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037835F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vAlign w:val="center"/>
          </w:tcPr>
          <w:p w14:paraId="167CCDF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EADDA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F13B71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60754B3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60CB3ED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vAlign w:val="center"/>
          </w:tcPr>
          <w:p w14:paraId="6835E5DF">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vAlign w:val="center"/>
          </w:tcPr>
          <w:p w14:paraId="39DD710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E788E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1961ED0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vAlign w:val="center"/>
          </w:tcPr>
          <w:p w14:paraId="4595DCE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0D1B38E">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vAlign w:val="center"/>
          </w:tcPr>
          <w:p w14:paraId="0B1C3F5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8E5B3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3524852">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5142F1D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7F0D2C11">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259" w:type="pct"/>
            <w:tcBorders>
              <w:top w:val="single" w:color="auto" w:sz="2" w:space="0"/>
              <w:left w:val="single" w:color="auto" w:sz="2" w:space="0"/>
              <w:bottom w:val="single" w:color="auto" w:sz="2" w:space="0"/>
            </w:tcBorders>
            <w:vAlign w:val="center"/>
          </w:tcPr>
          <w:p w14:paraId="2084100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CE402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429906">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CB0D7D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4F56A4C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vAlign w:val="center"/>
          </w:tcPr>
          <w:p w14:paraId="3F01D56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16226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83757B0">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F43D25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20DFA6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vAlign w:val="center"/>
          </w:tcPr>
          <w:p w14:paraId="5871F15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D1CC4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8D84122">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9F14D5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211F22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vAlign w:val="center"/>
          </w:tcPr>
          <w:p w14:paraId="1DFA171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99E49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9C2A295">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D8A990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90F97A0">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vAlign w:val="center"/>
          </w:tcPr>
          <w:p w14:paraId="152A250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E60D9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B7963A3">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7673BF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7E74A19">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vAlign w:val="center"/>
          </w:tcPr>
          <w:p w14:paraId="569BF33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2CC3B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C56231C">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693DC5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580A8D76">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vAlign w:val="center"/>
          </w:tcPr>
          <w:p w14:paraId="4E60C1C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F5160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4D3A1E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12D105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E69656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vAlign w:val="center"/>
          </w:tcPr>
          <w:p w14:paraId="15FFC16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DDECC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336235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7610EA8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CC89A5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vAlign w:val="center"/>
          </w:tcPr>
          <w:p w14:paraId="1D347FA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87DFF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FA78D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20830E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5B8DB8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vAlign w:val="center"/>
          </w:tcPr>
          <w:p w14:paraId="43C8D9D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4114B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E277506">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2F9EAF98">
      <w:pPr>
        <w:numPr>
          <w:ilvl w:val="0"/>
          <w:numId w:val="3"/>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r>
        <w:rPr>
          <w:rFonts w:hint="eastAsia" w:ascii="仿宋" w:hAnsi="仿宋" w:eastAsia="仿宋" w:cs="仿宋"/>
          <w:b/>
          <w:bCs/>
          <w:color w:val="auto"/>
          <w:kern w:val="0"/>
          <w:sz w:val="24"/>
          <w:szCs w:val="20"/>
          <w:highlight w:val="none"/>
        </w:rPr>
        <w:t>政府采购合同通用条款</w:t>
      </w:r>
    </w:p>
    <w:p w14:paraId="16168271">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690494F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24920F1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14:paraId="0FC9766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14:paraId="77F9885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109C877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7538189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BE0292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14:paraId="783A5D7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（3）“货物”系指乙方根据本合同规定须向甲方提供的各种形态和种类的物品，包括原材料、设备、产品（包括软件）及相关的其备品备件、工具、手册及其他技术资料和材料等。</w:t>
      </w:r>
    </w:p>
    <w:p w14:paraId="6061A91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0CC03A2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228565B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1B77D14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14:paraId="2D120A1E">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14:paraId="673650D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合同标的及金额应与中标（成交）结果一致。乙方为履行本合同而发生的所有费用均应包含在合同价款中，甲方不再另行支付其他任何费用。</w:t>
      </w:r>
    </w:p>
    <w:p w14:paraId="61382F3A">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14:paraId="68C9E58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14:paraId="1314BFE0">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14:paraId="27A242B4">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363A4C3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6FADE958">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14:paraId="6355150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054A5EF5">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14:paraId="416DD866">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14:paraId="5B4C748A">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14:paraId="10A8F55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14:paraId="6E915F3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658129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14:paraId="2DFC906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14:paraId="2F97D9A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14:paraId="11CB0A0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14:paraId="11C12BD7">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7EF430E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14:paraId="3AF939E0">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0D0493B4">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6EFFB64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14:paraId="55005D9D">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089A92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14:paraId="1C46CAA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14:paraId="0F28B4E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14:paraId="1330F26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14:paraId="569C029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AFF3F6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761765F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14:paraId="61B39F9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04A94C1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14:paraId="7BD6411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3FA1A8F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53099BE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14:paraId="473CFCB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586CEC0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14:paraId="10CF6F2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14:paraId="1773B3D9">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14:paraId="3D0979E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14:paraId="6760140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14:paraId="3309ECBF">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14:paraId="7862EFD1">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1C9F5FD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14:paraId="34392382">
      <w:pPr>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724318CA">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 合同价款支付</w:t>
      </w:r>
    </w:p>
    <w:p w14:paraId="201EDFE9">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14:paraId="037EE33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453DAAB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14:paraId="3D7B087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14:paraId="184A050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3E414AB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10C749B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14:paraId="6028966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14:paraId="16DAAB4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6173874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4F60F1E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14:paraId="38E6A70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14:paraId="10B101A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23F0816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14:paraId="16FC171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14:paraId="7F9172BB">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14:paraId="1C55DBA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14:paraId="0975498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2D6C5E7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14:paraId="73C0DB4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526F5D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01E7576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14:paraId="1E07AE4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1593172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14:paraId="3D0F84C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14:paraId="4D63A11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16.1合同的变更</w:t>
      </w:r>
    </w:p>
    <w:p w14:paraId="56562E0A">
      <w:pPr>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223D5A3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14:paraId="444583A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14:paraId="5A6969F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EE27F7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5F288F76">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14:paraId="62BA605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14:paraId="6AE063A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21A1132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14:paraId="5EEFD42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14:paraId="1B3B92E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6E12A64E">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14:paraId="1185218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14:paraId="447D113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14:paraId="756E70D5">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14:paraId="43D7D879">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14:paraId="06F75A9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14:paraId="3FF3528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EB17EE7">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14:paraId="6E26937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14:paraId="2F62F95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19.2 如甲乙双方有争议的事项不影响合同其他部分的履行，在争议解决期间，合同其他部分应当继续履行。</w:t>
      </w:r>
    </w:p>
    <w:p w14:paraId="53D25DF4">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14:paraId="63D0C5F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64C1F08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1005D89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A6E03B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14:paraId="1E3FBD4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14:paraId="2FA66D5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14:paraId="23EA2FCE">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14:paraId="1000E23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14:paraId="7C120F8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14:paraId="2CD3F62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14:paraId="69CF9B7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14:paraId="6F5D1C66">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14:paraId="2569CA6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14:paraId="665C91A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p>
    <w:p w14:paraId="19468A8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4A8047B4">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2FF2C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673A2D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44FE78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14:paraId="4A6EF6D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14:paraId="004CCCB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4208D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38FB245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5FB8D1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14:paraId="758CBAB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14:paraId="2631732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15C2B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F4F558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9D08E1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14:paraId="00F57F8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14:paraId="462C0B6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14:paraId="0A8C20E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14:paraId="6CEF785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2219E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F02E3F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610BAB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14:paraId="2C9F722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14:paraId="6997284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770387C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8530C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2F9945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4D74A7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14:paraId="30E2A2F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14:paraId="014DEBA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59643DB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07F40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CFAF10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D948BA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14:paraId="3EC6098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14:paraId="48FBC78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14:paraId="6DDB0B5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87750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7E01748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0887EC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14:paraId="1886D61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14:paraId="11DFBED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9DA79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7D24F45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14:paraId="17B5725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14:paraId="620966D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8A7C6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6C661A5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D54AD8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14:paraId="7DD361A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14:paraId="3A6E3AD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93497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4B26D19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4D9034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14:paraId="711F73B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14:paraId="060CB60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03364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2A6020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7FBE3B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14:paraId="5513519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14:paraId="535F15B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6CBB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9267B4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152388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14:paraId="1877B06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14:paraId="25C94C9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14:paraId="41FA3E6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83085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C62151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5E3E6E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14:paraId="019506B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14:paraId="0BD7C19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14:paraId="4B41684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8BF2E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4F5C8C8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A8D2EA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14:paraId="15822E2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4D1D665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14:paraId="2D3B5A8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296E7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660FD42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ADE63C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14:paraId="119E282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14:paraId="6468A9C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14:paraId="6F675CC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A816C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F1FE38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D80B54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14:paraId="0595FE1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3658374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14:paraId="070C0C0F">
            <w:pPr>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14:paraId="11FF06D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DE128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4E92F50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0CE418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14:paraId="67C55E7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14:paraId="642BF6F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14:paraId="61624452">
            <w:pPr>
              <w:adjustRightInd/>
              <w:spacing w:line="440" w:lineRule="exact"/>
              <w:ind w:right="-420" w:rightChars="-200"/>
              <w:rPr>
                <w:rFonts w:ascii="仿宋" w:hAnsi="仿宋" w:eastAsia="仿宋" w:cs="仿宋"/>
                <w:color w:val="auto"/>
                <w:kern w:val="0"/>
                <w:sz w:val="24"/>
                <w:szCs w:val="20"/>
                <w:highlight w:val="none"/>
              </w:rPr>
            </w:pPr>
          </w:p>
        </w:tc>
      </w:tr>
      <w:tr w14:paraId="4EE105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5369B76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A9CC3D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14:paraId="1E18E67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14:paraId="542584D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C8BE9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B07D7A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ADB8FD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14:paraId="4501DA3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1268F1B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14:paraId="004FF5A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8BD54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E77630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D3C2F6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14:paraId="2209E85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14:paraId="4A311AC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14:paraId="6D22780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A8460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7CEC60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406B99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14:paraId="07E4360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14:paraId="089CE9A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66816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73B5AA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85B7B1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14:paraId="0449441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14:paraId="30B7C6A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D09C0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7B60488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73A8EE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2BF7049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14:paraId="5707A68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799E2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1D8126D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C6410E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4E4FFB6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14:paraId="12FBE066">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3438B13D">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0016FFA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议提交绍兴仲裁委员会柯桥分会仲裁。</w:t>
            </w:r>
          </w:p>
        </w:tc>
      </w:tr>
      <w:tr w14:paraId="7CEEDE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5FD636E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3B2134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14:paraId="730CAAF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14:paraId="0D66FB7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14:paraId="3DA7E86E">
      <w:pPr>
        <w:spacing w:line="360" w:lineRule="auto"/>
        <w:jc w:val="center"/>
        <w:rPr>
          <w:rFonts w:ascii="仿宋" w:hAnsi="仿宋" w:eastAsia="仿宋" w:cs="仿宋"/>
          <w:b/>
          <w:color w:val="auto"/>
          <w:sz w:val="36"/>
          <w:szCs w:val="36"/>
          <w:highlight w:val="none"/>
        </w:rPr>
      </w:pPr>
    </w:p>
    <w:p w14:paraId="3E1BFFA6">
      <w:pPr>
        <w:spacing w:line="360" w:lineRule="auto"/>
        <w:jc w:val="center"/>
        <w:rPr>
          <w:rFonts w:ascii="仿宋" w:hAnsi="仿宋" w:eastAsia="仿宋" w:cs="仿宋"/>
          <w:b/>
          <w:color w:val="auto"/>
          <w:sz w:val="36"/>
          <w:szCs w:val="36"/>
          <w:highlight w:val="none"/>
        </w:rPr>
      </w:pPr>
    </w:p>
    <w:p w14:paraId="60CE682C">
      <w:pPr>
        <w:spacing w:line="360" w:lineRule="auto"/>
        <w:jc w:val="center"/>
        <w:rPr>
          <w:rFonts w:ascii="仿宋" w:hAnsi="仿宋" w:eastAsia="仿宋" w:cs="仿宋"/>
          <w:b/>
          <w:color w:val="auto"/>
          <w:sz w:val="36"/>
          <w:szCs w:val="36"/>
          <w:highlight w:val="none"/>
        </w:rPr>
      </w:pPr>
    </w:p>
    <w:p w14:paraId="295037C8">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D2B8ED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C54AD7D">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31FB70A">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CE5B0F4">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E5FEA60">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40</w:t>
      </w:r>
      <w:r>
        <w:rPr>
          <w:rFonts w:hint="eastAsia" w:ascii="仿宋" w:hAnsi="仿宋" w:eastAsia="仿宋" w:cs="仿宋"/>
          <w:color w:val="auto"/>
          <w:sz w:val="24"/>
          <w:highlight w:val="none"/>
        </w:rPr>
        <w:t>分。评分依下述所列为评标打分依据，分值如下（计算分值时，按其算术平均值保留小数2位）。</w:t>
      </w:r>
    </w:p>
    <w:p w14:paraId="1DDF3F59">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60</w:t>
      </w:r>
      <w:r>
        <w:rPr>
          <w:rFonts w:hint="eastAsia" w:ascii="仿宋" w:hAnsi="仿宋" w:eastAsia="仿宋" w:cs="仿宋"/>
          <w:b/>
          <w:bCs/>
          <w:iCs/>
          <w:color w:val="auto"/>
          <w:sz w:val="24"/>
          <w:highlight w:val="none"/>
        </w:rPr>
        <w:t>分）</w:t>
      </w:r>
    </w:p>
    <w:tbl>
      <w:tblPr>
        <w:tblStyle w:val="62"/>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07"/>
        <w:gridCol w:w="6663"/>
        <w:gridCol w:w="849"/>
      </w:tblGrid>
      <w:tr w14:paraId="6C35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20" w:type="dxa"/>
            <w:vAlign w:val="center"/>
          </w:tcPr>
          <w:p w14:paraId="7B599BD0">
            <w:pPr>
              <w:pStyle w:val="33"/>
              <w:snapToGrid w:val="0"/>
              <w:spacing w:before="120" w:after="120"/>
              <w:jc w:val="center"/>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1</w:t>
            </w:r>
          </w:p>
        </w:tc>
        <w:tc>
          <w:tcPr>
            <w:tcW w:w="1407" w:type="dxa"/>
            <w:vAlign w:val="center"/>
          </w:tcPr>
          <w:p w14:paraId="38CFEC48">
            <w:pPr>
              <w:jc w:val="center"/>
              <w:rPr>
                <w:rFonts w:ascii="仿宋" w:hAnsi="仿宋" w:eastAsia="仿宋" w:cs="宋体"/>
                <w:color w:val="auto"/>
                <w:sz w:val="24"/>
                <w:highlight w:val="none"/>
              </w:rPr>
            </w:pPr>
            <w:r>
              <w:rPr>
                <w:rFonts w:hint="eastAsia" w:ascii="仿宋" w:hAnsi="仿宋" w:eastAsia="仿宋" w:cs="宋体"/>
                <w:bCs/>
                <w:color w:val="auto"/>
                <w:sz w:val="24"/>
                <w:highlight w:val="none"/>
              </w:rPr>
              <w:t>成功案例</w:t>
            </w:r>
          </w:p>
        </w:tc>
        <w:tc>
          <w:tcPr>
            <w:tcW w:w="6663" w:type="dxa"/>
            <w:vAlign w:val="center"/>
          </w:tcPr>
          <w:p w14:paraId="47CABB7A">
            <w:pPr>
              <w:pStyle w:val="19"/>
              <w:rPr>
                <w:rFonts w:ascii="仿宋" w:hAnsi="仿宋" w:eastAsia="仿宋"/>
                <w:color w:val="auto"/>
                <w:sz w:val="24"/>
                <w:highlight w:val="none"/>
              </w:rPr>
            </w:pPr>
            <w:r>
              <w:rPr>
                <w:rFonts w:hint="eastAsia" w:ascii="仿宋" w:hAnsi="仿宋" w:eastAsia="仿宋"/>
                <w:color w:val="auto"/>
                <w:sz w:val="24"/>
                <w:highlight w:val="none"/>
              </w:rPr>
              <w:t>提供投标产品自2021年1月1日以来成功销售同类合同，一份得1分，最高得3分。需提供加盖公章的供货票据、用户名单、联系方式、合同复印件（缺一不可，否则不得分）。</w:t>
            </w:r>
          </w:p>
        </w:tc>
        <w:tc>
          <w:tcPr>
            <w:tcW w:w="849" w:type="dxa"/>
            <w:vAlign w:val="center"/>
          </w:tcPr>
          <w:p w14:paraId="795136C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3分</w:t>
            </w:r>
          </w:p>
        </w:tc>
      </w:tr>
      <w:tr w14:paraId="190C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20" w:type="dxa"/>
            <w:vAlign w:val="center"/>
          </w:tcPr>
          <w:p w14:paraId="2BA8E801">
            <w:pPr>
              <w:widowControl/>
              <w:jc w:val="center"/>
              <w:rPr>
                <w:rFonts w:ascii="仿宋" w:hAnsi="仿宋" w:eastAsia="仿宋" w:cs="宋体"/>
                <w:bCs/>
                <w:color w:val="auto"/>
                <w:sz w:val="24"/>
                <w:highlight w:val="none"/>
              </w:rPr>
            </w:pPr>
            <w:r>
              <w:rPr>
                <w:rFonts w:hint="eastAsia" w:ascii="仿宋" w:hAnsi="仿宋" w:eastAsia="仿宋" w:cs="宋体"/>
                <w:bCs/>
                <w:color w:val="auto"/>
                <w:sz w:val="24"/>
                <w:highlight w:val="none"/>
              </w:rPr>
              <w:t>2</w:t>
            </w:r>
          </w:p>
        </w:tc>
        <w:tc>
          <w:tcPr>
            <w:tcW w:w="1407" w:type="dxa"/>
            <w:vAlign w:val="center"/>
          </w:tcPr>
          <w:p w14:paraId="009928A0">
            <w:pPr>
              <w:widowControl/>
              <w:jc w:val="center"/>
              <w:rPr>
                <w:rFonts w:ascii="仿宋" w:hAnsi="仿宋" w:eastAsia="仿宋" w:cs="宋体"/>
                <w:bCs/>
                <w:color w:val="auto"/>
                <w:sz w:val="24"/>
                <w:highlight w:val="none"/>
              </w:rPr>
            </w:pPr>
            <w:r>
              <w:rPr>
                <w:rFonts w:hint="eastAsia" w:ascii="仿宋" w:hAnsi="仿宋" w:eastAsia="仿宋" w:cs="宋体"/>
                <w:bCs/>
                <w:color w:val="auto"/>
                <w:sz w:val="24"/>
                <w:highlight w:val="none"/>
              </w:rPr>
              <w:t>技术参数</w:t>
            </w:r>
          </w:p>
        </w:tc>
        <w:tc>
          <w:tcPr>
            <w:tcW w:w="6663" w:type="dxa"/>
            <w:vAlign w:val="center"/>
          </w:tcPr>
          <w:p w14:paraId="673E7ED6">
            <w:pPr>
              <w:pStyle w:val="19"/>
              <w:rPr>
                <w:rFonts w:ascii="仿宋" w:hAnsi="仿宋" w:eastAsia="仿宋"/>
                <w:color w:val="auto"/>
                <w:sz w:val="24"/>
                <w:highlight w:val="none"/>
              </w:rPr>
            </w:pPr>
            <w:r>
              <w:rPr>
                <w:rFonts w:hint="eastAsia" w:ascii="仿宋" w:hAnsi="仿宋" w:eastAsia="仿宋"/>
                <w:color w:val="auto"/>
                <w:sz w:val="24"/>
                <w:highlight w:val="none"/>
              </w:rPr>
              <w:t>完全满足招标文件要求的得20分；打</w:t>
            </w:r>
            <w:r>
              <w:rPr>
                <w:rFonts w:hint="eastAsia" w:ascii="仿宋" w:hAnsi="仿宋" w:eastAsia="仿宋" w:cs="仿宋"/>
                <w:color w:val="auto"/>
                <w:sz w:val="24"/>
                <w:highlight w:val="none"/>
              </w:rPr>
              <w:t>★</w:t>
            </w:r>
            <w:r>
              <w:rPr>
                <w:rFonts w:hint="eastAsia" w:ascii="仿宋" w:hAnsi="仿宋" w:eastAsia="仿宋"/>
                <w:color w:val="auto"/>
                <w:sz w:val="24"/>
                <w:highlight w:val="none"/>
              </w:rPr>
              <w:t>指标负偏离的无效投标处理；一般性指标出现负偏离每项扣4分，负偏离5项及以上的，视为采购人不能接受的附加条件；（涉及到需提供相关证明材料的内容，需提供相应的证明材料，不提供视为不响应）。非量化类的，若是功能一样，表述方式不一样则为符合。</w:t>
            </w:r>
          </w:p>
        </w:tc>
        <w:tc>
          <w:tcPr>
            <w:tcW w:w="849" w:type="dxa"/>
            <w:vAlign w:val="center"/>
          </w:tcPr>
          <w:p w14:paraId="2CBF517F">
            <w:pPr>
              <w:pStyle w:val="19"/>
              <w:rPr>
                <w:rFonts w:ascii="仿宋" w:hAnsi="仿宋" w:eastAsia="仿宋"/>
                <w:color w:val="auto"/>
                <w:sz w:val="24"/>
                <w:highlight w:val="none"/>
              </w:rPr>
            </w:pPr>
            <w:r>
              <w:rPr>
                <w:rFonts w:hint="eastAsia" w:ascii="仿宋" w:hAnsi="仿宋" w:eastAsia="仿宋"/>
                <w:color w:val="auto"/>
                <w:sz w:val="24"/>
                <w:highlight w:val="none"/>
              </w:rPr>
              <w:t>20分</w:t>
            </w:r>
          </w:p>
        </w:tc>
      </w:tr>
      <w:tr w14:paraId="6A0C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20" w:type="dxa"/>
            <w:vMerge w:val="restart"/>
            <w:vAlign w:val="center"/>
          </w:tcPr>
          <w:p w14:paraId="75EC113D">
            <w:pPr>
              <w:widowControl/>
              <w:jc w:val="center"/>
              <w:rPr>
                <w:rFonts w:ascii="仿宋" w:hAnsi="仿宋" w:eastAsia="仿宋" w:cs="宋体"/>
                <w:bCs/>
                <w:color w:val="auto"/>
                <w:sz w:val="24"/>
                <w:highlight w:val="none"/>
              </w:rPr>
            </w:pPr>
            <w:r>
              <w:rPr>
                <w:rFonts w:hint="eastAsia" w:ascii="仿宋" w:hAnsi="仿宋" w:eastAsia="仿宋" w:cs="宋体"/>
                <w:bCs/>
                <w:color w:val="auto"/>
                <w:sz w:val="24"/>
                <w:highlight w:val="none"/>
              </w:rPr>
              <w:t>3</w:t>
            </w:r>
          </w:p>
          <w:p w14:paraId="162C6050">
            <w:pPr>
              <w:jc w:val="center"/>
              <w:rPr>
                <w:rFonts w:ascii="仿宋" w:hAnsi="仿宋" w:eastAsia="仿宋" w:cs="宋体"/>
                <w:bCs/>
                <w:color w:val="auto"/>
                <w:sz w:val="24"/>
                <w:highlight w:val="none"/>
              </w:rPr>
            </w:pPr>
          </w:p>
        </w:tc>
        <w:tc>
          <w:tcPr>
            <w:tcW w:w="1407" w:type="dxa"/>
            <w:vMerge w:val="restart"/>
            <w:vAlign w:val="center"/>
          </w:tcPr>
          <w:p w14:paraId="268FCB9F">
            <w:pPr>
              <w:jc w:val="center"/>
              <w:rPr>
                <w:rFonts w:ascii="仿宋" w:hAnsi="仿宋" w:eastAsia="仿宋" w:cs="宋体"/>
                <w:bCs/>
                <w:color w:val="auto"/>
                <w:sz w:val="24"/>
                <w:highlight w:val="none"/>
              </w:rPr>
            </w:pPr>
            <w:r>
              <w:rPr>
                <w:rFonts w:hint="eastAsia" w:ascii="仿宋" w:hAnsi="仿宋" w:eastAsia="仿宋" w:cs="宋体"/>
                <w:color w:val="auto"/>
                <w:sz w:val="24"/>
                <w:highlight w:val="none"/>
              </w:rPr>
              <w:t>产品的适用性、先进性及功能性</w:t>
            </w:r>
          </w:p>
          <w:p w14:paraId="3FA2AFB7">
            <w:pPr>
              <w:jc w:val="center"/>
              <w:rPr>
                <w:rFonts w:ascii="仿宋" w:hAnsi="仿宋" w:eastAsia="仿宋" w:cs="宋体"/>
                <w:bCs/>
                <w:color w:val="auto"/>
                <w:sz w:val="24"/>
                <w:highlight w:val="none"/>
              </w:rPr>
            </w:pPr>
          </w:p>
        </w:tc>
        <w:tc>
          <w:tcPr>
            <w:tcW w:w="6663" w:type="dxa"/>
            <w:vAlign w:val="center"/>
          </w:tcPr>
          <w:p w14:paraId="408E9C67">
            <w:pPr>
              <w:widowControl/>
              <w:jc w:val="left"/>
              <w:rPr>
                <w:rFonts w:ascii="仿宋" w:hAnsi="仿宋" w:eastAsia="仿宋" w:cs="宋体"/>
                <w:bCs/>
                <w:color w:val="auto"/>
                <w:sz w:val="24"/>
                <w:highlight w:val="none"/>
              </w:rPr>
            </w:pPr>
            <w:r>
              <w:rPr>
                <w:rFonts w:hint="eastAsia" w:ascii="仿宋" w:hAnsi="仿宋" w:eastAsia="仿宋" w:cs="仿宋"/>
                <w:color w:val="auto"/>
                <w:sz w:val="24"/>
                <w:highlight w:val="none"/>
              </w:rPr>
              <w:t>投标产品通过ISO15189实验室认可的，每提供一份得1分，最高3分。（投标文件中须提供相关证明材料并加盖实验室公章）</w:t>
            </w:r>
          </w:p>
        </w:tc>
        <w:tc>
          <w:tcPr>
            <w:tcW w:w="849" w:type="dxa"/>
            <w:vAlign w:val="center"/>
          </w:tcPr>
          <w:p w14:paraId="07CD5537">
            <w:pPr>
              <w:widowControl/>
              <w:jc w:val="center"/>
              <w:rPr>
                <w:rFonts w:ascii="仿宋" w:hAnsi="仿宋" w:eastAsia="仿宋" w:cs="宋体"/>
                <w:bCs/>
                <w:color w:val="auto"/>
                <w:sz w:val="24"/>
                <w:highlight w:val="none"/>
              </w:rPr>
            </w:pPr>
            <w:r>
              <w:rPr>
                <w:rFonts w:hint="eastAsia" w:ascii="仿宋" w:hAnsi="仿宋" w:eastAsia="仿宋" w:cs="宋体"/>
                <w:color w:val="auto"/>
                <w:sz w:val="24"/>
                <w:highlight w:val="none"/>
              </w:rPr>
              <w:t>3分</w:t>
            </w:r>
          </w:p>
        </w:tc>
      </w:tr>
      <w:tr w14:paraId="10E4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20" w:type="dxa"/>
            <w:vMerge w:val="continue"/>
            <w:vAlign w:val="center"/>
          </w:tcPr>
          <w:p w14:paraId="794348DE">
            <w:pPr>
              <w:widowControl/>
              <w:jc w:val="center"/>
              <w:rPr>
                <w:rFonts w:ascii="仿宋" w:hAnsi="仿宋" w:eastAsia="仿宋" w:cs="宋体"/>
                <w:bCs/>
                <w:color w:val="auto"/>
                <w:sz w:val="24"/>
                <w:highlight w:val="none"/>
              </w:rPr>
            </w:pPr>
          </w:p>
        </w:tc>
        <w:tc>
          <w:tcPr>
            <w:tcW w:w="1407" w:type="dxa"/>
            <w:vMerge w:val="continue"/>
            <w:vAlign w:val="center"/>
          </w:tcPr>
          <w:p w14:paraId="6B1C2403">
            <w:pPr>
              <w:widowControl/>
              <w:jc w:val="center"/>
              <w:rPr>
                <w:rFonts w:ascii="仿宋" w:hAnsi="仿宋" w:eastAsia="仿宋" w:cs="宋体"/>
                <w:color w:val="auto"/>
                <w:sz w:val="24"/>
                <w:highlight w:val="none"/>
              </w:rPr>
            </w:pPr>
          </w:p>
        </w:tc>
        <w:tc>
          <w:tcPr>
            <w:tcW w:w="6663" w:type="dxa"/>
            <w:vAlign w:val="center"/>
          </w:tcPr>
          <w:p w14:paraId="69CA4D9E">
            <w:pPr>
              <w:widowControl/>
              <w:jc w:val="left"/>
              <w:rPr>
                <w:rFonts w:ascii="仿宋" w:hAnsi="仿宋" w:eastAsia="仿宋" w:cs="宋体"/>
                <w:color w:val="auto"/>
                <w:sz w:val="24"/>
                <w:highlight w:val="none"/>
              </w:rPr>
            </w:pPr>
            <w:r>
              <w:rPr>
                <w:rFonts w:hint="eastAsia" w:ascii="仿宋" w:hAnsi="仿宋" w:eastAsia="仿宋"/>
                <w:color w:val="auto"/>
                <w:sz w:val="24"/>
                <w:highlight w:val="none"/>
              </w:rPr>
              <w:t>根据投标产品性能稳定性、准确可靠性进行打分（包括：检测仪器、试剂、校准品及配套耗材等）；性能稳定性好、准确性可靠性高得6分；性能稳定性较好、准确可靠性较高得4分；性能稳定性一般、准确可靠性一般得2分；差不得分。</w:t>
            </w:r>
          </w:p>
        </w:tc>
        <w:tc>
          <w:tcPr>
            <w:tcW w:w="849" w:type="dxa"/>
            <w:vAlign w:val="center"/>
          </w:tcPr>
          <w:p w14:paraId="649324F4">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6分</w:t>
            </w:r>
          </w:p>
        </w:tc>
      </w:tr>
      <w:tr w14:paraId="57F9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720" w:type="dxa"/>
            <w:vMerge w:val="continue"/>
            <w:vAlign w:val="center"/>
          </w:tcPr>
          <w:p w14:paraId="16F0385F">
            <w:pPr>
              <w:widowControl/>
              <w:jc w:val="center"/>
              <w:rPr>
                <w:rFonts w:ascii="仿宋" w:hAnsi="仿宋" w:eastAsia="仿宋" w:cs="宋体"/>
                <w:bCs/>
                <w:color w:val="auto"/>
                <w:sz w:val="24"/>
                <w:highlight w:val="none"/>
              </w:rPr>
            </w:pPr>
          </w:p>
        </w:tc>
        <w:tc>
          <w:tcPr>
            <w:tcW w:w="1407" w:type="dxa"/>
            <w:vMerge w:val="continue"/>
            <w:vAlign w:val="center"/>
          </w:tcPr>
          <w:p w14:paraId="7A08AF96">
            <w:pPr>
              <w:widowControl/>
              <w:jc w:val="center"/>
              <w:rPr>
                <w:rFonts w:ascii="仿宋" w:hAnsi="仿宋" w:eastAsia="仿宋" w:cs="宋体"/>
                <w:color w:val="auto"/>
                <w:sz w:val="24"/>
                <w:highlight w:val="none"/>
              </w:rPr>
            </w:pPr>
          </w:p>
        </w:tc>
        <w:tc>
          <w:tcPr>
            <w:tcW w:w="6663" w:type="dxa"/>
            <w:vAlign w:val="center"/>
          </w:tcPr>
          <w:p w14:paraId="70E47FAE">
            <w:pPr>
              <w:widowControl/>
              <w:jc w:val="left"/>
              <w:rPr>
                <w:rFonts w:ascii="仿宋" w:hAnsi="仿宋" w:eastAsia="仿宋" w:cs="宋体"/>
                <w:color w:val="auto"/>
                <w:sz w:val="24"/>
                <w:highlight w:val="none"/>
              </w:rPr>
            </w:pPr>
            <w:r>
              <w:rPr>
                <w:rFonts w:hint="eastAsia" w:ascii="仿宋" w:hAnsi="仿宋" w:eastAsia="仿宋"/>
                <w:color w:val="auto"/>
                <w:sz w:val="24"/>
                <w:highlight w:val="none"/>
              </w:rPr>
              <w:t>根据投标产品操作便捷性、方便易用性进行打分（包括：检测自动化程度，试剂及耗材准备、添加模式，维护保养简便性等）；操作便捷性高、方便易用性强得6分；操作便捷性较高、方便易用性较强得4分；操作便捷性一般、方便易用性一般得2分；差不得分。</w:t>
            </w:r>
          </w:p>
        </w:tc>
        <w:tc>
          <w:tcPr>
            <w:tcW w:w="849" w:type="dxa"/>
            <w:vAlign w:val="center"/>
          </w:tcPr>
          <w:p w14:paraId="775FC978">
            <w:pPr>
              <w:jc w:val="center"/>
              <w:rPr>
                <w:rFonts w:ascii="仿宋" w:hAnsi="仿宋" w:eastAsia="仿宋" w:cs="宋体"/>
                <w:color w:val="auto"/>
                <w:sz w:val="24"/>
                <w:highlight w:val="none"/>
              </w:rPr>
            </w:pPr>
            <w:r>
              <w:rPr>
                <w:rFonts w:hint="eastAsia" w:ascii="仿宋" w:hAnsi="仿宋" w:eastAsia="仿宋" w:cs="宋体"/>
                <w:color w:val="auto"/>
                <w:sz w:val="24"/>
                <w:highlight w:val="none"/>
              </w:rPr>
              <w:t>6分</w:t>
            </w:r>
          </w:p>
        </w:tc>
      </w:tr>
      <w:tr w14:paraId="66A4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20" w:type="dxa"/>
            <w:vAlign w:val="center"/>
          </w:tcPr>
          <w:p w14:paraId="0B8BFBB3">
            <w:pPr>
              <w:pStyle w:val="33"/>
              <w:snapToGrid w:val="0"/>
              <w:spacing w:before="120" w:after="120"/>
              <w:jc w:val="center"/>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4</w:t>
            </w:r>
          </w:p>
        </w:tc>
        <w:tc>
          <w:tcPr>
            <w:tcW w:w="1407" w:type="dxa"/>
            <w:vAlign w:val="center"/>
          </w:tcPr>
          <w:p w14:paraId="75BB14BC">
            <w:pPr>
              <w:widowControl/>
              <w:jc w:val="left"/>
              <w:rPr>
                <w:rFonts w:ascii="仿宋" w:hAnsi="仿宋" w:eastAsia="仿宋"/>
                <w:color w:val="auto"/>
                <w:sz w:val="24"/>
                <w:highlight w:val="none"/>
              </w:rPr>
            </w:pPr>
            <w:r>
              <w:rPr>
                <w:rFonts w:hint="eastAsia" w:ascii="仿宋" w:hAnsi="仿宋" w:eastAsia="仿宋"/>
                <w:color w:val="auto"/>
                <w:sz w:val="24"/>
                <w:highlight w:val="none"/>
              </w:rPr>
              <w:t>妥善处理投诉（纠纷）的方案</w:t>
            </w:r>
          </w:p>
        </w:tc>
        <w:tc>
          <w:tcPr>
            <w:tcW w:w="6663" w:type="dxa"/>
            <w:vAlign w:val="center"/>
          </w:tcPr>
          <w:p w14:paraId="45EC3436">
            <w:pPr>
              <w:widowControl/>
              <w:jc w:val="left"/>
              <w:rPr>
                <w:rFonts w:ascii="仿宋" w:hAnsi="仿宋" w:eastAsia="仿宋"/>
                <w:color w:val="auto"/>
                <w:sz w:val="24"/>
                <w:highlight w:val="none"/>
              </w:rPr>
            </w:pPr>
            <w:r>
              <w:rPr>
                <w:rFonts w:hint="eastAsia" w:ascii="仿宋" w:hAnsi="仿宋" w:eastAsia="仿宋"/>
                <w:color w:val="auto"/>
                <w:sz w:val="24"/>
                <w:highlight w:val="none"/>
              </w:rPr>
              <w:t>提供投诉（纠纷）的解决方案，根据方案可行性、完善性进行打分，方案可行性强、完善度高的得6分；方案可行性较强、完善度较高的得4分；方案可行性欠佳、完善度不高的得2分，差或不提供不得分。</w:t>
            </w:r>
          </w:p>
        </w:tc>
        <w:tc>
          <w:tcPr>
            <w:tcW w:w="849" w:type="dxa"/>
            <w:vAlign w:val="center"/>
          </w:tcPr>
          <w:p w14:paraId="42504CAB">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6分</w:t>
            </w:r>
          </w:p>
        </w:tc>
      </w:tr>
      <w:tr w14:paraId="122F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20" w:type="dxa"/>
            <w:vMerge w:val="restart"/>
            <w:vAlign w:val="center"/>
          </w:tcPr>
          <w:p w14:paraId="6810F463">
            <w:pPr>
              <w:pStyle w:val="33"/>
              <w:snapToGrid w:val="0"/>
              <w:spacing w:before="120" w:after="120"/>
              <w:jc w:val="center"/>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5</w:t>
            </w:r>
          </w:p>
        </w:tc>
        <w:tc>
          <w:tcPr>
            <w:tcW w:w="1407" w:type="dxa"/>
            <w:vMerge w:val="restart"/>
            <w:vAlign w:val="center"/>
          </w:tcPr>
          <w:p w14:paraId="681E7D43">
            <w:pPr>
              <w:widowControl/>
              <w:jc w:val="center"/>
              <w:rPr>
                <w:rFonts w:ascii="仿宋" w:hAnsi="仿宋" w:eastAsia="仿宋" w:cs="宋体"/>
                <w:bCs/>
                <w:color w:val="auto"/>
                <w:sz w:val="24"/>
                <w:highlight w:val="none"/>
              </w:rPr>
            </w:pPr>
            <w:r>
              <w:rPr>
                <w:rFonts w:hint="eastAsia" w:ascii="仿宋" w:hAnsi="仿宋" w:eastAsia="仿宋" w:cs="宋体"/>
                <w:bCs/>
                <w:color w:val="auto"/>
                <w:sz w:val="24"/>
                <w:highlight w:val="none"/>
              </w:rPr>
              <w:t>售后服务</w:t>
            </w:r>
          </w:p>
        </w:tc>
        <w:tc>
          <w:tcPr>
            <w:tcW w:w="6663" w:type="dxa"/>
            <w:vAlign w:val="center"/>
          </w:tcPr>
          <w:p w14:paraId="57BC4ED3">
            <w:pPr>
              <w:widowControl/>
              <w:jc w:val="left"/>
              <w:rPr>
                <w:rFonts w:ascii="仿宋" w:hAnsi="仿宋" w:eastAsia="仿宋" w:cs="宋体"/>
                <w:color w:val="auto"/>
                <w:kern w:val="0"/>
                <w:sz w:val="24"/>
                <w:highlight w:val="none"/>
              </w:rPr>
            </w:pPr>
            <w:r>
              <w:rPr>
                <w:rFonts w:hint="eastAsia" w:ascii="仿宋" w:hAnsi="仿宋" w:eastAsia="仿宋" w:cs="宋体"/>
                <w:color w:val="auto"/>
                <w:sz w:val="24"/>
                <w:highlight w:val="none"/>
              </w:rPr>
              <w:t>在满足招标文件免费保修服务的前提下由评委根据投标供应商提供的售后服务响应时间、售后服务质量、售后服务点由专家打分。售后服务响应时间快、售后服务质量好、售后服务点方便的得5分；售后服务响应时间较快、售后服务质量较好、售后服务点较方便的得3分；售后服务响应时间一般、售后服务质量一般、售后服务点一般的得1分。差不得分。</w:t>
            </w:r>
          </w:p>
        </w:tc>
        <w:tc>
          <w:tcPr>
            <w:tcW w:w="849" w:type="dxa"/>
            <w:vAlign w:val="center"/>
          </w:tcPr>
          <w:p w14:paraId="3F5B3571">
            <w:pPr>
              <w:widowControl/>
              <w:jc w:val="center"/>
              <w:rPr>
                <w:rFonts w:ascii="仿宋" w:hAnsi="仿宋" w:eastAsia="仿宋" w:cs="宋体"/>
                <w:color w:val="auto"/>
                <w:kern w:val="0"/>
                <w:sz w:val="24"/>
                <w:highlight w:val="none"/>
              </w:rPr>
            </w:pPr>
            <w:r>
              <w:rPr>
                <w:rFonts w:hint="eastAsia" w:ascii="仿宋" w:hAnsi="仿宋" w:eastAsia="仿宋" w:cs="宋体"/>
                <w:color w:val="auto"/>
                <w:sz w:val="24"/>
                <w:highlight w:val="none"/>
              </w:rPr>
              <w:t>5分</w:t>
            </w:r>
          </w:p>
        </w:tc>
      </w:tr>
      <w:tr w14:paraId="4D19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20" w:type="dxa"/>
            <w:vMerge w:val="continue"/>
            <w:vAlign w:val="center"/>
          </w:tcPr>
          <w:p w14:paraId="18243DD9">
            <w:pPr>
              <w:pStyle w:val="33"/>
              <w:snapToGrid w:val="0"/>
              <w:spacing w:before="120" w:after="120"/>
              <w:jc w:val="center"/>
              <w:rPr>
                <w:rFonts w:ascii="仿宋" w:hAnsi="仿宋" w:eastAsia="仿宋" w:cs="宋体"/>
                <w:color w:val="auto"/>
                <w:sz w:val="24"/>
                <w:szCs w:val="24"/>
                <w:highlight w:val="none"/>
              </w:rPr>
            </w:pPr>
          </w:p>
        </w:tc>
        <w:tc>
          <w:tcPr>
            <w:tcW w:w="1407" w:type="dxa"/>
            <w:vMerge w:val="continue"/>
            <w:vAlign w:val="center"/>
          </w:tcPr>
          <w:p w14:paraId="33EA3B78">
            <w:pPr>
              <w:pStyle w:val="33"/>
              <w:snapToGrid w:val="0"/>
              <w:spacing w:before="120" w:after="120"/>
              <w:jc w:val="center"/>
              <w:rPr>
                <w:rFonts w:ascii="仿宋" w:hAnsi="仿宋" w:eastAsia="仿宋" w:cs="宋体"/>
                <w:color w:val="auto"/>
                <w:sz w:val="24"/>
                <w:szCs w:val="24"/>
                <w:highlight w:val="none"/>
              </w:rPr>
            </w:pPr>
          </w:p>
        </w:tc>
        <w:tc>
          <w:tcPr>
            <w:tcW w:w="6663" w:type="dxa"/>
            <w:vAlign w:val="center"/>
          </w:tcPr>
          <w:p w14:paraId="4379BA2B">
            <w:pPr>
              <w:widowControl/>
              <w:jc w:val="left"/>
              <w:rPr>
                <w:rFonts w:ascii="仿宋" w:hAnsi="仿宋" w:eastAsia="仿宋" w:cs="宋体"/>
                <w:color w:val="auto"/>
                <w:kern w:val="0"/>
                <w:sz w:val="24"/>
                <w:highlight w:val="none"/>
              </w:rPr>
            </w:pPr>
            <w:r>
              <w:rPr>
                <w:rFonts w:hint="eastAsia" w:ascii="仿宋" w:hAnsi="仿宋" w:eastAsia="仿宋" w:cs="宋体"/>
                <w:color w:val="auto"/>
                <w:sz w:val="24"/>
                <w:highlight w:val="none"/>
              </w:rPr>
              <w:t>根据投标人提供的培训方案进行综合打分。培训时间长、距离方便、次数多、内容全的得5分；培训时间较长、距离较方便、次数较多、内容较全的得3分；培训时间一般、距离一般、次数一般、内容一般的得1分；差或不提供不得分。</w:t>
            </w:r>
          </w:p>
        </w:tc>
        <w:tc>
          <w:tcPr>
            <w:tcW w:w="849" w:type="dxa"/>
            <w:vAlign w:val="center"/>
          </w:tcPr>
          <w:p w14:paraId="7A3BB0F0">
            <w:pPr>
              <w:widowControl/>
              <w:jc w:val="center"/>
              <w:rPr>
                <w:rFonts w:ascii="仿宋" w:hAnsi="仿宋" w:eastAsia="仿宋" w:cs="宋体"/>
                <w:color w:val="auto"/>
                <w:kern w:val="0"/>
                <w:sz w:val="24"/>
                <w:highlight w:val="none"/>
              </w:rPr>
            </w:pPr>
            <w:r>
              <w:rPr>
                <w:rFonts w:hint="eastAsia" w:ascii="仿宋" w:hAnsi="仿宋" w:eastAsia="仿宋" w:cs="宋体"/>
                <w:color w:val="auto"/>
                <w:sz w:val="24"/>
                <w:highlight w:val="none"/>
              </w:rPr>
              <w:t>5分</w:t>
            </w:r>
          </w:p>
        </w:tc>
      </w:tr>
      <w:tr w14:paraId="46B6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20" w:type="dxa"/>
            <w:vMerge w:val="continue"/>
            <w:vAlign w:val="center"/>
          </w:tcPr>
          <w:p w14:paraId="187A143E">
            <w:pPr>
              <w:pStyle w:val="33"/>
              <w:snapToGrid w:val="0"/>
              <w:spacing w:before="120" w:after="120"/>
              <w:jc w:val="center"/>
              <w:rPr>
                <w:rFonts w:ascii="仿宋" w:hAnsi="仿宋" w:eastAsia="仿宋" w:cs="宋体"/>
                <w:color w:val="auto"/>
                <w:sz w:val="24"/>
                <w:szCs w:val="24"/>
                <w:highlight w:val="none"/>
              </w:rPr>
            </w:pPr>
          </w:p>
        </w:tc>
        <w:tc>
          <w:tcPr>
            <w:tcW w:w="1407" w:type="dxa"/>
            <w:vMerge w:val="continue"/>
            <w:vAlign w:val="center"/>
          </w:tcPr>
          <w:p w14:paraId="6B8E9F28">
            <w:pPr>
              <w:pStyle w:val="33"/>
              <w:snapToGrid w:val="0"/>
              <w:spacing w:before="120" w:after="120"/>
              <w:jc w:val="center"/>
              <w:rPr>
                <w:rFonts w:ascii="仿宋" w:hAnsi="仿宋" w:eastAsia="仿宋" w:cs="宋体"/>
                <w:color w:val="auto"/>
                <w:sz w:val="24"/>
                <w:szCs w:val="24"/>
                <w:highlight w:val="none"/>
              </w:rPr>
            </w:pPr>
          </w:p>
        </w:tc>
        <w:tc>
          <w:tcPr>
            <w:tcW w:w="6663" w:type="dxa"/>
            <w:vAlign w:val="center"/>
          </w:tcPr>
          <w:p w14:paraId="4FC8DF66">
            <w:pPr>
              <w:widowControl/>
              <w:jc w:val="left"/>
              <w:rPr>
                <w:rFonts w:ascii="仿宋" w:hAnsi="仿宋" w:eastAsia="仿宋" w:cs="仿宋_GB2312"/>
                <w:color w:val="auto"/>
                <w:sz w:val="24"/>
                <w:highlight w:val="none"/>
              </w:rPr>
            </w:pPr>
            <w:r>
              <w:rPr>
                <w:rFonts w:hint="eastAsia" w:ascii="仿宋" w:hAnsi="仿宋" w:eastAsia="仿宋" w:cs="宋体"/>
                <w:color w:val="auto"/>
                <w:sz w:val="24"/>
                <w:highlight w:val="none"/>
              </w:rPr>
              <w:t>根据投标企业提供对医院进行按时同批次配送、应急供货（包括标本运输紧急预案等）、突发公共事件处置方案进行打分，同批号货提供多的，应急供货、突发公共事件处置方案好的得6分，同批号货提供较多，应急供货、突发公共事件处置方案较好的得4分；同批号货提供一般，应急供货、突发公共事件处置方案了般的得2分。差或不提供不得分。</w:t>
            </w:r>
          </w:p>
        </w:tc>
        <w:tc>
          <w:tcPr>
            <w:tcW w:w="849" w:type="dxa"/>
            <w:vAlign w:val="center"/>
          </w:tcPr>
          <w:p w14:paraId="0A6EBAA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6分</w:t>
            </w:r>
          </w:p>
        </w:tc>
      </w:tr>
    </w:tbl>
    <w:p w14:paraId="091D8283">
      <w:pPr>
        <w:pStyle w:val="131"/>
        <w:snapToGrid w:val="0"/>
        <w:spacing w:before="0" w:line="440" w:lineRule="exact"/>
        <w:ind w:firstLine="400"/>
        <w:rPr>
          <w:rFonts w:ascii="仿宋" w:hAnsi="仿宋" w:eastAsia="仿宋" w:cs="仿宋"/>
          <w:color w:val="auto"/>
          <w:sz w:val="20"/>
          <w:highlight w:val="none"/>
          <w:shd w:val="clear" w:color="auto" w:fill="FFFFFF"/>
        </w:rPr>
      </w:pPr>
    </w:p>
    <w:p w14:paraId="2600019F">
      <w:pPr>
        <w:pStyle w:val="131"/>
        <w:snapToGrid w:val="0"/>
        <w:spacing w:before="0" w:line="440" w:lineRule="exact"/>
        <w:ind w:firstLine="400"/>
        <w:rPr>
          <w:rFonts w:ascii="仿宋" w:hAnsi="仿宋" w:eastAsia="仿宋"/>
          <w:b/>
          <w:bCs/>
          <w:color w:val="auto"/>
          <w:highlight w:val="none"/>
        </w:rPr>
      </w:pPr>
      <w:r>
        <w:rPr>
          <w:rFonts w:hint="eastAsia" w:ascii="仿宋" w:hAnsi="仿宋" w:eastAsia="仿宋" w:cs="仿宋"/>
          <w:color w:val="auto"/>
          <w:sz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商务技术分低于36分的，</w:t>
      </w:r>
      <w:r>
        <w:rPr>
          <w:rFonts w:hint="eastAsia" w:ascii="仿宋" w:hAnsi="仿宋" w:eastAsia="仿宋"/>
          <w:b/>
          <w:bCs/>
          <w:color w:val="auto"/>
          <w:highlight w:val="none"/>
        </w:rPr>
        <w:t>视为采购人不能接受的附加条件。</w:t>
      </w:r>
    </w:p>
    <w:p w14:paraId="286283EE">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37405DE">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40</w:t>
      </w:r>
      <w:r>
        <w:rPr>
          <w:rFonts w:hint="eastAsia" w:ascii="仿宋" w:hAnsi="仿宋" w:eastAsia="仿宋" w:cs="仿宋"/>
          <w:b/>
          <w:bCs/>
          <w:iCs/>
          <w:color w:val="auto"/>
          <w:sz w:val="24"/>
          <w:highlight w:val="none"/>
        </w:rPr>
        <w:t>分）</w:t>
      </w:r>
    </w:p>
    <w:p w14:paraId="2779B2E7">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ABA11E2">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4461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1419A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40</w:t>
      </w:r>
      <w:bookmarkEnd w:id="55"/>
      <w:bookmarkEnd w:id="56"/>
    </w:p>
    <w:p w14:paraId="5E47C697">
      <w:pPr>
        <w:pageBreakBefore/>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5C63EFB9">
      <w:pPr>
        <w:spacing w:line="360" w:lineRule="auto"/>
        <w:jc w:val="center"/>
        <w:outlineLvl w:val="0"/>
        <w:rPr>
          <w:rFonts w:ascii="仿宋" w:hAnsi="仿宋" w:eastAsia="仿宋" w:cs="仿宋"/>
          <w:b/>
          <w:color w:val="auto"/>
          <w:kern w:val="0"/>
          <w:sz w:val="36"/>
          <w:szCs w:val="36"/>
          <w:highlight w:val="none"/>
        </w:rPr>
      </w:pPr>
    </w:p>
    <w:p w14:paraId="57D9E965">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535E64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5B67F33">
      <w:pPr>
        <w:spacing w:line="360" w:lineRule="auto"/>
        <w:jc w:val="center"/>
        <w:outlineLvl w:val="0"/>
        <w:rPr>
          <w:rFonts w:ascii="仿宋" w:hAnsi="仿宋" w:eastAsia="仿宋" w:cs="仿宋"/>
          <w:b/>
          <w:color w:val="auto"/>
          <w:kern w:val="0"/>
          <w:sz w:val="36"/>
          <w:szCs w:val="36"/>
          <w:highlight w:val="none"/>
        </w:rPr>
      </w:pPr>
    </w:p>
    <w:p w14:paraId="1EC48F0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D512D4F">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7FEFDC4">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63C9A65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7861A6C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投标产品是第三类的，须具有《医疗器械生产企业许可证》或《医疗器械经营企业许可证》；投标产品是第二类的，须具有《第二类医疗器械经营备案凭证》；投标产品是第一类的，须具有《第一类医疗器械经备案凭证》）…………………………………………………………………………………（页码）</w:t>
      </w:r>
    </w:p>
    <w:p w14:paraId="24C6D6CC">
      <w:pPr>
        <w:snapToGrid w:val="0"/>
        <w:spacing w:line="360" w:lineRule="auto"/>
        <w:rPr>
          <w:rFonts w:ascii="仿宋" w:hAnsi="仿宋" w:eastAsia="仿宋" w:cs="仿宋"/>
          <w:color w:val="auto"/>
          <w:sz w:val="24"/>
          <w:highlight w:val="none"/>
        </w:rPr>
      </w:pPr>
    </w:p>
    <w:p w14:paraId="3157CE0A">
      <w:pPr>
        <w:snapToGrid w:val="0"/>
        <w:spacing w:line="360" w:lineRule="auto"/>
        <w:ind w:firstLine="480" w:firstLineChars="200"/>
        <w:rPr>
          <w:rFonts w:ascii="仿宋" w:hAnsi="仿宋" w:eastAsia="仿宋" w:cs="仿宋"/>
          <w:color w:val="auto"/>
          <w:sz w:val="24"/>
          <w:highlight w:val="none"/>
        </w:rPr>
      </w:pPr>
    </w:p>
    <w:p w14:paraId="078B069E">
      <w:pPr>
        <w:spacing w:line="360" w:lineRule="auto"/>
        <w:ind w:firstLine="480" w:firstLineChars="200"/>
        <w:rPr>
          <w:rFonts w:ascii="仿宋" w:hAnsi="仿宋" w:eastAsia="仿宋" w:cs="仿宋"/>
          <w:color w:val="auto"/>
          <w:sz w:val="24"/>
          <w:highlight w:val="none"/>
        </w:rPr>
      </w:pPr>
    </w:p>
    <w:p w14:paraId="52DB7247">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C2808C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9C4F06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464156DA">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CC73AA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34C802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56B4BE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B84FD5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2721EF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4B8736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F6C2C6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EBF24B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1ED343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2957ED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9925276">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4040321">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5307A4C">
      <w:pPr>
        <w:snapToGrid w:val="0"/>
        <w:spacing w:line="360" w:lineRule="auto"/>
        <w:ind w:right="480"/>
        <w:jc w:val="center"/>
        <w:rPr>
          <w:rFonts w:ascii="仿宋" w:hAnsi="仿宋" w:eastAsia="仿宋" w:cs="仿宋"/>
          <w:b/>
          <w:color w:val="auto"/>
          <w:kern w:val="0"/>
          <w:sz w:val="32"/>
          <w:szCs w:val="32"/>
          <w:highlight w:val="none"/>
        </w:rPr>
      </w:pPr>
    </w:p>
    <w:p w14:paraId="0D93639F">
      <w:pPr>
        <w:pageBreakBefore/>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56D0ECA">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5BDE0413">
      <w:pPr>
        <w:pStyle w:val="80"/>
        <w:rPr>
          <w:color w:val="auto"/>
          <w:highlight w:val="none"/>
        </w:rPr>
      </w:pPr>
    </w:p>
    <w:p w14:paraId="1EFB2190">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6588C0FE">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007ACE44">
      <w:pPr>
        <w:snapToGrid w:val="0"/>
        <w:spacing w:line="360" w:lineRule="auto"/>
        <w:ind w:right="480"/>
        <w:jc w:val="center"/>
        <w:rPr>
          <w:rFonts w:ascii="仿宋" w:hAnsi="仿宋" w:eastAsia="仿宋" w:cs="仿宋"/>
          <w:b/>
          <w:color w:val="auto"/>
          <w:kern w:val="0"/>
          <w:sz w:val="32"/>
          <w:szCs w:val="32"/>
          <w:highlight w:val="none"/>
        </w:rPr>
      </w:pPr>
    </w:p>
    <w:p w14:paraId="6F1FE977">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3CE53C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29CB072">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7CDB281">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10895D5">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C8229F6">
      <w:pPr>
        <w:widowControl/>
        <w:spacing w:line="360" w:lineRule="auto"/>
        <w:ind w:left="150"/>
        <w:jc w:val="center"/>
        <w:rPr>
          <w:rFonts w:ascii="仿宋" w:hAnsi="仿宋" w:eastAsia="仿宋" w:cs="仿宋"/>
          <w:b/>
          <w:color w:val="auto"/>
          <w:kern w:val="0"/>
          <w:sz w:val="32"/>
          <w:szCs w:val="32"/>
          <w:highlight w:val="none"/>
        </w:rPr>
      </w:pPr>
    </w:p>
    <w:p w14:paraId="67B1122E">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02F8EBE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产品是第三类的，须具有《医疗器械生产企业许可证》或《医疗器械经营企业许可证》；投标产品是第二类的，须具有《第二类医疗器械经营备案凭证》；投标产品是第一类的，须具有《第一类医疗器械经备案凭证》）</w:t>
      </w:r>
    </w:p>
    <w:p w14:paraId="17319EB5">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5087606">
      <w:pPr>
        <w:spacing w:line="336" w:lineRule="auto"/>
        <w:jc w:val="center"/>
        <w:outlineLvl w:val="0"/>
        <w:rPr>
          <w:rFonts w:ascii="仿宋" w:hAnsi="仿宋" w:eastAsia="仿宋" w:cs="仿宋"/>
          <w:b/>
          <w:color w:val="auto"/>
          <w:kern w:val="0"/>
          <w:sz w:val="24"/>
          <w:highlight w:val="none"/>
        </w:rPr>
      </w:pPr>
    </w:p>
    <w:p w14:paraId="4E9BB79D">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C07DA50">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06D99F3E">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3D80EBDD">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0C78CC31">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14:paraId="10DFB1DD">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432B551C">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3D2CE478">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2657AE94">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F26F859">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872DDC">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23722D05">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13C4FF82">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14:paraId="508152D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0ECC45D0">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1BB61E1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DE6A972">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60B26651">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7CF799E5">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1FDF9D00">
      <w:pPr>
        <w:snapToGrid w:val="0"/>
        <w:spacing w:line="360" w:lineRule="auto"/>
        <w:jc w:val="center"/>
        <w:rPr>
          <w:rFonts w:ascii="仿宋" w:hAnsi="仿宋" w:eastAsia="仿宋" w:cs="仿宋"/>
          <w:b/>
          <w:color w:val="auto"/>
          <w:kern w:val="0"/>
          <w:sz w:val="32"/>
          <w:szCs w:val="32"/>
          <w:highlight w:val="none"/>
          <w:lang w:val="zh-CN"/>
        </w:rPr>
      </w:pPr>
    </w:p>
    <w:p w14:paraId="758EF8F9">
      <w:pPr>
        <w:snapToGrid w:val="0"/>
        <w:spacing w:line="360" w:lineRule="auto"/>
        <w:jc w:val="center"/>
        <w:rPr>
          <w:rFonts w:ascii="仿宋" w:hAnsi="仿宋" w:eastAsia="仿宋" w:cs="仿宋"/>
          <w:b/>
          <w:color w:val="auto"/>
          <w:kern w:val="0"/>
          <w:sz w:val="32"/>
          <w:szCs w:val="32"/>
          <w:highlight w:val="none"/>
          <w:lang w:val="zh-CN"/>
        </w:rPr>
      </w:pPr>
    </w:p>
    <w:p w14:paraId="25829E8F">
      <w:pPr>
        <w:snapToGrid w:val="0"/>
        <w:spacing w:line="360" w:lineRule="auto"/>
        <w:jc w:val="center"/>
        <w:rPr>
          <w:rFonts w:ascii="仿宋" w:hAnsi="仿宋" w:eastAsia="仿宋" w:cs="仿宋"/>
          <w:b/>
          <w:color w:val="auto"/>
          <w:kern w:val="0"/>
          <w:sz w:val="32"/>
          <w:szCs w:val="32"/>
          <w:highlight w:val="none"/>
          <w:lang w:val="zh-CN"/>
        </w:rPr>
      </w:pPr>
    </w:p>
    <w:p w14:paraId="4DAA2BAB">
      <w:pPr>
        <w:snapToGrid w:val="0"/>
        <w:spacing w:line="360" w:lineRule="auto"/>
        <w:jc w:val="center"/>
        <w:rPr>
          <w:rFonts w:ascii="仿宋" w:hAnsi="仿宋" w:eastAsia="仿宋" w:cs="仿宋"/>
          <w:b/>
          <w:color w:val="auto"/>
          <w:kern w:val="0"/>
          <w:sz w:val="32"/>
          <w:szCs w:val="32"/>
          <w:highlight w:val="none"/>
          <w:lang w:val="zh-CN"/>
        </w:rPr>
      </w:pPr>
    </w:p>
    <w:p w14:paraId="2B776FA2">
      <w:pPr>
        <w:pageBreakBefore/>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7F7685A">
      <w:pPr>
        <w:pStyle w:val="396"/>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0E7A38CD">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104F6FA2">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3539AC4">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5EA520A2">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434176C1">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F759EC5">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67DC1B77">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715D15A7">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185C17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2BC0745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46038AF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7605A2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4929435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61072B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7D474D8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25B396BB">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44289FF6">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EA15C5F">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6E9BDAA0">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5492CCC9">
      <w:pPr>
        <w:snapToGrid w:val="0"/>
        <w:spacing w:line="336" w:lineRule="auto"/>
        <w:ind w:firstLine="480" w:firstLineChars="200"/>
        <w:jc w:val="left"/>
        <w:rPr>
          <w:rFonts w:ascii="仿宋" w:hAnsi="仿宋" w:eastAsia="仿宋" w:cs="仿宋"/>
          <w:color w:val="auto"/>
          <w:sz w:val="24"/>
          <w:highlight w:val="none"/>
        </w:rPr>
      </w:pPr>
    </w:p>
    <w:p w14:paraId="09ADC023">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08D40C63">
      <w:pPr>
        <w:snapToGrid w:val="0"/>
        <w:spacing w:line="360" w:lineRule="auto"/>
        <w:jc w:val="center"/>
        <w:rPr>
          <w:rFonts w:ascii="仿宋" w:hAnsi="仿宋" w:eastAsia="仿宋" w:cs="仿宋"/>
          <w:b/>
          <w:color w:val="auto"/>
          <w:kern w:val="0"/>
          <w:sz w:val="32"/>
          <w:szCs w:val="32"/>
          <w:highlight w:val="none"/>
        </w:rPr>
      </w:pPr>
    </w:p>
    <w:p w14:paraId="11B47501">
      <w:pPr>
        <w:snapToGrid w:val="0"/>
        <w:spacing w:line="360" w:lineRule="auto"/>
        <w:rPr>
          <w:rFonts w:ascii="仿宋" w:hAnsi="仿宋" w:eastAsia="仿宋" w:cs="仿宋"/>
          <w:color w:val="auto"/>
          <w:sz w:val="24"/>
          <w:highlight w:val="none"/>
        </w:rPr>
      </w:pPr>
    </w:p>
    <w:p w14:paraId="4ACBA428">
      <w:pPr>
        <w:jc w:val="center"/>
        <w:rPr>
          <w:rFonts w:ascii="仿宋" w:hAnsi="仿宋" w:eastAsia="仿宋" w:cs="仿宋"/>
          <w:b/>
          <w:color w:val="auto"/>
          <w:kern w:val="0"/>
          <w:sz w:val="32"/>
          <w:szCs w:val="32"/>
          <w:highlight w:val="none"/>
        </w:rPr>
      </w:pPr>
    </w:p>
    <w:p w14:paraId="4F1165C7">
      <w:pPr>
        <w:jc w:val="center"/>
        <w:rPr>
          <w:rFonts w:ascii="仿宋" w:hAnsi="仿宋" w:eastAsia="仿宋" w:cs="仿宋"/>
          <w:b/>
          <w:color w:val="auto"/>
          <w:kern w:val="0"/>
          <w:sz w:val="32"/>
          <w:szCs w:val="32"/>
          <w:highlight w:val="none"/>
        </w:rPr>
      </w:pPr>
    </w:p>
    <w:p w14:paraId="56A403DB">
      <w:pPr>
        <w:jc w:val="center"/>
        <w:rPr>
          <w:rFonts w:ascii="仿宋" w:hAnsi="仿宋" w:eastAsia="仿宋" w:cs="仿宋"/>
          <w:b/>
          <w:color w:val="auto"/>
          <w:kern w:val="0"/>
          <w:sz w:val="32"/>
          <w:szCs w:val="32"/>
          <w:highlight w:val="none"/>
        </w:rPr>
      </w:pPr>
    </w:p>
    <w:p w14:paraId="16BDA64B">
      <w:pPr>
        <w:jc w:val="center"/>
        <w:rPr>
          <w:rFonts w:ascii="仿宋" w:hAnsi="仿宋" w:eastAsia="仿宋" w:cs="仿宋"/>
          <w:b/>
          <w:color w:val="auto"/>
          <w:kern w:val="0"/>
          <w:sz w:val="32"/>
          <w:szCs w:val="32"/>
          <w:highlight w:val="none"/>
        </w:rPr>
      </w:pPr>
    </w:p>
    <w:p w14:paraId="36C62F4F">
      <w:pPr>
        <w:jc w:val="center"/>
        <w:rPr>
          <w:rFonts w:ascii="仿宋" w:hAnsi="仿宋" w:eastAsia="仿宋" w:cs="仿宋"/>
          <w:b/>
          <w:color w:val="auto"/>
          <w:kern w:val="0"/>
          <w:sz w:val="32"/>
          <w:szCs w:val="32"/>
          <w:highlight w:val="none"/>
        </w:rPr>
      </w:pPr>
    </w:p>
    <w:p w14:paraId="317A8498">
      <w:pPr>
        <w:jc w:val="center"/>
        <w:rPr>
          <w:rFonts w:ascii="仿宋" w:hAnsi="仿宋" w:eastAsia="仿宋" w:cs="仿宋"/>
          <w:b/>
          <w:color w:val="auto"/>
          <w:kern w:val="0"/>
          <w:sz w:val="32"/>
          <w:szCs w:val="32"/>
          <w:highlight w:val="none"/>
        </w:rPr>
      </w:pPr>
    </w:p>
    <w:p w14:paraId="3667F212">
      <w:pPr>
        <w:jc w:val="center"/>
        <w:rPr>
          <w:rFonts w:ascii="仿宋" w:hAnsi="仿宋" w:eastAsia="仿宋" w:cs="仿宋"/>
          <w:b/>
          <w:color w:val="auto"/>
          <w:kern w:val="0"/>
          <w:sz w:val="32"/>
          <w:szCs w:val="32"/>
          <w:highlight w:val="none"/>
        </w:rPr>
      </w:pPr>
    </w:p>
    <w:p w14:paraId="52BDE677">
      <w:pPr>
        <w:jc w:val="center"/>
        <w:rPr>
          <w:rFonts w:ascii="仿宋" w:hAnsi="仿宋" w:eastAsia="仿宋" w:cs="仿宋"/>
          <w:b/>
          <w:color w:val="auto"/>
          <w:kern w:val="0"/>
          <w:sz w:val="32"/>
          <w:szCs w:val="32"/>
          <w:highlight w:val="none"/>
        </w:rPr>
      </w:pPr>
    </w:p>
    <w:p w14:paraId="38FD94F5">
      <w:pPr>
        <w:jc w:val="center"/>
        <w:rPr>
          <w:rFonts w:ascii="仿宋" w:hAnsi="仿宋" w:eastAsia="仿宋" w:cs="仿宋"/>
          <w:b/>
          <w:color w:val="auto"/>
          <w:kern w:val="0"/>
          <w:sz w:val="32"/>
          <w:szCs w:val="32"/>
          <w:highlight w:val="none"/>
        </w:rPr>
      </w:pPr>
    </w:p>
    <w:p w14:paraId="77223FD3">
      <w:pPr>
        <w:jc w:val="center"/>
        <w:rPr>
          <w:rFonts w:ascii="仿宋" w:hAnsi="仿宋" w:eastAsia="仿宋" w:cs="仿宋"/>
          <w:b/>
          <w:color w:val="auto"/>
          <w:kern w:val="0"/>
          <w:sz w:val="32"/>
          <w:szCs w:val="32"/>
          <w:highlight w:val="none"/>
        </w:rPr>
      </w:pPr>
    </w:p>
    <w:p w14:paraId="6486FAE5">
      <w:pPr>
        <w:jc w:val="center"/>
        <w:rPr>
          <w:rFonts w:ascii="仿宋" w:hAnsi="仿宋" w:eastAsia="仿宋" w:cs="仿宋"/>
          <w:b/>
          <w:color w:val="auto"/>
          <w:kern w:val="0"/>
          <w:sz w:val="32"/>
          <w:szCs w:val="32"/>
          <w:highlight w:val="none"/>
        </w:rPr>
      </w:pPr>
    </w:p>
    <w:p w14:paraId="3F545F34">
      <w:pPr>
        <w:jc w:val="center"/>
        <w:rPr>
          <w:rFonts w:ascii="仿宋" w:hAnsi="仿宋" w:eastAsia="仿宋" w:cs="仿宋"/>
          <w:b/>
          <w:color w:val="auto"/>
          <w:kern w:val="0"/>
          <w:sz w:val="32"/>
          <w:szCs w:val="32"/>
          <w:highlight w:val="none"/>
        </w:rPr>
      </w:pPr>
    </w:p>
    <w:p w14:paraId="17BE8A51">
      <w:pPr>
        <w:jc w:val="center"/>
        <w:rPr>
          <w:rFonts w:ascii="仿宋" w:hAnsi="仿宋" w:eastAsia="仿宋" w:cs="仿宋"/>
          <w:b/>
          <w:color w:val="auto"/>
          <w:kern w:val="0"/>
          <w:sz w:val="32"/>
          <w:szCs w:val="32"/>
          <w:highlight w:val="none"/>
        </w:rPr>
      </w:pPr>
    </w:p>
    <w:p w14:paraId="490EA09C">
      <w:pPr>
        <w:jc w:val="center"/>
        <w:rPr>
          <w:rFonts w:ascii="仿宋" w:hAnsi="仿宋" w:eastAsia="仿宋" w:cs="仿宋"/>
          <w:b/>
          <w:color w:val="auto"/>
          <w:kern w:val="0"/>
          <w:sz w:val="32"/>
          <w:szCs w:val="32"/>
          <w:highlight w:val="none"/>
        </w:rPr>
      </w:pPr>
    </w:p>
    <w:p w14:paraId="236D9214">
      <w:pPr>
        <w:jc w:val="center"/>
        <w:rPr>
          <w:rFonts w:ascii="仿宋" w:hAnsi="仿宋" w:eastAsia="仿宋" w:cs="仿宋"/>
          <w:b/>
          <w:color w:val="auto"/>
          <w:kern w:val="0"/>
          <w:sz w:val="32"/>
          <w:szCs w:val="32"/>
          <w:highlight w:val="none"/>
        </w:rPr>
      </w:pPr>
    </w:p>
    <w:p w14:paraId="53211639">
      <w:pPr>
        <w:jc w:val="center"/>
        <w:rPr>
          <w:rFonts w:ascii="仿宋" w:hAnsi="仿宋" w:eastAsia="仿宋" w:cs="仿宋"/>
          <w:b/>
          <w:color w:val="auto"/>
          <w:kern w:val="0"/>
          <w:sz w:val="32"/>
          <w:szCs w:val="32"/>
          <w:highlight w:val="none"/>
        </w:rPr>
      </w:pPr>
    </w:p>
    <w:p w14:paraId="0DAA4E5D">
      <w:pPr>
        <w:jc w:val="center"/>
        <w:rPr>
          <w:rFonts w:ascii="仿宋" w:hAnsi="仿宋" w:eastAsia="仿宋" w:cs="仿宋"/>
          <w:b/>
          <w:color w:val="auto"/>
          <w:kern w:val="0"/>
          <w:sz w:val="32"/>
          <w:szCs w:val="32"/>
          <w:highlight w:val="none"/>
        </w:rPr>
      </w:pPr>
    </w:p>
    <w:p w14:paraId="79BF6B7E">
      <w:pPr>
        <w:jc w:val="center"/>
        <w:rPr>
          <w:rFonts w:ascii="仿宋" w:hAnsi="仿宋" w:eastAsia="仿宋" w:cs="仿宋"/>
          <w:b/>
          <w:color w:val="auto"/>
          <w:kern w:val="0"/>
          <w:sz w:val="32"/>
          <w:szCs w:val="32"/>
          <w:highlight w:val="none"/>
        </w:rPr>
      </w:pPr>
    </w:p>
    <w:p w14:paraId="3693A974">
      <w:pPr>
        <w:jc w:val="center"/>
        <w:rPr>
          <w:rFonts w:ascii="仿宋" w:hAnsi="仿宋" w:eastAsia="仿宋" w:cs="仿宋"/>
          <w:b/>
          <w:color w:val="auto"/>
          <w:kern w:val="0"/>
          <w:sz w:val="32"/>
          <w:szCs w:val="32"/>
          <w:highlight w:val="none"/>
        </w:rPr>
      </w:pPr>
    </w:p>
    <w:p w14:paraId="5D1F6DFE">
      <w:pPr>
        <w:pageBreakBefore/>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439AC091">
      <w:pPr>
        <w:jc w:val="center"/>
        <w:rPr>
          <w:rFonts w:ascii="仿宋" w:hAnsi="仿宋" w:eastAsia="仿宋" w:cs="仿宋"/>
          <w:b/>
          <w:color w:val="auto"/>
          <w:sz w:val="24"/>
          <w:highlight w:val="none"/>
        </w:rPr>
      </w:pPr>
    </w:p>
    <w:p w14:paraId="2A3BAE36">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534A3BD">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70AFCC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819D59E">
      <w:pPr>
        <w:snapToGrid w:val="0"/>
        <w:spacing w:line="600" w:lineRule="exact"/>
        <w:jc w:val="left"/>
        <w:rPr>
          <w:rFonts w:ascii="仿宋" w:hAnsi="仿宋" w:eastAsia="仿宋" w:cs="仿宋"/>
          <w:color w:val="auto"/>
          <w:sz w:val="24"/>
          <w:highlight w:val="none"/>
        </w:rPr>
      </w:pPr>
    </w:p>
    <w:p w14:paraId="453402F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A6E90E1">
      <w:pPr>
        <w:spacing w:line="360" w:lineRule="exact"/>
        <w:rPr>
          <w:rFonts w:ascii="仿宋" w:hAnsi="仿宋" w:eastAsia="仿宋" w:cs="仿宋"/>
          <w:color w:val="auto"/>
          <w:sz w:val="24"/>
          <w:highlight w:val="none"/>
        </w:rPr>
      </w:pPr>
    </w:p>
    <w:p w14:paraId="3D15E3A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79017DF">
      <w:pPr>
        <w:spacing w:line="360" w:lineRule="exact"/>
        <w:rPr>
          <w:rFonts w:ascii="仿宋" w:hAnsi="仿宋" w:eastAsia="仿宋" w:cs="仿宋"/>
          <w:color w:val="auto"/>
          <w:sz w:val="24"/>
          <w:highlight w:val="none"/>
        </w:rPr>
      </w:pPr>
    </w:p>
    <w:p w14:paraId="5AB2E32A">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2B5E8BE">
      <w:pPr>
        <w:spacing w:line="360" w:lineRule="exact"/>
        <w:rPr>
          <w:rFonts w:ascii="仿宋" w:hAnsi="仿宋" w:eastAsia="仿宋" w:cs="仿宋"/>
          <w:color w:val="auto"/>
          <w:sz w:val="24"/>
          <w:highlight w:val="none"/>
        </w:rPr>
      </w:pPr>
    </w:p>
    <w:p w14:paraId="3E55EAFD">
      <w:pPr>
        <w:spacing w:line="360" w:lineRule="exact"/>
        <w:rPr>
          <w:rFonts w:ascii="仿宋" w:hAnsi="仿宋" w:eastAsia="仿宋" w:cs="仿宋"/>
          <w:color w:val="auto"/>
          <w:sz w:val="24"/>
          <w:highlight w:val="none"/>
        </w:rPr>
      </w:pPr>
    </w:p>
    <w:p w14:paraId="6A98D42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E92A2DA">
      <w:pPr>
        <w:spacing w:line="360" w:lineRule="exact"/>
        <w:rPr>
          <w:rFonts w:ascii="仿宋" w:hAnsi="仿宋" w:eastAsia="仿宋" w:cs="仿宋"/>
          <w:color w:val="auto"/>
          <w:sz w:val="24"/>
          <w:highlight w:val="none"/>
        </w:rPr>
      </w:pPr>
    </w:p>
    <w:p w14:paraId="3DA79257">
      <w:pPr>
        <w:spacing w:line="360" w:lineRule="exact"/>
        <w:rPr>
          <w:rFonts w:ascii="仿宋" w:hAnsi="仿宋" w:eastAsia="仿宋" w:cs="仿宋"/>
          <w:color w:val="auto"/>
          <w:sz w:val="24"/>
          <w:highlight w:val="none"/>
        </w:rPr>
      </w:pPr>
    </w:p>
    <w:p w14:paraId="042DE75D">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149B1DD">
      <w:pPr>
        <w:spacing w:line="360" w:lineRule="exact"/>
        <w:rPr>
          <w:rFonts w:ascii="仿宋" w:hAnsi="仿宋" w:eastAsia="仿宋" w:cs="仿宋"/>
          <w:color w:val="auto"/>
          <w:sz w:val="24"/>
          <w:highlight w:val="none"/>
        </w:rPr>
      </w:pPr>
    </w:p>
    <w:p w14:paraId="472E4DC9">
      <w:pPr>
        <w:spacing w:line="360" w:lineRule="exact"/>
        <w:rPr>
          <w:rFonts w:ascii="仿宋" w:hAnsi="仿宋" w:eastAsia="仿宋" w:cs="仿宋"/>
          <w:color w:val="auto"/>
          <w:sz w:val="24"/>
          <w:highlight w:val="none"/>
        </w:rPr>
      </w:pPr>
    </w:p>
    <w:p w14:paraId="00AED7E6">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CDABBB8">
      <w:pPr>
        <w:ind w:firstLine="4920" w:firstLineChars="2050"/>
        <w:jc w:val="left"/>
        <w:rPr>
          <w:rFonts w:ascii="仿宋" w:hAnsi="仿宋" w:eastAsia="仿宋" w:cs="仿宋"/>
          <w:color w:val="auto"/>
          <w:sz w:val="24"/>
          <w:highlight w:val="none"/>
        </w:rPr>
      </w:pPr>
    </w:p>
    <w:p w14:paraId="15008281">
      <w:pPr>
        <w:spacing w:line="800" w:lineRule="exact"/>
        <w:rPr>
          <w:rFonts w:ascii="仿宋" w:hAnsi="仿宋" w:eastAsia="仿宋" w:cs="仿宋"/>
          <w:b/>
          <w:color w:val="auto"/>
          <w:sz w:val="24"/>
          <w:highlight w:val="none"/>
        </w:rPr>
      </w:pPr>
    </w:p>
    <w:p w14:paraId="10A10C9C">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7AAA18FA">
      <w:pPr>
        <w:jc w:val="center"/>
        <w:rPr>
          <w:rFonts w:ascii="仿宋" w:hAnsi="仿宋" w:eastAsia="仿宋" w:cs="仿宋"/>
          <w:b/>
          <w:color w:val="auto"/>
          <w:sz w:val="24"/>
          <w:highlight w:val="none"/>
        </w:rPr>
      </w:pPr>
    </w:p>
    <w:p w14:paraId="2A8CABBC">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51FAA7A">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5228567">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4F69AE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6C06AF8">
      <w:pPr>
        <w:snapToGrid w:val="0"/>
        <w:spacing w:line="600" w:lineRule="exact"/>
        <w:jc w:val="left"/>
        <w:rPr>
          <w:rFonts w:ascii="仿宋" w:hAnsi="仿宋" w:eastAsia="仿宋" w:cs="仿宋"/>
          <w:color w:val="auto"/>
          <w:sz w:val="24"/>
          <w:highlight w:val="none"/>
        </w:rPr>
      </w:pPr>
    </w:p>
    <w:p w14:paraId="1012190F">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900C2A1">
      <w:pPr>
        <w:spacing w:line="360" w:lineRule="exact"/>
        <w:rPr>
          <w:rFonts w:ascii="仿宋" w:hAnsi="仿宋" w:eastAsia="仿宋" w:cs="仿宋"/>
          <w:color w:val="auto"/>
          <w:sz w:val="24"/>
          <w:highlight w:val="none"/>
        </w:rPr>
      </w:pPr>
    </w:p>
    <w:p w14:paraId="32641E0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76EDB52">
      <w:pPr>
        <w:spacing w:line="360" w:lineRule="exact"/>
        <w:rPr>
          <w:rFonts w:ascii="仿宋" w:hAnsi="仿宋" w:eastAsia="仿宋" w:cs="仿宋"/>
          <w:color w:val="auto"/>
          <w:sz w:val="24"/>
          <w:highlight w:val="none"/>
        </w:rPr>
      </w:pPr>
    </w:p>
    <w:p w14:paraId="60F57F43">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23BD5AD">
      <w:pPr>
        <w:spacing w:line="360" w:lineRule="exact"/>
        <w:rPr>
          <w:rFonts w:ascii="仿宋" w:hAnsi="仿宋" w:eastAsia="仿宋" w:cs="仿宋"/>
          <w:color w:val="auto"/>
          <w:sz w:val="24"/>
          <w:highlight w:val="none"/>
        </w:rPr>
      </w:pPr>
    </w:p>
    <w:p w14:paraId="7A647485">
      <w:pPr>
        <w:spacing w:line="360" w:lineRule="exact"/>
        <w:rPr>
          <w:rFonts w:ascii="仿宋" w:hAnsi="仿宋" w:eastAsia="仿宋" w:cs="仿宋"/>
          <w:color w:val="auto"/>
          <w:sz w:val="24"/>
          <w:highlight w:val="none"/>
        </w:rPr>
      </w:pPr>
    </w:p>
    <w:p w14:paraId="7C9BCE8A">
      <w:pPr>
        <w:jc w:val="center"/>
        <w:rPr>
          <w:rFonts w:ascii="仿宋" w:hAnsi="仿宋" w:eastAsia="仿宋" w:cs="仿宋"/>
          <w:b/>
          <w:color w:val="auto"/>
          <w:kern w:val="0"/>
          <w:sz w:val="32"/>
          <w:szCs w:val="32"/>
          <w:highlight w:val="none"/>
        </w:rPr>
      </w:pPr>
    </w:p>
    <w:p w14:paraId="039FADE1">
      <w:pPr>
        <w:rPr>
          <w:rFonts w:ascii="仿宋" w:hAnsi="仿宋" w:eastAsia="仿宋" w:cs="仿宋"/>
          <w:color w:val="auto"/>
          <w:highlight w:val="none"/>
        </w:rPr>
      </w:pPr>
    </w:p>
    <w:p w14:paraId="19C89C98">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EE80A25">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2405450">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8A97890">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1B02C3">
      <w:pPr>
        <w:autoSpaceDE w:val="0"/>
        <w:autoSpaceDN w:val="0"/>
        <w:spacing w:line="360" w:lineRule="auto"/>
        <w:jc w:val="center"/>
        <w:rPr>
          <w:rFonts w:ascii="仿宋" w:hAnsi="仿宋" w:eastAsia="仿宋" w:cs="仿宋"/>
          <w:b/>
          <w:color w:val="auto"/>
          <w:kern w:val="0"/>
          <w:sz w:val="32"/>
          <w:szCs w:val="32"/>
          <w:highlight w:val="none"/>
          <w:lang w:val="zh-CN"/>
        </w:rPr>
      </w:pPr>
    </w:p>
    <w:p w14:paraId="656861B9">
      <w:pPr>
        <w:spacing w:line="800" w:lineRule="exact"/>
        <w:rPr>
          <w:rFonts w:ascii="仿宋" w:hAnsi="仿宋" w:eastAsia="仿宋" w:cs="仿宋"/>
          <w:b/>
          <w:color w:val="auto"/>
          <w:sz w:val="24"/>
          <w:highlight w:val="none"/>
        </w:rPr>
      </w:pPr>
    </w:p>
    <w:p w14:paraId="0C64F070">
      <w:pPr>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14:paraId="2503EBFB">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6F57B47">
      <w:pPr>
        <w:pStyle w:val="3"/>
        <w:rPr>
          <w:rFonts w:hAnsi="宋体"/>
          <w:color w:val="auto"/>
          <w:sz w:val="24"/>
          <w:highlight w:val="none"/>
          <w:u w:val="wave"/>
        </w:rPr>
      </w:pPr>
    </w:p>
    <w:p w14:paraId="0DAF40E2">
      <w:pPr>
        <w:rPr>
          <w:rFonts w:ascii="仿宋_GB2312" w:hAnsi="宋体" w:eastAsia="仿宋_GB2312"/>
          <w:color w:val="auto"/>
          <w:sz w:val="24"/>
          <w:highlight w:val="none"/>
          <w:u w:val="wave"/>
        </w:rPr>
      </w:pPr>
    </w:p>
    <w:p w14:paraId="74DF8E49">
      <w:pPr>
        <w:pStyle w:val="3"/>
        <w:rPr>
          <w:color w:val="auto"/>
          <w:highlight w:val="none"/>
        </w:rPr>
      </w:pPr>
    </w:p>
    <w:p w14:paraId="04D44A4E">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2A483006">
      <w:pPr>
        <w:spacing w:line="800" w:lineRule="exact"/>
        <w:rPr>
          <w:rFonts w:ascii="仿宋" w:hAnsi="仿宋" w:eastAsia="仿宋" w:cs="仿宋"/>
          <w:b/>
          <w:color w:val="auto"/>
          <w:sz w:val="24"/>
          <w:highlight w:val="none"/>
        </w:rPr>
      </w:pPr>
    </w:p>
    <w:p w14:paraId="1DC253AA">
      <w:pPr>
        <w:spacing w:line="800" w:lineRule="exact"/>
        <w:rPr>
          <w:rFonts w:ascii="仿宋" w:hAnsi="仿宋" w:eastAsia="仿宋" w:cs="仿宋"/>
          <w:b/>
          <w:color w:val="auto"/>
          <w:sz w:val="24"/>
          <w:highlight w:val="none"/>
        </w:rPr>
      </w:pPr>
    </w:p>
    <w:p w14:paraId="2505F085">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65C5444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328FC9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F5C5597">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59330B0">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88A48E2">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3AA199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4070AB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0B166CE">
      <w:pPr>
        <w:spacing w:line="440" w:lineRule="exact"/>
        <w:rPr>
          <w:rFonts w:ascii="仿宋" w:hAnsi="仿宋" w:eastAsia="仿宋" w:cs="仿宋"/>
          <w:color w:val="auto"/>
          <w:sz w:val="24"/>
          <w:highlight w:val="none"/>
        </w:rPr>
      </w:pPr>
    </w:p>
    <w:p w14:paraId="1017F32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57209099">
      <w:pPr>
        <w:spacing w:line="440" w:lineRule="exact"/>
        <w:ind w:right="480"/>
        <w:rPr>
          <w:rFonts w:ascii="仿宋" w:hAnsi="仿宋" w:eastAsia="仿宋" w:cs="仿宋"/>
          <w:color w:val="auto"/>
          <w:sz w:val="24"/>
          <w:highlight w:val="none"/>
        </w:rPr>
      </w:pPr>
    </w:p>
    <w:p w14:paraId="1D1F246A">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329A3722">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E50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AD73E1">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180930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840D0F3">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04AD7C5">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D84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A3B34E">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981BB88">
            <w:pPr>
              <w:jc w:val="center"/>
              <w:rPr>
                <w:rFonts w:ascii="仿宋" w:hAnsi="仿宋" w:eastAsia="仿宋" w:cs="仿宋"/>
                <w:b/>
                <w:color w:val="auto"/>
                <w:kern w:val="0"/>
                <w:sz w:val="32"/>
                <w:szCs w:val="32"/>
                <w:highlight w:val="none"/>
              </w:rPr>
            </w:pPr>
          </w:p>
        </w:tc>
        <w:tc>
          <w:tcPr>
            <w:tcW w:w="3546" w:type="dxa"/>
          </w:tcPr>
          <w:p w14:paraId="3B827644">
            <w:pPr>
              <w:jc w:val="center"/>
              <w:rPr>
                <w:rFonts w:ascii="仿宋" w:hAnsi="仿宋" w:eastAsia="仿宋" w:cs="仿宋"/>
                <w:b/>
                <w:color w:val="auto"/>
                <w:kern w:val="0"/>
                <w:sz w:val="32"/>
                <w:szCs w:val="32"/>
                <w:highlight w:val="none"/>
              </w:rPr>
            </w:pPr>
          </w:p>
        </w:tc>
        <w:tc>
          <w:tcPr>
            <w:tcW w:w="1276" w:type="dxa"/>
          </w:tcPr>
          <w:p w14:paraId="762541A1">
            <w:pPr>
              <w:jc w:val="center"/>
              <w:rPr>
                <w:rFonts w:ascii="仿宋" w:hAnsi="仿宋" w:eastAsia="仿宋" w:cs="仿宋"/>
                <w:b/>
                <w:color w:val="auto"/>
                <w:kern w:val="0"/>
                <w:sz w:val="32"/>
                <w:szCs w:val="32"/>
                <w:highlight w:val="none"/>
              </w:rPr>
            </w:pPr>
          </w:p>
        </w:tc>
      </w:tr>
      <w:tr w14:paraId="709F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5A7FEEE">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546EC34">
            <w:pPr>
              <w:jc w:val="center"/>
              <w:rPr>
                <w:rFonts w:ascii="仿宋" w:hAnsi="仿宋" w:eastAsia="仿宋" w:cs="仿宋"/>
                <w:b/>
                <w:color w:val="auto"/>
                <w:kern w:val="0"/>
                <w:sz w:val="32"/>
                <w:szCs w:val="32"/>
                <w:highlight w:val="none"/>
              </w:rPr>
            </w:pPr>
          </w:p>
        </w:tc>
        <w:tc>
          <w:tcPr>
            <w:tcW w:w="3546" w:type="dxa"/>
          </w:tcPr>
          <w:p w14:paraId="7FDE29FF">
            <w:pPr>
              <w:jc w:val="center"/>
              <w:rPr>
                <w:rFonts w:ascii="仿宋" w:hAnsi="仿宋" w:eastAsia="仿宋" w:cs="仿宋"/>
                <w:b/>
                <w:color w:val="auto"/>
                <w:kern w:val="0"/>
                <w:sz w:val="32"/>
                <w:szCs w:val="32"/>
                <w:highlight w:val="none"/>
              </w:rPr>
            </w:pPr>
          </w:p>
        </w:tc>
        <w:tc>
          <w:tcPr>
            <w:tcW w:w="1276" w:type="dxa"/>
          </w:tcPr>
          <w:p w14:paraId="676DA454">
            <w:pPr>
              <w:jc w:val="center"/>
              <w:rPr>
                <w:rFonts w:ascii="仿宋" w:hAnsi="仿宋" w:eastAsia="仿宋" w:cs="仿宋"/>
                <w:b/>
                <w:color w:val="auto"/>
                <w:kern w:val="0"/>
                <w:sz w:val="32"/>
                <w:szCs w:val="32"/>
                <w:highlight w:val="none"/>
              </w:rPr>
            </w:pPr>
          </w:p>
        </w:tc>
      </w:tr>
      <w:tr w14:paraId="4F87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5736F0">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27EB877">
            <w:pPr>
              <w:jc w:val="center"/>
              <w:rPr>
                <w:rFonts w:ascii="仿宋" w:hAnsi="仿宋" w:eastAsia="仿宋" w:cs="仿宋"/>
                <w:b/>
                <w:color w:val="auto"/>
                <w:kern w:val="0"/>
                <w:sz w:val="32"/>
                <w:szCs w:val="32"/>
                <w:highlight w:val="none"/>
              </w:rPr>
            </w:pPr>
          </w:p>
        </w:tc>
        <w:tc>
          <w:tcPr>
            <w:tcW w:w="3546" w:type="dxa"/>
          </w:tcPr>
          <w:p w14:paraId="72844715">
            <w:pPr>
              <w:jc w:val="center"/>
              <w:rPr>
                <w:rFonts w:ascii="仿宋" w:hAnsi="仿宋" w:eastAsia="仿宋" w:cs="仿宋"/>
                <w:b/>
                <w:color w:val="auto"/>
                <w:kern w:val="0"/>
                <w:sz w:val="32"/>
                <w:szCs w:val="32"/>
                <w:highlight w:val="none"/>
              </w:rPr>
            </w:pPr>
          </w:p>
        </w:tc>
        <w:tc>
          <w:tcPr>
            <w:tcW w:w="1276" w:type="dxa"/>
          </w:tcPr>
          <w:p w14:paraId="7DCAD4C7">
            <w:pPr>
              <w:jc w:val="center"/>
              <w:rPr>
                <w:rFonts w:ascii="仿宋" w:hAnsi="仿宋" w:eastAsia="仿宋" w:cs="仿宋"/>
                <w:b/>
                <w:color w:val="auto"/>
                <w:kern w:val="0"/>
                <w:sz w:val="32"/>
                <w:szCs w:val="32"/>
                <w:highlight w:val="none"/>
              </w:rPr>
            </w:pPr>
          </w:p>
        </w:tc>
      </w:tr>
    </w:tbl>
    <w:p w14:paraId="1466FD4E">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04603D6D">
      <w:pPr>
        <w:jc w:val="center"/>
        <w:rPr>
          <w:rFonts w:ascii="仿宋" w:hAnsi="仿宋" w:eastAsia="仿宋" w:cs="仿宋"/>
          <w:b/>
          <w:color w:val="auto"/>
          <w:kern w:val="0"/>
          <w:sz w:val="32"/>
          <w:szCs w:val="32"/>
          <w:highlight w:val="none"/>
        </w:rPr>
      </w:pPr>
    </w:p>
    <w:p w14:paraId="33F2CA62">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FB8189E">
      <w:pPr>
        <w:ind w:firstLine="1911" w:firstLineChars="595"/>
        <w:rPr>
          <w:rFonts w:ascii="仿宋" w:hAnsi="仿宋" w:eastAsia="仿宋" w:cs="仿宋"/>
          <w:b/>
          <w:bCs/>
          <w:color w:val="auto"/>
          <w:sz w:val="32"/>
          <w:szCs w:val="32"/>
          <w:highlight w:val="none"/>
        </w:rPr>
      </w:pPr>
    </w:p>
    <w:p w14:paraId="0678FD46">
      <w:pPr>
        <w:pageBreakBefore/>
        <w:widowControl/>
        <w:tabs>
          <w:tab w:val="left" w:pos="1538"/>
          <w:tab w:val="center" w:pos="4541"/>
        </w:tabs>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5211589">
      <w:pPr>
        <w:snapToGrid w:val="0"/>
        <w:spacing w:line="360" w:lineRule="auto"/>
        <w:rPr>
          <w:rFonts w:ascii="仿宋" w:hAnsi="仿宋" w:eastAsia="仿宋" w:cs="仿宋"/>
          <w:color w:val="auto"/>
          <w:sz w:val="24"/>
          <w:highlight w:val="none"/>
        </w:rPr>
      </w:pPr>
    </w:p>
    <w:p w14:paraId="3748DF17">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B271E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2C5D42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527C1E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A552C5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5CF59C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AAE3A28">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93E6BA4">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CD7D0BB">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1F55DF1">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EDF0981">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1EA338D">
      <w:pPr>
        <w:autoSpaceDE w:val="0"/>
        <w:autoSpaceDN w:val="0"/>
        <w:spacing w:line="360" w:lineRule="auto"/>
        <w:ind w:left="2"/>
        <w:jc w:val="left"/>
        <w:rPr>
          <w:rFonts w:ascii="仿宋" w:hAnsi="仿宋" w:eastAsia="仿宋" w:cs="仿宋"/>
          <w:color w:val="auto"/>
          <w:kern w:val="0"/>
          <w:sz w:val="24"/>
          <w:highlight w:val="none"/>
          <w:lang w:val="zh-CN"/>
        </w:rPr>
      </w:pPr>
    </w:p>
    <w:p w14:paraId="1AFCB7B2">
      <w:pPr>
        <w:autoSpaceDE w:val="0"/>
        <w:autoSpaceDN w:val="0"/>
        <w:spacing w:line="360" w:lineRule="auto"/>
        <w:ind w:left="2"/>
        <w:jc w:val="left"/>
        <w:rPr>
          <w:rFonts w:ascii="仿宋" w:hAnsi="仿宋" w:eastAsia="仿宋" w:cs="仿宋"/>
          <w:color w:val="auto"/>
          <w:kern w:val="0"/>
          <w:sz w:val="24"/>
          <w:highlight w:val="none"/>
          <w:lang w:val="zh-CN"/>
        </w:rPr>
      </w:pPr>
    </w:p>
    <w:p w14:paraId="4E1C8B91">
      <w:pPr>
        <w:autoSpaceDE w:val="0"/>
        <w:autoSpaceDN w:val="0"/>
        <w:spacing w:line="360" w:lineRule="auto"/>
        <w:ind w:left="2"/>
        <w:jc w:val="left"/>
        <w:rPr>
          <w:rFonts w:ascii="仿宋" w:hAnsi="仿宋" w:eastAsia="仿宋" w:cs="仿宋"/>
          <w:color w:val="auto"/>
          <w:kern w:val="0"/>
          <w:sz w:val="24"/>
          <w:highlight w:val="none"/>
          <w:lang w:val="zh-CN"/>
        </w:rPr>
      </w:pPr>
    </w:p>
    <w:p w14:paraId="5F3DE27A">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2F70E9C">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2BB2ACD">
      <w:pPr>
        <w:spacing w:line="360" w:lineRule="auto"/>
        <w:jc w:val="center"/>
        <w:rPr>
          <w:rFonts w:ascii="仿宋" w:hAnsi="仿宋" w:eastAsia="仿宋" w:cs="仿宋"/>
          <w:b/>
          <w:bCs/>
          <w:color w:val="auto"/>
          <w:sz w:val="24"/>
          <w:highlight w:val="none"/>
        </w:rPr>
      </w:pPr>
    </w:p>
    <w:p w14:paraId="17D4CF3D">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F5B0ABC">
      <w:pPr>
        <w:spacing w:line="360" w:lineRule="auto"/>
        <w:jc w:val="center"/>
        <w:rPr>
          <w:rFonts w:ascii="仿宋_GB2312" w:hAnsi="仿宋_GB2312" w:eastAsia="仿宋_GB2312" w:cs="仿宋_GB2312"/>
          <w:b/>
          <w:color w:val="auto"/>
          <w:sz w:val="32"/>
          <w:szCs w:val="32"/>
          <w:highlight w:val="none"/>
        </w:rPr>
      </w:pPr>
    </w:p>
    <w:p w14:paraId="7517E616">
      <w:pPr>
        <w:spacing w:line="360" w:lineRule="auto"/>
        <w:jc w:val="center"/>
        <w:rPr>
          <w:rFonts w:ascii="仿宋_GB2312" w:hAnsi="仿宋_GB2312" w:eastAsia="仿宋_GB2312" w:cs="仿宋_GB2312"/>
          <w:b/>
          <w:color w:val="auto"/>
          <w:sz w:val="32"/>
          <w:szCs w:val="32"/>
          <w:highlight w:val="none"/>
        </w:rPr>
      </w:pPr>
    </w:p>
    <w:p w14:paraId="189F886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49E8CB6F">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7CB6DB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2BC05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4F101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7C67B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B6F24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F1DC6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6165B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B209B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888BF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7B782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A8D84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B39830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15B927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9C7229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38EE21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9E87E5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4E05F0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3F941B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FCC9DD2">
            <w:pPr>
              <w:autoSpaceDE w:val="0"/>
              <w:autoSpaceDN w:val="0"/>
              <w:spacing w:line="360" w:lineRule="auto"/>
              <w:rPr>
                <w:rFonts w:ascii="仿宋_GB2312" w:hAnsi="仿宋_GB2312" w:eastAsia="仿宋_GB2312" w:cs="仿宋_GB2312"/>
                <w:color w:val="auto"/>
                <w:sz w:val="24"/>
                <w:highlight w:val="none"/>
              </w:rPr>
            </w:pPr>
          </w:p>
        </w:tc>
      </w:tr>
      <w:tr w14:paraId="7C8E69F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CE8393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04C5A4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71CF0D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5935E9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0FC28F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D86631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2D3B8EE">
            <w:pPr>
              <w:autoSpaceDE w:val="0"/>
              <w:autoSpaceDN w:val="0"/>
              <w:spacing w:line="360" w:lineRule="auto"/>
              <w:rPr>
                <w:rFonts w:ascii="仿宋_GB2312" w:hAnsi="仿宋_GB2312" w:eastAsia="仿宋_GB2312" w:cs="仿宋_GB2312"/>
                <w:color w:val="auto"/>
                <w:sz w:val="24"/>
                <w:highlight w:val="none"/>
              </w:rPr>
            </w:pPr>
          </w:p>
        </w:tc>
      </w:tr>
      <w:tr w14:paraId="462D24A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62FA8D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C07145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5AE4FF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703490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D80BAC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99A02D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1753A65">
            <w:pPr>
              <w:autoSpaceDE w:val="0"/>
              <w:autoSpaceDN w:val="0"/>
              <w:spacing w:line="360" w:lineRule="auto"/>
              <w:rPr>
                <w:rFonts w:ascii="仿宋_GB2312" w:hAnsi="仿宋_GB2312" w:eastAsia="仿宋_GB2312" w:cs="仿宋_GB2312"/>
                <w:color w:val="auto"/>
                <w:sz w:val="24"/>
                <w:highlight w:val="none"/>
              </w:rPr>
            </w:pPr>
          </w:p>
        </w:tc>
      </w:tr>
    </w:tbl>
    <w:p w14:paraId="72906E0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4B111439">
      <w:pPr>
        <w:autoSpaceDE w:val="0"/>
        <w:autoSpaceDN w:val="0"/>
        <w:spacing w:line="360" w:lineRule="auto"/>
        <w:rPr>
          <w:rFonts w:ascii="仿宋_GB2312" w:hAnsi="仿宋_GB2312" w:eastAsia="仿宋_GB2312" w:cs="仿宋_GB2312"/>
          <w:b/>
          <w:color w:val="auto"/>
          <w:sz w:val="24"/>
          <w:highlight w:val="none"/>
        </w:rPr>
      </w:pPr>
    </w:p>
    <w:p w14:paraId="3F8DFC24">
      <w:pPr>
        <w:autoSpaceDE w:val="0"/>
        <w:autoSpaceDN w:val="0"/>
        <w:spacing w:line="360" w:lineRule="auto"/>
        <w:rPr>
          <w:rFonts w:ascii="仿宋_GB2312" w:hAnsi="仿宋_GB2312" w:eastAsia="仿宋_GB2312" w:cs="仿宋_GB2312"/>
          <w:color w:val="auto"/>
          <w:sz w:val="24"/>
          <w:highlight w:val="none"/>
        </w:rPr>
      </w:pPr>
    </w:p>
    <w:p w14:paraId="42C1958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2201DF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9A71BA">
      <w:pPr>
        <w:pStyle w:val="648"/>
        <w:ind w:firstLine="0"/>
        <w:jc w:val="both"/>
        <w:rPr>
          <w:rFonts w:hAnsi="仿宋_GB2312" w:cs="仿宋_GB2312"/>
          <w:color w:val="auto"/>
          <w:highlight w:val="none"/>
        </w:rPr>
      </w:pPr>
    </w:p>
    <w:p w14:paraId="0CB2B77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5D712E1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F39A74D">
      <w:pPr>
        <w:spacing w:line="360" w:lineRule="auto"/>
        <w:jc w:val="center"/>
        <w:rPr>
          <w:rFonts w:ascii="仿宋_GB2312" w:hAnsi="仿宋_GB2312" w:eastAsia="仿宋_GB2312" w:cs="仿宋_GB2312"/>
          <w:color w:val="auto"/>
          <w:sz w:val="24"/>
          <w:highlight w:val="none"/>
        </w:rPr>
      </w:pPr>
    </w:p>
    <w:p w14:paraId="2AD15314">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AA2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DE0A96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0C2809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01243B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8CDDE8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6FA86F7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9FC3BF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6C2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F774D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E45A1B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A8DB71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9C9DC02">
            <w:pPr>
              <w:spacing w:line="360" w:lineRule="auto"/>
              <w:jc w:val="center"/>
              <w:rPr>
                <w:rFonts w:ascii="仿宋_GB2312" w:hAnsi="仿宋_GB2312" w:eastAsia="仿宋_GB2312" w:cs="仿宋_GB2312"/>
                <w:color w:val="auto"/>
                <w:sz w:val="24"/>
                <w:highlight w:val="none"/>
              </w:rPr>
            </w:pPr>
          </w:p>
        </w:tc>
        <w:tc>
          <w:tcPr>
            <w:tcW w:w="1080" w:type="dxa"/>
            <w:vAlign w:val="center"/>
          </w:tcPr>
          <w:p w14:paraId="3CB3138E">
            <w:pPr>
              <w:spacing w:line="360" w:lineRule="auto"/>
              <w:jc w:val="center"/>
              <w:rPr>
                <w:rFonts w:ascii="仿宋_GB2312" w:hAnsi="仿宋_GB2312" w:eastAsia="仿宋_GB2312" w:cs="仿宋_GB2312"/>
                <w:color w:val="auto"/>
                <w:sz w:val="24"/>
                <w:highlight w:val="none"/>
              </w:rPr>
            </w:pPr>
          </w:p>
        </w:tc>
        <w:tc>
          <w:tcPr>
            <w:tcW w:w="1332" w:type="dxa"/>
            <w:vAlign w:val="center"/>
          </w:tcPr>
          <w:p w14:paraId="1C01E145">
            <w:pPr>
              <w:spacing w:line="360" w:lineRule="auto"/>
              <w:jc w:val="center"/>
              <w:rPr>
                <w:rFonts w:ascii="仿宋_GB2312" w:hAnsi="仿宋_GB2312" w:eastAsia="仿宋_GB2312" w:cs="仿宋_GB2312"/>
                <w:color w:val="auto"/>
                <w:sz w:val="24"/>
                <w:highlight w:val="none"/>
              </w:rPr>
            </w:pPr>
          </w:p>
        </w:tc>
      </w:tr>
      <w:tr w14:paraId="30F9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53996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8188AB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2D2925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86DEDEC">
            <w:pPr>
              <w:spacing w:line="360" w:lineRule="auto"/>
              <w:jc w:val="center"/>
              <w:rPr>
                <w:rFonts w:ascii="仿宋_GB2312" w:hAnsi="仿宋_GB2312" w:eastAsia="仿宋_GB2312" w:cs="仿宋_GB2312"/>
                <w:color w:val="auto"/>
                <w:sz w:val="24"/>
                <w:highlight w:val="none"/>
              </w:rPr>
            </w:pPr>
          </w:p>
        </w:tc>
        <w:tc>
          <w:tcPr>
            <w:tcW w:w="1080" w:type="dxa"/>
            <w:vAlign w:val="center"/>
          </w:tcPr>
          <w:p w14:paraId="0BF25F05">
            <w:pPr>
              <w:spacing w:line="360" w:lineRule="auto"/>
              <w:jc w:val="center"/>
              <w:rPr>
                <w:rFonts w:ascii="仿宋_GB2312" w:hAnsi="仿宋_GB2312" w:eastAsia="仿宋_GB2312" w:cs="仿宋_GB2312"/>
                <w:color w:val="auto"/>
                <w:sz w:val="24"/>
                <w:highlight w:val="none"/>
              </w:rPr>
            </w:pPr>
          </w:p>
        </w:tc>
        <w:tc>
          <w:tcPr>
            <w:tcW w:w="1332" w:type="dxa"/>
            <w:vAlign w:val="center"/>
          </w:tcPr>
          <w:p w14:paraId="415BB0EC">
            <w:pPr>
              <w:spacing w:line="360" w:lineRule="auto"/>
              <w:jc w:val="center"/>
              <w:rPr>
                <w:rFonts w:ascii="仿宋_GB2312" w:hAnsi="仿宋_GB2312" w:eastAsia="仿宋_GB2312" w:cs="仿宋_GB2312"/>
                <w:color w:val="auto"/>
                <w:sz w:val="24"/>
                <w:highlight w:val="none"/>
              </w:rPr>
            </w:pPr>
          </w:p>
        </w:tc>
      </w:tr>
      <w:tr w14:paraId="7861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1B5A0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7F4F2E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DB3E0A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213E4B0">
            <w:pPr>
              <w:spacing w:line="360" w:lineRule="auto"/>
              <w:jc w:val="center"/>
              <w:rPr>
                <w:rFonts w:ascii="仿宋_GB2312" w:hAnsi="仿宋_GB2312" w:eastAsia="仿宋_GB2312" w:cs="仿宋_GB2312"/>
                <w:color w:val="auto"/>
                <w:sz w:val="24"/>
                <w:highlight w:val="none"/>
              </w:rPr>
            </w:pPr>
          </w:p>
        </w:tc>
        <w:tc>
          <w:tcPr>
            <w:tcW w:w="1080" w:type="dxa"/>
            <w:vAlign w:val="center"/>
          </w:tcPr>
          <w:p w14:paraId="725A882C">
            <w:pPr>
              <w:spacing w:line="360" w:lineRule="auto"/>
              <w:jc w:val="center"/>
              <w:rPr>
                <w:rFonts w:ascii="仿宋_GB2312" w:hAnsi="仿宋_GB2312" w:eastAsia="仿宋_GB2312" w:cs="仿宋_GB2312"/>
                <w:color w:val="auto"/>
                <w:sz w:val="24"/>
                <w:highlight w:val="none"/>
              </w:rPr>
            </w:pPr>
          </w:p>
        </w:tc>
        <w:tc>
          <w:tcPr>
            <w:tcW w:w="1332" w:type="dxa"/>
            <w:vAlign w:val="center"/>
          </w:tcPr>
          <w:p w14:paraId="538F6FF6">
            <w:pPr>
              <w:spacing w:line="360" w:lineRule="auto"/>
              <w:jc w:val="center"/>
              <w:rPr>
                <w:rFonts w:ascii="仿宋_GB2312" w:hAnsi="仿宋_GB2312" w:eastAsia="仿宋_GB2312" w:cs="仿宋_GB2312"/>
                <w:color w:val="auto"/>
                <w:sz w:val="24"/>
                <w:highlight w:val="none"/>
              </w:rPr>
            </w:pPr>
          </w:p>
        </w:tc>
      </w:tr>
      <w:tr w14:paraId="42E2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2BBDB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886867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79DC6D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B7D4385">
            <w:pPr>
              <w:spacing w:line="360" w:lineRule="auto"/>
              <w:jc w:val="center"/>
              <w:rPr>
                <w:rFonts w:ascii="仿宋_GB2312" w:hAnsi="仿宋_GB2312" w:eastAsia="仿宋_GB2312" w:cs="仿宋_GB2312"/>
                <w:color w:val="auto"/>
                <w:sz w:val="24"/>
                <w:highlight w:val="none"/>
              </w:rPr>
            </w:pPr>
          </w:p>
        </w:tc>
        <w:tc>
          <w:tcPr>
            <w:tcW w:w="1080" w:type="dxa"/>
            <w:vAlign w:val="center"/>
          </w:tcPr>
          <w:p w14:paraId="7FBB892B">
            <w:pPr>
              <w:spacing w:line="360" w:lineRule="auto"/>
              <w:jc w:val="center"/>
              <w:rPr>
                <w:rFonts w:ascii="仿宋_GB2312" w:hAnsi="仿宋_GB2312" w:eastAsia="仿宋_GB2312" w:cs="仿宋_GB2312"/>
                <w:color w:val="auto"/>
                <w:sz w:val="24"/>
                <w:highlight w:val="none"/>
              </w:rPr>
            </w:pPr>
          </w:p>
        </w:tc>
        <w:tc>
          <w:tcPr>
            <w:tcW w:w="1332" w:type="dxa"/>
            <w:vAlign w:val="center"/>
          </w:tcPr>
          <w:p w14:paraId="1FC94EA6">
            <w:pPr>
              <w:spacing w:line="360" w:lineRule="auto"/>
              <w:jc w:val="center"/>
              <w:rPr>
                <w:rFonts w:ascii="仿宋_GB2312" w:hAnsi="仿宋_GB2312" w:eastAsia="仿宋_GB2312" w:cs="仿宋_GB2312"/>
                <w:color w:val="auto"/>
                <w:sz w:val="24"/>
                <w:highlight w:val="none"/>
              </w:rPr>
            </w:pPr>
          </w:p>
        </w:tc>
      </w:tr>
      <w:tr w14:paraId="0674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C30510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704FF7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487312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662EC5A">
            <w:pPr>
              <w:spacing w:line="360" w:lineRule="auto"/>
              <w:jc w:val="center"/>
              <w:rPr>
                <w:rFonts w:ascii="仿宋_GB2312" w:hAnsi="仿宋_GB2312" w:eastAsia="仿宋_GB2312" w:cs="仿宋_GB2312"/>
                <w:color w:val="auto"/>
                <w:sz w:val="24"/>
                <w:highlight w:val="none"/>
              </w:rPr>
            </w:pPr>
          </w:p>
        </w:tc>
        <w:tc>
          <w:tcPr>
            <w:tcW w:w="1080" w:type="dxa"/>
            <w:vAlign w:val="center"/>
          </w:tcPr>
          <w:p w14:paraId="0CA38223">
            <w:pPr>
              <w:spacing w:line="360" w:lineRule="auto"/>
              <w:jc w:val="center"/>
              <w:rPr>
                <w:rFonts w:ascii="仿宋_GB2312" w:hAnsi="仿宋_GB2312" w:eastAsia="仿宋_GB2312" w:cs="仿宋_GB2312"/>
                <w:color w:val="auto"/>
                <w:sz w:val="24"/>
                <w:highlight w:val="none"/>
              </w:rPr>
            </w:pPr>
          </w:p>
        </w:tc>
        <w:tc>
          <w:tcPr>
            <w:tcW w:w="1332" w:type="dxa"/>
            <w:vAlign w:val="center"/>
          </w:tcPr>
          <w:p w14:paraId="2B70BBD3">
            <w:pPr>
              <w:spacing w:line="360" w:lineRule="auto"/>
              <w:jc w:val="center"/>
              <w:rPr>
                <w:rFonts w:ascii="仿宋_GB2312" w:hAnsi="仿宋_GB2312" w:eastAsia="仿宋_GB2312" w:cs="仿宋_GB2312"/>
                <w:color w:val="auto"/>
                <w:sz w:val="24"/>
                <w:highlight w:val="none"/>
              </w:rPr>
            </w:pPr>
          </w:p>
        </w:tc>
      </w:tr>
    </w:tbl>
    <w:p w14:paraId="3042513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2DC188B">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FC1F54A">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3" o:title=""/>
            <o:lock v:ext="edit" aspectratio="t"/>
            <w10:wrap type="none"/>
            <w10:anchorlock/>
          </v:shape>
          <o:OLEObject Type="Embed" ProgID="Package" ShapeID="_x0000_i1025" DrawAspect="Content" ObjectID="_1468075725" r:id="rId3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5" o:title=""/>
            <o:lock v:ext="edit" aspectratio="t"/>
            <w10:wrap type="none"/>
            <w10:anchorlock/>
          </v:shape>
          <o:OLEObject Type="Embed" ProgID="Package" ShapeID="_x0000_i1026" DrawAspect="Content" ObjectID="_1468075726" r:id="rId34">
            <o:LockedField>false</o:LockedField>
          </o:OLEObject>
        </w:object>
      </w:r>
    </w:p>
    <w:p w14:paraId="3DD1067F">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DADE97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276414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A19686">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A780AD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DD6DA09">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02EE89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8AF7261">
      <w:pPr>
        <w:pStyle w:val="80"/>
        <w:rPr>
          <w:color w:val="auto"/>
          <w:highlight w:val="none"/>
        </w:rPr>
      </w:pPr>
    </w:p>
    <w:p w14:paraId="158EB747">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5F0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B776DC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4C9D38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948130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3C51BE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A1776F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AABA6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484D94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49EC50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B7758A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78C43C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966A00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15A96A9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6617F2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E8099F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876FCD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7733F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D5F2E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ED0803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E4D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1C76BFED">
            <w:pPr>
              <w:spacing w:line="360" w:lineRule="auto"/>
              <w:rPr>
                <w:rFonts w:ascii="仿宋_GB2312" w:hAnsi="仿宋_GB2312" w:eastAsia="仿宋_GB2312" w:cs="仿宋_GB2312"/>
                <w:color w:val="auto"/>
                <w:sz w:val="24"/>
                <w:highlight w:val="none"/>
              </w:rPr>
            </w:pPr>
          </w:p>
        </w:tc>
        <w:tc>
          <w:tcPr>
            <w:tcW w:w="552" w:type="dxa"/>
          </w:tcPr>
          <w:p w14:paraId="03608D68">
            <w:pPr>
              <w:spacing w:line="360" w:lineRule="auto"/>
              <w:rPr>
                <w:rFonts w:ascii="仿宋_GB2312" w:hAnsi="仿宋_GB2312" w:eastAsia="仿宋_GB2312" w:cs="仿宋_GB2312"/>
                <w:color w:val="auto"/>
                <w:sz w:val="24"/>
                <w:highlight w:val="none"/>
              </w:rPr>
            </w:pPr>
          </w:p>
        </w:tc>
        <w:tc>
          <w:tcPr>
            <w:tcW w:w="552" w:type="dxa"/>
          </w:tcPr>
          <w:p w14:paraId="702EB818">
            <w:pPr>
              <w:spacing w:line="360" w:lineRule="auto"/>
              <w:rPr>
                <w:rFonts w:ascii="仿宋_GB2312" w:hAnsi="仿宋_GB2312" w:eastAsia="仿宋_GB2312" w:cs="仿宋_GB2312"/>
                <w:color w:val="auto"/>
                <w:sz w:val="24"/>
                <w:highlight w:val="none"/>
              </w:rPr>
            </w:pPr>
          </w:p>
        </w:tc>
        <w:tc>
          <w:tcPr>
            <w:tcW w:w="552" w:type="dxa"/>
          </w:tcPr>
          <w:p w14:paraId="426E04CB">
            <w:pPr>
              <w:spacing w:line="360" w:lineRule="auto"/>
              <w:rPr>
                <w:rFonts w:ascii="仿宋_GB2312" w:hAnsi="仿宋_GB2312" w:eastAsia="仿宋_GB2312" w:cs="仿宋_GB2312"/>
                <w:color w:val="auto"/>
                <w:sz w:val="24"/>
                <w:highlight w:val="none"/>
              </w:rPr>
            </w:pPr>
          </w:p>
        </w:tc>
        <w:tc>
          <w:tcPr>
            <w:tcW w:w="552" w:type="dxa"/>
          </w:tcPr>
          <w:p w14:paraId="0EA6D9F3">
            <w:pPr>
              <w:spacing w:line="360" w:lineRule="auto"/>
              <w:rPr>
                <w:rFonts w:ascii="仿宋_GB2312" w:hAnsi="仿宋_GB2312" w:eastAsia="仿宋_GB2312" w:cs="仿宋_GB2312"/>
                <w:color w:val="auto"/>
                <w:sz w:val="24"/>
                <w:highlight w:val="none"/>
              </w:rPr>
            </w:pPr>
          </w:p>
        </w:tc>
        <w:tc>
          <w:tcPr>
            <w:tcW w:w="552" w:type="dxa"/>
          </w:tcPr>
          <w:p w14:paraId="084C7EC0">
            <w:pPr>
              <w:spacing w:line="360" w:lineRule="auto"/>
              <w:rPr>
                <w:rFonts w:ascii="仿宋_GB2312" w:hAnsi="仿宋_GB2312" w:eastAsia="仿宋_GB2312" w:cs="仿宋_GB2312"/>
                <w:color w:val="auto"/>
                <w:sz w:val="24"/>
                <w:highlight w:val="none"/>
              </w:rPr>
            </w:pPr>
          </w:p>
        </w:tc>
        <w:tc>
          <w:tcPr>
            <w:tcW w:w="552" w:type="dxa"/>
          </w:tcPr>
          <w:p w14:paraId="18AFC499">
            <w:pPr>
              <w:spacing w:line="360" w:lineRule="auto"/>
              <w:rPr>
                <w:rFonts w:ascii="仿宋_GB2312" w:hAnsi="仿宋_GB2312" w:eastAsia="仿宋_GB2312" w:cs="仿宋_GB2312"/>
                <w:color w:val="auto"/>
                <w:sz w:val="24"/>
                <w:highlight w:val="none"/>
              </w:rPr>
            </w:pPr>
          </w:p>
        </w:tc>
        <w:tc>
          <w:tcPr>
            <w:tcW w:w="553" w:type="dxa"/>
          </w:tcPr>
          <w:p w14:paraId="102A60AE">
            <w:pPr>
              <w:spacing w:line="360" w:lineRule="auto"/>
              <w:rPr>
                <w:rFonts w:ascii="仿宋_GB2312" w:hAnsi="仿宋_GB2312" w:eastAsia="仿宋_GB2312" w:cs="仿宋_GB2312"/>
                <w:color w:val="auto"/>
                <w:sz w:val="24"/>
                <w:highlight w:val="none"/>
              </w:rPr>
            </w:pPr>
          </w:p>
        </w:tc>
        <w:tc>
          <w:tcPr>
            <w:tcW w:w="553" w:type="dxa"/>
          </w:tcPr>
          <w:p w14:paraId="622172F2">
            <w:pPr>
              <w:spacing w:line="360" w:lineRule="auto"/>
              <w:rPr>
                <w:rFonts w:ascii="仿宋_GB2312" w:hAnsi="仿宋_GB2312" w:eastAsia="仿宋_GB2312" w:cs="仿宋_GB2312"/>
                <w:color w:val="auto"/>
                <w:sz w:val="24"/>
                <w:highlight w:val="none"/>
              </w:rPr>
            </w:pPr>
          </w:p>
        </w:tc>
        <w:tc>
          <w:tcPr>
            <w:tcW w:w="553" w:type="dxa"/>
          </w:tcPr>
          <w:p w14:paraId="2EE0C5C5">
            <w:pPr>
              <w:spacing w:line="360" w:lineRule="auto"/>
              <w:rPr>
                <w:rFonts w:ascii="仿宋_GB2312" w:hAnsi="仿宋_GB2312" w:eastAsia="仿宋_GB2312" w:cs="仿宋_GB2312"/>
                <w:color w:val="auto"/>
                <w:sz w:val="24"/>
                <w:highlight w:val="none"/>
              </w:rPr>
            </w:pPr>
          </w:p>
        </w:tc>
        <w:tc>
          <w:tcPr>
            <w:tcW w:w="553" w:type="dxa"/>
          </w:tcPr>
          <w:p w14:paraId="785BFB6D">
            <w:pPr>
              <w:spacing w:line="360" w:lineRule="auto"/>
              <w:rPr>
                <w:rFonts w:ascii="仿宋_GB2312" w:hAnsi="仿宋_GB2312" w:eastAsia="仿宋_GB2312" w:cs="仿宋_GB2312"/>
                <w:color w:val="auto"/>
                <w:sz w:val="24"/>
                <w:highlight w:val="none"/>
              </w:rPr>
            </w:pPr>
          </w:p>
        </w:tc>
        <w:tc>
          <w:tcPr>
            <w:tcW w:w="553" w:type="dxa"/>
          </w:tcPr>
          <w:p w14:paraId="4B0C641C">
            <w:pPr>
              <w:spacing w:line="360" w:lineRule="auto"/>
              <w:rPr>
                <w:rFonts w:ascii="仿宋_GB2312" w:hAnsi="仿宋_GB2312" w:eastAsia="仿宋_GB2312" w:cs="仿宋_GB2312"/>
                <w:color w:val="auto"/>
                <w:sz w:val="24"/>
                <w:highlight w:val="none"/>
              </w:rPr>
            </w:pPr>
          </w:p>
        </w:tc>
        <w:tc>
          <w:tcPr>
            <w:tcW w:w="553" w:type="dxa"/>
          </w:tcPr>
          <w:p w14:paraId="62D1812F">
            <w:pPr>
              <w:spacing w:line="360" w:lineRule="auto"/>
              <w:rPr>
                <w:rFonts w:ascii="仿宋_GB2312" w:hAnsi="仿宋_GB2312" w:eastAsia="仿宋_GB2312" w:cs="仿宋_GB2312"/>
                <w:color w:val="auto"/>
                <w:sz w:val="24"/>
                <w:highlight w:val="none"/>
              </w:rPr>
            </w:pPr>
          </w:p>
        </w:tc>
        <w:tc>
          <w:tcPr>
            <w:tcW w:w="553" w:type="dxa"/>
          </w:tcPr>
          <w:p w14:paraId="6A1AAF4A">
            <w:pPr>
              <w:spacing w:line="360" w:lineRule="auto"/>
              <w:rPr>
                <w:rFonts w:ascii="仿宋_GB2312" w:hAnsi="仿宋_GB2312" w:eastAsia="仿宋_GB2312" w:cs="仿宋_GB2312"/>
                <w:color w:val="auto"/>
                <w:sz w:val="24"/>
                <w:highlight w:val="none"/>
              </w:rPr>
            </w:pPr>
          </w:p>
        </w:tc>
        <w:tc>
          <w:tcPr>
            <w:tcW w:w="553" w:type="dxa"/>
          </w:tcPr>
          <w:p w14:paraId="71085281">
            <w:pPr>
              <w:spacing w:line="360" w:lineRule="auto"/>
              <w:rPr>
                <w:rFonts w:ascii="仿宋_GB2312" w:hAnsi="仿宋_GB2312" w:eastAsia="仿宋_GB2312" w:cs="仿宋_GB2312"/>
                <w:color w:val="auto"/>
                <w:sz w:val="24"/>
                <w:highlight w:val="none"/>
              </w:rPr>
            </w:pPr>
          </w:p>
        </w:tc>
        <w:tc>
          <w:tcPr>
            <w:tcW w:w="553" w:type="dxa"/>
          </w:tcPr>
          <w:p w14:paraId="11D33EFC">
            <w:pPr>
              <w:spacing w:line="360" w:lineRule="auto"/>
              <w:rPr>
                <w:rFonts w:ascii="仿宋_GB2312" w:hAnsi="仿宋_GB2312" w:eastAsia="仿宋_GB2312" w:cs="仿宋_GB2312"/>
                <w:color w:val="auto"/>
                <w:sz w:val="24"/>
                <w:highlight w:val="none"/>
              </w:rPr>
            </w:pPr>
          </w:p>
        </w:tc>
        <w:tc>
          <w:tcPr>
            <w:tcW w:w="553" w:type="dxa"/>
          </w:tcPr>
          <w:p w14:paraId="7B6E25CD">
            <w:pPr>
              <w:spacing w:line="360" w:lineRule="auto"/>
              <w:rPr>
                <w:rFonts w:ascii="仿宋_GB2312" w:hAnsi="仿宋_GB2312" w:eastAsia="仿宋_GB2312" w:cs="仿宋_GB2312"/>
                <w:color w:val="auto"/>
                <w:sz w:val="24"/>
                <w:highlight w:val="none"/>
              </w:rPr>
            </w:pPr>
          </w:p>
        </w:tc>
      </w:tr>
      <w:tr w14:paraId="5D2E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3E38A3">
            <w:pPr>
              <w:spacing w:line="360" w:lineRule="auto"/>
              <w:rPr>
                <w:rFonts w:ascii="仿宋_GB2312" w:hAnsi="仿宋_GB2312" w:eastAsia="仿宋_GB2312" w:cs="仿宋_GB2312"/>
                <w:color w:val="auto"/>
                <w:sz w:val="24"/>
                <w:highlight w:val="none"/>
              </w:rPr>
            </w:pPr>
          </w:p>
        </w:tc>
        <w:tc>
          <w:tcPr>
            <w:tcW w:w="552" w:type="dxa"/>
          </w:tcPr>
          <w:p w14:paraId="745AEAC5">
            <w:pPr>
              <w:spacing w:line="360" w:lineRule="auto"/>
              <w:rPr>
                <w:rFonts w:ascii="仿宋_GB2312" w:hAnsi="仿宋_GB2312" w:eastAsia="仿宋_GB2312" w:cs="仿宋_GB2312"/>
                <w:color w:val="auto"/>
                <w:sz w:val="24"/>
                <w:highlight w:val="none"/>
              </w:rPr>
            </w:pPr>
          </w:p>
        </w:tc>
        <w:tc>
          <w:tcPr>
            <w:tcW w:w="552" w:type="dxa"/>
          </w:tcPr>
          <w:p w14:paraId="78EC498A">
            <w:pPr>
              <w:spacing w:line="360" w:lineRule="auto"/>
              <w:rPr>
                <w:rFonts w:ascii="仿宋_GB2312" w:hAnsi="仿宋_GB2312" w:eastAsia="仿宋_GB2312" w:cs="仿宋_GB2312"/>
                <w:color w:val="auto"/>
                <w:sz w:val="24"/>
                <w:highlight w:val="none"/>
              </w:rPr>
            </w:pPr>
          </w:p>
        </w:tc>
        <w:tc>
          <w:tcPr>
            <w:tcW w:w="552" w:type="dxa"/>
          </w:tcPr>
          <w:p w14:paraId="5C96F5D1">
            <w:pPr>
              <w:spacing w:line="360" w:lineRule="auto"/>
              <w:rPr>
                <w:rFonts w:ascii="仿宋_GB2312" w:hAnsi="仿宋_GB2312" w:eastAsia="仿宋_GB2312" w:cs="仿宋_GB2312"/>
                <w:color w:val="auto"/>
                <w:sz w:val="24"/>
                <w:highlight w:val="none"/>
              </w:rPr>
            </w:pPr>
          </w:p>
        </w:tc>
        <w:tc>
          <w:tcPr>
            <w:tcW w:w="552" w:type="dxa"/>
          </w:tcPr>
          <w:p w14:paraId="4259818A">
            <w:pPr>
              <w:spacing w:line="360" w:lineRule="auto"/>
              <w:rPr>
                <w:rFonts w:ascii="仿宋_GB2312" w:hAnsi="仿宋_GB2312" w:eastAsia="仿宋_GB2312" w:cs="仿宋_GB2312"/>
                <w:color w:val="auto"/>
                <w:sz w:val="24"/>
                <w:highlight w:val="none"/>
              </w:rPr>
            </w:pPr>
          </w:p>
        </w:tc>
        <w:tc>
          <w:tcPr>
            <w:tcW w:w="552" w:type="dxa"/>
          </w:tcPr>
          <w:p w14:paraId="5C78DE19">
            <w:pPr>
              <w:spacing w:line="360" w:lineRule="auto"/>
              <w:rPr>
                <w:rFonts w:ascii="仿宋_GB2312" w:hAnsi="仿宋_GB2312" w:eastAsia="仿宋_GB2312" w:cs="仿宋_GB2312"/>
                <w:color w:val="auto"/>
                <w:sz w:val="24"/>
                <w:highlight w:val="none"/>
              </w:rPr>
            </w:pPr>
          </w:p>
        </w:tc>
        <w:tc>
          <w:tcPr>
            <w:tcW w:w="552" w:type="dxa"/>
          </w:tcPr>
          <w:p w14:paraId="31ACDFDE">
            <w:pPr>
              <w:spacing w:line="360" w:lineRule="auto"/>
              <w:rPr>
                <w:rFonts w:ascii="仿宋_GB2312" w:hAnsi="仿宋_GB2312" w:eastAsia="仿宋_GB2312" w:cs="仿宋_GB2312"/>
                <w:color w:val="auto"/>
                <w:sz w:val="24"/>
                <w:highlight w:val="none"/>
              </w:rPr>
            </w:pPr>
          </w:p>
        </w:tc>
        <w:tc>
          <w:tcPr>
            <w:tcW w:w="553" w:type="dxa"/>
          </w:tcPr>
          <w:p w14:paraId="34EC2596">
            <w:pPr>
              <w:spacing w:line="360" w:lineRule="auto"/>
              <w:rPr>
                <w:rFonts w:ascii="仿宋_GB2312" w:hAnsi="仿宋_GB2312" w:eastAsia="仿宋_GB2312" w:cs="仿宋_GB2312"/>
                <w:color w:val="auto"/>
                <w:sz w:val="24"/>
                <w:highlight w:val="none"/>
              </w:rPr>
            </w:pPr>
          </w:p>
        </w:tc>
        <w:tc>
          <w:tcPr>
            <w:tcW w:w="553" w:type="dxa"/>
          </w:tcPr>
          <w:p w14:paraId="35750154">
            <w:pPr>
              <w:spacing w:line="360" w:lineRule="auto"/>
              <w:rPr>
                <w:rFonts w:ascii="仿宋_GB2312" w:hAnsi="仿宋_GB2312" w:eastAsia="仿宋_GB2312" w:cs="仿宋_GB2312"/>
                <w:color w:val="auto"/>
                <w:sz w:val="24"/>
                <w:highlight w:val="none"/>
              </w:rPr>
            </w:pPr>
          </w:p>
        </w:tc>
        <w:tc>
          <w:tcPr>
            <w:tcW w:w="553" w:type="dxa"/>
          </w:tcPr>
          <w:p w14:paraId="44736971">
            <w:pPr>
              <w:spacing w:line="360" w:lineRule="auto"/>
              <w:rPr>
                <w:rFonts w:ascii="仿宋_GB2312" w:hAnsi="仿宋_GB2312" w:eastAsia="仿宋_GB2312" w:cs="仿宋_GB2312"/>
                <w:color w:val="auto"/>
                <w:sz w:val="24"/>
                <w:highlight w:val="none"/>
              </w:rPr>
            </w:pPr>
          </w:p>
        </w:tc>
        <w:tc>
          <w:tcPr>
            <w:tcW w:w="553" w:type="dxa"/>
          </w:tcPr>
          <w:p w14:paraId="202FA1D6">
            <w:pPr>
              <w:spacing w:line="360" w:lineRule="auto"/>
              <w:rPr>
                <w:rFonts w:ascii="仿宋_GB2312" w:hAnsi="仿宋_GB2312" w:eastAsia="仿宋_GB2312" w:cs="仿宋_GB2312"/>
                <w:color w:val="auto"/>
                <w:sz w:val="24"/>
                <w:highlight w:val="none"/>
              </w:rPr>
            </w:pPr>
          </w:p>
        </w:tc>
        <w:tc>
          <w:tcPr>
            <w:tcW w:w="553" w:type="dxa"/>
          </w:tcPr>
          <w:p w14:paraId="4B8D54BC">
            <w:pPr>
              <w:spacing w:line="360" w:lineRule="auto"/>
              <w:rPr>
                <w:rFonts w:ascii="仿宋_GB2312" w:hAnsi="仿宋_GB2312" w:eastAsia="仿宋_GB2312" w:cs="仿宋_GB2312"/>
                <w:color w:val="auto"/>
                <w:sz w:val="24"/>
                <w:highlight w:val="none"/>
              </w:rPr>
            </w:pPr>
          </w:p>
        </w:tc>
        <w:tc>
          <w:tcPr>
            <w:tcW w:w="553" w:type="dxa"/>
          </w:tcPr>
          <w:p w14:paraId="0D135BB4">
            <w:pPr>
              <w:spacing w:line="360" w:lineRule="auto"/>
              <w:rPr>
                <w:rFonts w:ascii="仿宋_GB2312" w:hAnsi="仿宋_GB2312" w:eastAsia="仿宋_GB2312" w:cs="仿宋_GB2312"/>
                <w:color w:val="auto"/>
                <w:sz w:val="24"/>
                <w:highlight w:val="none"/>
              </w:rPr>
            </w:pPr>
          </w:p>
        </w:tc>
        <w:tc>
          <w:tcPr>
            <w:tcW w:w="553" w:type="dxa"/>
          </w:tcPr>
          <w:p w14:paraId="64D5D3B2">
            <w:pPr>
              <w:spacing w:line="360" w:lineRule="auto"/>
              <w:rPr>
                <w:rFonts w:ascii="仿宋_GB2312" w:hAnsi="仿宋_GB2312" w:eastAsia="仿宋_GB2312" w:cs="仿宋_GB2312"/>
                <w:color w:val="auto"/>
                <w:sz w:val="24"/>
                <w:highlight w:val="none"/>
              </w:rPr>
            </w:pPr>
          </w:p>
        </w:tc>
        <w:tc>
          <w:tcPr>
            <w:tcW w:w="553" w:type="dxa"/>
          </w:tcPr>
          <w:p w14:paraId="12E82015">
            <w:pPr>
              <w:spacing w:line="360" w:lineRule="auto"/>
              <w:rPr>
                <w:rFonts w:ascii="仿宋_GB2312" w:hAnsi="仿宋_GB2312" w:eastAsia="仿宋_GB2312" w:cs="仿宋_GB2312"/>
                <w:color w:val="auto"/>
                <w:sz w:val="24"/>
                <w:highlight w:val="none"/>
              </w:rPr>
            </w:pPr>
          </w:p>
        </w:tc>
        <w:tc>
          <w:tcPr>
            <w:tcW w:w="553" w:type="dxa"/>
          </w:tcPr>
          <w:p w14:paraId="0BCA99B7">
            <w:pPr>
              <w:spacing w:line="360" w:lineRule="auto"/>
              <w:rPr>
                <w:rFonts w:ascii="仿宋_GB2312" w:hAnsi="仿宋_GB2312" w:eastAsia="仿宋_GB2312" w:cs="仿宋_GB2312"/>
                <w:color w:val="auto"/>
                <w:sz w:val="24"/>
                <w:highlight w:val="none"/>
              </w:rPr>
            </w:pPr>
          </w:p>
        </w:tc>
        <w:tc>
          <w:tcPr>
            <w:tcW w:w="553" w:type="dxa"/>
          </w:tcPr>
          <w:p w14:paraId="6B376030">
            <w:pPr>
              <w:spacing w:line="360" w:lineRule="auto"/>
              <w:rPr>
                <w:rFonts w:ascii="仿宋_GB2312" w:hAnsi="仿宋_GB2312" w:eastAsia="仿宋_GB2312" w:cs="仿宋_GB2312"/>
                <w:color w:val="auto"/>
                <w:sz w:val="24"/>
                <w:highlight w:val="none"/>
              </w:rPr>
            </w:pPr>
          </w:p>
        </w:tc>
      </w:tr>
      <w:tr w14:paraId="2E6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A8B74A">
            <w:pPr>
              <w:spacing w:line="360" w:lineRule="auto"/>
              <w:rPr>
                <w:rFonts w:ascii="仿宋_GB2312" w:hAnsi="仿宋_GB2312" w:eastAsia="仿宋_GB2312" w:cs="仿宋_GB2312"/>
                <w:color w:val="auto"/>
                <w:sz w:val="24"/>
                <w:highlight w:val="none"/>
              </w:rPr>
            </w:pPr>
          </w:p>
        </w:tc>
        <w:tc>
          <w:tcPr>
            <w:tcW w:w="552" w:type="dxa"/>
          </w:tcPr>
          <w:p w14:paraId="3B94C3B1">
            <w:pPr>
              <w:spacing w:line="360" w:lineRule="auto"/>
              <w:rPr>
                <w:rFonts w:ascii="仿宋_GB2312" w:hAnsi="仿宋_GB2312" w:eastAsia="仿宋_GB2312" w:cs="仿宋_GB2312"/>
                <w:color w:val="auto"/>
                <w:sz w:val="24"/>
                <w:highlight w:val="none"/>
              </w:rPr>
            </w:pPr>
          </w:p>
        </w:tc>
        <w:tc>
          <w:tcPr>
            <w:tcW w:w="552" w:type="dxa"/>
          </w:tcPr>
          <w:p w14:paraId="4ABAB8C3">
            <w:pPr>
              <w:spacing w:line="360" w:lineRule="auto"/>
              <w:rPr>
                <w:rFonts w:ascii="仿宋_GB2312" w:hAnsi="仿宋_GB2312" w:eastAsia="仿宋_GB2312" w:cs="仿宋_GB2312"/>
                <w:color w:val="auto"/>
                <w:sz w:val="24"/>
                <w:highlight w:val="none"/>
              </w:rPr>
            </w:pPr>
          </w:p>
        </w:tc>
        <w:tc>
          <w:tcPr>
            <w:tcW w:w="552" w:type="dxa"/>
          </w:tcPr>
          <w:p w14:paraId="2CA88AED">
            <w:pPr>
              <w:spacing w:line="360" w:lineRule="auto"/>
              <w:rPr>
                <w:rFonts w:ascii="仿宋_GB2312" w:hAnsi="仿宋_GB2312" w:eastAsia="仿宋_GB2312" w:cs="仿宋_GB2312"/>
                <w:color w:val="auto"/>
                <w:sz w:val="24"/>
                <w:highlight w:val="none"/>
              </w:rPr>
            </w:pPr>
          </w:p>
        </w:tc>
        <w:tc>
          <w:tcPr>
            <w:tcW w:w="552" w:type="dxa"/>
          </w:tcPr>
          <w:p w14:paraId="71B23505">
            <w:pPr>
              <w:spacing w:line="360" w:lineRule="auto"/>
              <w:rPr>
                <w:rFonts w:ascii="仿宋_GB2312" w:hAnsi="仿宋_GB2312" w:eastAsia="仿宋_GB2312" w:cs="仿宋_GB2312"/>
                <w:color w:val="auto"/>
                <w:sz w:val="24"/>
                <w:highlight w:val="none"/>
              </w:rPr>
            </w:pPr>
          </w:p>
        </w:tc>
        <w:tc>
          <w:tcPr>
            <w:tcW w:w="552" w:type="dxa"/>
          </w:tcPr>
          <w:p w14:paraId="1110FF79">
            <w:pPr>
              <w:spacing w:line="360" w:lineRule="auto"/>
              <w:rPr>
                <w:rFonts w:ascii="仿宋_GB2312" w:hAnsi="仿宋_GB2312" w:eastAsia="仿宋_GB2312" w:cs="仿宋_GB2312"/>
                <w:color w:val="auto"/>
                <w:sz w:val="24"/>
                <w:highlight w:val="none"/>
              </w:rPr>
            </w:pPr>
          </w:p>
        </w:tc>
        <w:tc>
          <w:tcPr>
            <w:tcW w:w="552" w:type="dxa"/>
          </w:tcPr>
          <w:p w14:paraId="567979BA">
            <w:pPr>
              <w:spacing w:line="360" w:lineRule="auto"/>
              <w:rPr>
                <w:rFonts w:ascii="仿宋_GB2312" w:hAnsi="仿宋_GB2312" w:eastAsia="仿宋_GB2312" w:cs="仿宋_GB2312"/>
                <w:color w:val="auto"/>
                <w:sz w:val="24"/>
                <w:highlight w:val="none"/>
              </w:rPr>
            </w:pPr>
          </w:p>
        </w:tc>
        <w:tc>
          <w:tcPr>
            <w:tcW w:w="553" w:type="dxa"/>
          </w:tcPr>
          <w:p w14:paraId="6765A022">
            <w:pPr>
              <w:spacing w:line="360" w:lineRule="auto"/>
              <w:rPr>
                <w:rFonts w:ascii="仿宋_GB2312" w:hAnsi="仿宋_GB2312" w:eastAsia="仿宋_GB2312" w:cs="仿宋_GB2312"/>
                <w:color w:val="auto"/>
                <w:sz w:val="24"/>
                <w:highlight w:val="none"/>
              </w:rPr>
            </w:pPr>
          </w:p>
        </w:tc>
        <w:tc>
          <w:tcPr>
            <w:tcW w:w="553" w:type="dxa"/>
          </w:tcPr>
          <w:p w14:paraId="093DE95B">
            <w:pPr>
              <w:spacing w:line="360" w:lineRule="auto"/>
              <w:rPr>
                <w:rFonts w:ascii="仿宋_GB2312" w:hAnsi="仿宋_GB2312" w:eastAsia="仿宋_GB2312" w:cs="仿宋_GB2312"/>
                <w:color w:val="auto"/>
                <w:sz w:val="24"/>
                <w:highlight w:val="none"/>
              </w:rPr>
            </w:pPr>
          </w:p>
        </w:tc>
        <w:tc>
          <w:tcPr>
            <w:tcW w:w="553" w:type="dxa"/>
          </w:tcPr>
          <w:p w14:paraId="31CBF6B4">
            <w:pPr>
              <w:spacing w:line="360" w:lineRule="auto"/>
              <w:rPr>
                <w:rFonts w:ascii="仿宋_GB2312" w:hAnsi="仿宋_GB2312" w:eastAsia="仿宋_GB2312" w:cs="仿宋_GB2312"/>
                <w:color w:val="auto"/>
                <w:sz w:val="24"/>
                <w:highlight w:val="none"/>
              </w:rPr>
            </w:pPr>
          </w:p>
        </w:tc>
        <w:tc>
          <w:tcPr>
            <w:tcW w:w="553" w:type="dxa"/>
          </w:tcPr>
          <w:p w14:paraId="126C52D0">
            <w:pPr>
              <w:spacing w:line="360" w:lineRule="auto"/>
              <w:rPr>
                <w:rFonts w:ascii="仿宋_GB2312" w:hAnsi="仿宋_GB2312" w:eastAsia="仿宋_GB2312" w:cs="仿宋_GB2312"/>
                <w:color w:val="auto"/>
                <w:sz w:val="24"/>
                <w:highlight w:val="none"/>
              </w:rPr>
            </w:pPr>
          </w:p>
        </w:tc>
        <w:tc>
          <w:tcPr>
            <w:tcW w:w="553" w:type="dxa"/>
          </w:tcPr>
          <w:p w14:paraId="3B4787C5">
            <w:pPr>
              <w:spacing w:line="360" w:lineRule="auto"/>
              <w:rPr>
                <w:rFonts w:ascii="仿宋_GB2312" w:hAnsi="仿宋_GB2312" w:eastAsia="仿宋_GB2312" w:cs="仿宋_GB2312"/>
                <w:color w:val="auto"/>
                <w:sz w:val="24"/>
                <w:highlight w:val="none"/>
              </w:rPr>
            </w:pPr>
          </w:p>
        </w:tc>
        <w:tc>
          <w:tcPr>
            <w:tcW w:w="553" w:type="dxa"/>
          </w:tcPr>
          <w:p w14:paraId="3304B983">
            <w:pPr>
              <w:spacing w:line="360" w:lineRule="auto"/>
              <w:rPr>
                <w:rFonts w:ascii="仿宋_GB2312" w:hAnsi="仿宋_GB2312" w:eastAsia="仿宋_GB2312" w:cs="仿宋_GB2312"/>
                <w:color w:val="auto"/>
                <w:sz w:val="24"/>
                <w:highlight w:val="none"/>
              </w:rPr>
            </w:pPr>
          </w:p>
        </w:tc>
        <w:tc>
          <w:tcPr>
            <w:tcW w:w="553" w:type="dxa"/>
          </w:tcPr>
          <w:p w14:paraId="424BD58F">
            <w:pPr>
              <w:spacing w:line="360" w:lineRule="auto"/>
              <w:rPr>
                <w:rFonts w:ascii="仿宋_GB2312" w:hAnsi="仿宋_GB2312" w:eastAsia="仿宋_GB2312" w:cs="仿宋_GB2312"/>
                <w:color w:val="auto"/>
                <w:sz w:val="24"/>
                <w:highlight w:val="none"/>
              </w:rPr>
            </w:pPr>
          </w:p>
        </w:tc>
        <w:tc>
          <w:tcPr>
            <w:tcW w:w="553" w:type="dxa"/>
          </w:tcPr>
          <w:p w14:paraId="5622765B">
            <w:pPr>
              <w:spacing w:line="360" w:lineRule="auto"/>
              <w:rPr>
                <w:rFonts w:ascii="仿宋_GB2312" w:hAnsi="仿宋_GB2312" w:eastAsia="仿宋_GB2312" w:cs="仿宋_GB2312"/>
                <w:color w:val="auto"/>
                <w:sz w:val="24"/>
                <w:highlight w:val="none"/>
              </w:rPr>
            </w:pPr>
          </w:p>
        </w:tc>
        <w:tc>
          <w:tcPr>
            <w:tcW w:w="553" w:type="dxa"/>
          </w:tcPr>
          <w:p w14:paraId="1E8EEDCD">
            <w:pPr>
              <w:spacing w:line="360" w:lineRule="auto"/>
              <w:rPr>
                <w:rFonts w:ascii="仿宋_GB2312" w:hAnsi="仿宋_GB2312" w:eastAsia="仿宋_GB2312" w:cs="仿宋_GB2312"/>
                <w:color w:val="auto"/>
                <w:sz w:val="24"/>
                <w:highlight w:val="none"/>
              </w:rPr>
            </w:pPr>
          </w:p>
        </w:tc>
        <w:tc>
          <w:tcPr>
            <w:tcW w:w="553" w:type="dxa"/>
          </w:tcPr>
          <w:p w14:paraId="48313CDE">
            <w:pPr>
              <w:spacing w:line="360" w:lineRule="auto"/>
              <w:rPr>
                <w:rFonts w:ascii="仿宋_GB2312" w:hAnsi="仿宋_GB2312" w:eastAsia="仿宋_GB2312" w:cs="仿宋_GB2312"/>
                <w:color w:val="auto"/>
                <w:sz w:val="24"/>
                <w:highlight w:val="none"/>
              </w:rPr>
            </w:pPr>
          </w:p>
        </w:tc>
      </w:tr>
    </w:tbl>
    <w:p w14:paraId="6ED8D787">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FBA4DC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CED9F9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2A8C91">
      <w:pPr>
        <w:spacing w:line="360" w:lineRule="auto"/>
        <w:rPr>
          <w:rFonts w:ascii="仿宋_GB2312" w:hAnsi="仿宋_GB2312" w:eastAsia="仿宋_GB2312" w:cs="仿宋_GB2312"/>
          <w:color w:val="auto"/>
          <w:kern w:val="0"/>
          <w:sz w:val="24"/>
          <w:highlight w:val="none"/>
        </w:rPr>
      </w:pPr>
    </w:p>
    <w:p w14:paraId="3758D80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40D9FD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E31022">
      <w:pPr>
        <w:pStyle w:val="80"/>
        <w:rPr>
          <w:color w:val="auto"/>
          <w:highlight w:val="none"/>
        </w:rPr>
      </w:pPr>
    </w:p>
    <w:p w14:paraId="7F7BB02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6F3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5E0A8B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D3E9C1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BA1B27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EFA339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A74695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E29654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2642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25398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88E279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AB1E78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55FDC9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07D2F9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C0F0D65">
            <w:pPr>
              <w:autoSpaceDE w:val="0"/>
              <w:autoSpaceDN w:val="0"/>
              <w:spacing w:line="360" w:lineRule="auto"/>
              <w:jc w:val="center"/>
              <w:rPr>
                <w:rFonts w:ascii="仿宋_GB2312" w:hAnsi="仿宋_GB2312" w:eastAsia="仿宋_GB2312" w:cs="仿宋_GB2312"/>
                <w:color w:val="auto"/>
                <w:sz w:val="24"/>
                <w:highlight w:val="none"/>
              </w:rPr>
            </w:pPr>
          </w:p>
        </w:tc>
      </w:tr>
      <w:tr w14:paraId="598D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E743F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38806A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0AE1C6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FC323F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570A9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E640395">
            <w:pPr>
              <w:autoSpaceDE w:val="0"/>
              <w:autoSpaceDN w:val="0"/>
              <w:spacing w:line="360" w:lineRule="auto"/>
              <w:jc w:val="center"/>
              <w:rPr>
                <w:rFonts w:ascii="仿宋_GB2312" w:hAnsi="仿宋_GB2312" w:eastAsia="仿宋_GB2312" w:cs="仿宋_GB2312"/>
                <w:color w:val="auto"/>
                <w:sz w:val="24"/>
                <w:highlight w:val="none"/>
              </w:rPr>
            </w:pPr>
          </w:p>
        </w:tc>
      </w:tr>
      <w:tr w14:paraId="2910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4BE8D9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7DE3A4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31868E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B04303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A109B1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76E385C">
            <w:pPr>
              <w:autoSpaceDE w:val="0"/>
              <w:autoSpaceDN w:val="0"/>
              <w:spacing w:line="360" w:lineRule="auto"/>
              <w:jc w:val="center"/>
              <w:rPr>
                <w:rFonts w:ascii="仿宋_GB2312" w:hAnsi="仿宋_GB2312" w:eastAsia="仿宋_GB2312" w:cs="仿宋_GB2312"/>
                <w:color w:val="auto"/>
                <w:sz w:val="24"/>
                <w:highlight w:val="none"/>
              </w:rPr>
            </w:pPr>
          </w:p>
        </w:tc>
      </w:tr>
    </w:tbl>
    <w:p w14:paraId="5E137C4F">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5CB7502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C43331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95056A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60F5ED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49CBE1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ACD48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51489C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9AED9A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66FED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0E4152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B2284D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6D563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12F4BD9">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7439B22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68CC8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51BDA1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87406C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F6275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B74AE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98ED8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3D657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2CF6A6">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D88C2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6A5D48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C310951">
            <w:pPr>
              <w:autoSpaceDE w:val="0"/>
              <w:autoSpaceDN w:val="0"/>
              <w:spacing w:line="240" w:lineRule="exact"/>
              <w:rPr>
                <w:rFonts w:ascii="仿宋_GB2312" w:hAnsi="仿宋_GB2312" w:eastAsia="仿宋_GB2312" w:cs="仿宋_GB2312"/>
                <w:color w:val="auto"/>
                <w:sz w:val="24"/>
                <w:highlight w:val="none"/>
              </w:rPr>
            </w:pPr>
          </w:p>
        </w:tc>
      </w:tr>
      <w:tr w14:paraId="5A57E46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6C31DF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34F299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F85A2A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A77A1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B2413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E635A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CE590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586DB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F47D51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01965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C0B618">
            <w:pPr>
              <w:autoSpaceDE w:val="0"/>
              <w:autoSpaceDN w:val="0"/>
              <w:spacing w:line="240" w:lineRule="exact"/>
              <w:rPr>
                <w:rFonts w:ascii="仿宋_GB2312" w:hAnsi="仿宋_GB2312" w:eastAsia="仿宋_GB2312" w:cs="仿宋_GB2312"/>
                <w:color w:val="auto"/>
                <w:sz w:val="24"/>
                <w:highlight w:val="none"/>
              </w:rPr>
            </w:pPr>
          </w:p>
        </w:tc>
      </w:tr>
      <w:tr w14:paraId="114BD3C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23390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9F589FA">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7F964E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7D11E2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3360B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AA510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FE832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0A384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E8FB3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25448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BD4B78E">
            <w:pPr>
              <w:autoSpaceDE w:val="0"/>
              <w:autoSpaceDN w:val="0"/>
              <w:spacing w:line="240" w:lineRule="exact"/>
              <w:rPr>
                <w:rFonts w:ascii="仿宋_GB2312" w:hAnsi="仿宋_GB2312" w:eastAsia="仿宋_GB2312" w:cs="仿宋_GB2312"/>
                <w:color w:val="auto"/>
                <w:sz w:val="24"/>
                <w:highlight w:val="none"/>
              </w:rPr>
            </w:pPr>
          </w:p>
        </w:tc>
      </w:tr>
    </w:tbl>
    <w:p w14:paraId="66A8A1A9">
      <w:pPr>
        <w:spacing w:line="360" w:lineRule="auto"/>
        <w:ind w:firstLine="480" w:firstLineChars="200"/>
        <w:rPr>
          <w:rFonts w:ascii="仿宋_GB2312" w:hAnsi="仿宋_GB2312" w:eastAsia="仿宋_GB2312" w:cs="仿宋_GB2312"/>
          <w:color w:val="auto"/>
          <w:sz w:val="24"/>
          <w:szCs w:val="20"/>
          <w:highlight w:val="none"/>
        </w:rPr>
      </w:pPr>
    </w:p>
    <w:p w14:paraId="727098B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CC0AD2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F48AB5">
      <w:pPr>
        <w:spacing w:line="360" w:lineRule="auto"/>
        <w:rPr>
          <w:rFonts w:ascii="仿宋_GB2312" w:hAnsi="仿宋_GB2312" w:eastAsia="仿宋_GB2312" w:cs="仿宋_GB2312"/>
          <w:b/>
          <w:color w:val="auto"/>
          <w:sz w:val="30"/>
          <w:szCs w:val="30"/>
          <w:highlight w:val="none"/>
        </w:rPr>
      </w:pPr>
    </w:p>
    <w:p w14:paraId="41516212">
      <w:pPr>
        <w:spacing w:line="360" w:lineRule="auto"/>
        <w:rPr>
          <w:rFonts w:ascii="仿宋_GB2312" w:hAnsi="仿宋_GB2312" w:eastAsia="仿宋_GB2312" w:cs="仿宋_GB2312"/>
          <w:b/>
          <w:color w:val="auto"/>
          <w:sz w:val="30"/>
          <w:szCs w:val="30"/>
          <w:highlight w:val="none"/>
        </w:rPr>
      </w:pPr>
    </w:p>
    <w:p w14:paraId="18B44045">
      <w:pPr>
        <w:spacing w:line="360" w:lineRule="auto"/>
        <w:rPr>
          <w:rFonts w:ascii="仿宋_GB2312" w:hAnsi="仿宋_GB2312" w:eastAsia="仿宋_GB2312" w:cs="仿宋_GB2312"/>
          <w:b/>
          <w:color w:val="auto"/>
          <w:sz w:val="30"/>
          <w:szCs w:val="30"/>
          <w:highlight w:val="none"/>
        </w:rPr>
      </w:pPr>
    </w:p>
    <w:p w14:paraId="1C95F13E">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70FDDD0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12F436F5">
      <w:pPr>
        <w:spacing w:line="336" w:lineRule="auto"/>
        <w:ind w:firstLine="3600" w:firstLineChars="1500"/>
        <w:rPr>
          <w:rFonts w:ascii="仿宋" w:hAnsi="仿宋" w:eastAsia="仿宋" w:cs="仿宋"/>
          <w:color w:val="auto"/>
          <w:sz w:val="24"/>
          <w:highlight w:val="none"/>
        </w:rPr>
      </w:pPr>
    </w:p>
    <w:p w14:paraId="4E888D16">
      <w:pPr>
        <w:pStyle w:val="80"/>
        <w:rPr>
          <w:color w:val="auto"/>
          <w:highlight w:val="none"/>
        </w:rPr>
      </w:pPr>
    </w:p>
    <w:p w14:paraId="2163E41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AB93C7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7912C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11F68F0B">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554ABB0">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903576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6A1A70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466BD0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E0690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AB20DF2">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05D2D8E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47FD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45235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A864E9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9FE58DF">
            <w:pPr>
              <w:autoSpaceDE w:val="0"/>
              <w:autoSpaceDN w:val="0"/>
              <w:spacing w:line="360" w:lineRule="auto"/>
              <w:jc w:val="center"/>
              <w:rPr>
                <w:rFonts w:ascii="仿宋_GB2312" w:hAnsi="仿宋_GB2312" w:eastAsia="仿宋_GB2312" w:cs="仿宋_GB2312"/>
                <w:color w:val="auto"/>
                <w:sz w:val="24"/>
                <w:highlight w:val="none"/>
              </w:rPr>
            </w:pPr>
          </w:p>
        </w:tc>
      </w:tr>
      <w:tr w14:paraId="77BCFE5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859A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98664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8F8FC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46B0943">
            <w:pPr>
              <w:autoSpaceDE w:val="0"/>
              <w:autoSpaceDN w:val="0"/>
              <w:spacing w:line="360" w:lineRule="auto"/>
              <w:jc w:val="center"/>
              <w:rPr>
                <w:rFonts w:ascii="仿宋_GB2312" w:hAnsi="仿宋_GB2312" w:eastAsia="仿宋_GB2312" w:cs="仿宋_GB2312"/>
                <w:color w:val="auto"/>
                <w:sz w:val="24"/>
                <w:highlight w:val="none"/>
              </w:rPr>
            </w:pPr>
          </w:p>
        </w:tc>
      </w:tr>
      <w:tr w14:paraId="148489A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A34816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567134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72F80C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3C83F1">
            <w:pPr>
              <w:autoSpaceDE w:val="0"/>
              <w:autoSpaceDN w:val="0"/>
              <w:spacing w:line="360" w:lineRule="auto"/>
              <w:jc w:val="center"/>
              <w:rPr>
                <w:rFonts w:ascii="仿宋_GB2312" w:hAnsi="仿宋_GB2312" w:eastAsia="仿宋_GB2312" w:cs="仿宋_GB2312"/>
                <w:color w:val="auto"/>
                <w:sz w:val="24"/>
                <w:highlight w:val="none"/>
              </w:rPr>
            </w:pPr>
          </w:p>
        </w:tc>
      </w:tr>
      <w:tr w14:paraId="13C79F8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2BB6D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C96AB1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6C81A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04C97C">
            <w:pPr>
              <w:autoSpaceDE w:val="0"/>
              <w:autoSpaceDN w:val="0"/>
              <w:spacing w:line="360" w:lineRule="auto"/>
              <w:jc w:val="center"/>
              <w:rPr>
                <w:rFonts w:ascii="仿宋_GB2312" w:hAnsi="仿宋_GB2312" w:eastAsia="仿宋_GB2312" w:cs="仿宋_GB2312"/>
                <w:color w:val="auto"/>
                <w:sz w:val="24"/>
                <w:highlight w:val="none"/>
              </w:rPr>
            </w:pPr>
          </w:p>
        </w:tc>
      </w:tr>
      <w:tr w14:paraId="6F9F951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9E276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F1B920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B2BF0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C5BE94">
            <w:pPr>
              <w:autoSpaceDE w:val="0"/>
              <w:autoSpaceDN w:val="0"/>
              <w:spacing w:line="360" w:lineRule="auto"/>
              <w:jc w:val="center"/>
              <w:rPr>
                <w:rFonts w:ascii="仿宋_GB2312" w:hAnsi="仿宋_GB2312" w:eastAsia="仿宋_GB2312" w:cs="仿宋_GB2312"/>
                <w:color w:val="auto"/>
                <w:sz w:val="24"/>
                <w:highlight w:val="none"/>
              </w:rPr>
            </w:pPr>
          </w:p>
        </w:tc>
      </w:tr>
      <w:tr w14:paraId="1112864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61AA6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F74A93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4C2C3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BC63BD">
            <w:pPr>
              <w:autoSpaceDE w:val="0"/>
              <w:autoSpaceDN w:val="0"/>
              <w:spacing w:line="360" w:lineRule="auto"/>
              <w:jc w:val="center"/>
              <w:rPr>
                <w:rFonts w:ascii="仿宋_GB2312" w:hAnsi="仿宋_GB2312" w:eastAsia="仿宋_GB2312" w:cs="仿宋_GB2312"/>
                <w:color w:val="auto"/>
                <w:sz w:val="24"/>
                <w:highlight w:val="none"/>
              </w:rPr>
            </w:pPr>
          </w:p>
        </w:tc>
      </w:tr>
      <w:tr w14:paraId="588E9BC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0C7B2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8F9963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FEFF4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6241CD">
            <w:pPr>
              <w:autoSpaceDE w:val="0"/>
              <w:autoSpaceDN w:val="0"/>
              <w:spacing w:line="360" w:lineRule="auto"/>
              <w:jc w:val="center"/>
              <w:rPr>
                <w:rFonts w:ascii="仿宋_GB2312" w:hAnsi="仿宋_GB2312" w:eastAsia="仿宋_GB2312" w:cs="仿宋_GB2312"/>
                <w:color w:val="auto"/>
                <w:sz w:val="24"/>
                <w:highlight w:val="none"/>
              </w:rPr>
            </w:pPr>
          </w:p>
        </w:tc>
      </w:tr>
      <w:tr w14:paraId="204558B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2C2D1F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DF49B8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27C2A4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7A1109">
            <w:pPr>
              <w:autoSpaceDE w:val="0"/>
              <w:autoSpaceDN w:val="0"/>
              <w:spacing w:line="360" w:lineRule="auto"/>
              <w:jc w:val="center"/>
              <w:rPr>
                <w:rFonts w:ascii="仿宋_GB2312" w:hAnsi="仿宋_GB2312" w:eastAsia="仿宋_GB2312" w:cs="仿宋_GB2312"/>
                <w:color w:val="auto"/>
                <w:sz w:val="24"/>
                <w:highlight w:val="none"/>
              </w:rPr>
            </w:pPr>
          </w:p>
        </w:tc>
      </w:tr>
      <w:tr w14:paraId="315D8B8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65EC6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72DB0B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8318F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2AC780">
            <w:pPr>
              <w:autoSpaceDE w:val="0"/>
              <w:autoSpaceDN w:val="0"/>
              <w:spacing w:line="360" w:lineRule="auto"/>
              <w:jc w:val="center"/>
              <w:rPr>
                <w:rFonts w:ascii="仿宋_GB2312" w:hAnsi="仿宋_GB2312" w:eastAsia="仿宋_GB2312" w:cs="仿宋_GB2312"/>
                <w:color w:val="auto"/>
                <w:sz w:val="24"/>
                <w:highlight w:val="none"/>
              </w:rPr>
            </w:pPr>
          </w:p>
        </w:tc>
      </w:tr>
    </w:tbl>
    <w:p w14:paraId="07762CB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D8330FD">
      <w:pPr>
        <w:pStyle w:val="80"/>
        <w:rPr>
          <w:color w:val="auto"/>
          <w:highlight w:val="none"/>
        </w:rPr>
      </w:pPr>
    </w:p>
    <w:p w14:paraId="526CC33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F47499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E926D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5D25F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9D59D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DCC710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A9A28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CE076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E4EDA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441EB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1BD9E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171394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F808C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164CC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2138D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D83170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16652A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8D9ED5D">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2409B7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CB661C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4CD318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EFABA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523A9B">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ECBC97B">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80EF3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1889CFD">
            <w:pPr>
              <w:autoSpaceDE w:val="0"/>
              <w:autoSpaceDN w:val="0"/>
              <w:spacing w:line="360" w:lineRule="auto"/>
              <w:rPr>
                <w:rFonts w:ascii="仿宋_GB2312" w:hAnsi="仿宋_GB2312" w:eastAsia="仿宋_GB2312" w:cs="仿宋_GB2312"/>
                <w:color w:val="auto"/>
                <w:sz w:val="24"/>
                <w:highlight w:val="none"/>
              </w:rPr>
            </w:pPr>
          </w:p>
        </w:tc>
      </w:tr>
      <w:tr w14:paraId="0BBE64C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D29C4E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6EEFC3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254D35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203351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B223B1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BB93F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9563E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E827B41">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43AD41">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3788771">
            <w:pPr>
              <w:autoSpaceDE w:val="0"/>
              <w:autoSpaceDN w:val="0"/>
              <w:spacing w:line="360" w:lineRule="auto"/>
              <w:rPr>
                <w:rFonts w:ascii="仿宋_GB2312" w:hAnsi="仿宋_GB2312" w:eastAsia="仿宋_GB2312" w:cs="仿宋_GB2312"/>
                <w:color w:val="auto"/>
                <w:sz w:val="24"/>
                <w:highlight w:val="none"/>
              </w:rPr>
            </w:pPr>
          </w:p>
        </w:tc>
      </w:tr>
    </w:tbl>
    <w:p w14:paraId="592B44C0">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5C55F1E">
      <w:pPr>
        <w:pStyle w:val="80"/>
        <w:rPr>
          <w:color w:val="auto"/>
          <w:highlight w:val="none"/>
        </w:rPr>
      </w:pPr>
    </w:p>
    <w:p w14:paraId="2F2DCD6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CCDE5FD">
      <w:pPr>
        <w:spacing w:line="360" w:lineRule="auto"/>
        <w:ind w:firstLine="480" w:firstLineChars="200"/>
        <w:rPr>
          <w:rFonts w:ascii="仿宋_GB2312" w:hAnsi="仿宋_GB2312" w:eastAsia="仿宋_GB2312" w:cs="仿宋_GB2312"/>
          <w:color w:val="auto"/>
          <w:sz w:val="24"/>
          <w:szCs w:val="20"/>
          <w:highlight w:val="none"/>
        </w:rPr>
      </w:pPr>
    </w:p>
    <w:p w14:paraId="5A51F5A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387A2FC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AC025B5">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24A768EB">
      <w:pPr>
        <w:snapToGrid w:val="0"/>
        <w:spacing w:line="360" w:lineRule="auto"/>
        <w:ind w:right="960"/>
        <w:rPr>
          <w:rFonts w:ascii="仿宋_GB2312" w:hAnsi="仿宋_GB2312" w:eastAsia="仿宋_GB2312" w:cs="仿宋_GB2312"/>
          <w:color w:val="auto"/>
          <w:kern w:val="0"/>
          <w:sz w:val="24"/>
          <w:highlight w:val="none"/>
          <w:lang w:val="zh-CN"/>
        </w:rPr>
      </w:pPr>
    </w:p>
    <w:p w14:paraId="376F865D">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0707DC5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3A38A57">
      <w:pPr>
        <w:spacing w:line="360" w:lineRule="auto"/>
        <w:rPr>
          <w:rFonts w:ascii="仿宋_GB2312" w:hAnsi="仿宋_GB2312" w:eastAsia="仿宋_GB2312" w:cs="仿宋_GB2312"/>
          <w:color w:val="auto"/>
          <w:sz w:val="18"/>
          <w:szCs w:val="18"/>
          <w:highlight w:val="none"/>
        </w:rPr>
      </w:pPr>
    </w:p>
    <w:p w14:paraId="43EEB7E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57C4D0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1A4726">
      <w:pPr>
        <w:spacing w:line="360" w:lineRule="auto"/>
        <w:rPr>
          <w:rFonts w:ascii="仿宋_GB2312" w:hAnsi="仿宋_GB2312" w:eastAsia="仿宋_GB2312" w:cs="仿宋_GB2312"/>
          <w:b/>
          <w:bCs/>
          <w:color w:val="auto"/>
          <w:sz w:val="18"/>
          <w:szCs w:val="18"/>
          <w:highlight w:val="none"/>
        </w:rPr>
      </w:pPr>
    </w:p>
    <w:p w14:paraId="60071734">
      <w:pPr>
        <w:spacing w:line="360" w:lineRule="auto"/>
        <w:rPr>
          <w:rFonts w:ascii="仿宋_GB2312" w:hAnsi="仿宋_GB2312" w:eastAsia="仿宋_GB2312" w:cs="仿宋_GB2312"/>
          <w:b/>
          <w:bCs/>
          <w:color w:val="auto"/>
          <w:sz w:val="32"/>
          <w:szCs w:val="32"/>
          <w:highlight w:val="none"/>
        </w:rPr>
      </w:pPr>
    </w:p>
    <w:p w14:paraId="4135BA80">
      <w:pPr>
        <w:spacing w:line="360" w:lineRule="auto"/>
        <w:rPr>
          <w:rFonts w:ascii="仿宋_GB2312" w:hAnsi="仿宋_GB2312" w:eastAsia="仿宋_GB2312" w:cs="仿宋_GB2312"/>
          <w:b/>
          <w:bCs/>
          <w:color w:val="auto"/>
          <w:sz w:val="32"/>
          <w:szCs w:val="32"/>
          <w:highlight w:val="none"/>
        </w:rPr>
      </w:pPr>
    </w:p>
    <w:p w14:paraId="0C427D76">
      <w:pPr>
        <w:spacing w:line="360" w:lineRule="auto"/>
        <w:jc w:val="center"/>
        <w:rPr>
          <w:rFonts w:ascii="仿宋_GB2312" w:hAnsi="仿宋_GB2312" w:eastAsia="仿宋_GB2312" w:cs="仿宋_GB2312"/>
          <w:b/>
          <w:bCs/>
          <w:color w:val="auto"/>
          <w:sz w:val="32"/>
          <w:szCs w:val="32"/>
          <w:highlight w:val="none"/>
        </w:rPr>
      </w:pPr>
    </w:p>
    <w:p w14:paraId="42DE9B3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07B43A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01C7531">
      <w:pPr>
        <w:snapToGrid w:val="0"/>
        <w:spacing w:line="360" w:lineRule="auto"/>
        <w:ind w:right="960"/>
        <w:jc w:val="right"/>
        <w:rPr>
          <w:rFonts w:ascii="仿宋_GB2312" w:hAnsi="仿宋_GB2312" w:eastAsia="仿宋_GB2312" w:cs="仿宋_GB2312"/>
          <w:color w:val="auto"/>
          <w:kern w:val="0"/>
          <w:sz w:val="24"/>
          <w:highlight w:val="none"/>
          <w:lang w:val="zh-CN"/>
        </w:rPr>
      </w:pPr>
    </w:p>
    <w:p w14:paraId="0A239539">
      <w:pPr>
        <w:snapToGrid w:val="0"/>
        <w:spacing w:line="360" w:lineRule="auto"/>
        <w:ind w:right="960"/>
        <w:jc w:val="right"/>
        <w:rPr>
          <w:rFonts w:ascii="仿宋_GB2312" w:hAnsi="仿宋_GB2312" w:eastAsia="仿宋_GB2312" w:cs="仿宋_GB2312"/>
          <w:color w:val="auto"/>
          <w:kern w:val="0"/>
          <w:sz w:val="24"/>
          <w:highlight w:val="none"/>
          <w:lang w:val="zh-CN"/>
        </w:rPr>
      </w:pPr>
    </w:p>
    <w:p w14:paraId="173371C9">
      <w:pPr>
        <w:snapToGrid w:val="0"/>
        <w:spacing w:line="360" w:lineRule="auto"/>
        <w:ind w:right="960"/>
        <w:jc w:val="right"/>
        <w:rPr>
          <w:rFonts w:ascii="仿宋_GB2312" w:hAnsi="仿宋_GB2312" w:eastAsia="仿宋_GB2312" w:cs="仿宋_GB2312"/>
          <w:color w:val="auto"/>
          <w:kern w:val="0"/>
          <w:sz w:val="24"/>
          <w:highlight w:val="none"/>
          <w:lang w:val="zh-CN"/>
        </w:rPr>
      </w:pPr>
    </w:p>
    <w:p w14:paraId="2404FBC7">
      <w:pPr>
        <w:snapToGrid w:val="0"/>
        <w:spacing w:line="360" w:lineRule="auto"/>
        <w:ind w:right="960"/>
        <w:jc w:val="right"/>
        <w:rPr>
          <w:rFonts w:ascii="仿宋_GB2312" w:hAnsi="仿宋_GB2312" w:eastAsia="仿宋_GB2312" w:cs="仿宋_GB2312"/>
          <w:color w:val="auto"/>
          <w:kern w:val="0"/>
          <w:sz w:val="24"/>
          <w:highlight w:val="none"/>
          <w:lang w:val="zh-CN"/>
        </w:rPr>
      </w:pPr>
    </w:p>
    <w:p w14:paraId="7185938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551C0E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1794F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294ECDD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AC8BDD7">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6D1A67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EE1A9CF">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C9E00C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93652C2">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2C49944">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A8A58E2">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A379C2D">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08498C">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F9D50C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487211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37C73C2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DCAA0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BC518B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14DB739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DC55E5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7C0CE17">
            <w:pPr>
              <w:suppressAutoHyphens/>
              <w:autoSpaceDE w:val="0"/>
              <w:autoSpaceDN w:val="0"/>
              <w:spacing w:line="360" w:lineRule="auto"/>
              <w:rPr>
                <w:rFonts w:ascii="仿宋_GB2312" w:hAnsi="仿宋_GB2312" w:eastAsia="仿宋_GB2312" w:cs="仿宋_GB2312"/>
                <w:color w:val="auto"/>
                <w:sz w:val="24"/>
                <w:highlight w:val="none"/>
              </w:rPr>
            </w:pPr>
          </w:p>
        </w:tc>
      </w:tr>
      <w:tr w14:paraId="79D3228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C59815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1D561C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87666D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60752D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E650BC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F85B51A">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3A8CE7D">
            <w:pPr>
              <w:suppressAutoHyphens/>
              <w:autoSpaceDE w:val="0"/>
              <w:autoSpaceDN w:val="0"/>
              <w:spacing w:line="360" w:lineRule="auto"/>
              <w:rPr>
                <w:rFonts w:ascii="仿宋_GB2312" w:hAnsi="仿宋_GB2312" w:eastAsia="仿宋_GB2312" w:cs="仿宋_GB2312"/>
                <w:color w:val="auto"/>
                <w:sz w:val="24"/>
                <w:highlight w:val="none"/>
              </w:rPr>
            </w:pPr>
          </w:p>
        </w:tc>
      </w:tr>
    </w:tbl>
    <w:p w14:paraId="363FD7A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BF709C7">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F659346">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F9FF94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390C60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A3C85D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C66336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5A149D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51B0FCA">
      <w:pPr>
        <w:spacing w:line="360" w:lineRule="auto"/>
        <w:ind w:firstLine="480" w:firstLineChars="200"/>
        <w:rPr>
          <w:rFonts w:ascii="仿宋_GB2312" w:hAnsi="仿宋_GB2312" w:eastAsia="仿宋_GB2312" w:cs="仿宋_GB2312"/>
          <w:color w:val="auto"/>
          <w:sz w:val="24"/>
          <w:szCs w:val="20"/>
          <w:highlight w:val="none"/>
        </w:rPr>
      </w:pPr>
    </w:p>
    <w:p w14:paraId="1A8B352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0EE602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1CA80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29E813D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09D5DD2">
      <w:pPr>
        <w:spacing w:line="360" w:lineRule="auto"/>
        <w:jc w:val="center"/>
        <w:rPr>
          <w:rFonts w:ascii="仿宋_GB2312" w:hAnsi="仿宋_GB2312" w:eastAsia="仿宋_GB2312" w:cs="仿宋_GB2312"/>
          <w:color w:val="auto"/>
          <w:sz w:val="24"/>
          <w:highlight w:val="none"/>
        </w:rPr>
      </w:pPr>
    </w:p>
    <w:p w14:paraId="5F705AD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679EB3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9A5976">
      <w:pPr>
        <w:spacing w:line="360" w:lineRule="auto"/>
        <w:jc w:val="center"/>
        <w:rPr>
          <w:rFonts w:ascii="仿宋_GB2312" w:hAnsi="仿宋_GB2312" w:eastAsia="仿宋_GB2312" w:cs="仿宋_GB2312"/>
          <w:b/>
          <w:bCs/>
          <w:color w:val="auto"/>
          <w:sz w:val="30"/>
          <w:szCs w:val="30"/>
          <w:highlight w:val="none"/>
        </w:rPr>
      </w:pPr>
    </w:p>
    <w:p w14:paraId="4B5BCEB3">
      <w:pPr>
        <w:spacing w:line="360" w:lineRule="auto"/>
        <w:jc w:val="center"/>
        <w:rPr>
          <w:rFonts w:ascii="仿宋_GB2312" w:hAnsi="仿宋_GB2312" w:eastAsia="仿宋_GB2312" w:cs="仿宋_GB2312"/>
          <w:b/>
          <w:bCs/>
          <w:color w:val="auto"/>
          <w:sz w:val="30"/>
          <w:szCs w:val="30"/>
          <w:highlight w:val="none"/>
        </w:rPr>
      </w:pPr>
    </w:p>
    <w:p w14:paraId="17E2A689">
      <w:pPr>
        <w:spacing w:line="360" w:lineRule="auto"/>
        <w:jc w:val="center"/>
        <w:rPr>
          <w:rFonts w:ascii="仿宋_GB2312" w:hAnsi="仿宋_GB2312" w:eastAsia="仿宋_GB2312" w:cs="仿宋_GB2312"/>
          <w:b/>
          <w:bCs/>
          <w:color w:val="auto"/>
          <w:sz w:val="24"/>
          <w:highlight w:val="none"/>
        </w:rPr>
      </w:pPr>
    </w:p>
    <w:p w14:paraId="6307ADE7">
      <w:pPr>
        <w:spacing w:line="360" w:lineRule="auto"/>
        <w:jc w:val="center"/>
        <w:rPr>
          <w:rFonts w:ascii="仿宋_GB2312" w:hAnsi="仿宋_GB2312" w:eastAsia="仿宋_GB2312" w:cs="仿宋_GB2312"/>
          <w:b/>
          <w:bCs/>
          <w:color w:val="auto"/>
          <w:sz w:val="24"/>
          <w:highlight w:val="none"/>
        </w:rPr>
      </w:pPr>
    </w:p>
    <w:p w14:paraId="5D57D68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87E15E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EEA01B7">
      <w:pPr>
        <w:spacing w:line="360" w:lineRule="auto"/>
        <w:rPr>
          <w:rFonts w:ascii="仿宋_GB2312" w:hAnsi="仿宋_GB2312" w:eastAsia="仿宋_GB2312" w:cs="仿宋_GB2312"/>
          <w:color w:val="auto"/>
          <w:sz w:val="24"/>
          <w:highlight w:val="none"/>
        </w:rPr>
      </w:pPr>
    </w:p>
    <w:p w14:paraId="0DCCA7A0">
      <w:pPr>
        <w:pStyle w:val="80"/>
        <w:rPr>
          <w:color w:val="auto"/>
          <w:highlight w:val="none"/>
        </w:rPr>
      </w:pPr>
    </w:p>
    <w:p w14:paraId="1F8841A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662624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1387C6">
      <w:pPr>
        <w:pStyle w:val="81"/>
        <w:rPr>
          <w:color w:val="auto"/>
          <w:highlight w:val="none"/>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14:paraId="7F441AA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209FB5D">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CFBD28C">
      <w:pPr>
        <w:spacing w:line="360" w:lineRule="auto"/>
        <w:jc w:val="center"/>
        <w:outlineLvl w:val="0"/>
        <w:rPr>
          <w:rFonts w:ascii="仿宋" w:hAnsi="仿宋" w:eastAsia="仿宋" w:cs="仿宋"/>
          <w:b/>
          <w:color w:val="auto"/>
          <w:kern w:val="0"/>
          <w:sz w:val="36"/>
          <w:szCs w:val="36"/>
          <w:highlight w:val="none"/>
        </w:rPr>
      </w:pPr>
    </w:p>
    <w:p w14:paraId="6ABFE62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7045CA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DF4B11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4D41F6FC">
      <w:pPr>
        <w:snapToGrid w:val="0"/>
        <w:spacing w:line="360" w:lineRule="auto"/>
        <w:ind w:right="480"/>
        <w:jc w:val="center"/>
        <w:rPr>
          <w:rFonts w:ascii="仿宋" w:hAnsi="仿宋" w:eastAsia="仿宋" w:cs="仿宋"/>
          <w:b/>
          <w:color w:val="auto"/>
          <w:kern w:val="0"/>
          <w:sz w:val="32"/>
          <w:szCs w:val="32"/>
          <w:highlight w:val="none"/>
        </w:rPr>
      </w:pPr>
    </w:p>
    <w:p w14:paraId="410C00D5">
      <w:pPr>
        <w:snapToGrid w:val="0"/>
        <w:spacing w:line="360" w:lineRule="auto"/>
        <w:ind w:right="480"/>
        <w:jc w:val="center"/>
        <w:rPr>
          <w:rFonts w:ascii="仿宋" w:hAnsi="仿宋" w:eastAsia="仿宋" w:cs="仿宋"/>
          <w:b/>
          <w:color w:val="auto"/>
          <w:kern w:val="0"/>
          <w:sz w:val="32"/>
          <w:szCs w:val="32"/>
          <w:highlight w:val="none"/>
        </w:rPr>
      </w:pPr>
    </w:p>
    <w:p w14:paraId="2C4A1FEE">
      <w:pPr>
        <w:snapToGrid w:val="0"/>
        <w:spacing w:line="360" w:lineRule="auto"/>
        <w:ind w:right="480"/>
        <w:jc w:val="center"/>
        <w:rPr>
          <w:rFonts w:ascii="仿宋" w:hAnsi="仿宋" w:eastAsia="仿宋" w:cs="仿宋"/>
          <w:b/>
          <w:color w:val="auto"/>
          <w:kern w:val="0"/>
          <w:sz w:val="32"/>
          <w:szCs w:val="32"/>
          <w:highlight w:val="none"/>
        </w:rPr>
      </w:pPr>
    </w:p>
    <w:p w14:paraId="239D8578">
      <w:pPr>
        <w:snapToGrid w:val="0"/>
        <w:spacing w:line="360" w:lineRule="auto"/>
        <w:ind w:right="480"/>
        <w:jc w:val="center"/>
        <w:rPr>
          <w:rFonts w:ascii="仿宋" w:hAnsi="仿宋" w:eastAsia="仿宋" w:cs="仿宋"/>
          <w:b/>
          <w:color w:val="auto"/>
          <w:kern w:val="0"/>
          <w:sz w:val="32"/>
          <w:szCs w:val="32"/>
          <w:highlight w:val="none"/>
        </w:rPr>
      </w:pPr>
    </w:p>
    <w:p w14:paraId="479FE506">
      <w:pPr>
        <w:snapToGrid w:val="0"/>
        <w:spacing w:line="360" w:lineRule="auto"/>
        <w:ind w:right="480"/>
        <w:jc w:val="center"/>
        <w:rPr>
          <w:rFonts w:ascii="仿宋" w:hAnsi="仿宋" w:eastAsia="仿宋" w:cs="仿宋"/>
          <w:b/>
          <w:color w:val="auto"/>
          <w:kern w:val="0"/>
          <w:sz w:val="32"/>
          <w:szCs w:val="32"/>
          <w:highlight w:val="none"/>
        </w:rPr>
      </w:pPr>
    </w:p>
    <w:p w14:paraId="145A55D2">
      <w:pPr>
        <w:snapToGrid w:val="0"/>
        <w:spacing w:line="360" w:lineRule="auto"/>
        <w:ind w:right="480"/>
        <w:jc w:val="center"/>
        <w:rPr>
          <w:rFonts w:ascii="仿宋" w:hAnsi="仿宋" w:eastAsia="仿宋" w:cs="仿宋"/>
          <w:b/>
          <w:color w:val="auto"/>
          <w:kern w:val="0"/>
          <w:sz w:val="32"/>
          <w:szCs w:val="32"/>
          <w:highlight w:val="none"/>
        </w:rPr>
      </w:pPr>
    </w:p>
    <w:p w14:paraId="1C1B8340">
      <w:pPr>
        <w:snapToGrid w:val="0"/>
        <w:spacing w:line="360" w:lineRule="auto"/>
        <w:ind w:right="480"/>
        <w:jc w:val="center"/>
        <w:rPr>
          <w:rFonts w:ascii="仿宋" w:hAnsi="仿宋" w:eastAsia="仿宋" w:cs="仿宋"/>
          <w:b/>
          <w:color w:val="auto"/>
          <w:kern w:val="0"/>
          <w:sz w:val="32"/>
          <w:szCs w:val="32"/>
          <w:highlight w:val="none"/>
        </w:rPr>
      </w:pPr>
    </w:p>
    <w:p w14:paraId="690A8B1D">
      <w:pPr>
        <w:snapToGrid w:val="0"/>
        <w:spacing w:line="360" w:lineRule="auto"/>
        <w:ind w:right="480"/>
        <w:jc w:val="center"/>
        <w:rPr>
          <w:rFonts w:ascii="仿宋" w:hAnsi="仿宋" w:eastAsia="仿宋" w:cs="仿宋"/>
          <w:b/>
          <w:color w:val="auto"/>
          <w:kern w:val="0"/>
          <w:sz w:val="32"/>
          <w:szCs w:val="32"/>
          <w:highlight w:val="none"/>
        </w:rPr>
      </w:pPr>
    </w:p>
    <w:p w14:paraId="64C64DFD">
      <w:pPr>
        <w:snapToGrid w:val="0"/>
        <w:spacing w:line="360" w:lineRule="auto"/>
        <w:ind w:right="480"/>
        <w:jc w:val="center"/>
        <w:rPr>
          <w:rFonts w:ascii="仿宋" w:hAnsi="仿宋" w:eastAsia="仿宋" w:cs="仿宋"/>
          <w:b/>
          <w:color w:val="auto"/>
          <w:kern w:val="0"/>
          <w:sz w:val="32"/>
          <w:szCs w:val="32"/>
          <w:highlight w:val="none"/>
        </w:rPr>
      </w:pPr>
    </w:p>
    <w:p w14:paraId="7DEB07FC">
      <w:pPr>
        <w:snapToGrid w:val="0"/>
        <w:spacing w:line="360" w:lineRule="auto"/>
        <w:ind w:right="480"/>
        <w:jc w:val="center"/>
        <w:rPr>
          <w:rFonts w:ascii="仿宋" w:hAnsi="仿宋" w:eastAsia="仿宋" w:cs="仿宋"/>
          <w:b/>
          <w:color w:val="auto"/>
          <w:kern w:val="0"/>
          <w:sz w:val="32"/>
          <w:szCs w:val="32"/>
          <w:highlight w:val="none"/>
        </w:rPr>
      </w:pPr>
    </w:p>
    <w:p w14:paraId="4020EE2B">
      <w:pPr>
        <w:snapToGrid w:val="0"/>
        <w:spacing w:line="360" w:lineRule="auto"/>
        <w:ind w:right="480"/>
        <w:jc w:val="center"/>
        <w:rPr>
          <w:rFonts w:ascii="仿宋" w:hAnsi="仿宋" w:eastAsia="仿宋" w:cs="仿宋"/>
          <w:b/>
          <w:color w:val="auto"/>
          <w:kern w:val="0"/>
          <w:sz w:val="32"/>
          <w:szCs w:val="32"/>
          <w:highlight w:val="none"/>
        </w:rPr>
      </w:pPr>
    </w:p>
    <w:p w14:paraId="418224A6">
      <w:pPr>
        <w:snapToGrid w:val="0"/>
        <w:spacing w:line="360" w:lineRule="auto"/>
        <w:ind w:right="480"/>
        <w:jc w:val="center"/>
        <w:rPr>
          <w:rFonts w:ascii="仿宋" w:hAnsi="仿宋" w:eastAsia="仿宋" w:cs="仿宋"/>
          <w:b/>
          <w:color w:val="auto"/>
          <w:kern w:val="0"/>
          <w:sz w:val="32"/>
          <w:szCs w:val="32"/>
          <w:highlight w:val="none"/>
        </w:rPr>
      </w:pPr>
    </w:p>
    <w:p w14:paraId="2D145202">
      <w:pPr>
        <w:snapToGrid w:val="0"/>
        <w:spacing w:line="360" w:lineRule="auto"/>
        <w:ind w:right="480"/>
        <w:rPr>
          <w:rFonts w:ascii="仿宋" w:hAnsi="仿宋" w:eastAsia="仿宋" w:cs="仿宋"/>
          <w:b/>
          <w:color w:val="auto"/>
          <w:kern w:val="0"/>
          <w:sz w:val="32"/>
          <w:szCs w:val="32"/>
          <w:highlight w:val="none"/>
        </w:rPr>
      </w:pPr>
    </w:p>
    <w:p w14:paraId="32297E8A">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3" w:type="first"/>
          <w:footerReference r:id="rId25" w:type="first"/>
          <w:headerReference r:id="rId22" w:type="default"/>
          <w:footerReference r:id="rId24" w:type="default"/>
          <w:pgSz w:w="11906" w:h="16838"/>
          <w:pgMar w:top="1814" w:right="1474" w:bottom="1814" w:left="1474" w:header="851" w:footer="992" w:gutter="0"/>
          <w:cols w:space="720" w:num="1"/>
          <w:titlePg/>
          <w:docGrid w:linePitch="312" w:charSpace="0"/>
        </w:sectPr>
      </w:pPr>
    </w:p>
    <w:p w14:paraId="75DC3D4C">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19E2A51">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6ECBB91">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086F446">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976"/>
        <w:gridCol w:w="26"/>
        <w:gridCol w:w="1770"/>
        <w:gridCol w:w="1245"/>
        <w:gridCol w:w="1354"/>
        <w:gridCol w:w="1646"/>
        <w:gridCol w:w="1897"/>
        <w:gridCol w:w="3119"/>
      </w:tblGrid>
      <w:tr w14:paraId="7A29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B9AC84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002" w:type="dxa"/>
            <w:gridSpan w:val="2"/>
            <w:vAlign w:val="center"/>
          </w:tcPr>
          <w:p w14:paraId="2645DAA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770" w:type="dxa"/>
          </w:tcPr>
          <w:p w14:paraId="7BFE1690">
            <w:pPr>
              <w:spacing w:line="360" w:lineRule="auto"/>
              <w:jc w:val="center"/>
              <w:rPr>
                <w:rFonts w:ascii="仿宋" w:hAnsi="仿宋" w:eastAsia="仿宋" w:cs="仿宋"/>
                <w:b/>
                <w:color w:val="auto"/>
                <w:sz w:val="24"/>
                <w:highlight w:val="none"/>
              </w:rPr>
            </w:pPr>
          </w:p>
          <w:p w14:paraId="6464148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245" w:type="dxa"/>
            <w:vAlign w:val="center"/>
          </w:tcPr>
          <w:p w14:paraId="0EFCA19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1354" w:type="dxa"/>
            <w:vAlign w:val="center"/>
          </w:tcPr>
          <w:p w14:paraId="6727647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预估数量（2年）</w:t>
            </w:r>
          </w:p>
        </w:tc>
        <w:tc>
          <w:tcPr>
            <w:tcW w:w="1646" w:type="dxa"/>
            <w:vAlign w:val="center"/>
          </w:tcPr>
          <w:p w14:paraId="22650DA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p w14:paraId="7EEB32D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（元/人份）</w:t>
            </w:r>
          </w:p>
        </w:tc>
        <w:tc>
          <w:tcPr>
            <w:tcW w:w="1897" w:type="dxa"/>
            <w:vAlign w:val="center"/>
          </w:tcPr>
          <w:p w14:paraId="6533479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合计（元）</w:t>
            </w:r>
          </w:p>
        </w:tc>
        <w:tc>
          <w:tcPr>
            <w:tcW w:w="3119" w:type="dxa"/>
            <w:vAlign w:val="center"/>
          </w:tcPr>
          <w:p w14:paraId="35067794">
            <w:pPr>
              <w:spacing w:line="360" w:lineRule="auto"/>
              <w:jc w:val="center"/>
              <w:rPr>
                <w:rFonts w:ascii="仿宋" w:hAnsi="仿宋" w:eastAsia="仿宋" w:cs="仿宋"/>
                <w:b/>
                <w:color w:val="auto"/>
                <w:sz w:val="24"/>
                <w:highlight w:val="none"/>
              </w:rPr>
            </w:pPr>
          </w:p>
          <w:p w14:paraId="255B204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7A693B16">
            <w:pPr>
              <w:spacing w:line="360" w:lineRule="auto"/>
              <w:jc w:val="center"/>
              <w:rPr>
                <w:rFonts w:ascii="仿宋" w:hAnsi="仿宋" w:eastAsia="仿宋" w:cs="仿宋"/>
                <w:b/>
                <w:color w:val="auto"/>
                <w:sz w:val="24"/>
                <w:highlight w:val="none"/>
              </w:rPr>
            </w:pPr>
          </w:p>
        </w:tc>
      </w:tr>
      <w:tr w14:paraId="30BD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EF59C6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002" w:type="dxa"/>
            <w:gridSpan w:val="2"/>
            <w:vAlign w:val="center"/>
          </w:tcPr>
          <w:p w14:paraId="79A5F054">
            <w:pPr>
              <w:snapToGrid w:val="0"/>
              <w:spacing w:line="360" w:lineRule="auto"/>
              <w:jc w:val="center"/>
              <w:rPr>
                <w:rFonts w:ascii="宋体" w:hAnsi="宋体" w:cs="仿宋_GB2312"/>
                <w:color w:val="auto"/>
                <w:szCs w:val="21"/>
                <w:highlight w:val="none"/>
              </w:rPr>
            </w:pPr>
            <w:r>
              <w:rPr>
                <w:rFonts w:hint="eastAsia" w:ascii="宋体" w:hAnsi="宋体" w:cs="仿宋_GB2312"/>
                <w:color w:val="auto"/>
                <w:szCs w:val="21"/>
                <w:highlight w:val="none"/>
              </w:rPr>
              <w:t>高危型人乳头瘤病毒核酸检测</w:t>
            </w:r>
          </w:p>
        </w:tc>
        <w:tc>
          <w:tcPr>
            <w:tcW w:w="1770" w:type="dxa"/>
            <w:vAlign w:val="center"/>
          </w:tcPr>
          <w:p w14:paraId="2AAB5392">
            <w:pPr>
              <w:snapToGrid w:val="0"/>
              <w:spacing w:line="360" w:lineRule="auto"/>
              <w:jc w:val="center"/>
              <w:rPr>
                <w:rFonts w:ascii="仿宋" w:hAnsi="仿宋" w:eastAsia="仿宋" w:cs="仿宋"/>
                <w:color w:val="auto"/>
                <w:sz w:val="24"/>
                <w:highlight w:val="none"/>
              </w:rPr>
            </w:pPr>
          </w:p>
        </w:tc>
        <w:tc>
          <w:tcPr>
            <w:tcW w:w="1245" w:type="dxa"/>
            <w:vAlign w:val="center"/>
          </w:tcPr>
          <w:p w14:paraId="35266841">
            <w:pPr>
              <w:snapToGrid w:val="0"/>
              <w:spacing w:line="360" w:lineRule="auto"/>
              <w:jc w:val="center"/>
              <w:rPr>
                <w:rFonts w:ascii="仿宋" w:hAnsi="仿宋" w:eastAsia="仿宋" w:cs="仿宋"/>
                <w:color w:val="auto"/>
                <w:sz w:val="24"/>
                <w:highlight w:val="none"/>
              </w:rPr>
            </w:pPr>
          </w:p>
        </w:tc>
        <w:tc>
          <w:tcPr>
            <w:tcW w:w="1354" w:type="dxa"/>
            <w:vAlign w:val="center"/>
          </w:tcPr>
          <w:p w14:paraId="757DB51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22200</w:t>
            </w:r>
          </w:p>
        </w:tc>
        <w:tc>
          <w:tcPr>
            <w:tcW w:w="1646" w:type="dxa"/>
            <w:vAlign w:val="center"/>
          </w:tcPr>
          <w:p w14:paraId="031ED881">
            <w:pPr>
              <w:spacing w:line="360" w:lineRule="auto"/>
              <w:jc w:val="center"/>
              <w:rPr>
                <w:rFonts w:ascii="仿宋" w:hAnsi="仿宋" w:eastAsia="仿宋" w:cs="仿宋"/>
                <w:color w:val="auto"/>
                <w:sz w:val="24"/>
                <w:highlight w:val="none"/>
              </w:rPr>
            </w:pPr>
          </w:p>
        </w:tc>
        <w:tc>
          <w:tcPr>
            <w:tcW w:w="1897" w:type="dxa"/>
            <w:vAlign w:val="center"/>
          </w:tcPr>
          <w:p w14:paraId="4B13EF90">
            <w:pPr>
              <w:spacing w:line="360" w:lineRule="auto"/>
              <w:jc w:val="center"/>
              <w:rPr>
                <w:rFonts w:ascii="仿宋" w:hAnsi="仿宋" w:eastAsia="仿宋" w:cs="仿宋"/>
                <w:color w:val="auto"/>
                <w:sz w:val="24"/>
                <w:highlight w:val="none"/>
              </w:rPr>
            </w:pPr>
          </w:p>
        </w:tc>
        <w:tc>
          <w:tcPr>
            <w:tcW w:w="3119" w:type="dxa"/>
            <w:vAlign w:val="center"/>
          </w:tcPr>
          <w:p w14:paraId="14AFB732">
            <w:pPr>
              <w:spacing w:line="360" w:lineRule="auto"/>
              <w:jc w:val="center"/>
              <w:rPr>
                <w:rFonts w:ascii="仿宋" w:hAnsi="仿宋" w:eastAsia="仿宋" w:cs="仿宋"/>
                <w:color w:val="auto"/>
                <w:sz w:val="24"/>
                <w:highlight w:val="none"/>
              </w:rPr>
            </w:pPr>
            <w:r>
              <w:rPr>
                <w:rFonts w:hint="eastAsia" w:ascii="宋体" w:hAnsi="宋体" w:cs="仿宋_GB2312"/>
                <w:color w:val="auto"/>
                <w:sz w:val="18"/>
                <w:szCs w:val="18"/>
                <w:highlight w:val="none"/>
              </w:rPr>
              <w:t>上限单价为</w:t>
            </w:r>
            <w:r>
              <w:rPr>
                <w:rFonts w:hint="eastAsia" w:ascii="宋体" w:hAnsi="宋体" w:cs="仿宋_GB2312"/>
                <w:color w:val="auto"/>
                <w:sz w:val="18"/>
                <w:szCs w:val="18"/>
                <w:highlight w:val="none"/>
                <w:u w:val="single"/>
              </w:rPr>
              <w:t xml:space="preserve">  29  </w:t>
            </w:r>
            <w:r>
              <w:rPr>
                <w:rFonts w:hint="eastAsia" w:ascii="宋体" w:hAnsi="宋体" w:cs="仿宋_GB2312"/>
                <w:color w:val="auto"/>
                <w:sz w:val="18"/>
                <w:szCs w:val="18"/>
                <w:highlight w:val="none"/>
              </w:rPr>
              <w:t>元/人份，超上限价作无效标处理</w:t>
            </w:r>
          </w:p>
        </w:tc>
      </w:tr>
      <w:tr w14:paraId="00D1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8A2998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3002" w:type="dxa"/>
            <w:gridSpan w:val="2"/>
            <w:vAlign w:val="center"/>
          </w:tcPr>
          <w:p w14:paraId="20EF13EA">
            <w:pPr>
              <w:snapToGrid w:val="0"/>
              <w:spacing w:line="360" w:lineRule="auto"/>
              <w:jc w:val="center"/>
              <w:rPr>
                <w:rFonts w:ascii="仿宋" w:hAnsi="仿宋" w:eastAsia="仿宋" w:cs="仿宋"/>
                <w:color w:val="auto"/>
                <w:sz w:val="24"/>
                <w:highlight w:val="none"/>
              </w:rPr>
            </w:pPr>
            <w:r>
              <w:rPr>
                <w:rFonts w:hint="eastAsia" w:ascii="宋体" w:hAnsi="宋体" w:cs="仿宋_GB2312"/>
                <w:color w:val="auto"/>
                <w:szCs w:val="21"/>
                <w:highlight w:val="none"/>
              </w:rPr>
              <w:t>淋球菌核酸检测检测</w:t>
            </w:r>
          </w:p>
        </w:tc>
        <w:tc>
          <w:tcPr>
            <w:tcW w:w="1770" w:type="dxa"/>
            <w:vAlign w:val="center"/>
          </w:tcPr>
          <w:p w14:paraId="562EF01D">
            <w:pPr>
              <w:snapToGrid w:val="0"/>
              <w:spacing w:line="360" w:lineRule="auto"/>
              <w:jc w:val="center"/>
              <w:rPr>
                <w:rFonts w:ascii="仿宋" w:hAnsi="仿宋" w:eastAsia="仿宋" w:cs="仿宋"/>
                <w:color w:val="auto"/>
                <w:sz w:val="24"/>
                <w:highlight w:val="none"/>
              </w:rPr>
            </w:pPr>
          </w:p>
        </w:tc>
        <w:tc>
          <w:tcPr>
            <w:tcW w:w="1245" w:type="dxa"/>
            <w:vAlign w:val="center"/>
          </w:tcPr>
          <w:p w14:paraId="6D502036">
            <w:pPr>
              <w:snapToGrid w:val="0"/>
              <w:spacing w:line="360" w:lineRule="auto"/>
              <w:jc w:val="center"/>
              <w:rPr>
                <w:rFonts w:ascii="仿宋" w:hAnsi="仿宋" w:eastAsia="仿宋" w:cs="仿宋"/>
                <w:color w:val="auto"/>
                <w:sz w:val="24"/>
                <w:highlight w:val="none"/>
              </w:rPr>
            </w:pPr>
          </w:p>
        </w:tc>
        <w:tc>
          <w:tcPr>
            <w:tcW w:w="1354" w:type="dxa"/>
            <w:vAlign w:val="center"/>
          </w:tcPr>
          <w:p w14:paraId="4A887B9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15000</w:t>
            </w:r>
          </w:p>
        </w:tc>
        <w:tc>
          <w:tcPr>
            <w:tcW w:w="1646" w:type="dxa"/>
            <w:vAlign w:val="center"/>
          </w:tcPr>
          <w:p w14:paraId="540B2E14">
            <w:pPr>
              <w:spacing w:line="360" w:lineRule="auto"/>
              <w:jc w:val="center"/>
              <w:rPr>
                <w:rFonts w:ascii="仿宋" w:hAnsi="仿宋" w:eastAsia="仿宋" w:cs="仿宋"/>
                <w:color w:val="auto"/>
                <w:sz w:val="24"/>
                <w:highlight w:val="none"/>
              </w:rPr>
            </w:pPr>
          </w:p>
        </w:tc>
        <w:tc>
          <w:tcPr>
            <w:tcW w:w="1897" w:type="dxa"/>
            <w:vAlign w:val="center"/>
          </w:tcPr>
          <w:p w14:paraId="339E8B58">
            <w:pPr>
              <w:spacing w:line="360" w:lineRule="auto"/>
              <w:jc w:val="center"/>
              <w:rPr>
                <w:rFonts w:ascii="仿宋" w:hAnsi="仿宋" w:eastAsia="仿宋" w:cs="仿宋"/>
                <w:color w:val="auto"/>
                <w:sz w:val="24"/>
                <w:highlight w:val="none"/>
              </w:rPr>
            </w:pPr>
          </w:p>
        </w:tc>
        <w:tc>
          <w:tcPr>
            <w:tcW w:w="3119" w:type="dxa"/>
            <w:vAlign w:val="center"/>
          </w:tcPr>
          <w:p w14:paraId="585753CA">
            <w:pPr>
              <w:spacing w:line="360" w:lineRule="auto"/>
              <w:jc w:val="center"/>
              <w:rPr>
                <w:rFonts w:ascii="仿宋" w:hAnsi="仿宋" w:eastAsia="仿宋" w:cs="仿宋"/>
                <w:color w:val="auto"/>
                <w:sz w:val="24"/>
                <w:highlight w:val="none"/>
              </w:rPr>
            </w:pPr>
            <w:r>
              <w:rPr>
                <w:rFonts w:hint="eastAsia" w:ascii="宋体" w:hAnsi="宋体" w:cs="仿宋_GB2312"/>
                <w:color w:val="auto"/>
                <w:sz w:val="18"/>
                <w:szCs w:val="18"/>
                <w:highlight w:val="none"/>
              </w:rPr>
              <w:t>上限单价为</w:t>
            </w:r>
            <w:r>
              <w:rPr>
                <w:rFonts w:hint="eastAsia" w:ascii="宋体" w:hAnsi="宋体" w:cs="仿宋_GB2312"/>
                <w:color w:val="auto"/>
                <w:sz w:val="18"/>
                <w:szCs w:val="18"/>
                <w:highlight w:val="none"/>
                <w:u w:val="single"/>
              </w:rPr>
              <w:t xml:space="preserve">  11.3  </w:t>
            </w:r>
            <w:r>
              <w:rPr>
                <w:rFonts w:hint="eastAsia" w:ascii="宋体" w:hAnsi="宋体" w:cs="仿宋_GB2312"/>
                <w:color w:val="auto"/>
                <w:sz w:val="18"/>
                <w:szCs w:val="18"/>
                <w:highlight w:val="none"/>
              </w:rPr>
              <w:t>元/人份，超上限价作无效标处理</w:t>
            </w:r>
          </w:p>
        </w:tc>
      </w:tr>
      <w:tr w14:paraId="39FB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F4E881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3002" w:type="dxa"/>
            <w:gridSpan w:val="2"/>
            <w:vAlign w:val="center"/>
          </w:tcPr>
          <w:p w14:paraId="6E772CDF">
            <w:pPr>
              <w:snapToGrid w:val="0"/>
              <w:spacing w:line="360" w:lineRule="auto"/>
              <w:jc w:val="center"/>
              <w:rPr>
                <w:rFonts w:ascii="仿宋" w:hAnsi="仿宋" w:eastAsia="仿宋" w:cs="仿宋"/>
                <w:color w:val="auto"/>
                <w:sz w:val="24"/>
                <w:highlight w:val="none"/>
              </w:rPr>
            </w:pPr>
            <w:r>
              <w:rPr>
                <w:rFonts w:hint="eastAsia" w:ascii="宋体" w:hAnsi="宋体" w:cs="仿宋_GB2312"/>
                <w:color w:val="auto"/>
                <w:szCs w:val="21"/>
                <w:highlight w:val="none"/>
              </w:rPr>
              <w:t>沙眼衣原体核酸检测检测</w:t>
            </w:r>
          </w:p>
        </w:tc>
        <w:tc>
          <w:tcPr>
            <w:tcW w:w="1770" w:type="dxa"/>
            <w:vAlign w:val="center"/>
          </w:tcPr>
          <w:p w14:paraId="279BADB9">
            <w:pPr>
              <w:snapToGrid w:val="0"/>
              <w:spacing w:line="360" w:lineRule="auto"/>
              <w:jc w:val="center"/>
              <w:rPr>
                <w:rFonts w:ascii="仿宋" w:hAnsi="仿宋" w:eastAsia="仿宋" w:cs="仿宋"/>
                <w:color w:val="auto"/>
                <w:sz w:val="24"/>
                <w:highlight w:val="none"/>
              </w:rPr>
            </w:pPr>
          </w:p>
        </w:tc>
        <w:tc>
          <w:tcPr>
            <w:tcW w:w="1245" w:type="dxa"/>
            <w:vAlign w:val="center"/>
          </w:tcPr>
          <w:p w14:paraId="68BDDBDE">
            <w:pPr>
              <w:snapToGrid w:val="0"/>
              <w:spacing w:line="360" w:lineRule="auto"/>
              <w:jc w:val="center"/>
              <w:rPr>
                <w:rFonts w:ascii="仿宋" w:hAnsi="仿宋" w:eastAsia="仿宋" w:cs="仿宋"/>
                <w:color w:val="auto"/>
                <w:sz w:val="24"/>
                <w:highlight w:val="none"/>
              </w:rPr>
            </w:pPr>
          </w:p>
        </w:tc>
        <w:tc>
          <w:tcPr>
            <w:tcW w:w="1354" w:type="dxa"/>
            <w:vAlign w:val="center"/>
          </w:tcPr>
          <w:p w14:paraId="0138A92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28000</w:t>
            </w:r>
          </w:p>
        </w:tc>
        <w:tc>
          <w:tcPr>
            <w:tcW w:w="1646" w:type="dxa"/>
            <w:vAlign w:val="center"/>
          </w:tcPr>
          <w:p w14:paraId="3426EF72">
            <w:pPr>
              <w:spacing w:line="360" w:lineRule="auto"/>
              <w:jc w:val="center"/>
              <w:rPr>
                <w:rFonts w:ascii="仿宋" w:hAnsi="仿宋" w:eastAsia="仿宋" w:cs="仿宋"/>
                <w:color w:val="auto"/>
                <w:sz w:val="24"/>
                <w:highlight w:val="none"/>
              </w:rPr>
            </w:pPr>
          </w:p>
        </w:tc>
        <w:tc>
          <w:tcPr>
            <w:tcW w:w="1897" w:type="dxa"/>
            <w:vAlign w:val="center"/>
          </w:tcPr>
          <w:p w14:paraId="3765835D">
            <w:pPr>
              <w:spacing w:line="360" w:lineRule="auto"/>
              <w:jc w:val="center"/>
              <w:rPr>
                <w:rFonts w:ascii="仿宋" w:hAnsi="仿宋" w:eastAsia="仿宋" w:cs="仿宋"/>
                <w:color w:val="auto"/>
                <w:sz w:val="24"/>
                <w:highlight w:val="none"/>
              </w:rPr>
            </w:pPr>
          </w:p>
        </w:tc>
        <w:tc>
          <w:tcPr>
            <w:tcW w:w="3119" w:type="dxa"/>
            <w:vAlign w:val="center"/>
          </w:tcPr>
          <w:p w14:paraId="2C37DAF8">
            <w:pPr>
              <w:spacing w:line="360" w:lineRule="auto"/>
              <w:jc w:val="center"/>
              <w:rPr>
                <w:rFonts w:ascii="仿宋" w:hAnsi="仿宋" w:eastAsia="仿宋" w:cs="仿宋"/>
                <w:color w:val="auto"/>
                <w:sz w:val="24"/>
                <w:highlight w:val="none"/>
              </w:rPr>
            </w:pPr>
            <w:r>
              <w:rPr>
                <w:rFonts w:hint="eastAsia" w:ascii="宋体" w:hAnsi="宋体" w:cs="仿宋_GB2312"/>
                <w:color w:val="auto"/>
                <w:sz w:val="18"/>
                <w:szCs w:val="18"/>
                <w:highlight w:val="none"/>
              </w:rPr>
              <w:t>上限单价为</w:t>
            </w:r>
            <w:r>
              <w:rPr>
                <w:rFonts w:hint="eastAsia" w:ascii="宋体" w:hAnsi="宋体" w:cs="仿宋_GB2312"/>
                <w:color w:val="auto"/>
                <w:sz w:val="18"/>
                <w:szCs w:val="18"/>
                <w:highlight w:val="none"/>
                <w:u w:val="single"/>
              </w:rPr>
              <w:t xml:space="preserve">  11.3  </w:t>
            </w:r>
            <w:r>
              <w:rPr>
                <w:rFonts w:hint="eastAsia" w:ascii="宋体" w:hAnsi="宋体" w:cs="仿宋_GB2312"/>
                <w:color w:val="auto"/>
                <w:sz w:val="18"/>
                <w:szCs w:val="18"/>
                <w:highlight w:val="none"/>
              </w:rPr>
              <w:t>元/人份，超上限价作无效标处理</w:t>
            </w:r>
          </w:p>
        </w:tc>
      </w:tr>
      <w:tr w14:paraId="170E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6CDB3F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3002" w:type="dxa"/>
            <w:gridSpan w:val="2"/>
            <w:vAlign w:val="center"/>
          </w:tcPr>
          <w:p w14:paraId="1B2C9CA1">
            <w:pPr>
              <w:snapToGrid w:val="0"/>
              <w:spacing w:line="360" w:lineRule="auto"/>
              <w:jc w:val="center"/>
              <w:rPr>
                <w:rFonts w:ascii="仿宋" w:hAnsi="仿宋" w:eastAsia="仿宋" w:cs="仿宋"/>
                <w:color w:val="auto"/>
                <w:sz w:val="24"/>
                <w:highlight w:val="none"/>
              </w:rPr>
            </w:pPr>
            <w:r>
              <w:rPr>
                <w:rFonts w:hint="eastAsia" w:ascii="宋体" w:hAnsi="宋体" w:cs="仿宋_GB2312"/>
                <w:color w:val="auto"/>
                <w:szCs w:val="21"/>
                <w:highlight w:val="none"/>
              </w:rPr>
              <w:t>解脲脲原体核酸检测</w:t>
            </w:r>
          </w:p>
        </w:tc>
        <w:tc>
          <w:tcPr>
            <w:tcW w:w="1770" w:type="dxa"/>
            <w:vAlign w:val="center"/>
          </w:tcPr>
          <w:p w14:paraId="77104738">
            <w:pPr>
              <w:snapToGrid w:val="0"/>
              <w:spacing w:line="360" w:lineRule="auto"/>
              <w:jc w:val="center"/>
              <w:rPr>
                <w:rFonts w:ascii="仿宋" w:hAnsi="仿宋" w:eastAsia="仿宋" w:cs="仿宋"/>
                <w:color w:val="auto"/>
                <w:sz w:val="24"/>
                <w:highlight w:val="none"/>
              </w:rPr>
            </w:pPr>
          </w:p>
        </w:tc>
        <w:tc>
          <w:tcPr>
            <w:tcW w:w="1245" w:type="dxa"/>
            <w:vAlign w:val="center"/>
          </w:tcPr>
          <w:p w14:paraId="7F9D1EFD">
            <w:pPr>
              <w:snapToGrid w:val="0"/>
              <w:spacing w:line="360" w:lineRule="auto"/>
              <w:jc w:val="center"/>
              <w:rPr>
                <w:rFonts w:ascii="仿宋" w:hAnsi="仿宋" w:eastAsia="仿宋" w:cs="仿宋"/>
                <w:color w:val="auto"/>
                <w:sz w:val="24"/>
                <w:highlight w:val="none"/>
              </w:rPr>
            </w:pPr>
          </w:p>
        </w:tc>
        <w:tc>
          <w:tcPr>
            <w:tcW w:w="1354" w:type="dxa"/>
            <w:vAlign w:val="center"/>
          </w:tcPr>
          <w:p w14:paraId="7854574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24000</w:t>
            </w:r>
          </w:p>
        </w:tc>
        <w:tc>
          <w:tcPr>
            <w:tcW w:w="1646" w:type="dxa"/>
            <w:vAlign w:val="center"/>
          </w:tcPr>
          <w:p w14:paraId="1081B1E1">
            <w:pPr>
              <w:spacing w:line="360" w:lineRule="auto"/>
              <w:jc w:val="center"/>
              <w:rPr>
                <w:rFonts w:ascii="仿宋" w:hAnsi="仿宋" w:eastAsia="仿宋" w:cs="仿宋"/>
                <w:color w:val="auto"/>
                <w:sz w:val="24"/>
                <w:highlight w:val="none"/>
              </w:rPr>
            </w:pPr>
          </w:p>
        </w:tc>
        <w:tc>
          <w:tcPr>
            <w:tcW w:w="1897" w:type="dxa"/>
            <w:vAlign w:val="center"/>
          </w:tcPr>
          <w:p w14:paraId="1BD55BAB">
            <w:pPr>
              <w:spacing w:line="360" w:lineRule="auto"/>
              <w:jc w:val="center"/>
              <w:rPr>
                <w:rFonts w:ascii="仿宋" w:hAnsi="仿宋" w:eastAsia="仿宋" w:cs="仿宋"/>
                <w:color w:val="auto"/>
                <w:sz w:val="24"/>
                <w:highlight w:val="none"/>
              </w:rPr>
            </w:pPr>
          </w:p>
        </w:tc>
        <w:tc>
          <w:tcPr>
            <w:tcW w:w="3119" w:type="dxa"/>
            <w:vAlign w:val="center"/>
          </w:tcPr>
          <w:p w14:paraId="21FC0EE9">
            <w:pPr>
              <w:spacing w:line="360" w:lineRule="auto"/>
              <w:jc w:val="center"/>
              <w:rPr>
                <w:rFonts w:ascii="仿宋" w:hAnsi="仿宋" w:eastAsia="仿宋" w:cs="仿宋"/>
                <w:color w:val="auto"/>
                <w:sz w:val="24"/>
                <w:highlight w:val="none"/>
              </w:rPr>
            </w:pPr>
            <w:r>
              <w:rPr>
                <w:rFonts w:hint="eastAsia" w:ascii="宋体" w:hAnsi="宋体" w:cs="仿宋_GB2312"/>
                <w:color w:val="auto"/>
                <w:sz w:val="18"/>
                <w:szCs w:val="18"/>
                <w:highlight w:val="none"/>
              </w:rPr>
              <w:t>上限单价为</w:t>
            </w:r>
            <w:r>
              <w:rPr>
                <w:rFonts w:hint="eastAsia" w:ascii="宋体" w:hAnsi="宋体" w:cs="仿宋_GB2312"/>
                <w:color w:val="auto"/>
                <w:sz w:val="18"/>
                <w:szCs w:val="18"/>
                <w:highlight w:val="none"/>
                <w:u w:val="single"/>
              </w:rPr>
              <w:t xml:space="preserve">  11.3  </w:t>
            </w:r>
            <w:r>
              <w:rPr>
                <w:rFonts w:hint="eastAsia" w:ascii="宋体" w:hAnsi="宋体" w:cs="仿宋_GB2312"/>
                <w:color w:val="auto"/>
                <w:sz w:val="18"/>
                <w:szCs w:val="18"/>
                <w:highlight w:val="none"/>
              </w:rPr>
              <w:t>元/人份，超上限价作无效标处理</w:t>
            </w:r>
          </w:p>
        </w:tc>
      </w:tr>
      <w:tr w14:paraId="44E4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D87D00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3002" w:type="dxa"/>
            <w:gridSpan w:val="2"/>
            <w:vAlign w:val="center"/>
          </w:tcPr>
          <w:p w14:paraId="36BA84A4">
            <w:pPr>
              <w:snapToGrid w:val="0"/>
              <w:spacing w:line="360" w:lineRule="auto"/>
              <w:jc w:val="center"/>
              <w:rPr>
                <w:rFonts w:ascii="仿宋" w:hAnsi="仿宋" w:eastAsia="仿宋" w:cs="仿宋"/>
                <w:color w:val="auto"/>
                <w:sz w:val="24"/>
                <w:highlight w:val="none"/>
              </w:rPr>
            </w:pPr>
            <w:r>
              <w:rPr>
                <w:rFonts w:hint="eastAsia" w:ascii="宋体" w:hAnsi="宋体" w:cs="仿宋_GB2312"/>
                <w:color w:val="auto"/>
                <w:szCs w:val="21"/>
                <w:highlight w:val="none"/>
              </w:rPr>
              <w:t>解脲脲原体分型</w:t>
            </w:r>
          </w:p>
        </w:tc>
        <w:tc>
          <w:tcPr>
            <w:tcW w:w="1770" w:type="dxa"/>
            <w:vAlign w:val="center"/>
          </w:tcPr>
          <w:p w14:paraId="2DB0B400">
            <w:pPr>
              <w:snapToGrid w:val="0"/>
              <w:spacing w:line="360" w:lineRule="auto"/>
              <w:jc w:val="center"/>
              <w:rPr>
                <w:rFonts w:ascii="仿宋" w:hAnsi="仿宋" w:eastAsia="仿宋" w:cs="仿宋"/>
                <w:color w:val="auto"/>
                <w:sz w:val="24"/>
                <w:highlight w:val="none"/>
              </w:rPr>
            </w:pPr>
          </w:p>
        </w:tc>
        <w:tc>
          <w:tcPr>
            <w:tcW w:w="1245" w:type="dxa"/>
            <w:vAlign w:val="center"/>
          </w:tcPr>
          <w:p w14:paraId="55B78576">
            <w:pPr>
              <w:snapToGrid w:val="0"/>
              <w:spacing w:line="360" w:lineRule="auto"/>
              <w:jc w:val="center"/>
              <w:rPr>
                <w:rFonts w:ascii="仿宋" w:hAnsi="仿宋" w:eastAsia="仿宋" w:cs="仿宋"/>
                <w:color w:val="auto"/>
                <w:sz w:val="24"/>
                <w:highlight w:val="none"/>
              </w:rPr>
            </w:pPr>
          </w:p>
        </w:tc>
        <w:tc>
          <w:tcPr>
            <w:tcW w:w="1354" w:type="dxa"/>
            <w:vAlign w:val="center"/>
          </w:tcPr>
          <w:p w14:paraId="0845A45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1950</w:t>
            </w:r>
          </w:p>
        </w:tc>
        <w:tc>
          <w:tcPr>
            <w:tcW w:w="1646" w:type="dxa"/>
            <w:vAlign w:val="center"/>
          </w:tcPr>
          <w:p w14:paraId="3CCDA61C">
            <w:pPr>
              <w:spacing w:line="360" w:lineRule="auto"/>
              <w:jc w:val="center"/>
              <w:rPr>
                <w:rFonts w:ascii="仿宋" w:hAnsi="仿宋" w:eastAsia="仿宋" w:cs="仿宋"/>
                <w:color w:val="auto"/>
                <w:sz w:val="24"/>
                <w:highlight w:val="none"/>
              </w:rPr>
            </w:pPr>
          </w:p>
        </w:tc>
        <w:tc>
          <w:tcPr>
            <w:tcW w:w="1897" w:type="dxa"/>
            <w:vAlign w:val="center"/>
          </w:tcPr>
          <w:p w14:paraId="3002AE42">
            <w:pPr>
              <w:spacing w:line="360" w:lineRule="auto"/>
              <w:jc w:val="center"/>
              <w:rPr>
                <w:rFonts w:ascii="仿宋" w:hAnsi="仿宋" w:eastAsia="仿宋" w:cs="仿宋"/>
                <w:color w:val="auto"/>
                <w:sz w:val="24"/>
                <w:highlight w:val="none"/>
              </w:rPr>
            </w:pPr>
          </w:p>
        </w:tc>
        <w:tc>
          <w:tcPr>
            <w:tcW w:w="3119" w:type="dxa"/>
            <w:vAlign w:val="center"/>
          </w:tcPr>
          <w:p w14:paraId="0ADF3E7E">
            <w:pPr>
              <w:spacing w:line="360" w:lineRule="auto"/>
              <w:jc w:val="center"/>
              <w:rPr>
                <w:rFonts w:ascii="仿宋" w:hAnsi="仿宋" w:eastAsia="仿宋" w:cs="仿宋"/>
                <w:color w:val="auto"/>
                <w:sz w:val="24"/>
                <w:highlight w:val="none"/>
              </w:rPr>
            </w:pPr>
            <w:r>
              <w:rPr>
                <w:rFonts w:hint="eastAsia" w:ascii="宋体" w:hAnsi="宋体" w:cs="仿宋_GB2312"/>
                <w:color w:val="auto"/>
                <w:sz w:val="18"/>
                <w:szCs w:val="18"/>
                <w:highlight w:val="none"/>
              </w:rPr>
              <w:t>上限单价为</w:t>
            </w:r>
            <w:r>
              <w:rPr>
                <w:rFonts w:hint="eastAsia" w:ascii="宋体" w:hAnsi="宋体" w:cs="仿宋_GB2312"/>
                <w:color w:val="auto"/>
                <w:sz w:val="18"/>
                <w:szCs w:val="18"/>
                <w:highlight w:val="none"/>
                <w:u w:val="single"/>
              </w:rPr>
              <w:t xml:space="preserve">  100  </w:t>
            </w:r>
            <w:r>
              <w:rPr>
                <w:rFonts w:hint="eastAsia" w:ascii="宋体" w:hAnsi="宋体" w:cs="仿宋_GB2312"/>
                <w:color w:val="auto"/>
                <w:sz w:val="18"/>
                <w:szCs w:val="18"/>
                <w:highlight w:val="none"/>
              </w:rPr>
              <w:t>元/人份，超上限价作无效标处理</w:t>
            </w:r>
          </w:p>
        </w:tc>
      </w:tr>
      <w:tr w14:paraId="7C0D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510" w:type="dxa"/>
            <w:gridSpan w:val="2"/>
            <w:vAlign w:val="center"/>
          </w:tcPr>
          <w:p w14:paraId="7ED946D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11057" w:type="dxa"/>
            <w:gridSpan w:val="7"/>
            <w:vAlign w:val="center"/>
          </w:tcPr>
          <w:p w14:paraId="77FB6DF8">
            <w:pPr>
              <w:spacing w:line="360" w:lineRule="auto"/>
              <w:jc w:val="center"/>
              <w:rPr>
                <w:rFonts w:ascii="仿宋" w:hAnsi="仿宋" w:eastAsia="仿宋" w:cs="仿宋"/>
                <w:color w:val="auto"/>
                <w:sz w:val="24"/>
                <w:highlight w:val="none"/>
              </w:rPr>
            </w:pPr>
          </w:p>
        </w:tc>
      </w:tr>
      <w:tr w14:paraId="3FFD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510" w:type="dxa"/>
            <w:gridSpan w:val="2"/>
            <w:vAlign w:val="center"/>
          </w:tcPr>
          <w:p w14:paraId="1950ACB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11057" w:type="dxa"/>
            <w:gridSpan w:val="7"/>
            <w:vAlign w:val="center"/>
          </w:tcPr>
          <w:p w14:paraId="45C22D51">
            <w:pPr>
              <w:spacing w:line="360" w:lineRule="auto"/>
              <w:jc w:val="center"/>
              <w:rPr>
                <w:rFonts w:ascii="仿宋" w:hAnsi="仿宋" w:eastAsia="仿宋" w:cs="仿宋"/>
                <w:color w:val="auto"/>
                <w:sz w:val="24"/>
                <w:highlight w:val="none"/>
              </w:rPr>
            </w:pPr>
          </w:p>
        </w:tc>
      </w:tr>
    </w:tbl>
    <w:p w14:paraId="04914450">
      <w:pPr>
        <w:snapToGrid w:val="0"/>
        <w:spacing w:line="360" w:lineRule="auto"/>
        <w:ind w:left="480" w:firstLine="9120" w:firstLineChars="38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04BB303C">
      <w:pPr>
        <w:pStyle w:val="80"/>
        <w:ind w:firstLine="9600" w:firstLineChars="4000"/>
        <w:rPr>
          <w:color w:val="auto"/>
          <w:highlight w:val="none"/>
          <w:lang w:val="zh-CN"/>
        </w:rPr>
      </w:pPr>
      <w:r>
        <w:rPr>
          <w:rFonts w:hint="eastAsia" w:ascii="仿宋" w:hAnsi="仿宋" w:eastAsia="仿宋" w:cs="仿宋"/>
          <w:color w:val="auto"/>
          <w:highlight w:val="none"/>
        </w:rPr>
        <w:t>日期：  年   月   日</w:t>
      </w:r>
    </w:p>
    <w:p w14:paraId="3C6E4E63">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35AA100">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E1E45BB">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AB7DA8A">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61336600">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D233B7C">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5.</w:t>
      </w:r>
      <w:r>
        <w:rPr>
          <w:rFonts w:hint="eastAsia" w:ascii="仿宋" w:hAnsi="仿宋" w:eastAsia="仿宋" w:cs="仿宋_GB2312"/>
          <w:color w:val="auto"/>
          <w:kern w:val="0"/>
          <w:sz w:val="24"/>
          <w:highlight w:val="none"/>
          <w:lang w:val="zh-CN"/>
        </w:rPr>
        <w:t xml:space="preserve"> 该数量为2年预估数量，按实际结算为准。</w:t>
      </w:r>
    </w:p>
    <w:p w14:paraId="31E3BC0C">
      <w:pPr>
        <w:spacing w:line="360" w:lineRule="auto"/>
        <w:ind w:firstLine="482" w:firstLineChars="200"/>
        <w:rPr>
          <w:rFonts w:ascii="仿宋" w:hAnsi="仿宋" w:eastAsia="仿宋" w:cs="仿宋"/>
          <w:b/>
          <w:color w:val="auto"/>
          <w:kern w:val="0"/>
          <w:sz w:val="24"/>
          <w:highlight w:val="none"/>
        </w:rPr>
      </w:pPr>
    </w:p>
    <w:p w14:paraId="466D9FEC">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7D806D18">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2FD8CFA3">
      <w:pPr>
        <w:pStyle w:val="692"/>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7" w:name="_Hlk101259491"/>
      <w:r>
        <w:rPr>
          <w:rFonts w:hint="eastAsia" w:ascii="仿宋" w:hAnsi="仿宋" w:eastAsia="仿宋" w:cs="仿宋"/>
          <w:color w:val="auto"/>
          <w:sz w:val="32"/>
          <w:szCs w:val="32"/>
          <w:highlight w:val="none"/>
        </w:rPr>
        <w:t>（如有）</w:t>
      </w:r>
      <w:bookmarkEnd w:id="57"/>
    </w:p>
    <w:p w14:paraId="1395307D">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0D965B8">
      <w:pPr>
        <w:pStyle w:val="80"/>
        <w:rPr>
          <w:rFonts w:ascii="仿宋" w:hAnsi="仿宋" w:eastAsia="仿宋" w:cs="仿宋"/>
          <w:b/>
          <w:color w:val="auto"/>
          <w:highlight w:val="none"/>
        </w:rPr>
      </w:pPr>
    </w:p>
    <w:p w14:paraId="545B141B">
      <w:pPr>
        <w:pStyle w:val="81"/>
        <w:rPr>
          <w:rFonts w:ascii="仿宋" w:hAnsi="仿宋" w:eastAsia="仿宋" w:cs="仿宋"/>
          <w:b/>
          <w:color w:val="auto"/>
          <w:sz w:val="24"/>
          <w:highlight w:val="none"/>
        </w:rPr>
      </w:pPr>
    </w:p>
    <w:p w14:paraId="19FC31AC">
      <w:pPr>
        <w:rPr>
          <w:rFonts w:ascii="仿宋" w:hAnsi="仿宋" w:eastAsia="仿宋" w:cs="仿宋"/>
          <w:b/>
          <w:color w:val="auto"/>
          <w:sz w:val="24"/>
          <w:highlight w:val="none"/>
        </w:rPr>
      </w:pPr>
    </w:p>
    <w:p w14:paraId="6990357A">
      <w:pPr>
        <w:pStyle w:val="80"/>
        <w:rPr>
          <w:rFonts w:ascii="仿宋" w:hAnsi="仿宋" w:eastAsia="仿宋" w:cs="仿宋"/>
          <w:b/>
          <w:color w:val="auto"/>
          <w:highlight w:val="none"/>
        </w:rPr>
      </w:pPr>
    </w:p>
    <w:p w14:paraId="54A4A4B7">
      <w:pPr>
        <w:pStyle w:val="81"/>
        <w:rPr>
          <w:color w:val="auto"/>
          <w:highlight w:val="none"/>
        </w:rPr>
      </w:pPr>
    </w:p>
    <w:p w14:paraId="781FC428">
      <w:pPr>
        <w:pStyle w:val="81"/>
        <w:rPr>
          <w:color w:val="auto"/>
          <w:highlight w:val="none"/>
        </w:rPr>
      </w:pPr>
    </w:p>
    <w:p w14:paraId="3F17D287">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14:paraId="39E86025">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7CEDC370">
      <w:pPr>
        <w:pStyle w:val="80"/>
        <w:widowControl/>
        <w:spacing w:line="360" w:lineRule="auto"/>
        <w:ind w:firstLine="120" w:firstLineChars="50"/>
        <w:rPr>
          <w:rFonts w:ascii="仿宋" w:hAnsi="仿宋" w:eastAsia="仿宋" w:cs="仿宋"/>
          <w:b/>
          <w:color w:val="auto"/>
          <w:highlight w:val="none"/>
        </w:rPr>
      </w:pPr>
    </w:p>
    <w:p w14:paraId="3AFAAF08">
      <w:pPr>
        <w:pStyle w:val="81"/>
        <w:spacing w:line="360" w:lineRule="auto"/>
        <w:ind w:left="0" w:firstLine="120" w:firstLineChars="50"/>
        <w:jc w:val="left"/>
        <w:rPr>
          <w:rFonts w:ascii="仿宋" w:hAnsi="仿宋" w:eastAsia="仿宋" w:cs="仿宋"/>
          <w:b/>
          <w:color w:val="auto"/>
          <w:sz w:val="24"/>
          <w:highlight w:val="none"/>
        </w:rPr>
      </w:pPr>
    </w:p>
    <w:p w14:paraId="42CD61EC">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0B4AE2F2">
      <w:pPr>
        <w:spacing w:line="360" w:lineRule="auto"/>
        <w:ind w:right="420" w:firstLine="3614" w:firstLineChars="1000"/>
        <w:rPr>
          <w:rFonts w:ascii="仿宋" w:hAnsi="仿宋" w:eastAsia="仿宋" w:cs="仿宋"/>
          <w:b/>
          <w:color w:val="auto"/>
          <w:kern w:val="0"/>
          <w:sz w:val="36"/>
          <w:szCs w:val="36"/>
          <w:highlight w:val="none"/>
        </w:rPr>
      </w:pPr>
    </w:p>
    <w:p w14:paraId="62AFA4D7">
      <w:pPr>
        <w:spacing w:line="360" w:lineRule="auto"/>
        <w:ind w:right="420" w:firstLine="3614" w:firstLineChars="1000"/>
        <w:rPr>
          <w:rFonts w:ascii="仿宋" w:hAnsi="仿宋" w:eastAsia="仿宋" w:cs="仿宋"/>
          <w:b/>
          <w:color w:val="auto"/>
          <w:kern w:val="0"/>
          <w:sz w:val="36"/>
          <w:szCs w:val="36"/>
          <w:highlight w:val="none"/>
        </w:rPr>
      </w:pPr>
    </w:p>
    <w:p w14:paraId="360A978F">
      <w:pPr>
        <w:spacing w:line="360" w:lineRule="auto"/>
        <w:ind w:right="420" w:firstLine="3614" w:firstLineChars="1000"/>
        <w:rPr>
          <w:rFonts w:ascii="仿宋" w:hAnsi="仿宋" w:eastAsia="仿宋" w:cs="仿宋"/>
          <w:b/>
          <w:color w:val="auto"/>
          <w:kern w:val="0"/>
          <w:sz w:val="36"/>
          <w:szCs w:val="36"/>
          <w:highlight w:val="none"/>
        </w:rPr>
      </w:pPr>
    </w:p>
    <w:p w14:paraId="75F418FC">
      <w:pPr>
        <w:spacing w:line="360" w:lineRule="auto"/>
        <w:ind w:right="420" w:firstLine="3614" w:firstLineChars="1000"/>
        <w:rPr>
          <w:rFonts w:ascii="仿宋" w:hAnsi="仿宋" w:eastAsia="仿宋" w:cs="仿宋"/>
          <w:b/>
          <w:color w:val="auto"/>
          <w:kern w:val="0"/>
          <w:sz w:val="36"/>
          <w:szCs w:val="36"/>
          <w:highlight w:val="none"/>
        </w:rPr>
      </w:pPr>
    </w:p>
    <w:p w14:paraId="4D2AB113">
      <w:pPr>
        <w:spacing w:line="360" w:lineRule="auto"/>
        <w:ind w:right="420" w:firstLine="3614" w:firstLineChars="1000"/>
        <w:rPr>
          <w:rFonts w:ascii="仿宋" w:hAnsi="仿宋" w:eastAsia="仿宋" w:cs="仿宋"/>
          <w:b/>
          <w:color w:val="auto"/>
          <w:kern w:val="0"/>
          <w:sz w:val="36"/>
          <w:szCs w:val="36"/>
          <w:highlight w:val="none"/>
        </w:rPr>
      </w:pPr>
    </w:p>
    <w:p w14:paraId="6264EDD4">
      <w:pPr>
        <w:spacing w:line="360" w:lineRule="auto"/>
        <w:ind w:right="420" w:firstLine="3614" w:firstLineChars="1000"/>
        <w:rPr>
          <w:rFonts w:ascii="仿宋" w:hAnsi="仿宋" w:eastAsia="仿宋" w:cs="仿宋"/>
          <w:b/>
          <w:color w:val="auto"/>
          <w:kern w:val="0"/>
          <w:sz w:val="36"/>
          <w:szCs w:val="36"/>
          <w:highlight w:val="none"/>
        </w:rPr>
      </w:pPr>
    </w:p>
    <w:p w14:paraId="7E4EE11B">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58" w:name="_Toc465665161"/>
      <w:r>
        <w:rPr>
          <w:rFonts w:hint="eastAsia" w:ascii="仿宋" w:hAnsi="仿宋" w:eastAsia="仿宋" w:cs="仿宋"/>
          <w:color w:val="auto"/>
          <w:highlight w:val="none"/>
        </w:rPr>
        <w:t>附件</w:t>
      </w:r>
      <w:bookmarkEnd w:id="58"/>
    </w:p>
    <w:p w14:paraId="24CAD108">
      <w:pPr>
        <w:spacing w:line="360" w:lineRule="auto"/>
        <w:rPr>
          <w:rFonts w:ascii="仿宋" w:hAnsi="仿宋" w:eastAsia="仿宋" w:cs="仿宋"/>
          <w:b/>
          <w:color w:val="auto"/>
          <w:sz w:val="24"/>
          <w:highlight w:val="none"/>
        </w:rPr>
      </w:pPr>
    </w:p>
    <w:p w14:paraId="7D956B33">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B7EC86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54D37A3">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C49A3A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E9867D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80EC88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FEB6FE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75FDC0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00348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5126110">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966ECD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6E49B8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AE7081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5D8A06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315B971">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702B96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C336DA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9DEBF4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FC1EF2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79141F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FEF73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EC1580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46FAF574">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38F24A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CFC0E1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7D1403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B3A9266">
      <w:pPr>
        <w:spacing w:line="360" w:lineRule="auto"/>
        <w:jc w:val="center"/>
        <w:rPr>
          <w:rFonts w:ascii="仿宋" w:hAnsi="仿宋" w:eastAsia="仿宋" w:cs="仿宋"/>
          <w:b/>
          <w:bCs/>
          <w:color w:val="auto"/>
          <w:sz w:val="24"/>
          <w:highlight w:val="none"/>
        </w:rPr>
      </w:pPr>
    </w:p>
    <w:p w14:paraId="2B965FFA">
      <w:pPr>
        <w:spacing w:line="360" w:lineRule="auto"/>
        <w:rPr>
          <w:rFonts w:ascii="仿宋" w:hAnsi="仿宋" w:eastAsia="仿宋" w:cs="仿宋"/>
          <w:b/>
          <w:color w:val="auto"/>
          <w:sz w:val="24"/>
          <w:highlight w:val="none"/>
        </w:rPr>
      </w:pPr>
    </w:p>
    <w:p w14:paraId="2E02EE08">
      <w:pPr>
        <w:spacing w:line="360" w:lineRule="auto"/>
        <w:rPr>
          <w:rFonts w:ascii="仿宋" w:hAnsi="仿宋" w:eastAsia="仿宋" w:cs="仿宋"/>
          <w:b/>
          <w:color w:val="auto"/>
          <w:sz w:val="24"/>
          <w:highlight w:val="none"/>
        </w:rPr>
      </w:pPr>
    </w:p>
    <w:p w14:paraId="748529A4">
      <w:pPr>
        <w:spacing w:line="360" w:lineRule="auto"/>
        <w:rPr>
          <w:rFonts w:ascii="仿宋" w:hAnsi="仿宋" w:eastAsia="仿宋" w:cs="仿宋"/>
          <w:b/>
          <w:color w:val="auto"/>
          <w:sz w:val="24"/>
          <w:highlight w:val="none"/>
        </w:rPr>
      </w:pPr>
    </w:p>
    <w:p w14:paraId="3FAB4018">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83DACB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881293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83BDA8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62F2DB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7CDD61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D7283D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B9CBC6C">
      <w:pPr>
        <w:widowControl/>
        <w:spacing w:line="360" w:lineRule="auto"/>
        <w:ind w:firstLine="600" w:firstLineChars="200"/>
        <w:jc w:val="left"/>
        <w:rPr>
          <w:rFonts w:ascii="仿宋" w:hAnsi="仿宋" w:eastAsia="仿宋" w:cs="仿宋"/>
          <w:color w:val="auto"/>
          <w:sz w:val="30"/>
          <w:szCs w:val="30"/>
          <w:highlight w:val="none"/>
        </w:rPr>
      </w:pPr>
    </w:p>
    <w:p w14:paraId="4896B7D8">
      <w:pPr>
        <w:spacing w:line="360" w:lineRule="auto"/>
        <w:jc w:val="center"/>
        <w:rPr>
          <w:rFonts w:ascii="仿宋" w:hAnsi="仿宋" w:eastAsia="仿宋" w:cs="仿宋"/>
          <w:b/>
          <w:color w:val="auto"/>
          <w:spacing w:val="6"/>
          <w:sz w:val="32"/>
          <w:szCs w:val="32"/>
          <w:highlight w:val="none"/>
        </w:rPr>
      </w:pPr>
    </w:p>
    <w:p w14:paraId="0351981C">
      <w:pPr>
        <w:spacing w:line="360" w:lineRule="auto"/>
        <w:jc w:val="center"/>
        <w:rPr>
          <w:rFonts w:ascii="仿宋" w:hAnsi="仿宋" w:eastAsia="仿宋" w:cs="仿宋"/>
          <w:b/>
          <w:color w:val="auto"/>
          <w:spacing w:val="6"/>
          <w:sz w:val="32"/>
          <w:szCs w:val="32"/>
          <w:highlight w:val="none"/>
        </w:rPr>
      </w:pPr>
    </w:p>
    <w:p w14:paraId="1EB456AA">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EAF48B7">
      <w:pPr>
        <w:spacing w:line="360" w:lineRule="auto"/>
        <w:jc w:val="center"/>
        <w:rPr>
          <w:rFonts w:ascii="仿宋" w:hAnsi="仿宋" w:eastAsia="仿宋" w:cs="仿宋"/>
          <w:b/>
          <w:color w:val="auto"/>
          <w:sz w:val="24"/>
          <w:highlight w:val="none"/>
        </w:rPr>
      </w:pPr>
    </w:p>
    <w:p w14:paraId="1D809EB6">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96475B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57CC42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91106C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B0C609">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BBE4687">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52AE44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3BB19D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AC824F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17E4CB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59116C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FD8505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07BA71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331AAC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A1B9B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86C97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B17297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67B1D7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94775D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EAE53F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A9558F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8250B2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8809AD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57B094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5CE63A5">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1CD078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3B2DD9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6ACE2E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BCD916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86A3E5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A3ADB9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3E0423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218245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58B88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C41294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679DE1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8690F1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D6C9DF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7D7EFE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01576A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4F0BF7F">
      <w:pPr>
        <w:spacing w:line="360" w:lineRule="auto"/>
        <w:rPr>
          <w:rFonts w:ascii="仿宋" w:hAnsi="仿宋" w:eastAsia="仿宋" w:cs="仿宋"/>
          <w:b/>
          <w:color w:val="auto"/>
          <w:sz w:val="24"/>
          <w:highlight w:val="none"/>
        </w:rPr>
      </w:pPr>
    </w:p>
    <w:p w14:paraId="5500C441">
      <w:pPr>
        <w:spacing w:line="360" w:lineRule="auto"/>
        <w:rPr>
          <w:rFonts w:ascii="仿宋" w:hAnsi="仿宋" w:eastAsia="仿宋" w:cs="仿宋"/>
          <w:b/>
          <w:color w:val="auto"/>
          <w:sz w:val="24"/>
          <w:highlight w:val="none"/>
        </w:rPr>
      </w:pPr>
    </w:p>
    <w:p w14:paraId="43018D24">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1E4A8A6">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E635569">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C59D2B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32B6D95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A71480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4F1C0A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E518F57">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3699721">
      <w:pPr>
        <w:spacing w:line="360" w:lineRule="auto"/>
        <w:rPr>
          <w:rFonts w:ascii="仿宋" w:hAnsi="仿宋" w:eastAsia="仿宋" w:cs="仿宋"/>
          <w:b/>
          <w:color w:val="auto"/>
          <w:sz w:val="24"/>
          <w:highlight w:val="none"/>
        </w:rPr>
      </w:pPr>
    </w:p>
    <w:p w14:paraId="684E4987">
      <w:pPr>
        <w:autoSpaceDE w:val="0"/>
        <w:autoSpaceDN w:val="0"/>
        <w:jc w:val="center"/>
        <w:rPr>
          <w:rFonts w:ascii="仿宋" w:hAnsi="仿宋" w:eastAsia="仿宋" w:cs="仿宋"/>
          <w:b/>
          <w:color w:val="auto"/>
          <w:spacing w:val="6"/>
          <w:sz w:val="32"/>
          <w:szCs w:val="32"/>
          <w:highlight w:val="none"/>
        </w:rPr>
      </w:pPr>
    </w:p>
    <w:p w14:paraId="5C391A7C">
      <w:pPr>
        <w:autoSpaceDE w:val="0"/>
        <w:autoSpaceDN w:val="0"/>
        <w:jc w:val="center"/>
        <w:rPr>
          <w:rFonts w:ascii="仿宋" w:hAnsi="仿宋" w:eastAsia="仿宋" w:cs="仿宋"/>
          <w:b/>
          <w:color w:val="auto"/>
          <w:spacing w:val="6"/>
          <w:sz w:val="32"/>
          <w:szCs w:val="32"/>
          <w:highlight w:val="none"/>
        </w:rPr>
      </w:pPr>
    </w:p>
    <w:p w14:paraId="4AA61BF8">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5B512738">
      <w:pPr>
        <w:spacing w:line="360" w:lineRule="auto"/>
        <w:rPr>
          <w:rFonts w:ascii="仿宋" w:hAnsi="仿宋" w:eastAsia="仿宋" w:cs="仿宋"/>
          <w:color w:val="auto"/>
          <w:sz w:val="24"/>
          <w:highlight w:val="none"/>
          <w:u w:val="single"/>
        </w:rPr>
      </w:pPr>
    </w:p>
    <w:p w14:paraId="7A6D66C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A08D17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C4EA2D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F5F211E">
      <w:pPr>
        <w:spacing w:line="360" w:lineRule="auto"/>
        <w:ind w:firstLine="494"/>
        <w:rPr>
          <w:rFonts w:ascii="仿宋" w:hAnsi="仿宋" w:eastAsia="仿宋" w:cs="仿宋"/>
          <w:color w:val="auto"/>
          <w:sz w:val="24"/>
          <w:highlight w:val="none"/>
        </w:rPr>
      </w:pPr>
    </w:p>
    <w:p w14:paraId="159BE7B8">
      <w:pPr>
        <w:spacing w:line="360" w:lineRule="auto"/>
        <w:ind w:firstLine="494"/>
        <w:rPr>
          <w:rFonts w:ascii="仿宋" w:hAnsi="仿宋" w:eastAsia="仿宋" w:cs="仿宋"/>
          <w:color w:val="auto"/>
          <w:sz w:val="24"/>
          <w:highlight w:val="none"/>
        </w:rPr>
      </w:pPr>
    </w:p>
    <w:p w14:paraId="564FDD41">
      <w:pPr>
        <w:spacing w:line="360" w:lineRule="auto"/>
        <w:ind w:firstLine="494"/>
        <w:rPr>
          <w:rFonts w:ascii="仿宋" w:hAnsi="仿宋" w:eastAsia="仿宋" w:cs="仿宋"/>
          <w:color w:val="auto"/>
          <w:sz w:val="24"/>
          <w:highlight w:val="none"/>
        </w:rPr>
      </w:pPr>
    </w:p>
    <w:p w14:paraId="5F5E1E22">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D921A5B">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1DE2600">
      <w:pPr>
        <w:pStyle w:val="80"/>
        <w:rPr>
          <w:color w:val="auto"/>
          <w:highlight w:val="none"/>
        </w:rPr>
      </w:pPr>
    </w:p>
    <w:p w14:paraId="43088F15">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031AA484">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color w:val="auto"/>
          <w:sz w:val="24"/>
          <w:highlight w:val="none"/>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auto"/>
          <w:sz w:val="24"/>
          <w:highlight w:val="none"/>
        </w:rPr>
        <w:t>投标单位法定名称章（印模）                投标单位“XX专用章”（印模）</w:t>
      </w:r>
    </w:p>
    <w:p w14:paraId="0134B517">
      <w:pPr>
        <w:autoSpaceDE w:val="0"/>
        <w:autoSpaceDN w:val="0"/>
        <w:jc w:val="center"/>
        <w:rPr>
          <w:rFonts w:ascii="仿宋" w:hAnsi="仿宋" w:eastAsia="仿宋" w:cs="仿宋"/>
          <w:b/>
          <w:color w:val="auto"/>
          <w:spacing w:val="6"/>
          <w:sz w:val="32"/>
          <w:szCs w:val="32"/>
          <w:highlight w:val="none"/>
        </w:rPr>
      </w:pPr>
    </w:p>
    <w:p w14:paraId="3DCA934F">
      <w:pPr>
        <w:autoSpaceDE w:val="0"/>
        <w:autoSpaceDN w:val="0"/>
        <w:jc w:val="center"/>
        <w:rPr>
          <w:rFonts w:ascii="仿宋" w:hAnsi="仿宋" w:eastAsia="仿宋" w:cs="仿宋"/>
          <w:b/>
          <w:color w:val="auto"/>
          <w:spacing w:val="6"/>
          <w:sz w:val="32"/>
          <w:szCs w:val="32"/>
          <w:highlight w:val="none"/>
        </w:rPr>
      </w:pPr>
    </w:p>
    <w:p w14:paraId="597E3373">
      <w:pPr>
        <w:autoSpaceDE w:val="0"/>
        <w:autoSpaceDN w:val="0"/>
        <w:jc w:val="center"/>
        <w:rPr>
          <w:rFonts w:ascii="仿宋" w:hAnsi="仿宋" w:eastAsia="仿宋" w:cs="仿宋"/>
          <w:b/>
          <w:color w:val="auto"/>
          <w:spacing w:val="6"/>
          <w:sz w:val="32"/>
          <w:szCs w:val="32"/>
          <w:highlight w:val="none"/>
        </w:rPr>
      </w:pPr>
    </w:p>
    <w:p w14:paraId="5A7DEEB3">
      <w:pPr>
        <w:autoSpaceDE w:val="0"/>
        <w:autoSpaceDN w:val="0"/>
        <w:jc w:val="center"/>
        <w:rPr>
          <w:rFonts w:ascii="仿宋" w:hAnsi="仿宋" w:eastAsia="仿宋" w:cs="仿宋"/>
          <w:b/>
          <w:color w:val="auto"/>
          <w:spacing w:val="6"/>
          <w:sz w:val="32"/>
          <w:szCs w:val="32"/>
          <w:highlight w:val="none"/>
        </w:rPr>
      </w:pPr>
    </w:p>
    <w:p w14:paraId="70480D61">
      <w:pPr>
        <w:autoSpaceDE w:val="0"/>
        <w:autoSpaceDN w:val="0"/>
        <w:jc w:val="center"/>
        <w:rPr>
          <w:rFonts w:ascii="仿宋" w:hAnsi="仿宋" w:eastAsia="仿宋" w:cs="仿宋"/>
          <w:b/>
          <w:color w:val="auto"/>
          <w:spacing w:val="6"/>
          <w:sz w:val="32"/>
          <w:szCs w:val="32"/>
          <w:highlight w:val="none"/>
        </w:rPr>
      </w:pPr>
    </w:p>
    <w:p w14:paraId="6B79A76E">
      <w:pPr>
        <w:autoSpaceDE w:val="0"/>
        <w:autoSpaceDN w:val="0"/>
        <w:jc w:val="center"/>
        <w:rPr>
          <w:rFonts w:ascii="仿宋" w:hAnsi="仿宋" w:eastAsia="仿宋" w:cs="仿宋"/>
          <w:b/>
          <w:color w:val="auto"/>
          <w:spacing w:val="6"/>
          <w:sz w:val="32"/>
          <w:szCs w:val="32"/>
          <w:highlight w:val="none"/>
        </w:rPr>
      </w:pPr>
    </w:p>
    <w:p w14:paraId="06815E06">
      <w:pPr>
        <w:autoSpaceDE w:val="0"/>
        <w:autoSpaceDN w:val="0"/>
        <w:jc w:val="center"/>
        <w:rPr>
          <w:rFonts w:ascii="仿宋" w:hAnsi="仿宋" w:eastAsia="仿宋" w:cs="仿宋"/>
          <w:b/>
          <w:color w:val="auto"/>
          <w:spacing w:val="6"/>
          <w:sz w:val="32"/>
          <w:szCs w:val="32"/>
          <w:highlight w:val="none"/>
        </w:rPr>
      </w:pPr>
    </w:p>
    <w:p w14:paraId="33CD4C75">
      <w:pPr>
        <w:autoSpaceDE w:val="0"/>
        <w:autoSpaceDN w:val="0"/>
        <w:jc w:val="center"/>
        <w:rPr>
          <w:rFonts w:ascii="仿宋" w:hAnsi="仿宋" w:eastAsia="仿宋" w:cs="仿宋"/>
          <w:b/>
          <w:color w:val="auto"/>
          <w:spacing w:val="6"/>
          <w:sz w:val="32"/>
          <w:szCs w:val="32"/>
          <w:highlight w:val="none"/>
        </w:rPr>
      </w:pPr>
    </w:p>
    <w:p w14:paraId="573F4687">
      <w:pPr>
        <w:autoSpaceDE w:val="0"/>
        <w:autoSpaceDN w:val="0"/>
        <w:jc w:val="center"/>
        <w:rPr>
          <w:rFonts w:ascii="仿宋" w:hAnsi="仿宋" w:eastAsia="仿宋" w:cs="仿宋"/>
          <w:b/>
          <w:color w:val="auto"/>
          <w:spacing w:val="6"/>
          <w:sz w:val="32"/>
          <w:szCs w:val="32"/>
          <w:highlight w:val="none"/>
        </w:rPr>
      </w:pPr>
    </w:p>
    <w:p w14:paraId="1EA22A0C">
      <w:pPr>
        <w:autoSpaceDE w:val="0"/>
        <w:autoSpaceDN w:val="0"/>
        <w:jc w:val="center"/>
        <w:rPr>
          <w:rFonts w:ascii="仿宋" w:hAnsi="仿宋" w:eastAsia="仿宋" w:cs="仿宋"/>
          <w:b/>
          <w:color w:val="auto"/>
          <w:spacing w:val="6"/>
          <w:sz w:val="32"/>
          <w:szCs w:val="32"/>
          <w:highlight w:val="none"/>
        </w:rPr>
      </w:pPr>
    </w:p>
    <w:p w14:paraId="472C2BDC">
      <w:pPr>
        <w:autoSpaceDE w:val="0"/>
        <w:autoSpaceDN w:val="0"/>
        <w:jc w:val="center"/>
        <w:rPr>
          <w:rFonts w:ascii="仿宋" w:hAnsi="仿宋" w:eastAsia="仿宋" w:cs="仿宋"/>
          <w:b/>
          <w:color w:val="auto"/>
          <w:spacing w:val="6"/>
          <w:sz w:val="32"/>
          <w:szCs w:val="32"/>
          <w:highlight w:val="none"/>
        </w:rPr>
      </w:pPr>
    </w:p>
    <w:p w14:paraId="6C704F41">
      <w:pPr>
        <w:autoSpaceDE w:val="0"/>
        <w:autoSpaceDN w:val="0"/>
        <w:jc w:val="center"/>
        <w:rPr>
          <w:rFonts w:ascii="仿宋" w:hAnsi="仿宋" w:eastAsia="仿宋" w:cs="仿宋"/>
          <w:b/>
          <w:color w:val="auto"/>
          <w:spacing w:val="6"/>
          <w:sz w:val="32"/>
          <w:szCs w:val="32"/>
          <w:highlight w:val="none"/>
        </w:rPr>
      </w:pPr>
    </w:p>
    <w:p w14:paraId="6BF55442">
      <w:pPr>
        <w:autoSpaceDE w:val="0"/>
        <w:autoSpaceDN w:val="0"/>
        <w:jc w:val="center"/>
        <w:rPr>
          <w:rFonts w:ascii="仿宋" w:hAnsi="仿宋" w:eastAsia="仿宋" w:cs="仿宋"/>
          <w:b/>
          <w:color w:val="auto"/>
          <w:spacing w:val="6"/>
          <w:sz w:val="32"/>
          <w:szCs w:val="32"/>
          <w:highlight w:val="none"/>
        </w:rPr>
      </w:pPr>
    </w:p>
    <w:p w14:paraId="77C44D19">
      <w:pPr>
        <w:autoSpaceDE w:val="0"/>
        <w:autoSpaceDN w:val="0"/>
        <w:jc w:val="center"/>
        <w:rPr>
          <w:rFonts w:ascii="仿宋" w:hAnsi="仿宋" w:eastAsia="仿宋" w:cs="仿宋"/>
          <w:b/>
          <w:color w:val="auto"/>
          <w:spacing w:val="6"/>
          <w:sz w:val="32"/>
          <w:szCs w:val="32"/>
          <w:highlight w:val="none"/>
        </w:rPr>
      </w:pPr>
    </w:p>
    <w:p w14:paraId="3EBF00F1">
      <w:pPr>
        <w:autoSpaceDE w:val="0"/>
        <w:autoSpaceDN w:val="0"/>
        <w:jc w:val="center"/>
        <w:rPr>
          <w:rFonts w:ascii="仿宋" w:hAnsi="仿宋" w:eastAsia="仿宋" w:cs="仿宋"/>
          <w:b/>
          <w:color w:val="auto"/>
          <w:spacing w:val="6"/>
          <w:sz w:val="32"/>
          <w:szCs w:val="32"/>
          <w:highlight w:val="none"/>
        </w:rPr>
      </w:pPr>
    </w:p>
    <w:p w14:paraId="76BC7C8F">
      <w:pPr>
        <w:autoSpaceDE w:val="0"/>
        <w:autoSpaceDN w:val="0"/>
        <w:jc w:val="center"/>
        <w:rPr>
          <w:rFonts w:ascii="仿宋" w:hAnsi="仿宋" w:eastAsia="仿宋" w:cs="仿宋"/>
          <w:b/>
          <w:color w:val="auto"/>
          <w:spacing w:val="6"/>
          <w:sz w:val="32"/>
          <w:szCs w:val="32"/>
          <w:highlight w:val="none"/>
        </w:rPr>
      </w:pPr>
    </w:p>
    <w:p w14:paraId="2C60AF34">
      <w:pPr>
        <w:autoSpaceDE w:val="0"/>
        <w:autoSpaceDN w:val="0"/>
        <w:jc w:val="center"/>
        <w:rPr>
          <w:rFonts w:ascii="仿宋" w:hAnsi="仿宋" w:eastAsia="仿宋" w:cs="仿宋"/>
          <w:b/>
          <w:color w:val="auto"/>
          <w:spacing w:val="6"/>
          <w:sz w:val="32"/>
          <w:szCs w:val="32"/>
          <w:highlight w:val="none"/>
        </w:rPr>
      </w:pPr>
    </w:p>
    <w:p w14:paraId="744AA1D6">
      <w:pPr>
        <w:rPr>
          <w:color w:val="auto"/>
          <w:highlight w:val="none"/>
        </w:rPr>
      </w:pPr>
    </w:p>
    <w:p w14:paraId="57DC05DC">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1F2EC40E">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B1922D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42AE55D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29A8B3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D16E5C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CB37DDC">
      <w:pPr>
        <w:snapToGrid w:val="0"/>
        <w:spacing w:line="360" w:lineRule="auto"/>
        <w:ind w:firstLine="576"/>
        <w:rPr>
          <w:rFonts w:ascii="仿宋" w:hAnsi="仿宋" w:eastAsia="仿宋" w:cs="仿宋"/>
          <w:color w:val="auto"/>
          <w:kern w:val="0"/>
          <w:sz w:val="24"/>
          <w:highlight w:val="none"/>
          <w:lang w:val="zh-CN"/>
        </w:rPr>
      </w:pPr>
      <w:bookmarkStart w:id="5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989E65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FCF9ACA">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9"/>
    <w:p w14:paraId="33E10E3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453F59C">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E514F7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65834AB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835410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B0F753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8D1112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E153B8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BED02E4">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6BBA56D">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C0CBEAA">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83F6253">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951E291">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0611D19">
      <w:pPr>
        <w:autoSpaceDE w:val="0"/>
        <w:autoSpaceDN w:val="0"/>
        <w:jc w:val="center"/>
        <w:rPr>
          <w:rFonts w:ascii="仿宋" w:hAnsi="仿宋" w:eastAsia="仿宋" w:cs="仿宋"/>
          <w:b/>
          <w:color w:val="auto"/>
          <w:spacing w:val="6"/>
          <w:sz w:val="32"/>
          <w:szCs w:val="32"/>
          <w:highlight w:val="none"/>
        </w:rPr>
      </w:pPr>
    </w:p>
    <w:p w14:paraId="487FD891">
      <w:pPr>
        <w:autoSpaceDE w:val="0"/>
        <w:autoSpaceDN w:val="0"/>
        <w:jc w:val="center"/>
        <w:rPr>
          <w:rFonts w:ascii="仿宋" w:hAnsi="仿宋" w:eastAsia="仿宋" w:cs="仿宋"/>
          <w:b/>
          <w:color w:val="auto"/>
          <w:spacing w:val="6"/>
          <w:sz w:val="32"/>
          <w:szCs w:val="32"/>
          <w:highlight w:val="none"/>
        </w:rPr>
      </w:pPr>
    </w:p>
    <w:p w14:paraId="5BCCA7A1">
      <w:pPr>
        <w:autoSpaceDE w:val="0"/>
        <w:autoSpaceDN w:val="0"/>
        <w:jc w:val="center"/>
        <w:rPr>
          <w:rFonts w:ascii="仿宋" w:hAnsi="仿宋" w:eastAsia="仿宋" w:cs="仿宋"/>
          <w:b/>
          <w:color w:val="auto"/>
          <w:spacing w:val="6"/>
          <w:sz w:val="32"/>
          <w:szCs w:val="32"/>
          <w:highlight w:val="none"/>
        </w:rPr>
      </w:pPr>
    </w:p>
    <w:p w14:paraId="247ABAAA">
      <w:pPr>
        <w:autoSpaceDE w:val="0"/>
        <w:autoSpaceDN w:val="0"/>
        <w:jc w:val="center"/>
        <w:rPr>
          <w:rFonts w:ascii="仿宋" w:hAnsi="仿宋" w:eastAsia="仿宋" w:cs="仿宋"/>
          <w:b/>
          <w:color w:val="auto"/>
          <w:spacing w:val="6"/>
          <w:sz w:val="32"/>
          <w:szCs w:val="32"/>
          <w:highlight w:val="none"/>
        </w:rPr>
      </w:pPr>
    </w:p>
    <w:p w14:paraId="52A1CC0C">
      <w:pPr>
        <w:autoSpaceDE w:val="0"/>
        <w:autoSpaceDN w:val="0"/>
        <w:jc w:val="center"/>
        <w:rPr>
          <w:rFonts w:ascii="仿宋" w:hAnsi="仿宋" w:eastAsia="仿宋" w:cs="仿宋"/>
          <w:b/>
          <w:color w:val="auto"/>
          <w:spacing w:val="6"/>
          <w:sz w:val="32"/>
          <w:szCs w:val="32"/>
          <w:highlight w:val="none"/>
        </w:rPr>
      </w:pPr>
    </w:p>
    <w:p w14:paraId="2988F89F">
      <w:pPr>
        <w:autoSpaceDE w:val="0"/>
        <w:autoSpaceDN w:val="0"/>
        <w:jc w:val="center"/>
        <w:rPr>
          <w:rFonts w:ascii="仿宋" w:hAnsi="仿宋" w:eastAsia="仿宋" w:cs="仿宋"/>
          <w:b/>
          <w:color w:val="auto"/>
          <w:spacing w:val="6"/>
          <w:sz w:val="32"/>
          <w:szCs w:val="32"/>
          <w:highlight w:val="none"/>
        </w:rPr>
      </w:pPr>
    </w:p>
    <w:p w14:paraId="45EA8248">
      <w:pPr>
        <w:autoSpaceDE w:val="0"/>
        <w:autoSpaceDN w:val="0"/>
        <w:jc w:val="center"/>
        <w:rPr>
          <w:rFonts w:ascii="仿宋" w:hAnsi="仿宋" w:eastAsia="仿宋" w:cs="仿宋"/>
          <w:b/>
          <w:color w:val="auto"/>
          <w:spacing w:val="6"/>
          <w:sz w:val="32"/>
          <w:szCs w:val="32"/>
          <w:highlight w:val="none"/>
        </w:rPr>
      </w:pPr>
    </w:p>
    <w:p w14:paraId="2A49C08F">
      <w:pPr>
        <w:autoSpaceDE w:val="0"/>
        <w:autoSpaceDN w:val="0"/>
        <w:jc w:val="center"/>
        <w:rPr>
          <w:rFonts w:ascii="仿宋" w:hAnsi="仿宋" w:eastAsia="仿宋" w:cs="仿宋"/>
          <w:b/>
          <w:color w:val="auto"/>
          <w:spacing w:val="6"/>
          <w:sz w:val="32"/>
          <w:szCs w:val="32"/>
          <w:highlight w:val="none"/>
        </w:rPr>
      </w:pPr>
    </w:p>
    <w:p w14:paraId="6D9C6752">
      <w:pPr>
        <w:autoSpaceDE w:val="0"/>
        <w:autoSpaceDN w:val="0"/>
        <w:jc w:val="center"/>
        <w:rPr>
          <w:rFonts w:ascii="仿宋" w:hAnsi="仿宋" w:eastAsia="仿宋" w:cs="仿宋"/>
          <w:b/>
          <w:color w:val="auto"/>
          <w:spacing w:val="6"/>
          <w:sz w:val="32"/>
          <w:szCs w:val="32"/>
          <w:highlight w:val="none"/>
        </w:rPr>
      </w:pPr>
    </w:p>
    <w:p w14:paraId="749C6DE6">
      <w:pPr>
        <w:autoSpaceDE w:val="0"/>
        <w:autoSpaceDN w:val="0"/>
        <w:jc w:val="center"/>
        <w:rPr>
          <w:rFonts w:ascii="仿宋" w:hAnsi="仿宋" w:eastAsia="仿宋" w:cs="仿宋"/>
          <w:b/>
          <w:color w:val="auto"/>
          <w:spacing w:val="6"/>
          <w:sz w:val="32"/>
          <w:szCs w:val="32"/>
          <w:highlight w:val="none"/>
        </w:rPr>
      </w:pPr>
    </w:p>
    <w:p w14:paraId="5CBA7E11">
      <w:pPr>
        <w:autoSpaceDE w:val="0"/>
        <w:autoSpaceDN w:val="0"/>
        <w:jc w:val="center"/>
        <w:rPr>
          <w:rFonts w:ascii="仿宋" w:hAnsi="仿宋" w:eastAsia="仿宋" w:cs="仿宋"/>
          <w:b/>
          <w:color w:val="auto"/>
          <w:spacing w:val="6"/>
          <w:sz w:val="32"/>
          <w:szCs w:val="32"/>
          <w:highlight w:val="none"/>
        </w:rPr>
      </w:pPr>
    </w:p>
    <w:p w14:paraId="5AB41FC1">
      <w:pPr>
        <w:autoSpaceDE w:val="0"/>
        <w:autoSpaceDN w:val="0"/>
        <w:jc w:val="center"/>
        <w:rPr>
          <w:rFonts w:ascii="仿宋" w:hAnsi="仿宋" w:eastAsia="仿宋" w:cs="仿宋"/>
          <w:b/>
          <w:color w:val="auto"/>
          <w:spacing w:val="6"/>
          <w:sz w:val="32"/>
          <w:szCs w:val="32"/>
          <w:highlight w:val="none"/>
        </w:rPr>
      </w:pPr>
    </w:p>
    <w:p w14:paraId="233BE28E">
      <w:pPr>
        <w:autoSpaceDE w:val="0"/>
        <w:autoSpaceDN w:val="0"/>
        <w:jc w:val="center"/>
        <w:rPr>
          <w:rFonts w:ascii="仿宋" w:hAnsi="仿宋" w:eastAsia="仿宋" w:cs="仿宋"/>
          <w:b/>
          <w:color w:val="auto"/>
          <w:spacing w:val="6"/>
          <w:sz w:val="32"/>
          <w:szCs w:val="32"/>
          <w:highlight w:val="none"/>
        </w:rPr>
      </w:pPr>
    </w:p>
    <w:p w14:paraId="4AC64123">
      <w:pPr>
        <w:autoSpaceDE w:val="0"/>
        <w:autoSpaceDN w:val="0"/>
        <w:jc w:val="center"/>
        <w:rPr>
          <w:rFonts w:ascii="仿宋" w:hAnsi="仿宋" w:eastAsia="仿宋" w:cs="仿宋"/>
          <w:b/>
          <w:color w:val="auto"/>
          <w:spacing w:val="6"/>
          <w:sz w:val="32"/>
          <w:szCs w:val="32"/>
          <w:highlight w:val="none"/>
        </w:rPr>
      </w:pPr>
    </w:p>
    <w:p w14:paraId="62CB6DA5">
      <w:pPr>
        <w:autoSpaceDE w:val="0"/>
        <w:autoSpaceDN w:val="0"/>
        <w:jc w:val="center"/>
        <w:rPr>
          <w:rFonts w:ascii="仿宋" w:hAnsi="仿宋" w:eastAsia="仿宋" w:cs="仿宋"/>
          <w:b/>
          <w:color w:val="auto"/>
          <w:spacing w:val="6"/>
          <w:sz w:val="32"/>
          <w:szCs w:val="32"/>
          <w:highlight w:val="none"/>
        </w:rPr>
      </w:pPr>
    </w:p>
    <w:p w14:paraId="7DD9F51C">
      <w:pPr>
        <w:autoSpaceDE w:val="0"/>
        <w:autoSpaceDN w:val="0"/>
        <w:jc w:val="center"/>
        <w:rPr>
          <w:rFonts w:ascii="仿宋" w:hAnsi="仿宋" w:eastAsia="仿宋" w:cs="仿宋"/>
          <w:b/>
          <w:color w:val="auto"/>
          <w:spacing w:val="6"/>
          <w:sz w:val="32"/>
          <w:szCs w:val="32"/>
          <w:highlight w:val="none"/>
        </w:rPr>
      </w:pPr>
    </w:p>
    <w:p w14:paraId="1DEB03E5">
      <w:pPr>
        <w:snapToGrid w:val="0"/>
        <w:spacing w:line="360" w:lineRule="auto"/>
        <w:jc w:val="center"/>
        <w:outlineLvl w:val="0"/>
        <w:rPr>
          <w:rFonts w:ascii="仿宋" w:hAnsi="仿宋" w:eastAsia="仿宋" w:cs="仿宋"/>
          <w:b/>
          <w:color w:val="auto"/>
          <w:kern w:val="0"/>
          <w:sz w:val="32"/>
          <w:szCs w:val="32"/>
          <w:highlight w:val="none"/>
        </w:rPr>
      </w:pPr>
    </w:p>
    <w:p w14:paraId="348FEC9B">
      <w:pPr>
        <w:snapToGrid w:val="0"/>
        <w:spacing w:line="360" w:lineRule="auto"/>
        <w:jc w:val="center"/>
        <w:outlineLvl w:val="0"/>
        <w:rPr>
          <w:rFonts w:ascii="仿宋" w:hAnsi="仿宋" w:eastAsia="仿宋" w:cs="仿宋"/>
          <w:b/>
          <w:color w:val="auto"/>
          <w:kern w:val="0"/>
          <w:sz w:val="32"/>
          <w:szCs w:val="32"/>
          <w:highlight w:val="none"/>
        </w:rPr>
      </w:pPr>
    </w:p>
    <w:p w14:paraId="157C3496">
      <w:pPr>
        <w:snapToGrid w:val="0"/>
        <w:spacing w:line="360" w:lineRule="auto"/>
        <w:jc w:val="center"/>
        <w:outlineLvl w:val="0"/>
        <w:rPr>
          <w:rFonts w:ascii="仿宋" w:hAnsi="仿宋" w:eastAsia="仿宋" w:cs="仿宋"/>
          <w:b/>
          <w:color w:val="auto"/>
          <w:kern w:val="0"/>
          <w:sz w:val="32"/>
          <w:szCs w:val="32"/>
          <w:highlight w:val="none"/>
        </w:rPr>
      </w:pPr>
    </w:p>
    <w:p w14:paraId="65228617">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0AEB687E">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A95B61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21F138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CBA6A2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180837C">
      <w:pPr>
        <w:pStyle w:val="3"/>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7560110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0920B52">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32D397F">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60"/>
    </w:p>
    <w:p w14:paraId="79C4560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6A22E22">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DE3C69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618A38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BD2A7A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998E32C">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7046E2F">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E566E2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2C389B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A30046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FE97F7D">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AB1DB76">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17147DB">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F6250F3">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C3C3E66">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C59687F">
      <w:pPr>
        <w:autoSpaceDE w:val="0"/>
        <w:autoSpaceDN w:val="0"/>
        <w:jc w:val="center"/>
        <w:rPr>
          <w:rFonts w:ascii="仿宋" w:hAnsi="仿宋" w:eastAsia="仿宋" w:cs="仿宋"/>
          <w:b/>
          <w:color w:val="auto"/>
          <w:spacing w:val="6"/>
          <w:sz w:val="32"/>
          <w:szCs w:val="32"/>
          <w:highlight w:val="none"/>
        </w:rPr>
      </w:pPr>
    </w:p>
    <w:p w14:paraId="72F1F632">
      <w:pPr>
        <w:autoSpaceDE w:val="0"/>
        <w:autoSpaceDN w:val="0"/>
        <w:jc w:val="center"/>
        <w:rPr>
          <w:rFonts w:ascii="仿宋" w:hAnsi="仿宋" w:eastAsia="仿宋" w:cs="仿宋"/>
          <w:b/>
          <w:color w:val="auto"/>
          <w:spacing w:val="6"/>
          <w:sz w:val="32"/>
          <w:szCs w:val="32"/>
          <w:highlight w:val="none"/>
        </w:rPr>
      </w:pPr>
    </w:p>
    <w:p w14:paraId="251548B4">
      <w:pPr>
        <w:autoSpaceDE w:val="0"/>
        <w:autoSpaceDN w:val="0"/>
        <w:jc w:val="center"/>
        <w:rPr>
          <w:rFonts w:ascii="仿宋" w:hAnsi="仿宋" w:eastAsia="仿宋" w:cs="仿宋"/>
          <w:b/>
          <w:color w:val="auto"/>
          <w:spacing w:val="6"/>
          <w:sz w:val="32"/>
          <w:szCs w:val="32"/>
          <w:highlight w:val="none"/>
        </w:rPr>
      </w:pPr>
    </w:p>
    <w:p w14:paraId="5665AADD">
      <w:pPr>
        <w:autoSpaceDE w:val="0"/>
        <w:autoSpaceDN w:val="0"/>
        <w:jc w:val="center"/>
        <w:rPr>
          <w:rFonts w:ascii="仿宋" w:hAnsi="仿宋" w:eastAsia="仿宋" w:cs="仿宋"/>
          <w:b/>
          <w:color w:val="auto"/>
          <w:spacing w:val="6"/>
          <w:sz w:val="32"/>
          <w:szCs w:val="32"/>
          <w:highlight w:val="none"/>
        </w:rPr>
      </w:pPr>
    </w:p>
    <w:p w14:paraId="007AD8F8">
      <w:pPr>
        <w:autoSpaceDE w:val="0"/>
        <w:autoSpaceDN w:val="0"/>
        <w:jc w:val="center"/>
        <w:rPr>
          <w:rFonts w:ascii="仿宋" w:hAnsi="仿宋" w:eastAsia="仿宋" w:cs="仿宋"/>
          <w:b/>
          <w:color w:val="auto"/>
          <w:spacing w:val="6"/>
          <w:sz w:val="32"/>
          <w:szCs w:val="32"/>
          <w:highlight w:val="none"/>
        </w:rPr>
      </w:pPr>
    </w:p>
    <w:p w14:paraId="1B3DEF74">
      <w:pPr>
        <w:autoSpaceDE w:val="0"/>
        <w:autoSpaceDN w:val="0"/>
        <w:jc w:val="center"/>
        <w:rPr>
          <w:rFonts w:ascii="仿宋" w:hAnsi="仿宋" w:eastAsia="仿宋" w:cs="仿宋"/>
          <w:b/>
          <w:color w:val="auto"/>
          <w:spacing w:val="6"/>
          <w:sz w:val="32"/>
          <w:szCs w:val="32"/>
          <w:highlight w:val="none"/>
        </w:rPr>
      </w:pPr>
    </w:p>
    <w:p w14:paraId="2E694218">
      <w:pPr>
        <w:autoSpaceDE w:val="0"/>
        <w:autoSpaceDN w:val="0"/>
        <w:jc w:val="center"/>
        <w:rPr>
          <w:rFonts w:ascii="仿宋" w:hAnsi="仿宋" w:eastAsia="仿宋" w:cs="仿宋"/>
          <w:b/>
          <w:color w:val="auto"/>
          <w:spacing w:val="6"/>
          <w:sz w:val="32"/>
          <w:szCs w:val="32"/>
          <w:highlight w:val="none"/>
        </w:rPr>
      </w:pPr>
    </w:p>
    <w:p w14:paraId="219002F4">
      <w:pPr>
        <w:autoSpaceDE w:val="0"/>
        <w:autoSpaceDN w:val="0"/>
        <w:jc w:val="center"/>
        <w:rPr>
          <w:rFonts w:ascii="仿宋" w:hAnsi="仿宋" w:eastAsia="仿宋" w:cs="仿宋"/>
          <w:b/>
          <w:color w:val="auto"/>
          <w:spacing w:val="6"/>
          <w:sz w:val="32"/>
          <w:szCs w:val="32"/>
          <w:highlight w:val="none"/>
        </w:rPr>
      </w:pPr>
    </w:p>
    <w:p w14:paraId="58AD6124">
      <w:pPr>
        <w:autoSpaceDE w:val="0"/>
        <w:autoSpaceDN w:val="0"/>
        <w:jc w:val="center"/>
        <w:rPr>
          <w:rFonts w:ascii="仿宋" w:hAnsi="仿宋" w:eastAsia="仿宋" w:cs="仿宋"/>
          <w:b/>
          <w:color w:val="auto"/>
          <w:spacing w:val="6"/>
          <w:sz w:val="32"/>
          <w:szCs w:val="32"/>
          <w:highlight w:val="none"/>
        </w:rPr>
      </w:pPr>
    </w:p>
    <w:p w14:paraId="13EE7F31">
      <w:pPr>
        <w:autoSpaceDE w:val="0"/>
        <w:autoSpaceDN w:val="0"/>
        <w:jc w:val="center"/>
        <w:rPr>
          <w:rFonts w:ascii="仿宋" w:hAnsi="仿宋" w:eastAsia="仿宋" w:cs="仿宋"/>
          <w:b/>
          <w:color w:val="auto"/>
          <w:spacing w:val="6"/>
          <w:sz w:val="32"/>
          <w:szCs w:val="32"/>
          <w:highlight w:val="none"/>
        </w:rPr>
      </w:pPr>
    </w:p>
    <w:p w14:paraId="3F082869">
      <w:pPr>
        <w:autoSpaceDE w:val="0"/>
        <w:autoSpaceDN w:val="0"/>
        <w:jc w:val="center"/>
        <w:rPr>
          <w:rFonts w:ascii="仿宋" w:hAnsi="仿宋" w:eastAsia="仿宋" w:cs="仿宋"/>
          <w:b/>
          <w:color w:val="auto"/>
          <w:spacing w:val="6"/>
          <w:sz w:val="32"/>
          <w:szCs w:val="32"/>
          <w:highlight w:val="none"/>
        </w:rPr>
      </w:pPr>
    </w:p>
    <w:p w14:paraId="1860CE68">
      <w:pPr>
        <w:pStyle w:val="80"/>
        <w:rPr>
          <w:rFonts w:ascii="仿宋" w:hAnsi="仿宋" w:eastAsia="仿宋" w:cs="仿宋"/>
          <w:b/>
          <w:color w:val="auto"/>
          <w:spacing w:val="6"/>
          <w:sz w:val="32"/>
          <w:szCs w:val="32"/>
          <w:highlight w:val="none"/>
        </w:rPr>
      </w:pPr>
    </w:p>
    <w:p w14:paraId="7B501056">
      <w:pPr>
        <w:pStyle w:val="81"/>
        <w:rPr>
          <w:rFonts w:ascii="仿宋" w:hAnsi="仿宋" w:eastAsia="仿宋" w:cs="仿宋"/>
          <w:b/>
          <w:color w:val="auto"/>
          <w:spacing w:val="6"/>
          <w:sz w:val="32"/>
          <w:szCs w:val="32"/>
          <w:highlight w:val="none"/>
        </w:rPr>
      </w:pPr>
    </w:p>
    <w:p w14:paraId="117059E5">
      <w:pPr>
        <w:rPr>
          <w:rFonts w:ascii="仿宋" w:hAnsi="仿宋" w:eastAsia="仿宋" w:cs="仿宋"/>
          <w:b/>
          <w:color w:val="auto"/>
          <w:spacing w:val="6"/>
          <w:sz w:val="32"/>
          <w:szCs w:val="32"/>
          <w:highlight w:val="none"/>
        </w:rPr>
      </w:pPr>
    </w:p>
    <w:p w14:paraId="52E9D9AA">
      <w:pPr>
        <w:pStyle w:val="80"/>
        <w:rPr>
          <w:rFonts w:ascii="仿宋" w:hAnsi="仿宋" w:eastAsia="仿宋" w:cs="仿宋"/>
          <w:b/>
          <w:color w:val="auto"/>
          <w:spacing w:val="6"/>
          <w:sz w:val="32"/>
          <w:szCs w:val="32"/>
          <w:highlight w:val="none"/>
        </w:rPr>
      </w:pPr>
    </w:p>
    <w:p w14:paraId="675A7DC3">
      <w:pPr>
        <w:pStyle w:val="81"/>
        <w:rPr>
          <w:color w:val="auto"/>
          <w:highlight w:val="none"/>
        </w:rPr>
      </w:pPr>
    </w:p>
    <w:p w14:paraId="4C8BF5DB">
      <w:pPr>
        <w:spacing w:line="360" w:lineRule="auto"/>
        <w:rPr>
          <w:rFonts w:ascii="仿宋" w:hAnsi="仿宋" w:eastAsia="仿宋" w:cs="仿宋"/>
          <w:b/>
          <w:color w:val="auto"/>
          <w:spacing w:val="6"/>
          <w:sz w:val="32"/>
          <w:szCs w:val="32"/>
          <w:highlight w:val="none"/>
        </w:rPr>
      </w:pPr>
      <w:bookmarkStart w:id="61" w:name="OLE_LINK14"/>
      <w:bookmarkStart w:id="62" w:name="OLE_LINK13"/>
    </w:p>
    <w:p w14:paraId="57FAA439">
      <w:pPr>
        <w:spacing w:line="360" w:lineRule="auto"/>
        <w:rPr>
          <w:rFonts w:ascii="仿宋" w:hAnsi="仿宋" w:eastAsia="仿宋" w:cs="仿宋"/>
          <w:b/>
          <w:color w:val="auto"/>
          <w:spacing w:val="6"/>
          <w:sz w:val="32"/>
          <w:szCs w:val="32"/>
          <w:highlight w:val="none"/>
        </w:rPr>
      </w:pPr>
    </w:p>
    <w:p w14:paraId="5127E639">
      <w:pPr>
        <w:spacing w:line="360" w:lineRule="auto"/>
        <w:rPr>
          <w:rFonts w:ascii="仿宋" w:hAnsi="仿宋" w:eastAsia="仿宋" w:cs="仿宋"/>
          <w:b/>
          <w:color w:val="auto"/>
          <w:spacing w:val="6"/>
          <w:sz w:val="32"/>
          <w:szCs w:val="32"/>
          <w:highlight w:val="none"/>
        </w:rPr>
      </w:pPr>
    </w:p>
    <w:p w14:paraId="09CDCAD7">
      <w:pPr>
        <w:spacing w:line="360" w:lineRule="auto"/>
        <w:rPr>
          <w:rFonts w:ascii="仿宋" w:hAnsi="仿宋" w:eastAsia="仿宋" w:cs="仿宋"/>
          <w:b/>
          <w:color w:val="auto"/>
          <w:spacing w:val="6"/>
          <w:sz w:val="32"/>
          <w:szCs w:val="32"/>
          <w:highlight w:val="none"/>
        </w:rPr>
      </w:pPr>
    </w:p>
    <w:p w14:paraId="0847D454">
      <w:pPr>
        <w:spacing w:line="360" w:lineRule="auto"/>
        <w:rPr>
          <w:rFonts w:ascii="仿宋" w:hAnsi="仿宋" w:eastAsia="仿宋" w:cs="仿宋"/>
          <w:b/>
          <w:color w:val="auto"/>
          <w:spacing w:val="6"/>
          <w:sz w:val="32"/>
          <w:szCs w:val="32"/>
          <w:highlight w:val="none"/>
        </w:rPr>
      </w:pPr>
    </w:p>
    <w:p w14:paraId="18688DB6">
      <w:pPr>
        <w:spacing w:line="360" w:lineRule="auto"/>
        <w:rPr>
          <w:rFonts w:ascii="仿宋" w:hAnsi="仿宋" w:eastAsia="仿宋" w:cs="仿宋"/>
          <w:b/>
          <w:color w:val="auto"/>
          <w:spacing w:val="6"/>
          <w:sz w:val="32"/>
          <w:szCs w:val="32"/>
          <w:highlight w:val="none"/>
        </w:rPr>
      </w:pPr>
    </w:p>
    <w:p w14:paraId="0479C44B">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68BE946C">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61"/>
    <w:bookmarkEnd w:id="62"/>
    <w:p w14:paraId="773DA1BF">
      <w:pPr>
        <w:spacing w:line="360" w:lineRule="auto"/>
        <w:rPr>
          <w:rFonts w:ascii="仿宋" w:hAnsi="仿宋" w:eastAsia="仿宋" w:cs="仿宋"/>
          <w:b/>
          <w:color w:val="auto"/>
          <w:spacing w:val="6"/>
          <w:sz w:val="30"/>
          <w:szCs w:val="30"/>
          <w:highlight w:val="none"/>
        </w:rPr>
      </w:pPr>
    </w:p>
    <w:p w14:paraId="64DBC85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BBC94B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45FE8BE">
      <w:pPr>
        <w:spacing w:line="360" w:lineRule="auto"/>
        <w:ind w:firstLine="480" w:firstLineChars="200"/>
        <w:rPr>
          <w:rFonts w:ascii="仿宋" w:hAnsi="仿宋" w:eastAsia="仿宋" w:cs="仿宋"/>
          <w:color w:val="auto"/>
          <w:sz w:val="24"/>
          <w:highlight w:val="none"/>
        </w:rPr>
      </w:pPr>
    </w:p>
    <w:p w14:paraId="0B921375">
      <w:pPr>
        <w:spacing w:line="360" w:lineRule="auto"/>
        <w:ind w:firstLine="480" w:firstLineChars="200"/>
        <w:rPr>
          <w:rFonts w:ascii="仿宋" w:hAnsi="仿宋" w:eastAsia="仿宋" w:cs="仿宋"/>
          <w:color w:val="auto"/>
          <w:sz w:val="24"/>
          <w:highlight w:val="none"/>
        </w:rPr>
      </w:pPr>
    </w:p>
    <w:p w14:paraId="1139D1AF">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77971A0">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D43C61E">
      <w:pPr>
        <w:autoSpaceDE w:val="0"/>
        <w:autoSpaceDN w:val="0"/>
        <w:jc w:val="center"/>
        <w:rPr>
          <w:rFonts w:ascii="仿宋" w:hAnsi="仿宋" w:eastAsia="仿宋" w:cs="仿宋"/>
          <w:b/>
          <w:color w:val="auto"/>
          <w:spacing w:val="6"/>
          <w:sz w:val="32"/>
          <w:szCs w:val="32"/>
          <w:highlight w:val="none"/>
        </w:rPr>
      </w:pPr>
    </w:p>
    <w:p w14:paraId="2CA4394F">
      <w:pPr>
        <w:autoSpaceDE w:val="0"/>
        <w:autoSpaceDN w:val="0"/>
        <w:jc w:val="center"/>
        <w:rPr>
          <w:rFonts w:ascii="仿宋" w:hAnsi="仿宋" w:eastAsia="仿宋" w:cs="仿宋"/>
          <w:b/>
          <w:color w:val="auto"/>
          <w:spacing w:val="6"/>
          <w:sz w:val="32"/>
          <w:szCs w:val="32"/>
          <w:highlight w:val="none"/>
        </w:rPr>
      </w:pPr>
    </w:p>
    <w:p w14:paraId="66C174DD">
      <w:pPr>
        <w:autoSpaceDE w:val="0"/>
        <w:autoSpaceDN w:val="0"/>
        <w:jc w:val="center"/>
        <w:rPr>
          <w:rFonts w:ascii="仿宋" w:hAnsi="仿宋" w:eastAsia="仿宋" w:cs="仿宋"/>
          <w:b/>
          <w:color w:val="auto"/>
          <w:spacing w:val="6"/>
          <w:sz w:val="32"/>
          <w:szCs w:val="32"/>
          <w:highlight w:val="none"/>
        </w:rPr>
      </w:pPr>
    </w:p>
    <w:p w14:paraId="75EAD5C7">
      <w:pPr>
        <w:autoSpaceDE w:val="0"/>
        <w:autoSpaceDN w:val="0"/>
        <w:jc w:val="center"/>
        <w:rPr>
          <w:rFonts w:ascii="仿宋" w:hAnsi="仿宋" w:eastAsia="仿宋" w:cs="仿宋"/>
          <w:b/>
          <w:color w:val="auto"/>
          <w:spacing w:val="6"/>
          <w:sz w:val="32"/>
          <w:szCs w:val="32"/>
          <w:highlight w:val="none"/>
        </w:rPr>
      </w:pPr>
    </w:p>
    <w:p w14:paraId="162D1F89">
      <w:pPr>
        <w:autoSpaceDE w:val="0"/>
        <w:autoSpaceDN w:val="0"/>
        <w:jc w:val="center"/>
        <w:rPr>
          <w:rFonts w:ascii="仿宋" w:hAnsi="仿宋" w:eastAsia="仿宋" w:cs="仿宋"/>
          <w:b/>
          <w:color w:val="auto"/>
          <w:spacing w:val="6"/>
          <w:sz w:val="32"/>
          <w:szCs w:val="32"/>
          <w:highlight w:val="none"/>
        </w:rPr>
      </w:pPr>
    </w:p>
    <w:p w14:paraId="2FC836E4">
      <w:pPr>
        <w:autoSpaceDE w:val="0"/>
        <w:autoSpaceDN w:val="0"/>
        <w:jc w:val="center"/>
        <w:rPr>
          <w:rFonts w:ascii="仿宋" w:hAnsi="仿宋" w:eastAsia="仿宋" w:cs="仿宋"/>
          <w:b/>
          <w:color w:val="auto"/>
          <w:spacing w:val="6"/>
          <w:sz w:val="32"/>
          <w:szCs w:val="32"/>
          <w:highlight w:val="none"/>
        </w:rPr>
      </w:pPr>
    </w:p>
    <w:p w14:paraId="43C5F77C">
      <w:pPr>
        <w:autoSpaceDE w:val="0"/>
        <w:autoSpaceDN w:val="0"/>
        <w:jc w:val="center"/>
        <w:rPr>
          <w:rFonts w:ascii="仿宋" w:hAnsi="仿宋" w:eastAsia="仿宋" w:cs="仿宋"/>
          <w:b/>
          <w:color w:val="auto"/>
          <w:spacing w:val="6"/>
          <w:sz w:val="32"/>
          <w:szCs w:val="32"/>
          <w:highlight w:val="none"/>
        </w:rPr>
      </w:pPr>
    </w:p>
    <w:p w14:paraId="5125E958">
      <w:pPr>
        <w:autoSpaceDE w:val="0"/>
        <w:autoSpaceDN w:val="0"/>
        <w:jc w:val="center"/>
        <w:rPr>
          <w:rFonts w:ascii="仿宋" w:hAnsi="仿宋" w:eastAsia="仿宋" w:cs="仿宋"/>
          <w:b/>
          <w:color w:val="auto"/>
          <w:spacing w:val="6"/>
          <w:sz w:val="32"/>
          <w:szCs w:val="32"/>
          <w:highlight w:val="none"/>
        </w:rPr>
      </w:pPr>
    </w:p>
    <w:p w14:paraId="4C012D3C">
      <w:pPr>
        <w:autoSpaceDE w:val="0"/>
        <w:autoSpaceDN w:val="0"/>
        <w:jc w:val="center"/>
        <w:rPr>
          <w:rFonts w:ascii="仿宋" w:hAnsi="仿宋" w:eastAsia="仿宋" w:cs="仿宋"/>
          <w:b/>
          <w:color w:val="auto"/>
          <w:spacing w:val="6"/>
          <w:sz w:val="32"/>
          <w:szCs w:val="32"/>
          <w:highlight w:val="none"/>
        </w:rPr>
      </w:pPr>
    </w:p>
    <w:p w14:paraId="1CE69D51">
      <w:pPr>
        <w:autoSpaceDE w:val="0"/>
        <w:autoSpaceDN w:val="0"/>
        <w:jc w:val="center"/>
        <w:rPr>
          <w:rFonts w:ascii="仿宋" w:hAnsi="仿宋" w:eastAsia="仿宋" w:cs="仿宋"/>
          <w:b/>
          <w:color w:val="auto"/>
          <w:spacing w:val="6"/>
          <w:sz w:val="32"/>
          <w:szCs w:val="32"/>
          <w:highlight w:val="none"/>
        </w:rPr>
      </w:pPr>
    </w:p>
    <w:p w14:paraId="457820F7">
      <w:pPr>
        <w:autoSpaceDE w:val="0"/>
        <w:autoSpaceDN w:val="0"/>
        <w:jc w:val="center"/>
        <w:rPr>
          <w:rFonts w:ascii="仿宋" w:hAnsi="仿宋" w:eastAsia="仿宋" w:cs="仿宋"/>
          <w:b/>
          <w:color w:val="auto"/>
          <w:spacing w:val="6"/>
          <w:sz w:val="32"/>
          <w:szCs w:val="32"/>
          <w:highlight w:val="none"/>
        </w:rPr>
      </w:pPr>
    </w:p>
    <w:p w14:paraId="1CA23226">
      <w:pPr>
        <w:autoSpaceDE w:val="0"/>
        <w:autoSpaceDN w:val="0"/>
        <w:jc w:val="center"/>
        <w:rPr>
          <w:rFonts w:ascii="仿宋" w:hAnsi="仿宋" w:eastAsia="仿宋" w:cs="仿宋"/>
          <w:b/>
          <w:color w:val="auto"/>
          <w:spacing w:val="6"/>
          <w:sz w:val="32"/>
          <w:szCs w:val="32"/>
          <w:highlight w:val="none"/>
        </w:rPr>
      </w:pPr>
    </w:p>
    <w:p w14:paraId="17AC36A2">
      <w:pPr>
        <w:autoSpaceDE w:val="0"/>
        <w:autoSpaceDN w:val="0"/>
        <w:jc w:val="center"/>
        <w:rPr>
          <w:rFonts w:ascii="仿宋" w:hAnsi="仿宋" w:eastAsia="仿宋" w:cs="仿宋"/>
          <w:b/>
          <w:color w:val="auto"/>
          <w:spacing w:val="6"/>
          <w:sz w:val="32"/>
          <w:szCs w:val="32"/>
          <w:highlight w:val="none"/>
        </w:rPr>
      </w:pPr>
    </w:p>
    <w:p w14:paraId="7B73DA49">
      <w:pPr>
        <w:autoSpaceDE w:val="0"/>
        <w:autoSpaceDN w:val="0"/>
        <w:jc w:val="center"/>
        <w:rPr>
          <w:rFonts w:ascii="仿宋" w:hAnsi="仿宋" w:eastAsia="仿宋" w:cs="仿宋"/>
          <w:b/>
          <w:color w:val="auto"/>
          <w:spacing w:val="6"/>
          <w:sz w:val="32"/>
          <w:szCs w:val="32"/>
          <w:highlight w:val="none"/>
        </w:rPr>
      </w:pPr>
    </w:p>
    <w:p w14:paraId="3F77B45E">
      <w:pPr>
        <w:spacing w:line="360" w:lineRule="auto"/>
        <w:rPr>
          <w:rFonts w:ascii="仿宋" w:hAnsi="仿宋" w:eastAsia="仿宋" w:cs="仿宋"/>
          <w:b/>
          <w:color w:val="auto"/>
          <w:spacing w:val="6"/>
          <w:sz w:val="32"/>
          <w:szCs w:val="32"/>
          <w:highlight w:val="none"/>
        </w:rPr>
      </w:pPr>
    </w:p>
    <w:p w14:paraId="7E26A85F">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E0FA2CA">
      <w:pPr>
        <w:spacing w:line="360" w:lineRule="auto"/>
        <w:jc w:val="center"/>
        <w:rPr>
          <w:rFonts w:ascii="仿宋" w:hAnsi="仿宋" w:eastAsia="仿宋" w:cs="仿宋"/>
          <w:color w:val="auto"/>
          <w:sz w:val="24"/>
          <w:highlight w:val="none"/>
          <w:u w:val="single"/>
        </w:rPr>
      </w:pPr>
    </w:p>
    <w:p w14:paraId="42079488">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519D4FF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6B37951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C10D0B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FA9597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B42068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9ACB32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1CAE1E1">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1F5B23B">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9BAFBDF">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4D00D3B6">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3638C237">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C19E603">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AA6786A">
      <w:pPr>
        <w:spacing w:line="360" w:lineRule="auto"/>
        <w:jc w:val="center"/>
        <w:rPr>
          <w:rFonts w:ascii="仿宋" w:hAnsi="仿宋" w:eastAsia="仿宋" w:cs="仿宋"/>
          <w:b/>
          <w:color w:val="auto"/>
          <w:sz w:val="32"/>
          <w:szCs w:val="32"/>
          <w:highlight w:val="none"/>
        </w:rPr>
      </w:pPr>
    </w:p>
    <w:p w14:paraId="48655397">
      <w:pPr>
        <w:spacing w:line="360" w:lineRule="auto"/>
        <w:jc w:val="center"/>
        <w:rPr>
          <w:rFonts w:ascii="仿宋" w:hAnsi="仿宋" w:eastAsia="仿宋" w:cs="仿宋"/>
          <w:b/>
          <w:color w:val="auto"/>
          <w:sz w:val="32"/>
          <w:szCs w:val="32"/>
          <w:highlight w:val="none"/>
        </w:rPr>
      </w:pPr>
    </w:p>
    <w:p w14:paraId="360D3C11">
      <w:pPr>
        <w:spacing w:line="360" w:lineRule="auto"/>
        <w:jc w:val="center"/>
        <w:rPr>
          <w:rFonts w:ascii="仿宋" w:hAnsi="仿宋" w:eastAsia="仿宋" w:cs="仿宋"/>
          <w:b/>
          <w:color w:val="auto"/>
          <w:sz w:val="32"/>
          <w:szCs w:val="32"/>
          <w:highlight w:val="none"/>
        </w:rPr>
      </w:pPr>
    </w:p>
    <w:p w14:paraId="3BC3D595">
      <w:pPr>
        <w:spacing w:line="360" w:lineRule="auto"/>
        <w:jc w:val="center"/>
        <w:rPr>
          <w:rFonts w:ascii="仿宋" w:hAnsi="仿宋" w:eastAsia="仿宋" w:cs="仿宋"/>
          <w:b/>
          <w:color w:val="auto"/>
          <w:sz w:val="32"/>
          <w:szCs w:val="32"/>
          <w:highlight w:val="none"/>
        </w:rPr>
      </w:pPr>
    </w:p>
    <w:p w14:paraId="4F74C139">
      <w:pPr>
        <w:spacing w:line="360" w:lineRule="auto"/>
        <w:jc w:val="center"/>
        <w:rPr>
          <w:rFonts w:ascii="仿宋" w:hAnsi="仿宋" w:eastAsia="仿宋" w:cs="仿宋"/>
          <w:b/>
          <w:color w:val="auto"/>
          <w:sz w:val="32"/>
          <w:szCs w:val="32"/>
          <w:highlight w:val="none"/>
        </w:rPr>
      </w:pPr>
    </w:p>
    <w:p w14:paraId="3D1117C2">
      <w:pPr>
        <w:spacing w:line="360" w:lineRule="auto"/>
        <w:jc w:val="center"/>
        <w:rPr>
          <w:rFonts w:ascii="宋体" w:hAnsi="宋体" w:cs="宋体"/>
          <w:b/>
          <w:color w:val="auto"/>
          <w:sz w:val="32"/>
          <w:szCs w:val="32"/>
          <w:highlight w:val="none"/>
        </w:rPr>
      </w:pPr>
    </w:p>
    <w:p w14:paraId="692318EE">
      <w:pPr>
        <w:spacing w:line="360" w:lineRule="auto"/>
        <w:jc w:val="center"/>
        <w:rPr>
          <w:rFonts w:ascii="宋体" w:hAnsi="宋体" w:cs="宋体"/>
          <w:b/>
          <w:color w:val="auto"/>
          <w:sz w:val="32"/>
          <w:szCs w:val="32"/>
          <w:highlight w:val="none"/>
        </w:rPr>
      </w:pPr>
    </w:p>
    <w:p w14:paraId="3F1FB99D">
      <w:pPr>
        <w:spacing w:line="360" w:lineRule="auto"/>
        <w:jc w:val="center"/>
        <w:rPr>
          <w:rFonts w:ascii="宋体" w:hAnsi="宋体" w:cs="宋体"/>
          <w:b/>
          <w:color w:val="auto"/>
          <w:sz w:val="32"/>
          <w:szCs w:val="32"/>
          <w:highlight w:val="none"/>
        </w:rPr>
      </w:pPr>
    </w:p>
    <w:p w14:paraId="2CE9AAD1">
      <w:pPr>
        <w:spacing w:line="360" w:lineRule="auto"/>
        <w:jc w:val="center"/>
        <w:rPr>
          <w:rFonts w:ascii="宋体" w:hAnsi="宋体" w:cs="宋体"/>
          <w:b/>
          <w:color w:val="auto"/>
          <w:sz w:val="32"/>
          <w:szCs w:val="32"/>
          <w:highlight w:val="none"/>
        </w:rPr>
      </w:pPr>
    </w:p>
    <w:p w14:paraId="35EE27D8">
      <w:pPr>
        <w:spacing w:line="360" w:lineRule="auto"/>
        <w:jc w:val="center"/>
        <w:rPr>
          <w:rFonts w:ascii="宋体" w:hAnsi="宋体" w:cs="宋体"/>
          <w:b/>
          <w:color w:val="auto"/>
          <w:sz w:val="32"/>
          <w:szCs w:val="32"/>
          <w:highlight w:val="none"/>
        </w:rPr>
      </w:pPr>
    </w:p>
    <w:p w14:paraId="0AFA85D5">
      <w:pPr>
        <w:spacing w:line="360" w:lineRule="auto"/>
        <w:jc w:val="center"/>
        <w:rPr>
          <w:rFonts w:ascii="宋体" w:hAnsi="宋体" w:cs="宋体"/>
          <w:b/>
          <w:color w:val="auto"/>
          <w:sz w:val="32"/>
          <w:szCs w:val="32"/>
          <w:highlight w:val="none"/>
        </w:rPr>
      </w:pPr>
    </w:p>
    <w:p w14:paraId="1781E348">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15EAF8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6C77FF9">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C2919C7">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B567392">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9E49F6C">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C7603F2">
      <w:pPr>
        <w:pStyle w:val="23"/>
        <w:rPr>
          <w:color w:val="auto"/>
          <w:highlight w:val="none"/>
          <w:lang w:val="en-US"/>
        </w:rPr>
      </w:pPr>
    </w:p>
    <w:p w14:paraId="7B9CA06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0CF2712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71D56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8E126B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523E9D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7ECDB5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9CFAFD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B44B21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6CB5B1B">
      <w:pPr>
        <w:widowControl/>
        <w:jc w:val="left"/>
        <w:rPr>
          <w:rFonts w:ascii="仿宋" w:hAnsi="仿宋" w:eastAsia="仿宋" w:cs="仿宋"/>
          <w:color w:val="auto"/>
          <w:kern w:val="0"/>
          <w:sz w:val="24"/>
          <w:highlight w:val="none"/>
        </w:rPr>
      </w:pPr>
    </w:p>
    <w:p w14:paraId="0905CF5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0B37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411C4F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D7666B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8D8C17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369CD3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50D4C0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C8C2E2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9E1E90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FE42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5049E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11005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7668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3649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D0104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9BA7D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EC653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234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F824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FFA49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5C49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E3A6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6C4D0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96457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80447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9CC7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D0AFE1">
            <w:pPr>
              <w:widowControl/>
              <w:jc w:val="left"/>
              <w:rPr>
                <w:rFonts w:ascii="仿宋" w:hAnsi="仿宋" w:eastAsia="仿宋" w:cs="仿宋"/>
                <w:color w:val="auto"/>
                <w:kern w:val="0"/>
                <w:sz w:val="24"/>
                <w:highlight w:val="none"/>
              </w:rPr>
            </w:pPr>
          </w:p>
        </w:tc>
        <w:tc>
          <w:tcPr>
            <w:tcW w:w="1560" w:type="dxa"/>
            <w:vAlign w:val="center"/>
          </w:tcPr>
          <w:p w14:paraId="53C339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BF44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FF6A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8C387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B1F49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C76DC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47EC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7D84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2CDE5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CFC6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922C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B4D63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70838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093B9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43C0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57245A">
            <w:pPr>
              <w:widowControl/>
              <w:jc w:val="left"/>
              <w:rPr>
                <w:rFonts w:ascii="仿宋" w:hAnsi="仿宋" w:eastAsia="仿宋" w:cs="仿宋"/>
                <w:color w:val="auto"/>
                <w:kern w:val="0"/>
                <w:sz w:val="24"/>
                <w:highlight w:val="none"/>
              </w:rPr>
            </w:pPr>
          </w:p>
        </w:tc>
        <w:tc>
          <w:tcPr>
            <w:tcW w:w="1560" w:type="dxa"/>
            <w:vAlign w:val="center"/>
          </w:tcPr>
          <w:p w14:paraId="473BF0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78244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4B33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3F6AF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0BDB1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17CF9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BE59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4C4D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4A43A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2207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7E0A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6825B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E94EE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D25F4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CF79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6CB2AA">
            <w:pPr>
              <w:widowControl/>
              <w:jc w:val="left"/>
              <w:rPr>
                <w:rFonts w:ascii="仿宋" w:hAnsi="仿宋" w:eastAsia="仿宋" w:cs="仿宋"/>
                <w:color w:val="auto"/>
                <w:kern w:val="0"/>
                <w:sz w:val="24"/>
                <w:highlight w:val="none"/>
              </w:rPr>
            </w:pPr>
          </w:p>
        </w:tc>
        <w:tc>
          <w:tcPr>
            <w:tcW w:w="1560" w:type="dxa"/>
            <w:vAlign w:val="center"/>
          </w:tcPr>
          <w:p w14:paraId="2FF8BE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8D82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C64A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397A6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156E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D9A58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6AB2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678D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D516B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CBD8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B6580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20E8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D9DD2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D9B15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0AC6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FBC171">
            <w:pPr>
              <w:widowControl/>
              <w:jc w:val="left"/>
              <w:rPr>
                <w:rFonts w:ascii="仿宋" w:hAnsi="仿宋" w:eastAsia="仿宋" w:cs="仿宋"/>
                <w:color w:val="auto"/>
                <w:kern w:val="0"/>
                <w:sz w:val="24"/>
                <w:highlight w:val="none"/>
              </w:rPr>
            </w:pPr>
          </w:p>
        </w:tc>
        <w:tc>
          <w:tcPr>
            <w:tcW w:w="1560" w:type="dxa"/>
            <w:vAlign w:val="center"/>
          </w:tcPr>
          <w:p w14:paraId="355CC6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A525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38D8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DA953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436B0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4B002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1036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A22E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6BF77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706F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D543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6AACB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C1380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7628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DE40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6370CE">
            <w:pPr>
              <w:widowControl/>
              <w:jc w:val="left"/>
              <w:rPr>
                <w:rFonts w:ascii="仿宋" w:hAnsi="仿宋" w:eastAsia="仿宋" w:cs="仿宋"/>
                <w:color w:val="auto"/>
                <w:kern w:val="0"/>
                <w:sz w:val="24"/>
                <w:highlight w:val="none"/>
              </w:rPr>
            </w:pPr>
          </w:p>
        </w:tc>
        <w:tc>
          <w:tcPr>
            <w:tcW w:w="1560" w:type="dxa"/>
            <w:vAlign w:val="center"/>
          </w:tcPr>
          <w:p w14:paraId="7801CB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3D37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21FB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BEC3C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5E327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A1D6E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3A3F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09E1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5D2A2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431D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0808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F301B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35FE3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6B423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D5B6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38BD3B">
            <w:pPr>
              <w:widowControl/>
              <w:jc w:val="left"/>
              <w:rPr>
                <w:rFonts w:ascii="仿宋" w:hAnsi="仿宋" w:eastAsia="仿宋" w:cs="仿宋"/>
                <w:color w:val="auto"/>
                <w:kern w:val="0"/>
                <w:sz w:val="24"/>
                <w:highlight w:val="none"/>
              </w:rPr>
            </w:pPr>
          </w:p>
        </w:tc>
        <w:tc>
          <w:tcPr>
            <w:tcW w:w="1560" w:type="dxa"/>
            <w:vAlign w:val="center"/>
          </w:tcPr>
          <w:p w14:paraId="7A7EED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36FC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ED2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E75FC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B658B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0BEF6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42D3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FD28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81A99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8DC6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CE2A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6FAE0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7FD21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D55CA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082C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7B5605">
            <w:pPr>
              <w:widowControl/>
              <w:jc w:val="left"/>
              <w:rPr>
                <w:rFonts w:ascii="仿宋" w:hAnsi="仿宋" w:eastAsia="仿宋" w:cs="仿宋"/>
                <w:color w:val="auto"/>
                <w:kern w:val="0"/>
                <w:sz w:val="24"/>
                <w:highlight w:val="none"/>
              </w:rPr>
            </w:pPr>
          </w:p>
        </w:tc>
        <w:tc>
          <w:tcPr>
            <w:tcW w:w="1560" w:type="dxa"/>
            <w:vAlign w:val="center"/>
          </w:tcPr>
          <w:p w14:paraId="5175B5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A052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2C9F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928F3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81F93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CB537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8FBB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40EF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6BF19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14509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9051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D7495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D1BDB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FEE34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CBB2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DAB044">
            <w:pPr>
              <w:widowControl/>
              <w:jc w:val="left"/>
              <w:rPr>
                <w:rFonts w:ascii="仿宋" w:hAnsi="仿宋" w:eastAsia="仿宋" w:cs="仿宋"/>
                <w:color w:val="auto"/>
                <w:kern w:val="0"/>
                <w:sz w:val="24"/>
                <w:highlight w:val="none"/>
              </w:rPr>
            </w:pPr>
          </w:p>
        </w:tc>
        <w:tc>
          <w:tcPr>
            <w:tcW w:w="1560" w:type="dxa"/>
            <w:vAlign w:val="center"/>
          </w:tcPr>
          <w:p w14:paraId="4C8E83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BDCF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352E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86F68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98DD5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06242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742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3147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5826C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7378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66DB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458DF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83DD5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B9C6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098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AB87E8">
            <w:pPr>
              <w:widowControl/>
              <w:jc w:val="left"/>
              <w:rPr>
                <w:rFonts w:ascii="仿宋" w:hAnsi="仿宋" w:eastAsia="仿宋" w:cs="仿宋"/>
                <w:color w:val="auto"/>
                <w:kern w:val="0"/>
                <w:sz w:val="24"/>
                <w:highlight w:val="none"/>
              </w:rPr>
            </w:pPr>
          </w:p>
        </w:tc>
        <w:tc>
          <w:tcPr>
            <w:tcW w:w="1560" w:type="dxa"/>
            <w:vAlign w:val="center"/>
          </w:tcPr>
          <w:p w14:paraId="474AC4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1FE3E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5D52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F5160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D4B39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16A84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11D7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CB3D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F3626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89B4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4441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0D0E3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A6634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E2F5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F30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ACBE31">
            <w:pPr>
              <w:widowControl/>
              <w:jc w:val="left"/>
              <w:rPr>
                <w:rFonts w:ascii="仿宋" w:hAnsi="仿宋" w:eastAsia="仿宋" w:cs="仿宋"/>
                <w:color w:val="auto"/>
                <w:kern w:val="0"/>
                <w:sz w:val="24"/>
                <w:highlight w:val="none"/>
              </w:rPr>
            </w:pPr>
          </w:p>
        </w:tc>
        <w:tc>
          <w:tcPr>
            <w:tcW w:w="1560" w:type="dxa"/>
            <w:vAlign w:val="center"/>
          </w:tcPr>
          <w:p w14:paraId="777AF4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561D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338F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74682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181BC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CA81B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97BB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7C93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E3490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D910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BC7D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48F4D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9063E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E86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E950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A06EBD">
            <w:pPr>
              <w:widowControl/>
              <w:jc w:val="left"/>
              <w:rPr>
                <w:rFonts w:ascii="仿宋" w:hAnsi="仿宋" w:eastAsia="仿宋" w:cs="仿宋"/>
                <w:color w:val="auto"/>
                <w:kern w:val="0"/>
                <w:sz w:val="24"/>
                <w:highlight w:val="none"/>
              </w:rPr>
            </w:pPr>
          </w:p>
        </w:tc>
        <w:tc>
          <w:tcPr>
            <w:tcW w:w="1560" w:type="dxa"/>
            <w:vAlign w:val="center"/>
          </w:tcPr>
          <w:p w14:paraId="42DC3D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28F7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4A31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04E1A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43CF2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22BC0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B793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996C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BC273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A79B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E8BF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27942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4003D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A809F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7CD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B0BF5B">
            <w:pPr>
              <w:widowControl/>
              <w:jc w:val="left"/>
              <w:rPr>
                <w:rFonts w:ascii="仿宋" w:hAnsi="仿宋" w:eastAsia="仿宋" w:cs="仿宋"/>
                <w:color w:val="auto"/>
                <w:kern w:val="0"/>
                <w:sz w:val="24"/>
                <w:highlight w:val="none"/>
              </w:rPr>
            </w:pPr>
          </w:p>
        </w:tc>
        <w:tc>
          <w:tcPr>
            <w:tcW w:w="1560" w:type="dxa"/>
            <w:vAlign w:val="center"/>
          </w:tcPr>
          <w:p w14:paraId="3A0091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DBE45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BF1B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11403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D5DFA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1AF63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9BA9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E4FC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4A918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3B2C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4234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A4DA8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FDF9D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C3D49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6147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B5C0E5">
            <w:pPr>
              <w:widowControl/>
              <w:jc w:val="left"/>
              <w:rPr>
                <w:rFonts w:ascii="仿宋" w:hAnsi="仿宋" w:eastAsia="仿宋" w:cs="仿宋"/>
                <w:color w:val="auto"/>
                <w:kern w:val="0"/>
                <w:sz w:val="24"/>
                <w:highlight w:val="none"/>
              </w:rPr>
            </w:pPr>
          </w:p>
        </w:tc>
        <w:tc>
          <w:tcPr>
            <w:tcW w:w="1560" w:type="dxa"/>
            <w:vAlign w:val="center"/>
          </w:tcPr>
          <w:p w14:paraId="5E548E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2A68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36AD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B076A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258EBF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F211F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5334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6E4D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A03DF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884C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6F48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E795B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BF7F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E5C5A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22E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3F7AA9">
            <w:pPr>
              <w:widowControl/>
              <w:jc w:val="left"/>
              <w:rPr>
                <w:rFonts w:ascii="仿宋" w:hAnsi="仿宋" w:eastAsia="仿宋" w:cs="仿宋"/>
                <w:color w:val="auto"/>
                <w:kern w:val="0"/>
                <w:sz w:val="24"/>
                <w:highlight w:val="none"/>
              </w:rPr>
            </w:pPr>
          </w:p>
        </w:tc>
        <w:tc>
          <w:tcPr>
            <w:tcW w:w="1560" w:type="dxa"/>
            <w:vAlign w:val="center"/>
          </w:tcPr>
          <w:p w14:paraId="48290D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2665B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A455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2BF38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543191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28894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BF7E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39576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3EEAE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BAE5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C4F9E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45C6E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E81E4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CECA8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C7594C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F7203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98662D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2A83CC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19A7A85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1ABFC9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B7E003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639E21A">
      <w:pPr>
        <w:widowControl/>
        <w:jc w:val="left"/>
        <w:rPr>
          <w:rFonts w:ascii="仿宋" w:hAnsi="仿宋" w:eastAsia="仿宋" w:cs="仿宋"/>
          <w:color w:val="auto"/>
          <w:kern w:val="0"/>
          <w:sz w:val="24"/>
          <w:highlight w:val="none"/>
        </w:rPr>
      </w:pPr>
    </w:p>
    <w:p w14:paraId="3443D906">
      <w:pPr>
        <w:widowControl/>
        <w:jc w:val="left"/>
        <w:rPr>
          <w:rFonts w:ascii="仿宋" w:hAnsi="仿宋" w:eastAsia="仿宋" w:cs="仿宋"/>
          <w:color w:val="auto"/>
          <w:kern w:val="0"/>
          <w:sz w:val="24"/>
          <w:highlight w:val="none"/>
        </w:rPr>
      </w:pPr>
    </w:p>
    <w:p w14:paraId="692C3F4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6DC02CE">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CFA590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F6927F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DC8A0A8">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C8846FA">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6ADE947">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11C5129F">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1673545B">
      <w:pPr>
        <w:widowControl/>
        <w:jc w:val="left"/>
        <w:rPr>
          <w:rFonts w:ascii="仿宋" w:hAnsi="仿宋" w:eastAsia="仿宋" w:cs="仿宋"/>
          <w:color w:val="auto"/>
          <w:kern w:val="0"/>
          <w:sz w:val="18"/>
          <w:szCs w:val="18"/>
          <w:highlight w:val="none"/>
        </w:rPr>
      </w:pPr>
    </w:p>
    <w:p w14:paraId="59655DB0">
      <w:pPr>
        <w:widowControl/>
        <w:jc w:val="left"/>
        <w:rPr>
          <w:rFonts w:ascii="仿宋" w:hAnsi="仿宋" w:eastAsia="仿宋" w:cs="仿宋"/>
          <w:color w:val="auto"/>
          <w:kern w:val="0"/>
          <w:sz w:val="18"/>
          <w:szCs w:val="18"/>
          <w:highlight w:val="none"/>
        </w:rPr>
      </w:pPr>
    </w:p>
    <w:p w14:paraId="1234BB76">
      <w:pPr>
        <w:widowControl/>
        <w:jc w:val="left"/>
        <w:rPr>
          <w:rFonts w:ascii="仿宋" w:hAnsi="仿宋" w:eastAsia="仿宋" w:cs="仿宋"/>
          <w:color w:val="auto"/>
          <w:kern w:val="0"/>
          <w:sz w:val="18"/>
          <w:szCs w:val="18"/>
          <w:highlight w:val="none"/>
        </w:rPr>
      </w:pPr>
    </w:p>
    <w:p w14:paraId="376FEDDE">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2CB5509">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1DD15CC">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5587D6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A3BA49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655B86C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67E9F09">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03178695">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4E73AC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4F45BE6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772FD1C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4FE44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06D048C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73A2105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D75ACA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18229BE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AE2455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182814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CA2F5E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632998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91305A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4A3C72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3C70C3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27D0F48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311A5D7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6299516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41CCACC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14:paraId="02DEAC7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758753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81C1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4F2A69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C2C08B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450A91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EAA481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0D9E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A4FFD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3B433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C3A76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CFF0F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2849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C410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022B58">
            <w:pPr>
              <w:widowControl/>
              <w:jc w:val="left"/>
              <w:rPr>
                <w:rFonts w:ascii="仿宋" w:hAnsi="仿宋" w:eastAsia="仿宋" w:cs="仿宋"/>
                <w:color w:val="auto"/>
                <w:kern w:val="0"/>
                <w:sz w:val="24"/>
                <w:highlight w:val="none"/>
              </w:rPr>
            </w:pPr>
          </w:p>
        </w:tc>
        <w:tc>
          <w:tcPr>
            <w:tcW w:w="1025" w:type="dxa"/>
            <w:vMerge w:val="continue"/>
            <w:vAlign w:val="center"/>
          </w:tcPr>
          <w:p w14:paraId="3EA30977">
            <w:pPr>
              <w:widowControl/>
              <w:jc w:val="left"/>
              <w:rPr>
                <w:rFonts w:ascii="仿宋" w:hAnsi="仿宋" w:eastAsia="仿宋" w:cs="仿宋"/>
                <w:color w:val="auto"/>
                <w:kern w:val="0"/>
                <w:sz w:val="24"/>
                <w:highlight w:val="none"/>
              </w:rPr>
            </w:pPr>
          </w:p>
        </w:tc>
        <w:tc>
          <w:tcPr>
            <w:tcW w:w="2836" w:type="dxa"/>
            <w:vMerge w:val="continue"/>
            <w:vAlign w:val="center"/>
          </w:tcPr>
          <w:p w14:paraId="7607EFDA">
            <w:pPr>
              <w:widowControl/>
              <w:jc w:val="left"/>
              <w:rPr>
                <w:rFonts w:ascii="仿宋" w:hAnsi="仿宋" w:eastAsia="仿宋" w:cs="仿宋"/>
                <w:color w:val="auto"/>
                <w:kern w:val="0"/>
                <w:sz w:val="24"/>
                <w:highlight w:val="none"/>
              </w:rPr>
            </w:pPr>
          </w:p>
        </w:tc>
        <w:tc>
          <w:tcPr>
            <w:tcW w:w="606" w:type="dxa"/>
            <w:vAlign w:val="center"/>
          </w:tcPr>
          <w:p w14:paraId="4E22AF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8CFB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A7C1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B96A02">
            <w:pPr>
              <w:widowControl/>
              <w:jc w:val="left"/>
              <w:rPr>
                <w:rFonts w:ascii="仿宋" w:hAnsi="仿宋" w:eastAsia="仿宋" w:cs="仿宋"/>
                <w:color w:val="auto"/>
                <w:kern w:val="0"/>
                <w:sz w:val="24"/>
                <w:highlight w:val="none"/>
              </w:rPr>
            </w:pPr>
          </w:p>
        </w:tc>
        <w:tc>
          <w:tcPr>
            <w:tcW w:w="1025" w:type="dxa"/>
            <w:vMerge w:val="continue"/>
            <w:vAlign w:val="center"/>
          </w:tcPr>
          <w:p w14:paraId="32349B7D">
            <w:pPr>
              <w:widowControl/>
              <w:jc w:val="left"/>
              <w:rPr>
                <w:rFonts w:ascii="仿宋" w:hAnsi="仿宋" w:eastAsia="仿宋" w:cs="仿宋"/>
                <w:color w:val="auto"/>
                <w:kern w:val="0"/>
                <w:sz w:val="24"/>
                <w:highlight w:val="none"/>
              </w:rPr>
            </w:pPr>
          </w:p>
        </w:tc>
        <w:tc>
          <w:tcPr>
            <w:tcW w:w="2836" w:type="dxa"/>
            <w:vMerge w:val="continue"/>
            <w:vAlign w:val="center"/>
          </w:tcPr>
          <w:p w14:paraId="3E0CF786">
            <w:pPr>
              <w:widowControl/>
              <w:jc w:val="left"/>
              <w:rPr>
                <w:rFonts w:ascii="仿宋" w:hAnsi="仿宋" w:eastAsia="仿宋" w:cs="仿宋"/>
                <w:color w:val="auto"/>
                <w:kern w:val="0"/>
                <w:sz w:val="24"/>
                <w:highlight w:val="none"/>
              </w:rPr>
            </w:pPr>
          </w:p>
        </w:tc>
        <w:tc>
          <w:tcPr>
            <w:tcW w:w="606" w:type="dxa"/>
            <w:vAlign w:val="center"/>
          </w:tcPr>
          <w:p w14:paraId="42ECC6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380BB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4559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96B618">
            <w:pPr>
              <w:widowControl/>
              <w:jc w:val="left"/>
              <w:rPr>
                <w:rFonts w:ascii="仿宋" w:hAnsi="仿宋" w:eastAsia="仿宋" w:cs="仿宋"/>
                <w:color w:val="auto"/>
                <w:kern w:val="0"/>
                <w:sz w:val="24"/>
                <w:highlight w:val="none"/>
              </w:rPr>
            </w:pPr>
          </w:p>
        </w:tc>
        <w:tc>
          <w:tcPr>
            <w:tcW w:w="1025" w:type="dxa"/>
            <w:vMerge w:val="restart"/>
            <w:vAlign w:val="center"/>
          </w:tcPr>
          <w:p w14:paraId="1EF1CF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0154F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6EC24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F9B8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FE5F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0D34D1">
            <w:pPr>
              <w:widowControl/>
              <w:jc w:val="left"/>
              <w:rPr>
                <w:rFonts w:ascii="仿宋" w:hAnsi="仿宋" w:eastAsia="仿宋" w:cs="仿宋"/>
                <w:color w:val="auto"/>
                <w:kern w:val="0"/>
                <w:sz w:val="24"/>
                <w:highlight w:val="none"/>
              </w:rPr>
            </w:pPr>
          </w:p>
        </w:tc>
        <w:tc>
          <w:tcPr>
            <w:tcW w:w="1025" w:type="dxa"/>
            <w:vMerge w:val="continue"/>
            <w:vAlign w:val="center"/>
          </w:tcPr>
          <w:p w14:paraId="3C020B03">
            <w:pPr>
              <w:widowControl/>
              <w:jc w:val="left"/>
              <w:rPr>
                <w:rFonts w:ascii="仿宋" w:hAnsi="仿宋" w:eastAsia="仿宋" w:cs="仿宋"/>
                <w:color w:val="auto"/>
                <w:kern w:val="0"/>
                <w:sz w:val="24"/>
                <w:highlight w:val="none"/>
              </w:rPr>
            </w:pPr>
          </w:p>
        </w:tc>
        <w:tc>
          <w:tcPr>
            <w:tcW w:w="2836" w:type="dxa"/>
            <w:vMerge w:val="continue"/>
            <w:vAlign w:val="center"/>
          </w:tcPr>
          <w:p w14:paraId="2641E1E6">
            <w:pPr>
              <w:widowControl/>
              <w:jc w:val="left"/>
              <w:rPr>
                <w:rFonts w:ascii="仿宋" w:hAnsi="仿宋" w:eastAsia="仿宋" w:cs="仿宋"/>
                <w:color w:val="auto"/>
                <w:kern w:val="0"/>
                <w:sz w:val="24"/>
                <w:highlight w:val="none"/>
              </w:rPr>
            </w:pPr>
          </w:p>
        </w:tc>
        <w:tc>
          <w:tcPr>
            <w:tcW w:w="606" w:type="dxa"/>
            <w:vAlign w:val="center"/>
          </w:tcPr>
          <w:p w14:paraId="0C1453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A23D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ED0E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A725B5">
            <w:pPr>
              <w:widowControl/>
              <w:jc w:val="left"/>
              <w:rPr>
                <w:rFonts w:ascii="仿宋" w:hAnsi="仿宋" w:eastAsia="仿宋" w:cs="仿宋"/>
                <w:color w:val="auto"/>
                <w:kern w:val="0"/>
                <w:sz w:val="24"/>
                <w:highlight w:val="none"/>
              </w:rPr>
            </w:pPr>
          </w:p>
        </w:tc>
        <w:tc>
          <w:tcPr>
            <w:tcW w:w="1025" w:type="dxa"/>
            <w:vMerge w:val="continue"/>
            <w:vAlign w:val="center"/>
          </w:tcPr>
          <w:p w14:paraId="297B8779">
            <w:pPr>
              <w:widowControl/>
              <w:jc w:val="left"/>
              <w:rPr>
                <w:rFonts w:ascii="仿宋" w:hAnsi="仿宋" w:eastAsia="仿宋" w:cs="仿宋"/>
                <w:color w:val="auto"/>
                <w:kern w:val="0"/>
                <w:sz w:val="24"/>
                <w:highlight w:val="none"/>
              </w:rPr>
            </w:pPr>
          </w:p>
        </w:tc>
        <w:tc>
          <w:tcPr>
            <w:tcW w:w="2836" w:type="dxa"/>
            <w:vMerge w:val="continue"/>
            <w:vAlign w:val="center"/>
          </w:tcPr>
          <w:p w14:paraId="6A367E7E">
            <w:pPr>
              <w:widowControl/>
              <w:jc w:val="left"/>
              <w:rPr>
                <w:rFonts w:ascii="仿宋" w:hAnsi="仿宋" w:eastAsia="仿宋" w:cs="仿宋"/>
                <w:color w:val="auto"/>
                <w:kern w:val="0"/>
                <w:sz w:val="24"/>
                <w:highlight w:val="none"/>
              </w:rPr>
            </w:pPr>
          </w:p>
        </w:tc>
        <w:tc>
          <w:tcPr>
            <w:tcW w:w="606" w:type="dxa"/>
            <w:vAlign w:val="center"/>
          </w:tcPr>
          <w:p w14:paraId="04F32D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80184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492C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B2FBD5">
            <w:pPr>
              <w:widowControl/>
              <w:jc w:val="left"/>
              <w:rPr>
                <w:rFonts w:ascii="仿宋" w:hAnsi="仿宋" w:eastAsia="仿宋" w:cs="仿宋"/>
                <w:color w:val="auto"/>
                <w:kern w:val="0"/>
                <w:sz w:val="24"/>
                <w:highlight w:val="none"/>
              </w:rPr>
            </w:pPr>
          </w:p>
        </w:tc>
        <w:tc>
          <w:tcPr>
            <w:tcW w:w="1025" w:type="dxa"/>
            <w:vMerge w:val="continue"/>
            <w:vAlign w:val="center"/>
          </w:tcPr>
          <w:p w14:paraId="0F581BCB">
            <w:pPr>
              <w:widowControl/>
              <w:jc w:val="left"/>
              <w:rPr>
                <w:rFonts w:ascii="仿宋" w:hAnsi="仿宋" w:eastAsia="仿宋" w:cs="仿宋"/>
                <w:color w:val="auto"/>
                <w:kern w:val="0"/>
                <w:sz w:val="24"/>
                <w:highlight w:val="none"/>
              </w:rPr>
            </w:pPr>
          </w:p>
        </w:tc>
        <w:tc>
          <w:tcPr>
            <w:tcW w:w="2836" w:type="dxa"/>
            <w:vMerge w:val="restart"/>
            <w:vAlign w:val="center"/>
          </w:tcPr>
          <w:p w14:paraId="1C50F4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7E4F3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3FC47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E481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30AB6C">
            <w:pPr>
              <w:widowControl/>
              <w:jc w:val="left"/>
              <w:rPr>
                <w:rFonts w:ascii="仿宋" w:hAnsi="仿宋" w:eastAsia="仿宋" w:cs="仿宋"/>
                <w:color w:val="auto"/>
                <w:kern w:val="0"/>
                <w:sz w:val="24"/>
                <w:highlight w:val="none"/>
              </w:rPr>
            </w:pPr>
          </w:p>
        </w:tc>
        <w:tc>
          <w:tcPr>
            <w:tcW w:w="1025" w:type="dxa"/>
            <w:vMerge w:val="continue"/>
            <w:vAlign w:val="center"/>
          </w:tcPr>
          <w:p w14:paraId="3C0EB788">
            <w:pPr>
              <w:widowControl/>
              <w:jc w:val="left"/>
              <w:rPr>
                <w:rFonts w:ascii="仿宋" w:hAnsi="仿宋" w:eastAsia="仿宋" w:cs="仿宋"/>
                <w:color w:val="auto"/>
                <w:kern w:val="0"/>
                <w:sz w:val="24"/>
                <w:highlight w:val="none"/>
              </w:rPr>
            </w:pPr>
          </w:p>
        </w:tc>
        <w:tc>
          <w:tcPr>
            <w:tcW w:w="2836" w:type="dxa"/>
            <w:vMerge w:val="continue"/>
            <w:vAlign w:val="center"/>
          </w:tcPr>
          <w:p w14:paraId="007D0CCB">
            <w:pPr>
              <w:widowControl/>
              <w:jc w:val="left"/>
              <w:rPr>
                <w:rFonts w:ascii="仿宋" w:hAnsi="仿宋" w:eastAsia="仿宋" w:cs="仿宋"/>
                <w:color w:val="auto"/>
                <w:kern w:val="0"/>
                <w:sz w:val="24"/>
                <w:highlight w:val="none"/>
              </w:rPr>
            </w:pPr>
          </w:p>
        </w:tc>
        <w:tc>
          <w:tcPr>
            <w:tcW w:w="606" w:type="dxa"/>
            <w:vAlign w:val="center"/>
          </w:tcPr>
          <w:p w14:paraId="1947C5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2B8F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C812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69E4DD">
            <w:pPr>
              <w:widowControl/>
              <w:jc w:val="left"/>
              <w:rPr>
                <w:rFonts w:ascii="仿宋" w:hAnsi="仿宋" w:eastAsia="仿宋" w:cs="仿宋"/>
                <w:color w:val="auto"/>
                <w:kern w:val="0"/>
                <w:sz w:val="24"/>
                <w:highlight w:val="none"/>
              </w:rPr>
            </w:pPr>
          </w:p>
        </w:tc>
        <w:tc>
          <w:tcPr>
            <w:tcW w:w="1025" w:type="dxa"/>
            <w:vMerge w:val="continue"/>
            <w:vAlign w:val="center"/>
          </w:tcPr>
          <w:p w14:paraId="7E7ADBA9">
            <w:pPr>
              <w:widowControl/>
              <w:jc w:val="left"/>
              <w:rPr>
                <w:rFonts w:ascii="仿宋" w:hAnsi="仿宋" w:eastAsia="仿宋" w:cs="仿宋"/>
                <w:color w:val="auto"/>
                <w:kern w:val="0"/>
                <w:sz w:val="24"/>
                <w:highlight w:val="none"/>
              </w:rPr>
            </w:pPr>
          </w:p>
        </w:tc>
        <w:tc>
          <w:tcPr>
            <w:tcW w:w="2836" w:type="dxa"/>
            <w:vMerge w:val="continue"/>
            <w:vAlign w:val="center"/>
          </w:tcPr>
          <w:p w14:paraId="475C2AE6">
            <w:pPr>
              <w:widowControl/>
              <w:jc w:val="left"/>
              <w:rPr>
                <w:rFonts w:ascii="仿宋" w:hAnsi="仿宋" w:eastAsia="仿宋" w:cs="仿宋"/>
                <w:color w:val="auto"/>
                <w:kern w:val="0"/>
                <w:sz w:val="24"/>
                <w:highlight w:val="none"/>
              </w:rPr>
            </w:pPr>
          </w:p>
        </w:tc>
        <w:tc>
          <w:tcPr>
            <w:tcW w:w="606" w:type="dxa"/>
            <w:vAlign w:val="center"/>
          </w:tcPr>
          <w:p w14:paraId="697041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2A2B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6C81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D6ED7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999ED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ECB90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C7F4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3F98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A58A239">
            <w:pPr>
              <w:widowControl/>
              <w:jc w:val="left"/>
              <w:rPr>
                <w:rFonts w:ascii="仿宋" w:hAnsi="仿宋" w:eastAsia="仿宋" w:cs="仿宋"/>
                <w:color w:val="auto"/>
                <w:kern w:val="0"/>
                <w:sz w:val="24"/>
                <w:highlight w:val="none"/>
              </w:rPr>
            </w:pPr>
          </w:p>
        </w:tc>
        <w:tc>
          <w:tcPr>
            <w:tcW w:w="2836" w:type="dxa"/>
            <w:vMerge w:val="continue"/>
            <w:vAlign w:val="center"/>
          </w:tcPr>
          <w:p w14:paraId="5F8EA83E">
            <w:pPr>
              <w:widowControl/>
              <w:jc w:val="left"/>
              <w:rPr>
                <w:rFonts w:ascii="仿宋" w:hAnsi="仿宋" w:eastAsia="仿宋" w:cs="仿宋"/>
                <w:color w:val="auto"/>
                <w:kern w:val="0"/>
                <w:sz w:val="24"/>
                <w:highlight w:val="none"/>
              </w:rPr>
            </w:pPr>
          </w:p>
        </w:tc>
        <w:tc>
          <w:tcPr>
            <w:tcW w:w="606" w:type="dxa"/>
            <w:vAlign w:val="center"/>
          </w:tcPr>
          <w:p w14:paraId="6CB683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F2098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D1AE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3C05C8">
            <w:pPr>
              <w:widowControl/>
              <w:jc w:val="left"/>
              <w:rPr>
                <w:rFonts w:ascii="仿宋" w:hAnsi="仿宋" w:eastAsia="仿宋" w:cs="仿宋"/>
                <w:color w:val="auto"/>
                <w:kern w:val="0"/>
                <w:sz w:val="24"/>
                <w:highlight w:val="none"/>
              </w:rPr>
            </w:pPr>
          </w:p>
        </w:tc>
        <w:tc>
          <w:tcPr>
            <w:tcW w:w="2836" w:type="dxa"/>
            <w:vMerge w:val="continue"/>
            <w:vAlign w:val="center"/>
          </w:tcPr>
          <w:p w14:paraId="3C51D428">
            <w:pPr>
              <w:widowControl/>
              <w:jc w:val="left"/>
              <w:rPr>
                <w:rFonts w:ascii="仿宋" w:hAnsi="仿宋" w:eastAsia="仿宋" w:cs="仿宋"/>
                <w:color w:val="auto"/>
                <w:kern w:val="0"/>
                <w:sz w:val="24"/>
                <w:highlight w:val="none"/>
              </w:rPr>
            </w:pPr>
          </w:p>
        </w:tc>
        <w:tc>
          <w:tcPr>
            <w:tcW w:w="606" w:type="dxa"/>
            <w:vAlign w:val="center"/>
          </w:tcPr>
          <w:p w14:paraId="1DC128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6928F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7F9E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3A06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76CC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EE93D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E506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9BDB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09EADE">
            <w:pPr>
              <w:widowControl/>
              <w:jc w:val="left"/>
              <w:rPr>
                <w:rFonts w:ascii="仿宋" w:hAnsi="仿宋" w:eastAsia="仿宋" w:cs="仿宋"/>
                <w:color w:val="auto"/>
                <w:kern w:val="0"/>
                <w:sz w:val="24"/>
                <w:highlight w:val="none"/>
              </w:rPr>
            </w:pPr>
          </w:p>
        </w:tc>
        <w:tc>
          <w:tcPr>
            <w:tcW w:w="2836" w:type="dxa"/>
            <w:vMerge w:val="continue"/>
            <w:vAlign w:val="center"/>
          </w:tcPr>
          <w:p w14:paraId="5AD1EA3C">
            <w:pPr>
              <w:widowControl/>
              <w:jc w:val="left"/>
              <w:rPr>
                <w:rFonts w:ascii="仿宋" w:hAnsi="仿宋" w:eastAsia="仿宋" w:cs="仿宋"/>
                <w:color w:val="auto"/>
                <w:kern w:val="0"/>
                <w:sz w:val="24"/>
                <w:highlight w:val="none"/>
              </w:rPr>
            </w:pPr>
          </w:p>
        </w:tc>
        <w:tc>
          <w:tcPr>
            <w:tcW w:w="606" w:type="dxa"/>
            <w:vAlign w:val="center"/>
          </w:tcPr>
          <w:p w14:paraId="102989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9AEE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A24E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D2520C8">
            <w:pPr>
              <w:widowControl/>
              <w:jc w:val="left"/>
              <w:rPr>
                <w:rFonts w:ascii="仿宋" w:hAnsi="仿宋" w:eastAsia="仿宋" w:cs="仿宋"/>
                <w:color w:val="auto"/>
                <w:kern w:val="0"/>
                <w:sz w:val="24"/>
                <w:highlight w:val="none"/>
              </w:rPr>
            </w:pPr>
          </w:p>
        </w:tc>
        <w:tc>
          <w:tcPr>
            <w:tcW w:w="2836" w:type="dxa"/>
            <w:vMerge w:val="continue"/>
            <w:vAlign w:val="center"/>
          </w:tcPr>
          <w:p w14:paraId="663AEA9F">
            <w:pPr>
              <w:widowControl/>
              <w:jc w:val="left"/>
              <w:rPr>
                <w:rFonts w:ascii="仿宋" w:hAnsi="仿宋" w:eastAsia="仿宋" w:cs="仿宋"/>
                <w:color w:val="auto"/>
                <w:kern w:val="0"/>
                <w:sz w:val="24"/>
                <w:highlight w:val="none"/>
              </w:rPr>
            </w:pPr>
          </w:p>
        </w:tc>
        <w:tc>
          <w:tcPr>
            <w:tcW w:w="606" w:type="dxa"/>
            <w:vAlign w:val="center"/>
          </w:tcPr>
          <w:p w14:paraId="4E01AB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9FF3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5771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4577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97768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15324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FA543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AF7E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2F85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635F3C">
            <w:pPr>
              <w:widowControl/>
              <w:jc w:val="left"/>
              <w:rPr>
                <w:rFonts w:ascii="仿宋" w:hAnsi="仿宋" w:eastAsia="仿宋" w:cs="仿宋"/>
                <w:color w:val="auto"/>
                <w:kern w:val="0"/>
                <w:sz w:val="24"/>
                <w:highlight w:val="none"/>
              </w:rPr>
            </w:pPr>
          </w:p>
        </w:tc>
        <w:tc>
          <w:tcPr>
            <w:tcW w:w="1025" w:type="dxa"/>
            <w:vMerge w:val="continue"/>
            <w:vAlign w:val="center"/>
          </w:tcPr>
          <w:p w14:paraId="76995719">
            <w:pPr>
              <w:widowControl/>
              <w:jc w:val="left"/>
              <w:rPr>
                <w:rFonts w:ascii="仿宋" w:hAnsi="仿宋" w:eastAsia="仿宋" w:cs="仿宋"/>
                <w:color w:val="auto"/>
                <w:kern w:val="0"/>
                <w:sz w:val="24"/>
                <w:highlight w:val="none"/>
              </w:rPr>
            </w:pPr>
          </w:p>
        </w:tc>
        <w:tc>
          <w:tcPr>
            <w:tcW w:w="2836" w:type="dxa"/>
            <w:vMerge w:val="continue"/>
            <w:vAlign w:val="center"/>
          </w:tcPr>
          <w:p w14:paraId="03A35C0E">
            <w:pPr>
              <w:widowControl/>
              <w:jc w:val="left"/>
              <w:rPr>
                <w:rFonts w:ascii="仿宋" w:hAnsi="仿宋" w:eastAsia="仿宋" w:cs="仿宋"/>
                <w:color w:val="auto"/>
                <w:kern w:val="0"/>
                <w:sz w:val="24"/>
                <w:highlight w:val="none"/>
              </w:rPr>
            </w:pPr>
          </w:p>
        </w:tc>
        <w:tc>
          <w:tcPr>
            <w:tcW w:w="606" w:type="dxa"/>
            <w:vAlign w:val="center"/>
          </w:tcPr>
          <w:p w14:paraId="6F3DC2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60F1C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DEAB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9DF88F">
            <w:pPr>
              <w:widowControl/>
              <w:jc w:val="left"/>
              <w:rPr>
                <w:rFonts w:ascii="仿宋" w:hAnsi="仿宋" w:eastAsia="仿宋" w:cs="仿宋"/>
                <w:color w:val="auto"/>
                <w:kern w:val="0"/>
                <w:sz w:val="24"/>
                <w:highlight w:val="none"/>
              </w:rPr>
            </w:pPr>
          </w:p>
        </w:tc>
        <w:tc>
          <w:tcPr>
            <w:tcW w:w="1025" w:type="dxa"/>
            <w:vMerge w:val="continue"/>
            <w:vAlign w:val="center"/>
          </w:tcPr>
          <w:p w14:paraId="496240DA">
            <w:pPr>
              <w:widowControl/>
              <w:jc w:val="left"/>
              <w:rPr>
                <w:rFonts w:ascii="仿宋" w:hAnsi="仿宋" w:eastAsia="仿宋" w:cs="仿宋"/>
                <w:color w:val="auto"/>
                <w:kern w:val="0"/>
                <w:sz w:val="24"/>
                <w:highlight w:val="none"/>
              </w:rPr>
            </w:pPr>
          </w:p>
        </w:tc>
        <w:tc>
          <w:tcPr>
            <w:tcW w:w="2836" w:type="dxa"/>
            <w:vMerge w:val="continue"/>
            <w:vAlign w:val="center"/>
          </w:tcPr>
          <w:p w14:paraId="0DCD407A">
            <w:pPr>
              <w:widowControl/>
              <w:jc w:val="left"/>
              <w:rPr>
                <w:rFonts w:ascii="仿宋" w:hAnsi="仿宋" w:eastAsia="仿宋" w:cs="仿宋"/>
                <w:color w:val="auto"/>
                <w:kern w:val="0"/>
                <w:sz w:val="24"/>
                <w:highlight w:val="none"/>
              </w:rPr>
            </w:pPr>
          </w:p>
        </w:tc>
        <w:tc>
          <w:tcPr>
            <w:tcW w:w="606" w:type="dxa"/>
            <w:vAlign w:val="center"/>
          </w:tcPr>
          <w:p w14:paraId="6D7EDA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0CC77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8FB6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685639">
            <w:pPr>
              <w:widowControl/>
              <w:jc w:val="left"/>
              <w:rPr>
                <w:rFonts w:ascii="仿宋" w:hAnsi="仿宋" w:eastAsia="仿宋" w:cs="仿宋"/>
                <w:color w:val="auto"/>
                <w:kern w:val="0"/>
                <w:sz w:val="24"/>
                <w:highlight w:val="none"/>
              </w:rPr>
            </w:pPr>
          </w:p>
        </w:tc>
        <w:tc>
          <w:tcPr>
            <w:tcW w:w="1025" w:type="dxa"/>
            <w:vMerge w:val="restart"/>
            <w:vAlign w:val="center"/>
          </w:tcPr>
          <w:p w14:paraId="4AC70C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7DCD3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E0041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653A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AAA9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4C8C55">
            <w:pPr>
              <w:widowControl/>
              <w:jc w:val="left"/>
              <w:rPr>
                <w:rFonts w:ascii="仿宋" w:hAnsi="仿宋" w:eastAsia="仿宋" w:cs="仿宋"/>
                <w:color w:val="auto"/>
                <w:kern w:val="0"/>
                <w:sz w:val="24"/>
                <w:highlight w:val="none"/>
              </w:rPr>
            </w:pPr>
          </w:p>
        </w:tc>
        <w:tc>
          <w:tcPr>
            <w:tcW w:w="1025" w:type="dxa"/>
            <w:vMerge w:val="continue"/>
            <w:vAlign w:val="center"/>
          </w:tcPr>
          <w:p w14:paraId="7FF35249">
            <w:pPr>
              <w:widowControl/>
              <w:jc w:val="left"/>
              <w:rPr>
                <w:rFonts w:ascii="仿宋" w:hAnsi="仿宋" w:eastAsia="仿宋" w:cs="仿宋"/>
                <w:color w:val="auto"/>
                <w:kern w:val="0"/>
                <w:sz w:val="24"/>
                <w:highlight w:val="none"/>
              </w:rPr>
            </w:pPr>
          </w:p>
        </w:tc>
        <w:tc>
          <w:tcPr>
            <w:tcW w:w="2836" w:type="dxa"/>
            <w:vMerge w:val="continue"/>
            <w:vAlign w:val="center"/>
          </w:tcPr>
          <w:p w14:paraId="0E0FF4AC">
            <w:pPr>
              <w:widowControl/>
              <w:jc w:val="left"/>
              <w:rPr>
                <w:rFonts w:ascii="仿宋" w:hAnsi="仿宋" w:eastAsia="仿宋" w:cs="仿宋"/>
                <w:color w:val="auto"/>
                <w:kern w:val="0"/>
                <w:sz w:val="24"/>
                <w:highlight w:val="none"/>
              </w:rPr>
            </w:pPr>
          </w:p>
        </w:tc>
        <w:tc>
          <w:tcPr>
            <w:tcW w:w="606" w:type="dxa"/>
            <w:vAlign w:val="center"/>
          </w:tcPr>
          <w:p w14:paraId="321E55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F6E49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90E0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511E5C">
            <w:pPr>
              <w:widowControl/>
              <w:jc w:val="left"/>
              <w:rPr>
                <w:rFonts w:ascii="仿宋" w:hAnsi="仿宋" w:eastAsia="仿宋" w:cs="仿宋"/>
                <w:color w:val="auto"/>
                <w:kern w:val="0"/>
                <w:sz w:val="24"/>
                <w:highlight w:val="none"/>
              </w:rPr>
            </w:pPr>
          </w:p>
        </w:tc>
        <w:tc>
          <w:tcPr>
            <w:tcW w:w="1025" w:type="dxa"/>
            <w:vMerge w:val="continue"/>
            <w:vAlign w:val="center"/>
          </w:tcPr>
          <w:p w14:paraId="3CF68462">
            <w:pPr>
              <w:widowControl/>
              <w:jc w:val="left"/>
              <w:rPr>
                <w:rFonts w:ascii="仿宋" w:hAnsi="仿宋" w:eastAsia="仿宋" w:cs="仿宋"/>
                <w:color w:val="auto"/>
                <w:kern w:val="0"/>
                <w:sz w:val="24"/>
                <w:highlight w:val="none"/>
              </w:rPr>
            </w:pPr>
          </w:p>
        </w:tc>
        <w:tc>
          <w:tcPr>
            <w:tcW w:w="2836" w:type="dxa"/>
            <w:vMerge w:val="continue"/>
            <w:vAlign w:val="center"/>
          </w:tcPr>
          <w:p w14:paraId="49F89FD0">
            <w:pPr>
              <w:widowControl/>
              <w:jc w:val="left"/>
              <w:rPr>
                <w:rFonts w:ascii="仿宋" w:hAnsi="仿宋" w:eastAsia="仿宋" w:cs="仿宋"/>
                <w:color w:val="auto"/>
                <w:kern w:val="0"/>
                <w:sz w:val="24"/>
                <w:highlight w:val="none"/>
              </w:rPr>
            </w:pPr>
          </w:p>
        </w:tc>
        <w:tc>
          <w:tcPr>
            <w:tcW w:w="606" w:type="dxa"/>
            <w:vAlign w:val="center"/>
          </w:tcPr>
          <w:p w14:paraId="70B0CD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45DB1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A37B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6354A3">
            <w:pPr>
              <w:widowControl/>
              <w:jc w:val="left"/>
              <w:rPr>
                <w:rFonts w:ascii="仿宋" w:hAnsi="仿宋" w:eastAsia="仿宋" w:cs="仿宋"/>
                <w:color w:val="auto"/>
                <w:kern w:val="0"/>
                <w:sz w:val="24"/>
                <w:highlight w:val="none"/>
              </w:rPr>
            </w:pPr>
          </w:p>
        </w:tc>
        <w:tc>
          <w:tcPr>
            <w:tcW w:w="1025" w:type="dxa"/>
            <w:vMerge w:val="restart"/>
            <w:vAlign w:val="center"/>
          </w:tcPr>
          <w:p w14:paraId="7F808D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50C71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2EE26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D4B1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9CA3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7C5F64">
            <w:pPr>
              <w:widowControl/>
              <w:jc w:val="left"/>
              <w:rPr>
                <w:rFonts w:ascii="仿宋" w:hAnsi="仿宋" w:eastAsia="仿宋" w:cs="仿宋"/>
                <w:color w:val="auto"/>
                <w:kern w:val="0"/>
                <w:sz w:val="24"/>
                <w:highlight w:val="none"/>
              </w:rPr>
            </w:pPr>
          </w:p>
        </w:tc>
        <w:tc>
          <w:tcPr>
            <w:tcW w:w="1025" w:type="dxa"/>
            <w:vMerge w:val="continue"/>
            <w:vAlign w:val="center"/>
          </w:tcPr>
          <w:p w14:paraId="7185B84F">
            <w:pPr>
              <w:widowControl/>
              <w:jc w:val="left"/>
              <w:rPr>
                <w:rFonts w:ascii="仿宋" w:hAnsi="仿宋" w:eastAsia="仿宋" w:cs="仿宋"/>
                <w:color w:val="auto"/>
                <w:kern w:val="0"/>
                <w:sz w:val="24"/>
                <w:highlight w:val="none"/>
              </w:rPr>
            </w:pPr>
          </w:p>
        </w:tc>
        <w:tc>
          <w:tcPr>
            <w:tcW w:w="2836" w:type="dxa"/>
            <w:vMerge w:val="continue"/>
            <w:vAlign w:val="center"/>
          </w:tcPr>
          <w:p w14:paraId="185BFA38">
            <w:pPr>
              <w:widowControl/>
              <w:jc w:val="left"/>
              <w:rPr>
                <w:rFonts w:ascii="仿宋" w:hAnsi="仿宋" w:eastAsia="仿宋" w:cs="仿宋"/>
                <w:color w:val="auto"/>
                <w:kern w:val="0"/>
                <w:sz w:val="24"/>
                <w:highlight w:val="none"/>
              </w:rPr>
            </w:pPr>
          </w:p>
        </w:tc>
        <w:tc>
          <w:tcPr>
            <w:tcW w:w="606" w:type="dxa"/>
            <w:vAlign w:val="center"/>
          </w:tcPr>
          <w:p w14:paraId="4CC0D8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6442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09F7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9DC3F0">
            <w:pPr>
              <w:widowControl/>
              <w:jc w:val="left"/>
              <w:rPr>
                <w:rFonts w:ascii="仿宋" w:hAnsi="仿宋" w:eastAsia="仿宋" w:cs="仿宋"/>
                <w:color w:val="auto"/>
                <w:kern w:val="0"/>
                <w:sz w:val="24"/>
                <w:highlight w:val="none"/>
              </w:rPr>
            </w:pPr>
          </w:p>
        </w:tc>
        <w:tc>
          <w:tcPr>
            <w:tcW w:w="1025" w:type="dxa"/>
            <w:vMerge w:val="continue"/>
            <w:vAlign w:val="center"/>
          </w:tcPr>
          <w:p w14:paraId="53FC604C">
            <w:pPr>
              <w:widowControl/>
              <w:jc w:val="left"/>
              <w:rPr>
                <w:rFonts w:ascii="仿宋" w:hAnsi="仿宋" w:eastAsia="仿宋" w:cs="仿宋"/>
                <w:color w:val="auto"/>
                <w:kern w:val="0"/>
                <w:sz w:val="24"/>
                <w:highlight w:val="none"/>
              </w:rPr>
            </w:pPr>
          </w:p>
        </w:tc>
        <w:tc>
          <w:tcPr>
            <w:tcW w:w="2836" w:type="dxa"/>
            <w:vMerge w:val="continue"/>
            <w:vAlign w:val="center"/>
          </w:tcPr>
          <w:p w14:paraId="51647199">
            <w:pPr>
              <w:widowControl/>
              <w:jc w:val="left"/>
              <w:rPr>
                <w:rFonts w:ascii="仿宋" w:hAnsi="仿宋" w:eastAsia="仿宋" w:cs="仿宋"/>
                <w:color w:val="auto"/>
                <w:kern w:val="0"/>
                <w:sz w:val="24"/>
                <w:highlight w:val="none"/>
              </w:rPr>
            </w:pPr>
          </w:p>
        </w:tc>
        <w:tc>
          <w:tcPr>
            <w:tcW w:w="606" w:type="dxa"/>
            <w:vAlign w:val="center"/>
          </w:tcPr>
          <w:p w14:paraId="2D3DC2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2930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CD94C42">
      <w:pPr>
        <w:rPr>
          <w:rFonts w:ascii="仿宋" w:hAnsi="仿宋" w:eastAsia="仿宋" w:cs="仿宋"/>
          <w:color w:val="auto"/>
          <w:sz w:val="24"/>
          <w:highlight w:val="none"/>
        </w:rPr>
      </w:pPr>
    </w:p>
    <w:p w14:paraId="37D3036E">
      <w:pPr>
        <w:ind w:firstLine="420" w:firstLineChars="200"/>
        <w:rPr>
          <w:rFonts w:ascii="仿宋" w:hAnsi="仿宋" w:eastAsia="仿宋" w:cs="仿宋"/>
          <w:color w:val="auto"/>
          <w:highlight w:val="none"/>
        </w:rPr>
      </w:pPr>
    </w:p>
    <w:p w14:paraId="1E81E2FE">
      <w:pPr>
        <w:spacing w:line="360" w:lineRule="auto"/>
        <w:ind w:right="420"/>
        <w:rPr>
          <w:rFonts w:ascii="仿宋" w:hAnsi="仿宋" w:eastAsia="仿宋" w:cs="仿宋"/>
          <w:color w:val="auto"/>
          <w:highlight w:val="none"/>
        </w:rPr>
      </w:pPr>
    </w:p>
    <w:p w14:paraId="20F8C58A">
      <w:pPr>
        <w:spacing w:line="360" w:lineRule="auto"/>
        <w:rPr>
          <w:rFonts w:ascii="宋体" w:hAnsi="宋体" w:cs="宋体"/>
          <w:bCs/>
          <w:color w:val="auto"/>
          <w:sz w:val="24"/>
          <w:highlight w:val="none"/>
        </w:rPr>
      </w:pPr>
    </w:p>
    <w:p w14:paraId="7005F8FC">
      <w:pPr>
        <w:spacing w:line="360" w:lineRule="auto"/>
        <w:jc w:val="center"/>
        <w:rPr>
          <w:rFonts w:ascii="宋体" w:hAnsi="宋体" w:cs="宋体"/>
          <w:b/>
          <w:color w:val="auto"/>
          <w:sz w:val="32"/>
          <w:szCs w:val="32"/>
          <w:highlight w:val="none"/>
        </w:rPr>
      </w:pPr>
    </w:p>
    <w:p w14:paraId="795C6EE4">
      <w:pPr>
        <w:spacing w:line="360" w:lineRule="auto"/>
        <w:rPr>
          <w:rFonts w:ascii="宋体" w:hAnsi="宋体" w:cs="宋体"/>
          <w:bCs/>
          <w:color w:val="auto"/>
          <w:sz w:val="24"/>
          <w:highlight w:val="none"/>
        </w:rPr>
      </w:pPr>
    </w:p>
    <w:bookmarkEnd w:id="67"/>
    <w:sectPr>
      <w:headerReference r:id="rId27" w:type="first"/>
      <w:footerReference r:id="rId30" w:type="first"/>
      <w:headerReference r:id="rId26" w:type="default"/>
      <w:footerReference r:id="rId28" w:type="default"/>
      <w:footerReference r:id="rId29"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altName w:val="微软雅黑"/>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楷体_GB2312"/>
    <w:panose1 w:val="00000000000000000000"/>
    <w:charset w:val="86"/>
    <w:family w:val="auto"/>
    <w:pitch w:val="default"/>
    <w:sig w:usb0="00000000" w:usb1="00000000" w:usb2="00000000" w:usb3="00000000" w:csb0="0004009F" w:csb1="DFD70000"/>
  </w:font>
  <w:font w:name="Futura Bk">
    <w:altName w:val="Trebuchet MS"/>
    <w:panose1 w:val="00000000000000000000"/>
    <w:charset w:val="00"/>
    <w:family w:val="swiss"/>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华文中宋">
    <w:altName w:val="宋体"/>
    <w:panose1 w:val="00000000000000000000"/>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10" w:usb3="00000000" w:csb0="00040000" w:csb1="00000000"/>
  </w:font>
  <w:font w:name="Arial Narrow">
    <w:altName w:val="Segoe Script"/>
    <w:panose1 w:val="00000000000000000000"/>
    <w:charset w:val="00"/>
    <w:family w:val="swiss"/>
    <w:pitch w:val="default"/>
    <w:sig w:usb0="00000000" w:usb1="00000000" w:usb2="00000000" w:usb3="00000000" w:csb0="0000009F" w:csb1="00000000"/>
  </w:font>
  <w:font w:name="Segoe Script">
    <w:panose1 w:val="020B0504020000000003"/>
    <w:charset w:val="00"/>
    <w:family w:val="auto"/>
    <w:pitch w:val="default"/>
    <w:sig w:usb0="0000028F"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0000000000000000000"/>
    <w:charset w:val="00"/>
    <w:family w:val="swiss"/>
    <w:pitch w:val="default"/>
    <w:sig w:usb0="00000000" w:usb1="00000000" w:usb2="00000000" w:usb3="00000000" w:csb0="0000009F" w:csb1="00000000"/>
  </w:font>
  <w:font w:name="Aldine401 BT">
    <w:altName w:val="Courier New"/>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475CD">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A69B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4C12B10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547A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6AFEEC1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13B0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015ED2C0">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0C2C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761F5438">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F16F7">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DC8D6">
    <w:pPr>
      <w:pStyle w:val="40"/>
      <w:framePr w:wrap="around" w:vAnchor="text" w:hAnchor="margin" w:xAlign="right" w:y="1"/>
      <w:rPr>
        <w:rStyle w:val="72"/>
      </w:rPr>
    </w:pPr>
    <w:r>
      <w:fldChar w:fldCharType="begin"/>
    </w:r>
    <w:r>
      <w:rPr>
        <w:rStyle w:val="72"/>
      </w:rPr>
      <w:instrText xml:space="preserve">PAGE  </w:instrText>
    </w:r>
    <w:r>
      <w:fldChar w:fldCharType="end"/>
    </w:r>
  </w:p>
  <w:p w14:paraId="7DDA0901">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8202B">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63" w:name="_Toc36110187"/>
    <w:bookmarkStart w:id="64" w:name="_Toc164085800"/>
    <w:bookmarkStart w:id="65" w:name="_Toc91899912"/>
    <w:bookmarkStart w:id="66" w:name="_Toc131845147"/>
    <w:r>
      <w:rPr>
        <w:rFonts w:hint="eastAsia" w:ascii="仿宋_GB2312" w:eastAsia="仿宋_GB2312"/>
        <w:kern w:val="0"/>
        <w:szCs w:val="21"/>
      </w:rPr>
      <w:t xml:space="preserve"> 页</w:t>
    </w:r>
    <w:bookmarkEnd w:id="63"/>
    <w:bookmarkEnd w:id="64"/>
    <w:bookmarkEnd w:id="65"/>
    <w:bookmarkEnd w:id="6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DD7F5">
    <w:pPr>
      <w:pStyle w:val="40"/>
      <w:framePr w:wrap="around" w:vAnchor="text" w:hAnchor="margin" w:xAlign="right" w:y="1"/>
      <w:rPr>
        <w:rStyle w:val="72"/>
      </w:rPr>
    </w:pPr>
    <w:r>
      <w:fldChar w:fldCharType="begin"/>
    </w:r>
    <w:r>
      <w:rPr>
        <w:rStyle w:val="72"/>
      </w:rPr>
      <w:instrText xml:space="preserve">PAGE  </w:instrText>
    </w:r>
    <w:r>
      <w:fldChar w:fldCharType="end"/>
    </w:r>
  </w:p>
  <w:p w14:paraId="1B17FC7F">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58653">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B856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B179E">
    <w:pPr>
      <w:pStyle w:val="40"/>
      <w:framePr w:wrap="around" w:vAnchor="text" w:hAnchor="margin" w:xAlign="right" w:y="1"/>
      <w:rPr>
        <w:rStyle w:val="72"/>
      </w:rPr>
    </w:pPr>
    <w:r>
      <w:fldChar w:fldCharType="begin"/>
    </w:r>
    <w:r>
      <w:rPr>
        <w:rStyle w:val="72"/>
      </w:rPr>
      <w:instrText xml:space="preserve">PAGE  </w:instrText>
    </w:r>
    <w:r>
      <w:fldChar w:fldCharType="end"/>
    </w:r>
  </w:p>
  <w:p w14:paraId="554CC2BC">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85E04">
    <w:pPr>
      <w:pStyle w:val="40"/>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73E8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C4F6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26AAF">
    <w:pPr>
      <w:snapToGrid w:val="0"/>
      <w:jc w:val="left"/>
      <w:rPr>
        <w:sz w:val="18"/>
        <w:szCs w:val="18"/>
      </w:rPr>
    </w:pPr>
    <w:r>
      <w:rPr>
        <w:sz w:val="18"/>
      </w:rP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72D79D6A">
                <w:pPr>
                  <w:pStyle w:val="4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31831">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2E4A9">
    <w:pPr>
      <w:pStyle w:val="41"/>
      <w:pBdr>
        <w:bottom w:val="none" w:color="auto" w:sz="0" w:space="1"/>
      </w:pBdr>
      <w:jc w:val="right"/>
    </w:pPr>
    <w:r>
      <w:rPr>
        <w:rFonts w:hint="eastAsia" w:ascii="仿宋" w:hAnsi="仿宋" w:eastAsia="仿宋" w:cs="仿宋"/>
        <w:u w:val="single"/>
      </w:rPr>
      <w:t xml:space="preserve">浙江中兴工程项目管理有限公司                                      文件编号: 绍柯采[2025]   号 </w:t>
    </w: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2DEED">
    <w:pPr>
      <w:pStyle w:val="41"/>
      <w:pBdr>
        <w:bottom w:val="single" w:color="auto" w:sz="4" w:space="1"/>
      </w:pBdr>
      <w:jc w:val="both"/>
      <w:rPr>
        <w:rFonts w:ascii="仿宋_GB2312" w:eastAsia="仿宋_GB2312"/>
        <w:b/>
        <w:i/>
        <w:iCs/>
        <w:u w:val="single"/>
      </w:rPr>
    </w:pPr>
    <w:r>
      <w:rPr>
        <w:rFonts w:hint="eastAsia" w:ascii="仿宋" w:hAnsi="仿宋" w:eastAsia="仿宋" w:cs="仿宋"/>
      </w:rPr>
      <w:t xml:space="preserve">浙江中兴工程项目管理有限公司                                  文件编号: 绍柯采[2025]   号  </w:t>
    </w: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CAEE3">
    <w:pPr>
      <w:pStyle w:val="41"/>
      <w:jc w:val="left"/>
    </w:pPr>
    <w:r>
      <w:rPr>
        <w:rFonts w:hint="eastAsia" w:ascii="仿宋" w:hAnsi="仿宋" w:eastAsia="仿宋" w:cs="仿宋"/>
      </w:rPr>
      <w:t xml:space="preserve">（代理机构）                                                           文件编号: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9BCF2">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BFB6D">
    <w:pPr>
      <w:pStyle w:val="41"/>
      <w:jc w:val="left"/>
      <w:rPr>
        <w:rFonts w:ascii="仿宋_GB2312" w:eastAsia="仿宋_GB2312"/>
        <w:i/>
        <w:u w:val="single"/>
      </w:rPr>
    </w:pPr>
    <w:r>
      <w:rPr>
        <w:rFonts w:hint="eastAsia" w:ascii="仿宋" w:hAnsi="仿宋" w:eastAsia="仿宋" w:cs="仿宋"/>
      </w:rPr>
      <w:t xml:space="preserve">浙江中兴工程项目管理有限公司                                          文件编号: 绍柯采[2025]   号  </w:t>
    </w:r>
  </w:p>
  <w:p w14:paraId="195B0893">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40BA1">
    <w:pPr>
      <w:pStyle w:val="41"/>
      <w:jc w:val="left"/>
      <w:rPr>
        <w:rFonts w:ascii="仿宋_GB2312" w:eastAsia="仿宋_GB2312"/>
        <w:i/>
        <w:u w:val="single"/>
      </w:rPr>
    </w:pPr>
    <w:r>
      <w:rPr>
        <w:rFonts w:hint="eastAsia" w:ascii="仿宋" w:hAnsi="仿宋" w:eastAsia="仿宋" w:cs="仿宋"/>
      </w:rPr>
      <w:t xml:space="preserve">浙江中兴工程项目管理有限公司                                      文件编号: 绍柯采[2025]   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C5542">
    <w:pPr>
      <w:pStyle w:val="41"/>
      <w:jc w:val="left"/>
      <w:rPr>
        <w:rFonts w:ascii="仿宋_GB2312" w:eastAsia="仿宋_GB2312"/>
        <w:i/>
        <w:u w:val="single"/>
      </w:rPr>
    </w:pPr>
    <w:r>
      <w:rPr>
        <w:rFonts w:hint="eastAsia" w:ascii="仿宋" w:hAnsi="仿宋" w:eastAsia="仿宋" w:cs="仿宋"/>
      </w:rPr>
      <w:t xml:space="preserve">浙江中兴工程项目管理有限公司                                          文件编号: 绍柯采[2025]   号  </w:t>
    </w:r>
  </w:p>
  <w:p w14:paraId="249804DE">
    <w:pPr>
      <w:pStyle w:val="41"/>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B0669">
    <w:pPr>
      <w:pBdr>
        <w:bottom w:val="single" w:color="auto" w:sz="6" w:space="1"/>
      </w:pBdr>
      <w:snapToGrid w:val="0"/>
      <w:jc w:val="cente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EB6F3">
    <w:pPr>
      <w:rPr>
        <w:rFonts w:ascii="仿宋_GB2312" w:eastAsia="仿宋_GB2312"/>
        <w:b/>
        <w:i/>
        <w:sz w:val="18"/>
        <w:u w:val="single"/>
      </w:rPr>
    </w:pPr>
    <w:r>
      <w:rPr>
        <w:rFonts w:hint="eastAsia" w:ascii="仿宋" w:hAnsi="仿宋" w:eastAsia="仿宋" w:cs="仿宋"/>
        <w:u w:val="single"/>
      </w:rPr>
      <w:t xml:space="preserve">浙江中兴工程项目管理有限公司                        文件编号: 绍柯采[2025]   号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C2F7E">
    <w:pPr>
      <w:pStyle w:val="41"/>
      <w:pBdr>
        <w:bottom w:val="none" w:color="auto" w:sz="0" w:space="1"/>
      </w:pBdr>
      <w:jc w:val="both"/>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39749">
    <w:pPr>
      <w:pStyle w:val="41"/>
      <w:jc w:val="left"/>
      <w:rPr>
        <w:rFonts w:ascii="仿宋_GB2312" w:eastAsia="仿宋_GB2312"/>
        <w:i/>
        <w:u w:val="single"/>
      </w:rPr>
    </w:pPr>
    <w:r>
      <w:rPr>
        <w:rFonts w:hint="eastAsia"/>
      </w:rPr>
      <w:t xml:space="preserve">                  </w:t>
    </w:r>
    <w:r>
      <w:t></w:t>
    </w:r>
    <w:r>
      <w:rPr>
        <w:rFonts w:hint="eastAsia" w:ascii="仿宋" w:hAnsi="仿宋" w:eastAsia="仿宋" w:cs="仿宋"/>
      </w:rPr>
      <w:t xml:space="preserve">（代理机构）                                                           文件编号:  </w:t>
    </w:r>
  </w:p>
  <w:p w14:paraId="165864AA">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62D70DC2"/>
    <w:multiLevelType w:val="singleLevel"/>
    <w:tmpl w:val="62D70DC2"/>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BB313D"/>
    <w:rsid w:val="00040CA2"/>
    <w:rsid w:val="000A3243"/>
    <w:rsid w:val="000B1718"/>
    <w:rsid w:val="00111BA1"/>
    <w:rsid w:val="00140A81"/>
    <w:rsid w:val="001555AB"/>
    <w:rsid w:val="001E240D"/>
    <w:rsid w:val="00323AF6"/>
    <w:rsid w:val="003C080D"/>
    <w:rsid w:val="003C283E"/>
    <w:rsid w:val="00483D5C"/>
    <w:rsid w:val="004853C1"/>
    <w:rsid w:val="00492E81"/>
    <w:rsid w:val="00511625"/>
    <w:rsid w:val="00515ACF"/>
    <w:rsid w:val="005C633F"/>
    <w:rsid w:val="006167D0"/>
    <w:rsid w:val="006260B2"/>
    <w:rsid w:val="00732109"/>
    <w:rsid w:val="00765AA4"/>
    <w:rsid w:val="0079553F"/>
    <w:rsid w:val="007B3C5A"/>
    <w:rsid w:val="007D3100"/>
    <w:rsid w:val="007D3182"/>
    <w:rsid w:val="00865434"/>
    <w:rsid w:val="008818F2"/>
    <w:rsid w:val="008B771E"/>
    <w:rsid w:val="009F1650"/>
    <w:rsid w:val="00A124B0"/>
    <w:rsid w:val="00A52336"/>
    <w:rsid w:val="00A91F21"/>
    <w:rsid w:val="00AB4E37"/>
    <w:rsid w:val="00B42A84"/>
    <w:rsid w:val="00B65BDD"/>
    <w:rsid w:val="00B721B5"/>
    <w:rsid w:val="00B83DE6"/>
    <w:rsid w:val="00BB313D"/>
    <w:rsid w:val="00C711F5"/>
    <w:rsid w:val="00C92C85"/>
    <w:rsid w:val="00CB2D3E"/>
    <w:rsid w:val="00D66FBD"/>
    <w:rsid w:val="00D7616E"/>
    <w:rsid w:val="00D90C3B"/>
    <w:rsid w:val="00DA6BE2"/>
    <w:rsid w:val="00EA3D97"/>
    <w:rsid w:val="00EA674F"/>
    <w:rsid w:val="00EB1D1E"/>
    <w:rsid w:val="00F17683"/>
    <w:rsid w:val="00F322A1"/>
    <w:rsid w:val="00F45129"/>
    <w:rsid w:val="00F751F5"/>
    <w:rsid w:val="00FC06F0"/>
    <w:rsid w:val="033E089E"/>
    <w:rsid w:val="06D74677"/>
    <w:rsid w:val="082A3A50"/>
    <w:rsid w:val="0983157E"/>
    <w:rsid w:val="0F5B27E9"/>
    <w:rsid w:val="0FA0239A"/>
    <w:rsid w:val="12D7672C"/>
    <w:rsid w:val="14127BE9"/>
    <w:rsid w:val="169E17AF"/>
    <w:rsid w:val="1786700D"/>
    <w:rsid w:val="1AF0D45A"/>
    <w:rsid w:val="1FBF3881"/>
    <w:rsid w:val="1FCBC4A9"/>
    <w:rsid w:val="1FDF64A5"/>
    <w:rsid w:val="22FF2E07"/>
    <w:rsid w:val="26866A58"/>
    <w:rsid w:val="2CDA6E57"/>
    <w:rsid w:val="328B3676"/>
    <w:rsid w:val="370E5D48"/>
    <w:rsid w:val="373D69A3"/>
    <w:rsid w:val="37445ABA"/>
    <w:rsid w:val="37D80F43"/>
    <w:rsid w:val="3DF3849B"/>
    <w:rsid w:val="3F326AC0"/>
    <w:rsid w:val="3F6D7804"/>
    <w:rsid w:val="3FEFF7E8"/>
    <w:rsid w:val="3FF7BB55"/>
    <w:rsid w:val="3FFCE84F"/>
    <w:rsid w:val="3FFE25DA"/>
    <w:rsid w:val="3FFF5138"/>
    <w:rsid w:val="41016491"/>
    <w:rsid w:val="45FF8421"/>
    <w:rsid w:val="476A5071"/>
    <w:rsid w:val="49141074"/>
    <w:rsid w:val="4DE4148C"/>
    <w:rsid w:val="4EB93929"/>
    <w:rsid w:val="4F3FEEA3"/>
    <w:rsid w:val="4FAE554B"/>
    <w:rsid w:val="4FEEF1CF"/>
    <w:rsid w:val="50C301CB"/>
    <w:rsid w:val="566FF3A5"/>
    <w:rsid w:val="57DAE6E1"/>
    <w:rsid w:val="5A558E99"/>
    <w:rsid w:val="5AF94DED"/>
    <w:rsid w:val="5B026E9E"/>
    <w:rsid w:val="5BDF3378"/>
    <w:rsid w:val="5CFEE2CC"/>
    <w:rsid w:val="5D7F1DB6"/>
    <w:rsid w:val="5F665FB3"/>
    <w:rsid w:val="642152E2"/>
    <w:rsid w:val="65077AE2"/>
    <w:rsid w:val="67FC8C85"/>
    <w:rsid w:val="6AEF1016"/>
    <w:rsid w:val="6BBFC6AF"/>
    <w:rsid w:val="6BEFF7E4"/>
    <w:rsid w:val="6EF654D7"/>
    <w:rsid w:val="729E74BD"/>
    <w:rsid w:val="76FBAFF1"/>
    <w:rsid w:val="776E0A3D"/>
    <w:rsid w:val="77C33BE9"/>
    <w:rsid w:val="77FE5760"/>
    <w:rsid w:val="77FF1645"/>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0"/>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emf"/><Relationship Id="rId34" Type="http://schemas.openxmlformats.org/officeDocument/2006/relationships/oleObject" Target="embeddings/oleObject2.bin"/><Relationship Id="rId33" Type="http://schemas.openxmlformats.org/officeDocument/2006/relationships/image" Target="media/image1.emf"/><Relationship Id="rId32" Type="http://schemas.openxmlformats.org/officeDocument/2006/relationships/oleObject" Target="embeddings/oleObject1.bin"/><Relationship Id="rId31" Type="http://schemas.openxmlformats.org/officeDocument/2006/relationships/theme" Target="theme/theme1.xml"/><Relationship Id="rId30" Type="http://schemas.openxmlformats.org/officeDocument/2006/relationships/footer" Target="footer16.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22117</Words>
  <Characters>23619</Characters>
  <Lines>445</Lines>
  <Paragraphs>125</Paragraphs>
  <TotalTime>59</TotalTime>
  <ScaleCrop>false</ScaleCrop>
  <LinksUpToDate>false</LinksUpToDate>
  <CharactersWithSpaces>25425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JCY</cp:lastModifiedBy>
  <cp:lastPrinted>2025-02-24T07:47:00Z</cp:lastPrinted>
  <dcterms:modified xsi:type="dcterms:W3CDTF">2025-04-29T12:44:38Z</dcterms:modified>
  <dc:title>杭州市市民卡扩大发卡工程</dc:title>
  <cp:revision>400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eyJoZGlkIjoiMTYwYmI0ODVkM2FiMDU1MGE4OWY5NGQzNTg2MzQyMTkiLCJ1c2VySWQiOiIyMzE1MTYzNjQifQ==</vt:lpwstr>
  </property>
</Properties>
</file>