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17F94">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钱清街道服装园区道路保洁、垃圾清运等服务项目</w:t>
      </w:r>
    </w:p>
    <w:p w14:paraId="0210FADC">
      <w:pPr>
        <w:jc w:val="center"/>
        <w:outlineLvl w:val="0"/>
        <w:rPr>
          <w:rFonts w:hint="eastAsia" w:ascii="仿宋" w:hAnsi="仿宋" w:eastAsia="仿宋" w:cs="仿宋"/>
          <w:b/>
          <w:sz w:val="72"/>
          <w:szCs w:val="72"/>
          <w:highlight w:val="none"/>
        </w:rPr>
      </w:pPr>
    </w:p>
    <w:p w14:paraId="05E7579F">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7D18F3D6">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20A5FFC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15FD692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276312A6">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01978BCF">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6D42DFE6">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7C2B4B66">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3B6FF473">
      <w:pPr>
        <w:spacing w:line="360" w:lineRule="auto"/>
        <w:jc w:val="both"/>
        <w:rPr>
          <w:rFonts w:hint="eastAsia" w:ascii="仿宋" w:hAnsi="仿宋" w:eastAsia="仿宋" w:cs="仿宋"/>
          <w:b/>
          <w:sz w:val="44"/>
          <w:szCs w:val="44"/>
          <w:highlight w:val="none"/>
        </w:rPr>
      </w:pPr>
    </w:p>
    <w:p w14:paraId="755A520A">
      <w:pPr>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招标编号:绍柯采[2025]530号</w:t>
      </w:r>
    </w:p>
    <w:tbl>
      <w:tblPr>
        <w:tblStyle w:val="62"/>
        <w:tblW w:w="7801" w:type="dxa"/>
        <w:jc w:val="center"/>
        <w:tblLayout w:type="fixed"/>
        <w:tblCellMar>
          <w:top w:w="0" w:type="dxa"/>
          <w:left w:w="108" w:type="dxa"/>
          <w:bottom w:w="0" w:type="dxa"/>
          <w:right w:w="108" w:type="dxa"/>
        </w:tblCellMar>
      </w:tblPr>
      <w:tblGrid>
        <w:gridCol w:w="2356"/>
        <w:gridCol w:w="5445"/>
      </w:tblGrid>
      <w:tr w14:paraId="07197018">
        <w:tblPrEx>
          <w:tblCellMar>
            <w:top w:w="0" w:type="dxa"/>
            <w:left w:w="108" w:type="dxa"/>
            <w:bottom w:w="0" w:type="dxa"/>
            <w:right w:w="108" w:type="dxa"/>
          </w:tblCellMar>
        </w:tblPrEx>
        <w:trPr>
          <w:trHeight w:val="443" w:hRule="atLeast"/>
          <w:jc w:val="center"/>
        </w:trPr>
        <w:tc>
          <w:tcPr>
            <w:tcW w:w="2356" w:type="dxa"/>
          </w:tcPr>
          <w:p w14:paraId="1E17919B">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431FF896">
            <w:pPr>
              <w:spacing w:line="320" w:lineRule="exact"/>
              <w:outlineLvl w:val="0"/>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eastAsia="zh-CN"/>
              </w:rPr>
              <w:t>绍兴市柯桥区钱清街道办事处</w:t>
            </w:r>
          </w:p>
        </w:tc>
      </w:tr>
      <w:tr w14:paraId="3BD65B26">
        <w:tblPrEx>
          <w:tblCellMar>
            <w:top w:w="0" w:type="dxa"/>
            <w:left w:w="108" w:type="dxa"/>
            <w:bottom w:w="0" w:type="dxa"/>
            <w:right w:w="108" w:type="dxa"/>
          </w:tblCellMar>
        </w:tblPrEx>
        <w:trPr>
          <w:trHeight w:val="494" w:hRule="atLeast"/>
          <w:jc w:val="center"/>
        </w:trPr>
        <w:tc>
          <w:tcPr>
            <w:tcW w:w="2356" w:type="dxa"/>
          </w:tcPr>
          <w:p w14:paraId="1DBD0A51">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90345957"/>
              </w:rPr>
              <w:t>采购代理机构</w:t>
            </w:r>
            <w:r>
              <w:rPr>
                <w:rFonts w:hint="eastAsia" w:ascii="仿宋" w:hAnsi="仿宋" w:eastAsia="仿宋" w:cs="仿宋"/>
                <w:sz w:val="28"/>
                <w:szCs w:val="28"/>
                <w:highlight w:val="none"/>
              </w:rPr>
              <w:t>：</w:t>
            </w:r>
          </w:p>
        </w:tc>
        <w:tc>
          <w:tcPr>
            <w:tcW w:w="5445" w:type="dxa"/>
            <w:vAlign w:val="top"/>
          </w:tcPr>
          <w:p w14:paraId="21AFC799">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eastAsia="zh-CN"/>
              </w:rPr>
              <w:t>浙江金邦工程管理咨询有限公司</w:t>
            </w:r>
          </w:p>
        </w:tc>
      </w:tr>
      <w:tr w14:paraId="0FBD8D5B">
        <w:tblPrEx>
          <w:tblCellMar>
            <w:top w:w="0" w:type="dxa"/>
            <w:left w:w="108" w:type="dxa"/>
            <w:bottom w:w="0" w:type="dxa"/>
            <w:right w:w="108" w:type="dxa"/>
          </w:tblCellMar>
        </w:tblPrEx>
        <w:trPr>
          <w:trHeight w:val="397" w:hRule="atLeast"/>
          <w:jc w:val="center"/>
        </w:trPr>
        <w:tc>
          <w:tcPr>
            <w:tcW w:w="2356" w:type="dxa"/>
            <w:vAlign w:val="center"/>
          </w:tcPr>
          <w:p w14:paraId="6BE9D87A">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top"/>
          </w:tcPr>
          <w:p w14:paraId="409DF1C9">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t>绍兴市柯桥区财政局</w:t>
            </w:r>
          </w:p>
        </w:tc>
      </w:tr>
      <w:tr w14:paraId="6A01D861">
        <w:tblPrEx>
          <w:tblCellMar>
            <w:top w:w="0" w:type="dxa"/>
            <w:left w:w="108" w:type="dxa"/>
            <w:bottom w:w="0" w:type="dxa"/>
            <w:right w:w="108" w:type="dxa"/>
          </w:tblCellMar>
        </w:tblPrEx>
        <w:trPr>
          <w:trHeight w:val="333" w:hRule="atLeast"/>
          <w:jc w:val="center"/>
        </w:trPr>
        <w:tc>
          <w:tcPr>
            <w:tcW w:w="7801" w:type="dxa"/>
            <w:gridSpan w:val="2"/>
          </w:tcPr>
          <w:p w14:paraId="0C5A404E">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月</w:t>
            </w:r>
          </w:p>
        </w:tc>
      </w:tr>
    </w:tbl>
    <w:p w14:paraId="5DC889CD">
      <w:pPr>
        <w:pStyle w:val="635"/>
        <w:rPr>
          <w:rFonts w:hint="eastAsia"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2FF7CFC">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highlight w:val="none"/>
        </w:rPr>
      </w:pPr>
    </w:p>
    <w:p w14:paraId="7855E6F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14:paraId="267C4F6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083D7A3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1AC9657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6AD925F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4CA767E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0EE01C4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6B436F3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918745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1CFFFA4E">
      <w:pPr>
        <w:spacing w:line="360" w:lineRule="auto"/>
        <w:ind w:firstLine="549" w:firstLineChars="229"/>
        <w:rPr>
          <w:rFonts w:hint="eastAsia" w:ascii="仿宋" w:hAnsi="仿宋" w:eastAsia="仿宋" w:cs="仿宋"/>
          <w:sz w:val="24"/>
          <w:highlight w:val="none"/>
        </w:rPr>
      </w:pPr>
    </w:p>
    <w:p w14:paraId="33D64757">
      <w:pPr>
        <w:spacing w:line="360" w:lineRule="auto"/>
        <w:ind w:firstLine="549" w:firstLineChars="229"/>
        <w:rPr>
          <w:rFonts w:hint="eastAsia" w:ascii="仿宋" w:hAnsi="仿宋" w:eastAsia="仿宋" w:cs="仿宋"/>
          <w:sz w:val="24"/>
          <w:highlight w:val="none"/>
        </w:rPr>
      </w:pPr>
    </w:p>
    <w:p w14:paraId="33EA05D1">
      <w:pPr>
        <w:spacing w:line="360" w:lineRule="auto"/>
        <w:ind w:firstLine="549" w:firstLineChars="229"/>
        <w:rPr>
          <w:rFonts w:hint="eastAsia" w:ascii="仿宋" w:hAnsi="仿宋" w:eastAsia="仿宋" w:cs="仿宋"/>
          <w:sz w:val="24"/>
          <w:highlight w:val="none"/>
        </w:rPr>
      </w:pPr>
    </w:p>
    <w:p w14:paraId="2A56999F">
      <w:pPr>
        <w:spacing w:line="360" w:lineRule="auto"/>
        <w:ind w:firstLine="549" w:firstLineChars="229"/>
        <w:rPr>
          <w:rFonts w:hint="eastAsia" w:ascii="仿宋" w:hAnsi="仿宋" w:eastAsia="仿宋" w:cs="仿宋"/>
          <w:sz w:val="24"/>
          <w:highlight w:val="none"/>
        </w:rPr>
      </w:pPr>
    </w:p>
    <w:p w14:paraId="398EEF95">
      <w:pPr>
        <w:spacing w:line="360" w:lineRule="auto"/>
        <w:ind w:firstLine="549" w:firstLineChars="229"/>
        <w:rPr>
          <w:rFonts w:hint="eastAsia" w:ascii="仿宋" w:hAnsi="仿宋" w:eastAsia="仿宋" w:cs="仿宋"/>
          <w:sz w:val="24"/>
          <w:highlight w:val="none"/>
        </w:rPr>
      </w:pPr>
    </w:p>
    <w:p w14:paraId="7F377893">
      <w:pPr>
        <w:spacing w:line="360" w:lineRule="auto"/>
        <w:ind w:firstLine="549" w:firstLineChars="229"/>
        <w:rPr>
          <w:rFonts w:hint="eastAsia" w:ascii="仿宋" w:hAnsi="仿宋" w:eastAsia="仿宋" w:cs="仿宋"/>
          <w:sz w:val="24"/>
          <w:highlight w:val="none"/>
        </w:rPr>
      </w:pPr>
    </w:p>
    <w:p w14:paraId="3B3F25DD">
      <w:pPr>
        <w:spacing w:line="360" w:lineRule="auto"/>
        <w:ind w:firstLine="549" w:firstLineChars="229"/>
        <w:rPr>
          <w:rFonts w:hint="eastAsia" w:ascii="仿宋" w:hAnsi="仿宋" w:eastAsia="仿宋" w:cs="仿宋"/>
          <w:sz w:val="24"/>
          <w:highlight w:val="none"/>
        </w:rPr>
      </w:pPr>
    </w:p>
    <w:p w14:paraId="4023106C">
      <w:pPr>
        <w:spacing w:line="360" w:lineRule="auto"/>
        <w:ind w:firstLine="549" w:firstLineChars="229"/>
        <w:rPr>
          <w:rFonts w:hint="eastAsia" w:ascii="仿宋" w:hAnsi="仿宋" w:eastAsia="仿宋" w:cs="仿宋"/>
          <w:sz w:val="24"/>
          <w:highlight w:val="none"/>
        </w:rPr>
      </w:pPr>
    </w:p>
    <w:p w14:paraId="09DF905D">
      <w:pPr>
        <w:spacing w:line="360" w:lineRule="auto"/>
        <w:ind w:firstLine="549" w:firstLineChars="229"/>
        <w:rPr>
          <w:rFonts w:hint="eastAsia" w:ascii="仿宋" w:hAnsi="仿宋" w:eastAsia="仿宋" w:cs="仿宋"/>
          <w:sz w:val="24"/>
          <w:highlight w:val="none"/>
        </w:rPr>
      </w:pPr>
    </w:p>
    <w:p w14:paraId="69114DB0">
      <w:pPr>
        <w:spacing w:line="360" w:lineRule="auto"/>
        <w:ind w:firstLine="549" w:firstLineChars="229"/>
        <w:rPr>
          <w:rFonts w:hint="eastAsia" w:ascii="仿宋" w:hAnsi="仿宋" w:eastAsia="仿宋" w:cs="仿宋"/>
          <w:sz w:val="24"/>
          <w:highlight w:val="none"/>
        </w:rPr>
      </w:pPr>
    </w:p>
    <w:p w14:paraId="62BD0C2B">
      <w:pPr>
        <w:spacing w:line="360" w:lineRule="auto"/>
        <w:ind w:firstLine="549" w:firstLineChars="229"/>
        <w:rPr>
          <w:rFonts w:hint="eastAsia" w:ascii="仿宋" w:hAnsi="仿宋" w:eastAsia="仿宋" w:cs="仿宋"/>
          <w:sz w:val="24"/>
          <w:highlight w:val="none"/>
        </w:rPr>
      </w:pPr>
    </w:p>
    <w:p w14:paraId="44D92FF4">
      <w:pPr>
        <w:spacing w:line="360" w:lineRule="auto"/>
        <w:rPr>
          <w:rFonts w:hint="eastAsia" w:ascii="仿宋" w:hAnsi="仿宋" w:eastAsia="仿宋" w:cs="仿宋"/>
          <w:sz w:val="24"/>
          <w:highlight w:val="none"/>
        </w:rPr>
      </w:pPr>
    </w:p>
    <w:bookmarkEnd w:id="1"/>
    <w:p w14:paraId="546FF32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bookmarkStart w:id="2" w:name="第二部分"/>
      <w:bookmarkStart w:id="3" w:name="_Toc91899870"/>
      <w:bookmarkStart w:id="4" w:name="_Toc91899871"/>
    </w:p>
    <w:p w14:paraId="540517A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p>
    <w:p w14:paraId="3730933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63FAD52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0011A7A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13ED28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钱清街道服装园区道路保洁、垃圾清运等服务项目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 xml:space="preserve"> 月 </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 xml:space="preserve">日 </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1EDFEE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4015C23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绍柯采[2025]530号</w:t>
      </w:r>
    </w:p>
    <w:p w14:paraId="5230F6C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rPr>
        <w:t>钱清街道服装园区道路保洁、垃圾清运等服务项目</w:t>
      </w:r>
      <w:r>
        <w:rPr>
          <w:rFonts w:hint="eastAsia" w:ascii="仿宋" w:hAnsi="仿宋" w:eastAsia="仿宋" w:cs="仿宋"/>
          <w:b w:val="0"/>
          <w:bCs/>
          <w:color w:val="auto"/>
          <w:sz w:val="24"/>
          <w:highlight w:val="none"/>
          <w:lang w:val="en-US" w:eastAsia="zh-CN"/>
        </w:rPr>
        <w:t xml:space="preserve"> </w:t>
      </w:r>
    </w:p>
    <w:p w14:paraId="45F7E43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16840000元</w:t>
      </w:r>
      <w:r>
        <w:rPr>
          <w:rFonts w:hint="eastAsia" w:ascii="仿宋" w:hAnsi="仿宋" w:eastAsia="仿宋" w:cs="仿宋"/>
          <w:b w:val="0"/>
          <w:bCs/>
          <w:color w:val="auto"/>
          <w:sz w:val="24"/>
          <w:highlight w:val="none"/>
        </w:rPr>
        <w:t xml:space="preserve"> </w:t>
      </w:r>
    </w:p>
    <w:p w14:paraId="577B06D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16840000元</w:t>
      </w:r>
      <w:r>
        <w:rPr>
          <w:rFonts w:hint="eastAsia" w:ascii="仿宋" w:hAnsi="仿宋" w:eastAsia="仿宋" w:cs="仿宋"/>
          <w:b/>
          <w:color w:val="auto"/>
          <w:sz w:val="24"/>
          <w:highlight w:val="none"/>
        </w:rPr>
        <w:t xml:space="preserve"> </w:t>
      </w:r>
    </w:p>
    <w:p w14:paraId="7C2DD1D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24E8E0A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FBAE7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rPr>
        <w:t>钱清街道服装园区道路保洁、垃圾清运等服务项目</w:t>
      </w:r>
    </w:p>
    <w:p w14:paraId="4C0AE46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7001D23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16840000元</w:t>
      </w:r>
    </w:p>
    <w:p w14:paraId="77FA86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本次采购内容为钱清街道服装园区道路保洁，有关企业生活垃圾收运，保洁范围外突击任务，偷倒工业、生活、建筑垃圾清理，二座垃圾中转站管理（包括垃圾进出管控、中转站设备运行维护，污水处理池的日常维护及易腐垃圾设备维护及运行管理）及全街道所有生活垃圾压缩清运，集镇范围内工业垃圾压缩清运，各村、社区其他垃圾上门收集清运等工作，</w:t>
      </w:r>
      <w:r>
        <w:rPr>
          <w:rFonts w:hint="eastAsia" w:ascii="仿宋" w:hAnsi="仿宋" w:eastAsia="仿宋" w:cs="仿宋"/>
          <w:bCs/>
          <w:color w:val="auto"/>
          <w:sz w:val="24"/>
          <w:highlight w:val="none"/>
          <w:lang w:val="en-US" w:eastAsia="zh-CN"/>
        </w:rPr>
        <w:t>具体</w:t>
      </w:r>
      <w:r>
        <w:rPr>
          <w:rFonts w:hint="eastAsia" w:ascii="仿宋" w:hAnsi="仿宋" w:eastAsia="仿宋" w:cs="仿宋"/>
          <w:bCs/>
          <w:color w:val="auto"/>
          <w:sz w:val="24"/>
          <w:highlight w:val="none"/>
        </w:rPr>
        <w:t>详见</w:t>
      </w:r>
      <w:r>
        <w:rPr>
          <w:rFonts w:hint="eastAsia" w:ascii="仿宋" w:hAnsi="仿宋" w:eastAsia="仿宋" w:cs="仿宋"/>
          <w:bCs/>
          <w:color w:val="auto"/>
          <w:sz w:val="24"/>
          <w:highlight w:val="none"/>
          <w:lang w:eastAsia="zh-CN"/>
        </w:rPr>
        <w:t>招标</w:t>
      </w:r>
      <w:r>
        <w:rPr>
          <w:rFonts w:hint="eastAsia" w:ascii="仿宋" w:hAnsi="仿宋" w:eastAsia="仿宋" w:cs="仿宋"/>
          <w:bCs/>
          <w:color w:val="auto"/>
          <w:sz w:val="24"/>
          <w:highlight w:val="none"/>
        </w:rPr>
        <w:t>文件。</w:t>
      </w:r>
    </w:p>
    <w:p w14:paraId="0CF5D6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：自合同签订之日起</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eastAsia="zh-CN"/>
        </w:rPr>
        <w:t>。</w:t>
      </w:r>
    </w:p>
    <w:p w14:paraId="1286AAD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48B2C9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641437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D40D18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49F1E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327734C">
      <w:pPr>
        <w:shd w:val="clear"/>
        <w:spacing w:line="360" w:lineRule="auto"/>
        <w:ind w:firstLine="480" w:firstLineChars="200"/>
        <w:rPr>
          <w:rFonts w:hint="eastAsia" w:ascii="MS Gothic" w:hAnsi="MS Gothic" w:eastAsia="仿宋" w:cs="仿宋"/>
          <w:color w:val="auto"/>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0743871">
      <w:pPr>
        <w:shd w:val="clear"/>
        <w:spacing w:line="360" w:lineRule="auto"/>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B337BD1">
      <w:pPr>
        <w:shd w:val="clear"/>
        <w:spacing w:line="360" w:lineRule="auto"/>
        <w:ind w:firstLine="960" w:firstLineChars="4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258E820A">
      <w:pPr>
        <w:shd w:val="clea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02235654">
      <w:pPr>
        <w:shd w:val="clea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p w14:paraId="537F3829">
      <w:pPr>
        <w:pageBreakBefore w:val="0"/>
        <w:widowControl w:val="0"/>
        <w:kinsoku/>
        <w:wordWrap/>
        <w:overflowPunct/>
        <w:topLinePunct w:val="0"/>
        <w:autoSpaceDE/>
        <w:autoSpaceDN/>
        <w:bidi w:val="0"/>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F748D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284EEDCC">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48500C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8BA63B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ABD99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5DCA8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683015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p>
    <w:p w14:paraId="38BE4DA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FD5B0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 xml:space="preserve">年 月 日 </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4287F8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F78FB4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 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14:paraId="5A183275">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开标地点（网址）：绍兴市柯桥区公共资源交易中心三楼</w:t>
      </w:r>
      <w:r>
        <w:rPr>
          <w:rFonts w:hint="eastAsia" w:ascii="仿宋" w:hAnsi="仿宋" w:eastAsia="仿宋"/>
          <w:bCs/>
          <w:color w:val="000000" w:themeColor="text1"/>
          <w:sz w:val="24"/>
          <w:szCs w:val="28"/>
          <w:highlight w:val="none"/>
          <w:u w:val="single"/>
          <w14:textFill>
            <w14:solidFill>
              <w14:schemeClr w14:val="tx1"/>
            </w14:solidFill>
          </w14:textFill>
        </w:rPr>
        <w:t xml:space="preserve">  </w:t>
      </w:r>
      <w:r>
        <w:rPr>
          <w:rFonts w:hint="eastAsia" w:ascii="仿宋" w:hAnsi="仿宋" w:eastAsia="仿宋" w:cs="宋体"/>
          <w:color w:val="000000" w:themeColor="text1"/>
          <w:sz w:val="24"/>
          <w:szCs w:val="28"/>
          <w:highlight w:val="none"/>
          <w14:textFill>
            <w14:solidFill>
              <w14:schemeClr w14:val="tx1"/>
            </w14:solidFill>
          </w14:textFill>
        </w:rPr>
        <w:t>号交易室（绍兴市柯桥区纺都路1066号）通过</w:t>
      </w:r>
      <w:r>
        <w:rPr>
          <w:rFonts w:ascii="仿宋" w:hAnsi="仿宋" w:eastAsia="仿宋" w:cs="宋体"/>
          <w:color w:val="000000" w:themeColor="text1"/>
          <w:sz w:val="24"/>
          <w:szCs w:val="28"/>
          <w:highlight w:val="none"/>
          <w14:textFill>
            <w14:solidFill>
              <w14:schemeClr w14:val="tx1"/>
            </w14:solidFill>
          </w14:textFill>
        </w:rPr>
        <w:t>政府采购云平台（https://www.zcygov.cn）在线开标</w:t>
      </w:r>
    </w:p>
    <w:p w14:paraId="0FC7DED6">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75D688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AEE6F53">
      <w:pPr>
        <w:pageBreakBefore w:val="0"/>
        <w:widowControl w:val="0"/>
        <w:kinsoku/>
        <w:wordWrap/>
        <w:overflowPunct/>
        <w:topLinePunct w:val="0"/>
        <w:autoSpaceDE/>
        <w:autoSpaceDN/>
        <w:bidi w:val="0"/>
        <w:snapToGrid/>
        <w:spacing w:line="336"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5DA7991D">
      <w:pPr>
        <w:pageBreakBefore w:val="0"/>
        <w:widowControl w:val="0"/>
        <w:kinsoku/>
        <w:wordWrap/>
        <w:overflowPunct/>
        <w:topLinePunct w:val="0"/>
        <w:autoSpaceDE/>
        <w:autoSpaceDN/>
        <w:bidi w:val="0"/>
        <w:snapToGrid/>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D03D862">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565773E3">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5613507">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⑨投标文件的解密：投标人按照平台提示和招标文件的规定在半小时内完成在线解密。通过“政府采购云平台”上传递交的投标文件无法按时解密的，视为投标文件撤回；⑩具</w:t>
      </w:r>
      <w:r>
        <w:rPr>
          <w:rFonts w:hint="eastAsia" w:ascii="仿宋" w:hAnsi="仿宋" w:eastAsia="仿宋" w:cs="仿宋"/>
          <w:color w:val="auto"/>
          <w:sz w:val="24"/>
          <w:highlight w:val="none"/>
        </w:rPr>
        <w:t>体操作指南：详见政采云平台“服务中心-帮助文档-项目采购-操作流程-电子招投标-政府采购项目电子交易管理操作指南-供应商”。（3）招标文件公告期限与招标公告的公告期限一致。</w:t>
      </w:r>
    </w:p>
    <w:p w14:paraId="2FA970F8">
      <w:pPr>
        <w:pageBreakBefore w:val="0"/>
        <w:widowControl w:val="0"/>
        <w:kinsoku/>
        <w:wordWrap/>
        <w:overflowPunct/>
        <w:topLinePunct w:val="0"/>
        <w:autoSpaceDE/>
        <w:autoSpaceDN/>
        <w:bidi w:val="0"/>
        <w:snapToGrid/>
        <w:spacing w:line="336"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154F1C86">
      <w:pPr>
        <w:pStyle w:val="6"/>
        <w:pageBreakBefore w:val="0"/>
        <w:widowControl w:val="0"/>
        <w:numPr>
          <w:ilvl w:val="0"/>
          <w:numId w:val="0"/>
        </w:numPr>
        <w:kinsoku/>
        <w:wordWrap/>
        <w:overflowPunct/>
        <w:topLinePunct w:val="0"/>
        <w:autoSpaceDE/>
        <w:autoSpaceDN/>
        <w:bidi w:val="0"/>
        <w:snapToGrid/>
        <w:spacing w:line="336"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637"/>
      <w:bookmarkStart w:id="7" w:name="_Toc35393806"/>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1B3FF98">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宋体"/>
          <w:color w:val="auto"/>
          <w:sz w:val="24"/>
          <w:szCs w:val="28"/>
          <w:highlight w:val="none"/>
          <w:lang w:eastAsia="zh-CN"/>
        </w:rPr>
        <w:t>绍兴市柯桥区钱清街道办事处</w:t>
      </w:r>
    </w:p>
    <w:p w14:paraId="539B6569">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eastAsia="仿宋" w:cs="宋体"/>
          <w:color w:val="auto"/>
          <w:sz w:val="24"/>
          <w:szCs w:val="28"/>
          <w:highlight w:val="none"/>
        </w:rPr>
        <w:t>绍兴市柯桥区钱清街道镇前路188号</w:t>
      </w:r>
      <w:r>
        <w:rPr>
          <w:rFonts w:hint="eastAsia" w:ascii="仿宋" w:hAnsi="仿宋" w:eastAsia="仿宋" w:cs="仿宋"/>
          <w:color w:val="auto"/>
          <w:sz w:val="24"/>
          <w:highlight w:val="none"/>
        </w:rPr>
        <w:t xml:space="preserve">  </w:t>
      </w:r>
    </w:p>
    <w:p w14:paraId="39426604">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74533789">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val="en-US" w:eastAsia="zh-CN"/>
        </w:rPr>
        <w:t>马</w:t>
      </w:r>
      <w:r>
        <w:rPr>
          <w:rFonts w:hint="eastAsia" w:ascii="仿宋" w:hAnsi="仿宋" w:eastAsia="仿宋" w:cs="宋体"/>
          <w:color w:val="auto"/>
          <w:sz w:val="24"/>
          <w:szCs w:val="28"/>
          <w:highlight w:val="none"/>
        </w:rPr>
        <w:t>先生</w:t>
      </w:r>
      <w:r>
        <w:rPr>
          <w:rFonts w:hint="eastAsia" w:ascii="仿宋" w:hAnsi="仿宋" w:eastAsia="仿宋" w:cs="仿宋"/>
          <w:color w:val="auto"/>
          <w:sz w:val="24"/>
          <w:highlight w:val="none"/>
        </w:rPr>
        <w:t xml:space="preserve">  </w:t>
      </w:r>
    </w:p>
    <w:p w14:paraId="60D936E8">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项目联系方式（询问）：0575-84057518</w:t>
      </w:r>
    </w:p>
    <w:p w14:paraId="5C7886C2">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lang w:val="en-US" w:eastAsia="zh-CN"/>
        </w:rPr>
        <w:t>陈</w:t>
      </w:r>
      <w:r>
        <w:rPr>
          <w:rFonts w:hint="eastAsia" w:ascii="仿宋" w:hAnsi="仿宋" w:eastAsia="仿宋" w:cs="宋体"/>
          <w:color w:val="auto"/>
          <w:sz w:val="24"/>
          <w:szCs w:val="28"/>
          <w:highlight w:val="none"/>
        </w:rPr>
        <w:t>先生</w:t>
      </w:r>
    </w:p>
    <w:p w14:paraId="70339E7A">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0575-</w:t>
      </w:r>
      <w:r>
        <w:rPr>
          <w:rFonts w:hint="eastAsia" w:ascii="仿宋" w:hAnsi="仿宋" w:eastAsia="仿宋"/>
          <w:color w:val="auto"/>
          <w:sz w:val="24"/>
          <w:szCs w:val="28"/>
          <w:highlight w:val="none"/>
          <w:lang w:val="en-US" w:eastAsia="zh-CN"/>
        </w:rPr>
        <w:t>84056542</w:t>
      </w:r>
    </w:p>
    <w:p w14:paraId="4B9BCDAC">
      <w:pPr>
        <w:pStyle w:val="6"/>
        <w:pageBreakBefore w:val="0"/>
        <w:widowControl w:val="0"/>
        <w:numPr>
          <w:ilvl w:val="0"/>
          <w:numId w:val="0"/>
        </w:numPr>
        <w:kinsoku/>
        <w:wordWrap/>
        <w:overflowPunct/>
        <w:topLinePunct w:val="0"/>
        <w:autoSpaceDE/>
        <w:autoSpaceDN/>
        <w:bidi w:val="0"/>
        <w:snapToGrid/>
        <w:spacing w:line="336"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35393638"/>
      <w:bookmarkStart w:id="11" w:name="_Toc2835909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9A4B1A7">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color w:val="auto"/>
          <w:sz w:val="24"/>
          <w:highlight w:val="none"/>
        </w:rPr>
        <w:t>名    称：</w:t>
      </w:r>
      <w:r>
        <w:rPr>
          <w:rFonts w:hint="eastAsia" w:ascii="仿宋" w:hAnsi="仿宋" w:eastAsia="仿宋" w:cs="宋体"/>
          <w:color w:val="auto"/>
          <w:sz w:val="24"/>
          <w:szCs w:val="28"/>
          <w:highlight w:val="none"/>
          <w:lang w:eastAsia="zh-CN"/>
        </w:rPr>
        <w:t>浙江金邦工程管理咨询有限公司</w:t>
      </w:r>
      <w:r>
        <w:rPr>
          <w:rFonts w:hint="eastAsia" w:ascii="仿宋" w:hAnsi="仿宋" w:eastAsia="仿宋" w:cs="仿宋"/>
          <w:color w:val="auto"/>
          <w:sz w:val="24"/>
          <w:highlight w:val="none"/>
        </w:rPr>
        <w:t xml:space="preserve">           </w:t>
      </w:r>
    </w:p>
    <w:p w14:paraId="336DE0BD">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lang w:eastAsia="zh-CN"/>
        </w:rPr>
        <w:t>绍兴市柯桥区发展大厦12楼</w:t>
      </w:r>
      <w:r>
        <w:rPr>
          <w:rFonts w:hint="eastAsia" w:ascii="仿宋" w:hAnsi="仿宋" w:eastAsia="仿宋" w:cs="仿宋"/>
          <w:color w:val="auto"/>
          <w:sz w:val="24"/>
          <w:highlight w:val="none"/>
        </w:rPr>
        <w:t xml:space="preserve"> </w:t>
      </w:r>
    </w:p>
    <w:p w14:paraId="4B8CBE44">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E746354">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lang w:eastAsia="zh-CN"/>
        </w:rPr>
        <w:t>余磊</w:t>
      </w:r>
    </w:p>
    <w:p w14:paraId="7F77A8B7">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lang w:eastAsia="zh-CN"/>
        </w:rPr>
        <w:t>18857573060</w:t>
      </w:r>
      <w:r>
        <w:rPr>
          <w:rFonts w:hint="eastAsia" w:ascii="仿宋" w:hAnsi="仿宋" w:eastAsia="仿宋" w:cs="仿宋"/>
          <w:color w:val="auto"/>
          <w:sz w:val="24"/>
          <w:highlight w:val="none"/>
        </w:rPr>
        <w:t xml:space="preserve"> </w:t>
      </w:r>
    </w:p>
    <w:p w14:paraId="375CFBA5">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rPr>
        <w:t>邱孟杰</w:t>
      </w:r>
      <w:r>
        <w:rPr>
          <w:rFonts w:hint="eastAsia" w:ascii="仿宋" w:hAnsi="仿宋" w:eastAsia="仿宋" w:cs="仿宋"/>
          <w:color w:val="auto"/>
          <w:sz w:val="24"/>
          <w:highlight w:val="none"/>
        </w:rPr>
        <w:t xml:space="preserve">             </w:t>
      </w:r>
    </w:p>
    <w:p w14:paraId="4278D5CB">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宋体"/>
          <w:color w:val="auto"/>
          <w:sz w:val="24"/>
          <w:szCs w:val="28"/>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szCs w:val="28"/>
          <w:highlight w:val="none"/>
          <w:lang w:val="en-US" w:eastAsia="zh-CN"/>
        </w:rPr>
        <w:t>0575-85563392</w:t>
      </w:r>
    </w:p>
    <w:p w14:paraId="011D4D66">
      <w:pPr>
        <w:pageBreakBefore w:val="0"/>
        <w:widowControl w:val="0"/>
        <w:kinsoku/>
        <w:wordWrap/>
        <w:overflowPunct/>
        <w:topLinePunct w:val="0"/>
        <w:autoSpaceDE/>
        <w:autoSpaceDN/>
        <w:bidi w:val="0"/>
        <w:snapToGrid/>
        <w:spacing w:line="336"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DE566AD">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7417E652">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3E87FE41">
      <w:pPr>
        <w:pageBreakBefore w:val="0"/>
        <w:widowControl w:val="0"/>
        <w:kinsoku/>
        <w:wordWrap/>
        <w:overflowPunct/>
        <w:topLinePunct w:val="0"/>
        <w:autoSpaceDE/>
        <w:autoSpaceDN/>
        <w:bidi w:val="0"/>
        <w:snapToGrid/>
        <w:spacing w:line="336"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60606751">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D1CE8B0">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0575-84125927 </w:t>
      </w:r>
      <w:r>
        <w:rPr>
          <w:rFonts w:hint="eastAsia" w:ascii="仿宋" w:hAnsi="仿宋" w:eastAsia="仿宋" w:cs="仿宋"/>
          <w:color w:val="auto"/>
          <w:sz w:val="24"/>
          <w:highlight w:val="none"/>
        </w:rPr>
        <w:t xml:space="preserve">    </w:t>
      </w:r>
    </w:p>
    <w:p w14:paraId="3278372E">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EF8B94F">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ADCCE55">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7FE961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45133B46">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240"/>
        <w:gridCol w:w="7199"/>
      </w:tblGrid>
      <w:tr w14:paraId="7E74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01" w:type="dxa"/>
            <w:vAlign w:val="center"/>
          </w:tcPr>
          <w:p w14:paraId="550E36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39" w:type="dxa"/>
            <w:gridSpan w:val="2"/>
            <w:vAlign w:val="center"/>
          </w:tcPr>
          <w:p w14:paraId="59D49F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15C0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01" w:type="dxa"/>
            <w:vAlign w:val="center"/>
          </w:tcPr>
          <w:p w14:paraId="5B1B38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39" w:type="dxa"/>
            <w:gridSpan w:val="2"/>
            <w:vAlign w:val="center"/>
          </w:tcPr>
          <w:p w14:paraId="214E9E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435FE28E">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5B7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01" w:type="dxa"/>
            <w:vAlign w:val="center"/>
          </w:tcPr>
          <w:p w14:paraId="4B3ECD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439" w:type="dxa"/>
            <w:gridSpan w:val="2"/>
            <w:vAlign w:val="center"/>
          </w:tcPr>
          <w:p w14:paraId="2D82BA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3E65D8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54289C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BA7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01" w:type="dxa"/>
            <w:vAlign w:val="center"/>
          </w:tcPr>
          <w:p w14:paraId="7F679B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439" w:type="dxa"/>
            <w:gridSpan w:val="2"/>
            <w:vAlign w:val="center"/>
          </w:tcPr>
          <w:p w14:paraId="5CEDD07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7C5A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01" w:type="dxa"/>
            <w:vAlign w:val="center"/>
          </w:tcPr>
          <w:p w14:paraId="441F556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439" w:type="dxa"/>
            <w:gridSpan w:val="2"/>
            <w:vAlign w:val="center"/>
          </w:tcPr>
          <w:p w14:paraId="095199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0DE9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01" w:type="dxa"/>
            <w:vAlign w:val="center"/>
          </w:tcPr>
          <w:p w14:paraId="45DED9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439" w:type="dxa"/>
            <w:gridSpan w:val="2"/>
            <w:vAlign w:val="center"/>
          </w:tcPr>
          <w:p w14:paraId="3B68B7EE">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b/>
                <w:sz w:val="24"/>
                <w:highlight w:val="none"/>
              </w:rPr>
            </w:pPr>
            <w:r>
              <w:rPr>
                <w:rFonts w:hint="eastAsia" w:ascii="仿宋" w:hAnsi="仿宋" w:eastAsia="仿宋" w:cs="仿宋"/>
                <w:b/>
                <w:sz w:val="24"/>
                <w:highlight w:val="none"/>
              </w:rPr>
              <w:t>分包：</w:t>
            </w:r>
            <w:r>
              <w:rPr>
                <w:rFonts w:hint="eastAsia" w:ascii="仿宋" w:hAnsi="仿宋" w:eastAsia="仿宋" w:cs="仿宋"/>
                <w:sz w:val="24"/>
                <w:highlight w:val="none"/>
              </w:rPr>
              <w:t>不同意分包。</w:t>
            </w:r>
          </w:p>
        </w:tc>
      </w:tr>
      <w:tr w14:paraId="0EA6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01" w:type="dxa"/>
            <w:vAlign w:val="center"/>
          </w:tcPr>
          <w:p w14:paraId="65A9A3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439" w:type="dxa"/>
            <w:gridSpan w:val="2"/>
            <w:vAlign w:val="center"/>
          </w:tcPr>
          <w:p w14:paraId="68EF1EF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134D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01" w:type="dxa"/>
            <w:vAlign w:val="center"/>
          </w:tcPr>
          <w:p w14:paraId="54F343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439" w:type="dxa"/>
            <w:gridSpan w:val="2"/>
            <w:vAlign w:val="center"/>
          </w:tcPr>
          <w:p w14:paraId="07384DE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r>
              <w:rPr>
                <w:rFonts w:hint="eastAsia" w:ascii="仿宋" w:hAnsi="仿宋" w:eastAsia="仿宋" w:cs="仿宋"/>
                <w:sz w:val="24"/>
                <w:highlight w:val="none"/>
              </w:rPr>
              <w:t>不组织。</w:t>
            </w:r>
          </w:p>
        </w:tc>
      </w:tr>
      <w:tr w14:paraId="5777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1" w:type="dxa"/>
            <w:vAlign w:val="center"/>
          </w:tcPr>
          <w:p w14:paraId="6B540A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439" w:type="dxa"/>
            <w:gridSpan w:val="2"/>
            <w:vAlign w:val="center"/>
          </w:tcPr>
          <w:p w14:paraId="720F2387">
            <w:pPr>
              <w:keepNext w:val="0"/>
              <w:keepLines w:val="0"/>
              <w:pageBreakBefore w:val="0"/>
              <w:widowControl w:val="0"/>
              <w:kinsoku/>
              <w:wordWrap/>
              <w:overflowPunct/>
              <w:topLinePunct w:val="0"/>
              <w:bidi w:val="0"/>
              <w:adjustRightInd w:val="0"/>
              <w:spacing w:line="440" w:lineRule="exact"/>
              <w:ind w:left="0" w:leftChars="0" w:right="0" w:rightChars="0"/>
              <w:rPr>
                <w:rFonts w:hint="default"/>
                <w:highlight w:val="none"/>
                <w:lang w:val="en-US"/>
              </w:rPr>
            </w:pPr>
            <w:r>
              <w:rPr>
                <w:rFonts w:hint="eastAsia" w:ascii="仿宋" w:hAnsi="仿宋" w:eastAsia="仿宋" w:cs="仿宋"/>
                <w:b/>
                <w:sz w:val="24"/>
                <w:highlight w:val="none"/>
              </w:rPr>
              <w:t>样品提供：</w:t>
            </w:r>
            <w:r>
              <w:rPr>
                <w:rFonts w:hint="eastAsia" w:ascii="仿宋" w:hAnsi="仿宋" w:eastAsia="仿宋" w:cs="仿宋"/>
                <w:sz w:val="24"/>
                <w:highlight w:val="none"/>
              </w:rPr>
              <w:t>不要求提供。</w:t>
            </w:r>
          </w:p>
        </w:tc>
      </w:tr>
      <w:tr w14:paraId="3428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01" w:type="dxa"/>
            <w:vAlign w:val="center"/>
          </w:tcPr>
          <w:p w14:paraId="505E97E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439" w:type="dxa"/>
            <w:gridSpan w:val="2"/>
            <w:vAlign w:val="center"/>
          </w:tcPr>
          <w:p w14:paraId="258B3312">
            <w:pPr>
              <w:spacing w:beforeLines="0" w:afterLines="0" w:line="440" w:lineRule="exact"/>
              <w:rPr>
                <w:rFonts w:hint="eastAsia" w:ascii="仿宋" w:hAnsi="仿宋" w:eastAsia="仿宋" w:cs="仿宋"/>
                <w:sz w:val="24"/>
                <w:highlight w:val="none"/>
              </w:rPr>
            </w:pPr>
            <w:r>
              <w:rPr>
                <w:rFonts w:hint="eastAsia" w:ascii="仿宋_GB2312" w:hAnsi="宋体" w:eastAsia="仿宋_GB2312"/>
                <w:b/>
                <w:color w:val="000000"/>
                <w:sz w:val="24"/>
                <w:szCs w:val="24"/>
                <w:highlight w:val="none"/>
              </w:rPr>
              <w:t>方案讲解演示：</w:t>
            </w:r>
            <w:r>
              <w:rPr>
                <w:rFonts w:hint="eastAsia" w:ascii="仿宋" w:hAnsi="仿宋" w:eastAsia="仿宋" w:cs="仿宋"/>
                <w:sz w:val="24"/>
                <w:szCs w:val="24"/>
                <w:highlight w:val="none"/>
              </w:rPr>
              <w:t>无方案讲解演示。</w:t>
            </w:r>
          </w:p>
        </w:tc>
      </w:tr>
      <w:tr w14:paraId="2FB0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801" w:type="dxa"/>
            <w:vAlign w:val="center"/>
          </w:tcPr>
          <w:p w14:paraId="32CC0A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1240" w:type="dxa"/>
            <w:vAlign w:val="center"/>
          </w:tcPr>
          <w:p w14:paraId="12A2AA4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199" w:type="dxa"/>
            <w:vAlign w:val="center"/>
          </w:tcPr>
          <w:p w14:paraId="44D9D68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本项目不允许采购进口产品。</w:t>
            </w:r>
          </w:p>
        </w:tc>
      </w:tr>
      <w:tr w14:paraId="4257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01" w:type="dxa"/>
            <w:vAlign w:val="center"/>
          </w:tcPr>
          <w:p w14:paraId="7B6324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1240" w:type="dxa"/>
            <w:vAlign w:val="center"/>
          </w:tcPr>
          <w:p w14:paraId="77C711CC">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199" w:type="dxa"/>
            <w:vAlign w:val="center"/>
          </w:tcPr>
          <w:p w14:paraId="680E93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服务类。</w:t>
            </w:r>
          </w:p>
        </w:tc>
      </w:tr>
      <w:tr w14:paraId="74BB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01" w:type="dxa"/>
            <w:vAlign w:val="center"/>
          </w:tcPr>
          <w:p w14:paraId="6D81A61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1240" w:type="dxa"/>
            <w:vAlign w:val="center"/>
          </w:tcPr>
          <w:p w14:paraId="37F3DDD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199" w:type="dxa"/>
            <w:vAlign w:val="center"/>
          </w:tcPr>
          <w:p w14:paraId="0EE8186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钱清街道服装园区道路保洁、垃圾清运等服务项目</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其他未列明</w:t>
            </w:r>
            <w:r>
              <w:rPr>
                <w:rFonts w:hint="eastAsia" w:ascii="仿宋" w:hAnsi="仿宋" w:eastAsia="仿宋" w:cs="仿宋"/>
                <w:kern w:val="0"/>
                <w:sz w:val="24"/>
                <w:highlight w:val="none"/>
              </w:rPr>
              <w:t>行业；</w:t>
            </w:r>
          </w:p>
        </w:tc>
      </w:tr>
      <w:tr w14:paraId="4EBC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Merge w:val="restart"/>
            <w:vAlign w:val="center"/>
          </w:tcPr>
          <w:p w14:paraId="0CC2D9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1240" w:type="dxa"/>
            <w:vMerge w:val="restart"/>
            <w:vAlign w:val="center"/>
          </w:tcPr>
          <w:p w14:paraId="327287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199" w:type="dxa"/>
            <w:vAlign w:val="center"/>
          </w:tcPr>
          <w:p w14:paraId="3417D6C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32D7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Merge w:val="continue"/>
            <w:vAlign w:val="center"/>
          </w:tcPr>
          <w:p w14:paraId="629CEDD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1240" w:type="dxa"/>
            <w:vMerge w:val="continue"/>
            <w:vAlign w:val="center"/>
          </w:tcPr>
          <w:p w14:paraId="45FF27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199" w:type="dxa"/>
            <w:vAlign w:val="center"/>
          </w:tcPr>
          <w:p w14:paraId="377A51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526D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Merge w:val="continue"/>
            <w:vAlign w:val="center"/>
          </w:tcPr>
          <w:p w14:paraId="16E273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1240" w:type="dxa"/>
            <w:vMerge w:val="continue"/>
            <w:vAlign w:val="center"/>
          </w:tcPr>
          <w:p w14:paraId="4CEB024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199" w:type="dxa"/>
            <w:vAlign w:val="center"/>
          </w:tcPr>
          <w:p w14:paraId="3E5085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276D69E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893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01" w:type="dxa"/>
            <w:vAlign w:val="center"/>
          </w:tcPr>
          <w:p w14:paraId="367B6E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default" w:ascii="仿宋" w:hAnsi="仿宋" w:eastAsia="仿宋" w:cs="仿宋"/>
                <w:sz w:val="24"/>
                <w:highlight w:val="none"/>
                <w:lang w:val="en-US"/>
              </w:rPr>
              <w:t>4</w:t>
            </w:r>
          </w:p>
        </w:tc>
        <w:tc>
          <w:tcPr>
            <w:tcW w:w="8439" w:type="dxa"/>
            <w:gridSpan w:val="2"/>
            <w:vAlign w:val="center"/>
          </w:tcPr>
          <w:p w14:paraId="0CFE08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2103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Align w:val="center"/>
          </w:tcPr>
          <w:p w14:paraId="36C557A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rPr>
            </w:pPr>
            <w:r>
              <w:rPr>
                <w:rFonts w:hint="eastAsia" w:ascii="仿宋" w:hAnsi="仿宋" w:eastAsia="仿宋" w:cs="仿宋"/>
                <w:sz w:val="24"/>
                <w:highlight w:val="none"/>
              </w:rPr>
              <w:t>1</w:t>
            </w:r>
            <w:r>
              <w:rPr>
                <w:rFonts w:hint="default" w:ascii="仿宋" w:hAnsi="仿宋" w:eastAsia="仿宋" w:cs="仿宋"/>
                <w:sz w:val="24"/>
                <w:highlight w:val="none"/>
                <w:lang w:val="en-US"/>
              </w:rPr>
              <w:t>5</w:t>
            </w:r>
          </w:p>
        </w:tc>
        <w:tc>
          <w:tcPr>
            <w:tcW w:w="8439" w:type="dxa"/>
            <w:gridSpan w:val="2"/>
            <w:vAlign w:val="center"/>
          </w:tcPr>
          <w:p w14:paraId="35FF9A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554C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Align w:val="center"/>
          </w:tcPr>
          <w:p w14:paraId="2523A4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default" w:ascii="仿宋" w:hAnsi="仿宋" w:eastAsia="仿宋" w:cs="仿宋"/>
                <w:sz w:val="24"/>
                <w:highlight w:val="none"/>
                <w:lang w:val="en-US"/>
              </w:rPr>
              <w:t>6</w:t>
            </w:r>
            <w:r>
              <w:rPr>
                <w:rFonts w:hint="eastAsia" w:ascii="仿宋" w:hAnsi="仿宋" w:eastAsia="仿宋" w:cs="仿宋"/>
                <w:sz w:val="24"/>
                <w:highlight w:val="none"/>
              </w:rPr>
              <w:t xml:space="preserve">                                                                                                                                                                                                                                                                                                                                                                                                                                                                                                                                                                                                                                                                                                                                                                                                                                                                                                                                                                                                                                                                                                                                                                                                                                                                                                                                        </w:t>
            </w:r>
          </w:p>
        </w:tc>
        <w:tc>
          <w:tcPr>
            <w:tcW w:w="8439" w:type="dxa"/>
            <w:gridSpan w:val="2"/>
            <w:vAlign w:val="center"/>
          </w:tcPr>
          <w:p w14:paraId="3F6D37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2D1787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10C0A2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B1E2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000066D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6DAE2B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3E66C1F">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0B7F93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3076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01" w:type="dxa"/>
            <w:vMerge w:val="restart"/>
            <w:vAlign w:val="center"/>
          </w:tcPr>
          <w:p w14:paraId="7A69C4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rPr>
            </w:pPr>
            <w:r>
              <w:rPr>
                <w:rFonts w:hint="eastAsia" w:ascii="仿宋" w:hAnsi="仿宋" w:eastAsia="仿宋" w:cs="仿宋"/>
                <w:sz w:val="24"/>
                <w:highlight w:val="none"/>
              </w:rPr>
              <w:t>1</w:t>
            </w:r>
            <w:r>
              <w:rPr>
                <w:rFonts w:hint="default" w:ascii="仿宋" w:hAnsi="仿宋" w:eastAsia="仿宋" w:cs="仿宋"/>
                <w:sz w:val="24"/>
                <w:highlight w:val="none"/>
                <w:lang w:val="en-US"/>
              </w:rPr>
              <w:t>7</w:t>
            </w:r>
          </w:p>
        </w:tc>
        <w:tc>
          <w:tcPr>
            <w:tcW w:w="8439" w:type="dxa"/>
            <w:gridSpan w:val="2"/>
            <w:vAlign w:val="center"/>
          </w:tcPr>
          <w:p w14:paraId="210050D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03D6FB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04EF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01" w:type="dxa"/>
            <w:vMerge w:val="continue"/>
            <w:vAlign w:val="center"/>
          </w:tcPr>
          <w:p w14:paraId="7C2AE5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439" w:type="dxa"/>
            <w:gridSpan w:val="2"/>
            <w:vAlign w:val="center"/>
          </w:tcPr>
          <w:p w14:paraId="770BBB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val="0"/>
                <w:dstrike w:val="0"/>
                <w:snapToGrid w:val="0"/>
                <w:kern w:val="28"/>
                <w:sz w:val="24"/>
                <w:highlight w:val="none"/>
              </w:rPr>
            </w:pPr>
            <w:r>
              <w:rPr>
                <w:rFonts w:hint="eastAsia" w:ascii="仿宋" w:hAnsi="仿宋" w:eastAsia="仿宋" w:cs="仿宋"/>
                <w:strike w:val="0"/>
                <w:dstrike w:val="0"/>
                <w:kern w:val="0"/>
                <w:sz w:val="24"/>
                <w:highlight w:val="none"/>
              </w:rPr>
              <w:t>☐</w:t>
            </w:r>
            <w:r>
              <w:rPr>
                <w:rFonts w:hint="eastAsia" w:ascii="仿宋" w:hAnsi="仿宋" w:eastAsia="仿宋" w:cs="仿宋"/>
                <w:strike w:val="0"/>
                <w:dstrike w:val="0"/>
                <w:snapToGrid w:val="0"/>
                <w:kern w:val="28"/>
                <w:sz w:val="24"/>
                <w:highlight w:val="none"/>
              </w:rPr>
              <w:t>联合体投标的，联合体各方均需按招标文件第五部分评标标准要求提供证明文件，否则视为不符合相关要求。</w:t>
            </w:r>
          </w:p>
          <w:p w14:paraId="4E21B3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trike w:val="0"/>
                <w:dstrike w:val="0"/>
                <w:kern w:val="0"/>
                <w:sz w:val="24"/>
                <w:highlight w:val="none"/>
              </w:rPr>
              <w:t>☐</w:t>
            </w:r>
            <w:r>
              <w:rPr>
                <w:rFonts w:hint="eastAsia" w:ascii="仿宋" w:hAnsi="仿宋" w:eastAsia="仿宋" w:cs="仿宋"/>
                <w:strike w:val="0"/>
                <w:dstrike w:val="0"/>
                <w:snapToGrid w:val="0"/>
                <w:kern w:val="28"/>
                <w:sz w:val="24"/>
                <w:highlight w:val="none"/>
              </w:rPr>
              <w:t>联合体投标的，联合体中有一方或者联合体成员根据分工按招标文件第五部分评标标准要求提供证明文件的，视为符合了相关要求。</w:t>
            </w:r>
          </w:p>
        </w:tc>
      </w:tr>
      <w:tr w14:paraId="448D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01" w:type="dxa"/>
            <w:vAlign w:val="center"/>
          </w:tcPr>
          <w:p w14:paraId="55E3CC89">
            <w:pPr>
              <w:snapToGrid w:val="0"/>
              <w:spacing w:line="336"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w:t>
            </w:r>
            <w:r>
              <w:rPr>
                <w:rFonts w:hint="default" w:ascii="仿宋" w:hAnsi="仿宋" w:eastAsia="仿宋" w:cs="仿宋"/>
                <w:sz w:val="24"/>
                <w:highlight w:val="none"/>
                <w:lang w:val="en-US" w:eastAsia="zh-CN"/>
              </w:rPr>
              <w:t>8</w:t>
            </w:r>
          </w:p>
        </w:tc>
        <w:tc>
          <w:tcPr>
            <w:tcW w:w="8439" w:type="dxa"/>
            <w:gridSpan w:val="2"/>
            <w:vAlign w:val="center"/>
          </w:tcPr>
          <w:p w14:paraId="68557FA4">
            <w:pPr>
              <w:spacing w:line="336" w:lineRule="auto"/>
              <w:rPr>
                <w:rFonts w:hint="eastAsia" w:ascii="仿宋" w:hAnsi="仿宋" w:eastAsia="仿宋" w:cs="仿宋"/>
                <w:kern w:val="2"/>
                <w:sz w:val="21"/>
                <w:szCs w:val="24"/>
                <w:highlight w:val="none"/>
                <w:lang w:val="en-US" w:eastAsia="zh-CN" w:bidi="ar-SA"/>
              </w:rPr>
            </w:pPr>
            <w:r>
              <w:rPr>
                <w:rFonts w:hint="eastAsia" w:ascii="仿宋" w:hAnsi="仿宋" w:eastAsia="仿宋" w:cs="仿宋"/>
                <w:b/>
                <w:sz w:val="24"/>
                <w:highlight w:val="none"/>
              </w:rPr>
              <w:t>采购代理服务费：费用由采购人支付，具体以双方签订的合同为准</w:t>
            </w:r>
            <w:r>
              <w:rPr>
                <w:rFonts w:hint="eastAsia" w:ascii="仿宋" w:hAnsi="仿宋" w:eastAsia="仿宋" w:cs="仿宋"/>
                <w:b/>
                <w:sz w:val="24"/>
                <w:highlight w:val="none"/>
                <w:lang w:eastAsia="zh-CN"/>
              </w:rPr>
              <w:t>。</w:t>
            </w:r>
          </w:p>
        </w:tc>
      </w:tr>
      <w:tr w14:paraId="2D5F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240" w:type="dxa"/>
            <w:gridSpan w:val="3"/>
            <w:vAlign w:val="center"/>
          </w:tcPr>
          <w:p w14:paraId="294B16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3DF0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7183A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3AC43BA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highlight w:val="none"/>
        </w:rPr>
      </w:pPr>
      <w:bookmarkStart w:id="17" w:name="第三部分"/>
      <w:bookmarkStart w:id="18" w:name="_Toc164416483"/>
    </w:p>
    <w:p w14:paraId="79E479D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70F381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0F6C49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42B52A3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2C414DC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4AFD46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04C2B8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597E5D7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0B7BFE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028FA6DE">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2637CC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16F49F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04F48E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3DB7883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09407C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390FF2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14:paraId="4D1BAD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4FC9598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”系指适用本项目的要求，“☐”系指不适用本项目的要求。</w:t>
      </w:r>
    </w:p>
    <w:p w14:paraId="68886D4B">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57413EF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CD342E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0544991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02C997F">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C4BE19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0D244BF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F27796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7DDBEBBA">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企业价格扣除（按财库〔2022〕19号文件规定执行）</w:t>
      </w:r>
    </w:p>
    <w:p w14:paraId="7FA79262">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BF12994">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11D5A22A">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5B7A35B0">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34ED973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3512E27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14:paraId="1E60D05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79133CF3">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49D0DF9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7A4A708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0124E1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w:t>
      </w:r>
      <w:r>
        <w:rPr>
          <w:rFonts w:hint="eastAsia" w:ascii="仿宋" w:hAnsi="仿宋" w:eastAsia="仿宋" w:cs="仿宋"/>
          <w:bCs/>
          <w:color w:val="000000" w:themeColor="text1"/>
          <w:sz w:val="24"/>
          <w:highlight w:val="none"/>
          <w14:textFill>
            <w14:solidFill>
              <w14:schemeClr w14:val="tx1"/>
            </w14:solidFill>
          </w14:textFill>
        </w:rPr>
        <w:t>创新</w:t>
      </w:r>
      <w:r>
        <w:rPr>
          <w:rFonts w:hint="eastAsia" w:ascii="仿宋" w:hAnsi="仿宋" w:eastAsia="仿宋" w:cs="仿宋"/>
          <w:bCs/>
          <w:sz w:val="24"/>
          <w:highlight w:val="none"/>
        </w:rPr>
        <w:t>发展</w:t>
      </w:r>
    </w:p>
    <w:p w14:paraId="2893F7D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4B79B9D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1B05A23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109886F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14:paraId="495C90C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78F9FB8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6A243A4D">
      <w:pPr>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635923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14:paraId="66C46E5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14:paraId="2D863D0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14:paraId="41B8279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04AB3C8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04CB35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4913D6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4D8C0A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6461A6BB">
      <w:pPr>
        <w:pStyle w:val="2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49D63F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7F220D6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3.投标费用</w:t>
      </w:r>
    </w:p>
    <w:p w14:paraId="6DDEE5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投标人应自行承担编制投标文件及参加本次投标所涉及的一切费用。不管投标结果如何，采购人对上述费用不负任何责任。</w:t>
      </w:r>
    </w:p>
    <w:p w14:paraId="57FA238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14:paraId="6912BA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1C55844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56DFB0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C3447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2774E9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0B068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93EE25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3C89F77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4D13312">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76CB425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44E867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321ED1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7DF0A8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37A82D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63036B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4D0A7A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63929BE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7F361EB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3BFB460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7B6C1F77">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10C799C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000000" w:themeColor="text1"/>
          <w:sz w:val="24"/>
          <w:highlight w:val="none"/>
          <w:lang w:eastAsia="zh-CN"/>
          <w14:textFill>
            <w14:solidFill>
              <w14:schemeClr w14:val="tx1"/>
            </w14:solidFill>
          </w14:textFill>
        </w:rPr>
        <w:t>商务技术文件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9D3C35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1E0F31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F57258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953F55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A684AE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6BB102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413222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F7DE81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EBB89F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06FD7A1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AB36BF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413F0CF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72E478F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768E66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04D1BD4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B65E150">
      <w:pPr>
        <w:snapToGrid w:val="0"/>
        <w:spacing w:line="336"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2.2.9承诺书（格式见第六部分附件）</w:t>
      </w:r>
    </w:p>
    <w:p w14:paraId="374B41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2.2.10供应商应提供针对项目的完整技术解决方案：</w:t>
      </w:r>
    </w:p>
    <w:p w14:paraId="77917C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83E89F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D4BCE9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C40CC3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2.2.11针对本项目建设的详细实施计划。本项目详细工作实施组织方案，包括(但不限于)以下内容：组织机构、工作时间进度表、工作程序和步骤、管理和协调方法、关键步骤的思路和要点。</w:t>
      </w:r>
    </w:p>
    <w:p w14:paraId="4D3D87C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2.2.12项目验收之前、验收之后的维护方案；针对本</w:t>
      </w:r>
      <w:r>
        <w:rPr>
          <w:rFonts w:hint="eastAsia" w:ascii="仿宋" w:hAnsi="仿宋" w:eastAsia="仿宋" w:cs="仿宋"/>
          <w:color w:val="000000" w:themeColor="text1"/>
          <w:sz w:val="24"/>
          <w:highlight w:val="none"/>
          <w:lang w:val="en-US" w:eastAsia="zh-CN"/>
          <w14:textFill>
            <w14:solidFill>
              <w14:schemeClr w14:val="tx1"/>
            </w14:solidFill>
          </w14:textFill>
        </w:rPr>
        <w:t>项目的维护方案，包括售后服务机构及人员情况等。供应商应以书面</w:t>
      </w:r>
      <w:r>
        <w:rPr>
          <w:rFonts w:hint="eastAsia" w:ascii="仿宋" w:hAnsi="仿宋" w:eastAsia="仿宋" w:cs="仿宋"/>
          <w:color w:val="auto"/>
          <w:sz w:val="24"/>
          <w:highlight w:val="none"/>
          <w:lang w:val="en-US" w:eastAsia="zh-CN"/>
        </w:rPr>
        <w:t>形式完整准确地表述售后服务承诺(范围、标准及期限等)、供应商可能增加的服务承诺等。并明示服务承诺可能涉及的前提设定和费用，否则将被认为是无条件和免费的。承诺质保期内均提供免费上门服务。</w:t>
      </w:r>
    </w:p>
    <w:p w14:paraId="36B2714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2.2.13供应商售后服务证明材料：由供应商根据本项目要求提供相应的售后服务证明材料或售后服务承诺；</w:t>
      </w:r>
    </w:p>
    <w:p w14:paraId="307D31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EDA2B4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优惠条件：供应商承诺给予采购人的各种优惠条件，包括设备价格、运输、保险、安装调试、付款条件、技术服务、售后服务等方面的优惠；当优惠条件涉及“报价单”中的各项费用时，必须与最后报价相统一；（如有）</w:t>
      </w:r>
    </w:p>
    <w:p w14:paraId="5C4AD0E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2.2.13备品备件清单（含随机自带的备品备件和质保期后供采购人选择的备品备件及配套零部件，明细备品备件及价格，且供货价格不高于成交价格；成交货物设备应提供易损部件的备件和整机备品）；（如有）</w:t>
      </w:r>
    </w:p>
    <w:p w14:paraId="3A59EA1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2.2.17培训计划（如有）；</w:t>
      </w:r>
    </w:p>
    <w:p w14:paraId="73BF12D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2.2.18验收方案；</w:t>
      </w:r>
    </w:p>
    <w:p w14:paraId="00AFFB63">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r>
        <w:rPr>
          <w:rFonts w:hint="eastAsia" w:ascii="仿宋" w:hAnsi="仿宋" w:eastAsia="仿宋" w:cs="仿宋"/>
          <w:color w:val="auto"/>
          <w:sz w:val="24"/>
          <w:highlight w:val="none"/>
          <w:u w:val="none"/>
        </w:rPr>
        <w:t>；</w:t>
      </w:r>
    </w:p>
    <w:p w14:paraId="5554A92D">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04624FE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ABF5313">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D169D8E">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2.3.2投标报价明细表</w:t>
      </w:r>
      <w:r>
        <w:rPr>
          <w:rFonts w:hint="eastAsia" w:ascii="仿宋" w:hAnsi="仿宋" w:eastAsia="仿宋" w:cs="仿宋"/>
          <w:color w:val="auto"/>
          <w:sz w:val="24"/>
          <w:highlight w:val="none"/>
          <w:lang w:eastAsia="zh-CN"/>
        </w:rPr>
        <w:t>；</w:t>
      </w:r>
    </w:p>
    <w:p w14:paraId="43BB05E1">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中小企业声明函（如有）；</w:t>
      </w:r>
    </w:p>
    <w:p w14:paraId="58EBB2CB">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残疾人福利性单位声明函（如有）；</w:t>
      </w:r>
    </w:p>
    <w:p w14:paraId="151982F4">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B9BB6C3">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6EFEE3F0">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4B41E9A">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7134D113">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highlight w:val="none"/>
        </w:rPr>
        <w:t>4.</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7768490B">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E2E4A6">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A42774F">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3AC82385">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45BD00F9">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B4417B4">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2C2ECA8E">
      <w:pPr>
        <w:pStyle w:val="130"/>
        <w:spacing w:before="0" w:line="440" w:lineRule="exact"/>
        <w:ind w:firstLine="482" w:firstLineChars="20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23F4581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7B653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670B04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CAE3944">
      <w:pPr>
        <w:adjustRightInd w:val="0"/>
        <w:spacing w:line="440" w:lineRule="exact"/>
        <w:ind w:left="0" w:leftChars="0" w:firstLine="482" w:firstLineChars="20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1BDDD88">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CC69C1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C0539F1">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B2B8B46">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p>
    <w:p w14:paraId="3451549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19" w:name="_Toc91899903"/>
      <w:r>
        <w:rPr>
          <w:rFonts w:hint="eastAsia" w:ascii="仿宋" w:hAnsi="仿宋" w:eastAsia="仿宋" w:cs="仿宋"/>
          <w:b/>
          <w:sz w:val="32"/>
          <w:szCs w:val="32"/>
          <w:highlight w:val="none"/>
        </w:rPr>
        <w:t>四、开标和评标</w:t>
      </w:r>
    </w:p>
    <w:p w14:paraId="6B1371E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568AA6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14:paraId="153DC2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14:paraId="35F2B8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1.3采购人或采购代理机构对投标人进行资格审查。</w:t>
      </w:r>
    </w:p>
    <w:p w14:paraId="0ED1BE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1.4评标委员会对商务技术响应文件进行评审。</w:t>
      </w:r>
    </w:p>
    <w:p w14:paraId="7A507D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1.5主持人宣布商务技术得分及无效（废）投标情形（如有），公布经商务技术评审符合招标文件要求的投标人名单及其商务技术得分。</w:t>
      </w:r>
    </w:p>
    <w:p w14:paraId="6BF387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33D4DE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1.7评标委员会对投标文件报价文件资料进行评审，核准投标报价及计算价格分，汇总商务技术分、价格分，根据得分排序确定中标候选人。</w:t>
      </w:r>
    </w:p>
    <w:p w14:paraId="61EAB0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1.8主持人公布评标结果。</w:t>
      </w:r>
    </w:p>
    <w:p w14:paraId="5A0D35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7124D02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22DB46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12525C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317FF8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42B87F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13003E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031843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E4EBC2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5300BD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14:paraId="7B62F2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610182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14:paraId="6C93A9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91E87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8BFED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08D186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63824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14:paraId="42EB15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14:paraId="15D46BB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1B763B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60F964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4C7AB9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2FF7EE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750A6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6DC281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70BE67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4BC166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7DD4CF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5.3单价金额小数点或者百分比有明显错位的，以《开标一览表》（报价表）的总价为准，并修改单价；</w:t>
      </w:r>
    </w:p>
    <w:p w14:paraId="5EAB28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7173C6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547C66">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5F502E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262289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661F2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2B4646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CB778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503E59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w:t>
      </w:r>
      <w:r>
        <w:rPr>
          <w:rFonts w:hint="eastAsia" w:ascii="仿宋" w:hAnsi="仿宋" w:eastAsia="仿宋" w:cs="仿宋"/>
          <w:color w:val="000000" w:themeColor="text1"/>
          <w:sz w:val="24"/>
          <w:highlight w:val="none"/>
          <w:lang w:val="en-US" w:eastAsia="zh-CN"/>
          <w14:textFill>
            <w14:solidFill>
              <w14:schemeClr w14:val="tx1"/>
            </w14:solidFill>
          </w14:textFill>
        </w:rPr>
        <w:t>商务技术文件进</w:t>
      </w:r>
      <w:r>
        <w:rPr>
          <w:rFonts w:hint="eastAsia" w:ascii="仿宋" w:hAnsi="仿宋" w:eastAsia="仿宋" w:cs="仿宋"/>
          <w:sz w:val="24"/>
          <w:highlight w:val="none"/>
          <w:lang w:val="en-US" w:eastAsia="zh-CN"/>
        </w:rPr>
        <w:t>行评价，并汇总商务技术得分情况。</w:t>
      </w:r>
    </w:p>
    <w:p w14:paraId="374CFB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报价审核。对符合采购需求且通过商务技术评审的投标人的报价的合理性、准确性等进行审查核实。</w:t>
      </w:r>
    </w:p>
    <w:p w14:paraId="65D126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125B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DE726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4E89BC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41C163B">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14:paraId="48D8FF72">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B627671">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7E9A660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6051AD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6B9738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471BB9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0C3C62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34D0CB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28E43D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561F1A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4BB72D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26E439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542736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47A22F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8.11出现同一标的物或本次招标产品(服务)内的主要产品(重要组成部分)出现商务技术文件、报价文件描述不一致或前后描述不一致，经评标委员会认定后为无法评审的；</w:t>
      </w:r>
    </w:p>
    <w:p w14:paraId="6B76BF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5845CF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60D964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AFC6C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26A57F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14:paraId="0856A2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30E266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14:paraId="006860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586C7F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2F70F0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31AA32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397D22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464FB5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7DD2B5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305BBE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12D4AE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7F6597B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62540C9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4BB9E5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517D36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70F718F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9BE17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6B154A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446891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450CA3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336002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4C1FC9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30ECC6E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1D1798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5C62250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4F6A9E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8.24投标文件出现不是唯一的、有选择性投标报价的；</w:t>
      </w:r>
    </w:p>
    <w:p w14:paraId="685137D2">
      <w:pPr>
        <w:autoSpaceDE/>
        <w:autoSpaceDN/>
        <w:snapToGrid w:val="0"/>
        <w:spacing w:line="440" w:lineRule="exact"/>
        <w:ind w:firstLine="482" w:firstLineChars="200"/>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62837F1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8.26参与同一个采购包(标段)的供应商存在下列情形之一且无法合理解释的，其投标(响应)文件无效:</w:t>
      </w:r>
    </w:p>
    <w:p w14:paraId="5168E6B8">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sz w:val="24"/>
          <w:highlight w:val="none"/>
          <w:lang w:val="en-US" w:eastAsia="zh-CN"/>
        </w:rPr>
        <w:t>不同供应商的电子投标(响应)文件上传计算机的网卡MAC地址或硬盘序列号等硬件信息相同的;</w:t>
      </w:r>
    </w:p>
    <w:p w14:paraId="0FEA984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sz w:val="24"/>
          <w:highlight w:val="none"/>
          <w:lang w:val="en-US" w:eastAsia="zh-CN"/>
        </w:rPr>
        <w:t>上传的电子投标(响应)文件若出现使用本项目其他投标(响应)供应商的数字证书加密的，或者加盖本项目其他投标(响应)供应商的电子印章的;</w:t>
      </w:r>
    </w:p>
    <w:p w14:paraId="52E10D9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sz w:val="24"/>
          <w:highlight w:val="none"/>
          <w:lang w:val="en-US" w:eastAsia="zh-CN"/>
        </w:rPr>
        <w:t>不同供应商的投标(响应)文件的内容存在3处(含)以上错误一致的;</w:t>
      </w:r>
    </w:p>
    <w:p w14:paraId="13698E2E">
      <w:pPr>
        <w:autoSpaceDE/>
        <w:autoSpaceDN/>
        <w:snapToGrid w:val="0"/>
        <w:spacing w:line="440" w:lineRule="exact"/>
        <w:ind w:firstLine="482" w:firstLineChars="200"/>
        <w:rPr>
          <w:rFonts w:hint="default" w:ascii="仿宋" w:hAnsi="仿宋" w:eastAsia="仿宋" w:cs="仿宋"/>
          <w:b/>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sz w:val="24"/>
          <w:highlight w:val="none"/>
          <w:lang w:val="en-US" w:eastAsia="zh-CN"/>
        </w:rPr>
        <w:t>不同供应商联系人为同一人或不同联系人的联系电话一致的。</w:t>
      </w:r>
    </w:p>
    <w:p w14:paraId="128414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default" w:ascii="仿宋" w:hAnsi="仿宋" w:eastAsia="仿宋" w:cs="仿宋"/>
          <w:b/>
          <w:sz w:val="24"/>
          <w:highlight w:val="none"/>
          <w:lang w:val="en-US"/>
        </w:rPr>
        <w:t>7</w:t>
      </w:r>
      <w:r>
        <w:rPr>
          <w:rFonts w:hint="eastAsia" w:ascii="仿宋" w:hAnsi="仿宋" w:eastAsia="仿宋" w:cs="仿宋"/>
          <w:b/>
          <w:sz w:val="24"/>
          <w:highlight w:val="none"/>
        </w:rPr>
        <w:t>其他违反法律、法规的情形。</w:t>
      </w:r>
    </w:p>
    <w:p w14:paraId="3C77988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9.评标过程保密</w:t>
      </w:r>
    </w:p>
    <w:p w14:paraId="4BB7D3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DBA8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lang w:val="en-US" w:eastAsia="zh-CN"/>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4FE1525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19"/>
    <w:p w14:paraId="6E27A0EB">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20" w:name="_Hlt68073093"/>
      <w:bookmarkEnd w:id="20"/>
      <w:bookmarkStart w:id="21" w:name="_Hlt74707468"/>
      <w:bookmarkEnd w:id="21"/>
      <w:bookmarkStart w:id="22" w:name="_Hlt74729768"/>
      <w:bookmarkEnd w:id="22"/>
      <w:bookmarkStart w:id="23" w:name="_Hlt68403820"/>
      <w:bookmarkEnd w:id="23"/>
      <w:bookmarkStart w:id="24" w:name="_Hlt75236101"/>
      <w:bookmarkEnd w:id="24"/>
      <w:bookmarkStart w:id="25" w:name="_Hlt68057669"/>
      <w:bookmarkEnd w:id="25"/>
      <w:bookmarkStart w:id="26" w:name="_Hlt75236290"/>
      <w:bookmarkEnd w:id="26"/>
      <w:bookmarkStart w:id="27" w:name="_Hlt74730295"/>
      <w:bookmarkEnd w:id="27"/>
      <w:bookmarkStart w:id="28" w:name="_Hlt74714665"/>
      <w:bookmarkEnd w:id="28"/>
      <w:bookmarkStart w:id="29" w:name="_Hlt68072998"/>
      <w:bookmarkEnd w:id="29"/>
      <w:bookmarkStart w:id="30" w:name="_Hlt68072990"/>
      <w:bookmarkEnd w:id="30"/>
      <w:bookmarkStart w:id="31" w:name="_Hlt75236011"/>
      <w:bookmarkEnd w:id="31"/>
      <w:bookmarkStart w:id="32" w:name="_Toc81372776"/>
      <w:bookmarkStart w:id="33" w:name="_Toc84325929"/>
      <w:bookmarkStart w:id="34" w:name="_Toc81372953"/>
      <w:r>
        <w:rPr>
          <w:rFonts w:hint="eastAsia" w:ascii="仿宋" w:hAnsi="仿宋" w:eastAsia="仿宋" w:cs="仿宋"/>
          <w:b/>
          <w:sz w:val="32"/>
          <w:szCs w:val="32"/>
          <w:highlight w:val="none"/>
        </w:rPr>
        <w:t>五、授予合同</w:t>
      </w:r>
    </w:p>
    <w:bookmarkEnd w:id="32"/>
    <w:bookmarkEnd w:id="33"/>
    <w:bookmarkEnd w:id="34"/>
    <w:p w14:paraId="4445BF4E">
      <w:pPr>
        <w:pStyle w:val="18"/>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348F74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58698E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625E40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最为有利，最大限度满足招标文件的要求；</w:t>
      </w:r>
    </w:p>
    <w:p w14:paraId="28670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45A12F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将把中标通知书授予最佳投标者，但最低价不是中标的绝对保证。</w:t>
      </w:r>
    </w:p>
    <w:p w14:paraId="3700985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4A97EC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019EAF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435415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213BCEA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07FF53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31660C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3BC29A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6225F78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14:paraId="21502C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1CF72D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14:paraId="562C12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14:paraId="5F0DAB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14:paraId="29C1B94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14:paraId="7FCFC0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5.1中标人应当在中标通知书发出之日起30天内与采购人签订合同，自采购合同签订之日起2个工作日内，通过电子交易平台进行备案。</w:t>
      </w:r>
    </w:p>
    <w:p w14:paraId="141C2C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14:paraId="559A74B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14:paraId="733C15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76D29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14:paraId="38FD15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0E7E31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14:paraId="635A9C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w:t>
      </w:r>
      <w:r>
        <w:rPr>
          <w:rFonts w:hint="eastAsia" w:ascii="仿宋" w:hAnsi="仿宋" w:eastAsia="仿宋" w:cs="仿宋"/>
          <w:color w:val="000000" w:themeColor="text1"/>
          <w:sz w:val="24"/>
          <w:highlight w:val="none"/>
          <w14:textFill>
            <w14:solidFill>
              <w14:schemeClr w14:val="tx1"/>
            </w14:solidFill>
          </w14:textFill>
        </w:rPr>
        <w:t>和商务技术文件规</w:t>
      </w:r>
      <w:r>
        <w:rPr>
          <w:rFonts w:hint="eastAsia" w:ascii="仿宋" w:hAnsi="仿宋" w:eastAsia="仿宋" w:cs="仿宋"/>
          <w:sz w:val="24"/>
          <w:highlight w:val="none"/>
        </w:rPr>
        <w:t>定的，一经查实，由政府采购监督管理部门给予相应处罚。</w:t>
      </w:r>
    </w:p>
    <w:p w14:paraId="3109F3B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14C00E3E">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68E67D7">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4A93A7B">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31E2B8B6">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419BF06">
      <w:pPr>
        <w:keepNext w:val="0"/>
        <w:keepLines w:val="0"/>
        <w:pageBreakBefore w:val="0"/>
        <w:kinsoku/>
        <w:wordWrap/>
        <w:overflowPunct/>
        <w:topLinePunct w:val="0"/>
        <w:autoSpaceDE w:val="0"/>
        <w:autoSpaceDN w:val="0"/>
        <w:bidi w:val="0"/>
        <w:adjustRightInd w:val="0"/>
        <w:spacing w:line="312" w:lineRule="auto"/>
        <w:ind w:firstLine="480" w:firstLineChars="200"/>
        <w:jc w:val="left"/>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3A0C040">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9B1EDAA">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8EF1231">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3CA2BA0">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3D763F7">
      <w:pPr>
        <w:keepNext w:val="0"/>
        <w:keepLines w:val="0"/>
        <w:pageBreakBefore w:val="0"/>
        <w:widowControl/>
        <w:kinsoku/>
        <w:wordWrap/>
        <w:overflowPunct/>
        <w:topLinePunct w:val="0"/>
        <w:bidi w:val="0"/>
        <w:adjustRightInd w:val="0"/>
        <w:snapToGrid w:val="0"/>
        <w:spacing w:line="312" w:lineRule="auto"/>
        <w:ind w:firstLine="434" w:firstLineChars="181"/>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1474F39">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F34A5E8">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617AD09">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73A0F8A">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41F412F">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4F3C312">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60AF796">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823ED4C">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B216F18">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26552F3">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A57CA05">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F52B721">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D9AE085">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0C5E167">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8BBF96B">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439C8C4">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1359A05">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024133B">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A7F3AE7">
      <w:pPr>
        <w:keepNext w:val="0"/>
        <w:keepLines w:val="0"/>
        <w:pageBreakBefore w:val="0"/>
        <w:widowControl w:val="0"/>
        <w:kinsoku/>
        <w:wordWrap/>
        <w:overflowPunct/>
        <w:topLinePunct w:val="0"/>
        <w:autoSpaceDE/>
        <w:autoSpaceDN/>
        <w:bidi w:val="0"/>
        <w:adjustRightInd w:val="0"/>
        <w:snapToGrid w:val="0"/>
        <w:spacing w:line="312" w:lineRule="auto"/>
        <w:ind w:firstLine="482" w:firstLineChars="200"/>
        <w:jc w:val="left"/>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FA86EE1">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4F5A293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p>
    <w:bookmarkEnd w:id="35"/>
    <w:p w14:paraId="42397B35">
      <w:pPr>
        <w:snapToGrid w:val="0"/>
        <w:spacing w:line="360" w:lineRule="auto"/>
        <w:ind w:firstLine="3052" w:firstLineChars="950"/>
        <w:rPr>
          <w:rFonts w:hint="eastAsia" w:ascii="仿宋" w:hAnsi="仿宋" w:eastAsia="仿宋"/>
          <w:b/>
          <w:color w:val="000000"/>
          <w:sz w:val="28"/>
          <w:szCs w:val="28"/>
          <w:highlight w:val="none"/>
        </w:rPr>
      </w:pPr>
      <w:bookmarkStart w:id="36" w:name="第五部分"/>
      <w:bookmarkStart w:id="37" w:name="_Toc86217003"/>
      <w:r>
        <w:rPr>
          <w:rFonts w:hint="eastAsia" w:ascii="仿宋" w:hAnsi="仿宋" w:eastAsia="仿宋" w:cs="仿宋_GB2312"/>
          <w:b/>
          <w:color w:val="000000"/>
          <w:sz w:val="32"/>
          <w:highlight w:val="none"/>
        </w:rPr>
        <w:t>一、服务清单及要求</w:t>
      </w:r>
    </w:p>
    <w:p w14:paraId="028A82C4">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1.项目概况</w:t>
      </w:r>
    </w:p>
    <w:p w14:paraId="3D4CC756">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1.1道路保洁范围</w:t>
      </w:r>
    </w:p>
    <w:p w14:paraId="0FFA1814">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钱清街道服装工业园区约</w:t>
      </w:r>
      <w:r>
        <w:rPr>
          <w:rFonts w:hint="eastAsia" w:ascii="仿宋" w:hAnsi="仿宋" w:eastAsia="仿宋" w:cs="仿宋"/>
          <w:bCs/>
          <w:strike w:val="0"/>
          <w:dstrike w:val="0"/>
          <w:color w:val="auto"/>
          <w:sz w:val="24"/>
          <w:highlight w:val="none"/>
          <w:lang w:eastAsia="zh-CN"/>
        </w:rPr>
        <w:t>718637平方米</w:t>
      </w:r>
      <w:r>
        <w:rPr>
          <w:rFonts w:hint="eastAsia" w:ascii="仿宋" w:hAnsi="仿宋" w:eastAsia="仿宋" w:cs="仿宋"/>
          <w:bCs/>
          <w:color w:val="auto"/>
          <w:sz w:val="24"/>
          <w:highlight w:val="none"/>
        </w:rPr>
        <w:t>范围道路清扫与循环保洁，园区内沿路设立的垃圾坑内垃圾收集（行政村设立的除外），保洁范围内偷倒生活垃圾、不成规模的小堆建筑垃圾的清理，道路上、人行道上杂草的清除，环卫设施的保养、更换，沿路设置垃圾筒（箱）内垃圾收集及外壳清洗（行政村设立的除外），绿化带及绿化隔离带内白色垃圾捡拾，候车亭、广告牌、隔离栅、电线杆等市政设施的非法张贴物清理与涂刷等。保洁范围外的突击清理任务。</w:t>
      </w:r>
    </w:p>
    <w:p w14:paraId="471F1279">
      <w:pPr>
        <w:snapToGrid w:val="0"/>
        <w:spacing w:line="360" w:lineRule="auto"/>
        <w:ind w:firstLine="480" w:firstLineChars="200"/>
        <w:rPr>
          <w:rFonts w:hint="eastAsia" w:ascii="仿宋" w:hAnsi="仿宋" w:eastAsia="仿宋" w:cs="仿宋"/>
          <w:bCs/>
          <w:color w:val="auto"/>
          <w:sz w:val="24"/>
          <w:szCs w:val="21"/>
          <w:highlight w:val="none"/>
        </w:rPr>
      </w:pPr>
      <w:r>
        <w:rPr>
          <w:rFonts w:hint="eastAsia" w:ascii="仿宋" w:hAnsi="仿宋" w:eastAsia="仿宋" w:cs="仿宋"/>
          <w:bCs/>
          <w:color w:val="auto"/>
          <w:sz w:val="24"/>
          <w:szCs w:val="21"/>
          <w:highlight w:val="none"/>
        </w:rPr>
        <w:t>保洁范围如下：</w:t>
      </w:r>
    </w:p>
    <w:p w14:paraId="6ABE062E">
      <w:pPr>
        <w:snapToGrid w:val="0"/>
        <w:spacing w:line="360" w:lineRule="auto"/>
        <w:ind w:firstLine="480" w:firstLineChars="200"/>
        <w:rPr>
          <w:rFonts w:hint="eastAsia" w:ascii="仿宋" w:hAnsi="仿宋" w:eastAsia="仿宋" w:cs="仿宋"/>
          <w:bCs/>
          <w:color w:val="auto"/>
          <w:sz w:val="24"/>
          <w:szCs w:val="21"/>
          <w:highlight w:val="none"/>
        </w:rPr>
      </w:pPr>
      <w:r>
        <w:rPr>
          <w:rFonts w:hint="eastAsia" w:ascii="仿宋" w:hAnsi="仿宋" w:eastAsia="仿宋" w:cs="仿宋"/>
          <w:bCs/>
          <w:color w:val="auto"/>
          <w:sz w:val="24"/>
          <w:szCs w:val="21"/>
          <w:highlight w:val="none"/>
        </w:rPr>
        <w:t>1.1.1道路保洁总面积约</w:t>
      </w:r>
      <w:r>
        <w:rPr>
          <w:rFonts w:hint="eastAsia" w:ascii="仿宋" w:hAnsi="仿宋" w:eastAsia="仿宋" w:cs="仿宋"/>
          <w:bCs/>
          <w:strike w:val="0"/>
          <w:dstrike w:val="0"/>
          <w:color w:val="auto"/>
          <w:sz w:val="24"/>
          <w:highlight w:val="none"/>
          <w:lang w:eastAsia="zh-CN"/>
        </w:rPr>
        <w:t>718637平方米</w:t>
      </w:r>
      <w:r>
        <w:rPr>
          <w:rFonts w:hint="eastAsia" w:ascii="仿宋" w:hAnsi="仿宋" w:eastAsia="仿宋" w:cs="仿宋"/>
          <w:bCs/>
          <w:color w:val="auto"/>
          <w:sz w:val="24"/>
          <w:szCs w:val="21"/>
          <w:highlight w:val="none"/>
        </w:rPr>
        <w:t>；</w:t>
      </w:r>
    </w:p>
    <w:p w14:paraId="51395C36">
      <w:pPr>
        <w:snapToGrid w:val="0"/>
        <w:spacing w:line="360" w:lineRule="auto"/>
        <w:ind w:firstLine="480" w:firstLineChars="200"/>
        <w:rPr>
          <w:rFonts w:hint="eastAsia" w:ascii="仿宋" w:hAnsi="仿宋" w:eastAsia="仿宋" w:cs="仿宋"/>
          <w:bCs/>
          <w:color w:val="auto"/>
          <w:sz w:val="24"/>
          <w:szCs w:val="21"/>
          <w:highlight w:val="none"/>
          <w:lang w:eastAsia="zh-CN"/>
        </w:rPr>
      </w:pPr>
      <w:r>
        <w:rPr>
          <w:rFonts w:hint="eastAsia" w:ascii="仿宋" w:hAnsi="仿宋" w:eastAsia="仿宋" w:cs="仿宋"/>
          <w:bCs/>
          <w:color w:val="auto"/>
          <w:sz w:val="24"/>
          <w:szCs w:val="21"/>
          <w:highlight w:val="none"/>
        </w:rPr>
        <w:t>1.1.2参照其他工业园区道路保洁的做法并结合服装园区实际情况，服装园区道路保洁范围确定为：沁春路、锦绣路、东沙路、西沙路、清风路、凤仪路、羽衣路、霓裳路，以道路两侧的侧石为界；发展路、万绣路、山阴路、天衣沿河路、群贤路两侧绿化带外侧或人行道外侧为界；联兴路、镇东路、群贤路有沿路营业房的延伸到营业房墙面。镇东路兴华芯新建直路（东西走向）</w:t>
      </w:r>
      <w:r>
        <w:rPr>
          <w:rFonts w:hint="eastAsia" w:ascii="仿宋" w:hAnsi="仿宋" w:eastAsia="仿宋" w:cs="仿宋"/>
          <w:bCs/>
          <w:color w:val="auto"/>
          <w:sz w:val="24"/>
          <w:szCs w:val="21"/>
          <w:highlight w:val="none"/>
          <w:lang w:eastAsia="zh-CN"/>
        </w:rPr>
        <w:t>、兴华芯新建横路（南北走向）、瓜渚路锦绣路新建延伸段（南北走向）、新建横二路（东西走向）、新建群贤西路（东至西沙头路，西至镇东路）、新建斗门头路延伸段（南至新建群贤西路，北至群贤路）</w:t>
      </w:r>
    </w:p>
    <w:p w14:paraId="7F2A3A4F">
      <w:pPr>
        <w:snapToGrid w:val="0"/>
        <w:spacing w:before="120" w:beforeLines="50" w:after="120" w:afterLines="50" w:line="360" w:lineRule="auto"/>
        <w:ind w:firstLine="482" w:firstLineChars="200"/>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1.2垃圾中转站管理、垃圾清运范围及要求</w:t>
      </w:r>
    </w:p>
    <w:p w14:paraId="7E27FCB6">
      <w:pPr>
        <w:snapToGrid w:val="0"/>
        <w:spacing w:line="360" w:lineRule="auto"/>
        <w:ind w:firstLine="480" w:firstLineChars="200"/>
        <w:rPr>
          <w:rFonts w:hint="eastAsia" w:ascii="仿宋" w:hAnsi="仿宋" w:eastAsia="仿宋" w:cs="仿宋"/>
          <w:bCs/>
          <w:color w:val="auto"/>
          <w:sz w:val="24"/>
          <w:szCs w:val="21"/>
          <w:highlight w:val="none"/>
        </w:rPr>
      </w:pPr>
      <w:r>
        <w:rPr>
          <w:rFonts w:hint="eastAsia" w:ascii="仿宋" w:hAnsi="仿宋" w:eastAsia="仿宋" w:cs="仿宋"/>
          <w:bCs/>
          <w:color w:val="auto"/>
          <w:sz w:val="24"/>
          <w:szCs w:val="21"/>
          <w:highlight w:val="none"/>
        </w:rPr>
        <w:t>1.2.1服务范围：①负责钱清服装工业园区二座垃圾中转站的日常管理、设备维护</w:t>
      </w:r>
      <w:r>
        <w:rPr>
          <w:rFonts w:hint="eastAsia" w:ascii="仿宋" w:hAnsi="仿宋" w:eastAsia="仿宋" w:cs="仿宋"/>
          <w:bCs/>
          <w:color w:val="auto"/>
          <w:sz w:val="24"/>
          <w:szCs w:val="21"/>
          <w:highlight w:val="none"/>
          <w:lang w:val="en-US" w:eastAsia="zh-CN"/>
        </w:rPr>
        <w:t>、</w:t>
      </w:r>
      <w:r>
        <w:rPr>
          <w:rFonts w:hint="eastAsia" w:ascii="仿宋" w:hAnsi="仿宋" w:eastAsia="仿宋" w:cs="仿宋"/>
          <w:bCs/>
          <w:color w:val="auto"/>
          <w:sz w:val="24"/>
          <w:szCs w:val="21"/>
          <w:highlight w:val="none"/>
          <w:u w:val="none"/>
          <w:lang w:val="en-US" w:eastAsia="zh-CN"/>
        </w:rPr>
        <w:t>污水池清理及污水排放管理</w:t>
      </w:r>
      <w:r>
        <w:rPr>
          <w:rFonts w:hint="eastAsia" w:ascii="仿宋" w:hAnsi="仿宋" w:eastAsia="仿宋" w:cs="仿宋"/>
          <w:bCs/>
          <w:color w:val="auto"/>
          <w:sz w:val="24"/>
          <w:szCs w:val="21"/>
          <w:highlight w:val="none"/>
          <w:lang w:val="en-US" w:eastAsia="zh-CN"/>
        </w:rPr>
        <w:t>等</w:t>
      </w:r>
      <w:r>
        <w:rPr>
          <w:rFonts w:hint="eastAsia" w:ascii="仿宋" w:hAnsi="仿宋" w:eastAsia="仿宋" w:cs="仿宋"/>
          <w:bCs/>
          <w:color w:val="auto"/>
          <w:sz w:val="24"/>
          <w:szCs w:val="21"/>
          <w:highlight w:val="none"/>
        </w:rPr>
        <w:t>，出现故障时需及时修理，确保中转站的正常运转，维修费用由承包人承担；如压缩机设备重要部件，如压缩机主油缸、提升油缸，设备的箱体，框架等重要部件出现较严重的问题，由业主方负责对设备进行大修</w:t>
      </w:r>
      <w:r>
        <w:rPr>
          <w:rFonts w:hint="eastAsia" w:ascii="仿宋" w:hAnsi="仿宋" w:eastAsia="仿宋" w:cs="仿宋"/>
          <w:bCs/>
          <w:color w:val="auto"/>
          <w:sz w:val="24"/>
          <w:szCs w:val="21"/>
          <w:highlight w:val="none"/>
          <w:lang w:val="en-US" w:eastAsia="zh-CN"/>
        </w:rPr>
        <w:t>，</w:t>
      </w:r>
      <w:r>
        <w:rPr>
          <w:rFonts w:hint="eastAsia" w:ascii="仿宋" w:hAnsi="仿宋" w:eastAsia="仿宋" w:cs="仿宋"/>
          <w:bCs/>
          <w:color w:val="auto"/>
          <w:sz w:val="24"/>
          <w:szCs w:val="21"/>
          <w:highlight w:val="none"/>
        </w:rPr>
        <w:t>每天约145吨的垃圾压缩、中转站的日常管理、维护及约15吨工业垃圾清运（运到滨海，如遇政策原因调整，填埋的场地变化，所发生的运输距离不同，费用不做调整）等；②钱清街道22个村居共分3个片区，分别为钱清片（岭湖村、梅东村、前梅村、东江居、清风村、方家桥</w:t>
      </w:r>
      <w:r>
        <w:rPr>
          <w:rFonts w:hint="eastAsia" w:ascii="仿宋" w:hAnsi="仿宋" w:eastAsia="仿宋" w:cs="仿宋"/>
          <w:bCs/>
          <w:color w:val="auto"/>
          <w:sz w:val="24"/>
          <w:szCs w:val="21"/>
          <w:highlight w:val="none"/>
          <w:lang w:val="en-US" w:eastAsia="zh-CN"/>
        </w:rPr>
        <w:t>社区</w:t>
      </w:r>
      <w:r>
        <w:rPr>
          <w:rFonts w:hint="eastAsia" w:ascii="仿宋" w:hAnsi="仿宋" w:eastAsia="仿宋" w:cs="仿宋"/>
          <w:bCs/>
          <w:color w:val="auto"/>
          <w:sz w:val="24"/>
          <w:szCs w:val="21"/>
          <w:highlight w:val="none"/>
        </w:rPr>
        <w:t>、 顾家荡村、钱清村）、南钱清片（江墅村、联兴村、南钱清村、江南村、 三西村、九岩村、枢里村）、新甸片（新甸村、劳动村、凤仪村、白马山村、遗风村、蜀风村、华星村），对3个片区中的22个垃圾收集站中的</w:t>
      </w:r>
      <w:r>
        <w:rPr>
          <w:rFonts w:hint="eastAsia" w:ascii="仿宋" w:hAnsi="仿宋" w:eastAsia="仿宋" w:cs="仿宋"/>
          <w:bCs/>
          <w:color w:val="auto"/>
          <w:sz w:val="24"/>
          <w:szCs w:val="21"/>
          <w:highlight w:val="none"/>
          <w:lang w:val="en-US" w:eastAsia="zh-CN"/>
        </w:rPr>
        <w:t>其他</w:t>
      </w:r>
      <w:r>
        <w:rPr>
          <w:rFonts w:hint="eastAsia" w:ascii="仿宋" w:hAnsi="仿宋" w:eastAsia="仿宋" w:cs="仿宋"/>
          <w:bCs/>
          <w:color w:val="auto"/>
          <w:sz w:val="24"/>
          <w:szCs w:val="21"/>
          <w:highlight w:val="none"/>
        </w:rPr>
        <w:t>垃圾压缩清运至钱清街道垃圾中转站，每天需清运的生活垃圾、工业垃圾约为160吨，其中村居生活垃圾上门收集60吨/天。</w:t>
      </w:r>
      <w:r>
        <w:rPr>
          <w:rFonts w:hint="eastAsia" w:ascii="仿宋" w:hAnsi="仿宋" w:eastAsia="仿宋" w:cs="仿宋"/>
          <w:b/>
          <w:color w:val="auto"/>
          <w:sz w:val="24"/>
          <w:szCs w:val="21"/>
          <w:highlight w:val="none"/>
        </w:rPr>
        <w:t>③全街道所有生活垃圾（包括中转站内的经压缩处理的垃圾）清运至绍兴市再生能源发展有限公司（直线来回约80公里，每天需1-2趟）</w:t>
      </w:r>
      <w:r>
        <w:rPr>
          <w:rFonts w:hint="eastAsia" w:ascii="仿宋" w:hAnsi="仿宋" w:eastAsia="仿宋" w:cs="仿宋"/>
          <w:bCs/>
          <w:color w:val="auto"/>
          <w:sz w:val="24"/>
          <w:szCs w:val="21"/>
          <w:highlight w:val="none"/>
        </w:rPr>
        <w:t>；④一般工业垃圾清运（每天15吨左右）</w:t>
      </w:r>
      <w:r>
        <w:rPr>
          <w:rFonts w:hint="eastAsia" w:ascii="仿宋" w:hAnsi="仿宋" w:eastAsia="仿宋" w:cs="仿宋"/>
          <w:bCs/>
          <w:color w:val="auto"/>
          <w:sz w:val="24"/>
          <w:szCs w:val="21"/>
          <w:highlight w:val="none"/>
          <w:lang w:eastAsia="zh-CN"/>
        </w:rPr>
        <w:t>，</w:t>
      </w:r>
      <w:r>
        <w:rPr>
          <w:rFonts w:hint="eastAsia" w:ascii="仿宋" w:hAnsi="仿宋" w:eastAsia="仿宋" w:cs="仿宋"/>
          <w:bCs/>
          <w:color w:val="auto"/>
          <w:sz w:val="24"/>
          <w:szCs w:val="21"/>
          <w:highlight w:val="none"/>
          <w:lang w:val="en-US" w:eastAsia="zh-CN"/>
        </w:rPr>
        <w:t>处置费由街道财政支付</w:t>
      </w:r>
      <w:r>
        <w:rPr>
          <w:rFonts w:hint="eastAsia" w:ascii="仿宋" w:hAnsi="仿宋" w:eastAsia="仿宋" w:cs="仿宋"/>
          <w:bCs/>
          <w:color w:val="auto"/>
          <w:sz w:val="24"/>
          <w:szCs w:val="21"/>
          <w:highlight w:val="none"/>
        </w:rPr>
        <w:t>。⑤二座垃圾中转站、污水池及排污管道的维护、水电费支付等。</w:t>
      </w:r>
    </w:p>
    <w:p w14:paraId="018757A9">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1.2.2时间要求：原则上早上7:30至下午5：00清运完毕，如各村有特殊清运要求则由承包人根据实际情况确定。</w:t>
      </w:r>
    </w:p>
    <w:p w14:paraId="3FFEBB57">
      <w:pPr>
        <w:snapToGrid w:val="0"/>
        <w:spacing w:before="120" w:beforeLines="50" w:after="120" w:afterLines="50"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1.3设备要求</w:t>
      </w:r>
    </w:p>
    <w:p w14:paraId="43902834">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中标</w:t>
      </w:r>
      <w:r>
        <w:rPr>
          <w:rFonts w:hint="eastAsia" w:ascii="仿宋" w:hAnsi="仿宋" w:eastAsia="仿宋" w:cs="仿宋"/>
          <w:bCs/>
          <w:color w:val="auto"/>
          <w:sz w:val="24"/>
          <w:highlight w:val="none"/>
        </w:rPr>
        <w:t>供应商需在中标公示结束之日起15日内按标文要求</w:t>
      </w:r>
      <w:r>
        <w:rPr>
          <w:rFonts w:hint="eastAsia" w:ascii="仿宋" w:hAnsi="仿宋" w:eastAsia="仿宋" w:cs="仿宋"/>
          <w:bCs/>
          <w:sz w:val="24"/>
          <w:highlight w:val="none"/>
        </w:rPr>
        <w:t>提供自有或租赁或新购的车辆设备</w:t>
      </w:r>
      <w:r>
        <w:rPr>
          <w:rFonts w:hint="eastAsia" w:ascii="仿宋" w:hAnsi="仿宋" w:eastAsia="仿宋" w:cs="仿宋"/>
          <w:bCs/>
          <w:sz w:val="24"/>
          <w:highlight w:val="none"/>
          <w:lang w:eastAsia="zh-CN"/>
        </w:rPr>
        <w:t>（</w:t>
      </w:r>
      <w:r>
        <w:rPr>
          <w:rFonts w:hint="eastAsia" w:ascii="仿宋" w:hAnsi="仿宋" w:eastAsia="仿宋" w:cs="仿宋"/>
          <w:bCs/>
          <w:sz w:val="24"/>
          <w:highlight w:val="none"/>
          <w:lang w:val="en-US" w:eastAsia="zh-CN"/>
        </w:rPr>
        <w:t>需</w:t>
      </w:r>
      <w:r>
        <w:rPr>
          <w:rFonts w:hint="eastAsia" w:ascii="仿宋" w:hAnsi="仿宋" w:eastAsia="仿宋" w:cs="仿宋"/>
          <w:bCs/>
          <w:sz w:val="24"/>
          <w:highlight w:val="none"/>
          <w:lang w:eastAsia="zh-CN"/>
        </w:rPr>
        <w:t>提供新能源或符合国6排放标准的环卫作业车辆，</w:t>
      </w:r>
      <w:r>
        <w:rPr>
          <w:rFonts w:hint="eastAsia" w:ascii="仿宋" w:hAnsi="仿宋" w:eastAsia="仿宋" w:cs="仿宋"/>
          <w:bCs/>
          <w:sz w:val="24"/>
          <w:highlight w:val="none"/>
          <w:u w:val="none"/>
          <w:lang w:val="en-US" w:eastAsia="zh-CN"/>
        </w:rPr>
        <w:t>其中</w:t>
      </w:r>
      <w:r>
        <w:rPr>
          <w:rFonts w:hint="eastAsia" w:ascii="仿宋" w:hAnsi="仿宋" w:eastAsia="仿宋" w:cs="仿宋"/>
          <w:b/>
          <w:bCs w:val="0"/>
          <w:sz w:val="24"/>
          <w:highlight w:val="none"/>
          <w:lang w:val="en-US" w:eastAsia="zh-CN"/>
        </w:rPr>
        <w:t>新能源车辆（纯电动新能源车或天然气清洁能源）不得少于1辆</w:t>
      </w:r>
      <w:r>
        <w:rPr>
          <w:rFonts w:hint="eastAsia" w:ascii="仿宋" w:hAnsi="仿宋" w:eastAsia="仿宋" w:cs="仿宋"/>
          <w:bCs/>
          <w:sz w:val="24"/>
          <w:highlight w:val="none"/>
          <w:lang w:eastAsia="zh-CN"/>
        </w:rPr>
        <w:t>）</w:t>
      </w:r>
      <w:r>
        <w:rPr>
          <w:rFonts w:hint="eastAsia" w:ascii="仿宋" w:hAnsi="仿宋" w:eastAsia="仿宋" w:cs="仿宋"/>
          <w:bCs/>
          <w:color w:val="auto"/>
          <w:sz w:val="24"/>
          <w:highlight w:val="none"/>
          <w:lang w:eastAsia="zh-CN"/>
        </w:rPr>
        <w:t>，如车辆不能全部按时到位，发包方有权罚没履约保证金，取消中标人资格</w:t>
      </w:r>
      <w:r>
        <w:rPr>
          <w:rFonts w:hint="eastAsia" w:ascii="仿宋" w:hAnsi="仿宋" w:eastAsia="仿宋" w:cs="仿宋"/>
          <w:bCs/>
          <w:color w:val="auto"/>
          <w:sz w:val="24"/>
          <w:highlight w:val="none"/>
        </w:rPr>
        <w:t>。</w:t>
      </w:r>
    </w:p>
    <w:p w14:paraId="61E58F69">
      <w:pPr>
        <w:keepNext w:val="0"/>
        <w:keepLines w:val="0"/>
        <w:pageBreakBefore w:val="0"/>
        <w:widowControl w:val="0"/>
        <w:kinsoku/>
        <w:wordWrap/>
        <w:overflowPunct/>
        <w:topLinePunct w:val="0"/>
        <w:autoSpaceDE/>
        <w:autoSpaceDN/>
        <w:bidi w:val="0"/>
        <w:adjustRightInd/>
        <w:snapToGrid w:val="0"/>
        <w:spacing w:line="34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本项目车辆基本配置：</w:t>
      </w:r>
    </w:p>
    <w:p w14:paraId="0AAFF07A">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总质量18吨及以上洗扫一体车2辆</w:t>
      </w:r>
    </w:p>
    <w:p w14:paraId="65EF145A">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总质量18吨及以上高压清洗车1辆</w:t>
      </w:r>
    </w:p>
    <w:p w14:paraId="5AC81BE5">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总质量18吨及以上护栏清洗车（带洒水功能）1辆</w:t>
      </w:r>
    </w:p>
    <w:p w14:paraId="3FFAFDF3">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总质量6吨及以上洗扫车1辆</w:t>
      </w:r>
    </w:p>
    <w:p w14:paraId="6010E2A8">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总质量4吨及以上吸尘车1辆</w:t>
      </w:r>
    </w:p>
    <w:p w14:paraId="7FDCC938">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侧翻桶车2辆</w:t>
      </w:r>
    </w:p>
    <w:p w14:paraId="2336DB2B">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电动高压冲洗车3辆</w:t>
      </w:r>
    </w:p>
    <w:p w14:paraId="6F32C63A">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电动快保车8辆</w:t>
      </w:r>
    </w:p>
    <w:p w14:paraId="56250D57">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人力保洁车38辆</w:t>
      </w:r>
    </w:p>
    <w:p w14:paraId="451A87CE">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总质量18吨及以上中转站垃圾对接车5辆</w:t>
      </w:r>
    </w:p>
    <w:p w14:paraId="5512BEC2">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总质量18吨及以上垃圾压缩车1辆</w:t>
      </w:r>
    </w:p>
    <w:p w14:paraId="31CABEE0">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总质量25吨及以上垃圾压缩车1辆</w:t>
      </w:r>
    </w:p>
    <w:p w14:paraId="6230E601">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铲车4辆</w:t>
      </w:r>
    </w:p>
    <w:p w14:paraId="41FF7691">
      <w:pPr>
        <w:snapToGrid w:val="0"/>
        <w:spacing w:before="120" w:beforeLines="50" w:after="120" w:afterLines="50"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1.4人员要求</w:t>
      </w:r>
    </w:p>
    <w:p w14:paraId="2244B977">
      <w:pPr>
        <w:snapToGrid w:val="0"/>
        <w:spacing w:line="360" w:lineRule="auto"/>
        <w:ind w:firstLine="480" w:firstLineChars="200"/>
        <w:rPr>
          <w:rFonts w:hint="eastAsia" w:ascii="仿宋" w:hAnsi="仿宋" w:eastAsia="仿宋" w:cs="仿宋"/>
          <w:bCs/>
          <w:strike w:val="0"/>
          <w:dstrike w:val="0"/>
          <w:color w:val="auto"/>
          <w:sz w:val="24"/>
          <w:highlight w:val="none"/>
        </w:rPr>
      </w:pPr>
      <w:r>
        <w:rPr>
          <w:rFonts w:hint="eastAsia" w:ascii="仿宋" w:hAnsi="仿宋" w:eastAsia="仿宋" w:cs="仿宋"/>
          <w:bCs/>
          <w:strike w:val="0"/>
          <w:dstrike w:val="0"/>
          <w:color w:val="auto"/>
          <w:sz w:val="24"/>
          <w:highlight w:val="none"/>
        </w:rPr>
        <w:t>总计安排保洁工、垃圾清运工、车辆驾驶员、管理人员</w:t>
      </w:r>
      <w:r>
        <w:rPr>
          <w:rFonts w:hint="eastAsia" w:ascii="仿宋" w:hAnsi="仿宋" w:eastAsia="仿宋" w:cs="仿宋"/>
          <w:bCs/>
          <w:strike w:val="0"/>
          <w:dstrike w:val="0"/>
          <w:color w:val="auto"/>
          <w:sz w:val="24"/>
          <w:highlight w:val="none"/>
          <w:lang w:val="en-US" w:eastAsia="zh-CN"/>
        </w:rPr>
        <w:t>共</w:t>
      </w:r>
      <w:r>
        <w:rPr>
          <w:rFonts w:hint="eastAsia" w:ascii="仿宋" w:hAnsi="仿宋" w:eastAsia="仿宋" w:cs="仿宋"/>
          <w:bCs/>
          <w:strike w:val="0"/>
          <w:dstrike w:val="0"/>
          <w:color w:val="auto"/>
          <w:sz w:val="24"/>
          <w:highlight w:val="none"/>
        </w:rPr>
        <w:t>103人</w:t>
      </w:r>
      <w:r>
        <w:rPr>
          <w:rFonts w:hint="eastAsia" w:ascii="仿宋" w:hAnsi="仿宋" w:eastAsia="仿宋" w:cs="仿宋"/>
          <w:bCs/>
          <w:strike w:val="0"/>
          <w:dstrike w:val="0"/>
          <w:color w:val="auto"/>
          <w:sz w:val="24"/>
          <w:highlight w:val="none"/>
          <w:lang w:eastAsia="zh-CN"/>
        </w:rPr>
        <w:t>（项目负责</w:t>
      </w:r>
      <w:r>
        <w:rPr>
          <w:rFonts w:hint="eastAsia" w:ascii="仿宋" w:hAnsi="仿宋" w:eastAsia="仿宋" w:cs="仿宋"/>
          <w:bCs/>
          <w:strike w:val="0"/>
          <w:dstrike w:val="0"/>
          <w:color w:val="auto"/>
          <w:sz w:val="24"/>
          <w:highlight w:val="none"/>
          <w:lang w:val="en-US" w:eastAsia="zh-CN"/>
        </w:rPr>
        <w:t>人</w:t>
      </w:r>
      <w:r>
        <w:rPr>
          <w:rFonts w:hint="eastAsia" w:ascii="仿宋" w:hAnsi="仿宋" w:eastAsia="仿宋" w:cs="仿宋"/>
          <w:bCs/>
          <w:strike w:val="0"/>
          <w:dstrike w:val="0"/>
          <w:color w:val="auto"/>
          <w:sz w:val="24"/>
          <w:highlight w:val="none"/>
          <w:lang w:eastAsia="zh-CN"/>
        </w:rPr>
        <w:t>1人，项目副经理1人，管理人员2人，车队长1人，出纳1人，驾驶员25人， 村、社区其他垃圾上门收集清运6人，中转站管理14人（包括垃圾压缩处置操作人员、污水处理池维护人员），服装园区白班日常保洁员30人，晚班保洁员8人，快速保洁 8人，冲洗工 6人,合计103人）</w:t>
      </w:r>
      <w:r>
        <w:rPr>
          <w:rFonts w:hint="eastAsia" w:ascii="仿宋" w:hAnsi="仿宋" w:eastAsia="仿宋" w:cs="仿宋"/>
          <w:bCs/>
          <w:strike w:val="0"/>
          <w:dstrike w:val="0"/>
          <w:color w:val="auto"/>
          <w:sz w:val="24"/>
          <w:highlight w:val="none"/>
        </w:rPr>
        <w:t>。</w:t>
      </w:r>
    </w:p>
    <w:p w14:paraId="15EAE25B">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2.服务要求：优质服务，符合本标文所有条款要求。</w:t>
      </w:r>
    </w:p>
    <w:p w14:paraId="1CA951CA">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2.1道路保洁</w:t>
      </w:r>
    </w:p>
    <w:p w14:paraId="3CEF3024">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（1）承包范围内路面（从主车道、绿化带、非机动车道延伸至围墙、店面）的清扫保洁</w:t>
      </w:r>
      <w:r>
        <w:rPr>
          <w:rFonts w:hint="eastAsia" w:ascii="仿宋" w:hAnsi="仿宋" w:eastAsia="仿宋" w:cs="仿宋"/>
          <w:bCs/>
          <w:color w:val="auto"/>
          <w:sz w:val="24"/>
          <w:highlight w:val="none"/>
          <w:u w:val="none"/>
          <w:lang w:eastAsia="zh-CN"/>
        </w:rPr>
        <w:t>（含责任主体不明确的绿化区域保洁、枯枝修剪、清理、维养）</w:t>
      </w:r>
      <w:r>
        <w:rPr>
          <w:rFonts w:hint="eastAsia" w:ascii="仿宋" w:hAnsi="仿宋" w:eastAsia="仿宋" w:cs="仿宋"/>
          <w:bCs/>
          <w:color w:val="auto"/>
          <w:sz w:val="24"/>
          <w:highlight w:val="none"/>
        </w:rPr>
        <w:t>，无垃圾及杂物堆积。道路、人行道（视线范围内的）等清扫每天不少于2次，并在普扫结束后进行人工循环保洁，确保日常整洁。清扫车清扫不少于2次。洗扫一体车每星期清扫不少于3次，并在普扫结束后进行人工循环保洁，保持日常整洁。</w:t>
      </w:r>
    </w:p>
    <w:p w14:paraId="2AFE8496">
      <w:pPr>
        <w:snapToGrid w:val="0"/>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u w:val="none"/>
        </w:rPr>
        <w:t>承包范围内</w:t>
      </w:r>
      <w:r>
        <w:rPr>
          <w:rFonts w:hint="eastAsia" w:ascii="仿宋" w:hAnsi="仿宋" w:eastAsia="仿宋" w:cs="仿宋"/>
          <w:bCs/>
          <w:color w:val="auto"/>
          <w:sz w:val="24"/>
          <w:highlight w:val="none"/>
          <w:lang w:eastAsia="zh-CN"/>
        </w:rPr>
        <w:t>人行道上的垃圾每天清理清运、杂草清除，不成为卫生死角。</w:t>
      </w:r>
    </w:p>
    <w:p w14:paraId="4A297789">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（3）承包范围内沿路两侧零散、成堆、袋装生活垃圾分类收集：果壳箱内垃圾收集（包括居民、单位自设垃圾坑，果壳箱），并分类清运到街道垃圾中转站。垃圾坑、垃圾箱、垃圾桶周边冲洗干净。</w:t>
      </w:r>
    </w:p>
    <w:p w14:paraId="4F6E5858">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（4）承包范围内的候车厅、垃圾箱和果壳箱，保洁、更换维护，每天清洗，确保外观整洁。</w:t>
      </w:r>
    </w:p>
    <w:p w14:paraId="4B5C1A7C">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（5）保洁范围内沿路垃圾</w:t>
      </w:r>
      <w:r>
        <w:rPr>
          <w:rFonts w:hint="eastAsia" w:ascii="仿宋" w:hAnsi="仿宋" w:eastAsia="仿宋" w:cs="仿宋"/>
          <w:bCs/>
          <w:color w:val="auto"/>
          <w:sz w:val="24"/>
          <w:highlight w:val="none"/>
          <w:lang w:val="en-US" w:eastAsia="zh-CN"/>
        </w:rPr>
        <w:t>桶</w:t>
      </w:r>
      <w:r>
        <w:rPr>
          <w:rFonts w:hint="eastAsia" w:ascii="仿宋" w:hAnsi="仿宋" w:eastAsia="仿宋" w:cs="仿宋"/>
          <w:bCs/>
          <w:color w:val="auto"/>
          <w:sz w:val="24"/>
          <w:highlight w:val="none"/>
        </w:rPr>
        <w:t>的垃圾巡回清理，始终保持垃圾</w:t>
      </w:r>
      <w:r>
        <w:rPr>
          <w:rFonts w:hint="eastAsia" w:ascii="仿宋" w:hAnsi="仿宋" w:eastAsia="仿宋" w:cs="仿宋"/>
          <w:bCs/>
          <w:color w:val="auto"/>
          <w:sz w:val="24"/>
          <w:highlight w:val="none"/>
          <w:lang w:val="en-US" w:eastAsia="zh-CN"/>
        </w:rPr>
        <w:t>桶</w:t>
      </w:r>
      <w:r>
        <w:rPr>
          <w:rFonts w:hint="eastAsia" w:ascii="仿宋" w:hAnsi="仿宋" w:eastAsia="仿宋" w:cs="仿宋"/>
          <w:bCs/>
          <w:color w:val="auto"/>
          <w:sz w:val="24"/>
          <w:highlight w:val="none"/>
        </w:rPr>
        <w:t>无垃圾</w:t>
      </w:r>
      <w:r>
        <w:rPr>
          <w:rFonts w:hint="eastAsia" w:ascii="仿宋" w:hAnsi="仿宋" w:eastAsia="仿宋" w:cs="仿宋"/>
          <w:bCs/>
          <w:color w:val="auto"/>
          <w:sz w:val="24"/>
          <w:highlight w:val="none"/>
          <w:lang w:val="en-US" w:eastAsia="zh-CN"/>
        </w:rPr>
        <w:t>满溢现象</w:t>
      </w:r>
      <w:r>
        <w:rPr>
          <w:rFonts w:hint="eastAsia" w:ascii="仿宋" w:hAnsi="仿宋" w:eastAsia="仿宋" w:cs="仿宋"/>
          <w:bCs/>
          <w:color w:val="auto"/>
          <w:sz w:val="24"/>
          <w:highlight w:val="none"/>
        </w:rPr>
        <w:t>。</w:t>
      </w:r>
    </w:p>
    <w:p w14:paraId="7E314104">
      <w:pPr>
        <w:snapToGrid w:val="0"/>
        <w:spacing w:line="360" w:lineRule="auto"/>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（6）保洁时间：路段和工业园区厂区所有路段实行8小时普扫保洁制：上午6:00-11:00、下午13:30-16:30，上午8点前完成第一次普扫。（机扫、普扫均在8:00前完成，实行循环保洁）</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中午要求有专人值守</w:t>
      </w:r>
      <w:r>
        <w:rPr>
          <w:rFonts w:hint="eastAsia" w:ascii="仿宋" w:hAnsi="仿宋" w:eastAsia="仿宋" w:cs="仿宋"/>
          <w:bCs/>
          <w:color w:val="auto"/>
          <w:sz w:val="24"/>
          <w:highlight w:val="none"/>
          <w:lang w:eastAsia="zh-CN"/>
        </w:rPr>
        <w:t>，发展路、镇东路等安排晚班保洁，时间为：</w:t>
      </w:r>
      <w:r>
        <w:rPr>
          <w:rFonts w:hint="eastAsia" w:ascii="仿宋" w:hAnsi="仿宋" w:eastAsia="仿宋" w:cs="仿宋"/>
          <w:bCs/>
          <w:color w:val="auto"/>
          <w:sz w:val="24"/>
          <w:highlight w:val="none"/>
          <w:lang w:val="en-US" w:eastAsia="zh-CN"/>
        </w:rPr>
        <w:t>18:00-22：00。</w:t>
      </w:r>
    </w:p>
    <w:p w14:paraId="583B2D5F">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（7）保持清扫、清运车辆的性能良好，外观整洁。</w:t>
      </w:r>
    </w:p>
    <w:p w14:paraId="1DB2420C">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因街道建设需要，绿化带改成人行道的，保洁面积不作调整；因甲方要求，对新计入的道路保洁，5000平方米以内不作调整，累计超过5000平方米的，相应调整。道路红线至企业围墙、店面的面积不作计量标准。</w:t>
      </w:r>
      <w:r>
        <w:rPr>
          <w:rFonts w:hint="eastAsia" w:ascii="仿宋" w:eastAsia="仿宋"/>
          <w:color w:val="auto"/>
          <w:kern w:val="0"/>
          <w:sz w:val="24"/>
          <w:highlight w:val="none"/>
          <w:lang w:val="en-US" w:eastAsia="zh-CN"/>
        </w:rPr>
        <w:t>采购人</w:t>
      </w:r>
      <w:r>
        <w:rPr>
          <w:rFonts w:hint="eastAsia" w:ascii="仿宋" w:hAnsi="仿宋" w:eastAsia="仿宋" w:cs="仿宋"/>
          <w:bCs/>
          <w:color w:val="auto"/>
          <w:sz w:val="24"/>
          <w:highlight w:val="none"/>
        </w:rPr>
        <w:t>提供的道路参考保洁面积、垃圾吨量不作调整。施工场地与保洁范围重合的，乙方须及时清扫冲洗、确保干净整洁。</w:t>
      </w:r>
    </w:p>
    <w:p w14:paraId="21BBDE1F">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（9）承包期间，因村（居）及单位需要，新增设中转站(坑）的必须清运，合同价款不作调整。</w:t>
      </w:r>
    </w:p>
    <w:p w14:paraId="035EB5DE">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2.2公共设施保洁</w:t>
      </w:r>
    </w:p>
    <w:p w14:paraId="63515C66">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及时清除道路沿线墙面非法广告张贴物；公交站及垃圾箱保持外观整洁，无非法张贴物。</w:t>
      </w:r>
    </w:p>
    <w:p w14:paraId="227E26D1">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2.3垃圾分类清运</w:t>
      </w:r>
    </w:p>
    <w:p w14:paraId="2CBAE81D">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（1）垃圾分类清理要求：乙方对各垃圾收集点每天至少分类清运两次，做到日产日清。为防止二次污染，垃圾收集后须封闭运到</w:t>
      </w:r>
      <w:r>
        <w:rPr>
          <w:rFonts w:hint="eastAsia" w:ascii="仿宋" w:hAnsi="仿宋" w:eastAsia="仿宋" w:cs="仿宋"/>
          <w:bCs/>
          <w:color w:val="auto"/>
          <w:sz w:val="24"/>
          <w:highlight w:val="none"/>
          <w:u w:val="none"/>
          <w:lang w:val="en-US" w:eastAsia="zh-CN"/>
        </w:rPr>
        <w:t>街道</w:t>
      </w:r>
      <w:r>
        <w:rPr>
          <w:rFonts w:hint="eastAsia" w:ascii="仿宋" w:hAnsi="仿宋" w:eastAsia="仿宋" w:cs="仿宋"/>
          <w:bCs/>
          <w:color w:val="auto"/>
          <w:sz w:val="24"/>
          <w:highlight w:val="none"/>
        </w:rPr>
        <w:t>垃圾中转站。包括清运保洁区域内偷倒的</w:t>
      </w:r>
      <w:r>
        <w:rPr>
          <w:rFonts w:hint="eastAsia" w:ascii="仿宋" w:hAnsi="仿宋" w:eastAsia="仿宋" w:cs="仿宋"/>
          <w:bCs/>
          <w:color w:val="auto"/>
          <w:sz w:val="24"/>
          <w:highlight w:val="none"/>
          <w:lang w:val="en-US" w:eastAsia="zh-CN"/>
        </w:rPr>
        <w:t>不成规模</w:t>
      </w:r>
      <w:r>
        <w:rPr>
          <w:rFonts w:hint="eastAsia" w:ascii="仿宋" w:hAnsi="仿宋" w:eastAsia="仿宋" w:cs="仿宋"/>
          <w:bCs/>
          <w:color w:val="auto"/>
          <w:sz w:val="24"/>
          <w:highlight w:val="none"/>
        </w:rPr>
        <w:t>建筑垃圾。</w:t>
      </w:r>
    </w:p>
    <w:p w14:paraId="5E15F399">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（2）清运质量要求：乙方应确保各垃圾</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垃圾点垃圾日产日清，同时爱护公共设施，因铲车铲倒的垃圾坑由乙方修理。在承包期内乙方应及时清运垃圾，发现未及时清运的每个站（坑）罚款1000元；严禁焚烧垃圾，发现乙方工作人员焚烧垃圾的，每起罚款</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000元；款项在当月承包费中扣除。</w:t>
      </w:r>
    </w:p>
    <w:p w14:paraId="4A478F09">
      <w:pPr>
        <w:snapToGrid w:val="0"/>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lang w:eastAsia="zh-CN"/>
        </w:rPr>
        <w:t>）钱清服装工业园区二个中转站：乙方负责钱清服装工业园区二个中转站的运营管理，包括日常管理、设备维护、</w:t>
      </w:r>
      <w:r>
        <w:rPr>
          <w:rFonts w:hint="eastAsia" w:ascii="仿宋" w:hAnsi="仿宋" w:eastAsia="仿宋" w:cs="仿宋"/>
          <w:bCs/>
          <w:color w:val="auto"/>
          <w:sz w:val="24"/>
          <w:highlight w:val="none"/>
          <w:u w:val="none"/>
          <w:lang w:eastAsia="zh-CN"/>
        </w:rPr>
        <w:t>污水池清理及污水排放管理等</w:t>
      </w:r>
      <w:r>
        <w:rPr>
          <w:rFonts w:hint="eastAsia" w:ascii="仿宋" w:hAnsi="仿宋" w:eastAsia="仿宋" w:cs="仿宋"/>
          <w:bCs/>
          <w:color w:val="auto"/>
          <w:sz w:val="24"/>
          <w:highlight w:val="none"/>
          <w:lang w:eastAsia="zh-CN"/>
        </w:rPr>
        <w:t>，规范运行设备设施，确保污水不满溢不外流，确保站内外环境干净整洁、站内垃圾日产日清。</w:t>
      </w:r>
    </w:p>
    <w:p w14:paraId="19ABF63A">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）安全要求：承包期间承包人应有相应的安全生产措施，在此期间所发生的一切事故应由承包人自行承担。</w:t>
      </w:r>
    </w:p>
    <w:p w14:paraId="240336F3">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如遇特殊情况，业主需增加作业频率或作业线路，中标单位需无条件配合，此费用不再另行增加。</w:t>
      </w:r>
    </w:p>
    <w:p w14:paraId="6C33299D">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2.4时间</w:t>
      </w:r>
    </w:p>
    <w:p w14:paraId="03CDDF57">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2.4.1中标供应商对道路清扫保洁及沿路两侧环卫设施的日常养护和沿路单位垃圾清运保洁管理工作，要按照钱清街道环境卫生管理站制订的作业时间完成。</w:t>
      </w:r>
    </w:p>
    <w:p w14:paraId="46E465D8">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2.4.2凡涉及钱清街道环境卫生管理站社会服务承诺内容的，要按照承诺服务时限完成。</w:t>
      </w:r>
    </w:p>
    <w:p w14:paraId="2CAB034A">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3其他要求</w:t>
      </w:r>
    </w:p>
    <w:p w14:paraId="7DABEE44">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3.1中标供应商所招收的</w:t>
      </w:r>
      <w:r>
        <w:rPr>
          <w:rFonts w:hint="eastAsia" w:ascii="仿宋" w:hAnsi="仿宋" w:eastAsia="仿宋" w:cs="仿宋"/>
          <w:bCs/>
          <w:color w:val="auto"/>
          <w:sz w:val="24"/>
          <w:highlight w:val="none"/>
          <w:lang w:eastAsia="zh-CN"/>
        </w:rPr>
        <w:t>作业</w:t>
      </w:r>
      <w:r>
        <w:rPr>
          <w:rFonts w:hint="eastAsia" w:ascii="仿宋" w:hAnsi="仿宋" w:eastAsia="仿宋" w:cs="仿宋"/>
          <w:bCs/>
          <w:color w:val="auto"/>
          <w:sz w:val="24"/>
          <w:highlight w:val="none"/>
        </w:rPr>
        <w:t>人员须符合国家有关法律规定，身体健康，男性年龄在65周岁以下，女性年龄在60周岁以下。并按月按时发放清扫</w:t>
      </w:r>
      <w:r>
        <w:rPr>
          <w:rFonts w:hint="eastAsia" w:ascii="仿宋" w:hAnsi="仿宋" w:eastAsia="仿宋" w:cs="仿宋"/>
          <w:bCs/>
          <w:color w:val="auto"/>
          <w:sz w:val="24"/>
          <w:highlight w:val="none"/>
          <w:lang w:eastAsia="zh-CN"/>
        </w:rPr>
        <w:t>作业</w:t>
      </w:r>
      <w:r>
        <w:rPr>
          <w:rFonts w:hint="eastAsia" w:ascii="仿宋" w:hAnsi="仿宋" w:eastAsia="仿宋" w:cs="仿宋"/>
          <w:bCs/>
          <w:color w:val="auto"/>
          <w:sz w:val="24"/>
          <w:highlight w:val="none"/>
        </w:rPr>
        <w:t>人员工资、不发生拖欠，</w:t>
      </w:r>
      <w:r>
        <w:rPr>
          <w:rFonts w:hint="eastAsia" w:ascii="仿宋" w:hAnsi="仿宋" w:eastAsia="仿宋" w:cs="仿宋"/>
          <w:bCs/>
          <w:color w:val="auto"/>
          <w:sz w:val="24"/>
          <w:highlight w:val="none"/>
          <w:lang w:eastAsia="zh-CN"/>
        </w:rPr>
        <w:t>作业</w:t>
      </w:r>
      <w:r>
        <w:rPr>
          <w:rFonts w:hint="eastAsia" w:ascii="仿宋" w:hAnsi="仿宋" w:eastAsia="仿宋" w:cs="仿宋"/>
          <w:bCs/>
          <w:color w:val="auto"/>
          <w:sz w:val="24"/>
          <w:highlight w:val="none"/>
        </w:rPr>
        <w:t>人员工资最低不得低于绍兴市最低工资标准110%。同时为</w:t>
      </w:r>
      <w:r>
        <w:rPr>
          <w:rFonts w:hint="eastAsia" w:ascii="仿宋" w:hAnsi="仿宋" w:eastAsia="仿宋" w:cs="仿宋"/>
          <w:bCs/>
          <w:color w:val="auto"/>
          <w:sz w:val="24"/>
          <w:highlight w:val="none"/>
          <w:lang w:eastAsia="zh-CN"/>
        </w:rPr>
        <w:t>作业</w:t>
      </w:r>
      <w:r>
        <w:rPr>
          <w:rFonts w:hint="eastAsia" w:ascii="仿宋" w:hAnsi="仿宋" w:eastAsia="仿宋" w:cs="仿宋"/>
          <w:bCs/>
          <w:color w:val="auto"/>
          <w:sz w:val="24"/>
          <w:highlight w:val="none"/>
        </w:rPr>
        <w:t>人员办理五险一金、发放高温费等各种补贴。在中标后15个工作日内给</w:t>
      </w:r>
      <w:r>
        <w:rPr>
          <w:rFonts w:hint="eastAsia" w:ascii="仿宋" w:hAnsi="仿宋" w:eastAsia="仿宋" w:cs="仿宋"/>
          <w:bCs/>
          <w:color w:val="auto"/>
          <w:sz w:val="24"/>
          <w:highlight w:val="none"/>
          <w:lang w:eastAsia="zh-CN"/>
        </w:rPr>
        <w:t>作业</w:t>
      </w:r>
      <w:r>
        <w:rPr>
          <w:rFonts w:hint="eastAsia" w:ascii="仿宋" w:hAnsi="仿宋" w:eastAsia="仿宋" w:cs="仿宋"/>
          <w:bCs/>
          <w:color w:val="auto"/>
          <w:sz w:val="24"/>
          <w:highlight w:val="none"/>
        </w:rPr>
        <w:t>人员办理好意外保险手续，并将保险人员名单上报集管办和环卫站。如未按规定上报或上报的投保人员缺10%的，则取消中标资格</w:t>
      </w: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履约</w:t>
      </w:r>
      <w:r>
        <w:rPr>
          <w:rFonts w:hint="eastAsia" w:ascii="仿宋" w:hAnsi="仿宋" w:eastAsia="仿宋" w:cs="仿宋"/>
          <w:bCs/>
          <w:sz w:val="24"/>
          <w:highlight w:val="none"/>
        </w:rPr>
        <w:t>保证金不予退还</w:t>
      </w:r>
      <w:r>
        <w:rPr>
          <w:rFonts w:hint="eastAsia" w:ascii="仿宋" w:hAnsi="仿宋" w:eastAsia="仿宋" w:cs="仿宋"/>
          <w:bCs/>
          <w:color w:val="auto"/>
          <w:sz w:val="24"/>
          <w:highlight w:val="none"/>
        </w:rPr>
        <w:t>。</w:t>
      </w:r>
    </w:p>
    <w:p w14:paraId="1C6E3297">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3.2 中标供应商对垃圾清运范围内的工业垃圾、大件垃圾、建筑垃圾及其他中转站不能接收的垃圾具有监督责任，可以有权拒绝清运，但必须拍照取证并上报街道环卫站。</w:t>
      </w:r>
    </w:p>
    <w:p w14:paraId="594AAF86">
      <w:pPr>
        <w:widowControl/>
        <w:snapToGrid w:val="0"/>
        <w:spacing w:line="48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投标所有车辆将进行GPS定位，由业主监控，只能在本标段作业，否则业主有权单方面中止合同。</w:t>
      </w:r>
    </w:p>
    <w:p w14:paraId="2D7CD3B1">
      <w:pPr>
        <w:rPr>
          <w:highlight w:val="none"/>
        </w:rPr>
      </w:pPr>
    </w:p>
    <w:p w14:paraId="53FFC75E">
      <w:pPr>
        <w:snapToGrid w:val="0"/>
        <w:spacing w:line="360" w:lineRule="auto"/>
        <w:jc w:val="center"/>
        <w:rPr>
          <w:rFonts w:hint="eastAsia" w:ascii="仿宋" w:hAnsi="仿宋" w:eastAsia="仿宋" w:cs="仿宋_GB2312"/>
          <w:b/>
          <w:color w:val="auto"/>
          <w:sz w:val="32"/>
          <w:highlight w:val="none"/>
        </w:rPr>
      </w:pPr>
    </w:p>
    <w:p w14:paraId="2C454DC3">
      <w:pPr>
        <w:pStyle w:val="6"/>
        <w:rPr>
          <w:rFonts w:hint="eastAsia" w:ascii="仿宋" w:hAnsi="仿宋" w:eastAsia="仿宋" w:cs="仿宋_GB2312"/>
          <w:b/>
          <w:color w:val="auto"/>
          <w:sz w:val="32"/>
          <w:highlight w:val="none"/>
        </w:rPr>
      </w:pPr>
    </w:p>
    <w:p w14:paraId="18CF1B3A">
      <w:pPr>
        <w:rPr>
          <w:rFonts w:hint="eastAsia" w:ascii="仿宋" w:hAnsi="仿宋" w:eastAsia="仿宋" w:cs="仿宋_GB2312"/>
          <w:b/>
          <w:color w:val="auto"/>
          <w:sz w:val="32"/>
          <w:highlight w:val="none"/>
        </w:rPr>
      </w:pPr>
    </w:p>
    <w:p w14:paraId="03FC0BA7">
      <w:pPr>
        <w:pStyle w:val="2"/>
        <w:rPr>
          <w:rFonts w:hint="eastAsia"/>
          <w:highlight w:val="none"/>
        </w:rPr>
      </w:pPr>
    </w:p>
    <w:p w14:paraId="60A83021">
      <w:pPr>
        <w:rPr>
          <w:rFonts w:hint="eastAsia" w:ascii="仿宋" w:hAnsi="仿宋" w:eastAsia="仿宋" w:cs="仿宋_GB2312"/>
          <w:b/>
          <w:color w:val="auto"/>
          <w:sz w:val="32"/>
          <w:highlight w:val="none"/>
        </w:rPr>
      </w:pPr>
    </w:p>
    <w:p w14:paraId="2E94747C">
      <w:pPr>
        <w:pStyle w:val="6"/>
        <w:rPr>
          <w:rFonts w:hint="eastAsia" w:ascii="仿宋" w:hAnsi="仿宋" w:eastAsia="仿宋" w:cs="仿宋_GB2312"/>
          <w:b/>
          <w:color w:val="auto"/>
          <w:sz w:val="32"/>
          <w:highlight w:val="none"/>
        </w:rPr>
      </w:pPr>
    </w:p>
    <w:p w14:paraId="393098C9">
      <w:pPr>
        <w:rPr>
          <w:rFonts w:hint="eastAsia" w:ascii="仿宋" w:hAnsi="仿宋" w:eastAsia="仿宋" w:cs="仿宋_GB2312"/>
          <w:b/>
          <w:color w:val="auto"/>
          <w:sz w:val="32"/>
          <w:highlight w:val="none"/>
        </w:rPr>
      </w:pPr>
    </w:p>
    <w:p w14:paraId="363FC592">
      <w:pPr>
        <w:pStyle w:val="6"/>
        <w:rPr>
          <w:rFonts w:hint="eastAsia" w:ascii="仿宋" w:hAnsi="仿宋" w:eastAsia="仿宋" w:cs="仿宋_GB2312"/>
          <w:b/>
          <w:color w:val="auto"/>
          <w:sz w:val="32"/>
          <w:highlight w:val="none"/>
        </w:rPr>
      </w:pPr>
    </w:p>
    <w:p w14:paraId="290F9A49">
      <w:pPr>
        <w:rPr>
          <w:rFonts w:hint="eastAsia" w:ascii="仿宋" w:hAnsi="仿宋" w:eastAsia="仿宋" w:cs="仿宋_GB2312"/>
          <w:b/>
          <w:color w:val="auto"/>
          <w:sz w:val="32"/>
          <w:highlight w:val="none"/>
        </w:rPr>
      </w:pPr>
    </w:p>
    <w:p w14:paraId="0332BAC1">
      <w:pPr>
        <w:pStyle w:val="6"/>
        <w:rPr>
          <w:rFonts w:hint="eastAsia" w:ascii="仿宋" w:hAnsi="仿宋" w:eastAsia="仿宋" w:cs="仿宋_GB2312"/>
          <w:b/>
          <w:color w:val="auto"/>
          <w:sz w:val="32"/>
          <w:highlight w:val="none"/>
        </w:rPr>
      </w:pPr>
    </w:p>
    <w:p w14:paraId="7A47AA9A">
      <w:pPr>
        <w:rPr>
          <w:rFonts w:hint="eastAsia" w:ascii="仿宋" w:hAnsi="仿宋" w:eastAsia="仿宋" w:cs="仿宋_GB2312"/>
          <w:b/>
          <w:color w:val="auto"/>
          <w:sz w:val="32"/>
          <w:highlight w:val="none"/>
        </w:rPr>
      </w:pPr>
    </w:p>
    <w:p w14:paraId="1B1E27C8">
      <w:pPr>
        <w:pStyle w:val="6"/>
        <w:rPr>
          <w:rFonts w:hint="eastAsia"/>
          <w:highlight w:val="none"/>
        </w:rPr>
      </w:pPr>
    </w:p>
    <w:p w14:paraId="12DD575E">
      <w:pPr>
        <w:rPr>
          <w:rFonts w:hint="eastAsia" w:ascii="仿宋" w:hAnsi="仿宋" w:eastAsia="仿宋" w:cs="仿宋_GB2312"/>
          <w:b/>
          <w:color w:val="auto"/>
          <w:sz w:val="32"/>
          <w:highlight w:val="none"/>
        </w:rPr>
      </w:pPr>
    </w:p>
    <w:p w14:paraId="525AE621">
      <w:pPr>
        <w:rPr>
          <w:rFonts w:hint="eastAsia" w:ascii="仿宋" w:hAnsi="仿宋" w:eastAsia="仿宋" w:cs="仿宋_GB2312"/>
          <w:b/>
          <w:color w:val="auto"/>
          <w:sz w:val="32"/>
          <w:highlight w:val="none"/>
        </w:rPr>
      </w:pPr>
    </w:p>
    <w:p w14:paraId="5E453E28">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5D1A6F0D">
      <w:pPr>
        <w:widowControl/>
        <w:snapToGrid w:val="0"/>
        <w:spacing w:line="360" w:lineRule="auto"/>
        <w:rPr>
          <w:rFonts w:ascii="仿宋" w:eastAsia="仿宋"/>
          <w:b/>
          <w:bCs/>
          <w:color w:val="auto"/>
          <w:kern w:val="0"/>
          <w:sz w:val="24"/>
          <w:highlight w:val="none"/>
        </w:rPr>
      </w:pPr>
      <w:r>
        <w:rPr>
          <w:rFonts w:hint="eastAsia" w:ascii="仿宋" w:hAnsi="仿宋" w:eastAsia="仿宋" w:cs="仿宋"/>
          <w:sz w:val="24"/>
          <w:highlight w:val="none"/>
        </w:rPr>
        <w:t>★</w:t>
      </w:r>
      <w:r>
        <w:rPr>
          <w:rFonts w:hint="eastAsia" w:ascii="仿宋" w:eastAsia="仿宋"/>
          <w:b/>
          <w:bCs/>
          <w:color w:val="auto"/>
          <w:kern w:val="0"/>
          <w:sz w:val="24"/>
          <w:highlight w:val="none"/>
        </w:rPr>
        <w:t>2.1服务期限</w:t>
      </w:r>
    </w:p>
    <w:p w14:paraId="38A39A1F">
      <w:pPr>
        <w:widowControl/>
        <w:snapToGrid w:val="0"/>
        <w:spacing w:line="360" w:lineRule="auto"/>
        <w:ind w:firstLine="480" w:firstLineChars="200"/>
        <w:rPr>
          <w:rFonts w:ascii="仿宋" w:eastAsia="仿宋"/>
          <w:color w:val="000000"/>
          <w:kern w:val="0"/>
          <w:sz w:val="24"/>
          <w:highlight w:val="none"/>
        </w:rPr>
      </w:pPr>
      <w:r>
        <w:rPr>
          <w:rFonts w:hint="eastAsia" w:ascii="仿宋" w:eastAsia="仿宋"/>
          <w:color w:val="000000"/>
          <w:kern w:val="0"/>
          <w:sz w:val="24"/>
          <w:highlight w:val="none"/>
          <w:lang w:val="en-US" w:eastAsia="zh-CN"/>
        </w:rPr>
        <w:t>自合同签订之日起二年。</w:t>
      </w:r>
    </w:p>
    <w:p w14:paraId="770BC6C3">
      <w:pPr>
        <w:widowControl/>
        <w:snapToGrid w:val="0"/>
        <w:spacing w:line="360" w:lineRule="auto"/>
        <w:rPr>
          <w:rFonts w:ascii="仿宋" w:eastAsia="仿宋"/>
          <w:b/>
          <w:bCs/>
          <w:color w:val="000000"/>
          <w:kern w:val="0"/>
          <w:sz w:val="24"/>
          <w:highlight w:val="none"/>
        </w:rPr>
      </w:pPr>
      <w:r>
        <w:rPr>
          <w:rFonts w:hint="eastAsia" w:ascii="仿宋" w:hAnsi="仿宋" w:eastAsia="仿宋" w:cs="仿宋"/>
          <w:sz w:val="24"/>
          <w:highlight w:val="none"/>
        </w:rPr>
        <w:t>★</w:t>
      </w:r>
      <w:r>
        <w:rPr>
          <w:rFonts w:hint="eastAsia" w:ascii="仿宋" w:eastAsia="仿宋"/>
          <w:b/>
          <w:bCs/>
          <w:color w:val="000000"/>
          <w:kern w:val="0"/>
          <w:sz w:val="24"/>
          <w:highlight w:val="none"/>
        </w:rPr>
        <w:t>2.2</w:t>
      </w:r>
      <w:r>
        <w:rPr>
          <w:rFonts w:hint="eastAsia" w:ascii="仿宋" w:eastAsia="仿宋"/>
          <w:b/>
          <w:bCs/>
          <w:color w:val="auto"/>
          <w:sz w:val="24"/>
          <w:highlight w:val="none"/>
        </w:rPr>
        <w:t>质量要求</w:t>
      </w:r>
    </w:p>
    <w:p w14:paraId="2EE8D576">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优质服务且必须符合国家法律法规、行业标准及本表文所有条款要求。</w:t>
      </w:r>
    </w:p>
    <w:p w14:paraId="45F90CFD">
      <w:pPr>
        <w:keepNext w:val="0"/>
        <w:keepLines w:val="0"/>
        <w:pageBreakBefore w:val="0"/>
        <w:widowControl/>
        <w:kinsoku/>
        <w:wordWrap/>
        <w:overflowPunct/>
        <w:topLinePunct w:val="0"/>
        <w:autoSpaceDE/>
        <w:autoSpaceDN/>
        <w:bidi w:val="0"/>
        <w:snapToGrid w:val="0"/>
        <w:spacing w:line="360" w:lineRule="auto"/>
        <w:ind w:firstLine="241" w:firstLineChars="100"/>
        <w:textAlignment w:val="auto"/>
        <w:rPr>
          <w:rFonts w:ascii="仿宋" w:eastAsia="仿宋"/>
          <w:b/>
          <w:bCs/>
          <w:color w:val="auto"/>
          <w:sz w:val="24"/>
          <w:highlight w:val="none"/>
        </w:rPr>
      </w:pPr>
      <w:r>
        <w:rPr>
          <w:rFonts w:hint="eastAsia" w:ascii="仿宋" w:eastAsia="仿宋"/>
          <w:b/>
          <w:bCs/>
          <w:color w:val="auto"/>
          <w:sz w:val="24"/>
          <w:highlight w:val="none"/>
        </w:rPr>
        <w:t>2.3数量调整</w:t>
      </w:r>
    </w:p>
    <w:p w14:paraId="17235FD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514C236E">
      <w:pPr>
        <w:keepNext w:val="0"/>
        <w:keepLines w:val="0"/>
        <w:pageBreakBefore w:val="0"/>
        <w:widowControl/>
        <w:kinsoku/>
        <w:wordWrap/>
        <w:overflowPunct/>
        <w:topLinePunct w:val="0"/>
        <w:autoSpaceDE/>
        <w:autoSpaceDN/>
        <w:bidi w:val="0"/>
        <w:snapToGrid w:val="0"/>
        <w:spacing w:line="360" w:lineRule="auto"/>
        <w:ind w:firstLine="0" w:firstLineChars="0"/>
        <w:textAlignment w:val="auto"/>
        <w:rPr>
          <w:rFonts w:ascii="仿宋" w:eastAsia="仿宋"/>
          <w:b/>
          <w:bCs/>
          <w:color w:val="auto"/>
          <w:kern w:val="0"/>
          <w:sz w:val="24"/>
          <w:highlight w:val="none"/>
        </w:rPr>
      </w:pPr>
      <w:r>
        <w:rPr>
          <w:rFonts w:hint="eastAsia" w:ascii="仿宋" w:hAnsi="仿宋" w:eastAsia="仿宋" w:cs="仿宋"/>
          <w:sz w:val="24"/>
          <w:highlight w:val="none"/>
        </w:rPr>
        <w:t>★</w:t>
      </w:r>
      <w:r>
        <w:rPr>
          <w:rFonts w:hint="eastAsia" w:ascii="仿宋" w:eastAsia="仿宋"/>
          <w:b/>
          <w:bCs/>
          <w:color w:val="auto"/>
          <w:kern w:val="0"/>
          <w:sz w:val="24"/>
          <w:highlight w:val="none"/>
        </w:rPr>
        <w:t>2.4付款方式</w:t>
      </w:r>
    </w:p>
    <w:p w14:paraId="1CA94B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仿宋" w:eastAsia="仿宋"/>
          <w:color w:val="auto"/>
          <w:kern w:val="0"/>
          <w:sz w:val="24"/>
          <w:highlight w:val="none"/>
        </w:rPr>
      </w:pPr>
      <w:r>
        <w:rPr>
          <w:rFonts w:ascii="仿宋" w:eastAsia="仿宋"/>
          <w:color w:val="auto"/>
          <w:kern w:val="0"/>
          <w:sz w:val="24"/>
          <w:highlight w:val="none"/>
        </w:rPr>
        <w:t>2.4.</w:t>
      </w:r>
      <w:r>
        <w:rPr>
          <w:rFonts w:hint="eastAsia" w:ascii="仿宋" w:eastAsia="仿宋"/>
          <w:color w:val="auto"/>
          <w:kern w:val="0"/>
          <w:sz w:val="24"/>
          <w:highlight w:val="none"/>
        </w:rPr>
        <w:t>1本项目不支付预付款。</w:t>
      </w:r>
    </w:p>
    <w:p w14:paraId="06F930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eastAsia="仿宋"/>
          <w:color w:val="auto"/>
          <w:kern w:val="0"/>
          <w:sz w:val="24"/>
          <w:highlight w:val="none"/>
        </w:rPr>
      </w:pPr>
      <w:r>
        <w:rPr>
          <w:rFonts w:ascii="仿宋" w:eastAsia="仿宋"/>
          <w:color w:val="auto"/>
          <w:kern w:val="0"/>
          <w:sz w:val="24"/>
          <w:highlight w:val="none"/>
        </w:rPr>
        <w:t>2.4</w:t>
      </w:r>
      <w:r>
        <w:rPr>
          <w:rFonts w:hint="eastAsia" w:ascii="仿宋" w:eastAsia="仿宋"/>
          <w:color w:val="auto"/>
          <w:kern w:val="0"/>
          <w:sz w:val="24"/>
          <w:highlight w:val="none"/>
        </w:rPr>
        <w:t>.2</w:t>
      </w:r>
      <w:r>
        <w:rPr>
          <w:rFonts w:hint="eastAsia" w:ascii="仿宋" w:eastAsia="仿宋"/>
          <w:kern w:val="0"/>
          <w:sz w:val="24"/>
          <w:highlight w:val="none"/>
        </w:rPr>
        <w:t>每月由考核领导小组办公室将日常检查考核、抽查考核、上级考核的情况进行汇总统计，作为当月</w:t>
      </w:r>
      <w:r>
        <w:rPr>
          <w:rFonts w:hint="eastAsia" w:ascii="仿宋" w:eastAsia="仿宋"/>
          <w:kern w:val="0"/>
          <w:sz w:val="24"/>
          <w:highlight w:val="none"/>
          <w:lang w:val="en-US" w:eastAsia="zh-CN"/>
        </w:rPr>
        <w:t>服务作业</w:t>
      </w:r>
      <w:r>
        <w:rPr>
          <w:rFonts w:hint="eastAsia" w:ascii="仿宋" w:eastAsia="仿宋"/>
          <w:kern w:val="0"/>
          <w:sz w:val="24"/>
          <w:highlight w:val="none"/>
        </w:rPr>
        <w:t>的付款依据</w:t>
      </w:r>
      <w:r>
        <w:rPr>
          <w:rFonts w:hint="eastAsia" w:ascii="仿宋" w:eastAsia="仿宋"/>
          <w:kern w:val="0"/>
          <w:sz w:val="24"/>
          <w:highlight w:val="none"/>
          <w:lang w:eastAsia="zh-CN"/>
        </w:rPr>
        <w:t>，</w:t>
      </w:r>
      <w:r>
        <w:rPr>
          <w:rFonts w:hint="eastAsia" w:ascii="仿宋" w:eastAsia="仿宋"/>
          <w:color w:val="auto"/>
          <w:kern w:val="0"/>
          <w:sz w:val="24"/>
          <w:highlight w:val="none"/>
        </w:rPr>
        <w:t>在次月中旬按月考核后（扣除考核扣款）付</w:t>
      </w:r>
      <w:r>
        <w:rPr>
          <w:rFonts w:hint="eastAsia" w:ascii="仿宋" w:eastAsia="仿宋"/>
          <w:color w:val="auto"/>
          <w:kern w:val="0"/>
          <w:sz w:val="24"/>
          <w:highlight w:val="none"/>
          <w:lang w:val="en-US" w:eastAsia="zh-CN"/>
        </w:rPr>
        <w:t>至月承包款的95%</w:t>
      </w:r>
      <w:r>
        <w:rPr>
          <w:rFonts w:hint="eastAsia" w:ascii="仿宋" w:eastAsia="仿宋"/>
          <w:color w:val="auto"/>
          <w:kern w:val="0"/>
          <w:sz w:val="24"/>
          <w:highlight w:val="none"/>
        </w:rPr>
        <w:t>。</w:t>
      </w:r>
    </w:p>
    <w:p w14:paraId="2B64C71F">
      <w:pPr>
        <w:pStyle w:val="26"/>
        <w:keepNext w:val="0"/>
        <w:keepLines w:val="0"/>
        <w:pageBreakBefore w:val="0"/>
        <w:widowControl w:val="0"/>
        <w:kinsoku/>
        <w:wordWrap/>
        <w:overflowPunct/>
        <w:topLinePunct w:val="0"/>
        <w:autoSpaceDE/>
        <w:autoSpaceDN/>
        <w:bidi w:val="0"/>
        <w:snapToGrid/>
        <w:spacing w:line="360" w:lineRule="auto"/>
        <w:textAlignment w:val="auto"/>
        <w:rPr>
          <w:rFonts w:hint="eastAsia"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2.4.3年总承包款的5%作为年终考核款，一年结算一次。</w:t>
      </w:r>
    </w:p>
    <w:p w14:paraId="1A05E114">
      <w:pPr>
        <w:keepNext w:val="0"/>
        <w:keepLines w:val="0"/>
        <w:pageBreakBefore w:val="0"/>
        <w:widowControl/>
        <w:kinsoku/>
        <w:wordWrap/>
        <w:overflowPunct/>
        <w:topLinePunct w:val="0"/>
        <w:autoSpaceDE/>
        <w:autoSpaceDN/>
        <w:bidi w:val="0"/>
        <w:snapToGrid w:val="0"/>
        <w:spacing w:line="360" w:lineRule="auto"/>
        <w:ind w:firstLine="241" w:firstLineChars="100"/>
        <w:textAlignment w:val="auto"/>
        <w:rPr>
          <w:rFonts w:ascii="宋体" w:hAnsi="宋体"/>
          <w:color w:val="auto"/>
          <w:sz w:val="24"/>
          <w:highlight w:val="none"/>
        </w:rPr>
      </w:pPr>
      <w:r>
        <w:rPr>
          <w:rFonts w:hint="eastAsia" w:ascii="仿宋" w:eastAsia="仿宋"/>
          <w:b/>
          <w:bCs/>
          <w:color w:val="auto"/>
          <w:kern w:val="0"/>
          <w:sz w:val="24"/>
          <w:highlight w:val="none"/>
        </w:rPr>
        <w:t>2.</w:t>
      </w:r>
      <w:r>
        <w:rPr>
          <w:rFonts w:hint="eastAsia" w:ascii="仿宋" w:eastAsia="仿宋"/>
          <w:b/>
          <w:bCs/>
          <w:color w:val="auto"/>
          <w:kern w:val="0"/>
          <w:sz w:val="24"/>
          <w:highlight w:val="none"/>
          <w:lang w:val="en-US" w:eastAsia="zh-CN"/>
        </w:rPr>
        <w:t>5</w:t>
      </w:r>
      <w:r>
        <w:rPr>
          <w:rFonts w:hint="eastAsia" w:ascii="仿宋" w:eastAsia="仿宋"/>
          <w:b/>
          <w:bCs/>
          <w:color w:val="auto"/>
          <w:kern w:val="0"/>
          <w:sz w:val="24"/>
          <w:highlight w:val="none"/>
        </w:rPr>
        <w:t>检查、考核：</w:t>
      </w:r>
    </w:p>
    <w:p w14:paraId="74440535">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ascii="仿宋" w:eastAsia="仿宋"/>
          <w:color w:val="auto"/>
          <w:kern w:val="0"/>
          <w:sz w:val="24"/>
          <w:highlight w:val="none"/>
        </w:rPr>
      </w:pPr>
      <w:r>
        <w:rPr>
          <w:rFonts w:ascii="仿宋" w:eastAsia="仿宋"/>
          <w:color w:val="auto"/>
          <w:kern w:val="0"/>
          <w:sz w:val="24"/>
          <w:highlight w:val="none"/>
        </w:rPr>
        <w:t>2.</w:t>
      </w:r>
      <w:r>
        <w:rPr>
          <w:rFonts w:hint="eastAsia" w:ascii="仿宋" w:eastAsia="仿宋"/>
          <w:color w:val="auto"/>
          <w:kern w:val="0"/>
          <w:sz w:val="24"/>
          <w:highlight w:val="none"/>
          <w:lang w:val="en-US" w:eastAsia="zh-CN"/>
        </w:rPr>
        <w:t>5</w:t>
      </w:r>
      <w:r>
        <w:rPr>
          <w:rFonts w:ascii="仿宋" w:eastAsia="仿宋"/>
          <w:color w:val="auto"/>
          <w:kern w:val="0"/>
          <w:sz w:val="24"/>
          <w:highlight w:val="none"/>
        </w:rPr>
        <w:t>.1</w:t>
      </w:r>
      <w:r>
        <w:rPr>
          <w:rFonts w:hint="eastAsia" w:ascii="仿宋" w:eastAsia="仿宋"/>
          <w:color w:val="auto"/>
          <w:kern w:val="0"/>
          <w:sz w:val="24"/>
          <w:highlight w:val="none"/>
        </w:rPr>
        <w:t>按《钱清街道道路保洁等考核奖惩办法》检查、考核。</w:t>
      </w:r>
    </w:p>
    <w:p w14:paraId="3A442A9F">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ascii="仿宋" w:eastAsia="仿宋"/>
          <w:color w:val="auto"/>
          <w:kern w:val="0"/>
          <w:sz w:val="24"/>
          <w:highlight w:val="none"/>
        </w:rPr>
      </w:pPr>
      <w:r>
        <w:rPr>
          <w:rFonts w:ascii="仿宋" w:eastAsia="仿宋"/>
          <w:color w:val="auto"/>
          <w:kern w:val="0"/>
          <w:sz w:val="24"/>
          <w:highlight w:val="none"/>
        </w:rPr>
        <w:t>2.</w:t>
      </w:r>
      <w:r>
        <w:rPr>
          <w:rFonts w:hint="eastAsia" w:ascii="仿宋" w:eastAsia="仿宋"/>
          <w:color w:val="auto"/>
          <w:kern w:val="0"/>
          <w:sz w:val="24"/>
          <w:highlight w:val="none"/>
          <w:lang w:val="en-US" w:eastAsia="zh-CN"/>
        </w:rPr>
        <w:t>5</w:t>
      </w:r>
      <w:r>
        <w:rPr>
          <w:rFonts w:ascii="仿宋" w:eastAsia="仿宋"/>
          <w:color w:val="auto"/>
          <w:kern w:val="0"/>
          <w:sz w:val="24"/>
          <w:highlight w:val="none"/>
        </w:rPr>
        <w:t>.2</w:t>
      </w:r>
      <w:r>
        <w:rPr>
          <w:rFonts w:hint="eastAsia" w:ascii="仿宋" w:eastAsia="仿宋"/>
          <w:color w:val="auto"/>
          <w:kern w:val="0"/>
          <w:sz w:val="24"/>
          <w:highlight w:val="none"/>
        </w:rPr>
        <w:t>街道相关部门、环卫站组织对道路保洁质量进行检查、考核，该考核分数相加即为年度（每月）各中标供应商的考核得分。</w:t>
      </w:r>
    </w:p>
    <w:p w14:paraId="10E3325B">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ascii="仿宋" w:eastAsia="仿宋"/>
          <w:color w:val="auto"/>
          <w:kern w:val="0"/>
          <w:sz w:val="24"/>
          <w:highlight w:val="none"/>
        </w:rPr>
      </w:pPr>
      <w:r>
        <w:rPr>
          <w:rFonts w:ascii="仿宋" w:eastAsia="仿宋"/>
          <w:color w:val="auto"/>
          <w:kern w:val="0"/>
          <w:sz w:val="24"/>
          <w:highlight w:val="none"/>
        </w:rPr>
        <w:t>2.</w:t>
      </w:r>
      <w:r>
        <w:rPr>
          <w:rFonts w:hint="eastAsia" w:ascii="仿宋" w:eastAsia="仿宋"/>
          <w:color w:val="auto"/>
          <w:kern w:val="0"/>
          <w:sz w:val="24"/>
          <w:highlight w:val="none"/>
          <w:lang w:val="en-US" w:eastAsia="zh-CN"/>
        </w:rPr>
        <w:t>5</w:t>
      </w:r>
      <w:r>
        <w:rPr>
          <w:rFonts w:ascii="仿宋" w:eastAsia="仿宋"/>
          <w:color w:val="auto"/>
          <w:kern w:val="0"/>
          <w:sz w:val="24"/>
          <w:highlight w:val="none"/>
        </w:rPr>
        <w:t>.3</w:t>
      </w:r>
      <w:r>
        <w:rPr>
          <w:rFonts w:hint="eastAsia" w:ascii="仿宋" w:eastAsia="仿宋"/>
          <w:color w:val="auto"/>
          <w:kern w:val="0"/>
          <w:sz w:val="24"/>
          <w:highlight w:val="none"/>
        </w:rPr>
        <w:t>如发现中标供应商将所中标标段转包，采购人有权单方面终止合同，并扣没保证金。</w:t>
      </w:r>
    </w:p>
    <w:p w14:paraId="1A778E63">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ascii="仿宋" w:eastAsia="仿宋"/>
          <w:color w:val="auto"/>
          <w:kern w:val="0"/>
          <w:sz w:val="24"/>
          <w:highlight w:val="none"/>
        </w:rPr>
      </w:pPr>
      <w:r>
        <w:rPr>
          <w:rFonts w:ascii="仿宋" w:eastAsia="仿宋"/>
          <w:color w:val="auto"/>
          <w:kern w:val="0"/>
          <w:sz w:val="24"/>
          <w:highlight w:val="none"/>
        </w:rPr>
        <w:t>2.</w:t>
      </w:r>
      <w:r>
        <w:rPr>
          <w:rFonts w:hint="eastAsia" w:ascii="仿宋" w:eastAsia="仿宋"/>
          <w:color w:val="auto"/>
          <w:kern w:val="0"/>
          <w:sz w:val="24"/>
          <w:highlight w:val="none"/>
          <w:lang w:val="en-US" w:eastAsia="zh-CN"/>
        </w:rPr>
        <w:t>5</w:t>
      </w:r>
      <w:r>
        <w:rPr>
          <w:rFonts w:ascii="仿宋" w:eastAsia="仿宋"/>
          <w:color w:val="auto"/>
          <w:kern w:val="0"/>
          <w:sz w:val="24"/>
          <w:highlight w:val="none"/>
        </w:rPr>
        <w:t>.</w:t>
      </w:r>
      <w:r>
        <w:rPr>
          <w:rFonts w:hint="eastAsia" w:ascii="仿宋" w:eastAsia="仿宋"/>
          <w:color w:val="auto"/>
          <w:kern w:val="0"/>
          <w:sz w:val="24"/>
          <w:highlight w:val="none"/>
        </w:rPr>
        <w:t>4若中标供应商在一季度累计扣款5次以上，采购人有权中止或解除合同，并罚没履约保证金。</w:t>
      </w:r>
    </w:p>
    <w:p w14:paraId="55607E63">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color w:val="auto"/>
          <w:kern w:val="0"/>
          <w:sz w:val="24"/>
          <w:highlight w:val="none"/>
        </w:rPr>
      </w:pPr>
      <w:r>
        <w:rPr>
          <w:rFonts w:ascii="仿宋" w:eastAsia="仿宋"/>
          <w:color w:val="auto"/>
          <w:kern w:val="0"/>
          <w:sz w:val="24"/>
          <w:highlight w:val="none"/>
        </w:rPr>
        <w:t>2.</w:t>
      </w:r>
      <w:r>
        <w:rPr>
          <w:rFonts w:hint="eastAsia" w:ascii="仿宋" w:eastAsia="仿宋"/>
          <w:color w:val="auto"/>
          <w:kern w:val="0"/>
          <w:sz w:val="24"/>
          <w:highlight w:val="none"/>
          <w:lang w:val="en-US" w:eastAsia="zh-CN"/>
        </w:rPr>
        <w:t>5</w:t>
      </w:r>
      <w:r>
        <w:rPr>
          <w:rFonts w:ascii="仿宋" w:eastAsia="仿宋"/>
          <w:color w:val="auto"/>
          <w:kern w:val="0"/>
          <w:sz w:val="24"/>
          <w:highlight w:val="none"/>
        </w:rPr>
        <w:t>.</w:t>
      </w:r>
      <w:r>
        <w:rPr>
          <w:rFonts w:hint="eastAsia" w:ascii="仿宋" w:eastAsia="仿宋"/>
          <w:color w:val="auto"/>
          <w:kern w:val="0"/>
          <w:sz w:val="24"/>
          <w:highlight w:val="none"/>
        </w:rPr>
        <w:t>5车辆及人员每月抽点3次，车辆配备及人员如有2次不到位或车辆设备不运转的将按缺少扣除，缺少一辆</w:t>
      </w:r>
      <w:r>
        <w:rPr>
          <w:rFonts w:hint="eastAsia" w:ascii="仿宋" w:eastAsia="仿宋"/>
          <w:color w:val="auto"/>
          <w:kern w:val="0"/>
          <w:sz w:val="24"/>
          <w:highlight w:val="none"/>
          <w:lang w:val="en-US" w:eastAsia="zh-CN"/>
        </w:rPr>
        <w:t>普通</w:t>
      </w:r>
      <w:r>
        <w:rPr>
          <w:rFonts w:hint="eastAsia" w:ascii="仿宋" w:eastAsia="仿宋"/>
          <w:color w:val="auto"/>
          <w:kern w:val="0"/>
          <w:sz w:val="24"/>
          <w:highlight w:val="none"/>
        </w:rPr>
        <w:t>洗扫车扣当月承包款1.5万，缺少1辆</w:t>
      </w:r>
      <w:r>
        <w:rPr>
          <w:rFonts w:hint="eastAsia" w:ascii="仿宋" w:eastAsia="仿宋"/>
          <w:color w:val="auto"/>
          <w:kern w:val="0"/>
          <w:sz w:val="24"/>
          <w:highlight w:val="none"/>
          <w:lang w:val="en-US" w:eastAsia="zh-CN"/>
        </w:rPr>
        <w:t>高压冲洗车</w:t>
      </w:r>
      <w:r>
        <w:rPr>
          <w:rFonts w:hint="eastAsia" w:ascii="仿宋" w:eastAsia="仿宋"/>
          <w:color w:val="auto"/>
          <w:kern w:val="0"/>
          <w:sz w:val="24"/>
          <w:highlight w:val="none"/>
        </w:rPr>
        <w:t>扣当月承包款1万元，缺少一辆压缩式垃圾清运车扣当月承包款5000元，缺少一辆特殊钢结构垃圾清运车扣当月承包款3000元，缺少一辆电动快保车扣当月承包款1000元，缺少一辆人力保洁车扣当月承包款500元，保洁人员每缺少1人扣每月承包款2000元</w:t>
      </w:r>
      <w:r>
        <w:rPr>
          <w:rFonts w:hint="eastAsia" w:ascii="仿宋" w:eastAsia="仿宋"/>
          <w:color w:val="auto"/>
          <w:kern w:val="0"/>
          <w:sz w:val="24"/>
          <w:highlight w:val="none"/>
          <w:lang w:eastAsia="zh-CN"/>
        </w:rPr>
        <w:t>，</w:t>
      </w:r>
      <w:r>
        <w:rPr>
          <w:rFonts w:hint="eastAsia" w:ascii="仿宋" w:eastAsia="仿宋"/>
          <w:color w:val="auto"/>
          <w:kern w:val="0"/>
          <w:sz w:val="24"/>
          <w:highlight w:val="none"/>
        </w:rPr>
        <w:t>扣完为止，直至终止合同。</w:t>
      </w:r>
    </w:p>
    <w:p w14:paraId="6042834C">
      <w:pPr>
        <w:keepNext w:val="0"/>
        <w:keepLines w:val="0"/>
        <w:pageBreakBefore w:val="0"/>
        <w:kinsoku/>
        <w:wordWrap/>
        <w:overflowPunct/>
        <w:topLinePunct w:val="0"/>
        <w:autoSpaceDE/>
        <w:autoSpaceDN/>
        <w:bidi w:val="0"/>
        <w:adjustRightInd/>
        <w:spacing w:line="360" w:lineRule="auto"/>
        <w:ind w:firstLine="241" w:firstLineChars="100"/>
        <w:textAlignment w:val="auto"/>
        <w:rPr>
          <w:rFonts w:ascii="仿宋" w:eastAsia="仿宋"/>
          <w:b/>
          <w:bCs/>
          <w:color w:val="auto"/>
          <w:kern w:val="0"/>
          <w:sz w:val="24"/>
          <w:highlight w:val="none"/>
        </w:rPr>
      </w:pPr>
      <w:r>
        <w:rPr>
          <w:rFonts w:ascii="仿宋" w:eastAsia="仿宋"/>
          <w:b/>
          <w:bCs/>
          <w:color w:val="auto"/>
          <w:kern w:val="0"/>
          <w:sz w:val="24"/>
          <w:highlight w:val="none"/>
        </w:rPr>
        <w:t>2.</w:t>
      </w:r>
      <w:r>
        <w:rPr>
          <w:rFonts w:hint="eastAsia" w:ascii="仿宋" w:eastAsia="仿宋"/>
          <w:b/>
          <w:bCs/>
          <w:color w:val="auto"/>
          <w:kern w:val="0"/>
          <w:sz w:val="24"/>
          <w:highlight w:val="none"/>
          <w:lang w:val="en-US" w:eastAsia="zh-CN"/>
        </w:rPr>
        <w:t>6</w:t>
      </w:r>
      <w:r>
        <w:rPr>
          <w:rFonts w:hint="eastAsia" w:ascii="仿宋" w:eastAsia="仿宋"/>
          <w:b/>
          <w:bCs/>
          <w:color w:val="auto"/>
          <w:kern w:val="0"/>
          <w:sz w:val="24"/>
          <w:highlight w:val="none"/>
        </w:rPr>
        <w:t>其他要求：</w:t>
      </w:r>
    </w:p>
    <w:p w14:paraId="5199DA8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2</w:t>
      </w:r>
      <w:r>
        <w:rPr>
          <w:rFonts w:ascii="仿宋" w:eastAsia="仿宋"/>
          <w:color w:val="auto"/>
          <w:kern w:val="0"/>
          <w:sz w:val="24"/>
          <w:highlight w:val="none"/>
        </w:rPr>
        <w:t>.</w:t>
      </w:r>
      <w:r>
        <w:rPr>
          <w:rFonts w:hint="eastAsia" w:ascii="仿宋" w:eastAsia="仿宋"/>
          <w:color w:val="auto"/>
          <w:kern w:val="0"/>
          <w:sz w:val="24"/>
          <w:highlight w:val="none"/>
          <w:lang w:val="en-US" w:eastAsia="zh-CN"/>
        </w:rPr>
        <w:t>6</w:t>
      </w:r>
      <w:r>
        <w:rPr>
          <w:rFonts w:ascii="仿宋" w:eastAsia="仿宋"/>
          <w:color w:val="auto"/>
          <w:kern w:val="0"/>
          <w:sz w:val="24"/>
          <w:highlight w:val="none"/>
        </w:rPr>
        <w:t>.1</w:t>
      </w:r>
      <w:r>
        <w:rPr>
          <w:rFonts w:hint="eastAsia" w:ascii="仿宋" w:eastAsia="仿宋"/>
          <w:color w:val="auto"/>
          <w:kern w:val="0"/>
          <w:sz w:val="24"/>
          <w:highlight w:val="none"/>
        </w:rPr>
        <w:t>中标供应商必须按规定程序和安全文明服务有关要求进行实施，承担服务过程中的各种意外，其责任由中标供应商承担，采购人不承担任何责任。</w:t>
      </w:r>
    </w:p>
    <w:p w14:paraId="1071B06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仿宋" w:eastAsia="仿宋"/>
          <w:color w:val="auto"/>
          <w:kern w:val="0"/>
          <w:sz w:val="24"/>
          <w:highlight w:val="none"/>
        </w:rPr>
      </w:pPr>
      <w:r>
        <w:rPr>
          <w:rFonts w:ascii="仿宋" w:eastAsia="仿宋"/>
          <w:color w:val="auto"/>
          <w:kern w:val="0"/>
          <w:sz w:val="24"/>
          <w:highlight w:val="none"/>
        </w:rPr>
        <w:t>2.</w:t>
      </w:r>
      <w:r>
        <w:rPr>
          <w:rFonts w:hint="eastAsia" w:ascii="仿宋" w:eastAsia="仿宋"/>
          <w:color w:val="auto"/>
          <w:kern w:val="0"/>
          <w:sz w:val="24"/>
          <w:highlight w:val="none"/>
          <w:lang w:val="en-US" w:eastAsia="zh-CN"/>
        </w:rPr>
        <w:t>6</w:t>
      </w:r>
      <w:r>
        <w:rPr>
          <w:rFonts w:ascii="仿宋" w:eastAsia="仿宋"/>
          <w:color w:val="auto"/>
          <w:kern w:val="0"/>
          <w:sz w:val="24"/>
          <w:highlight w:val="none"/>
        </w:rPr>
        <w:t>.</w:t>
      </w:r>
      <w:r>
        <w:rPr>
          <w:rFonts w:hint="eastAsia" w:ascii="仿宋" w:eastAsia="仿宋"/>
          <w:color w:val="auto"/>
          <w:kern w:val="0"/>
          <w:sz w:val="24"/>
          <w:highlight w:val="none"/>
        </w:rPr>
        <w:t>2所有车辆由</w:t>
      </w:r>
      <w:r>
        <w:rPr>
          <w:rFonts w:hint="eastAsia" w:ascii="仿宋" w:eastAsia="仿宋"/>
          <w:kern w:val="0"/>
          <w:sz w:val="24"/>
          <w:highlight w:val="none"/>
        </w:rPr>
        <w:t>中标供应商</w:t>
      </w:r>
      <w:r>
        <w:rPr>
          <w:rFonts w:hint="eastAsia" w:ascii="仿宋" w:eastAsia="仿宋"/>
          <w:color w:val="auto"/>
          <w:kern w:val="0"/>
          <w:sz w:val="24"/>
          <w:highlight w:val="none"/>
        </w:rPr>
        <w:t>自行提供，必须在中标公示结束之日起15日内保证车辆、人员全部到位，如车辆不能全部到位</w:t>
      </w:r>
      <w:r>
        <w:rPr>
          <w:rFonts w:hint="eastAsia" w:ascii="仿宋" w:eastAsia="仿宋"/>
          <w:color w:val="auto"/>
          <w:kern w:val="0"/>
          <w:sz w:val="24"/>
          <w:highlight w:val="none"/>
          <w:lang w:val="en-US" w:eastAsia="zh-CN"/>
        </w:rPr>
        <w:t>采购人</w:t>
      </w:r>
      <w:r>
        <w:rPr>
          <w:rFonts w:hint="eastAsia" w:ascii="仿宋" w:eastAsia="仿宋"/>
          <w:color w:val="auto"/>
          <w:kern w:val="0"/>
          <w:sz w:val="24"/>
          <w:highlight w:val="none"/>
        </w:rPr>
        <w:t>有权罚没履约保证金，取消中标人资格。由此涉及的一切费用及实施过程中的各种意外，其责任均由中标单位承担，</w:t>
      </w:r>
      <w:r>
        <w:rPr>
          <w:rFonts w:hint="eastAsia" w:ascii="仿宋" w:eastAsia="仿宋"/>
          <w:color w:val="auto"/>
          <w:kern w:val="0"/>
          <w:sz w:val="24"/>
          <w:highlight w:val="none"/>
          <w:lang w:val="en-US" w:eastAsia="zh-CN"/>
        </w:rPr>
        <w:t>采购人</w:t>
      </w:r>
      <w:r>
        <w:rPr>
          <w:rFonts w:hint="eastAsia" w:ascii="仿宋" w:eastAsia="仿宋"/>
          <w:color w:val="auto"/>
          <w:kern w:val="0"/>
          <w:sz w:val="24"/>
          <w:highlight w:val="none"/>
        </w:rPr>
        <w:t>不承担任何责任。</w:t>
      </w:r>
    </w:p>
    <w:p w14:paraId="1EA5C7E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仿宋" w:eastAsia="仿宋"/>
          <w:color w:val="auto"/>
          <w:kern w:val="0"/>
          <w:sz w:val="24"/>
          <w:highlight w:val="none"/>
        </w:rPr>
      </w:pPr>
      <w:r>
        <w:rPr>
          <w:rFonts w:ascii="仿宋" w:eastAsia="仿宋"/>
          <w:color w:val="auto"/>
          <w:kern w:val="0"/>
          <w:sz w:val="24"/>
          <w:highlight w:val="none"/>
        </w:rPr>
        <w:t>2.</w:t>
      </w:r>
      <w:r>
        <w:rPr>
          <w:rFonts w:hint="eastAsia" w:ascii="仿宋" w:eastAsia="仿宋"/>
          <w:color w:val="auto"/>
          <w:kern w:val="0"/>
          <w:sz w:val="24"/>
          <w:highlight w:val="none"/>
          <w:lang w:val="en-US" w:eastAsia="zh-CN"/>
        </w:rPr>
        <w:t>6</w:t>
      </w:r>
      <w:r>
        <w:rPr>
          <w:rFonts w:ascii="仿宋" w:eastAsia="仿宋"/>
          <w:color w:val="auto"/>
          <w:kern w:val="0"/>
          <w:sz w:val="24"/>
          <w:highlight w:val="none"/>
        </w:rPr>
        <w:t>.</w:t>
      </w:r>
      <w:r>
        <w:rPr>
          <w:rFonts w:hint="eastAsia" w:ascii="仿宋" w:eastAsia="仿宋"/>
          <w:color w:val="auto"/>
          <w:kern w:val="0"/>
          <w:sz w:val="24"/>
          <w:highlight w:val="none"/>
        </w:rPr>
        <w:t>3应每月按时向员工发放工资，不得拖欠、克扣。</w:t>
      </w:r>
    </w:p>
    <w:p w14:paraId="5F5496E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仿宋" w:eastAsia="仿宋"/>
          <w:color w:val="auto"/>
          <w:kern w:val="0"/>
          <w:sz w:val="24"/>
          <w:highlight w:val="none"/>
        </w:rPr>
      </w:pPr>
      <w:r>
        <w:rPr>
          <w:rFonts w:ascii="仿宋" w:eastAsia="仿宋"/>
          <w:color w:val="auto"/>
          <w:kern w:val="0"/>
          <w:sz w:val="24"/>
          <w:highlight w:val="none"/>
        </w:rPr>
        <w:t>2.</w:t>
      </w:r>
      <w:r>
        <w:rPr>
          <w:rFonts w:hint="eastAsia" w:ascii="仿宋" w:eastAsia="仿宋"/>
          <w:color w:val="auto"/>
          <w:kern w:val="0"/>
          <w:sz w:val="24"/>
          <w:highlight w:val="none"/>
          <w:lang w:val="en-US" w:eastAsia="zh-CN"/>
        </w:rPr>
        <w:t>6</w:t>
      </w:r>
      <w:r>
        <w:rPr>
          <w:rFonts w:ascii="仿宋" w:eastAsia="仿宋"/>
          <w:color w:val="auto"/>
          <w:kern w:val="0"/>
          <w:sz w:val="24"/>
          <w:highlight w:val="none"/>
        </w:rPr>
        <w:t>.</w:t>
      </w:r>
      <w:r>
        <w:rPr>
          <w:rFonts w:hint="eastAsia" w:ascii="仿宋" w:eastAsia="仿宋"/>
          <w:color w:val="auto"/>
          <w:kern w:val="0"/>
          <w:sz w:val="24"/>
          <w:highlight w:val="none"/>
        </w:rPr>
        <w:t>4如遇特殊情况，中转站发生垃圾堆积，中标人增派垃圾清运车及时处理, 如中标人不及时清运，</w:t>
      </w:r>
      <w:r>
        <w:rPr>
          <w:rFonts w:hint="eastAsia" w:ascii="仿宋" w:eastAsia="仿宋"/>
          <w:color w:val="auto"/>
          <w:kern w:val="0"/>
          <w:sz w:val="24"/>
          <w:highlight w:val="none"/>
          <w:lang w:val="en-US" w:eastAsia="zh-CN"/>
        </w:rPr>
        <w:t>采购人</w:t>
      </w:r>
      <w:r>
        <w:rPr>
          <w:rFonts w:hint="eastAsia" w:ascii="仿宋" w:eastAsia="仿宋"/>
          <w:color w:val="auto"/>
          <w:kern w:val="0"/>
          <w:sz w:val="24"/>
          <w:highlight w:val="none"/>
        </w:rPr>
        <w:t>有权指定第三方清运，费用中标人里扣除。</w:t>
      </w:r>
    </w:p>
    <w:p w14:paraId="035FCC2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仿宋" w:eastAsia="仿宋"/>
          <w:color w:val="auto"/>
          <w:kern w:val="0"/>
          <w:sz w:val="24"/>
          <w:highlight w:val="none"/>
        </w:rPr>
      </w:pPr>
      <w:r>
        <w:rPr>
          <w:rFonts w:ascii="仿宋" w:eastAsia="仿宋"/>
          <w:color w:val="auto"/>
          <w:kern w:val="0"/>
          <w:sz w:val="24"/>
          <w:highlight w:val="none"/>
        </w:rPr>
        <w:t>2.</w:t>
      </w:r>
      <w:r>
        <w:rPr>
          <w:rFonts w:hint="eastAsia" w:ascii="仿宋" w:eastAsia="仿宋"/>
          <w:color w:val="auto"/>
          <w:kern w:val="0"/>
          <w:sz w:val="24"/>
          <w:highlight w:val="none"/>
          <w:lang w:val="en-US" w:eastAsia="zh-CN"/>
        </w:rPr>
        <w:t>6</w:t>
      </w:r>
      <w:r>
        <w:rPr>
          <w:rFonts w:hint="eastAsia" w:ascii="仿宋" w:eastAsia="仿宋"/>
          <w:color w:val="auto"/>
          <w:kern w:val="0"/>
          <w:sz w:val="24"/>
          <w:highlight w:val="none"/>
        </w:rPr>
        <w:t>.5在重大节庆、活动、创建或突击性事件期间等工作需要，中标方无条件服从</w:t>
      </w:r>
      <w:r>
        <w:rPr>
          <w:rFonts w:hint="eastAsia" w:ascii="仿宋" w:eastAsia="仿宋"/>
          <w:color w:val="auto"/>
          <w:kern w:val="0"/>
          <w:sz w:val="24"/>
          <w:highlight w:val="none"/>
          <w:lang w:val="en-US" w:eastAsia="zh-CN"/>
        </w:rPr>
        <w:t>采购人</w:t>
      </w:r>
      <w:r>
        <w:rPr>
          <w:rFonts w:hint="eastAsia" w:ascii="仿宋" w:eastAsia="仿宋"/>
          <w:color w:val="auto"/>
          <w:kern w:val="0"/>
          <w:sz w:val="24"/>
          <w:highlight w:val="none"/>
        </w:rPr>
        <w:t>安排，积极配合。</w:t>
      </w:r>
    </w:p>
    <w:p w14:paraId="6C314F6A">
      <w:pPr>
        <w:keepNext w:val="0"/>
        <w:keepLines w:val="0"/>
        <w:pageBreakBefore w:val="0"/>
        <w:kinsoku/>
        <w:wordWrap/>
        <w:overflowPunct/>
        <w:topLinePunct w:val="0"/>
        <w:autoSpaceDE/>
        <w:autoSpaceDN/>
        <w:bidi w:val="0"/>
        <w:adjustRightInd/>
        <w:spacing w:line="360" w:lineRule="auto"/>
        <w:ind w:firstLine="0" w:firstLineChars="0"/>
        <w:jc w:val="left"/>
        <w:textAlignment w:val="auto"/>
        <w:rPr>
          <w:rFonts w:ascii="仿宋" w:eastAsia="仿宋"/>
          <w:b/>
          <w:bCs/>
          <w:color w:val="auto"/>
          <w:kern w:val="0"/>
          <w:sz w:val="24"/>
          <w:highlight w:val="none"/>
        </w:rPr>
      </w:pPr>
      <w:r>
        <w:rPr>
          <w:rFonts w:ascii="仿宋" w:eastAsia="仿宋"/>
          <w:b/>
          <w:bCs/>
          <w:color w:val="auto"/>
          <w:kern w:val="0"/>
          <w:sz w:val="24"/>
          <w:highlight w:val="none"/>
        </w:rPr>
        <w:t>2.</w:t>
      </w:r>
      <w:r>
        <w:rPr>
          <w:rFonts w:hint="eastAsia" w:ascii="仿宋" w:eastAsia="仿宋"/>
          <w:b/>
          <w:bCs/>
          <w:color w:val="auto"/>
          <w:kern w:val="0"/>
          <w:sz w:val="24"/>
          <w:highlight w:val="none"/>
          <w:lang w:val="en-US" w:eastAsia="zh-CN"/>
        </w:rPr>
        <w:t>7</w:t>
      </w:r>
      <w:r>
        <w:rPr>
          <w:rFonts w:hint="eastAsia" w:ascii="仿宋" w:eastAsia="仿宋"/>
          <w:b/>
          <w:bCs/>
          <w:color w:val="auto"/>
          <w:kern w:val="0"/>
          <w:sz w:val="24"/>
          <w:highlight w:val="none"/>
        </w:rPr>
        <w:t xml:space="preserve"> 结算原则</w:t>
      </w:r>
    </w:p>
    <w:p w14:paraId="5FF8C6B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w:t>
      </w:r>
      <w:r>
        <w:rPr>
          <w:rFonts w:hint="eastAsia" w:ascii="仿宋" w:eastAsia="仿宋"/>
          <w:color w:val="auto"/>
          <w:kern w:val="0"/>
          <w:sz w:val="24"/>
          <w:highlight w:val="none"/>
          <w:lang w:val="en-US" w:eastAsia="zh-CN"/>
        </w:rPr>
        <w:t>7</w:t>
      </w:r>
      <w:r>
        <w:rPr>
          <w:rFonts w:hint="eastAsia" w:ascii="仿宋" w:eastAsia="仿宋"/>
          <w:color w:val="auto"/>
          <w:kern w:val="0"/>
          <w:sz w:val="24"/>
          <w:highlight w:val="none"/>
        </w:rPr>
        <w:t>.1采购文件、招标答疑会纪要、中标供应商的中标报价等作为结算依据；</w:t>
      </w:r>
    </w:p>
    <w:p w14:paraId="5643A02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s="仿宋"/>
          <w:b/>
          <w:sz w:val="36"/>
          <w:szCs w:val="36"/>
          <w:highlight w:val="none"/>
        </w:rPr>
      </w:pPr>
      <w:r>
        <w:rPr>
          <w:rFonts w:hint="eastAsia" w:ascii="仿宋" w:eastAsia="仿宋"/>
          <w:color w:val="auto"/>
          <w:kern w:val="0"/>
          <w:sz w:val="24"/>
          <w:highlight w:val="none"/>
        </w:rPr>
        <w:t>2.</w:t>
      </w:r>
      <w:r>
        <w:rPr>
          <w:rFonts w:hint="eastAsia" w:ascii="仿宋" w:eastAsia="仿宋"/>
          <w:color w:val="auto"/>
          <w:kern w:val="0"/>
          <w:sz w:val="24"/>
          <w:highlight w:val="none"/>
          <w:lang w:val="en-US" w:eastAsia="zh-CN"/>
        </w:rPr>
        <w:t>7</w:t>
      </w:r>
      <w:r>
        <w:rPr>
          <w:rFonts w:hint="eastAsia" w:ascii="仿宋" w:eastAsia="仿宋"/>
          <w:color w:val="auto"/>
          <w:kern w:val="0"/>
          <w:sz w:val="24"/>
          <w:highlight w:val="none"/>
        </w:rPr>
        <w:t>.2中标单价一次性包死，不再调整，经采购人分级审批认可的数量增减，在结算时按中标单价按实调整。</w:t>
      </w:r>
    </w:p>
    <w:p w14:paraId="15731D6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35808FC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22ACBF9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2B94232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32B7654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121D57B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405E04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3AAAB9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771C8A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14:paraId="4231FD50">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2621CB56">
      <w:pPr>
        <w:spacing w:line="480" w:lineRule="auto"/>
        <w:jc w:val="center"/>
        <w:rPr>
          <w:rFonts w:hint="eastAsia" w:ascii="仿宋" w:hAnsi="仿宋" w:eastAsia="仿宋" w:cs="仿宋"/>
          <w:b/>
          <w:sz w:val="28"/>
          <w:szCs w:val="28"/>
          <w:highlight w:val="none"/>
        </w:rPr>
      </w:pPr>
    </w:p>
    <w:p w14:paraId="6D00592B">
      <w:pPr>
        <w:spacing w:line="480" w:lineRule="auto"/>
        <w:jc w:val="center"/>
        <w:rPr>
          <w:rFonts w:hint="eastAsia" w:ascii="仿宋" w:hAnsi="仿宋" w:eastAsia="仿宋" w:cs="仿宋"/>
          <w:b/>
          <w:sz w:val="24"/>
          <w:highlight w:val="none"/>
        </w:rPr>
      </w:pPr>
    </w:p>
    <w:p w14:paraId="5D74258F">
      <w:pPr>
        <w:spacing w:line="480" w:lineRule="auto"/>
        <w:jc w:val="center"/>
        <w:rPr>
          <w:rFonts w:hint="eastAsia" w:ascii="仿宋" w:hAnsi="仿宋" w:eastAsia="仿宋" w:cs="仿宋"/>
          <w:b/>
          <w:sz w:val="24"/>
          <w:highlight w:val="none"/>
        </w:rPr>
      </w:pPr>
    </w:p>
    <w:p w14:paraId="6D4171D8">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150C6F1B">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14:paraId="378CD7DA">
      <w:pPr>
        <w:pStyle w:val="700"/>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348371B7">
      <w:pPr>
        <w:spacing w:before="120" w:line="22" w:lineRule="atLeast"/>
        <w:rPr>
          <w:rFonts w:hint="eastAsia" w:ascii="仿宋" w:hAnsi="仿宋" w:eastAsia="仿宋" w:cs="仿宋"/>
          <w:sz w:val="24"/>
          <w:highlight w:val="none"/>
        </w:rPr>
      </w:pPr>
    </w:p>
    <w:p w14:paraId="228904E7">
      <w:pPr>
        <w:pStyle w:val="6"/>
        <w:rPr>
          <w:rFonts w:hint="eastAsia" w:ascii="仿宋" w:hAnsi="仿宋" w:eastAsia="仿宋" w:cs="仿宋"/>
          <w:highlight w:val="none"/>
        </w:rPr>
      </w:pPr>
    </w:p>
    <w:p w14:paraId="56508AFF">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267A1B22">
      <w:pPr>
        <w:pStyle w:val="597"/>
        <w:spacing w:before="120" w:line="22" w:lineRule="atLeast"/>
        <w:rPr>
          <w:rFonts w:hint="eastAsia" w:ascii="仿宋" w:hAnsi="仿宋" w:eastAsia="仿宋" w:cs="仿宋"/>
          <w:szCs w:val="24"/>
          <w:highlight w:val="none"/>
        </w:rPr>
      </w:pPr>
    </w:p>
    <w:p w14:paraId="5835BB92">
      <w:pPr>
        <w:pStyle w:val="597"/>
        <w:spacing w:before="120" w:line="22" w:lineRule="atLeast"/>
        <w:rPr>
          <w:rFonts w:hint="eastAsia" w:ascii="仿宋" w:hAnsi="仿宋" w:eastAsia="仿宋" w:cs="仿宋"/>
          <w:szCs w:val="24"/>
          <w:highlight w:val="none"/>
        </w:rPr>
      </w:pPr>
    </w:p>
    <w:p w14:paraId="763A8D34">
      <w:pPr>
        <w:rPr>
          <w:rFonts w:hint="eastAsia" w:ascii="仿宋" w:hAnsi="仿宋" w:eastAsia="仿宋" w:cs="仿宋"/>
          <w:sz w:val="24"/>
          <w:highlight w:val="none"/>
        </w:rPr>
      </w:pPr>
    </w:p>
    <w:p w14:paraId="708A7D8F">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27C0F7D8">
      <w:pPr>
        <w:spacing w:before="120" w:line="22" w:lineRule="atLeast"/>
        <w:rPr>
          <w:rFonts w:hint="eastAsia" w:ascii="仿宋" w:hAnsi="仿宋" w:eastAsia="仿宋" w:cs="仿宋"/>
          <w:sz w:val="24"/>
          <w:highlight w:val="none"/>
        </w:rPr>
      </w:pPr>
    </w:p>
    <w:p w14:paraId="1F753737">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1E9671C8">
      <w:pPr>
        <w:spacing w:before="120" w:line="22" w:lineRule="atLeast"/>
        <w:rPr>
          <w:rFonts w:hint="eastAsia" w:ascii="仿宋" w:hAnsi="仿宋" w:eastAsia="仿宋" w:cs="仿宋"/>
          <w:sz w:val="24"/>
          <w:highlight w:val="none"/>
        </w:rPr>
      </w:pPr>
    </w:p>
    <w:p w14:paraId="737BB353">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7C6BDA3E">
      <w:pPr>
        <w:spacing w:before="120" w:line="22" w:lineRule="atLeast"/>
        <w:rPr>
          <w:rFonts w:hint="eastAsia" w:ascii="仿宋" w:hAnsi="仿宋" w:eastAsia="仿宋" w:cs="仿宋"/>
          <w:sz w:val="24"/>
          <w:highlight w:val="none"/>
        </w:rPr>
      </w:pPr>
    </w:p>
    <w:p w14:paraId="128FF13F">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3A3D6CF">
      <w:pPr>
        <w:widowControl/>
        <w:jc w:val="left"/>
        <w:rPr>
          <w:rFonts w:hint="eastAsia" w:ascii="仿宋" w:hAnsi="仿宋" w:eastAsia="仿宋" w:cs="仿宋"/>
          <w:kern w:val="0"/>
          <w:sz w:val="24"/>
          <w:highlight w:val="none"/>
        </w:rPr>
        <w:sectPr>
          <w:pgSz w:w="11907" w:h="16840"/>
          <w:pgMar w:top="1474" w:right="1814" w:bottom="1474" w:left="1814" w:header="851" w:footer="851" w:gutter="0"/>
          <w:pgNumType w:fmt="decimal"/>
          <w:cols w:space="720" w:num="1"/>
        </w:sectPr>
      </w:pPr>
    </w:p>
    <w:p w14:paraId="737B2817">
      <w:pPr>
        <w:rPr>
          <w:rFonts w:hint="eastAsia" w:ascii="仿宋" w:hAnsi="仿宋" w:eastAsia="仿宋" w:cs="仿宋"/>
          <w:b/>
          <w:sz w:val="24"/>
          <w:highlight w:val="none"/>
        </w:rPr>
      </w:pPr>
    </w:p>
    <w:p w14:paraId="7334C5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4B3DAD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62C514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rPr>
      </w:pPr>
      <w:bookmarkStart w:id="38" w:name="_Toc15367"/>
      <w:bookmarkStart w:id="39" w:name="_Toc19273"/>
      <w:bookmarkStart w:id="40" w:name="_Toc28855"/>
      <w:bookmarkStart w:id="41" w:name="_Toc22967"/>
      <w:bookmarkStart w:id="42" w:name="_Toc20421"/>
      <w:r>
        <w:rPr>
          <w:rFonts w:hint="eastAsia" w:ascii="仿宋" w:hAnsi="仿宋" w:eastAsia="仿宋" w:cs="仿宋"/>
          <w:b/>
          <w:sz w:val="24"/>
          <w:highlight w:val="none"/>
        </w:rPr>
        <w:t>1.1 合同组成部分</w:t>
      </w:r>
      <w:bookmarkEnd w:id="38"/>
      <w:bookmarkEnd w:id="39"/>
      <w:bookmarkEnd w:id="40"/>
      <w:bookmarkEnd w:id="41"/>
      <w:bookmarkEnd w:id="42"/>
    </w:p>
    <w:p w14:paraId="1FFBD8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9DB27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64AFC60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0A982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1DBCDE1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73AD8F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382ECCB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43" w:name="_Toc6773"/>
      <w:bookmarkStart w:id="44" w:name="_Toc6311"/>
      <w:bookmarkStart w:id="45" w:name="_Toc2918"/>
      <w:bookmarkStart w:id="46" w:name="_Toc22185"/>
      <w:bookmarkStart w:id="47" w:name="_Toc18585"/>
      <w:r>
        <w:rPr>
          <w:rFonts w:hint="eastAsia" w:ascii="仿宋" w:hAnsi="仿宋" w:eastAsia="仿宋" w:cs="仿宋"/>
          <w:b/>
          <w:sz w:val="24"/>
          <w:highlight w:val="none"/>
        </w:rPr>
        <w:t>1.2 标的</w:t>
      </w:r>
      <w:bookmarkEnd w:id="43"/>
      <w:bookmarkEnd w:id="44"/>
      <w:bookmarkEnd w:id="45"/>
      <w:bookmarkEnd w:id="46"/>
      <w:bookmarkEnd w:id="47"/>
    </w:p>
    <w:p w14:paraId="125301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64E142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3616F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3846D48A">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64CE8D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286E8F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bookmarkStart w:id="48" w:name="_Toc1386"/>
      <w:bookmarkStart w:id="49" w:name="_Toc5635"/>
      <w:bookmarkStart w:id="50" w:name="_Toc4929"/>
      <w:bookmarkStart w:id="51" w:name="_Toc21124"/>
      <w:bookmarkStart w:id="52" w:name="_Toc13918"/>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7D76D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D203A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E21FA6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48"/>
      <w:bookmarkEnd w:id="49"/>
      <w:bookmarkEnd w:id="50"/>
      <w:bookmarkEnd w:id="51"/>
      <w:bookmarkEnd w:id="52"/>
    </w:p>
    <w:p w14:paraId="63E0A2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599A0C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22D1A9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AA1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ECEEB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6576942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7F2EB03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1781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14434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0741BE4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2A0B629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67C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CA9A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154F76E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7BDC777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2341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C687A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37FC1CA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657CD31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EE0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49F5C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48EBB9C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4A3A22C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382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1C90DE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640F57B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bl>
    <w:p w14:paraId="0B20E0A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53" w:name="_Toc14993"/>
      <w:bookmarkStart w:id="54" w:name="_Toc30158"/>
      <w:bookmarkStart w:id="55" w:name="_Toc26916"/>
      <w:bookmarkStart w:id="56" w:name="_Toc30506"/>
      <w:bookmarkStart w:id="57" w:name="_Toc3654"/>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5CC144BE">
      <w:pPr>
        <w:pStyle w:val="6"/>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sz w:val="24"/>
          <w:highlight w:val="none"/>
          <w:lang w:val="en-US"/>
        </w:rPr>
        <w:t>1.3.3其他计价方式：</w:t>
      </w:r>
      <w:r>
        <w:rPr>
          <w:rFonts w:hint="eastAsia" w:ascii="仿宋" w:hAnsi="仿宋" w:eastAsia="仿宋" w:cs="仿宋"/>
          <w:b w:val="0"/>
          <w:bCs w:val="0"/>
          <w:sz w:val="24"/>
          <w:highlight w:val="none"/>
          <w:u w:val="single"/>
          <w:lang w:val="en-US"/>
        </w:rPr>
        <w:t xml:space="preserve">                   </w:t>
      </w:r>
      <w:r>
        <w:rPr>
          <w:rFonts w:hint="eastAsia" w:ascii="仿宋" w:hAnsi="仿宋" w:eastAsia="仿宋" w:cs="仿宋"/>
          <w:b w:val="0"/>
          <w:bCs w:val="0"/>
          <w:sz w:val="24"/>
          <w:highlight w:val="none"/>
        </w:rPr>
        <w:t>。</w:t>
      </w:r>
    </w:p>
    <w:bookmarkEnd w:id="53"/>
    <w:bookmarkEnd w:id="54"/>
    <w:bookmarkEnd w:id="55"/>
    <w:bookmarkEnd w:id="56"/>
    <w:bookmarkEnd w:id="57"/>
    <w:p w14:paraId="4965FF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highlight w:val="none"/>
        </w:rPr>
      </w:pPr>
      <w:bookmarkStart w:id="58" w:name="_Toc10340"/>
      <w:bookmarkStart w:id="59" w:name="_Toc22618"/>
      <w:bookmarkStart w:id="60" w:name="_Toc1814"/>
      <w:bookmarkStart w:id="61" w:name="_Toc11108"/>
      <w:bookmarkStart w:id="62" w:name="_Toc31421"/>
      <w:bookmarkStart w:id="63" w:name="_Toc4760"/>
      <w:bookmarkStart w:id="64" w:name="_Toc3625"/>
      <w:bookmarkStart w:id="65" w:name="_Toc8772"/>
      <w:r>
        <w:rPr>
          <w:rFonts w:hint="eastAsia" w:ascii="仿宋" w:hAnsi="仿宋" w:eastAsia="仿宋" w:cs="仿宋"/>
          <w:b/>
          <w:highlight w:val="none"/>
        </w:rPr>
        <w:t>1.4履约保证金</w:t>
      </w:r>
    </w:p>
    <w:p w14:paraId="41C486A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188129A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2797720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7026931">
      <w:pPr>
        <w:pStyle w:val="6"/>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226EAC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105D6DA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58"/>
      <w:bookmarkEnd w:id="59"/>
      <w:bookmarkEnd w:id="60"/>
      <w:r>
        <w:rPr>
          <w:rFonts w:hint="eastAsia" w:ascii="仿宋" w:hAnsi="仿宋" w:eastAsia="仿宋" w:cs="仿宋"/>
          <w:b/>
          <w:sz w:val="24"/>
          <w:highlight w:val="none"/>
        </w:rPr>
        <w:t>预付款</w:t>
      </w:r>
    </w:p>
    <w:p w14:paraId="794E7C2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0AD21F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22DEEB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2EF7CB5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7FA43E6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highlight w:val="none"/>
        </w:rPr>
      </w:pPr>
      <w:r>
        <w:rPr>
          <w:rFonts w:hint="eastAsia" w:ascii="仿宋" w:hAnsi="仿宋" w:eastAsia="仿宋" w:cs="仿宋"/>
          <w:b/>
          <w:bCs/>
          <w:highlight w:val="none"/>
        </w:rPr>
        <w:t>1.6资金支付</w:t>
      </w:r>
    </w:p>
    <w:p w14:paraId="12CFB28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w:t>
      </w:r>
      <w:r>
        <w:rPr>
          <w:rFonts w:hint="eastAsia" w:ascii="仿宋" w:hAnsi="仿宋" w:eastAsia="仿宋" w:cs="仿宋"/>
          <w:color w:val="000000" w:themeColor="text1"/>
          <w:highlight w:val="none"/>
          <w14:textFill>
            <w14:solidFill>
              <w14:schemeClr w14:val="tx1"/>
            </w14:solidFill>
          </w14:textFill>
        </w:rPr>
        <w:t>件的，甲方自收到发票后</w:t>
      </w:r>
      <w:r>
        <w:rPr>
          <w:rFonts w:hint="eastAsia" w:ascii="仿宋" w:hAnsi="仿宋" w:eastAsia="仿宋" w:cs="仿宋"/>
          <w:color w:val="000000" w:themeColor="text1"/>
          <w:highlight w:val="none"/>
          <w:lang w:val="en-US" w:eastAsia="zh-CN"/>
          <w14:textFill>
            <w14:solidFill>
              <w14:schemeClr w14:val="tx1"/>
            </w14:solidFill>
          </w14:textFill>
        </w:rPr>
        <w:t>7</w:t>
      </w:r>
      <w:r>
        <w:rPr>
          <w:rFonts w:hint="eastAsia" w:ascii="仿宋" w:hAnsi="仿宋" w:eastAsia="仿宋" w:cs="仿宋"/>
          <w:color w:val="000000" w:themeColor="text1"/>
          <w:highlight w:val="none"/>
          <w14:textFill>
            <w14:solidFill>
              <w14:schemeClr w14:val="tx1"/>
            </w14:solidFill>
          </w14:textFill>
        </w:rPr>
        <w:t>个工作日内将资金支付到合同约定的乙方账户，有条件的甲方可</w:t>
      </w:r>
      <w:r>
        <w:rPr>
          <w:rFonts w:hint="eastAsia" w:ascii="仿宋" w:hAnsi="仿宋" w:eastAsia="仿宋" w:cs="仿宋"/>
          <w:highlight w:val="none"/>
        </w:rPr>
        <w:t>以即时支付。甲方不得以机构变动、人员更替、政策调整、单位放假等为由延迟付款。</w:t>
      </w:r>
    </w:p>
    <w:p w14:paraId="25192E0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C32CB9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bookmarkEnd w:id="61"/>
      <w:bookmarkEnd w:id="62"/>
      <w:bookmarkEnd w:id="63"/>
      <w:bookmarkEnd w:id="64"/>
      <w:bookmarkEnd w:id="65"/>
    </w:p>
    <w:p w14:paraId="6C685D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75AEEB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703DD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7A314F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highlight w:val="none"/>
        </w:rPr>
      </w:pPr>
      <w:bookmarkStart w:id="66" w:name="_Toc5698"/>
      <w:bookmarkStart w:id="67" w:name="_Toc2375"/>
      <w:bookmarkStart w:id="68" w:name="_Toc8586"/>
      <w:bookmarkStart w:id="69" w:name="_Toc3079"/>
      <w:bookmarkStart w:id="70" w:name="_Toc24662"/>
      <w:r>
        <w:rPr>
          <w:rFonts w:hint="eastAsia" w:ascii="仿宋" w:hAnsi="仿宋" w:eastAsia="仿宋" w:cs="仿宋"/>
          <w:bCs/>
          <w:sz w:val="24"/>
          <w:highlight w:val="none"/>
        </w:rPr>
        <w:t>1.7.4若服务涉及货物的，则货物的：</w:t>
      </w:r>
    </w:p>
    <w:p w14:paraId="24337C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ECD204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257C3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759138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66"/>
      <w:bookmarkEnd w:id="67"/>
      <w:bookmarkEnd w:id="68"/>
      <w:bookmarkEnd w:id="69"/>
      <w:bookmarkEnd w:id="70"/>
    </w:p>
    <w:p w14:paraId="67A672D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5A18E102">
      <w:pPr>
        <w:pStyle w:val="6"/>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highlight w:val="none"/>
          <w:lang w:val="en-US"/>
        </w:rPr>
      </w:pPr>
      <w:r>
        <w:rPr>
          <w:rFonts w:hint="eastAsia" w:ascii="仿宋" w:hAns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%计算，最高限额为本合同总价的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4F711F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2722BE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71" w:name="_Toc30329"/>
      <w:bookmarkStart w:id="72" w:name="_Toc18683"/>
      <w:bookmarkStart w:id="73" w:name="_Toc26807"/>
      <w:bookmarkStart w:id="74" w:name="_Toc32454"/>
      <w:bookmarkStart w:id="75" w:name="_Toc9497"/>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E54B79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09980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39957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1"/>
    <w:bookmarkEnd w:id="72"/>
    <w:bookmarkEnd w:id="73"/>
    <w:bookmarkEnd w:id="74"/>
    <w:bookmarkEnd w:id="75"/>
    <w:p w14:paraId="7940529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76" w:name="_Toc28375"/>
      <w:bookmarkStart w:id="77" w:name="_Toc15583"/>
      <w:bookmarkStart w:id="78" w:name="_Toc16021"/>
      <w:r>
        <w:rPr>
          <w:rFonts w:hint="eastAsia" w:ascii="仿宋" w:hAnsi="仿宋" w:eastAsia="仿宋" w:cs="仿宋"/>
          <w:b/>
          <w:sz w:val="24"/>
          <w:highlight w:val="none"/>
        </w:rPr>
        <w:t>1.9合同争议的解决</w:t>
      </w:r>
      <w:bookmarkEnd w:id="76"/>
      <w:bookmarkEnd w:id="77"/>
      <w:bookmarkEnd w:id="78"/>
    </w:p>
    <w:p w14:paraId="23F505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柯桥分会</w:t>
      </w:r>
      <w:r>
        <w:rPr>
          <w:rFonts w:hint="eastAsia" w:ascii="仿宋" w:hAnsi="仿宋" w:eastAsia="仿宋" w:cs="仿宋"/>
          <w:color w:val="000000" w:themeColor="text1"/>
          <w:sz w:val="24"/>
          <w:highlight w:val="none"/>
          <w14:textFill>
            <w14:solidFill>
              <w14:schemeClr w14:val="tx1"/>
            </w14:solidFill>
          </w14:textFill>
        </w:rPr>
        <w:t>仲裁。</w:t>
      </w:r>
    </w:p>
    <w:p w14:paraId="0525AB9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79" w:name="_Toc15322"/>
      <w:bookmarkStart w:id="80" w:name="_Toc7245"/>
      <w:bookmarkStart w:id="81" w:name="_Toc11173"/>
      <w:r>
        <w:rPr>
          <w:rFonts w:hint="eastAsia" w:ascii="仿宋" w:hAnsi="仿宋" w:eastAsia="仿宋" w:cs="仿宋"/>
          <w:b/>
          <w:sz w:val="24"/>
          <w:highlight w:val="none"/>
        </w:rPr>
        <w:t>2.0 合同生效</w:t>
      </w:r>
      <w:bookmarkEnd w:id="79"/>
      <w:bookmarkEnd w:id="80"/>
      <w:bookmarkEnd w:id="81"/>
    </w:p>
    <w:p w14:paraId="29492C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4C1F5A4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05EFC5A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1FAD27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0985CA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19619F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324469F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2E2FA60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7BA0D6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337FB00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1B21CA5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7324C5C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49D1711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39E742A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577C23F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10C40C79">
      <w:pPr>
        <w:widowControl/>
        <w:adjustRightInd/>
        <w:jc w:val="left"/>
        <w:rPr>
          <w:rFonts w:hint="eastAsia" w:ascii="仿宋" w:hAnsi="仿宋" w:eastAsia="仿宋" w:cs="仿宋"/>
          <w:b/>
          <w:sz w:val="24"/>
          <w:highlight w:val="none"/>
        </w:rPr>
      </w:pPr>
      <w:r>
        <w:rPr>
          <w:rFonts w:hint="eastAsia" w:ascii="仿宋" w:hAnsi="仿宋" w:eastAsia="仿宋" w:cs="仿宋"/>
          <w:b/>
          <w:highlight w:val="none"/>
        </w:rPr>
        <w:br w:type="page"/>
      </w:r>
    </w:p>
    <w:p w14:paraId="25696F1B">
      <w:pPr>
        <w:pStyle w:val="700"/>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14:paraId="5C5810FB">
      <w:pPr>
        <w:spacing w:line="560" w:lineRule="exact"/>
        <w:ind w:firstLine="482" w:firstLineChars="200"/>
        <w:outlineLvl w:val="0"/>
        <w:rPr>
          <w:rFonts w:hint="eastAsia" w:ascii="仿宋" w:hAnsi="仿宋" w:eastAsia="仿宋" w:cs="仿宋"/>
          <w:b/>
          <w:sz w:val="24"/>
          <w:highlight w:val="none"/>
        </w:rPr>
      </w:pPr>
      <w:bookmarkStart w:id="82" w:name="_Toc19680"/>
      <w:bookmarkStart w:id="83" w:name="_Toc25079"/>
      <w:bookmarkStart w:id="84" w:name="_Toc5228"/>
      <w:bookmarkStart w:id="85" w:name="_Toc14021"/>
      <w:bookmarkStart w:id="86" w:name="_Toc31297"/>
      <w:r>
        <w:rPr>
          <w:rFonts w:hint="eastAsia" w:ascii="仿宋" w:hAnsi="仿宋" w:eastAsia="仿宋" w:cs="仿宋"/>
          <w:b/>
          <w:sz w:val="24"/>
          <w:highlight w:val="none"/>
        </w:rPr>
        <w:t>2.1 定义</w:t>
      </w:r>
      <w:bookmarkEnd w:id="82"/>
      <w:bookmarkEnd w:id="83"/>
      <w:bookmarkEnd w:id="84"/>
      <w:bookmarkEnd w:id="85"/>
      <w:bookmarkEnd w:id="86"/>
    </w:p>
    <w:p w14:paraId="414FB5F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65A11A2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71756CB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7A6E534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4752E18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17C5B2C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A1E88A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2F6ADF89">
      <w:pPr>
        <w:spacing w:line="560" w:lineRule="exact"/>
        <w:ind w:firstLine="482" w:firstLineChars="200"/>
        <w:outlineLvl w:val="0"/>
        <w:rPr>
          <w:rFonts w:hint="eastAsia" w:ascii="仿宋" w:hAnsi="仿宋" w:eastAsia="仿宋" w:cs="仿宋"/>
          <w:b/>
          <w:sz w:val="24"/>
          <w:highlight w:val="none"/>
        </w:rPr>
      </w:pPr>
      <w:bookmarkStart w:id="87" w:name="_Toc19539"/>
      <w:bookmarkStart w:id="88" w:name="_Toc31402"/>
      <w:bookmarkStart w:id="89" w:name="_Toc23289"/>
      <w:bookmarkStart w:id="90" w:name="_Toc3769"/>
      <w:bookmarkStart w:id="91" w:name="_Toc16752"/>
      <w:r>
        <w:rPr>
          <w:rFonts w:hint="eastAsia" w:ascii="仿宋" w:hAnsi="仿宋" w:eastAsia="仿宋" w:cs="仿宋"/>
          <w:b/>
          <w:sz w:val="24"/>
          <w:highlight w:val="none"/>
        </w:rPr>
        <w:t>2.2 技术规范</w:t>
      </w:r>
      <w:bookmarkEnd w:id="87"/>
      <w:bookmarkEnd w:id="88"/>
      <w:bookmarkEnd w:id="89"/>
      <w:bookmarkEnd w:id="90"/>
      <w:bookmarkEnd w:id="91"/>
    </w:p>
    <w:p w14:paraId="2149CFD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FFC4B12">
      <w:pPr>
        <w:spacing w:line="560" w:lineRule="exact"/>
        <w:ind w:firstLine="482" w:firstLineChars="200"/>
        <w:outlineLvl w:val="0"/>
        <w:rPr>
          <w:rFonts w:hint="eastAsia" w:ascii="仿宋" w:hAnsi="仿宋" w:eastAsia="仿宋" w:cs="仿宋"/>
          <w:b/>
          <w:sz w:val="24"/>
          <w:highlight w:val="none"/>
        </w:rPr>
      </w:pPr>
      <w:bookmarkStart w:id="92" w:name="_Toc12412"/>
      <w:bookmarkStart w:id="93" w:name="_Toc9161"/>
      <w:bookmarkStart w:id="94" w:name="_Toc13673"/>
      <w:bookmarkStart w:id="95" w:name="_Toc27945"/>
      <w:bookmarkStart w:id="96" w:name="_Toc4133"/>
      <w:r>
        <w:rPr>
          <w:rFonts w:hint="eastAsia" w:ascii="仿宋" w:hAnsi="仿宋" w:eastAsia="仿宋" w:cs="仿宋"/>
          <w:b/>
          <w:sz w:val="24"/>
          <w:highlight w:val="none"/>
        </w:rPr>
        <w:t>2.3 知识产权</w:t>
      </w:r>
      <w:bookmarkEnd w:id="92"/>
      <w:bookmarkEnd w:id="93"/>
      <w:bookmarkEnd w:id="94"/>
      <w:bookmarkEnd w:id="95"/>
      <w:bookmarkEnd w:id="96"/>
    </w:p>
    <w:p w14:paraId="345F88F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66D0F2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1C01043">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14:paraId="1B4BF61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AB3EF0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595FEC0C">
      <w:pPr>
        <w:spacing w:line="560" w:lineRule="exact"/>
        <w:ind w:firstLine="482" w:firstLineChars="200"/>
        <w:outlineLvl w:val="0"/>
        <w:rPr>
          <w:rFonts w:hint="eastAsia" w:ascii="仿宋" w:hAnsi="仿宋" w:eastAsia="仿宋" w:cs="仿宋"/>
          <w:b/>
          <w:sz w:val="24"/>
          <w:highlight w:val="none"/>
        </w:rPr>
      </w:pPr>
      <w:bookmarkStart w:id="97" w:name="_Toc15447"/>
      <w:bookmarkStart w:id="98" w:name="_Toc22011"/>
      <w:bookmarkStart w:id="99" w:name="_Toc32670"/>
      <w:bookmarkStart w:id="100" w:name="_Toc31233"/>
      <w:bookmarkStart w:id="101" w:name="_Toc26555"/>
      <w:r>
        <w:rPr>
          <w:rFonts w:hint="eastAsia" w:ascii="仿宋" w:hAnsi="仿宋" w:eastAsia="仿宋" w:cs="仿宋"/>
          <w:b/>
          <w:sz w:val="24"/>
          <w:highlight w:val="none"/>
        </w:rPr>
        <w:t>2.5 结算方式和付款条件</w:t>
      </w:r>
      <w:bookmarkEnd w:id="97"/>
      <w:bookmarkEnd w:id="98"/>
      <w:bookmarkEnd w:id="99"/>
      <w:bookmarkEnd w:id="100"/>
      <w:bookmarkEnd w:id="101"/>
    </w:p>
    <w:p w14:paraId="1C0973F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CAF8C12">
      <w:pPr>
        <w:spacing w:line="560" w:lineRule="exact"/>
        <w:ind w:firstLine="482" w:firstLineChars="200"/>
        <w:outlineLvl w:val="0"/>
        <w:rPr>
          <w:rFonts w:hint="eastAsia" w:ascii="仿宋" w:hAnsi="仿宋" w:eastAsia="仿宋" w:cs="仿宋"/>
          <w:b/>
          <w:sz w:val="24"/>
          <w:highlight w:val="none"/>
        </w:rPr>
      </w:pPr>
      <w:bookmarkStart w:id="102" w:name="_Toc13154"/>
      <w:bookmarkStart w:id="103" w:name="_Toc30507"/>
      <w:bookmarkStart w:id="104" w:name="_Toc13467"/>
      <w:bookmarkStart w:id="105" w:name="_Toc16163"/>
      <w:bookmarkStart w:id="106" w:name="_Toc18990"/>
      <w:r>
        <w:rPr>
          <w:rFonts w:hint="eastAsia" w:ascii="仿宋" w:hAnsi="仿宋" w:eastAsia="仿宋" w:cs="仿宋"/>
          <w:b/>
          <w:sz w:val="24"/>
          <w:highlight w:val="none"/>
        </w:rPr>
        <w:t>2.6 技术资料和保密义务</w:t>
      </w:r>
      <w:bookmarkEnd w:id="102"/>
      <w:bookmarkEnd w:id="103"/>
      <w:bookmarkEnd w:id="104"/>
      <w:bookmarkEnd w:id="105"/>
      <w:bookmarkEnd w:id="106"/>
    </w:p>
    <w:p w14:paraId="436FCF5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0193E0D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153507B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A7F2A9B">
      <w:pPr>
        <w:spacing w:line="560" w:lineRule="exact"/>
        <w:ind w:firstLine="482" w:firstLineChars="200"/>
        <w:outlineLvl w:val="0"/>
        <w:rPr>
          <w:rFonts w:hint="eastAsia" w:ascii="仿宋" w:hAnsi="仿宋" w:eastAsia="仿宋" w:cs="仿宋"/>
          <w:b/>
          <w:sz w:val="24"/>
          <w:highlight w:val="none"/>
        </w:rPr>
      </w:pPr>
      <w:bookmarkStart w:id="107" w:name="_Toc19069"/>
      <w:r>
        <w:rPr>
          <w:rFonts w:hint="eastAsia" w:ascii="仿宋" w:hAnsi="仿宋" w:eastAsia="仿宋" w:cs="仿宋"/>
          <w:b/>
          <w:sz w:val="24"/>
          <w:highlight w:val="none"/>
        </w:rPr>
        <w:t>2.7 质量保证</w:t>
      </w:r>
      <w:bookmarkEnd w:id="107"/>
    </w:p>
    <w:p w14:paraId="155D973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456C233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5717CA13">
      <w:pPr>
        <w:spacing w:line="560" w:lineRule="exact"/>
        <w:ind w:firstLine="482" w:firstLineChars="200"/>
        <w:outlineLvl w:val="0"/>
        <w:rPr>
          <w:rFonts w:hint="eastAsia" w:ascii="仿宋" w:hAnsi="仿宋" w:eastAsia="仿宋" w:cs="仿宋"/>
          <w:b/>
          <w:sz w:val="24"/>
          <w:highlight w:val="none"/>
        </w:rPr>
      </w:pPr>
      <w:bookmarkStart w:id="108" w:name="_Toc22267"/>
      <w:r>
        <w:rPr>
          <w:rFonts w:hint="eastAsia" w:ascii="仿宋" w:hAnsi="仿宋" w:eastAsia="仿宋" w:cs="仿宋"/>
          <w:b/>
          <w:sz w:val="24"/>
          <w:highlight w:val="none"/>
        </w:rPr>
        <w:t>2.8 延迟履行</w:t>
      </w:r>
      <w:bookmarkEnd w:id="108"/>
    </w:p>
    <w:p w14:paraId="5CD9115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CA19638">
      <w:pPr>
        <w:spacing w:line="560" w:lineRule="exact"/>
        <w:ind w:firstLine="482" w:firstLineChars="200"/>
        <w:outlineLvl w:val="0"/>
        <w:rPr>
          <w:rFonts w:hint="eastAsia" w:ascii="仿宋" w:hAnsi="仿宋" w:eastAsia="仿宋" w:cs="仿宋"/>
          <w:b/>
          <w:sz w:val="24"/>
          <w:highlight w:val="none"/>
        </w:rPr>
      </w:pPr>
      <w:bookmarkStart w:id="109" w:name="_Toc10611"/>
      <w:r>
        <w:rPr>
          <w:rFonts w:hint="eastAsia" w:ascii="仿宋" w:hAnsi="仿宋" w:eastAsia="仿宋" w:cs="仿宋"/>
          <w:b/>
          <w:sz w:val="24"/>
          <w:highlight w:val="none"/>
        </w:rPr>
        <w:t>2.9 合同变更</w:t>
      </w:r>
      <w:bookmarkEnd w:id="109"/>
    </w:p>
    <w:p w14:paraId="7A8B43D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115DC355">
      <w:pPr>
        <w:spacing w:line="560" w:lineRule="exact"/>
        <w:ind w:firstLine="482" w:firstLineChars="200"/>
        <w:outlineLvl w:val="0"/>
        <w:rPr>
          <w:rFonts w:hint="eastAsia" w:ascii="仿宋" w:hAnsi="仿宋" w:eastAsia="仿宋" w:cs="仿宋"/>
          <w:b/>
          <w:sz w:val="24"/>
          <w:highlight w:val="none"/>
        </w:rPr>
      </w:pPr>
      <w:bookmarkStart w:id="110" w:name="_Toc21830"/>
      <w:bookmarkStart w:id="111" w:name="_Toc42"/>
      <w:bookmarkStart w:id="112" w:name="_Toc10663"/>
      <w:bookmarkStart w:id="113" w:name="_Toc23368"/>
      <w:bookmarkStart w:id="114" w:name="_Toc26689"/>
      <w:r>
        <w:rPr>
          <w:rFonts w:hint="eastAsia" w:ascii="仿宋" w:hAnsi="仿宋" w:eastAsia="仿宋" w:cs="仿宋"/>
          <w:b/>
          <w:sz w:val="24"/>
          <w:highlight w:val="none"/>
        </w:rPr>
        <w:t>2.10 合同转让和分包</w:t>
      </w:r>
      <w:bookmarkEnd w:id="110"/>
      <w:bookmarkEnd w:id="111"/>
      <w:bookmarkEnd w:id="112"/>
      <w:bookmarkEnd w:id="113"/>
      <w:bookmarkEnd w:id="114"/>
    </w:p>
    <w:p w14:paraId="5FAB595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5FEDA7">
      <w:pPr>
        <w:spacing w:line="560" w:lineRule="exact"/>
        <w:ind w:firstLine="482" w:firstLineChars="200"/>
        <w:outlineLvl w:val="0"/>
        <w:rPr>
          <w:rFonts w:hint="eastAsia" w:ascii="仿宋" w:hAnsi="仿宋" w:eastAsia="仿宋" w:cs="仿宋"/>
          <w:b/>
          <w:sz w:val="24"/>
          <w:highlight w:val="none"/>
        </w:rPr>
      </w:pPr>
      <w:bookmarkStart w:id="115" w:name="_Toc32494"/>
      <w:bookmarkStart w:id="116" w:name="_Toc26633"/>
      <w:bookmarkStart w:id="117" w:name="_Toc4720"/>
      <w:bookmarkStart w:id="118" w:name="_Toc14371"/>
      <w:bookmarkStart w:id="119" w:name="_Toc25571"/>
      <w:r>
        <w:rPr>
          <w:rFonts w:hint="eastAsia" w:ascii="仿宋" w:hAnsi="仿宋" w:eastAsia="仿宋" w:cs="仿宋"/>
          <w:b/>
          <w:sz w:val="24"/>
          <w:highlight w:val="none"/>
        </w:rPr>
        <w:t>2.11 不可抗力</w:t>
      </w:r>
      <w:bookmarkEnd w:id="115"/>
      <w:bookmarkEnd w:id="116"/>
      <w:bookmarkEnd w:id="117"/>
      <w:bookmarkEnd w:id="118"/>
      <w:bookmarkEnd w:id="119"/>
    </w:p>
    <w:p w14:paraId="719C602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79E0DDB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402EB7D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370E357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042FB8DF">
      <w:pPr>
        <w:spacing w:line="560" w:lineRule="exact"/>
        <w:ind w:firstLine="482" w:firstLineChars="200"/>
        <w:outlineLvl w:val="0"/>
        <w:rPr>
          <w:rFonts w:hint="eastAsia" w:ascii="仿宋" w:hAnsi="仿宋" w:eastAsia="仿宋" w:cs="仿宋"/>
          <w:b/>
          <w:sz w:val="24"/>
          <w:highlight w:val="none"/>
        </w:rPr>
      </w:pPr>
      <w:bookmarkStart w:id="120" w:name="_Toc24465"/>
      <w:bookmarkStart w:id="121" w:name="_Toc3638"/>
      <w:bookmarkStart w:id="122" w:name="_Toc23854"/>
      <w:bookmarkStart w:id="123" w:name="_Toc25783"/>
      <w:bookmarkStart w:id="124" w:name="_Toc14115"/>
      <w:r>
        <w:rPr>
          <w:rFonts w:hint="eastAsia" w:ascii="仿宋" w:hAnsi="仿宋" w:eastAsia="仿宋" w:cs="仿宋"/>
          <w:b/>
          <w:sz w:val="24"/>
          <w:highlight w:val="none"/>
        </w:rPr>
        <w:t>2.12 税费</w:t>
      </w:r>
      <w:bookmarkEnd w:id="120"/>
      <w:bookmarkEnd w:id="121"/>
      <w:bookmarkEnd w:id="122"/>
      <w:bookmarkEnd w:id="123"/>
      <w:bookmarkEnd w:id="124"/>
    </w:p>
    <w:p w14:paraId="6342EFC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1AF37956">
      <w:pPr>
        <w:spacing w:line="560" w:lineRule="exact"/>
        <w:ind w:firstLine="482" w:firstLineChars="200"/>
        <w:outlineLvl w:val="0"/>
        <w:rPr>
          <w:rFonts w:hint="eastAsia" w:ascii="仿宋" w:hAnsi="仿宋" w:eastAsia="仿宋" w:cs="仿宋"/>
          <w:b/>
          <w:sz w:val="24"/>
          <w:highlight w:val="none"/>
        </w:rPr>
      </w:pPr>
      <w:bookmarkStart w:id="125" w:name="_Toc14814"/>
      <w:bookmarkStart w:id="126" w:name="_Toc30105"/>
      <w:bookmarkStart w:id="127" w:name="_Toc25525"/>
      <w:bookmarkStart w:id="128" w:name="_Toc26883"/>
      <w:bookmarkStart w:id="129" w:name="_Toc7315"/>
      <w:r>
        <w:rPr>
          <w:rFonts w:hint="eastAsia" w:ascii="仿宋" w:hAnsi="仿宋" w:eastAsia="仿宋" w:cs="仿宋"/>
          <w:b/>
          <w:sz w:val="24"/>
          <w:highlight w:val="none"/>
        </w:rPr>
        <w:t>2.13 乙方破产</w:t>
      </w:r>
      <w:bookmarkEnd w:id="125"/>
      <w:bookmarkEnd w:id="126"/>
      <w:bookmarkEnd w:id="127"/>
      <w:bookmarkEnd w:id="128"/>
      <w:bookmarkEnd w:id="129"/>
    </w:p>
    <w:p w14:paraId="015FFCB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BB1618">
      <w:pPr>
        <w:spacing w:line="560" w:lineRule="exact"/>
        <w:ind w:firstLine="482" w:firstLineChars="200"/>
        <w:outlineLvl w:val="0"/>
        <w:rPr>
          <w:rFonts w:hint="eastAsia" w:ascii="仿宋" w:hAnsi="仿宋" w:eastAsia="仿宋" w:cs="仿宋"/>
          <w:b/>
          <w:sz w:val="24"/>
          <w:highlight w:val="none"/>
        </w:rPr>
      </w:pPr>
      <w:bookmarkStart w:id="130" w:name="_Toc1123"/>
      <w:bookmarkStart w:id="131" w:name="_Toc2016"/>
      <w:bookmarkStart w:id="132" w:name="_Toc23323"/>
      <w:r>
        <w:rPr>
          <w:rFonts w:hint="eastAsia" w:ascii="仿宋" w:hAnsi="仿宋" w:eastAsia="仿宋" w:cs="仿宋"/>
          <w:b/>
          <w:sz w:val="24"/>
          <w:highlight w:val="none"/>
        </w:rPr>
        <w:t>2.14 合同中止、终止</w:t>
      </w:r>
      <w:bookmarkEnd w:id="130"/>
      <w:bookmarkEnd w:id="131"/>
      <w:bookmarkEnd w:id="132"/>
    </w:p>
    <w:p w14:paraId="7420F82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55A448B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4739B2A2">
      <w:pPr>
        <w:spacing w:line="560" w:lineRule="exact"/>
        <w:ind w:firstLine="482" w:firstLineChars="200"/>
        <w:outlineLvl w:val="0"/>
        <w:rPr>
          <w:rFonts w:hint="eastAsia" w:ascii="仿宋" w:hAnsi="仿宋" w:eastAsia="仿宋" w:cs="仿宋"/>
          <w:b/>
          <w:sz w:val="24"/>
          <w:highlight w:val="none"/>
        </w:rPr>
      </w:pPr>
      <w:bookmarkStart w:id="133" w:name="_Toc1969"/>
      <w:bookmarkStart w:id="134" w:name="_Toc14525"/>
      <w:bookmarkStart w:id="135" w:name="_Toc17363"/>
      <w:r>
        <w:rPr>
          <w:rFonts w:hint="eastAsia" w:ascii="仿宋" w:hAnsi="仿宋" w:eastAsia="仿宋" w:cs="仿宋"/>
          <w:b/>
          <w:sz w:val="24"/>
          <w:highlight w:val="none"/>
        </w:rPr>
        <w:t>2.15 检验和验收</w:t>
      </w:r>
      <w:bookmarkEnd w:id="133"/>
      <w:bookmarkEnd w:id="134"/>
      <w:bookmarkEnd w:id="135"/>
    </w:p>
    <w:p w14:paraId="03C82D6C">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45DC4526">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A041AB3">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3E02B0D9">
      <w:pPr>
        <w:spacing w:line="560" w:lineRule="exact"/>
        <w:ind w:firstLine="482" w:firstLineChars="200"/>
        <w:outlineLvl w:val="0"/>
        <w:rPr>
          <w:rFonts w:hint="eastAsia" w:ascii="仿宋" w:hAnsi="仿宋" w:eastAsia="仿宋" w:cs="仿宋"/>
          <w:b/>
          <w:sz w:val="24"/>
          <w:highlight w:val="none"/>
        </w:rPr>
      </w:pPr>
      <w:bookmarkStart w:id="136" w:name="_Toc2308"/>
      <w:bookmarkStart w:id="137" w:name="_Toc25198"/>
      <w:bookmarkStart w:id="138" w:name="_Toc9808"/>
      <w:bookmarkStart w:id="139" w:name="_Toc12666"/>
      <w:bookmarkStart w:id="140" w:name="_Toc31892"/>
      <w:r>
        <w:rPr>
          <w:rFonts w:hint="eastAsia" w:ascii="仿宋" w:hAnsi="仿宋" w:eastAsia="仿宋" w:cs="仿宋"/>
          <w:b/>
          <w:sz w:val="24"/>
          <w:highlight w:val="none"/>
        </w:rPr>
        <w:t>2.16 通知和送达</w:t>
      </w:r>
      <w:bookmarkEnd w:id="136"/>
      <w:bookmarkEnd w:id="137"/>
      <w:bookmarkEnd w:id="138"/>
      <w:bookmarkEnd w:id="139"/>
      <w:bookmarkEnd w:id="140"/>
    </w:p>
    <w:p w14:paraId="238EBF20">
      <w:pPr>
        <w:spacing w:line="560" w:lineRule="exact"/>
        <w:ind w:firstLine="480" w:firstLineChars="200"/>
        <w:rPr>
          <w:rFonts w:hint="eastAsia" w:ascii="仿宋" w:hAnsi="仿宋" w:eastAsia="仿宋" w:cs="仿宋"/>
          <w:sz w:val="24"/>
          <w:highlight w:val="none"/>
        </w:rPr>
      </w:pPr>
      <w:bookmarkStart w:id="141" w:name="_Toc27674"/>
      <w:bookmarkStart w:id="142" w:name="_Toc18401"/>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 xml:space="preserve">.1任何一方因履行合同而以合同第一部分尾部所列明的传真或电子邮件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782379F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269E6C9">
      <w:pPr>
        <w:spacing w:line="560" w:lineRule="exact"/>
        <w:ind w:firstLine="482" w:firstLineChars="200"/>
        <w:outlineLvl w:val="0"/>
        <w:rPr>
          <w:rFonts w:hint="eastAsia" w:ascii="仿宋" w:hAnsi="仿宋" w:eastAsia="仿宋" w:cs="仿宋"/>
          <w:b/>
          <w:sz w:val="24"/>
          <w:highlight w:val="none"/>
        </w:rPr>
      </w:pPr>
      <w:bookmarkStart w:id="143" w:name="_Toc5063"/>
      <w:bookmarkStart w:id="144" w:name="_Toc28906"/>
      <w:bookmarkStart w:id="145" w:name="_Toc20808"/>
      <w:bookmarkStart w:id="146" w:name="_Toc27644"/>
      <w:bookmarkStart w:id="147" w:name="_Toc12254"/>
      <w:r>
        <w:rPr>
          <w:rFonts w:hint="eastAsia" w:ascii="仿宋" w:hAnsi="仿宋" w:eastAsia="仿宋" w:cs="仿宋"/>
          <w:b/>
          <w:sz w:val="24"/>
          <w:highlight w:val="none"/>
        </w:rPr>
        <w:t>2.17 合同使用的文字和适用的法律</w:t>
      </w:r>
      <w:bookmarkEnd w:id="143"/>
      <w:bookmarkEnd w:id="144"/>
      <w:bookmarkEnd w:id="145"/>
      <w:bookmarkEnd w:id="146"/>
      <w:bookmarkEnd w:id="147"/>
    </w:p>
    <w:p w14:paraId="64B1DB3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14:paraId="4D2D106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14:paraId="0A23D191">
      <w:pPr>
        <w:spacing w:line="560" w:lineRule="exact"/>
        <w:ind w:firstLine="482" w:firstLineChars="200"/>
        <w:outlineLvl w:val="0"/>
        <w:rPr>
          <w:rFonts w:hint="eastAsia" w:ascii="仿宋" w:hAnsi="仿宋" w:eastAsia="仿宋" w:cs="仿宋"/>
          <w:b/>
          <w:sz w:val="24"/>
          <w:highlight w:val="none"/>
        </w:rPr>
      </w:pPr>
      <w:bookmarkStart w:id="148" w:name="_Toc18540"/>
      <w:bookmarkStart w:id="149" w:name="_Toc30599"/>
      <w:bookmarkStart w:id="150" w:name="_Toc4355"/>
      <w:r>
        <w:rPr>
          <w:rFonts w:hint="eastAsia" w:ascii="仿宋" w:hAnsi="仿宋" w:eastAsia="仿宋" w:cs="仿宋"/>
          <w:b/>
          <w:sz w:val="24"/>
          <w:highlight w:val="none"/>
        </w:rPr>
        <w:t>2.18 计量单位</w:t>
      </w:r>
      <w:bookmarkEnd w:id="148"/>
      <w:bookmarkEnd w:id="149"/>
      <w:bookmarkEnd w:id="150"/>
    </w:p>
    <w:p w14:paraId="4784036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689B154A">
      <w:pPr>
        <w:spacing w:line="560" w:lineRule="exact"/>
        <w:ind w:firstLine="482" w:firstLineChars="200"/>
        <w:outlineLvl w:val="0"/>
        <w:rPr>
          <w:rFonts w:hint="eastAsia" w:ascii="仿宋" w:hAnsi="仿宋" w:eastAsia="仿宋" w:cs="仿宋"/>
          <w:b/>
          <w:sz w:val="24"/>
          <w:highlight w:val="none"/>
        </w:rPr>
      </w:pPr>
      <w:bookmarkStart w:id="151" w:name="_Toc487900373"/>
      <w:bookmarkStart w:id="152" w:name="_Toc18567"/>
      <w:bookmarkStart w:id="153" w:name="_Toc279701263"/>
      <w:bookmarkStart w:id="154" w:name="_Toc259093692"/>
      <w:bookmarkStart w:id="155" w:name="_Toc12773"/>
      <w:bookmarkStart w:id="156" w:name="_Toc10330"/>
      <w:r>
        <w:rPr>
          <w:rFonts w:hint="eastAsia" w:ascii="仿宋" w:hAnsi="仿宋" w:eastAsia="仿宋" w:cs="仿宋"/>
          <w:b/>
          <w:sz w:val="24"/>
          <w:highlight w:val="none"/>
        </w:rPr>
        <w:t>2.19 合同使用的文字和适用的法律</w:t>
      </w:r>
      <w:bookmarkEnd w:id="151"/>
      <w:bookmarkEnd w:id="152"/>
      <w:bookmarkEnd w:id="153"/>
      <w:bookmarkEnd w:id="154"/>
      <w:bookmarkEnd w:id="155"/>
      <w:bookmarkEnd w:id="156"/>
    </w:p>
    <w:p w14:paraId="3B38BC9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6433A8E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3C911333">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14:paraId="318DA31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7C4E642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highlight w:val="none"/>
        </w:rPr>
      </w:pPr>
      <w:r>
        <w:rPr>
          <w:rFonts w:hint="eastAsia" w:ascii="仿宋" w:hAnsi="仿宋" w:eastAsia="仿宋" w:cs="仿宋"/>
          <w:kern w:val="0"/>
          <w:highlight w:val="none"/>
        </w:rPr>
        <w:br w:type="page"/>
      </w:r>
      <w:bookmarkStart w:id="157" w:name="_Toc331685784"/>
      <w:r>
        <w:rPr>
          <w:rFonts w:hint="eastAsia" w:ascii="仿宋" w:hAnsi="仿宋" w:eastAsia="仿宋" w:cs="仿宋"/>
          <w:b/>
          <w:sz w:val="24"/>
          <w:highlight w:val="none"/>
        </w:rPr>
        <w:t xml:space="preserve"> </w:t>
      </w:r>
      <w:bookmarkEnd w:id="157"/>
      <w:r>
        <w:rPr>
          <w:rFonts w:hint="eastAsia" w:ascii="仿宋" w:hAnsi="仿宋" w:eastAsia="仿宋" w:cs="仿宋"/>
          <w:b/>
          <w:kern w:val="2"/>
          <w:sz w:val="24"/>
          <w:szCs w:val="24"/>
          <w:highlight w:val="none"/>
          <w:lang w:val="en-US" w:eastAsia="zh-CN" w:bidi="ar-SA"/>
        </w:rPr>
        <w:t>第三部分  合同专用条款</w:t>
      </w:r>
    </w:p>
    <w:p w14:paraId="49A3562D">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D21E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9BBC7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05A3882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1FF05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40184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1CF4469D">
            <w:pPr>
              <w:spacing w:line="360" w:lineRule="auto"/>
              <w:rPr>
                <w:rFonts w:hint="eastAsia" w:ascii="仿宋" w:hAnsi="仿宋" w:eastAsia="仿宋" w:cs="仿宋"/>
                <w:sz w:val="24"/>
                <w:highlight w:val="none"/>
              </w:rPr>
            </w:pPr>
          </w:p>
        </w:tc>
      </w:tr>
      <w:tr w14:paraId="2E848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FCCFD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2F72A9CD">
            <w:pPr>
              <w:spacing w:line="360" w:lineRule="auto"/>
              <w:rPr>
                <w:rFonts w:hint="eastAsia" w:ascii="仿宋" w:hAnsi="仿宋" w:eastAsia="仿宋" w:cs="仿宋"/>
                <w:sz w:val="24"/>
                <w:highlight w:val="none"/>
              </w:rPr>
            </w:pPr>
          </w:p>
        </w:tc>
      </w:tr>
      <w:tr w14:paraId="4B97A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C8019A">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1181B199">
            <w:pPr>
              <w:spacing w:line="360" w:lineRule="auto"/>
              <w:rPr>
                <w:rFonts w:hint="eastAsia" w:ascii="仿宋" w:hAnsi="仿宋" w:eastAsia="仿宋" w:cs="仿宋"/>
                <w:sz w:val="24"/>
                <w:highlight w:val="none"/>
              </w:rPr>
            </w:pPr>
          </w:p>
        </w:tc>
      </w:tr>
      <w:tr w14:paraId="00812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0A97EB">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7F6B6B50">
            <w:pPr>
              <w:spacing w:line="360" w:lineRule="auto"/>
              <w:rPr>
                <w:rFonts w:hint="eastAsia" w:ascii="仿宋" w:hAnsi="仿宋" w:eastAsia="仿宋" w:cs="仿宋"/>
                <w:sz w:val="24"/>
                <w:highlight w:val="none"/>
              </w:rPr>
            </w:pPr>
          </w:p>
        </w:tc>
      </w:tr>
      <w:tr w14:paraId="07ED4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A83E7C">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737CC7E8">
            <w:pPr>
              <w:spacing w:line="360" w:lineRule="auto"/>
              <w:rPr>
                <w:rFonts w:hint="eastAsia" w:ascii="仿宋" w:hAnsi="仿宋" w:eastAsia="仿宋" w:cs="仿宋"/>
                <w:sz w:val="24"/>
                <w:highlight w:val="none"/>
              </w:rPr>
            </w:pPr>
          </w:p>
        </w:tc>
      </w:tr>
      <w:tr w14:paraId="5272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33FD1A">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1F0D709C">
            <w:pPr>
              <w:spacing w:line="360" w:lineRule="auto"/>
              <w:rPr>
                <w:rFonts w:hint="eastAsia" w:ascii="仿宋" w:hAnsi="仿宋" w:eastAsia="仿宋" w:cs="仿宋"/>
                <w:sz w:val="24"/>
                <w:highlight w:val="none"/>
              </w:rPr>
            </w:pPr>
          </w:p>
        </w:tc>
      </w:tr>
      <w:tr w14:paraId="2FA6B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0B8C8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1EF6B00D">
            <w:pPr>
              <w:spacing w:line="360" w:lineRule="auto"/>
              <w:rPr>
                <w:rFonts w:hint="eastAsia" w:ascii="仿宋" w:hAnsi="仿宋" w:eastAsia="仿宋" w:cs="仿宋"/>
                <w:sz w:val="24"/>
                <w:highlight w:val="none"/>
              </w:rPr>
            </w:pPr>
          </w:p>
        </w:tc>
      </w:tr>
      <w:tr w14:paraId="0CFD4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FB7ED9">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57AD6476">
            <w:pPr>
              <w:spacing w:line="360" w:lineRule="auto"/>
              <w:rPr>
                <w:rFonts w:hint="eastAsia" w:ascii="仿宋" w:hAnsi="仿宋" w:eastAsia="仿宋" w:cs="仿宋"/>
                <w:sz w:val="24"/>
                <w:highlight w:val="none"/>
              </w:rPr>
            </w:pPr>
          </w:p>
        </w:tc>
      </w:tr>
      <w:tr w14:paraId="36637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482617">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346862B2">
            <w:pPr>
              <w:spacing w:line="360" w:lineRule="auto"/>
              <w:rPr>
                <w:rFonts w:hint="eastAsia" w:ascii="仿宋" w:hAnsi="仿宋" w:eastAsia="仿宋" w:cs="仿宋"/>
                <w:sz w:val="24"/>
                <w:highlight w:val="none"/>
              </w:rPr>
            </w:pPr>
          </w:p>
        </w:tc>
      </w:tr>
      <w:tr w14:paraId="1BD3A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B704A8">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76CA7875">
            <w:pPr>
              <w:spacing w:line="360" w:lineRule="auto"/>
              <w:rPr>
                <w:rFonts w:hint="eastAsia" w:ascii="仿宋" w:hAnsi="仿宋" w:eastAsia="仿宋" w:cs="仿宋"/>
                <w:sz w:val="24"/>
                <w:highlight w:val="none"/>
              </w:rPr>
            </w:pPr>
          </w:p>
        </w:tc>
      </w:tr>
      <w:tr w14:paraId="24C92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14071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5E0DE19A">
            <w:pPr>
              <w:spacing w:line="360" w:lineRule="auto"/>
              <w:rPr>
                <w:rFonts w:hint="eastAsia" w:ascii="仿宋" w:hAnsi="仿宋" w:eastAsia="仿宋" w:cs="仿宋"/>
                <w:sz w:val="24"/>
                <w:highlight w:val="none"/>
              </w:rPr>
            </w:pPr>
          </w:p>
        </w:tc>
      </w:tr>
      <w:tr w14:paraId="4A3FE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E74C0B">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52841E83">
            <w:pPr>
              <w:spacing w:line="360" w:lineRule="auto"/>
              <w:rPr>
                <w:rFonts w:hint="eastAsia" w:ascii="仿宋" w:hAnsi="仿宋" w:eastAsia="仿宋" w:cs="仿宋"/>
                <w:sz w:val="24"/>
                <w:highlight w:val="none"/>
              </w:rPr>
            </w:pPr>
          </w:p>
        </w:tc>
      </w:tr>
      <w:tr w14:paraId="3207E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F19C75">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0DB42C79">
            <w:pPr>
              <w:spacing w:line="360" w:lineRule="auto"/>
              <w:rPr>
                <w:rFonts w:hint="eastAsia" w:ascii="仿宋" w:hAnsi="仿宋" w:eastAsia="仿宋" w:cs="仿宋"/>
                <w:sz w:val="24"/>
                <w:highlight w:val="none"/>
              </w:rPr>
            </w:pPr>
          </w:p>
        </w:tc>
      </w:tr>
      <w:tr w14:paraId="57EE8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DB5A83">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14:paraId="6EEBE88C">
            <w:pPr>
              <w:spacing w:line="360" w:lineRule="auto"/>
              <w:rPr>
                <w:rFonts w:hint="eastAsia" w:ascii="仿宋" w:hAnsi="仿宋" w:eastAsia="仿宋" w:cs="仿宋"/>
                <w:sz w:val="24"/>
                <w:highlight w:val="none"/>
              </w:rPr>
            </w:pPr>
          </w:p>
        </w:tc>
      </w:tr>
      <w:tr w14:paraId="31A14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41C23A">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14:paraId="763D4806">
            <w:pPr>
              <w:spacing w:line="360" w:lineRule="auto"/>
              <w:rPr>
                <w:rFonts w:hint="eastAsia" w:ascii="仿宋" w:hAnsi="仿宋" w:eastAsia="仿宋" w:cs="仿宋"/>
                <w:sz w:val="24"/>
                <w:highlight w:val="none"/>
              </w:rPr>
            </w:pPr>
          </w:p>
        </w:tc>
      </w:tr>
      <w:tr w14:paraId="4B4AA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A1E8D6">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695B5864">
            <w:pPr>
              <w:spacing w:line="360" w:lineRule="auto"/>
              <w:ind w:left="-420" w:leftChars="-200" w:right="-420" w:rightChars="-200" w:firstLine="480" w:firstLineChars="200"/>
              <w:rPr>
                <w:rFonts w:hint="eastAsia" w:ascii="仿宋" w:hAnsi="仿宋" w:eastAsia="仿宋" w:cs="仿宋"/>
                <w:sz w:val="24"/>
                <w:highlight w:val="none"/>
              </w:rPr>
            </w:pPr>
          </w:p>
        </w:tc>
      </w:tr>
      <w:tr w14:paraId="30213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849B14">
            <w:pPr>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5EB3F4F5">
            <w:pPr>
              <w:spacing w:line="360" w:lineRule="auto"/>
              <w:ind w:left="-420" w:leftChars="-200" w:right="-420" w:rightChars="-200" w:firstLine="480" w:firstLineChars="200"/>
              <w:rPr>
                <w:rFonts w:hint="eastAsia" w:ascii="仿宋" w:hAnsi="仿宋" w:eastAsia="仿宋" w:cs="仿宋"/>
                <w:sz w:val="24"/>
                <w:highlight w:val="none"/>
              </w:rPr>
            </w:pPr>
          </w:p>
        </w:tc>
      </w:tr>
      <w:tr w14:paraId="56355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B3922E">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3D401625">
            <w:pPr>
              <w:spacing w:line="360" w:lineRule="auto"/>
              <w:rPr>
                <w:rFonts w:hint="eastAsia" w:ascii="仿宋" w:hAnsi="仿宋" w:eastAsia="仿宋" w:cs="仿宋"/>
                <w:sz w:val="24"/>
                <w:highlight w:val="none"/>
              </w:rPr>
            </w:pPr>
          </w:p>
        </w:tc>
      </w:tr>
      <w:tr w14:paraId="62A76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898A4E1">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51EF31D2">
            <w:pPr>
              <w:spacing w:line="360" w:lineRule="auto"/>
              <w:rPr>
                <w:rFonts w:hint="eastAsia" w:ascii="仿宋" w:hAnsi="仿宋" w:eastAsia="仿宋" w:cs="仿宋"/>
                <w:sz w:val="24"/>
                <w:highlight w:val="none"/>
              </w:rPr>
            </w:pPr>
          </w:p>
        </w:tc>
      </w:tr>
      <w:tr w14:paraId="7ADD4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E5D43C">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126C6150">
            <w:pPr>
              <w:spacing w:line="360" w:lineRule="auto"/>
              <w:rPr>
                <w:rFonts w:hint="eastAsia" w:ascii="仿宋" w:hAnsi="仿宋" w:eastAsia="仿宋" w:cs="仿宋"/>
                <w:sz w:val="24"/>
                <w:highlight w:val="none"/>
              </w:rPr>
            </w:pPr>
          </w:p>
        </w:tc>
      </w:tr>
      <w:tr w14:paraId="712BD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A704AD">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7A858A9B">
            <w:pPr>
              <w:spacing w:line="360" w:lineRule="auto"/>
              <w:rPr>
                <w:rFonts w:hint="eastAsia" w:ascii="仿宋" w:hAnsi="仿宋" w:eastAsia="仿宋" w:cs="仿宋"/>
                <w:sz w:val="24"/>
                <w:highlight w:val="none"/>
              </w:rPr>
            </w:pPr>
          </w:p>
        </w:tc>
      </w:tr>
      <w:tr w14:paraId="4AC68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45B95F6">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tcPr>
          <w:p w14:paraId="0F47060D">
            <w:pPr>
              <w:spacing w:line="360" w:lineRule="auto"/>
              <w:rPr>
                <w:rFonts w:hint="eastAsia" w:ascii="仿宋" w:hAnsi="仿宋" w:eastAsia="仿宋" w:cs="仿宋"/>
                <w:sz w:val="24"/>
                <w:highlight w:val="none"/>
              </w:rPr>
            </w:pPr>
          </w:p>
        </w:tc>
      </w:tr>
    </w:tbl>
    <w:p w14:paraId="4E1F7AE6">
      <w:pPr>
        <w:spacing w:line="360" w:lineRule="auto"/>
        <w:ind w:left="-420" w:leftChars="-200" w:right="-420" w:rightChars="-200" w:firstLine="480" w:firstLineChars="200"/>
        <w:rPr>
          <w:rFonts w:hint="eastAsia" w:ascii="仿宋" w:hAnsi="仿宋" w:eastAsia="仿宋" w:cs="仿宋"/>
          <w:sz w:val="24"/>
          <w:highlight w:val="none"/>
        </w:rPr>
      </w:pPr>
    </w:p>
    <w:p w14:paraId="7E791121">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14:paraId="7A90A12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1EDA393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5A28A23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10C8C0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 xml:space="preserve"> 80 </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 xml:space="preserve"> 20 </w:t>
      </w:r>
      <w:r>
        <w:rPr>
          <w:rFonts w:hint="eastAsia" w:ascii="仿宋" w:hAnsi="仿宋" w:eastAsia="仿宋" w:cs="仿宋"/>
          <w:sz w:val="24"/>
          <w:highlight w:val="none"/>
        </w:rPr>
        <w:t>分。评分依下述所列为评标打分依据，分值如下（计算分值时，按其算术平均值保留小数2位）。</w:t>
      </w:r>
    </w:p>
    <w:p w14:paraId="4B82B01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 xml:space="preserve"> 80 </w:t>
      </w:r>
      <w:r>
        <w:rPr>
          <w:rFonts w:hint="eastAsia" w:ascii="仿宋" w:hAnsi="仿宋" w:eastAsia="仿宋" w:cs="仿宋"/>
          <w:b/>
          <w:bCs/>
          <w:iCs/>
          <w:sz w:val="24"/>
          <w:highlight w:val="none"/>
        </w:rPr>
        <w:t>分）</w:t>
      </w:r>
    </w:p>
    <w:tbl>
      <w:tblPr>
        <w:tblStyle w:val="62"/>
        <w:tblW w:w="9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192"/>
        <w:gridCol w:w="6925"/>
        <w:gridCol w:w="1079"/>
      </w:tblGrid>
      <w:tr w14:paraId="1A8C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dxa"/>
            <w:noWrap w:val="0"/>
            <w:vAlign w:val="center"/>
          </w:tcPr>
          <w:p w14:paraId="3CF4A0B8">
            <w:pPr>
              <w:keepNext w:val="0"/>
              <w:keepLines w:val="0"/>
              <w:pageBreakBefore w:val="0"/>
              <w:kinsoku/>
              <w:wordWrap/>
              <w:topLinePunct w:val="0"/>
              <w:bidi w:val="0"/>
              <w:snapToGrid w:val="0"/>
              <w:spacing w:line="240" w:lineRule="atLeas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1192" w:type="dxa"/>
            <w:noWrap w:val="0"/>
            <w:vAlign w:val="center"/>
          </w:tcPr>
          <w:p w14:paraId="43D5D174">
            <w:pPr>
              <w:keepNext w:val="0"/>
              <w:keepLines w:val="0"/>
              <w:pageBreakBefore w:val="0"/>
              <w:kinsoku/>
              <w:wordWrap/>
              <w:topLinePunct w:val="0"/>
              <w:bidi w:val="0"/>
              <w:snapToGrid w:val="0"/>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6925" w:type="dxa"/>
            <w:noWrap w:val="0"/>
            <w:vAlign w:val="center"/>
          </w:tcPr>
          <w:p w14:paraId="216D56ED">
            <w:pPr>
              <w:keepNext w:val="0"/>
              <w:keepLines w:val="0"/>
              <w:pageBreakBefore w:val="0"/>
              <w:kinsoku/>
              <w:wordWrap/>
              <w:topLinePunct w:val="0"/>
              <w:bidi w:val="0"/>
              <w:snapToGrid w:val="0"/>
              <w:spacing w:line="240" w:lineRule="atLeas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评分细则</w:t>
            </w:r>
          </w:p>
        </w:tc>
        <w:tc>
          <w:tcPr>
            <w:tcW w:w="1079" w:type="dxa"/>
            <w:noWrap w:val="0"/>
            <w:vAlign w:val="center"/>
          </w:tcPr>
          <w:p w14:paraId="4087C587">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14:paraId="69C8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jc w:val="center"/>
        </w:trPr>
        <w:tc>
          <w:tcPr>
            <w:tcW w:w="744" w:type="dxa"/>
            <w:noWrap w:val="0"/>
            <w:vAlign w:val="center"/>
          </w:tcPr>
          <w:p w14:paraId="561919D6">
            <w:pPr>
              <w:keepNext w:val="0"/>
              <w:keepLines w:val="0"/>
              <w:pageBreakBefore w:val="0"/>
              <w:kinsoku/>
              <w:wordWrap/>
              <w:topLinePunct w:val="0"/>
              <w:bidi w:val="0"/>
              <w:snapToGrid w:val="0"/>
              <w:spacing w:line="24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1192" w:type="dxa"/>
            <w:noWrap w:val="0"/>
            <w:vAlign w:val="center"/>
          </w:tcPr>
          <w:p w14:paraId="79B3EDE2">
            <w:pPr>
              <w:keepNext w:val="0"/>
              <w:keepLines w:val="0"/>
              <w:pageBreakBefore w:val="0"/>
              <w:kinsoku/>
              <w:wordWrap/>
              <w:topLinePunct w:val="0"/>
              <w:bidi w:val="0"/>
              <w:snapToGrid w:val="0"/>
              <w:spacing w:line="24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管理</w:t>
            </w:r>
          </w:p>
          <w:p w14:paraId="7E90FD5F">
            <w:pPr>
              <w:keepNext w:val="0"/>
              <w:keepLines w:val="0"/>
              <w:pageBreakBefore w:val="0"/>
              <w:kinsoku/>
              <w:wordWrap/>
              <w:topLinePunct w:val="0"/>
              <w:bidi w:val="0"/>
              <w:snapToGrid w:val="0"/>
              <w:spacing w:line="240" w:lineRule="atLeast"/>
              <w:jc w:val="center"/>
              <w:rPr>
                <w:rFonts w:hint="eastAsia" w:ascii="仿宋" w:hAnsi="仿宋" w:eastAsia="仿宋" w:cs="仿宋"/>
                <w:color w:val="auto"/>
                <w:kern w:val="0"/>
                <w:sz w:val="24"/>
                <w:szCs w:val="24"/>
                <w:highlight w:val="none"/>
              </w:rPr>
            </w:pPr>
            <w:r>
              <w:rPr>
                <w:rFonts w:hint="eastAsia" w:ascii="仿宋" w:hAnsi="仿宋" w:eastAsia="仿宋" w:cs="仿宋"/>
                <w:sz w:val="24"/>
                <w:szCs w:val="24"/>
                <w:highlight w:val="none"/>
              </w:rPr>
              <w:t>体系</w:t>
            </w:r>
          </w:p>
        </w:tc>
        <w:tc>
          <w:tcPr>
            <w:tcW w:w="6925" w:type="dxa"/>
            <w:noWrap w:val="0"/>
            <w:vAlign w:val="center"/>
          </w:tcPr>
          <w:p w14:paraId="5150DCF1">
            <w:pPr>
              <w:keepNext w:val="0"/>
              <w:keepLines w:val="0"/>
              <w:pageBreakBefore w:val="0"/>
              <w:numPr>
                <w:ilvl w:val="0"/>
                <w:numId w:val="0"/>
              </w:numPr>
              <w:kinsoku/>
              <w:wordWrap/>
              <w:topLinePunct w:val="0"/>
              <w:bidi w:val="0"/>
              <w:adjustRightInd/>
              <w:snapToGrid w:val="0"/>
              <w:spacing w:line="240" w:lineRule="atLeas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供应商具有有效期内的质量管理体系认证书（ISO9001）、环境管理体系认证书（ISO14001）、职业健康安全管理体系认证证书（GB/T28001或OHSAS18001或ISO45001）的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每提供一个证书得1分</w:t>
            </w:r>
            <w:r>
              <w:rPr>
                <w:rFonts w:hint="eastAsia" w:ascii="仿宋" w:hAnsi="仿宋" w:eastAsia="仿宋" w:cs="仿宋"/>
                <w:color w:val="auto"/>
                <w:sz w:val="24"/>
                <w:szCs w:val="24"/>
                <w:highlight w:val="none"/>
              </w:rPr>
              <w:t>，最</w:t>
            </w:r>
            <w:r>
              <w:rPr>
                <w:rFonts w:hint="eastAsia" w:ascii="仿宋" w:hAnsi="仿宋" w:eastAsia="仿宋" w:cs="仿宋"/>
                <w:color w:val="auto"/>
                <w:sz w:val="24"/>
                <w:szCs w:val="24"/>
                <w:highlight w:val="none"/>
                <w:lang w:val="en-US" w:eastAsia="zh-CN"/>
              </w:rPr>
              <w:t>多</w:t>
            </w:r>
            <w:r>
              <w:rPr>
                <w:rFonts w:hint="eastAsia" w:ascii="仿宋" w:hAnsi="仿宋" w:eastAsia="仿宋" w:cs="仿宋"/>
                <w:color w:val="auto"/>
                <w:sz w:val="24"/>
                <w:szCs w:val="24"/>
                <w:highlight w:val="none"/>
              </w:rPr>
              <w:t>得3分。</w:t>
            </w:r>
          </w:p>
          <w:p w14:paraId="49F486B1">
            <w:pPr>
              <w:keepNext w:val="0"/>
              <w:keepLines w:val="0"/>
              <w:pageBreakBefore w:val="0"/>
              <w:numPr>
                <w:ilvl w:val="0"/>
                <w:numId w:val="0"/>
              </w:numPr>
              <w:kinsoku/>
              <w:wordWrap/>
              <w:topLinePunct w:val="0"/>
              <w:bidi w:val="0"/>
              <w:adjustRightInd/>
              <w:snapToGrid w:val="0"/>
              <w:spacing w:line="240" w:lineRule="atLeast"/>
              <w:rPr>
                <w:rFonts w:hint="eastAsia"/>
                <w:color w:val="auto"/>
                <w:sz w:val="24"/>
                <w:szCs w:val="24"/>
                <w:highlight w:val="none"/>
                <w:lang w:eastAsia="zh-CN"/>
              </w:rPr>
            </w:pPr>
            <w:r>
              <w:rPr>
                <w:rFonts w:hint="eastAsia" w:ascii="仿宋" w:hAnsi="仿宋" w:eastAsia="仿宋" w:cs="Times New Roman"/>
                <w:b/>
                <w:bCs w:val="0"/>
                <w:color w:val="auto"/>
                <w:sz w:val="24"/>
                <w:szCs w:val="24"/>
                <w:highlight w:val="none"/>
                <w:lang w:eastAsia="zh-CN"/>
              </w:rPr>
              <w:t>（</w:t>
            </w:r>
            <w:r>
              <w:rPr>
                <w:rFonts w:hint="eastAsia" w:ascii="仿宋" w:hAnsi="仿宋" w:eastAsia="仿宋" w:cs="仿宋"/>
                <w:b/>
                <w:bCs w:val="0"/>
                <w:color w:val="auto"/>
                <w:kern w:val="0"/>
                <w:sz w:val="24"/>
                <w:szCs w:val="24"/>
                <w:highlight w:val="none"/>
              </w:rPr>
              <w:t>注：投标文件中须提供证书复印件加盖投标供应商公章，并提供国家认证认可查询平台（http://cx.cnca.cn/CertECloud/result/skipResultList）网上查询截图加盖公章，未提供或未在有效期限内不得分。</w:t>
            </w:r>
            <w:r>
              <w:rPr>
                <w:rFonts w:hint="eastAsia" w:ascii="仿宋" w:hAnsi="仿宋" w:eastAsia="仿宋" w:cs="Times New Roman"/>
                <w:b/>
                <w:bCs w:val="0"/>
                <w:color w:val="auto"/>
                <w:sz w:val="24"/>
                <w:szCs w:val="24"/>
                <w:highlight w:val="none"/>
              </w:rPr>
              <w:t>）</w:t>
            </w:r>
          </w:p>
        </w:tc>
        <w:tc>
          <w:tcPr>
            <w:tcW w:w="1079" w:type="dxa"/>
            <w:noWrap w:val="0"/>
            <w:vAlign w:val="center"/>
          </w:tcPr>
          <w:p w14:paraId="56E0193E">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0-3分</w:t>
            </w:r>
          </w:p>
        </w:tc>
      </w:tr>
      <w:tr w14:paraId="74A1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744" w:type="dxa"/>
            <w:noWrap w:val="0"/>
            <w:vAlign w:val="center"/>
          </w:tcPr>
          <w:p w14:paraId="18FC84F9">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192" w:type="dxa"/>
            <w:noWrap w:val="0"/>
            <w:vAlign w:val="center"/>
          </w:tcPr>
          <w:p w14:paraId="4A54100B">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企业</w:t>
            </w:r>
          </w:p>
          <w:p w14:paraId="229478C3">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业绩</w:t>
            </w:r>
          </w:p>
        </w:tc>
        <w:tc>
          <w:tcPr>
            <w:tcW w:w="6925" w:type="dxa"/>
            <w:noWrap w:val="0"/>
            <w:vAlign w:val="center"/>
          </w:tcPr>
          <w:p w14:paraId="05D9F877">
            <w:pPr>
              <w:keepNext w:val="0"/>
              <w:keepLines w:val="0"/>
              <w:pageBreakBefore w:val="0"/>
              <w:widowControl/>
              <w:kinsoku/>
              <w:wordWrap/>
              <w:topLinePunct w:val="0"/>
              <w:bidi w:val="0"/>
              <w:snapToGrid w:val="0"/>
              <w:spacing w:line="240" w:lineRule="atLeas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投标供应商202</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年1月1日（时间以合同签订时间为准）</w:t>
            </w:r>
            <w:r>
              <w:rPr>
                <w:rFonts w:hint="eastAsia" w:ascii="仿宋" w:hAnsi="仿宋" w:eastAsia="仿宋" w:cs="仿宋"/>
                <w:color w:val="auto"/>
                <w:kern w:val="0"/>
                <w:sz w:val="24"/>
                <w:szCs w:val="24"/>
                <w:highlight w:val="none"/>
                <w:lang w:val="en-US" w:eastAsia="zh-CN"/>
              </w:rPr>
              <w:t>以来承接过</w:t>
            </w:r>
            <w:r>
              <w:rPr>
                <w:rFonts w:hint="eastAsia" w:ascii="仿宋" w:hAnsi="仿宋" w:eastAsia="仿宋" w:cs="仿宋"/>
                <w:color w:val="auto"/>
                <w:kern w:val="0"/>
                <w:sz w:val="24"/>
                <w:szCs w:val="24"/>
                <w:highlight w:val="none"/>
              </w:rPr>
              <w:t>同类项目业绩的，每</w:t>
            </w:r>
            <w:r>
              <w:rPr>
                <w:rFonts w:hint="eastAsia" w:ascii="仿宋" w:hAnsi="仿宋" w:eastAsia="仿宋" w:cs="仿宋"/>
                <w:color w:val="auto"/>
                <w:sz w:val="24"/>
                <w:szCs w:val="24"/>
                <w:highlight w:val="none"/>
                <w:lang w:val="en-US" w:eastAsia="zh-CN"/>
              </w:rPr>
              <w:t>提供一个</w:t>
            </w:r>
            <w:r>
              <w:rPr>
                <w:rFonts w:hint="eastAsia" w:ascii="仿宋" w:hAnsi="仿宋" w:eastAsia="仿宋" w:cs="仿宋"/>
                <w:color w:val="auto"/>
                <w:kern w:val="0"/>
                <w:sz w:val="24"/>
                <w:szCs w:val="24"/>
                <w:highlight w:val="none"/>
              </w:rPr>
              <w:t>合同得1分，最多得2分。</w:t>
            </w:r>
          </w:p>
          <w:p w14:paraId="333BD597">
            <w:pPr>
              <w:keepNext w:val="0"/>
              <w:keepLines w:val="0"/>
              <w:pageBreakBefore w:val="0"/>
              <w:widowControl/>
              <w:kinsoku/>
              <w:wordWrap/>
              <w:topLinePunct w:val="0"/>
              <w:bidi w:val="0"/>
              <w:snapToGrid w:val="0"/>
              <w:spacing w:line="240" w:lineRule="atLeast"/>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rPr>
              <w:t>（注：投标文件中提供相应的合同扫描件并加盖</w:t>
            </w:r>
            <w:r>
              <w:rPr>
                <w:rFonts w:hint="eastAsia" w:ascii="仿宋" w:hAnsi="仿宋" w:eastAsia="仿宋" w:cs="仿宋"/>
                <w:b/>
                <w:bCs w:val="0"/>
                <w:color w:val="auto"/>
                <w:kern w:val="0"/>
                <w:sz w:val="24"/>
                <w:szCs w:val="24"/>
                <w:highlight w:val="none"/>
              </w:rPr>
              <w:t>投标供应商</w:t>
            </w:r>
            <w:r>
              <w:rPr>
                <w:rFonts w:hint="eastAsia" w:ascii="仿宋" w:hAnsi="仿宋" w:eastAsia="仿宋" w:cs="仿宋"/>
                <w:b/>
                <w:bCs/>
                <w:color w:val="auto"/>
                <w:kern w:val="0"/>
                <w:sz w:val="24"/>
                <w:szCs w:val="24"/>
                <w:highlight w:val="none"/>
              </w:rPr>
              <w:t>公章，未提供不得分，同一服务对象连续签订合同的按一个合同计算）。</w:t>
            </w:r>
          </w:p>
        </w:tc>
        <w:tc>
          <w:tcPr>
            <w:tcW w:w="1079" w:type="dxa"/>
            <w:noWrap w:val="0"/>
            <w:vAlign w:val="center"/>
          </w:tcPr>
          <w:p w14:paraId="00E8E717">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0-2分</w:t>
            </w:r>
          </w:p>
        </w:tc>
      </w:tr>
      <w:tr w14:paraId="5F92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744" w:type="dxa"/>
            <w:shd w:val="clear" w:color="auto" w:fill="auto"/>
            <w:noWrap w:val="0"/>
            <w:vAlign w:val="center"/>
          </w:tcPr>
          <w:p w14:paraId="6BAF76B2">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192" w:type="dxa"/>
            <w:shd w:val="clear" w:color="auto" w:fill="auto"/>
            <w:noWrap w:val="0"/>
            <w:vAlign w:val="center"/>
          </w:tcPr>
          <w:p w14:paraId="7F20ED2F">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企业</w:t>
            </w:r>
          </w:p>
          <w:p w14:paraId="180BAB48">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荣誉</w:t>
            </w:r>
          </w:p>
        </w:tc>
        <w:tc>
          <w:tcPr>
            <w:tcW w:w="6925" w:type="dxa"/>
            <w:shd w:val="clear" w:color="auto" w:fill="auto"/>
            <w:noWrap w:val="0"/>
            <w:vAlign w:val="center"/>
          </w:tcPr>
          <w:p w14:paraId="0B348F71">
            <w:pPr>
              <w:keepNext w:val="0"/>
              <w:keepLines w:val="0"/>
              <w:pageBreakBefore w:val="0"/>
              <w:numPr>
                <w:ilvl w:val="0"/>
                <w:numId w:val="0"/>
              </w:numPr>
              <w:kinsoku/>
              <w:wordWrap/>
              <w:topLinePunct w:val="0"/>
              <w:bidi w:val="0"/>
              <w:adjustRightInd/>
              <w:snapToGrid w:val="0"/>
              <w:spacing w:line="240" w:lineRule="atLeas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投标供应商20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lang w:eastAsia="zh-CN"/>
              </w:rPr>
              <w:t>年1月1日（时间以获奖证书或文件时间为准）</w:t>
            </w:r>
            <w:r>
              <w:rPr>
                <w:rFonts w:hint="eastAsia" w:ascii="仿宋" w:hAnsi="仿宋" w:eastAsia="仿宋" w:cs="仿宋"/>
                <w:color w:val="auto"/>
                <w:sz w:val="24"/>
                <w:szCs w:val="24"/>
                <w:highlight w:val="none"/>
                <w:lang w:val="en-US" w:eastAsia="zh-CN"/>
              </w:rPr>
              <w:t>以来</w:t>
            </w:r>
            <w:r>
              <w:rPr>
                <w:rFonts w:hint="eastAsia" w:ascii="仿宋" w:hAnsi="仿宋" w:eastAsia="仿宋" w:cs="仿宋"/>
                <w:color w:val="auto"/>
                <w:sz w:val="24"/>
                <w:szCs w:val="24"/>
                <w:highlight w:val="none"/>
                <w:lang w:eastAsia="zh-CN"/>
              </w:rPr>
              <w:t>获得过</w:t>
            </w:r>
            <w:r>
              <w:rPr>
                <w:rFonts w:hint="eastAsia" w:ascii="仿宋" w:hAnsi="仿宋" w:eastAsia="仿宋" w:cs="仿宋"/>
                <w:color w:val="auto"/>
                <w:sz w:val="24"/>
                <w:szCs w:val="24"/>
                <w:highlight w:val="none"/>
                <w:lang w:val="en-US" w:eastAsia="zh-CN"/>
              </w:rPr>
              <w:t>市级（</w:t>
            </w:r>
            <w:r>
              <w:rPr>
                <w:rFonts w:hint="eastAsia" w:ascii="仿宋" w:hAnsi="仿宋" w:eastAsia="仿宋" w:cs="仿宋"/>
                <w:color w:val="auto"/>
                <w:sz w:val="24"/>
                <w:szCs w:val="24"/>
                <w:highlight w:val="none"/>
                <w:lang w:eastAsia="zh-CN"/>
              </w:rPr>
              <w:t>地级市</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及以上政府部门颁发的</w:t>
            </w:r>
            <w:r>
              <w:rPr>
                <w:rFonts w:hint="eastAsia" w:ascii="仿宋" w:hAnsi="仿宋" w:eastAsia="仿宋" w:cs="仿宋"/>
                <w:color w:val="auto"/>
                <w:sz w:val="24"/>
                <w:szCs w:val="24"/>
                <w:highlight w:val="none"/>
                <w:lang w:val="en-US" w:eastAsia="zh-CN"/>
              </w:rPr>
              <w:t>环卫或</w:t>
            </w:r>
            <w:r>
              <w:rPr>
                <w:rFonts w:hint="eastAsia" w:ascii="仿宋" w:hAnsi="仿宋" w:eastAsia="仿宋" w:cs="仿宋"/>
                <w:color w:val="auto"/>
                <w:sz w:val="24"/>
                <w:szCs w:val="24"/>
                <w:highlight w:val="none"/>
                <w:lang w:eastAsia="zh-CN"/>
              </w:rPr>
              <w:t>保洁</w:t>
            </w:r>
            <w:r>
              <w:rPr>
                <w:rFonts w:hint="eastAsia" w:ascii="仿宋" w:hAnsi="仿宋" w:eastAsia="仿宋" w:cs="仿宋"/>
                <w:color w:val="auto"/>
                <w:sz w:val="24"/>
                <w:szCs w:val="24"/>
                <w:highlight w:val="none"/>
                <w:lang w:val="en-US" w:eastAsia="zh-CN"/>
              </w:rPr>
              <w:t>方面</w:t>
            </w:r>
            <w:r>
              <w:rPr>
                <w:rFonts w:hint="eastAsia" w:ascii="仿宋" w:hAnsi="仿宋" w:eastAsia="仿宋" w:cs="仿宋"/>
                <w:color w:val="auto"/>
                <w:sz w:val="24"/>
                <w:szCs w:val="24"/>
                <w:highlight w:val="none"/>
                <w:lang w:eastAsia="zh-CN"/>
              </w:rPr>
              <w:t>荣誉</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分;获得过</w:t>
            </w:r>
            <w:r>
              <w:rPr>
                <w:rFonts w:hint="eastAsia" w:ascii="仿宋" w:hAnsi="仿宋" w:eastAsia="仿宋" w:cs="仿宋"/>
                <w:color w:val="auto"/>
                <w:sz w:val="24"/>
                <w:szCs w:val="24"/>
                <w:highlight w:val="none"/>
                <w:lang w:val="en-US" w:eastAsia="zh-CN"/>
              </w:rPr>
              <w:t>县区级</w:t>
            </w:r>
            <w:r>
              <w:rPr>
                <w:rFonts w:hint="eastAsia" w:ascii="仿宋" w:hAnsi="仿宋" w:eastAsia="仿宋" w:cs="仿宋"/>
                <w:color w:val="auto"/>
                <w:sz w:val="24"/>
                <w:szCs w:val="24"/>
                <w:highlight w:val="none"/>
                <w:lang w:eastAsia="zh-CN"/>
              </w:rPr>
              <w:t>政府部门颁发的</w:t>
            </w:r>
            <w:r>
              <w:rPr>
                <w:rFonts w:hint="eastAsia" w:ascii="仿宋" w:hAnsi="仿宋" w:eastAsia="仿宋" w:cs="仿宋"/>
                <w:color w:val="auto"/>
                <w:sz w:val="24"/>
                <w:szCs w:val="24"/>
                <w:highlight w:val="none"/>
                <w:lang w:val="en-US" w:eastAsia="zh-CN"/>
              </w:rPr>
              <w:t>环卫或</w:t>
            </w:r>
            <w:r>
              <w:rPr>
                <w:rFonts w:hint="eastAsia" w:ascii="仿宋" w:hAnsi="仿宋" w:eastAsia="仿宋" w:cs="仿宋"/>
                <w:color w:val="auto"/>
                <w:sz w:val="24"/>
                <w:szCs w:val="24"/>
                <w:highlight w:val="none"/>
                <w:lang w:eastAsia="zh-CN"/>
              </w:rPr>
              <w:t>保洁</w:t>
            </w:r>
            <w:r>
              <w:rPr>
                <w:rFonts w:hint="eastAsia" w:ascii="仿宋" w:hAnsi="仿宋" w:eastAsia="仿宋" w:cs="仿宋"/>
                <w:color w:val="auto"/>
                <w:sz w:val="24"/>
                <w:szCs w:val="24"/>
                <w:highlight w:val="none"/>
                <w:lang w:val="en-US" w:eastAsia="zh-CN"/>
              </w:rPr>
              <w:t>方面</w:t>
            </w:r>
            <w:r>
              <w:rPr>
                <w:rFonts w:hint="eastAsia" w:ascii="仿宋" w:hAnsi="仿宋" w:eastAsia="仿宋" w:cs="仿宋"/>
                <w:color w:val="auto"/>
                <w:sz w:val="24"/>
                <w:szCs w:val="24"/>
                <w:highlight w:val="none"/>
                <w:lang w:eastAsia="zh-CN"/>
              </w:rPr>
              <w:t>荣誉</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rPr>
              <w:t>本项荣誉不累加</w:t>
            </w:r>
            <w:r>
              <w:rPr>
                <w:rFonts w:hint="eastAsia" w:ascii="仿宋" w:hAnsi="仿宋" w:eastAsia="仿宋" w:cs="仿宋"/>
                <w:color w:val="auto"/>
                <w:sz w:val="24"/>
                <w:szCs w:val="24"/>
                <w:highlight w:val="none"/>
                <w:lang w:eastAsia="zh-CN"/>
              </w:rPr>
              <w:t>，</w:t>
            </w:r>
            <w:r>
              <w:rPr>
                <w:rFonts w:hint="eastAsia" w:ascii="仿宋" w:hAnsi="仿宋" w:eastAsia="仿宋" w:cs="仿宋"/>
                <w:b w:val="0"/>
                <w:color w:val="000000"/>
                <w:sz w:val="24"/>
                <w:szCs w:val="24"/>
                <w:highlight w:val="none"/>
              </w:rPr>
              <w:t>只计一个最高荣誉</w:t>
            </w:r>
            <w:r>
              <w:rPr>
                <w:rFonts w:hint="eastAsia" w:ascii="仿宋" w:hAnsi="仿宋" w:eastAsia="仿宋" w:cs="仿宋"/>
                <w:b w:val="0"/>
                <w:color w:val="000000"/>
                <w:sz w:val="24"/>
                <w:szCs w:val="24"/>
                <w:highlight w:val="none"/>
                <w:lang w:eastAsia="zh-CN"/>
              </w:rPr>
              <w:t>，</w:t>
            </w:r>
            <w:r>
              <w:rPr>
                <w:rFonts w:hint="eastAsia" w:ascii="仿宋" w:hAnsi="仿宋" w:eastAsia="仿宋" w:cs="仿宋"/>
                <w:color w:val="auto"/>
                <w:sz w:val="24"/>
                <w:szCs w:val="24"/>
                <w:highlight w:val="none"/>
              </w:rPr>
              <w:t>最多得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6098EBD6">
            <w:pPr>
              <w:keepNext w:val="0"/>
              <w:keepLines w:val="0"/>
              <w:pageBreakBefore w:val="0"/>
              <w:widowControl/>
              <w:kinsoku/>
              <w:wordWrap/>
              <w:topLinePunct w:val="0"/>
              <w:bidi w:val="0"/>
              <w:snapToGrid w:val="0"/>
              <w:spacing w:line="240" w:lineRule="atLeas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color w:val="auto"/>
                <w:sz w:val="24"/>
                <w:szCs w:val="24"/>
                <w:highlight w:val="none"/>
                <w:lang w:eastAsia="zh-CN"/>
              </w:rPr>
              <w:t>(注:</w:t>
            </w:r>
            <w:r>
              <w:rPr>
                <w:rFonts w:hint="eastAsia" w:ascii="仿宋" w:hAnsi="仿宋" w:eastAsia="仿宋" w:cs="仿宋"/>
                <w:b/>
                <w:bCs/>
                <w:color w:val="auto"/>
                <w:sz w:val="24"/>
                <w:szCs w:val="24"/>
                <w:highlight w:val="none"/>
                <w:lang w:val="en-US" w:eastAsia="zh-CN"/>
              </w:rPr>
              <w:t>投标文件中</w:t>
            </w:r>
            <w:r>
              <w:rPr>
                <w:rFonts w:hint="eastAsia" w:ascii="仿宋" w:hAnsi="仿宋" w:eastAsia="仿宋" w:cs="仿宋"/>
                <w:b/>
                <w:bCs/>
                <w:color w:val="auto"/>
                <w:sz w:val="24"/>
                <w:szCs w:val="24"/>
                <w:highlight w:val="none"/>
                <w:lang w:eastAsia="zh-CN"/>
              </w:rPr>
              <w:t>提供相关</w:t>
            </w:r>
            <w:r>
              <w:rPr>
                <w:rFonts w:hint="eastAsia" w:ascii="仿宋" w:hAnsi="仿宋" w:eastAsia="仿宋" w:cs="仿宋"/>
                <w:b/>
                <w:bCs/>
                <w:color w:val="000000"/>
                <w:sz w:val="24"/>
                <w:szCs w:val="24"/>
                <w:highlight w:val="none"/>
              </w:rPr>
              <w:t>荣誉证明</w:t>
            </w:r>
            <w:r>
              <w:rPr>
                <w:rFonts w:hint="eastAsia" w:ascii="仿宋" w:hAnsi="仿宋" w:eastAsia="仿宋" w:cs="仿宋"/>
                <w:b/>
                <w:bCs/>
                <w:color w:val="auto"/>
                <w:sz w:val="24"/>
                <w:szCs w:val="24"/>
                <w:highlight w:val="none"/>
                <w:lang w:eastAsia="zh-CN"/>
              </w:rPr>
              <w:t>复印件并加盖</w:t>
            </w:r>
            <w:r>
              <w:rPr>
                <w:rFonts w:hint="eastAsia" w:ascii="仿宋" w:hAnsi="仿宋" w:eastAsia="仿宋" w:cs="仿宋"/>
                <w:b/>
                <w:bCs w:val="0"/>
                <w:color w:val="auto"/>
                <w:kern w:val="0"/>
                <w:sz w:val="24"/>
                <w:szCs w:val="24"/>
                <w:highlight w:val="none"/>
              </w:rPr>
              <w:t>投标供应商</w:t>
            </w:r>
            <w:r>
              <w:rPr>
                <w:rFonts w:hint="eastAsia" w:ascii="仿宋" w:hAnsi="仿宋" w:eastAsia="仿宋" w:cs="仿宋"/>
                <w:b/>
                <w:bCs/>
                <w:color w:val="auto"/>
                <w:sz w:val="24"/>
                <w:szCs w:val="24"/>
                <w:highlight w:val="none"/>
                <w:lang w:eastAsia="zh-CN"/>
              </w:rPr>
              <w:t>公章，</w:t>
            </w:r>
            <w:r>
              <w:rPr>
                <w:rFonts w:hint="eastAsia" w:ascii="仿宋" w:hAnsi="仿宋" w:eastAsia="仿宋" w:cs="仿宋"/>
                <w:b/>
                <w:bCs/>
                <w:color w:val="auto"/>
                <w:kern w:val="0"/>
                <w:sz w:val="24"/>
                <w:szCs w:val="24"/>
                <w:highlight w:val="none"/>
              </w:rPr>
              <w:t>未提供不得分</w:t>
            </w:r>
            <w:r>
              <w:rPr>
                <w:rFonts w:hint="eastAsia" w:ascii="仿宋" w:hAnsi="仿宋" w:eastAsia="仿宋" w:cs="仿宋"/>
                <w:b/>
                <w:bCs/>
                <w:color w:val="auto"/>
                <w:sz w:val="24"/>
                <w:szCs w:val="24"/>
                <w:highlight w:val="none"/>
                <w:lang w:eastAsia="zh-CN"/>
              </w:rPr>
              <w:t>。)</w:t>
            </w:r>
          </w:p>
        </w:tc>
        <w:tc>
          <w:tcPr>
            <w:tcW w:w="1079" w:type="dxa"/>
            <w:shd w:val="clear" w:color="auto" w:fill="auto"/>
            <w:noWrap w:val="0"/>
            <w:vAlign w:val="center"/>
          </w:tcPr>
          <w:p w14:paraId="64F5C559">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0-2分</w:t>
            </w:r>
          </w:p>
        </w:tc>
      </w:tr>
      <w:tr w14:paraId="0F74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744" w:type="dxa"/>
            <w:noWrap w:val="0"/>
            <w:vAlign w:val="center"/>
          </w:tcPr>
          <w:p w14:paraId="032F8278">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192" w:type="dxa"/>
            <w:noWrap w:val="0"/>
            <w:vAlign w:val="center"/>
          </w:tcPr>
          <w:p w14:paraId="0E138874">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项目负责人荣誉</w:t>
            </w:r>
          </w:p>
        </w:tc>
        <w:tc>
          <w:tcPr>
            <w:tcW w:w="6925" w:type="dxa"/>
            <w:noWrap w:val="0"/>
            <w:vAlign w:val="center"/>
          </w:tcPr>
          <w:p w14:paraId="4A11EBB4">
            <w:pPr>
              <w:pStyle w:val="59"/>
              <w:keepNext w:val="0"/>
              <w:keepLines w:val="0"/>
              <w:pageBreakBefore w:val="0"/>
              <w:kinsoku/>
              <w:wordWrap/>
              <w:topLinePunct w:val="0"/>
              <w:bidi w:val="0"/>
              <w:snapToGrid w:val="0"/>
              <w:spacing w:line="240" w:lineRule="atLeast"/>
              <w:jc w:val="left"/>
              <w:rPr>
                <w:rFonts w:hint="eastAsia" w:ascii="仿宋" w:hAnsi="仿宋" w:eastAsia="仿宋" w:cs="仿宋"/>
                <w:b w:val="0"/>
                <w:color w:val="000000"/>
                <w:sz w:val="24"/>
                <w:szCs w:val="24"/>
                <w:highlight w:val="none"/>
              </w:rPr>
            </w:pPr>
            <w:r>
              <w:rPr>
                <w:rFonts w:hint="eastAsia" w:ascii="仿宋" w:hAnsi="仿宋" w:eastAsia="仿宋" w:cs="仿宋"/>
                <w:b w:val="0"/>
                <w:color w:val="000000"/>
                <w:sz w:val="24"/>
                <w:szCs w:val="24"/>
                <w:highlight w:val="none"/>
              </w:rPr>
              <w:t>项目负责人</w:t>
            </w:r>
            <w:r>
              <w:rPr>
                <w:rFonts w:hint="eastAsia" w:ascii="仿宋" w:hAnsi="仿宋" w:eastAsia="仿宋" w:cs="仿宋"/>
                <w:b w:val="0"/>
                <w:color w:val="000000"/>
                <w:sz w:val="24"/>
                <w:szCs w:val="24"/>
                <w:highlight w:val="none"/>
                <w:lang w:eastAsia="zh-CN"/>
              </w:rPr>
              <w:t>获得过</w:t>
            </w:r>
            <w:r>
              <w:rPr>
                <w:rFonts w:hint="eastAsia" w:ascii="仿宋" w:hAnsi="仿宋" w:eastAsia="仿宋" w:cs="仿宋"/>
                <w:b w:val="0"/>
                <w:color w:val="000000"/>
                <w:sz w:val="24"/>
                <w:szCs w:val="24"/>
                <w:highlight w:val="none"/>
                <w:lang w:val="en-US" w:eastAsia="zh-CN"/>
              </w:rPr>
              <w:t>市级（</w:t>
            </w:r>
            <w:r>
              <w:rPr>
                <w:rFonts w:hint="eastAsia" w:ascii="仿宋" w:hAnsi="仿宋" w:eastAsia="仿宋" w:cs="仿宋"/>
                <w:b w:val="0"/>
                <w:color w:val="000000"/>
                <w:sz w:val="24"/>
                <w:szCs w:val="24"/>
                <w:highlight w:val="none"/>
                <w:lang w:eastAsia="zh-CN"/>
              </w:rPr>
              <w:t>地级市</w:t>
            </w:r>
            <w:r>
              <w:rPr>
                <w:rFonts w:hint="eastAsia" w:ascii="仿宋" w:hAnsi="仿宋" w:eastAsia="仿宋" w:cs="仿宋"/>
                <w:b w:val="0"/>
                <w:color w:val="000000"/>
                <w:sz w:val="24"/>
                <w:szCs w:val="24"/>
                <w:highlight w:val="none"/>
                <w:lang w:val="en-US" w:eastAsia="zh-CN"/>
              </w:rPr>
              <w:t>）</w:t>
            </w:r>
            <w:r>
              <w:rPr>
                <w:rFonts w:hint="eastAsia" w:ascii="仿宋" w:hAnsi="仿宋" w:eastAsia="仿宋" w:cs="仿宋"/>
                <w:b w:val="0"/>
                <w:color w:val="000000"/>
                <w:sz w:val="24"/>
                <w:szCs w:val="24"/>
                <w:highlight w:val="none"/>
                <w:lang w:eastAsia="zh-CN"/>
              </w:rPr>
              <w:t>及以上政府部门颁发的</w:t>
            </w:r>
            <w:r>
              <w:rPr>
                <w:rFonts w:hint="eastAsia" w:ascii="仿宋" w:hAnsi="仿宋" w:eastAsia="仿宋" w:cs="仿宋"/>
                <w:b w:val="0"/>
                <w:color w:val="000000"/>
                <w:sz w:val="24"/>
                <w:szCs w:val="24"/>
                <w:highlight w:val="none"/>
                <w:lang w:val="en-US" w:eastAsia="zh-CN"/>
              </w:rPr>
              <w:t>环卫或</w:t>
            </w:r>
            <w:r>
              <w:rPr>
                <w:rFonts w:hint="eastAsia" w:ascii="仿宋" w:hAnsi="仿宋" w:eastAsia="仿宋" w:cs="仿宋"/>
                <w:b w:val="0"/>
                <w:color w:val="000000"/>
                <w:sz w:val="24"/>
                <w:szCs w:val="24"/>
                <w:highlight w:val="none"/>
                <w:lang w:eastAsia="zh-CN"/>
              </w:rPr>
              <w:t>保洁</w:t>
            </w:r>
            <w:r>
              <w:rPr>
                <w:rFonts w:hint="eastAsia" w:ascii="仿宋" w:hAnsi="仿宋" w:eastAsia="仿宋" w:cs="仿宋"/>
                <w:b w:val="0"/>
                <w:color w:val="000000"/>
                <w:sz w:val="24"/>
                <w:szCs w:val="24"/>
                <w:highlight w:val="none"/>
                <w:lang w:val="en-US" w:eastAsia="zh-CN"/>
              </w:rPr>
              <w:t>方面</w:t>
            </w:r>
            <w:r>
              <w:rPr>
                <w:rFonts w:hint="eastAsia" w:ascii="仿宋" w:hAnsi="仿宋" w:eastAsia="仿宋" w:cs="仿宋"/>
                <w:b w:val="0"/>
                <w:color w:val="000000"/>
                <w:sz w:val="24"/>
                <w:szCs w:val="24"/>
                <w:highlight w:val="none"/>
                <w:lang w:eastAsia="zh-CN"/>
              </w:rPr>
              <w:t>荣誉</w:t>
            </w:r>
            <w:r>
              <w:rPr>
                <w:rFonts w:hint="eastAsia" w:ascii="仿宋" w:hAnsi="仿宋" w:eastAsia="仿宋" w:cs="仿宋"/>
                <w:b w:val="0"/>
                <w:color w:val="000000"/>
                <w:sz w:val="24"/>
                <w:szCs w:val="24"/>
                <w:highlight w:val="none"/>
                <w:lang w:val="en-US" w:eastAsia="zh-CN"/>
              </w:rPr>
              <w:t>的</w:t>
            </w:r>
            <w:r>
              <w:rPr>
                <w:rFonts w:hint="eastAsia" w:ascii="仿宋" w:hAnsi="仿宋" w:eastAsia="仿宋" w:cs="仿宋"/>
                <w:b w:val="0"/>
                <w:color w:val="000000"/>
                <w:sz w:val="24"/>
                <w:szCs w:val="24"/>
                <w:highlight w:val="none"/>
                <w:lang w:eastAsia="zh-CN"/>
              </w:rPr>
              <w:t>得</w:t>
            </w:r>
            <w:r>
              <w:rPr>
                <w:rFonts w:hint="eastAsia" w:ascii="仿宋" w:hAnsi="仿宋" w:eastAsia="仿宋" w:cs="仿宋"/>
                <w:b w:val="0"/>
                <w:color w:val="000000"/>
                <w:sz w:val="24"/>
                <w:szCs w:val="24"/>
                <w:highlight w:val="none"/>
                <w:lang w:val="en-US" w:eastAsia="zh-CN"/>
              </w:rPr>
              <w:t>1</w:t>
            </w:r>
            <w:r>
              <w:rPr>
                <w:rFonts w:hint="eastAsia" w:ascii="仿宋" w:hAnsi="仿宋" w:eastAsia="仿宋" w:cs="仿宋"/>
                <w:b w:val="0"/>
                <w:color w:val="000000"/>
                <w:sz w:val="24"/>
                <w:szCs w:val="24"/>
                <w:highlight w:val="none"/>
                <w:lang w:eastAsia="zh-CN"/>
              </w:rPr>
              <w:t>分;获得过</w:t>
            </w:r>
            <w:r>
              <w:rPr>
                <w:rFonts w:hint="eastAsia" w:ascii="仿宋" w:hAnsi="仿宋" w:eastAsia="仿宋" w:cs="仿宋"/>
                <w:b w:val="0"/>
                <w:color w:val="000000"/>
                <w:sz w:val="24"/>
                <w:szCs w:val="24"/>
                <w:highlight w:val="none"/>
                <w:lang w:val="en-US" w:eastAsia="zh-CN"/>
              </w:rPr>
              <w:t>县区级</w:t>
            </w:r>
            <w:r>
              <w:rPr>
                <w:rFonts w:hint="eastAsia" w:ascii="仿宋" w:hAnsi="仿宋" w:eastAsia="仿宋" w:cs="仿宋"/>
                <w:b w:val="0"/>
                <w:color w:val="000000"/>
                <w:sz w:val="24"/>
                <w:szCs w:val="24"/>
                <w:highlight w:val="none"/>
                <w:lang w:eastAsia="zh-CN"/>
              </w:rPr>
              <w:t>政府部门颁发的</w:t>
            </w:r>
            <w:r>
              <w:rPr>
                <w:rFonts w:hint="eastAsia" w:ascii="仿宋" w:hAnsi="仿宋" w:eastAsia="仿宋" w:cs="仿宋"/>
                <w:b w:val="0"/>
                <w:color w:val="000000"/>
                <w:sz w:val="24"/>
                <w:szCs w:val="24"/>
                <w:highlight w:val="none"/>
                <w:lang w:val="en-US" w:eastAsia="zh-CN"/>
              </w:rPr>
              <w:t>环卫或</w:t>
            </w:r>
            <w:r>
              <w:rPr>
                <w:rFonts w:hint="eastAsia" w:ascii="仿宋" w:hAnsi="仿宋" w:eastAsia="仿宋" w:cs="仿宋"/>
                <w:b w:val="0"/>
                <w:color w:val="000000"/>
                <w:sz w:val="24"/>
                <w:szCs w:val="24"/>
                <w:highlight w:val="none"/>
                <w:lang w:eastAsia="zh-CN"/>
              </w:rPr>
              <w:t>保洁</w:t>
            </w:r>
            <w:r>
              <w:rPr>
                <w:rFonts w:hint="eastAsia" w:ascii="仿宋" w:hAnsi="仿宋" w:eastAsia="仿宋" w:cs="仿宋"/>
                <w:b w:val="0"/>
                <w:color w:val="000000"/>
                <w:sz w:val="24"/>
                <w:szCs w:val="24"/>
                <w:highlight w:val="none"/>
                <w:lang w:val="en-US" w:eastAsia="zh-CN"/>
              </w:rPr>
              <w:t>方面</w:t>
            </w:r>
            <w:r>
              <w:rPr>
                <w:rFonts w:hint="eastAsia" w:ascii="仿宋" w:hAnsi="仿宋" w:eastAsia="仿宋" w:cs="仿宋"/>
                <w:b w:val="0"/>
                <w:color w:val="000000"/>
                <w:sz w:val="24"/>
                <w:szCs w:val="24"/>
                <w:highlight w:val="none"/>
                <w:lang w:eastAsia="zh-CN"/>
              </w:rPr>
              <w:t>荣誉</w:t>
            </w:r>
            <w:r>
              <w:rPr>
                <w:rFonts w:hint="eastAsia" w:ascii="仿宋" w:hAnsi="仿宋" w:eastAsia="仿宋" w:cs="仿宋"/>
                <w:b w:val="0"/>
                <w:color w:val="000000"/>
                <w:sz w:val="24"/>
                <w:szCs w:val="24"/>
                <w:highlight w:val="none"/>
                <w:lang w:val="en-US" w:eastAsia="zh-CN"/>
              </w:rPr>
              <w:t>的</w:t>
            </w:r>
            <w:r>
              <w:rPr>
                <w:rFonts w:hint="eastAsia" w:ascii="仿宋" w:hAnsi="仿宋" w:eastAsia="仿宋" w:cs="仿宋"/>
                <w:b w:val="0"/>
                <w:color w:val="000000"/>
                <w:sz w:val="24"/>
                <w:szCs w:val="24"/>
                <w:highlight w:val="none"/>
                <w:lang w:eastAsia="zh-CN"/>
              </w:rPr>
              <w:t>得</w:t>
            </w:r>
            <w:r>
              <w:rPr>
                <w:rFonts w:hint="eastAsia" w:ascii="仿宋" w:hAnsi="仿宋" w:eastAsia="仿宋" w:cs="仿宋"/>
                <w:b w:val="0"/>
                <w:color w:val="000000"/>
                <w:sz w:val="24"/>
                <w:szCs w:val="24"/>
                <w:highlight w:val="none"/>
                <w:lang w:val="en-US" w:eastAsia="zh-CN"/>
              </w:rPr>
              <w:t>0.5</w:t>
            </w:r>
            <w:r>
              <w:rPr>
                <w:rFonts w:hint="eastAsia" w:ascii="仿宋" w:hAnsi="仿宋" w:eastAsia="仿宋" w:cs="仿宋"/>
                <w:b w:val="0"/>
                <w:color w:val="000000"/>
                <w:sz w:val="24"/>
                <w:szCs w:val="24"/>
                <w:highlight w:val="none"/>
                <w:lang w:eastAsia="zh-CN"/>
              </w:rPr>
              <w:t>分。</w:t>
            </w:r>
            <w:r>
              <w:rPr>
                <w:rFonts w:hint="eastAsia" w:ascii="仿宋" w:hAnsi="仿宋" w:eastAsia="仿宋" w:cs="仿宋"/>
                <w:b w:val="0"/>
                <w:color w:val="000000"/>
                <w:sz w:val="24"/>
                <w:szCs w:val="24"/>
                <w:highlight w:val="none"/>
              </w:rPr>
              <w:t>（本项荣誉不累加，只计一个最高荣誉</w:t>
            </w:r>
            <w:r>
              <w:rPr>
                <w:rFonts w:hint="eastAsia" w:ascii="仿宋" w:hAnsi="仿宋" w:eastAsia="仿宋" w:cs="仿宋"/>
                <w:b w:val="0"/>
                <w:color w:val="000000"/>
                <w:sz w:val="24"/>
                <w:szCs w:val="24"/>
                <w:highlight w:val="none"/>
                <w:lang w:eastAsia="zh-CN"/>
              </w:rPr>
              <w:t>，</w:t>
            </w:r>
            <w:r>
              <w:rPr>
                <w:rFonts w:hint="eastAsia" w:ascii="仿宋" w:hAnsi="仿宋" w:eastAsia="仿宋" w:cs="仿宋"/>
                <w:b w:val="0"/>
                <w:color w:val="000000"/>
                <w:sz w:val="24"/>
                <w:szCs w:val="24"/>
                <w:highlight w:val="none"/>
              </w:rPr>
              <w:t>最多得</w:t>
            </w:r>
            <w:r>
              <w:rPr>
                <w:rFonts w:hint="eastAsia" w:ascii="仿宋" w:hAnsi="仿宋" w:eastAsia="仿宋" w:cs="仿宋"/>
                <w:b w:val="0"/>
                <w:color w:val="000000"/>
                <w:sz w:val="24"/>
                <w:szCs w:val="24"/>
                <w:highlight w:val="none"/>
                <w:lang w:val="en-US" w:eastAsia="zh-CN"/>
              </w:rPr>
              <w:t>1</w:t>
            </w:r>
            <w:r>
              <w:rPr>
                <w:rFonts w:hint="eastAsia" w:ascii="仿宋" w:hAnsi="仿宋" w:eastAsia="仿宋" w:cs="仿宋"/>
                <w:b w:val="0"/>
                <w:color w:val="000000"/>
                <w:sz w:val="24"/>
                <w:szCs w:val="24"/>
                <w:highlight w:val="none"/>
              </w:rPr>
              <w:t>分）。</w:t>
            </w:r>
          </w:p>
          <w:p w14:paraId="608018CB">
            <w:pPr>
              <w:pStyle w:val="59"/>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b/>
                <w:bCs/>
                <w:color w:val="000000"/>
                <w:sz w:val="24"/>
                <w:szCs w:val="24"/>
                <w:highlight w:val="none"/>
              </w:rPr>
              <w:t>注：</w:t>
            </w:r>
            <w:r>
              <w:rPr>
                <w:rFonts w:hint="eastAsia" w:ascii="仿宋" w:hAnsi="仿宋" w:eastAsia="仿宋" w:cs="仿宋"/>
                <w:b/>
                <w:bCs/>
                <w:color w:val="000000"/>
                <w:kern w:val="2"/>
                <w:sz w:val="24"/>
                <w:szCs w:val="24"/>
                <w:highlight w:val="none"/>
                <w:lang w:val="en-US"/>
              </w:rPr>
              <w:t>投标文件中提供相关荣誉证明的复印件加盖投标供应商公章，未提供不得分。</w:t>
            </w:r>
          </w:p>
        </w:tc>
        <w:tc>
          <w:tcPr>
            <w:tcW w:w="1079" w:type="dxa"/>
            <w:noWrap w:val="0"/>
            <w:vAlign w:val="center"/>
          </w:tcPr>
          <w:p w14:paraId="06A87B51">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0-1分</w:t>
            </w:r>
          </w:p>
        </w:tc>
      </w:tr>
      <w:tr w14:paraId="3B54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7" w:hRule="atLeast"/>
          <w:jc w:val="center"/>
        </w:trPr>
        <w:tc>
          <w:tcPr>
            <w:tcW w:w="744" w:type="dxa"/>
            <w:noWrap w:val="0"/>
            <w:vAlign w:val="center"/>
          </w:tcPr>
          <w:p w14:paraId="72E6C799">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192" w:type="dxa"/>
            <w:noWrap w:val="0"/>
            <w:vAlign w:val="center"/>
          </w:tcPr>
          <w:p w14:paraId="3EBA1373">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rPr>
            </w:pPr>
            <w:r>
              <w:rPr>
                <w:rFonts w:hint="eastAsia" w:ascii="仿宋" w:hAnsi="仿宋" w:eastAsia="仿宋"/>
                <w:sz w:val="24"/>
                <w:szCs w:val="24"/>
                <w:highlight w:val="none"/>
              </w:rPr>
              <w:t>机械设备保障</w:t>
            </w:r>
          </w:p>
        </w:tc>
        <w:tc>
          <w:tcPr>
            <w:tcW w:w="6925" w:type="dxa"/>
            <w:noWrap w:val="0"/>
            <w:vAlign w:val="center"/>
          </w:tcPr>
          <w:p w14:paraId="5013B731">
            <w:pPr>
              <w:pStyle w:val="79"/>
              <w:adjustRightInd/>
              <w:spacing w:line="320" w:lineRule="exact"/>
              <w:jc w:val="both"/>
              <w:rPr>
                <w:rFonts w:ascii="仿宋" w:hAnsi="仿宋" w:eastAsia="仿宋" w:cs="Times New Roman"/>
                <w:snapToGrid w:val="0"/>
                <w:color w:val="auto"/>
                <w:kern w:val="0"/>
                <w:sz w:val="24"/>
                <w:szCs w:val="24"/>
                <w:highlight w:val="none"/>
              </w:rPr>
            </w:pPr>
            <w:r>
              <w:rPr>
                <w:rFonts w:hint="eastAsia" w:ascii="仿宋" w:hAnsi="仿宋" w:eastAsia="仿宋" w:cs="Times New Roman"/>
                <w:snapToGrid w:val="0"/>
                <w:color w:val="auto"/>
                <w:kern w:val="0"/>
                <w:sz w:val="24"/>
                <w:szCs w:val="24"/>
                <w:highlight w:val="none"/>
              </w:rPr>
              <w:t>根据招标文件第三部分采购需求中要求的设备设施配备情况是否符合进行打分：</w:t>
            </w:r>
          </w:p>
          <w:p w14:paraId="601FB6E8">
            <w:pPr>
              <w:pStyle w:val="79"/>
              <w:adjustRightInd/>
              <w:spacing w:line="320" w:lineRule="exact"/>
              <w:jc w:val="both"/>
              <w:rPr>
                <w:rFonts w:ascii="仿宋" w:hAnsi="仿宋" w:eastAsia="仿宋" w:cs="Times New Roman"/>
                <w:snapToGrid w:val="0"/>
                <w:color w:val="auto"/>
                <w:kern w:val="0"/>
                <w:sz w:val="24"/>
                <w:szCs w:val="24"/>
                <w:highlight w:val="none"/>
              </w:rPr>
            </w:pPr>
            <w:r>
              <w:rPr>
                <w:rFonts w:hint="eastAsia" w:ascii="仿宋" w:hAnsi="仿宋" w:eastAsia="仿宋" w:cs="Times New Roman"/>
                <w:snapToGrid w:val="0"/>
                <w:color w:val="auto"/>
                <w:kern w:val="0"/>
                <w:sz w:val="24"/>
                <w:szCs w:val="24"/>
                <w:highlight w:val="none"/>
              </w:rPr>
              <w:t>①投标供应商自有或租赁总质量18吨及以上洗扫一体车的，</w:t>
            </w:r>
            <w:r>
              <w:rPr>
                <w:rFonts w:hint="eastAsia" w:ascii="仿宋" w:hAnsi="仿宋" w:eastAsia="仿宋" w:cs="Times New Roman"/>
                <w:snapToGrid w:val="0"/>
                <w:color w:val="auto"/>
                <w:kern w:val="0"/>
                <w:sz w:val="24"/>
                <w:szCs w:val="24"/>
                <w:highlight w:val="none"/>
                <w:lang w:eastAsia="zh-CN"/>
              </w:rPr>
              <w:t>每辆</w:t>
            </w:r>
            <w:r>
              <w:rPr>
                <w:rFonts w:hint="eastAsia" w:ascii="仿宋" w:hAnsi="仿宋" w:eastAsia="仿宋" w:cs="Times New Roman"/>
                <w:snapToGrid w:val="0"/>
                <w:color w:val="auto"/>
                <w:kern w:val="0"/>
                <w:sz w:val="24"/>
                <w:szCs w:val="24"/>
                <w:highlight w:val="none"/>
              </w:rPr>
              <w:t>得</w:t>
            </w:r>
            <w:r>
              <w:rPr>
                <w:rFonts w:hint="eastAsia" w:ascii="仿宋" w:hAnsi="仿宋" w:eastAsia="仿宋" w:cs="Times New Roman"/>
                <w:snapToGrid w:val="0"/>
                <w:color w:val="auto"/>
                <w:kern w:val="0"/>
                <w:sz w:val="24"/>
                <w:szCs w:val="24"/>
                <w:highlight w:val="none"/>
                <w:lang w:val="en-US" w:eastAsia="zh-CN"/>
              </w:rPr>
              <w:t>1.5</w:t>
            </w:r>
            <w:r>
              <w:rPr>
                <w:rFonts w:hint="eastAsia" w:ascii="仿宋" w:hAnsi="仿宋" w:eastAsia="仿宋" w:cs="Times New Roman"/>
                <w:snapToGrid w:val="0"/>
                <w:color w:val="auto"/>
                <w:kern w:val="0"/>
                <w:sz w:val="24"/>
                <w:szCs w:val="24"/>
                <w:highlight w:val="none"/>
              </w:rPr>
              <w:t>分</w:t>
            </w:r>
            <w:r>
              <w:rPr>
                <w:rFonts w:hint="eastAsia" w:ascii="仿宋" w:hAnsi="仿宋" w:eastAsia="仿宋" w:cs="Times New Roman"/>
                <w:snapToGrid w:val="0"/>
                <w:color w:val="auto"/>
                <w:kern w:val="0"/>
                <w:sz w:val="24"/>
                <w:szCs w:val="24"/>
                <w:highlight w:val="none"/>
                <w:lang w:eastAsia="zh-CN"/>
              </w:rPr>
              <w:t>，最高得</w:t>
            </w:r>
            <w:r>
              <w:rPr>
                <w:rFonts w:hint="eastAsia" w:ascii="仿宋" w:hAnsi="仿宋" w:eastAsia="仿宋" w:cs="Times New Roman"/>
                <w:snapToGrid w:val="0"/>
                <w:color w:val="auto"/>
                <w:kern w:val="0"/>
                <w:sz w:val="24"/>
                <w:szCs w:val="24"/>
                <w:highlight w:val="none"/>
                <w:lang w:val="en-US" w:eastAsia="zh-CN"/>
              </w:rPr>
              <w:t>1.5分</w:t>
            </w:r>
            <w:r>
              <w:rPr>
                <w:rFonts w:hint="eastAsia" w:ascii="仿宋" w:hAnsi="仿宋" w:eastAsia="仿宋" w:cs="Times New Roman"/>
                <w:snapToGrid w:val="0"/>
                <w:color w:val="auto"/>
                <w:kern w:val="0"/>
                <w:sz w:val="24"/>
                <w:szCs w:val="24"/>
                <w:highlight w:val="none"/>
              </w:rPr>
              <w:t>；</w:t>
            </w:r>
          </w:p>
          <w:p w14:paraId="4FDFC112">
            <w:pPr>
              <w:pStyle w:val="79"/>
              <w:adjustRightInd/>
              <w:spacing w:line="320" w:lineRule="exact"/>
              <w:jc w:val="both"/>
              <w:rPr>
                <w:rFonts w:ascii="仿宋" w:hAnsi="仿宋" w:eastAsia="仿宋" w:cs="Times New Roman"/>
                <w:snapToGrid w:val="0"/>
                <w:color w:val="auto"/>
                <w:kern w:val="0"/>
                <w:sz w:val="24"/>
                <w:szCs w:val="24"/>
                <w:highlight w:val="none"/>
              </w:rPr>
            </w:pPr>
            <w:r>
              <w:rPr>
                <w:rFonts w:hint="eastAsia" w:ascii="仿宋" w:hAnsi="仿宋" w:eastAsia="仿宋" w:cs="Times New Roman"/>
                <w:snapToGrid w:val="0"/>
                <w:color w:val="auto"/>
                <w:kern w:val="0"/>
                <w:sz w:val="24"/>
                <w:szCs w:val="24"/>
                <w:highlight w:val="none"/>
              </w:rPr>
              <w:t>②投标供应商自有或租赁总质量18吨及以上护栏清洗车（带洒水功能）的，</w:t>
            </w:r>
            <w:r>
              <w:rPr>
                <w:rFonts w:hint="eastAsia" w:ascii="仿宋" w:hAnsi="仿宋" w:eastAsia="仿宋" w:cs="Times New Roman"/>
                <w:snapToGrid w:val="0"/>
                <w:color w:val="auto"/>
                <w:kern w:val="0"/>
                <w:sz w:val="24"/>
                <w:szCs w:val="24"/>
                <w:highlight w:val="none"/>
                <w:lang w:eastAsia="zh-CN"/>
              </w:rPr>
              <w:t>每辆</w:t>
            </w:r>
            <w:r>
              <w:rPr>
                <w:rFonts w:hint="eastAsia" w:ascii="仿宋" w:hAnsi="仿宋" w:eastAsia="仿宋" w:cs="Times New Roman"/>
                <w:snapToGrid w:val="0"/>
                <w:color w:val="auto"/>
                <w:kern w:val="0"/>
                <w:sz w:val="24"/>
                <w:szCs w:val="24"/>
                <w:highlight w:val="none"/>
              </w:rPr>
              <w:t>得</w:t>
            </w:r>
            <w:r>
              <w:rPr>
                <w:rFonts w:hint="eastAsia" w:ascii="仿宋" w:hAnsi="仿宋" w:eastAsia="仿宋" w:cs="Times New Roman"/>
                <w:snapToGrid w:val="0"/>
                <w:color w:val="auto"/>
                <w:kern w:val="0"/>
                <w:sz w:val="24"/>
                <w:szCs w:val="24"/>
                <w:highlight w:val="none"/>
                <w:lang w:val="en-US" w:eastAsia="zh-CN"/>
              </w:rPr>
              <w:t>1.5</w:t>
            </w:r>
            <w:r>
              <w:rPr>
                <w:rFonts w:hint="eastAsia" w:ascii="仿宋" w:hAnsi="仿宋" w:eastAsia="仿宋" w:cs="Times New Roman"/>
                <w:snapToGrid w:val="0"/>
                <w:color w:val="auto"/>
                <w:kern w:val="0"/>
                <w:sz w:val="24"/>
                <w:szCs w:val="24"/>
                <w:highlight w:val="none"/>
              </w:rPr>
              <w:t>分</w:t>
            </w:r>
            <w:r>
              <w:rPr>
                <w:rFonts w:hint="eastAsia" w:ascii="仿宋" w:hAnsi="仿宋" w:eastAsia="仿宋" w:cs="Times New Roman"/>
                <w:snapToGrid w:val="0"/>
                <w:color w:val="auto"/>
                <w:kern w:val="0"/>
                <w:sz w:val="24"/>
                <w:szCs w:val="24"/>
                <w:highlight w:val="none"/>
                <w:lang w:eastAsia="zh-CN"/>
              </w:rPr>
              <w:t>，最高得</w:t>
            </w:r>
            <w:r>
              <w:rPr>
                <w:rFonts w:hint="eastAsia" w:ascii="仿宋" w:hAnsi="仿宋" w:eastAsia="仿宋" w:cs="Times New Roman"/>
                <w:snapToGrid w:val="0"/>
                <w:color w:val="auto"/>
                <w:kern w:val="0"/>
                <w:sz w:val="24"/>
                <w:szCs w:val="24"/>
                <w:highlight w:val="none"/>
                <w:lang w:val="en-US" w:eastAsia="zh-CN"/>
              </w:rPr>
              <w:t>1.5分</w:t>
            </w:r>
            <w:r>
              <w:rPr>
                <w:rFonts w:hint="eastAsia" w:ascii="仿宋" w:hAnsi="仿宋" w:eastAsia="仿宋" w:cs="Times New Roman"/>
                <w:snapToGrid w:val="0"/>
                <w:color w:val="auto"/>
                <w:kern w:val="0"/>
                <w:sz w:val="24"/>
                <w:szCs w:val="24"/>
                <w:highlight w:val="none"/>
              </w:rPr>
              <w:t>；</w:t>
            </w:r>
          </w:p>
          <w:p w14:paraId="1F25BAA8">
            <w:pPr>
              <w:pStyle w:val="79"/>
              <w:adjustRightInd/>
              <w:spacing w:line="320" w:lineRule="exact"/>
              <w:jc w:val="both"/>
              <w:rPr>
                <w:rFonts w:ascii="仿宋" w:hAnsi="仿宋" w:eastAsia="仿宋" w:cs="Times New Roman"/>
                <w:snapToGrid w:val="0"/>
                <w:color w:val="auto"/>
                <w:kern w:val="0"/>
                <w:sz w:val="24"/>
                <w:szCs w:val="24"/>
                <w:highlight w:val="none"/>
              </w:rPr>
            </w:pPr>
            <w:r>
              <w:rPr>
                <w:rFonts w:hint="eastAsia" w:ascii="仿宋" w:hAnsi="仿宋" w:eastAsia="仿宋" w:cs="Times New Roman"/>
                <w:snapToGrid w:val="0"/>
                <w:color w:val="auto"/>
                <w:kern w:val="0"/>
                <w:sz w:val="24"/>
                <w:szCs w:val="24"/>
                <w:highlight w:val="none"/>
              </w:rPr>
              <w:t>③投标供应商自有或租赁</w:t>
            </w:r>
            <w:r>
              <w:rPr>
                <w:rFonts w:hint="eastAsia" w:ascii="仿宋" w:hAnsi="仿宋" w:eastAsia="仿宋" w:cs="仿宋"/>
                <w:bCs/>
                <w:color w:val="auto"/>
                <w:sz w:val="24"/>
                <w:szCs w:val="24"/>
                <w:highlight w:val="none"/>
                <w:lang w:val="en-US" w:eastAsia="zh-CN"/>
              </w:rPr>
              <w:t>总质量4吨及以上吸尘车的，每辆得1.5分，最高得1.5分</w:t>
            </w:r>
            <w:r>
              <w:rPr>
                <w:rFonts w:hint="eastAsia" w:ascii="仿宋" w:hAnsi="仿宋" w:eastAsia="仿宋" w:cs="Times New Roman"/>
                <w:snapToGrid w:val="0"/>
                <w:color w:val="auto"/>
                <w:kern w:val="0"/>
                <w:sz w:val="24"/>
                <w:szCs w:val="24"/>
                <w:highlight w:val="none"/>
              </w:rPr>
              <w:t>；</w:t>
            </w:r>
          </w:p>
          <w:p w14:paraId="2DC5AF99">
            <w:pPr>
              <w:pStyle w:val="79"/>
              <w:adjustRightInd/>
              <w:spacing w:line="320" w:lineRule="exact"/>
              <w:jc w:val="both"/>
              <w:rPr>
                <w:rFonts w:hint="eastAsia" w:ascii="仿宋" w:hAnsi="仿宋" w:eastAsia="仿宋"/>
                <w:b w:val="0"/>
                <w:bCs/>
                <w:snapToGrid w:val="0"/>
                <w:kern w:val="0"/>
                <w:sz w:val="24"/>
                <w:szCs w:val="24"/>
                <w:highlight w:val="none"/>
                <w:lang w:eastAsia="zh-CN"/>
              </w:rPr>
            </w:pPr>
            <w:r>
              <w:rPr>
                <w:rFonts w:hint="eastAsia" w:ascii="仿宋" w:hAnsi="仿宋" w:eastAsia="仿宋" w:cs="Times New Roman"/>
                <w:snapToGrid w:val="0"/>
                <w:color w:val="auto"/>
                <w:kern w:val="0"/>
                <w:sz w:val="24"/>
                <w:szCs w:val="24"/>
                <w:highlight w:val="none"/>
                <w:lang w:eastAsia="zh-CN"/>
              </w:rPr>
              <w:t>④</w:t>
            </w:r>
            <w:r>
              <w:rPr>
                <w:rFonts w:hint="eastAsia" w:ascii="仿宋" w:hAnsi="仿宋" w:eastAsia="仿宋" w:cs="Times New Roman"/>
                <w:snapToGrid w:val="0"/>
                <w:color w:val="auto"/>
                <w:kern w:val="0"/>
                <w:sz w:val="24"/>
                <w:szCs w:val="24"/>
                <w:highlight w:val="none"/>
              </w:rPr>
              <w:t>投标供应商自有或租赁</w:t>
            </w:r>
            <w:r>
              <w:rPr>
                <w:rFonts w:hint="eastAsia" w:ascii="仿宋" w:hAnsi="仿宋" w:eastAsia="仿宋" w:cs="仿宋"/>
                <w:bCs/>
                <w:color w:val="auto"/>
                <w:sz w:val="24"/>
                <w:szCs w:val="24"/>
                <w:highlight w:val="none"/>
                <w:lang w:val="en-US" w:eastAsia="zh-CN"/>
              </w:rPr>
              <w:t>总质量25吨及以上垃圾压缩车的，每辆得1.5分，最高得1.5分</w:t>
            </w:r>
            <w:r>
              <w:rPr>
                <w:rFonts w:hint="eastAsia" w:ascii="仿宋" w:hAnsi="仿宋" w:eastAsia="仿宋" w:cs="Times New Roman"/>
                <w:snapToGrid w:val="0"/>
                <w:color w:val="auto"/>
                <w:kern w:val="0"/>
                <w:sz w:val="24"/>
                <w:szCs w:val="24"/>
                <w:highlight w:val="none"/>
              </w:rPr>
              <w:t>；</w:t>
            </w:r>
          </w:p>
          <w:p w14:paraId="0F8E0C9A">
            <w:pPr>
              <w:rPr>
                <w:rFonts w:hint="eastAsia" w:ascii="仿宋" w:hAnsi="仿宋" w:eastAsia="仿宋"/>
                <w:b/>
                <w:snapToGrid w:val="0"/>
                <w:kern w:val="0"/>
                <w:sz w:val="24"/>
                <w:szCs w:val="24"/>
                <w:highlight w:val="none"/>
                <w:lang w:eastAsia="zh-CN"/>
              </w:rPr>
            </w:pPr>
            <w:r>
              <w:rPr>
                <w:rFonts w:hint="eastAsia" w:ascii="仿宋" w:hAnsi="仿宋" w:eastAsia="仿宋" w:cs="Times New Roman"/>
                <w:snapToGrid w:val="0"/>
                <w:color w:val="auto"/>
                <w:kern w:val="0"/>
                <w:sz w:val="24"/>
                <w:szCs w:val="24"/>
                <w:highlight w:val="none"/>
                <w:lang w:eastAsia="zh-CN"/>
              </w:rPr>
              <w:t>⑤</w:t>
            </w:r>
            <w:r>
              <w:rPr>
                <w:rFonts w:hint="eastAsia" w:ascii="仿宋" w:hAnsi="仿宋" w:eastAsia="仿宋" w:cs="Times New Roman"/>
                <w:snapToGrid w:val="0"/>
                <w:color w:val="auto"/>
                <w:kern w:val="0"/>
                <w:sz w:val="24"/>
                <w:szCs w:val="24"/>
                <w:highlight w:val="none"/>
              </w:rPr>
              <w:t>投标供应商自有或租赁</w:t>
            </w:r>
            <w:r>
              <w:rPr>
                <w:rFonts w:hint="eastAsia" w:ascii="仿宋" w:hAnsi="仿宋" w:eastAsia="仿宋" w:cs="仿宋"/>
                <w:bCs/>
                <w:color w:val="auto"/>
                <w:sz w:val="24"/>
                <w:szCs w:val="24"/>
                <w:highlight w:val="none"/>
                <w:lang w:val="en-US" w:eastAsia="zh-CN"/>
              </w:rPr>
              <w:t>总质量18吨及以上中转站垃圾对接车的，每辆得1分，最高得2分</w:t>
            </w:r>
            <w:r>
              <w:rPr>
                <w:rFonts w:hint="eastAsia" w:ascii="仿宋" w:hAnsi="仿宋" w:eastAsia="仿宋" w:cs="Times New Roman"/>
                <w:snapToGrid w:val="0"/>
                <w:color w:val="auto"/>
                <w:kern w:val="0"/>
                <w:sz w:val="24"/>
                <w:szCs w:val="24"/>
                <w:highlight w:val="none"/>
              </w:rPr>
              <w:t>；</w:t>
            </w:r>
          </w:p>
          <w:p w14:paraId="38C1AA62">
            <w:pPr>
              <w:rPr>
                <w:rFonts w:hint="eastAsia" w:ascii="仿宋" w:hAnsi="仿宋" w:eastAsia="仿宋" w:cs="仿宋"/>
                <w:color w:val="auto"/>
                <w:kern w:val="0"/>
                <w:sz w:val="24"/>
                <w:szCs w:val="24"/>
                <w:highlight w:val="none"/>
                <w:lang w:eastAsia="zh-CN"/>
              </w:rPr>
            </w:pPr>
            <w:r>
              <w:rPr>
                <w:rFonts w:hint="eastAsia" w:ascii="仿宋" w:hAnsi="仿宋" w:eastAsia="仿宋"/>
                <w:b/>
                <w:snapToGrid w:val="0"/>
                <w:kern w:val="0"/>
                <w:sz w:val="24"/>
                <w:szCs w:val="24"/>
                <w:highlight w:val="none"/>
              </w:rPr>
              <w:t>注：①投标文件中须提供以上车辆的行驶证复印件、车辆登记证复印件、购买发票复印件及设备用于本项目的书面承诺书（</w:t>
            </w:r>
            <w:r>
              <w:rPr>
                <w:rFonts w:hint="eastAsia" w:ascii="仿宋" w:hAnsi="仿宋" w:eastAsia="仿宋"/>
                <w:b/>
                <w:snapToGrid w:val="0"/>
                <w:kern w:val="0"/>
                <w:sz w:val="24"/>
                <w:szCs w:val="24"/>
                <w:highlight w:val="none"/>
                <w:lang w:val="en-US" w:eastAsia="zh-CN"/>
              </w:rPr>
              <w:t>九</w:t>
            </w:r>
            <w:r>
              <w:rPr>
                <w:rFonts w:hint="eastAsia" w:ascii="仿宋" w:hAnsi="仿宋" w:eastAsia="仿宋"/>
                <w:b/>
                <w:snapToGrid w:val="0"/>
                <w:kern w:val="0"/>
                <w:sz w:val="24"/>
                <w:szCs w:val="24"/>
                <w:highlight w:val="none"/>
              </w:rPr>
              <w:t>、承诺书）并加盖投标供应商公章，车辆如是租赁的，另需提供租赁合同复印件并加盖投标供应商公章，年检过期的车辆不予认可，提供不齐全的，相应评分条款不得分；②自有车辆产权属于投标供应商（含分公司）的，方予以认可；车辆产权属于子公司或控股公司的均不予认可。</w:t>
            </w:r>
          </w:p>
        </w:tc>
        <w:tc>
          <w:tcPr>
            <w:tcW w:w="1079" w:type="dxa"/>
            <w:noWrap w:val="0"/>
            <w:vAlign w:val="center"/>
          </w:tcPr>
          <w:p w14:paraId="36357A3F">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0-8分</w:t>
            </w:r>
          </w:p>
        </w:tc>
      </w:tr>
      <w:tr w14:paraId="1870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744" w:type="dxa"/>
            <w:noWrap w:val="0"/>
            <w:vAlign w:val="center"/>
          </w:tcPr>
          <w:p w14:paraId="59C67B73">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192" w:type="dxa"/>
            <w:noWrap w:val="0"/>
            <w:vAlign w:val="center"/>
          </w:tcPr>
          <w:p w14:paraId="6C34A0A4">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机构设置及人员配置</w:t>
            </w:r>
          </w:p>
        </w:tc>
        <w:tc>
          <w:tcPr>
            <w:tcW w:w="6925" w:type="dxa"/>
            <w:noWrap w:val="0"/>
            <w:vAlign w:val="center"/>
          </w:tcPr>
          <w:p w14:paraId="15E47F4C">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根据本招标项目实际情况</w:t>
            </w:r>
            <w:r>
              <w:rPr>
                <w:rFonts w:hint="eastAsia" w:ascii="仿宋" w:hAnsi="仿宋" w:eastAsia="仿宋" w:cs="仿宋"/>
                <w:color w:val="auto"/>
                <w:kern w:val="0"/>
                <w:sz w:val="24"/>
                <w:szCs w:val="24"/>
                <w:highlight w:val="none"/>
                <w:lang w:eastAsia="zh-CN"/>
              </w:rPr>
              <w:t>，从</w:t>
            </w:r>
            <w:r>
              <w:rPr>
                <w:rFonts w:hint="eastAsia" w:ascii="仿宋" w:hAnsi="仿宋" w:eastAsia="仿宋" w:cs="仿宋"/>
                <w:color w:val="auto"/>
                <w:kern w:val="0"/>
                <w:sz w:val="24"/>
                <w:szCs w:val="24"/>
                <w:highlight w:val="none"/>
              </w:rPr>
              <w:t>人员配备</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项目机构配备</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各岗位职责</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管理网络等方面，由评委进行打分。</w:t>
            </w:r>
          </w:p>
          <w:p w14:paraId="2487AD47">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完善的、科学合理，具有可操作性的得</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lang w:eastAsia="zh-CN"/>
              </w:rPr>
              <w:t>分；</w:t>
            </w:r>
          </w:p>
          <w:p w14:paraId="6B85222C">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欠完善、欠科学合理、可操作性一般的得</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lang w:eastAsia="zh-CN"/>
              </w:rPr>
              <w:t>分；</w:t>
            </w:r>
          </w:p>
          <w:p w14:paraId="7CAA77B0">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不完善、不科学不合理、可操作性差的得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分；</w:t>
            </w:r>
          </w:p>
          <w:p w14:paraId="5B3244C7">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未提供不得分</w:t>
            </w:r>
            <w:r>
              <w:rPr>
                <w:rFonts w:hint="eastAsia" w:ascii="仿宋" w:hAnsi="仿宋" w:eastAsia="仿宋" w:cs="仿宋"/>
                <w:color w:val="auto"/>
                <w:kern w:val="0"/>
                <w:sz w:val="24"/>
                <w:szCs w:val="24"/>
                <w:highlight w:val="none"/>
              </w:rPr>
              <w:t>。</w:t>
            </w:r>
          </w:p>
        </w:tc>
        <w:tc>
          <w:tcPr>
            <w:tcW w:w="1079" w:type="dxa"/>
            <w:noWrap w:val="0"/>
            <w:vAlign w:val="center"/>
          </w:tcPr>
          <w:p w14:paraId="4E63B951">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0-10分</w:t>
            </w:r>
          </w:p>
        </w:tc>
      </w:tr>
      <w:tr w14:paraId="6516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4" w:hRule="atLeast"/>
          <w:jc w:val="center"/>
        </w:trPr>
        <w:tc>
          <w:tcPr>
            <w:tcW w:w="744" w:type="dxa"/>
            <w:noWrap w:val="0"/>
            <w:vAlign w:val="center"/>
          </w:tcPr>
          <w:p w14:paraId="16780268">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192" w:type="dxa"/>
            <w:noWrap w:val="0"/>
            <w:vAlign w:val="center"/>
          </w:tcPr>
          <w:p w14:paraId="2230BBAD">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管理制度</w:t>
            </w:r>
          </w:p>
        </w:tc>
        <w:tc>
          <w:tcPr>
            <w:tcW w:w="6925" w:type="dxa"/>
            <w:noWrap w:val="0"/>
            <w:vAlign w:val="center"/>
          </w:tcPr>
          <w:p w14:paraId="478987E4">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具有员工管理制度;</w:t>
            </w:r>
          </w:p>
          <w:p w14:paraId="06D9F672">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具有企业财务制度 ;</w:t>
            </w:r>
          </w:p>
          <w:p w14:paraId="4679D3B1">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具有道路环卫机械化作业管理制度(含机械化清扫、冲洒水</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清洗、抑尘全过程) ;</w:t>
            </w:r>
          </w:p>
          <w:p w14:paraId="4A91DB3D">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具有人工作业管理制度(含绿化带、道路人工保洁、人行道冲洗、快速保洁、立面保洁、花台石凳保洁、果壳箱收集清洗);</w:t>
            </w:r>
          </w:p>
          <w:p w14:paraId="3CE05C50">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具有中转站管理和垃圾收运作业管理制度;</w:t>
            </w:r>
          </w:p>
          <w:p w14:paraId="1688E6F6">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具有道路保洁服务进场过渡计划:</w:t>
            </w:r>
          </w:p>
          <w:p w14:paraId="70ACFDD1">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具有内部监督机制、环卫作业人员的培训计划、录用与考核及淘汰机制;</w:t>
            </w:r>
          </w:p>
          <w:p w14:paraId="1933FD91">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具有安全生产管理制度 (安全生产检查及台帐资料、教育培训制度、管理预案、设施配备、风险规避措施及安全生产文明作业保障措施)</w:t>
            </w:r>
            <w:r>
              <w:rPr>
                <w:rFonts w:hint="eastAsia" w:ascii="仿宋" w:hAnsi="仿宋" w:eastAsia="仿宋" w:cs="仿宋"/>
                <w:color w:val="auto"/>
                <w:kern w:val="0"/>
                <w:sz w:val="24"/>
                <w:szCs w:val="24"/>
                <w:highlight w:val="none"/>
                <w:lang w:eastAsia="zh-CN"/>
              </w:rPr>
              <w:t>。</w:t>
            </w:r>
          </w:p>
          <w:p w14:paraId="525409AD">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完善的、科学合理，具有可操作性的得12分；</w:t>
            </w:r>
          </w:p>
          <w:p w14:paraId="6EF60699">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欠完善、欠科学合理、可操作性一般的得8分；</w:t>
            </w:r>
          </w:p>
          <w:p w14:paraId="15AC4DE3">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不完善、不科学不合理、可操作性差的得4分；</w:t>
            </w:r>
          </w:p>
          <w:p w14:paraId="28CCC504">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未提供不得分</w:t>
            </w:r>
            <w:r>
              <w:rPr>
                <w:rFonts w:hint="eastAsia" w:ascii="仿宋" w:hAnsi="仿宋" w:eastAsia="仿宋" w:cs="仿宋"/>
                <w:color w:val="auto"/>
                <w:kern w:val="0"/>
                <w:sz w:val="24"/>
                <w:szCs w:val="24"/>
                <w:highlight w:val="none"/>
              </w:rPr>
              <w:t xml:space="preserve">。 </w:t>
            </w:r>
          </w:p>
        </w:tc>
        <w:tc>
          <w:tcPr>
            <w:tcW w:w="1079" w:type="dxa"/>
            <w:noWrap w:val="0"/>
            <w:vAlign w:val="center"/>
          </w:tcPr>
          <w:p w14:paraId="1BCD72D7">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0-12分</w:t>
            </w:r>
          </w:p>
        </w:tc>
      </w:tr>
      <w:tr w14:paraId="22B4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jc w:val="center"/>
        </w:trPr>
        <w:tc>
          <w:tcPr>
            <w:tcW w:w="744" w:type="dxa"/>
            <w:noWrap w:val="0"/>
            <w:vAlign w:val="center"/>
          </w:tcPr>
          <w:p w14:paraId="303A2EE0">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192" w:type="dxa"/>
            <w:noWrap w:val="0"/>
            <w:vAlign w:val="center"/>
          </w:tcPr>
          <w:p w14:paraId="27C18B97">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环卫机械化作业管理方案</w:t>
            </w:r>
          </w:p>
        </w:tc>
        <w:tc>
          <w:tcPr>
            <w:tcW w:w="6925" w:type="dxa"/>
            <w:noWrap w:val="0"/>
            <w:vAlign w:val="center"/>
          </w:tcPr>
          <w:p w14:paraId="67D6BF06">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本招标项目实际情况制定方案，配备方案内容中至少包含机械化设备配备清单（具体机械化设备按采购需求中车辆类型编制机械化作业管理方案）、机械化设备作业方案:机械化清运、清扫、洒水、清洗和抑尘、机械化车辆排班、设备保养等内容。</w:t>
            </w:r>
          </w:p>
          <w:p w14:paraId="7D3F38D7">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完善的、科学合理，具有可操作性的得</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lang w:eastAsia="zh-CN"/>
              </w:rPr>
              <w:t>分；</w:t>
            </w:r>
          </w:p>
          <w:p w14:paraId="3972E34D">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欠完善、欠科学合理、可操作性一般的得</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lang w:eastAsia="zh-CN"/>
              </w:rPr>
              <w:t>分；</w:t>
            </w:r>
          </w:p>
          <w:p w14:paraId="6F251DDE">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不完善、不科学不合理、可操作性差的得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分；</w:t>
            </w:r>
          </w:p>
          <w:p w14:paraId="533B77CD">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未提供不得分</w:t>
            </w:r>
            <w:r>
              <w:rPr>
                <w:rFonts w:hint="eastAsia" w:ascii="仿宋" w:hAnsi="仿宋" w:eastAsia="仿宋" w:cs="仿宋"/>
                <w:color w:val="auto"/>
                <w:kern w:val="0"/>
                <w:sz w:val="24"/>
                <w:szCs w:val="24"/>
                <w:highlight w:val="none"/>
              </w:rPr>
              <w:t>。</w:t>
            </w:r>
          </w:p>
        </w:tc>
        <w:tc>
          <w:tcPr>
            <w:tcW w:w="1079" w:type="dxa"/>
            <w:noWrap w:val="0"/>
            <w:vAlign w:val="center"/>
          </w:tcPr>
          <w:p w14:paraId="66FE60BA">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0-10分</w:t>
            </w:r>
          </w:p>
        </w:tc>
      </w:tr>
      <w:tr w14:paraId="182F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dxa"/>
            <w:noWrap w:val="0"/>
            <w:vAlign w:val="center"/>
          </w:tcPr>
          <w:p w14:paraId="704E395B">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192" w:type="dxa"/>
            <w:noWrap w:val="0"/>
            <w:vAlign w:val="center"/>
          </w:tcPr>
          <w:p w14:paraId="3F7A923C">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道路人工保洁管理方案</w:t>
            </w:r>
          </w:p>
        </w:tc>
        <w:tc>
          <w:tcPr>
            <w:tcW w:w="6925" w:type="dxa"/>
            <w:noWrap w:val="0"/>
            <w:vAlign w:val="center"/>
          </w:tcPr>
          <w:p w14:paraId="4D153E06">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根据本招标项目实际情况制定方案，方案内容中至少包含项目组成员清单、人工作业方案:道路清扫、人行道冲洗、快速保洁、立面保洁、</w:t>
            </w:r>
            <w:r>
              <w:rPr>
                <w:rFonts w:hint="eastAsia" w:ascii="仿宋" w:hAnsi="仿宋" w:eastAsia="仿宋" w:cs="仿宋"/>
                <w:b w:val="0"/>
                <w:bCs w:val="0"/>
                <w:color w:val="auto"/>
                <w:kern w:val="0"/>
                <w:sz w:val="24"/>
                <w:szCs w:val="24"/>
                <w:highlight w:val="none"/>
                <w:lang w:eastAsia="zh-CN"/>
              </w:rPr>
              <w:t>绿化区域保洁及枯枝修剪、清理、维养、</w:t>
            </w:r>
            <w:r>
              <w:rPr>
                <w:rFonts w:hint="eastAsia" w:ascii="仿宋" w:hAnsi="仿宋" w:eastAsia="仿宋" w:cs="仿宋"/>
                <w:color w:val="auto"/>
                <w:kern w:val="0"/>
                <w:sz w:val="24"/>
                <w:szCs w:val="24"/>
                <w:highlight w:val="none"/>
              </w:rPr>
              <w:t>人员配备排班表等内容。</w:t>
            </w:r>
          </w:p>
          <w:p w14:paraId="57114F24">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完善的、科学合理，具有可操作性的得</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lang w:eastAsia="zh-CN"/>
              </w:rPr>
              <w:t>分；</w:t>
            </w:r>
          </w:p>
          <w:p w14:paraId="1E56AFFD">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欠完善、欠科学合理、可操作性一般的得</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lang w:eastAsia="zh-CN"/>
              </w:rPr>
              <w:t>分；</w:t>
            </w:r>
          </w:p>
          <w:p w14:paraId="5BC246FF">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不完善、不科学不合理、可操作性差的得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分；</w:t>
            </w:r>
          </w:p>
          <w:p w14:paraId="1AD3117E">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未提供不得分</w:t>
            </w:r>
            <w:r>
              <w:rPr>
                <w:rFonts w:hint="eastAsia" w:ascii="仿宋" w:hAnsi="仿宋" w:eastAsia="仿宋" w:cs="仿宋"/>
                <w:color w:val="auto"/>
                <w:kern w:val="0"/>
                <w:sz w:val="24"/>
                <w:szCs w:val="24"/>
                <w:highlight w:val="none"/>
              </w:rPr>
              <w:t xml:space="preserve">。 </w:t>
            </w:r>
          </w:p>
        </w:tc>
        <w:tc>
          <w:tcPr>
            <w:tcW w:w="1079" w:type="dxa"/>
            <w:noWrap w:val="0"/>
            <w:vAlign w:val="center"/>
          </w:tcPr>
          <w:p w14:paraId="78D55A61">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0-9分</w:t>
            </w:r>
          </w:p>
        </w:tc>
      </w:tr>
      <w:tr w14:paraId="1AFE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744" w:type="dxa"/>
            <w:noWrap w:val="0"/>
            <w:vAlign w:val="center"/>
          </w:tcPr>
          <w:p w14:paraId="3EB117D3">
            <w:pPr>
              <w:keepNext w:val="0"/>
              <w:keepLines w:val="0"/>
              <w:pageBreakBefore w:val="0"/>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192" w:type="dxa"/>
            <w:noWrap w:val="0"/>
            <w:vAlign w:val="center"/>
          </w:tcPr>
          <w:p w14:paraId="4495AE24">
            <w:pPr>
              <w:keepNext w:val="0"/>
              <w:keepLines w:val="0"/>
              <w:pageBreakBefore w:val="0"/>
              <w:kinsoku/>
              <w:wordWrap/>
              <w:topLinePunct w:val="0"/>
              <w:bidi w:val="0"/>
              <w:snapToGrid w:val="0"/>
              <w:spacing w:line="240" w:lineRule="atLeas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垃圾收集（含分类收集）、运输及中转站管理方案</w:t>
            </w:r>
          </w:p>
        </w:tc>
        <w:tc>
          <w:tcPr>
            <w:tcW w:w="6925" w:type="dxa"/>
            <w:noWrap w:val="0"/>
            <w:vAlign w:val="center"/>
          </w:tcPr>
          <w:p w14:paraId="3460D6C5">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根据本招标项目实际情况制定方案，方案内容中至少包含垃圾收集、清运、处置和中转站</w:t>
            </w:r>
            <w:r>
              <w:rPr>
                <w:rFonts w:hint="eastAsia" w:ascii="仿宋" w:hAnsi="仿宋" w:eastAsia="仿宋" w:cs="仿宋"/>
                <w:b w:val="0"/>
                <w:bCs w:val="0"/>
                <w:color w:val="auto"/>
                <w:kern w:val="0"/>
                <w:sz w:val="24"/>
                <w:szCs w:val="24"/>
                <w:highlight w:val="none"/>
                <w:lang w:eastAsia="zh-CN"/>
              </w:rPr>
              <w:t>（包括不限于日常管理、设备维护、污水池清理及污水排放管理等）</w:t>
            </w:r>
            <w:r>
              <w:rPr>
                <w:rFonts w:hint="eastAsia" w:ascii="仿宋" w:hAnsi="仿宋" w:eastAsia="仿宋" w:cs="仿宋"/>
                <w:color w:val="auto"/>
                <w:kern w:val="0"/>
                <w:sz w:val="24"/>
                <w:szCs w:val="24"/>
                <w:highlight w:val="none"/>
              </w:rPr>
              <w:t>的管理方案</w:t>
            </w:r>
            <w:r>
              <w:rPr>
                <w:rFonts w:hint="eastAsia" w:ascii="仿宋" w:hAnsi="仿宋" w:eastAsia="仿宋" w:cs="仿宋"/>
                <w:color w:val="auto"/>
                <w:kern w:val="0"/>
                <w:sz w:val="24"/>
                <w:szCs w:val="24"/>
                <w:highlight w:val="none"/>
                <w:lang w:val="en-US" w:eastAsia="zh-CN"/>
              </w:rPr>
              <w:t>。</w:t>
            </w:r>
          </w:p>
          <w:p w14:paraId="3D512F11">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完善的、科学合理，具有可操作性的得8分；</w:t>
            </w:r>
          </w:p>
          <w:p w14:paraId="741EE507">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欠完善、欠科学合理、可操作性一般的得5分；</w:t>
            </w:r>
          </w:p>
          <w:p w14:paraId="08ADD177">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不完善、不科学不合理、可操作性差的得2分；</w:t>
            </w:r>
          </w:p>
          <w:p w14:paraId="6D059E17">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未提供不得分</w:t>
            </w:r>
            <w:r>
              <w:rPr>
                <w:rFonts w:hint="eastAsia" w:ascii="仿宋" w:hAnsi="仿宋" w:eastAsia="仿宋" w:cs="仿宋"/>
                <w:color w:val="auto"/>
                <w:kern w:val="0"/>
                <w:sz w:val="24"/>
                <w:szCs w:val="24"/>
                <w:highlight w:val="none"/>
              </w:rPr>
              <w:t xml:space="preserve">。 </w:t>
            </w:r>
          </w:p>
        </w:tc>
        <w:tc>
          <w:tcPr>
            <w:tcW w:w="1079" w:type="dxa"/>
            <w:noWrap w:val="0"/>
            <w:vAlign w:val="center"/>
          </w:tcPr>
          <w:p w14:paraId="4269F998">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0-8分</w:t>
            </w:r>
          </w:p>
        </w:tc>
      </w:tr>
      <w:tr w14:paraId="4A26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44" w:type="dxa"/>
            <w:noWrap w:val="0"/>
            <w:vAlign w:val="center"/>
          </w:tcPr>
          <w:p w14:paraId="0B13D0C3">
            <w:pPr>
              <w:keepNext w:val="0"/>
              <w:keepLines w:val="0"/>
              <w:pageBreakBefore w:val="0"/>
              <w:widowControl/>
              <w:kinsoku/>
              <w:wordWrap/>
              <w:topLinePunct w:val="0"/>
              <w:bidi w:val="0"/>
              <w:snapToGrid w:val="0"/>
              <w:spacing w:line="24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192" w:type="dxa"/>
            <w:noWrap w:val="0"/>
            <w:vAlign w:val="center"/>
          </w:tcPr>
          <w:p w14:paraId="24477A82">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项目服务应急预案</w:t>
            </w:r>
          </w:p>
        </w:tc>
        <w:tc>
          <w:tcPr>
            <w:tcW w:w="6925" w:type="dxa"/>
            <w:noWrap w:val="0"/>
            <w:vAlign w:val="center"/>
          </w:tcPr>
          <w:p w14:paraId="0A117F23">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应急预案包括极端天气（防汛抗台、防雪抗冻）、重大疫情期间、发生恶性事故、重大活动及节日等</w:t>
            </w:r>
            <w:r>
              <w:rPr>
                <w:rFonts w:hint="eastAsia" w:ascii="仿宋" w:hAnsi="仿宋" w:eastAsia="仿宋" w:cs="仿宋"/>
                <w:color w:val="auto"/>
                <w:kern w:val="0"/>
                <w:sz w:val="24"/>
                <w:szCs w:val="24"/>
                <w:highlight w:val="none"/>
                <w:lang w:eastAsia="zh-CN"/>
              </w:rPr>
              <w:t>。</w:t>
            </w:r>
          </w:p>
          <w:p w14:paraId="0593F063">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完善的、科学合理，具有可操作性的得8分；</w:t>
            </w:r>
          </w:p>
          <w:p w14:paraId="27B09CF2">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欠完善、欠科学合理、可操作性一般的得5分；</w:t>
            </w:r>
          </w:p>
          <w:p w14:paraId="0339A52D">
            <w:pPr>
              <w:keepNext w:val="0"/>
              <w:keepLines w:val="0"/>
              <w:pageBreakBefore w:val="0"/>
              <w:kinsoku/>
              <w:wordWrap/>
              <w:topLinePunct w:val="0"/>
              <w:bidi w:val="0"/>
              <w:snapToGrid w:val="0"/>
              <w:spacing w:line="240" w:lineRule="atLeas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不完善、不科学不合理、可操作性差的得2分；</w:t>
            </w:r>
          </w:p>
          <w:p w14:paraId="4F206AE0">
            <w:pPr>
              <w:keepNext w:val="0"/>
              <w:keepLines w:val="0"/>
              <w:pageBreakBefore w:val="0"/>
              <w:widowControl/>
              <w:kinsoku/>
              <w:wordWrap/>
              <w:overflowPunct/>
              <w:topLinePunct w:val="0"/>
              <w:autoSpaceDE/>
              <w:autoSpaceDN/>
              <w:bidi w:val="0"/>
              <w:adjustRightInd w:val="0"/>
              <w:snapToGrid w:val="0"/>
              <w:spacing w:line="240" w:lineRule="atLeas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eastAsia="zh-CN"/>
              </w:rPr>
              <w:t>未提供不得分</w:t>
            </w:r>
            <w:r>
              <w:rPr>
                <w:rFonts w:hint="eastAsia" w:ascii="仿宋" w:hAnsi="仿宋" w:eastAsia="仿宋" w:cs="仿宋"/>
                <w:color w:val="auto"/>
                <w:kern w:val="0"/>
                <w:sz w:val="24"/>
                <w:szCs w:val="24"/>
                <w:highlight w:val="none"/>
              </w:rPr>
              <w:t xml:space="preserve">。 </w:t>
            </w:r>
          </w:p>
        </w:tc>
        <w:tc>
          <w:tcPr>
            <w:tcW w:w="1079" w:type="dxa"/>
            <w:noWrap w:val="0"/>
            <w:vAlign w:val="center"/>
          </w:tcPr>
          <w:p w14:paraId="57C67DBB">
            <w:pPr>
              <w:keepNext w:val="0"/>
              <w:keepLines w:val="0"/>
              <w:pageBreakBefore w:val="0"/>
              <w:widowControl/>
              <w:kinsoku/>
              <w:wordWrap/>
              <w:topLinePunct w:val="0"/>
              <w:bidi w:val="0"/>
              <w:snapToGrid w:val="0"/>
              <w:spacing w:line="240" w:lineRule="atLeas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0-8分</w:t>
            </w:r>
          </w:p>
        </w:tc>
      </w:tr>
      <w:tr w14:paraId="2A17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744" w:type="dxa"/>
            <w:noWrap w:val="0"/>
            <w:vAlign w:val="center"/>
          </w:tcPr>
          <w:p w14:paraId="44FE81C0">
            <w:pPr>
              <w:widowControl/>
              <w:snapToGrid w:val="0"/>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12</w:t>
            </w:r>
          </w:p>
        </w:tc>
        <w:tc>
          <w:tcPr>
            <w:tcW w:w="1192" w:type="dxa"/>
            <w:noWrap w:val="0"/>
            <w:vAlign w:val="center"/>
          </w:tcPr>
          <w:p w14:paraId="18F439DD">
            <w:pPr>
              <w:widowControl/>
              <w:snapToGrid w:val="0"/>
              <w:rPr>
                <w:rFonts w:hint="eastAsia" w:ascii="仿宋" w:hAnsi="仿宋" w:eastAsia="仿宋" w:cs="仿宋"/>
                <w:color w:val="auto"/>
                <w:kern w:val="0"/>
                <w:sz w:val="24"/>
                <w:szCs w:val="24"/>
                <w:highlight w:val="none"/>
              </w:rPr>
            </w:pPr>
            <w:r>
              <w:rPr>
                <w:rFonts w:hint="eastAsia" w:ascii="仿宋" w:hAnsi="仿宋" w:eastAsia="仿宋" w:cs="仿宋"/>
                <w:kern w:val="0"/>
                <w:sz w:val="24"/>
                <w:szCs w:val="24"/>
                <w:highlight w:val="none"/>
              </w:rPr>
              <w:t>服务承诺</w:t>
            </w:r>
          </w:p>
        </w:tc>
        <w:tc>
          <w:tcPr>
            <w:tcW w:w="6925" w:type="dxa"/>
            <w:noWrap w:val="0"/>
            <w:vAlign w:val="center"/>
          </w:tcPr>
          <w:p w14:paraId="23EB1D2D">
            <w:pPr>
              <w:widowControl/>
              <w:snapToGrid w:val="0"/>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根据公司对诚信、质量、管理及服从采购人安排等的服务承诺，可行性、可靠性等方面</w:t>
            </w:r>
            <w:r>
              <w:rPr>
                <w:rFonts w:hint="eastAsia" w:ascii="仿宋" w:hAnsi="仿宋" w:eastAsia="仿宋" w:cs="仿宋"/>
                <w:kern w:val="0"/>
                <w:sz w:val="24"/>
                <w:szCs w:val="24"/>
                <w:highlight w:val="none"/>
                <w:lang w:eastAsia="zh-CN"/>
              </w:rPr>
              <w:t>。</w:t>
            </w:r>
          </w:p>
          <w:p w14:paraId="7DAEF39A">
            <w:pPr>
              <w:widowControl/>
              <w:snapToGrid w:val="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优于项目需求的得</w:t>
            </w:r>
            <w:r>
              <w:rPr>
                <w:rFonts w:hint="eastAsia" w:ascii="仿宋" w:hAnsi="仿宋" w:eastAsia="仿宋" w:cs="仿宋"/>
                <w:kern w:val="0"/>
                <w:sz w:val="24"/>
                <w:szCs w:val="24"/>
                <w:highlight w:val="none"/>
                <w:lang w:val="en-US" w:eastAsia="zh-CN"/>
              </w:rPr>
              <w:t>7</w:t>
            </w:r>
            <w:r>
              <w:rPr>
                <w:rFonts w:hint="eastAsia" w:ascii="仿宋" w:hAnsi="仿宋" w:eastAsia="仿宋" w:cs="仿宋"/>
                <w:kern w:val="0"/>
                <w:sz w:val="24"/>
                <w:szCs w:val="24"/>
                <w:highlight w:val="none"/>
              </w:rPr>
              <w:t>分</w:t>
            </w:r>
            <w:r>
              <w:rPr>
                <w:rFonts w:hint="eastAsia" w:ascii="仿宋" w:hAnsi="仿宋" w:eastAsia="仿宋" w:cs="仿宋"/>
                <w:color w:val="auto"/>
                <w:kern w:val="0"/>
                <w:sz w:val="24"/>
                <w:szCs w:val="24"/>
                <w:highlight w:val="none"/>
                <w:lang w:eastAsia="zh-CN"/>
              </w:rPr>
              <w:t>；</w:t>
            </w:r>
          </w:p>
          <w:p w14:paraId="05E0ED0E">
            <w:pPr>
              <w:widowControl/>
              <w:snapToGrid w:val="0"/>
              <w:rPr>
                <w:rFonts w:hint="eastAsia" w:ascii="仿宋" w:hAnsi="仿宋" w:eastAsia="仿宋" w:cs="仿宋"/>
                <w:color w:val="auto"/>
                <w:kern w:val="0"/>
                <w:sz w:val="24"/>
                <w:szCs w:val="24"/>
                <w:highlight w:val="none"/>
                <w:lang w:eastAsia="zh-CN"/>
              </w:rPr>
            </w:pPr>
            <w:r>
              <w:rPr>
                <w:rFonts w:hint="eastAsia" w:ascii="仿宋" w:hAnsi="仿宋" w:eastAsia="仿宋" w:cs="仿宋"/>
                <w:kern w:val="0"/>
                <w:sz w:val="24"/>
                <w:szCs w:val="24"/>
                <w:highlight w:val="none"/>
              </w:rPr>
              <w:t>符合项目需求的得</w:t>
            </w: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分</w:t>
            </w:r>
            <w:r>
              <w:rPr>
                <w:rFonts w:hint="eastAsia" w:ascii="仿宋" w:hAnsi="仿宋" w:eastAsia="仿宋" w:cs="仿宋"/>
                <w:color w:val="auto"/>
                <w:kern w:val="0"/>
                <w:sz w:val="24"/>
                <w:szCs w:val="24"/>
                <w:highlight w:val="none"/>
                <w:lang w:eastAsia="zh-CN"/>
              </w:rPr>
              <w:t>；</w:t>
            </w:r>
          </w:p>
          <w:p w14:paraId="754AE9D7">
            <w:pPr>
              <w:widowControl/>
              <w:snapToGrid w:val="0"/>
              <w:rPr>
                <w:rFonts w:hint="eastAsia" w:ascii="仿宋" w:hAnsi="仿宋" w:eastAsia="仿宋" w:cs="仿宋"/>
                <w:color w:val="auto"/>
                <w:kern w:val="0"/>
                <w:sz w:val="24"/>
                <w:szCs w:val="24"/>
                <w:highlight w:val="none"/>
                <w:lang w:eastAsia="zh-CN"/>
              </w:rPr>
            </w:pPr>
            <w:r>
              <w:rPr>
                <w:rFonts w:hint="eastAsia" w:ascii="仿宋" w:hAnsi="仿宋" w:eastAsia="仿宋" w:cs="仿宋"/>
                <w:kern w:val="0"/>
                <w:sz w:val="24"/>
                <w:szCs w:val="24"/>
                <w:highlight w:val="none"/>
              </w:rPr>
              <w:t>部分符合项目需求的得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w:t>
            </w:r>
            <w:r>
              <w:rPr>
                <w:rFonts w:hint="eastAsia" w:ascii="仿宋" w:hAnsi="仿宋" w:eastAsia="仿宋" w:cs="仿宋"/>
                <w:color w:val="auto"/>
                <w:kern w:val="0"/>
                <w:sz w:val="24"/>
                <w:szCs w:val="24"/>
                <w:highlight w:val="none"/>
                <w:lang w:eastAsia="zh-CN"/>
              </w:rPr>
              <w:t>；</w:t>
            </w:r>
          </w:p>
          <w:p w14:paraId="2312A66D">
            <w:pPr>
              <w:widowControl/>
              <w:snapToGrid w:val="0"/>
              <w:rPr>
                <w:rFonts w:hint="eastAsia" w:ascii="仿宋" w:hAnsi="仿宋" w:eastAsia="仿宋" w:cs="仿宋"/>
                <w:color w:val="auto"/>
                <w:kern w:val="0"/>
                <w:sz w:val="24"/>
                <w:szCs w:val="24"/>
                <w:highlight w:val="none"/>
                <w:lang w:eastAsia="zh-CN"/>
              </w:rPr>
            </w:pPr>
            <w:r>
              <w:rPr>
                <w:rFonts w:hint="eastAsia" w:ascii="仿宋" w:hAnsi="仿宋" w:eastAsia="仿宋" w:cs="仿宋"/>
                <w:kern w:val="0"/>
                <w:sz w:val="24"/>
                <w:szCs w:val="24"/>
                <w:highlight w:val="none"/>
              </w:rPr>
              <w:t>不符合或不提供不得分</w:t>
            </w:r>
            <w:r>
              <w:rPr>
                <w:rFonts w:hint="eastAsia" w:ascii="仿宋" w:hAnsi="仿宋" w:eastAsia="仿宋" w:cs="仿宋"/>
                <w:color w:val="auto"/>
                <w:kern w:val="0"/>
                <w:sz w:val="24"/>
                <w:szCs w:val="24"/>
                <w:highlight w:val="none"/>
                <w:lang w:eastAsia="zh-CN"/>
              </w:rPr>
              <w:t>；</w:t>
            </w:r>
          </w:p>
        </w:tc>
        <w:tc>
          <w:tcPr>
            <w:tcW w:w="1079" w:type="dxa"/>
            <w:noWrap w:val="0"/>
            <w:vAlign w:val="center"/>
          </w:tcPr>
          <w:p w14:paraId="699ECD22">
            <w:pPr>
              <w:widowControl/>
              <w:snapToGrid w:val="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kern w:val="0"/>
                <w:sz w:val="24"/>
                <w:szCs w:val="24"/>
                <w:highlight w:val="none"/>
                <w:lang w:val="en-US" w:eastAsia="zh-CN"/>
              </w:rPr>
              <w:t>7</w:t>
            </w:r>
            <w:r>
              <w:rPr>
                <w:rFonts w:hint="eastAsia" w:ascii="仿宋" w:hAnsi="仿宋" w:eastAsia="仿宋" w:cs="仿宋"/>
                <w:color w:val="auto"/>
                <w:kern w:val="0"/>
                <w:sz w:val="24"/>
                <w:szCs w:val="24"/>
                <w:highlight w:val="none"/>
                <w:lang w:val="en-US" w:eastAsia="zh-CN"/>
              </w:rPr>
              <w:t>分</w:t>
            </w:r>
          </w:p>
        </w:tc>
      </w:tr>
    </w:tbl>
    <w:p w14:paraId="01174B9C">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
          <w:sz w:val="20"/>
          <w:szCs w:val="20"/>
          <w:highlight w:val="none"/>
          <w:shd w:val="clear" w:color="auto" w:fill="FFFFFF"/>
        </w:rPr>
        <w:t> </w:t>
      </w: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48分的，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14:paraId="33E1AD5F">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7E4D202C">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p>
    <w:p w14:paraId="6A77F7D3">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 xml:space="preserve"> 20 </w:t>
      </w:r>
      <w:r>
        <w:rPr>
          <w:rFonts w:hint="eastAsia" w:ascii="仿宋" w:hAnsi="仿宋" w:eastAsia="仿宋" w:cs="仿宋"/>
          <w:b/>
          <w:bCs/>
          <w:iCs/>
          <w:sz w:val="24"/>
          <w:highlight w:val="none"/>
        </w:rPr>
        <w:t>分）</w:t>
      </w:r>
    </w:p>
    <w:p w14:paraId="1DA32A6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3E905149">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71D8868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24CB747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20</w:t>
      </w:r>
    </w:p>
    <w:p w14:paraId="2A42B51F">
      <w:pPr>
        <w:pStyle w:val="26"/>
        <w:snapToGrid w:val="0"/>
        <w:spacing w:line="360" w:lineRule="auto"/>
        <w:ind w:firstLine="0" w:firstLineChars="0"/>
        <w:rPr>
          <w:rFonts w:hint="eastAsia" w:ascii="仿宋" w:hAnsi="仿宋" w:eastAsia="仿宋" w:cs="仿宋"/>
          <w:highlight w:val="none"/>
        </w:rPr>
      </w:pPr>
    </w:p>
    <w:p w14:paraId="01654054">
      <w:pPr>
        <w:pStyle w:val="26"/>
        <w:snapToGrid w:val="0"/>
        <w:spacing w:line="360" w:lineRule="auto"/>
        <w:ind w:firstLine="0" w:firstLineChars="0"/>
        <w:rPr>
          <w:rFonts w:hint="eastAsia" w:ascii="仿宋" w:hAnsi="仿宋" w:eastAsia="仿宋" w:cs="仿宋"/>
          <w:highlight w:val="none"/>
        </w:rPr>
      </w:pPr>
    </w:p>
    <w:p w14:paraId="7685B6E9">
      <w:pPr>
        <w:pStyle w:val="26"/>
        <w:snapToGrid w:val="0"/>
        <w:spacing w:line="360" w:lineRule="auto"/>
        <w:ind w:firstLine="0" w:firstLineChars="0"/>
        <w:rPr>
          <w:rFonts w:hint="eastAsia" w:ascii="仿宋" w:hAnsi="仿宋" w:eastAsia="仿宋" w:cs="仿宋"/>
          <w:highlight w:val="none"/>
        </w:rPr>
      </w:pPr>
    </w:p>
    <w:p w14:paraId="5EAC645C">
      <w:pPr>
        <w:pStyle w:val="26"/>
        <w:snapToGrid w:val="0"/>
        <w:spacing w:line="360" w:lineRule="auto"/>
        <w:ind w:firstLine="0" w:firstLineChars="0"/>
        <w:rPr>
          <w:rFonts w:hint="eastAsia" w:ascii="仿宋" w:hAnsi="仿宋" w:eastAsia="仿宋" w:cs="仿宋"/>
          <w:highlight w:val="none"/>
        </w:rPr>
      </w:pPr>
    </w:p>
    <w:p w14:paraId="72A71371">
      <w:pPr>
        <w:pStyle w:val="26"/>
        <w:snapToGrid w:val="0"/>
        <w:spacing w:line="360" w:lineRule="auto"/>
        <w:ind w:firstLine="0" w:firstLineChars="0"/>
        <w:rPr>
          <w:rFonts w:hint="eastAsia" w:ascii="仿宋" w:hAnsi="仿宋" w:eastAsia="仿宋" w:cs="仿宋"/>
          <w:highlight w:val="none"/>
        </w:rPr>
      </w:pPr>
    </w:p>
    <w:p w14:paraId="53E48504">
      <w:pPr>
        <w:pStyle w:val="26"/>
        <w:snapToGrid w:val="0"/>
        <w:spacing w:line="360" w:lineRule="auto"/>
        <w:ind w:firstLine="0" w:firstLineChars="0"/>
        <w:rPr>
          <w:rFonts w:hint="eastAsia" w:ascii="仿宋" w:hAnsi="仿宋" w:eastAsia="仿宋" w:cs="仿宋"/>
          <w:highlight w:val="none"/>
        </w:rPr>
      </w:pPr>
    </w:p>
    <w:p w14:paraId="16D26E1C">
      <w:pPr>
        <w:pStyle w:val="26"/>
        <w:snapToGrid w:val="0"/>
        <w:spacing w:line="360" w:lineRule="auto"/>
        <w:ind w:firstLine="0" w:firstLineChars="0"/>
        <w:rPr>
          <w:rFonts w:hint="eastAsia" w:ascii="仿宋" w:hAnsi="仿宋" w:eastAsia="仿宋" w:cs="仿宋"/>
          <w:highlight w:val="none"/>
        </w:rPr>
      </w:pPr>
    </w:p>
    <w:p w14:paraId="496FCCE0">
      <w:pPr>
        <w:pStyle w:val="26"/>
        <w:snapToGrid w:val="0"/>
        <w:spacing w:line="360" w:lineRule="auto"/>
        <w:ind w:firstLine="0" w:firstLineChars="0"/>
        <w:rPr>
          <w:rFonts w:hint="eastAsia" w:ascii="仿宋" w:hAnsi="仿宋" w:eastAsia="仿宋" w:cs="仿宋"/>
          <w:highlight w:val="none"/>
        </w:rPr>
      </w:pPr>
    </w:p>
    <w:p w14:paraId="78CA5373">
      <w:pPr>
        <w:pStyle w:val="26"/>
        <w:snapToGrid w:val="0"/>
        <w:spacing w:line="360" w:lineRule="auto"/>
        <w:ind w:firstLine="0" w:firstLineChars="0"/>
        <w:rPr>
          <w:rFonts w:hint="eastAsia" w:ascii="仿宋" w:hAnsi="仿宋" w:eastAsia="仿宋" w:cs="仿宋"/>
          <w:highlight w:val="none"/>
        </w:rPr>
      </w:pPr>
    </w:p>
    <w:p w14:paraId="6B76482E">
      <w:pPr>
        <w:pStyle w:val="26"/>
        <w:snapToGrid w:val="0"/>
        <w:spacing w:line="360" w:lineRule="auto"/>
        <w:ind w:firstLine="0" w:firstLineChars="0"/>
        <w:rPr>
          <w:rFonts w:hint="eastAsia" w:ascii="仿宋" w:hAnsi="仿宋" w:eastAsia="仿宋" w:cs="仿宋"/>
          <w:highlight w:val="none"/>
        </w:rPr>
      </w:pPr>
    </w:p>
    <w:p w14:paraId="594172EF">
      <w:pPr>
        <w:pStyle w:val="26"/>
        <w:snapToGrid w:val="0"/>
        <w:spacing w:line="360" w:lineRule="auto"/>
        <w:ind w:firstLine="0" w:firstLineChars="0"/>
        <w:rPr>
          <w:rFonts w:hint="eastAsia" w:ascii="仿宋" w:hAnsi="仿宋" w:eastAsia="仿宋" w:cs="仿宋"/>
          <w:highlight w:val="none"/>
        </w:rPr>
      </w:pPr>
    </w:p>
    <w:p w14:paraId="40649280">
      <w:pPr>
        <w:pStyle w:val="26"/>
        <w:snapToGrid w:val="0"/>
        <w:spacing w:line="360" w:lineRule="auto"/>
        <w:ind w:firstLine="0" w:firstLineChars="0"/>
        <w:rPr>
          <w:rFonts w:hint="eastAsia" w:ascii="仿宋" w:hAnsi="仿宋" w:eastAsia="仿宋" w:cs="仿宋"/>
          <w:highlight w:val="none"/>
        </w:rPr>
      </w:pPr>
    </w:p>
    <w:p w14:paraId="41C59B5A">
      <w:pPr>
        <w:pStyle w:val="26"/>
        <w:snapToGrid w:val="0"/>
        <w:spacing w:line="360" w:lineRule="auto"/>
        <w:ind w:firstLine="0" w:firstLineChars="0"/>
        <w:rPr>
          <w:rFonts w:hint="eastAsia" w:ascii="仿宋" w:hAnsi="仿宋" w:eastAsia="仿宋" w:cs="仿宋"/>
          <w:highlight w:val="none"/>
        </w:rPr>
      </w:pPr>
    </w:p>
    <w:p w14:paraId="26276195">
      <w:pPr>
        <w:pStyle w:val="26"/>
        <w:snapToGrid w:val="0"/>
        <w:spacing w:line="360" w:lineRule="auto"/>
        <w:ind w:firstLine="0" w:firstLineChars="0"/>
        <w:rPr>
          <w:rFonts w:hint="eastAsia" w:ascii="仿宋" w:hAnsi="仿宋" w:eastAsia="仿宋" w:cs="仿宋"/>
          <w:highlight w:val="none"/>
        </w:rPr>
      </w:pPr>
    </w:p>
    <w:p w14:paraId="40D3FC03">
      <w:pPr>
        <w:pStyle w:val="26"/>
        <w:snapToGrid w:val="0"/>
        <w:spacing w:line="360" w:lineRule="auto"/>
        <w:ind w:firstLine="0" w:firstLineChars="0"/>
        <w:rPr>
          <w:rFonts w:hint="eastAsia" w:ascii="仿宋" w:hAnsi="仿宋" w:eastAsia="仿宋" w:cs="仿宋"/>
          <w:highlight w:val="none"/>
        </w:rPr>
      </w:pPr>
    </w:p>
    <w:p w14:paraId="5BECA0C1">
      <w:pPr>
        <w:pStyle w:val="26"/>
        <w:snapToGrid w:val="0"/>
        <w:spacing w:line="360" w:lineRule="auto"/>
        <w:ind w:firstLine="0" w:firstLineChars="0"/>
        <w:rPr>
          <w:rFonts w:hint="eastAsia" w:ascii="仿宋" w:hAnsi="仿宋" w:eastAsia="仿宋" w:cs="仿宋"/>
          <w:highlight w:val="none"/>
        </w:rPr>
      </w:pPr>
    </w:p>
    <w:p w14:paraId="35C2BB97">
      <w:pPr>
        <w:pStyle w:val="26"/>
        <w:snapToGrid w:val="0"/>
        <w:spacing w:line="360" w:lineRule="auto"/>
        <w:ind w:firstLine="0" w:firstLineChars="0"/>
        <w:rPr>
          <w:rFonts w:hint="eastAsia" w:ascii="仿宋" w:hAnsi="仿宋" w:eastAsia="仿宋" w:cs="仿宋"/>
          <w:highlight w:val="none"/>
        </w:rPr>
      </w:pPr>
      <w:bookmarkStart w:id="167" w:name="_GoBack"/>
      <w:bookmarkEnd w:id="167"/>
    </w:p>
    <w:p w14:paraId="02AF2C5C">
      <w:pPr>
        <w:pStyle w:val="26"/>
        <w:snapToGrid w:val="0"/>
        <w:spacing w:line="360" w:lineRule="auto"/>
        <w:ind w:firstLine="0" w:firstLineChars="0"/>
        <w:rPr>
          <w:rFonts w:hint="eastAsia" w:ascii="仿宋" w:hAnsi="仿宋" w:eastAsia="仿宋" w:cs="仿宋"/>
          <w:highlight w:val="none"/>
        </w:rPr>
      </w:pPr>
    </w:p>
    <w:p w14:paraId="682ADBD2">
      <w:pPr>
        <w:pStyle w:val="26"/>
        <w:snapToGrid w:val="0"/>
        <w:spacing w:line="360" w:lineRule="auto"/>
        <w:ind w:firstLine="0" w:firstLineChars="0"/>
        <w:rPr>
          <w:rFonts w:hint="eastAsia" w:ascii="仿宋" w:hAnsi="仿宋" w:eastAsia="仿宋" w:cs="仿宋"/>
          <w:highlight w:val="none"/>
        </w:rPr>
      </w:pPr>
    </w:p>
    <w:p w14:paraId="4921C1C8">
      <w:pPr>
        <w:pStyle w:val="26"/>
        <w:snapToGrid w:val="0"/>
        <w:spacing w:line="360" w:lineRule="auto"/>
        <w:ind w:firstLine="0" w:firstLineChars="0"/>
        <w:rPr>
          <w:rFonts w:hint="eastAsia" w:ascii="仿宋" w:hAnsi="仿宋" w:eastAsia="仿宋" w:cs="仿宋"/>
          <w:highlight w:val="none"/>
        </w:rPr>
      </w:pPr>
    </w:p>
    <w:p w14:paraId="5ED72BEA">
      <w:pPr>
        <w:pStyle w:val="26"/>
        <w:snapToGrid w:val="0"/>
        <w:spacing w:line="360" w:lineRule="auto"/>
        <w:ind w:firstLine="0" w:firstLineChars="0"/>
        <w:rPr>
          <w:rFonts w:hint="eastAsia" w:ascii="仿宋" w:hAnsi="仿宋" w:eastAsia="仿宋" w:cs="仿宋"/>
          <w:highlight w:val="none"/>
        </w:rPr>
      </w:pPr>
    </w:p>
    <w:p w14:paraId="6B898483">
      <w:pPr>
        <w:pStyle w:val="26"/>
        <w:snapToGrid w:val="0"/>
        <w:spacing w:line="360" w:lineRule="auto"/>
        <w:ind w:firstLine="0" w:firstLineChars="0"/>
        <w:rPr>
          <w:rFonts w:hint="eastAsia" w:ascii="仿宋" w:hAnsi="仿宋" w:eastAsia="仿宋" w:cs="仿宋"/>
          <w:highlight w:val="none"/>
        </w:rPr>
      </w:pPr>
    </w:p>
    <w:p w14:paraId="63465C61">
      <w:pPr>
        <w:pStyle w:val="26"/>
        <w:snapToGrid w:val="0"/>
        <w:spacing w:line="360" w:lineRule="auto"/>
        <w:ind w:firstLine="0" w:firstLineChars="0"/>
        <w:rPr>
          <w:rFonts w:hint="eastAsia" w:ascii="仿宋" w:hAnsi="仿宋" w:eastAsia="仿宋" w:cs="仿宋"/>
          <w:highlight w:val="none"/>
        </w:rPr>
      </w:pPr>
    </w:p>
    <w:p w14:paraId="7E2FAEEB">
      <w:pPr>
        <w:rPr>
          <w:rFonts w:hint="eastAsia" w:ascii="仿宋" w:hAnsi="仿宋" w:eastAsia="仿宋" w:cs="仿宋"/>
          <w:highlight w:val="none"/>
        </w:rPr>
      </w:pPr>
    </w:p>
    <w:p w14:paraId="000156DF">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6"/>
      <w:r>
        <w:rPr>
          <w:rFonts w:hint="eastAsia" w:ascii="仿宋" w:hAnsi="仿宋" w:eastAsia="仿宋" w:cs="仿宋"/>
          <w:b/>
          <w:sz w:val="36"/>
          <w:szCs w:val="20"/>
          <w:highlight w:val="none"/>
        </w:rPr>
        <w:t xml:space="preserve"> </w:t>
      </w:r>
      <w:bookmarkEnd w:id="37"/>
      <w:r>
        <w:rPr>
          <w:rFonts w:hint="eastAsia" w:ascii="仿宋" w:hAnsi="仿宋" w:eastAsia="仿宋" w:cs="仿宋"/>
          <w:b/>
          <w:sz w:val="36"/>
          <w:szCs w:val="20"/>
          <w:highlight w:val="none"/>
        </w:rPr>
        <w:t>投标文件及其附件格式</w:t>
      </w:r>
    </w:p>
    <w:p w14:paraId="00613322">
      <w:pPr>
        <w:spacing w:line="360" w:lineRule="auto"/>
        <w:jc w:val="center"/>
        <w:outlineLvl w:val="0"/>
        <w:rPr>
          <w:rFonts w:hint="eastAsia" w:ascii="仿宋" w:hAnsi="仿宋" w:eastAsia="仿宋" w:cs="仿宋"/>
          <w:b/>
          <w:kern w:val="0"/>
          <w:sz w:val="36"/>
          <w:szCs w:val="36"/>
          <w:highlight w:val="none"/>
        </w:rPr>
      </w:pPr>
    </w:p>
    <w:p w14:paraId="1B0F4E96">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7472A265">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36C52CD7">
      <w:pPr>
        <w:spacing w:line="360" w:lineRule="auto"/>
        <w:jc w:val="center"/>
        <w:outlineLvl w:val="0"/>
        <w:rPr>
          <w:rFonts w:hint="eastAsia" w:ascii="仿宋" w:hAnsi="仿宋" w:eastAsia="仿宋" w:cs="仿宋"/>
          <w:b/>
          <w:kern w:val="0"/>
          <w:sz w:val="36"/>
          <w:szCs w:val="36"/>
          <w:highlight w:val="none"/>
        </w:rPr>
      </w:pPr>
    </w:p>
    <w:p w14:paraId="38735D0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5C6EBAA1">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3DE29853">
      <w:pPr>
        <w:pStyle w:val="2"/>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6759413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14:paraId="6A93706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14:paraId="7CD9FDFF">
      <w:pPr>
        <w:snapToGrid w:val="0"/>
        <w:spacing w:line="360" w:lineRule="auto"/>
        <w:ind w:firstLine="480" w:firstLineChars="200"/>
        <w:rPr>
          <w:rFonts w:hint="eastAsia" w:ascii="仿宋" w:hAnsi="仿宋" w:eastAsia="仿宋" w:cs="仿宋"/>
          <w:sz w:val="24"/>
          <w:highlight w:val="none"/>
        </w:rPr>
      </w:pPr>
    </w:p>
    <w:p w14:paraId="0F8EF53A">
      <w:pPr>
        <w:spacing w:line="360" w:lineRule="auto"/>
        <w:ind w:firstLine="480" w:firstLineChars="200"/>
        <w:rPr>
          <w:rFonts w:hint="eastAsia" w:ascii="仿宋" w:hAnsi="仿宋" w:eastAsia="仿宋" w:cs="仿宋"/>
          <w:sz w:val="24"/>
          <w:highlight w:val="none"/>
        </w:rPr>
      </w:pPr>
    </w:p>
    <w:p w14:paraId="5CF85608">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634F070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0426A5B">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w:t>
      </w:r>
      <w:r>
        <w:rPr>
          <w:rFonts w:hint="eastAsia" w:ascii="仿宋" w:hAnsi="仿宋" w:eastAsia="仿宋" w:cs="仿宋"/>
          <w:sz w:val="24"/>
          <w:highlight w:val="none"/>
        </w:rPr>
        <w:t>，郑重承诺：</w:t>
      </w:r>
    </w:p>
    <w:p w14:paraId="4D9FC85E">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0A4EF360">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3AA29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5B5A186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79597BD2">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0D8E075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1DD5589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1E07D83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4B2CE6E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619D6F8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45DD635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0687B13C">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5C99E03F">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005B3B56">
      <w:pPr>
        <w:snapToGrid w:val="0"/>
        <w:spacing w:line="360" w:lineRule="auto"/>
        <w:ind w:right="480"/>
        <w:jc w:val="center"/>
        <w:rPr>
          <w:rFonts w:hint="eastAsia" w:ascii="仿宋" w:hAnsi="仿宋" w:eastAsia="仿宋" w:cs="仿宋"/>
          <w:b/>
          <w:kern w:val="0"/>
          <w:sz w:val="32"/>
          <w:szCs w:val="32"/>
          <w:highlight w:val="none"/>
        </w:rPr>
      </w:pPr>
    </w:p>
    <w:p w14:paraId="43201EC6">
      <w:pPr>
        <w:snapToGrid w:val="0"/>
        <w:spacing w:line="360" w:lineRule="auto"/>
        <w:ind w:right="480"/>
        <w:jc w:val="center"/>
        <w:rPr>
          <w:rFonts w:hint="eastAsia" w:ascii="仿宋" w:hAnsi="仿宋" w:eastAsia="仿宋" w:cs="仿宋"/>
          <w:b/>
          <w:kern w:val="0"/>
          <w:sz w:val="32"/>
          <w:szCs w:val="32"/>
          <w:highlight w:val="none"/>
        </w:rPr>
      </w:pPr>
    </w:p>
    <w:p w14:paraId="25D1803C">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74C6E825">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07B838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9080436">
      <w:pPr>
        <w:snapToGrid w:val="0"/>
        <w:spacing w:line="360" w:lineRule="auto"/>
        <w:ind w:right="480"/>
        <w:jc w:val="center"/>
        <w:rPr>
          <w:rFonts w:hint="eastAsia" w:ascii="仿宋" w:hAnsi="仿宋" w:eastAsia="仿宋" w:cs="仿宋"/>
          <w:b/>
          <w:color w:val="auto"/>
          <w:kern w:val="0"/>
          <w:sz w:val="32"/>
          <w:szCs w:val="32"/>
          <w:highlight w:val="none"/>
        </w:rPr>
      </w:pPr>
    </w:p>
    <w:p w14:paraId="36A9144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A56942E">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6AAC120E">
      <w:pPr>
        <w:snapToGrid w:val="0"/>
        <w:spacing w:line="360" w:lineRule="auto"/>
        <w:ind w:right="480"/>
        <w:jc w:val="center"/>
        <w:rPr>
          <w:rFonts w:hint="eastAsia" w:ascii="仿宋" w:hAnsi="仿宋" w:eastAsia="仿宋" w:cs="仿宋"/>
          <w:b/>
          <w:kern w:val="0"/>
          <w:sz w:val="32"/>
          <w:szCs w:val="32"/>
          <w:highlight w:val="none"/>
        </w:rPr>
      </w:pPr>
    </w:p>
    <w:p w14:paraId="7FF755AC">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69634F2F">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7D4DDD80">
      <w:pPr>
        <w:snapToGrid w:val="0"/>
        <w:spacing w:before="50" w:after="50" w:line="360" w:lineRule="auto"/>
        <w:ind w:firstLine="472" w:firstLineChars="196"/>
        <w:jc w:val="left"/>
        <w:rPr>
          <w:rFonts w:hint="eastAsia" w:ascii="仿宋" w:hAnsi="仿宋" w:eastAsia="仿宋" w:cs="仿宋"/>
          <w:strike w:val="0"/>
          <w:dstrike w:val="0"/>
          <w:sz w:val="24"/>
          <w:highlight w:val="none"/>
        </w:rPr>
      </w:pPr>
      <w:r>
        <w:rPr>
          <w:rFonts w:hint="eastAsia" w:ascii="仿宋" w:hAnsi="仿宋" w:eastAsia="仿宋" w:cs="仿宋"/>
          <w:b/>
          <w:strike w:val="0"/>
          <w:dstrike w:val="0"/>
          <w:sz w:val="24"/>
          <w:highlight w:val="none"/>
        </w:rPr>
        <w:t>A</w:t>
      </w:r>
      <w:r>
        <w:rPr>
          <w:rFonts w:hint="eastAsia" w:ascii="仿宋" w:hAnsi="仿宋" w:eastAsia="仿宋" w:cs="仿宋"/>
          <w:strike w:val="0"/>
          <w:dstrike w:val="0"/>
          <w:sz w:val="24"/>
          <w:highlight w:val="none"/>
        </w:rPr>
        <w:t xml:space="preserve">.专门面向中小企业，服务全部由符合政策要求的中小企业（或小微企业）承接的，提供相应的中小企业声明函（附件7）。 </w:t>
      </w:r>
    </w:p>
    <w:p w14:paraId="0F240B90">
      <w:pPr>
        <w:widowControl/>
        <w:spacing w:line="360" w:lineRule="auto"/>
        <w:ind w:firstLine="472" w:firstLineChars="196"/>
        <w:jc w:val="left"/>
        <w:rPr>
          <w:rFonts w:hint="eastAsia" w:ascii="仿宋" w:hAnsi="仿宋" w:eastAsia="仿宋" w:cs="仿宋"/>
          <w:strike w:val="0"/>
          <w:dstrike w:val="0"/>
          <w:color w:val="auto"/>
          <w:sz w:val="24"/>
          <w:highlight w:val="none"/>
        </w:rPr>
      </w:pPr>
      <w:r>
        <w:rPr>
          <w:rFonts w:hint="eastAsia" w:ascii="仿宋" w:hAnsi="仿宋" w:eastAsia="仿宋" w:cs="仿宋"/>
          <w:b/>
          <w:strike w:val="0"/>
          <w:dstrike w:val="0"/>
          <w:color w:val="auto"/>
          <w:sz w:val="24"/>
          <w:highlight w:val="none"/>
        </w:rPr>
        <w:t>B.</w:t>
      </w:r>
      <w:r>
        <w:rPr>
          <w:rFonts w:hint="eastAsia" w:ascii="仿宋" w:hAnsi="仿宋" w:eastAsia="仿宋" w:cs="仿宋"/>
          <w:strike w:val="0"/>
          <w:dstrike w:val="0"/>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trike w:val="0"/>
          <w:dstrike w:val="0"/>
          <w:color w:val="auto"/>
          <w:spacing w:val="8"/>
          <w:kern w:val="0"/>
          <w:sz w:val="24"/>
          <w:highlight w:val="none"/>
        </w:rPr>
        <w:t>并相应达到了前述比例要求，</w:t>
      </w:r>
      <w:r>
        <w:rPr>
          <w:rFonts w:hint="eastAsia" w:ascii="仿宋" w:hAnsi="仿宋" w:eastAsia="仿宋" w:cs="仿宋"/>
          <w:strike w:val="0"/>
          <w:dstrike w:val="0"/>
          <w:color w:val="auto"/>
          <w:sz w:val="24"/>
          <w:highlight w:val="none"/>
        </w:rPr>
        <w:t>视同符合了资格条件，无需再与其他中小企业组成联合体参加政府采购活动，无需提供联合协议。</w:t>
      </w:r>
      <w:r>
        <w:rPr>
          <w:rFonts w:hint="eastAsia" w:ascii="仿宋" w:hAnsi="仿宋" w:eastAsia="仿宋" w:cs="仿宋"/>
          <w:b/>
          <w:strike w:val="0"/>
          <w:dstrike w:val="0"/>
          <w:color w:val="auto"/>
          <w:sz w:val="24"/>
          <w:highlight w:val="none"/>
        </w:rPr>
        <w:t xml:space="preserve"> </w:t>
      </w:r>
    </w:p>
    <w:p w14:paraId="7AD24E75">
      <w:pPr>
        <w:spacing w:line="360" w:lineRule="auto"/>
        <w:ind w:firstLine="482" w:firstLineChars="200"/>
        <w:rPr>
          <w:rFonts w:hint="eastAsia" w:ascii="仿宋" w:hAnsi="仿宋" w:eastAsia="仿宋" w:cs="仿宋"/>
          <w:strike w:val="0"/>
          <w:color w:val="auto"/>
          <w:sz w:val="24"/>
          <w:highlight w:val="none"/>
        </w:rPr>
      </w:pPr>
      <w:r>
        <w:rPr>
          <w:rFonts w:hint="eastAsia" w:ascii="仿宋" w:hAnsi="仿宋" w:eastAsia="仿宋" w:cs="仿宋"/>
          <w:b/>
          <w:strike w:val="0"/>
          <w:dstrike w:val="0"/>
          <w:color w:val="auto"/>
          <w:sz w:val="24"/>
          <w:highlight w:val="none"/>
        </w:rPr>
        <w:t>C、</w:t>
      </w:r>
      <w:r>
        <w:rPr>
          <w:rFonts w:hint="eastAsia" w:ascii="仿宋" w:hAnsi="仿宋" w:eastAsia="仿宋" w:cs="仿宋"/>
          <w:strike w:val="0"/>
          <w:dstrike w:val="0"/>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trike w:val="0"/>
          <w:dstrike w:val="0"/>
          <w:color w:val="auto"/>
          <w:spacing w:val="8"/>
          <w:kern w:val="0"/>
          <w:sz w:val="24"/>
          <w:highlight w:val="none"/>
        </w:rPr>
        <w:t>并相应达到了前述比例要求，</w:t>
      </w:r>
      <w:r>
        <w:rPr>
          <w:rFonts w:hint="eastAsia" w:ascii="仿宋" w:hAnsi="仿宋" w:eastAsia="仿宋" w:cs="仿宋"/>
          <w:strike w:val="0"/>
          <w:dstrike w:val="0"/>
          <w:color w:val="auto"/>
          <w:sz w:val="24"/>
          <w:highlight w:val="none"/>
        </w:rPr>
        <w:t>视同符合了资格条件，无需再向中小企业分包，无需提供分包意向协议。</w:t>
      </w:r>
    </w:p>
    <w:p w14:paraId="37475B64">
      <w:pPr>
        <w:widowControl/>
        <w:spacing w:line="360" w:lineRule="auto"/>
        <w:ind w:left="150"/>
        <w:jc w:val="center"/>
        <w:rPr>
          <w:rFonts w:hint="eastAsia" w:ascii="仿宋" w:hAnsi="仿宋" w:eastAsia="仿宋" w:cs="仿宋"/>
          <w:b/>
          <w:kern w:val="0"/>
          <w:sz w:val="32"/>
          <w:szCs w:val="32"/>
          <w:highlight w:val="none"/>
        </w:rPr>
      </w:pPr>
    </w:p>
    <w:p w14:paraId="5DE040CC">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14:paraId="44A09D7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4F08DE01">
      <w:pPr>
        <w:spacing w:line="360" w:lineRule="auto"/>
        <w:jc w:val="center"/>
        <w:outlineLvl w:val="0"/>
        <w:rPr>
          <w:rFonts w:hint="eastAsia" w:ascii="仿宋" w:hAnsi="仿宋" w:eastAsia="仿宋" w:cs="仿宋"/>
          <w:b/>
          <w:kern w:val="0"/>
          <w:sz w:val="24"/>
          <w:highlight w:val="none"/>
        </w:rPr>
      </w:pPr>
    </w:p>
    <w:p w14:paraId="1458FC3E">
      <w:pPr>
        <w:spacing w:line="360" w:lineRule="auto"/>
        <w:jc w:val="center"/>
        <w:outlineLvl w:val="0"/>
        <w:rPr>
          <w:rFonts w:hint="eastAsia" w:ascii="仿宋" w:hAnsi="仿宋" w:eastAsia="仿宋" w:cs="仿宋"/>
          <w:b/>
          <w:kern w:val="0"/>
          <w:sz w:val="24"/>
          <w:highlight w:val="none"/>
        </w:rPr>
      </w:pPr>
    </w:p>
    <w:p w14:paraId="4F1B90B3">
      <w:pPr>
        <w:spacing w:line="360" w:lineRule="auto"/>
        <w:jc w:val="center"/>
        <w:outlineLvl w:val="0"/>
        <w:rPr>
          <w:rFonts w:hint="eastAsia" w:ascii="仿宋" w:hAnsi="仿宋" w:eastAsia="仿宋" w:cs="仿宋"/>
          <w:b/>
          <w:kern w:val="0"/>
          <w:sz w:val="24"/>
          <w:highlight w:val="none"/>
        </w:rPr>
      </w:pPr>
    </w:p>
    <w:p w14:paraId="4133B76A">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637B2450">
      <w:pPr>
        <w:spacing w:line="336" w:lineRule="auto"/>
        <w:jc w:val="center"/>
        <w:outlineLvl w:val="0"/>
        <w:rPr>
          <w:rFonts w:ascii="仿宋" w:hAnsi="仿宋" w:eastAsia="仿宋" w:cs="仿宋"/>
          <w:b/>
          <w:kern w:val="0"/>
          <w:sz w:val="24"/>
          <w:highlight w:val="none"/>
        </w:rPr>
      </w:pPr>
    </w:p>
    <w:p w14:paraId="13CF66F6">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207D339E">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投标函</w:t>
      </w:r>
      <w:r>
        <w:rPr>
          <w:rFonts w:hint="eastAsia" w:ascii="仿宋" w:hAnsi="仿宋" w:eastAsia="仿宋" w:cs="仿宋"/>
          <w:color w:val="000000" w:themeColor="text1"/>
          <w:highlight w:val="none"/>
          <w14:textFill>
            <w14:solidFill>
              <w14:schemeClr w14:val="tx1"/>
            </w14:solidFill>
          </w14:textFill>
        </w:rPr>
        <w:t>…………………………………………………………………………（页码）</w:t>
      </w:r>
    </w:p>
    <w:p w14:paraId="5C454961">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法定代表人授权委托书</w:t>
      </w:r>
      <w:r>
        <w:rPr>
          <w:rFonts w:hint="eastAsia" w:ascii="仿宋" w:hAnsi="仿宋" w:eastAsia="仿宋" w:cs="仿宋"/>
          <w:color w:val="000000" w:themeColor="text1"/>
          <w:highlight w:val="none"/>
          <w14:textFill>
            <w14:solidFill>
              <w14:schemeClr w14:val="tx1"/>
            </w14:solidFill>
          </w14:textFill>
        </w:rPr>
        <w:t xml:space="preserve"> …………………………………………………… （页码）</w:t>
      </w:r>
    </w:p>
    <w:p w14:paraId="16726BC5">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法定代表人及其授权代表身份证复印件……………………………………（页码）</w:t>
      </w:r>
    </w:p>
    <w:p w14:paraId="34C94A7A">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r>
        <w:rPr>
          <w:rFonts w:hint="eastAsia" w:ascii="仿宋" w:hAnsi="仿宋" w:eastAsia="仿宋" w:cs="仿宋"/>
          <w:color w:val="000000" w:themeColor="text1"/>
          <w:highlight w:val="none"/>
          <w14:textFill>
            <w14:solidFill>
              <w14:schemeClr w14:val="tx1"/>
            </w14:solidFill>
          </w14:textFill>
        </w:rPr>
        <w:t>……………………………………………………………（页码）</w:t>
      </w:r>
    </w:p>
    <w:p w14:paraId="5A847DF3">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法定代表人身份证明书………………………………………………………（页码）</w:t>
      </w:r>
    </w:p>
    <w:p w14:paraId="26365F35">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商务技术</w:t>
      </w:r>
      <w:r>
        <w:rPr>
          <w:rFonts w:hint="eastAsia" w:ascii="仿宋" w:hAnsi="仿宋" w:eastAsia="仿宋" w:cs="仿宋"/>
          <w:color w:val="000000" w:themeColor="text1"/>
          <w:highlight w:val="none"/>
          <w:lang w:eastAsia="zh-CN"/>
          <w14:textFill>
            <w14:solidFill>
              <w14:schemeClr w14:val="tx1"/>
            </w14:solidFill>
          </w14:textFill>
        </w:rPr>
        <w:t>偏离表</w:t>
      </w:r>
      <w:r>
        <w:rPr>
          <w:rFonts w:hint="eastAsia" w:ascii="仿宋" w:hAnsi="仿宋" w:eastAsia="仿宋" w:cs="仿宋"/>
          <w:color w:val="000000" w:themeColor="text1"/>
          <w:highlight w:val="none"/>
          <w14:textFill>
            <w14:solidFill>
              <w14:schemeClr w14:val="tx1"/>
            </w14:solidFill>
          </w14:textFill>
        </w:rPr>
        <w:t>………………………………………………………………（页码）</w:t>
      </w:r>
    </w:p>
    <w:p w14:paraId="19515065">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政府采购供应商廉洁自律承诺书</w:t>
      </w:r>
      <w:r>
        <w:rPr>
          <w:rFonts w:hint="eastAsia" w:ascii="仿宋" w:hAnsi="仿宋" w:eastAsia="仿宋" w:cs="仿宋"/>
          <w:color w:val="000000" w:themeColor="text1"/>
          <w:highlight w:val="none"/>
          <w14:textFill>
            <w14:solidFill>
              <w14:schemeClr w14:val="tx1"/>
            </w14:solidFill>
          </w14:textFill>
        </w:rPr>
        <w:t>……………………………………………（页码）</w:t>
      </w:r>
    </w:p>
    <w:p w14:paraId="454AD665">
      <w:pPr>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5F10C94B">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承诺书</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79C0868">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6BFD01A">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3CB45B4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158CCB28">
      <w:pPr>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14:paraId="55A3DBD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E1BBE39">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5CFB16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82DF2A0">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99AF6B6">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442E2E2">
      <w:pPr>
        <w:spacing w:line="360" w:lineRule="auto"/>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19</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8C7C534">
      <w:pPr>
        <w:snapToGrid w:val="0"/>
        <w:spacing w:line="360" w:lineRule="auto"/>
        <w:jc w:val="center"/>
        <w:rPr>
          <w:rFonts w:hint="eastAsia" w:ascii="仿宋" w:hAnsi="仿宋" w:eastAsia="仿宋" w:cs="仿宋"/>
          <w:b/>
          <w:kern w:val="0"/>
          <w:sz w:val="32"/>
          <w:szCs w:val="32"/>
          <w:highlight w:val="none"/>
          <w:lang w:val="zh-CN"/>
        </w:rPr>
      </w:pPr>
    </w:p>
    <w:p w14:paraId="598A7903">
      <w:pPr>
        <w:snapToGrid w:val="0"/>
        <w:spacing w:line="360" w:lineRule="auto"/>
        <w:jc w:val="center"/>
        <w:rPr>
          <w:rFonts w:hint="eastAsia" w:ascii="仿宋" w:hAnsi="仿宋" w:eastAsia="仿宋" w:cs="仿宋"/>
          <w:b/>
          <w:kern w:val="0"/>
          <w:sz w:val="32"/>
          <w:szCs w:val="32"/>
          <w:highlight w:val="none"/>
          <w:lang w:val="zh-CN"/>
        </w:rPr>
      </w:pPr>
    </w:p>
    <w:p w14:paraId="3E943FFD">
      <w:pPr>
        <w:snapToGrid w:val="0"/>
        <w:spacing w:line="360" w:lineRule="auto"/>
        <w:jc w:val="center"/>
        <w:rPr>
          <w:rFonts w:hint="eastAsia" w:ascii="仿宋" w:hAnsi="仿宋" w:eastAsia="仿宋" w:cs="仿宋"/>
          <w:b/>
          <w:kern w:val="0"/>
          <w:sz w:val="32"/>
          <w:szCs w:val="32"/>
          <w:highlight w:val="none"/>
          <w:lang w:val="zh-CN"/>
        </w:rPr>
      </w:pPr>
    </w:p>
    <w:p w14:paraId="706BD845">
      <w:pPr>
        <w:snapToGrid w:val="0"/>
        <w:spacing w:line="360" w:lineRule="auto"/>
        <w:jc w:val="both"/>
        <w:rPr>
          <w:rFonts w:hint="eastAsia" w:ascii="仿宋" w:hAnsi="仿宋" w:eastAsia="仿宋" w:cs="仿宋"/>
          <w:b/>
          <w:kern w:val="0"/>
          <w:sz w:val="32"/>
          <w:szCs w:val="32"/>
          <w:highlight w:val="none"/>
          <w:lang w:val="zh-CN"/>
        </w:rPr>
      </w:pPr>
    </w:p>
    <w:p w14:paraId="56798672">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467B30B2">
      <w:pPr>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0CA54D5D">
      <w:pPr>
        <w:pStyle w:val="395"/>
        <w:keepNext w:val="0"/>
        <w:keepLines w:val="0"/>
        <w:pageBreakBefore w:val="0"/>
        <w:kinsoku/>
        <w:wordWrap/>
        <w:overflowPunct/>
        <w:topLinePunct w:val="0"/>
        <w:autoSpaceDE/>
        <w:autoSpaceDN/>
        <w:bidi w:val="0"/>
        <w:spacing w:after="0" w:line="288"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5BDE7160">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7DF0F5D9">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28137F18">
      <w:pPr>
        <w:pStyle w:val="16"/>
        <w:keepNext w:val="0"/>
        <w:keepLines w:val="0"/>
        <w:pageBreakBefore w:val="0"/>
        <w:tabs>
          <w:tab w:val="clear" w:pos="1697"/>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00D6A99B">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6F49457C">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1F1B3C0B">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1AA39B85">
      <w:pPr>
        <w:pStyle w:val="16"/>
        <w:keepNext w:val="0"/>
        <w:keepLines w:val="0"/>
        <w:pageBreakBefore w:val="0"/>
        <w:tabs>
          <w:tab w:val="clear" w:pos="1697"/>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165823D2">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4894509">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5771B7F7">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39DC40DE">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52ABBEB4">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19837C49">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09DA3167">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505A1315">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4D2B33B5">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584E4123">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01E4F798">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7433AEEF">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4F0F30AD">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szCs w:val="24"/>
          <w:highlight w:val="none"/>
        </w:rPr>
      </w:pPr>
    </w:p>
    <w:p w14:paraId="1CC9121B">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2DF22995">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7468C6E0">
      <w:pPr>
        <w:jc w:val="center"/>
        <w:rPr>
          <w:rFonts w:hint="eastAsia" w:ascii="仿宋" w:hAnsi="仿宋" w:eastAsia="仿宋" w:cs="仿宋"/>
          <w:b/>
          <w:sz w:val="24"/>
          <w:highlight w:val="none"/>
        </w:rPr>
      </w:pPr>
    </w:p>
    <w:p w14:paraId="48D0880F">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57AE7B8B">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59D13E3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1DDFF982">
      <w:pPr>
        <w:snapToGrid w:val="0"/>
        <w:spacing w:line="600" w:lineRule="exact"/>
        <w:jc w:val="left"/>
        <w:rPr>
          <w:rFonts w:hint="eastAsia" w:ascii="仿宋" w:hAnsi="仿宋" w:eastAsia="仿宋" w:cs="仿宋"/>
          <w:sz w:val="24"/>
          <w:highlight w:val="none"/>
        </w:rPr>
      </w:pPr>
    </w:p>
    <w:p w14:paraId="2E38A86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683DC8D1">
      <w:pPr>
        <w:spacing w:line="360" w:lineRule="exact"/>
        <w:rPr>
          <w:rFonts w:hint="eastAsia" w:ascii="仿宋" w:hAnsi="仿宋" w:eastAsia="仿宋" w:cs="仿宋"/>
          <w:sz w:val="24"/>
          <w:highlight w:val="none"/>
        </w:rPr>
      </w:pPr>
    </w:p>
    <w:p w14:paraId="3D21C498">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1186A5A9">
      <w:pPr>
        <w:spacing w:line="360" w:lineRule="exact"/>
        <w:rPr>
          <w:rFonts w:hint="eastAsia" w:ascii="仿宋" w:hAnsi="仿宋" w:eastAsia="仿宋" w:cs="仿宋"/>
          <w:sz w:val="24"/>
          <w:highlight w:val="none"/>
        </w:rPr>
      </w:pPr>
    </w:p>
    <w:p w14:paraId="7DC96363">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26A0B8F1">
      <w:pPr>
        <w:spacing w:line="360" w:lineRule="exact"/>
        <w:rPr>
          <w:rFonts w:hint="eastAsia" w:ascii="仿宋" w:hAnsi="仿宋" w:eastAsia="仿宋" w:cs="仿宋"/>
          <w:sz w:val="24"/>
          <w:highlight w:val="none"/>
        </w:rPr>
      </w:pPr>
    </w:p>
    <w:p w14:paraId="649116D2">
      <w:pPr>
        <w:spacing w:line="360" w:lineRule="exact"/>
        <w:rPr>
          <w:rFonts w:hint="eastAsia" w:ascii="仿宋" w:hAnsi="仿宋" w:eastAsia="仿宋" w:cs="仿宋"/>
          <w:sz w:val="24"/>
          <w:highlight w:val="none"/>
        </w:rPr>
      </w:pPr>
    </w:p>
    <w:p w14:paraId="55E35C4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7B0CC441">
      <w:pPr>
        <w:spacing w:line="360" w:lineRule="exact"/>
        <w:rPr>
          <w:rFonts w:hint="eastAsia" w:ascii="仿宋" w:hAnsi="仿宋" w:eastAsia="仿宋" w:cs="仿宋"/>
          <w:sz w:val="24"/>
          <w:highlight w:val="none"/>
        </w:rPr>
      </w:pPr>
    </w:p>
    <w:p w14:paraId="3F40B00B">
      <w:pPr>
        <w:spacing w:line="360" w:lineRule="exact"/>
        <w:rPr>
          <w:rFonts w:hint="eastAsia" w:ascii="仿宋" w:hAnsi="仿宋" w:eastAsia="仿宋" w:cs="仿宋"/>
          <w:sz w:val="24"/>
          <w:highlight w:val="none"/>
        </w:rPr>
      </w:pPr>
    </w:p>
    <w:p w14:paraId="7E876563">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3CC6C39D">
      <w:pPr>
        <w:spacing w:line="360" w:lineRule="exact"/>
        <w:rPr>
          <w:rFonts w:hint="eastAsia" w:ascii="仿宋" w:hAnsi="仿宋" w:eastAsia="仿宋" w:cs="仿宋"/>
          <w:sz w:val="24"/>
          <w:highlight w:val="none"/>
        </w:rPr>
      </w:pPr>
    </w:p>
    <w:p w14:paraId="6CE79F86">
      <w:pPr>
        <w:spacing w:line="360" w:lineRule="exact"/>
        <w:rPr>
          <w:rFonts w:hint="eastAsia" w:ascii="仿宋" w:hAnsi="仿宋" w:eastAsia="仿宋" w:cs="仿宋"/>
          <w:sz w:val="24"/>
          <w:highlight w:val="none"/>
        </w:rPr>
      </w:pPr>
    </w:p>
    <w:p w14:paraId="5C6F859E">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7264786D">
      <w:pPr>
        <w:ind w:firstLine="4920" w:firstLineChars="2050"/>
        <w:jc w:val="left"/>
        <w:rPr>
          <w:rFonts w:hint="eastAsia" w:ascii="仿宋" w:hAnsi="仿宋" w:eastAsia="仿宋" w:cs="仿宋"/>
          <w:sz w:val="24"/>
          <w:highlight w:val="none"/>
        </w:rPr>
      </w:pPr>
    </w:p>
    <w:p w14:paraId="0E870C17">
      <w:pPr>
        <w:spacing w:line="800" w:lineRule="exact"/>
        <w:rPr>
          <w:rFonts w:hint="eastAsia" w:ascii="仿宋" w:hAnsi="仿宋" w:eastAsia="仿宋" w:cs="仿宋"/>
          <w:b/>
          <w:sz w:val="24"/>
          <w:highlight w:val="none"/>
        </w:rPr>
      </w:pPr>
    </w:p>
    <w:p w14:paraId="7BAAADD7">
      <w:pPr>
        <w:spacing w:line="800" w:lineRule="exact"/>
        <w:rPr>
          <w:rFonts w:hint="eastAsia" w:ascii="仿宋" w:hAnsi="仿宋" w:eastAsia="仿宋" w:cs="仿宋"/>
          <w:b/>
          <w:sz w:val="24"/>
          <w:highlight w:val="none"/>
        </w:rPr>
      </w:pPr>
    </w:p>
    <w:p w14:paraId="10442CE8">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6AA33885">
      <w:pPr>
        <w:jc w:val="center"/>
        <w:rPr>
          <w:rFonts w:hint="eastAsia" w:ascii="仿宋" w:hAnsi="仿宋" w:eastAsia="仿宋" w:cs="仿宋"/>
          <w:b/>
          <w:sz w:val="24"/>
          <w:highlight w:val="none"/>
        </w:rPr>
      </w:pPr>
    </w:p>
    <w:p w14:paraId="193C973D">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74702A35">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35603267">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3D933EE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55B1180B">
      <w:pPr>
        <w:snapToGrid w:val="0"/>
        <w:spacing w:line="600" w:lineRule="exact"/>
        <w:jc w:val="left"/>
        <w:rPr>
          <w:rFonts w:hint="eastAsia" w:ascii="仿宋" w:hAnsi="仿宋" w:eastAsia="仿宋" w:cs="仿宋"/>
          <w:sz w:val="24"/>
          <w:highlight w:val="none"/>
        </w:rPr>
      </w:pPr>
    </w:p>
    <w:p w14:paraId="7180F1F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63CAA2A0">
      <w:pPr>
        <w:spacing w:line="360" w:lineRule="exact"/>
        <w:rPr>
          <w:rFonts w:hint="eastAsia" w:ascii="仿宋" w:hAnsi="仿宋" w:eastAsia="仿宋" w:cs="仿宋"/>
          <w:sz w:val="24"/>
          <w:highlight w:val="none"/>
        </w:rPr>
      </w:pPr>
    </w:p>
    <w:p w14:paraId="5DD56788">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376BA629">
      <w:pPr>
        <w:spacing w:line="360" w:lineRule="exact"/>
        <w:rPr>
          <w:rFonts w:hint="eastAsia" w:ascii="仿宋" w:hAnsi="仿宋" w:eastAsia="仿宋" w:cs="仿宋"/>
          <w:sz w:val="24"/>
          <w:highlight w:val="none"/>
        </w:rPr>
      </w:pPr>
    </w:p>
    <w:p w14:paraId="33DEE118">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9F64EB0">
      <w:pPr>
        <w:spacing w:line="360" w:lineRule="exact"/>
        <w:rPr>
          <w:rFonts w:hint="eastAsia" w:ascii="仿宋" w:hAnsi="仿宋" w:eastAsia="仿宋" w:cs="仿宋"/>
          <w:sz w:val="24"/>
          <w:highlight w:val="none"/>
        </w:rPr>
      </w:pPr>
    </w:p>
    <w:p w14:paraId="1939E23B">
      <w:pPr>
        <w:spacing w:line="360" w:lineRule="exact"/>
        <w:rPr>
          <w:rFonts w:hint="eastAsia" w:ascii="仿宋" w:hAnsi="仿宋" w:eastAsia="仿宋" w:cs="仿宋"/>
          <w:sz w:val="24"/>
          <w:highlight w:val="none"/>
        </w:rPr>
      </w:pPr>
    </w:p>
    <w:p w14:paraId="59B05FC6">
      <w:pPr>
        <w:jc w:val="center"/>
        <w:rPr>
          <w:rFonts w:hint="eastAsia" w:ascii="仿宋" w:hAnsi="仿宋" w:eastAsia="仿宋" w:cs="仿宋"/>
          <w:b/>
          <w:kern w:val="0"/>
          <w:sz w:val="32"/>
          <w:szCs w:val="32"/>
          <w:highlight w:val="none"/>
        </w:rPr>
      </w:pPr>
    </w:p>
    <w:p w14:paraId="4A57B270">
      <w:pPr>
        <w:rPr>
          <w:rFonts w:hint="eastAsia" w:ascii="仿宋" w:hAnsi="仿宋" w:eastAsia="仿宋" w:cs="仿宋"/>
          <w:highlight w:val="none"/>
        </w:rPr>
      </w:pPr>
    </w:p>
    <w:p w14:paraId="62B91391">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EEB7805">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8D46690">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591C01B2">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393CC113">
      <w:pPr>
        <w:autoSpaceDE w:val="0"/>
        <w:autoSpaceDN w:val="0"/>
        <w:spacing w:line="360" w:lineRule="auto"/>
        <w:jc w:val="center"/>
        <w:rPr>
          <w:rFonts w:hint="eastAsia" w:ascii="仿宋" w:hAnsi="仿宋" w:eastAsia="仿宋" w:cs="仿宋"/>
          <w:b/>
          <w:kern w:val="0"/>
          <w:sz w:val="32"/>
          <w:szCs w:val="32"/>
          <w:highlight w:val="none"/>
          <w:lang w:val="zh-CN"/>
        </w:rPr>
      </w:pPr>
    </w:p>
    <w:p w14:paraId="72D527C2">
      <w:pPr>
        <w:autoSpaceDE w:val="0"/>
        <w:autoSpaceDN w:val="0"/>
        <w:spacing w:line="360" w:lineRule="auto"/>
        <w:jc w:val="center"/>
        <w:rPr>
          <w:rFonts w:hint="eastAsia" w:ascii="仿宋" w:hAnsi="仿宋" w:eastAsia="仿宋" w:cs="仿宋"/>
          <w:b/>
          <w:kern w:val="0"/>
          <w:sz w:val="32"/>
          <w:szCs w:val="32"/>
          <w:highlight w:val="none"/>
          <w:lang w:val="zh-CN"/>
        </w:rPr>
      </w:pPr>
    </w:p>
    <w:p w14:paraId="7EE0B326">
      <w:pPr>
        <w:autoSpaceDE w:val="0"/>
        <w:autoSpaceDN w:val="0"/>
        <w:spacing w:line="360" w:lineRule="auto"/>
        <w:jc w:val="center"/>
        <w:rPr>
          <w:rFonts w:hint="eastAsia" w:ascii="仿宋" w:hAnsi="仿宋" w:eastAsia="仿宋" w:cs="仿宋"/>
          <w:b/>
          <w:kern w:val="0"/>
          <w:sz w:val="32"/>
          <w:szCs w:val="32"/>
          <w:highlight w:val="none"/>
          <w:lang w:val="zh-CN"/>
        </w:rPr>
      </w:pPr>
    </w:p>
    <w:p w14:paraId="0707E91E">
      <w:pPr>
        <w:pageBreakBefore/>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三、授权代表社保证明（复印件）</w:t>
      </w:r>
    </w:p>
    <w:p w14:paraId="30568C96">
      <w:pPr>
        <w:spacing w:line="8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69764DD">
      <w:pPr>
        <w:spacing w:line="800" w:lineRule="exact"/>
        <w:rPr>
          <w:rFonts w:hint="eastAsia" w:ascii="仿宋" w:hAnsi="仿宋" w:eastAsia="仿宋" w:cs="仿宋"/>
          <w:b/>
          <w:sz w:val="24"/>
          <w:highlight w:val="none"/>
        </w:rPr>
      </w:pPr>
    </w:p>
    <w:p w14:paraId="20C8A24D">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、法定代表人及其授权代表身份证复印件（正反面）</w:t>
      </w:r>
    </w:p>
    <w:p w14:paraId="6C800322">
      <w:pPr>
        <w:spacing w:line="800" w:lineRule="exact"/>
        <w:rPr>
          <w:rFonts w:hint="eastAsia" w:ascii="仿宋" w:hAnsi="仿宋" w:eastAsia="仿宋" w:cs="仿宋"/>
          <w:b/>
          <w:sz w:val="24"/>
          <w:highlight w:val="none"/>
        </w:rPr>
      </w:pPr>
    </w:p>
    <w:p w14:paraId="242914A0">
      <w:pPr>
        <w:spacing w:line="800" w:lineRule="exact"/>
        <w:rPr>
          <w:rFonts w:hint="eastAsia" w:ascii="仿宋" w:hAnsi="仿宋" w:eastAsia="仿宋" w:cs="仿宋"/>
          <w:b/>
          <w:sz w:val="24"/>
          <w:highlight w:val="none"/>
        </w:rPr>
      </w:pPr>
    </w:p>
    <w:p w14:paraId="31CEE550">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372F7B7B">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36C42DB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0C56BA75">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5536AC37">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07ADE32A">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5723A16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2330562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33E87CB9">
      <w:pPr>
        <w:spacing w:line="440" w:lineRule="exact"/>
        <w:rPr>
          <w:rFonts w:hint="eastAsia" w:ascii="仿宋" w:hAnsi="仿宋" w:eastAsia="仿宋" w:cs="仿宋"/>
          <w:sz w:val="24"/>
          <w:highlight w:val="none"/>
        </w:rPr>
      </w:pPr>
    </w:p>
    <w:p w14:paraId="3FB075D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1AD925DE">
      <w:pPr>
        <w:spacing w:line="440" w:lineRule="exact"/>
        <w:ind w:right="480"/>
        <w:rPr>
          <w:rFonts w:hint="eastAsia" w:ascii="仿宋" w:hAnsi="仿宋" w:eastAsia="仿宋" w:cs="仿宋"/>
          <w:sz w:val="24"/>
          <w:highlight w:val="none"/>
        </w:rPr>
      </w:pPr>
    </w:p>
    <w:p w14:paraId="1E9E8E47">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31002665">
      <w:pPr>
        <w:jc w:val="center"/>
        <w:rPr>
          <w:rFonts w:hint="eastAsia" w:ascii="仿宋" w:hAnsi="仿宋" w:eastAsia="仿宋" w:cs="仿宋"/>
          <w:b/>
          <w:kern w:val="0"/>
          <w:sz w:val="32"/>
          <w:szCs w:val="32"/>
          <w:highlight w:val="none"/>
        </w:rPr>
      </w:pPr>
    </w:p>
    <w:p w14:paraId="52332EED">
      <w:pPr>
        <w:jc w:val="center"/>
        <w:rPr>
          <w:rFonts w:hint="eastAsia" w:ascii="仿宋" w:hAnsi="仿宋" w:eastAsia="仿宋" w:cs="仿宋"/>
          <w:b/>
          <w:kern w:val="0"/>
          <w:sz w:val="32"/>
          <w:szCs w:val="32"/>
          <w:highlight w:val="none"/>
        </w:rPr>
      </w:pPr>
    </w:p>
    <w:p w14:paraId="7A4722EA">
      <w:pPr>
        <w:jc w:val="both"/>
        <w:rPr>
          <w:rFonts w:hint="eastAsia" w:ascii="仿宋" w:hAnsi="仿宋" w:eastAsia="仿宋" w:cs="仿宋"/>
          <w:b/>
          <w:kern w:val="0"/>
          <w:sz w:val="32"/>
          <w:szCs w:val="32"/>
          <w:highlight w:val="none"/>
        </w:rPr>
      </w:pPr>
    </w:p>
    <w:p w14:paraId="28859E73">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167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61C662">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1199336D">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0ABF5B24">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0AB875CA">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2E45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B38ED47">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473E25B7">
            <w:pPr>
              <w:jc w:val="center"/>
              <w:rPr>
                <w:rFonts w:hint="eastAsia" w:ascii="仿宋" w:hAnsi="仿宋" w:eastAsia="仿宋" w:cs="仿宋"/>
                <w:b/>
                <w:kern w:val="0"/>
                <w:sz w:val="32"/>
                <w:szCs w:val="32"/>
                <w:highlight w:val="none"/>
              </w:rPr>
            </w:pPr>
          </w:p>
        </w:tc>
        <w:tc>
          <w:tcPr>
            <w:tcW w:w="3546" w:type="dxa"/>
          </w:tcPr>
          <w:p w14:paraId="642701E5">
            <w:pPr>
              <w:jc w:val="center"/>
              <w:rPr>
                <w:rFonts w:hint="eastAsia" w:ascii="仿宋" w:hAnsi="仿宋" w:eastAsia="仿宋" w:cs="仿宋"/>
                <w:b/>
                <w:kern w:val="0"/>
                <w:sz w:val="32"/>
                <w:szCs w:val="32"/>
                <w:highlight w:val="none"/>
              </w:rPr>
            </w:pPr>
          </w:p>
        </w:tc>
        <w:tc>
          <w:tcPr>
            <w:tcW w:w="1276" w:type="dxa"/>
          </w:tcPr>
          <w:p w14:paraId="0AC6437D">
            <w:pPr>
              <w:jc w:val="center"/>
              <w:rPr>
                <w:rFonts w:hint="eastAsia" w:ascii="仿宋" w:hAnsi="仿宋" w:eastAsia="仿宋" w:cs="仿宋"/>
                <w:b/>
                <w:kern w:val="0"/>
                <w:sz w:val="32"/>
                <w:szCs w:val="32"/>
                <w:highlight w:val="none"/>
              </w:rPr>
            </w:pPr>
          </w:p>
        </w:tc>
      </w:tr>
      <w:tr w14:paraId="2F14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8EE636">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555922B5">
            <w:pPr>
              <w:jc w:val="center"/>
              <w:rPr>
                <w:rFonts w:hint="eastAsia" w:ascii="仿宋" w:hAnsi="仿宋" w:eastAsia="仿宋" w:cs="仿宋"/>
                <w:b/>
                <w:kern w:val="0"/>
                <w:sz w:val="32"/>
                <w:szCs w:val="32"/>
                <w:highlight w:val="none"/>
              </w:rPr>
            </w:pPr>
          </w:p>
        </w:tc>
        <w:tc>
          <w:tcPr>
            <w:tcW w:w="3546" w:type="dxa"/>
          </w:tcPr>
          <w:p w14:paraId="2FB224C2">
            <w:pPr>
              <w:jc w:val="center"/>
              <w:rPr>
                <w:rFonts w:hint="eastAsia" w:ascii="仿宋" w:hAnsi="仿宋" w:eastAsia="仿宋" w:cs="仿宋"/>
                <w:b/>
                <w:kern w:val="0"/>
                <w:sz w:val="32"/>
                <w:szCs w:val="32"/>
                <w:highlight w:val="none"/>
              </w:rPr>
            </w:pPr>
          </w:p>
        </w:tc>
        <w:tc>
          <w:tcPr>
            <w:tcW w:w="1276" w:type="dxa"/>
          </w:tcPr>
          <w:p w14:paraId="690264C6">
            <w:pPr>
              <w:jc w:val="center"/>
              <w:rPr>
                <w:rFonts w:hint="eastAsia" w:ascii="仿宋" w:hAnsi="仿宋" w:eastAsia="仿宋" w:cs="仿宋"/>
                <w:b/>
                <w:kern w:val="0"/>
                <w:sz w:val="32"/>
                <w:szCs w:val="32"/>
                <w:highlight w:val="none"/>
              </w:rPr>
            </w:pPr>
          </w:p>
        </w:tc>
      </w:tr>
      <w:tr w14:paraId="16A1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8B1F3C">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0AAD68F8">
            <w:pPr>
              <w:jc w:val="center"/>
              <w:rPr>
                <w:rFonts w:hint="eastAsia" w:ascii="仿宋" w:hAnsi="仿宋" w:eastAsia="仿宋" w:cs="仿宋"/>
                <w:b/>
                <w:kern w:val="0"/>
                <w:sz w:val="32"/>
                <w:szCs w:val="32"/>
                <w:highlight w:val="none"/>
              </w:rPr>
            </w:pPr>
          </w:p>
        </w:tc>
        <w:tc>
          <w:tcPr>
            <w:tcW w:w="3546" w:type="dxa"/>
          </w:tcPr>
          <w:p w14:paraId="231DE359">
            <w:pPr>
              <w:jc w:val="center"/>
              <w:rPr>
                <w:rFonts w:hint="eastAsia" w:ascii="仿宋" w:hAnsi="仿宋" w:eastAsia="仿宋" w:cs="仿宋"/>
                <w:b/>
                <w:kern w:val="0"/>
                <w:sz w:val="32"/>
                <w:szCs w:val="32"/>
                <w:highlight w:val="none"/>
              </w:rPr>
            </w:pPr>
          </w:p>
        </w:tc>
        <w:tc>
          <w:tcPr>
            <w:tcW w:w="1276" w:type="dxa"/>
          </w:tcPr>
          <w:p w14:paraId="0C28720C">
            <w:pPr>
              <w:jc w:val="center"/>
              <w:rPr>
                <w:rFonts w:hint="eastAsia" w:ascii="仿宋" w:hAnsi="仿宋" w:eastAsia="仿宋" w:cs="仿宋"/>
                <w:b/>
                <w:kern w:val="0"/>
                <w:sz w:val="32"/>
                <w:szCs w:val="32"/>
                <w:highlight w:val="none"/>
              </w:rPr>
            </w:pPr>
          </w:p>
        </w:tc>
      </w:tr>
    </w:tbl>
    <w:p w14:paraId="67193596">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133CB65A">
      <w:pPr>
        <w:jc w:val="center"/>
        <w:rPr>
          <w:rFonts w:hint="eastAsia" w:ascii="仿宋" w:hAnsi="仿宋" w:eastAsia="仿宋" w:cs="仿宋"/>
          <w:b/>
          <w:kern w:val="0"/>
          <w:sz w:val="32"/>
          <w:szCs w:val="32"/>
          <w:highlight w:val="none"/>
        </w:rPr>
      </w:pPr>
    </w:p>
    <w:p w14:paraId="09EB334A">
      <w:pPr>
        <w:spacing w:line="360" w:lineRule="auto"/>
        <w:ind w:right="420"/>
        <w:rPr>
          <w:rFonts w:hint="eastAsia"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4084E3E0">
      <w:pPr>
        <w:widowControl/>
        <w:adjustRightInd/>
        <w:jc w:val="left"/>
        <w:rPr>
          <w:rFonts w:hint="eastAsia" w:ascii="仿宋" w:hAnsi="仿宋" w:eastAsia="仿宋" w:cs="仿宋"/>
          <w:b/>
          <w:bCs/>
          <w:sz w:val="32"/>
          <w:szCs w:val="32"/>
          <w:highlight w:val="none"/>
          <w:lang w:eastAsia="zh-CN"/>
        </w:rPr>
      </w:pPr>
    </w:p>
    <w:p w14:paraId="09EA1D13">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1CCBFFBB">
      <w:pPr>
        <w:snapToGrid w:val="0"/>
        <w:spacing w:line="360" w:lineRule="auto"/>
        <w:rPr>
          <w:rFonts w:hint="eastAsia" w:ascii="仿宋" w:hAnsi="仿宋" w:eastAsia="仿宋" w:cs="仿宋"/>
          <w:color w:val="auto"/>
          <w:sz w:val="24"/>
          <w:highlight w:val="none"/>
        </w:rPr>
      </w:pPr>
    </w:p>
    <w:p w14:paraId="6FE9780F">
      <w:pPr>
        <w:snapToGrid w:val="0"/>
        <w:spacing w:line="360" w:lineRule="auto"/>
        <w:rPr>
          <w:rFonts w:hint="eastAsia" w:ascii="仿宋" w:hAnsi="仿宋" w:eastAsia="仿宋" w:cs="仿宋"/>
          <w:kern w:val="0"/>
          <w:sz w:val="24"/>
          <w:highlight w:val="none"/>
        </w:rPr>
      </w:pPr>
      <w:r>
        <w:rPr>
          <w:rFonts w:hint="eastAsia" w:ascii="仿宋" w:hAnsi="仿宋" w:eastAsia="仿宋" w:cs="仿宋"/>
          <w:color w:val="auto"/>
          <w:sz w:val="24"/>
          <w:highlight w:val="none"/>
        </w:rPr>
        <w:t>（采购人）、（采购代</w:t>
      </w:r>
      <w:r>
        <w:rPr>
          <w:rFonts w:hint="eastAsia" w:ascii="仿宋" w:hAnsi="仿宋" w:eastAsia="仿宋" w:cs="仿宋"/>
          <w:sz w:val="24"/>
          <w:highlight w:val="none"/>
        </w:rPr>
        <w:t>理机构）</w:t>
      </w:r>
      <w:r>
        <w:rPr>
          <w:rFonts w:hint="eastAsia" w:ascii="仿宋" w:hAnsi="仿宋" w:eastAsia="仿宋" w:cs="仿宋"/>
          <w:kern w:val="0"/>
          <w:sz w:val="24"/>
          <w:highlight w:val="none"/>
          <w:lang w:val="zh-CN"/>
        </w:rPr>
        <w:t>：</w:t>
      </w:r>
    </w:p>
    <w:p w14:paraId="1E946620">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3B084D3F">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7524CA3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640DC1F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577AA04A">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42E9614F">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7DBB40E5">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7A252317">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638FA69C">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58693858">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33046434">
      <w:pPr>
        <w:autoSpaceDE w:val="0"/>
        <w:autoSpaceDN w:val="0"/>
        <w:spacing w:line="360" w:lineRule="auto"/>
        <w:ind w:left="2"/>
        <w:jc w:val="left"/>
        <w:rPr>
          <w:rFonts w:hint="eastAsia" w:ascii="仿宋" w:hAnsi="仿宋" w:eastAsia="仿宋" w:cs="仿宋"/>
          <w:kern w:val="0"/>
          <w:sz w:val="24"/>
          <w:highlight w:val="none"/>
          <w:lang w:val="zh-CN"/>
        </w:rPr>
      </w:pPr>
    </w:p>
    <w:p w14:paraId="5C349D61">
      <w:pPr>
        <w:autoSpaceDE w:val="0"/>
        <w:autoSpaceDN w:val="0"/>
        <w:spacing w:line="360" w:lineRule="auto"/>
        <w:ind w:left="2"/>
        <w:jc w:val="left"/>
        <w:rPr>
          <w:rFonts w:hint="eastAsia" w:ascii="仿宋" w:hAnsi="仿宋" w:eastAsia="仿宋" w:cs="仿宋"/>
          <w:kern w:val="0"/>
          <w:sz w:val="24"/>
          <w:highlight w:val="none"/>
          <w:lang w:val="zh-CN"/>
        </w:rPr>
      </w:pPr>
    </w:p>
    <w:p w14:paraId="546E93E1">
      <w:pPr>
        <w:autoSpaceDE w:val="0"/>
        <w:autoSpaceDN w:val="0"/>
        <w:spacing w:line="360" w:lineRule="auto"/>
        <w:ind w:left="2"/>
        <w:jc w:val="left"/>
        <w:rPr>
          <w:rFonts w:hint="eastAsia" w:ascii="仿宋" w:hAnsi="仿宋" w:eastAsia="仿宋" w:cs="仿宋"/>
          <w:kern w:val="0"/>
          <w:sz w:val="24"/>
          <w:highlight w:val="none"/>
          <w:lang w:val="zh-CN"/>
        </w:rPr>
      </w:pPr>
    </w:p>
    <w:p w14:paraId="10A5E7DD">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10B5BC1C">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025183FC">
      <w:pPr>
        <w:spacing w:line="360" w:lineRule="auto"/>
        <w:jc w:val="center"/>
        <w:rPr>
          <w:rFonts w:hint="eastAsia" w:ascii="仿宋" w:hAnsi="仿宋" w:eastAsia="仿宋" w:cs="仿宋"/>
          <w:b/>
          <w:bCs/>
          <w:sz w:val="24"/>
          <w:highlight w:val="none"/>
        </w:rPr>
      </w:pPr>
    </w:p>
    <w:p w14:paraId="00496BA6">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31D5458A">
      <w:pPr>
        <w:spacing w:line="360" w:lineRule="auto"/>
        <w:jc w:val="center"/>
        <w:rPr>
          <w:rFonts w:hint="eastAsia" w:ascii="仿宋" w:hAnsi="仿宋" w:eastAsia="仿宋" w:cs="仿宋"/>
          <w:b/>
          <w:bCs/>
          <w:sz w:val="24"/>
          <w:highlight w:val="none"/>
        </w:rPr>
      </w:pPr>
    </w:p>
    <w:p w14:paraId="6AE43A16">
      <w:pPr>
        <w:pStyle w:val="79"/>
        <w:jc w:val="center"/>
        <w:rPr>
          <w:rFonts w:hint="eastAsia" w:ascii="仿宋" w:hAnsi="仿宋" w:eastAsia="仿宋" w:cs="仿宋"/>
          <w:b/>
          <w:bCs/>
          <w:sz w:val="24"/>
          <w:highlight w:val="none"/>
        </w:rPr>
      </w:pPr>
    </w:p>
    <w:p w14:paraId="6E6C655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2676270E">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5C705B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DA54E9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13531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537A5B8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6B4356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CDBA0B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332AD07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519130B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A602AE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1E4915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A37EB5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4CD8C08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6DFFB51">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CBF40A4">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EC4457">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1D24453">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FE5F009">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0E672C8">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85E9BB">
            <w:pPr>
              <w:autoSpaceDE w:val="0"/>
              <w:autoSpaceDN w:val="0"/>
              <w:spacing w:line="360" w:lineRule="auto"/>
              <w:rPr>
                <w:rFonts w:ascii="仿宋_GB2312" w:hAnsi="仿宋_GB2312" w:eastAsia="仿宋_GB2312" w:cs="仿宋_GB2312"/>
                <w:sz w:val="24"/>
                <w:highlight w:val="none"/>
              </w:rPr>
            </w:pPr>
          </w:p>
        </w:tc>
      </w:tr>
      <w:tr w14:paraId="74468F7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B259EB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C7466B7">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CDD6EDC">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E3E9B3">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8AEA22">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709F4E">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FC7C124">
            <w:pPr>
              <w:autoSpaceDE w:val="0"/>
              <w:autoSpaceDN w:val="0"/>
              <w:spacing w:line="360" w:lineRule="auto"/>
              <w:rPr>
                <w:rFonts w:ascii="仿宋_GB2312" w:hAnsi="仿宋_GB2312" w:eastAsia="仿宋_GB2312" w:cs="仿宋_GB2312"/>
                <w:sz w:val="24"/>
                <w:highlight w:val="none"/>
              </w:rPr>
            </w:pPr>
          </w:p>
        </w:tc>
      </w:tr>
      <w:tr w14:paraId="1B957DC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B721C0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0182137">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36FBC90">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50F305A">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82780E">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649B3F">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912AEED">
            <w:pPr>
              <w:autoSpaceDE w:val="0"/>
              <w:autoSpaceDN w:val="0"/>
              <w:spacing w:line="360" w:lineRule="auto"/>
              <w:rPr>
                <w:rFonts w:ascii="仿宋_GB2312" w:hAnsi="仿宋_GB2312" w:eastAsia="仿宋_GB2312" w:cs="仿宋_GB2312"/>
                <w:sz w:val="24"/>
                <w:highlight w:val="none"/>
              </w:rPr>
            </w:pPr>
          </w:p>
        </w:tc>
      </w:tr>
    </w:tbl>
    <w:p w14:paraId="00305F3F">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w:t>
      </w:r>
      <w:r>
        <w:rPr>
          <w:rFonts w:hint="eastAsia" w:ascii="仿宋_GB2312" w:hAnsi="仿宋_GB2312" w:eastAsia="仿宋_GB2312" w:cs="仿宋_GB2312"/>
          <w:b/>
          <w:sz w:val="24"/>
          <w:highlight w:val="none"/>
        </w:rPr>
        <w:t>和用户单位验收证明</w:t>
      </w:r>
      <w:r>
        <w:rPr>
          <w:rFonts w:hint="eastAsia" w:ascii="仿宋_GB2312" w:hAnsi="仿宋_GB2312" w:eastAsia="仿宋_GB2312" w:cs="仿宋_GB2312"/>
          <w:b/>
          <w:sz w:val="24"/>
          <w:highlight w:val="none"/>
          <w:lang w:eastAsia="zh-CN"/>
        </w:rPr>
        <w:t>（</w:t>
      </w:r>
      <w:r>
        <w:rPr>
          <w:rFonts w:hint="eastAsia" w:ascii="仿宋_GB2312" w:hAnsi="仿宋_GB2312" w:eastAsia="仿宋_GB2312" w:cs="仿宋_GB2312"/>
          <w:b/>
          <w:sz w:val="24"/>
          <w:highlight w:val="none"/>
          <w:lang w:val="en-US" w:eastAsia="zh-CN"/>
        </w:rPr>
        <w:t>如有</w:t>
      </w:r>
      <w:r>
        <w:rPr>
          <w:rFonts w:hint="eastAsia" w:ascii="仿宋_GB2312" w:hAnsi="仿宋_GB2312" w:eastAsia="仿宋_GB2312" w:cs="仿宋_GB2312"/>
          <w:b/>
          <w:sz w:val="24"/>
          <w:highlight w:val="none"/>
          <w:lang w:eastAsia="zh-CN"/>
        </w:rPr>
        <w:t>）</w:t>
      </w:r>
      <w:r>
        <w:rPr>
          <w:rFonts w:hint="eastAsia" w:ascii="仿宋_GB2312" w:hAnsi="仿宋_GB2312" w:eastAsia="仿宋_GB2312" w:cs="仿宋_GB2312"/>
          <w:b/>
          <w:color w:val="000000" w:themeColor="text1"/>
          <w:sz w:val="24"/>
          <w:highlight w:val="none"/>
          <w14:textFill>
            <w14:solidFill>
              <w14:schemeClr w14:val="tx1"/>
            </w14:solidFill>
          </w14:textFill>
        </w:rPr>
        <w:t>并注明页码。</w:t>
      </w:r>
    </w:p>
    <w:p w14:paraId="40284D5A">
      <w:pPr>
        <w:autoSpaceDE w:val="0"/>
        <w:autoSpaceDN w:val="0"/>
        <w:spacing w:line="360" w:lineRule="auto"/>
        <w:rPr>
          <w:rFonts w:ascii="仿宋_GB2312" w:hAnsi="仿宋_GB2312" w:eastAsia="仿宋_GB2312" w:cs="仿宋_GB2312"/>
          <w:b/>
          <w:sz w:val="24"/>
          <w:highlight w:val="none"/>
        </w:rPr>
      </w:pPr>
    </w:p>
    <w:p w14:paraId="20890478">
      <w:pPr>
        <w:autoSpaceDE w:val="0"/>
        <w:autoSpaceDN w:val="0"/>
        <w:spacing w:line="360" w:lineRule="auto"/>
        <w:rPr>
          <w:rFonts w:ascii="仿宋_GB2312" w:hAnsi="仿宋_GB2312" w:eastAsia="仿宋_GB2312" w:cs="仿宋_GB2312"/>
          <w:sz w:val="24"/>
          <w:highlight w:val="none"/>
        </w:rPr>
      </w:pPr>
    </w:p>
    <w:p w14:paraId="35201DC4">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FD8F17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90416F1">
      <w:pPr>
        <w:pStyle w:val="647"/>
        <w:ind w:firstLine="0"/>
        <w:jc w:val="both"/>
        <w:rPr>
          <w:rFonts w:hAnsi="仿宋_GB2312" w:cs="仿宋_GB2312"/>
          <w:highlight w:val="none"/>
        </w:rPr>
      </w:pPr>
    </w:p>
    <w:p w14:paraId="67988D46">
      <w:pPr>
        <w:pageBreakBefore/>
        <w:spacing w:line="360" w:lineRule="auto"/>
        <w:jc w:val="center"/>
        <w:rPr>
          <w:rFonts w:hint="eastAsia" w:ascii="仿宋_GB2312" w:hAnsi="仿宋_GB2312" w:eastAsia="仿宋_GB2312" w:cs="仿宋_GB2312"/>
          <w:b/>
          <w:bCs/>
          <w:sz w:val="32"/>
          <w:szCs w:val="32"/>
          <w:highlight w:val="none"/>
          <w:lang w:val="en-US" w:eastAsia="zh-CN"/>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56F7D947">
      <w:pPr>
        <w:pStyle w:val="691"/>
        <w:keepNext w:val="0"/>
        <w:pageBreakBefore w:val="0"/>
        <w:tabs>
          <w:tab w:val="clear" w:pos="720"/>
        </w:tabs>
        <w:snapToGrid w:val="0"/>
        <w:spacing w:before="240"/>
        <w:outlineLvl w:val="9"/>
        <w:rPr>
          <w:rFonts w:ascii="仿宋" w:hAnsi="仿宋" w:eastAsia="仿宋" w:cs="仿宋_GB2312"/>
          <w:kern w:val="2"/>
          <w:sz w:val="32"/>
          <w:szCs w:val="32"/>
          <w:highlight w:val="none"/>
        </w:rPr>
      </w:pPr>
      <w:r>
        <w:rPr>
          <w:rFonts w:hint="eastAsia" w:ascii="仿宋" w:hAnsi="仿宋" w:eastAsia="仿宋" w:cs="仿宋_GB2312"/>
          <w:kern w:val="2"/>
          <w:sz w:val="32"/>
          <w:szCs w:val="32"/>
          <w:highlight w:val="none"/>
          <w:lang w:val="en-US" w:eastAsia="zh-CN"/>
        </w:rPr>
        <w:t>九、</w:t>
      </w:r>
      <w:r>
        <w:rPr>
          <w:rFonts w:hint="eastAsia" w:ascii="仿宋" w:hAnsi="仿宋" w:eastAsia="仿宋" w:cs="仿宋_GB2312"/>
          <w:kern w:val="2"/>
          <w:sz w:val="32"/>
          <w:szCs w:val="32"/>
          <w:highlight w:val="none"/>
        </w:rPr>
        <w:t>承诺书</w:t>
      </w:r>
    </w:p>
    <w:p w14:paraId="0B1FC988">
      <w:pPr>
        <w:spacing w:line="360" w:lineRule="auto"/>
        <w:ind w:firstLine="360" w:firstLineChars="150"/>
        <w:jc w:val="left"/>
        <w:rPr>
          <w:rFonts w:ascii="仿宋" w:hAnsi="仿宋" w:eastAsia="仿宋"/>
          <w:color w:val="000000"/>
          <w:sz w:val="24"/>
          <w:highlight w:val="none"/>
        </w:rPr>
      </w:pPr>
      <w:r>
        <w:rPr>
          <w:rFonts w:hint="eastAsia" w:ascii="仿宋" w:hAnsi="仿宋" w:eastAsia="仿宋"/>
          <w:color w:val="000000"/>
          <w:sz w:val="24"/>
          <w:highlight w:val="none"/>
        </w:rPr>
        <w:t>本公司郑重声明，为切实保障项目履约质量，保证项目实施进度，本公司已于项目开标截止时间前配备以下设备，拟用于</w:t>
      </w:r>
      <w:r>
        <w:rPr>
          <w:rFonts w:hint="eastAsia" w:ascii="仿宋" w:hAnsi="仿宋" w:eastAsia="仿宋"/>
          <w:color w:val="000000"/>
          <w:sz w:val="24"/>
          <w:highlight w:val="none"/>
          <w:u w:val="single"/>
        </w:rPr>
        <w:t>（单位名称）</w:t>
      </w:r>
      <w:r>
        <w:rPr>
          <w:rFonts w:hint="eastAsia" w:ascii="仿宋" w:hAnsi="仿宋" w:eastAsia="仿宋"/>
          <w:color w:val="000000"/>
          <w:sz w:val="24"/>
          <w:highlight w:val="none"/>
        </w:rPr>
        <w:t xml:space="preserve"> 的 </w:t>
      </w:r>
      <w:r>
        <w:rPr>
          <w:rFonts w:hint="eastAsia" w:ascii="仿宋" w:hAnsi="仿宋" w:eastAsia="仿宋"/>
          <w:color w:val="000000"/>
          <w:sz w:val="24"/>
          <w:highlight w:val="none"/>
          <w:u w:val="single"/>
        </w:rPr>
        <w:t>（项目名称）</w:t>
      </w:r>
      <w:r>
        <w:rPr>
          <w:rFonts w:hint="eastAsia" w:ascii="仿宋" w:hAnsi="仿宋" w:eastAsia="仿宋"/>
          <w:color w:val="000000"/>
          <w:sz w:val="24"/>
          <w:highlight w:val="none"/>
        </w:rPr>
        <w:t>，中标后无故不予更换，并愿意接受社会各方监督。若本公司中标后未按承诺及招标文件规定提供以下设备用于该项目或设备无法到位，愿意取消本项目中标资格或解除合同，承担招标人损失并依法接受处理。具体设备清单如下：</w:t>
      </w:r>
    </w:p>
    <w:p w14:paraId="0854A7FA">
      <w:pPr>
        <w:spacing w:line="360" w:lineRule="auto"/>
        <w:ind w:firstLine="360" w:firstLineChars="150"/>
        <w:jc w:val="left"/>
        <w:rPr>
          <w:rFonts w:ascii="仿宋" w:hAnsi="仿宋" w:eastAsia="仿宋"/>
          <w:color w:val="000000"/>
          <w:sz w:val="24"/>
          <w:highlight w:val="none"/>
        </w:rPr>
      </w:pPr>
    </w:p>
    <w:tbl>
      <w:tblPr>
        <w:tblStyle w:val="62"/>
        <w:tblW w:w="7829" w:type="dxa"/>
        <w:jc w:val="center"/>
        <w:tblLayout w:type="fixed"/>
        <w:tblCellMar>
          <w:top w:w="0" w:type="dxa"/>
          <w:left w:w="108" w:type="dxa"/>
          <w:bottom w:w="0" w:type="dxa"/>
          <w:right w:w="108" w:type="dxa"/>
        </w:tblCellMar>
      </w:tblPr>
      <w:tblGrid>
        <w:gridCol w:w="883"/>
        <w:gridCol w:w="1967"/>
        <w:gridCol w:w="1719"/>
        <w:gridCol w:w="1417"/>
        <w:gridCol w:w="1843"/>
      </w:tblGrid>
      <w:tr w14:paraId="209CF269">
        <w:tblPrEx>
          <w:tblCellMar>
            <w:top w:w="0" w:type="dxa"/>
            <w:left w:w="108" w:type="dxa"/>
            <w:bottom w:w="0" w:type="dxa"/>
            <w:right w:w="108" w:type="dxa"/>
          </w:tblCellMar>
        </w:tblPrEx>
        <w:trPr>
          <w:trHeight w:val="270" w:hRule="atLeast"/>
          <w:jc w:val="center"/>
        </w:trPr>
        <w:tc>
          <w:tcPr>
            <w:tcW w:w="883" w:type="dxa"/>
            <w:vMerge w:val="restart"/>
            <w:tcBorders>
              <w:top w:val="single" w:color="auto" w:sz="4" w:space="0"/>
              <w:left w:val="single" w:color="auto" w:sz="4" w:space="0"/>
              <w:bottom w:val="single" w:color="auto" w:sz="4" w:space="0"/>
              <w:right w:val="single" w:color="auto" w:sz="4" w:space="0"/>
            </w:tcBorders>
            <w:vAlign w:val="center"/>
          </w:tcPr>
          <w:p w14:paraId="6DA30E4B">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序号</w:t>
            </w:r>
          </w:p>
        </w:tc>
        <w:tc>
          <w:tcPr>
            <w:tcW w:w="1967" w:type="dxa"/>
            <w:vMerge w:val="restart"/>
            <w:tcBorders>
              <w:top w:val="single" w:color="auto" w:sz="4" w:space="0"/>
              <w:left w:val="single" w:color="auto" w:sz="4" w:space="0"/>
              <w:bottom w:val="single" w:color="auto" w:sz="4" w:space="0"/>
              <w:right w:val="single" w:color="auto" w:sz="4" w:space="0"/>
            </w:tcBorders>
            <w:vAlign w:val="center"/>
          </w:tcPr>
          <w:p w14:paraId="5A3EE61B">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设备名称</w:t>
            </w:r>
          </w:p>
        </w:tc>
        <w:tc>
          <w:tcPr>
            <w:tcW w:w="1719" w:type="dxa"/>
            <w:vMerge w:val="restart"/>
            <w:tcBorders>
              <w:top w:val="single" w:color="auto" w:sz="4" w:space="0"/>
              <w:left w:val="single" w:color="auto" w:sz="4" w:space="0"/>
              <w:bottom w:val="single" w:color="auto" w:sz="4" w:space="0"/>
              <w:right w:val="single" w:color="auto" w:sz="4" w:space="0"/>
            </w:tcBorders>
            <w:vAlign w:val="center"/>
          </w:tcPr>
          <w:p w14:paraId="5433466D">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规格型号</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14:paraId="2F2ABE08">
            <w:pPr>
              <w:widowControl/>
              <w:jc w:val="center"/>
              <w:rPr>
                <w:rFonts w:ascii="仿宋" w:hAnsi="仿宋" w:eastAsia="仿宋" w:cs="宋体"/>
                <w:b/>
                <w:i/>
                <w:kern w:val="0"/>
                <w:sz w:val="24"/>
                <w:highlight w:val="none"/>
              </w:rPr>
            </w:pPr>
            <w:r>
              <w:rPr>
                <w:rFonts w:hint="eastAsia" w:ascii="仿宋" w:hAnsi="仿宋" w:eastAsia="仿宋" w:cs="宋体"/>
                <w:kern w:val="0"/>
                <w:sz w:val="24"/>
                <w:highlight w:val="none"/>
              </w:rPr>
              <w:t>车牌号</w:t>
            </w:r>
          </w:p>
        </w:tc>
        <w:tc>
          <w:tcPr>
            <w:tcW w:w="1843" w:type="dxa"/>
            <w:tcBorders>
              <w:top w:val="single" w:color="auto" w:sz="4" w:space="0"/>
              <w:left w:val="single" w:color="auto" w:sz="4" w:space="0"/>
              <w:right w:val="single" w:color="auto" w:sz="4" w:space="0"/>
            </w:tcBorders>
          </w:tcPr>
          <w:p w14:paraId="56ECFA60">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备注</w:t>
            </w:r>
          </w:p>
        </w:tc>
      </w:tr>
      <w:tr w14:paraId="0B6B9A9F">
        <w:tblPrEx>
          <w:tblCellMar>
            <w:top w:w="0" w:type="dxa"/>
            <w:left w:w="108" w:type="dxa"/>
            <w:bottom w:w="0" w:type="dxa"/>
            <w:right w:w="108" w:type="dxa"/>
          </w:tblCellMar>
        </w:tblPrEx>
        <w:trPr>
          <w:trHeight w:val="189" w:hRule="atLeast"/>
          <w:jc w:val="center"/>
        </w:trPr>
        <w:tc>
          <w:tcPr>
            <w:tcW w:w="883" w:type="dxa"/>
            <w:vMerge w:val="continue"/>
            <w:tcBorders>
              <w:top w:val="single" w:color="auto" w:sz="4" w:space="0"/>
              <w:left w:val="single" w:color="auto" w:sz="4" w:space="0"/>
              <w:bottom w:val="single" w:color="auto" w:sz="4" w:space="0"/>
              <w:right w:val="single" w:color="auto" w:sz="4" w:space="0"/>
            </w:tcBorders>
            <w:vAlign w:val="center"/>
          </w:tcPr>
          <w:p w14:paraId="7DA6A9EF">
            <w:pPr>
              <w:widowControl/>
              <w:jc w:val="left"/>
              <w:rPr>
                <w:rFonts w:ascii="仿宋" w:hAnsi="仿宋" w:eastAsia="仿宋" w:cs="宋体"/>
                <w:kern w:val="0"/>
                <w:sz w:val="24"/>
                <w:highlight w:val="none"/>
              </w:rPr>
            </w:pPr>
          </w:p>
        </w:tc>
        <w:tc>
          <w:tcPr>
            <w:tcW w:w="1967" w:type="dxa"/>
            <w:vMerge w:val="continue"/>
            <w:tcBorders>
              <w:top w:val="single" w:color="auto" w:sz="4" w:space="0"/>
              <w:left w:val="single" w:color="auto" w:sz="4" w:space="0"/>
              <w:bottom w:val="single" w:color="auto" w:sz="4" w:space="0"/>
              <w:right w:val="single" w:color="auto" w:sz="4" w:space="0"/>
            </w:tcBorders>
            <w:vAlign w:val="center"/>
          </w:tcPr>
          <w:p w14:paraId="7C691B56">
            <w:pPr>
              <w:widowControl/>
              <w:jc w:val="left"/>
              <w:rPr>
                <w:rFonts w:ascii="仿宋" w:hAnsi="仿宋" w:eastAsia="仿宋" w:cs="宋体"/>
                <w:kern w:val="0"/>
                <w:sz w:val="24"/>
                <w:highlight w:val="none"/>
              </w:rPr>
            </w:pPr>
          </w:p>
        </w:tc>
        <w:tc>
          <w:tcPr>
            <w:tcW w:w="1719" w:type="dxa"/>
            <w:vMerge w:val="continue"/>
            <w:tcBorders>
              <w:top w:val="single" w:color="auto" w:sz="4" w:space="0"/>
              <w:left w:val="single" w:color="auto" w:sz="4" w:space="0"/>
              <w:bottom w:val="single" w:color="auto" w:sz="4" w:space="0"/>
              <w:right w:val="single" w:color="auto" w:sz="4" w:space="0"/>
            </w:tcBorders>
            <w:vAlign w:val="center"/>
          </w:tcPr>
          <w:p w14:paraId="31D595C4">
            <w:pPr>
              <w:widowControl/>
              <w:jc w:val="left"/>
              <w:rPr>
                <w:rFonts w:ascii="仿宋" w:hAnsi="仿宋" w:eastAsia="仿宋" w:cs="宋体"/>
                <w:kern w:val="0"/>
                <w:sz w:val="24"/>
                <w:highlight w:val="none"/>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6BD2AB87">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31155CAF">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（自购或租赁）</w:t>
            </w:r>
          </w:p>
        </w:tc>
      </w:tr>
      <w:tr w14:paraId="43450C32">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39B2C355">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1</w:t>
            </w:r>
          </w:p>
        </w:tc>
        <w:tc>
          <w:tcPr>
            <w:tcW w:w="1967" w:type="dxa"/>
            <w:tcBorders>
              <w:top w:val="nil"/>
              <w:left w:val="nil"/>
              <w:bottom w:val="single" w:color="auto" w:sz="4" w:space="0"/>
              <w:right w:val="single" w:color="auto" w:sz="4" w:space="0"/>
            </w:tcBorders>
            <w:vAlign w:val="center"/>
          </w:tcPr>
          <w:p w14:paraId="217924DC">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3A716884">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E92BD3C">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7D21CA11">
            <w:pPr>
              <w:widowControl/>
              <w:jc w:val="left"/>
              <w:rPr>
                <w:rFonts w:ascii="仿宋" w:hAnsi="仿宋" w:eastAsia="仿宋" w:cs="宋体"/>
                <w:kern w:val="0"/>
                <w:sz w:val="24"/>
                <w:highlight w:val="none"/>
              </w:rPr>
            </w:pPr>
          </w:p>
        </w:tc>
      </w:tr>
      <w:tr w14:paraId="794A5BEF">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531F245B">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2</w:t>
            </w:r>
          </w:p>
        </w:tc>
        <w:tc>
          <w:tcPr>
            <w:tcW w:w="1967" w:type="dxa"/>
            <w:tcBorders>
              <w:top w:val="nil"/>
              <w:left w:val="nil"/>
              <w:bottom w:val="single" w:color="auto" w:sz="4" w:space="0"/>
              <w:right w:val="single" w:color="auto" w:sz="4" w:space="0"/>
            </w:tcBorders>
            <w:vAlign w:val="center"/>
          </w:tcPr>
          <w:p w14:paraId="4D4B8005">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78BEE1A1">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602F192C">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18073FD9">
            <w:pPr>
              <w:widowControl/>
              <w:jc w:val="left"/>
              <w:rPr>
                <w:rFonts w:ascii="仿宋" w:hAnsi="仿宋" w:eastAsia="仿宋" w:cs="宋体"/>
                <w:kern w:val="0"/>
                <w:sz w:val="24"/>
                <w:highlight w:val="none"/>
              </w:rPr>
            </w:pPr>
          </w:p>
        </w:tc>
      </w:tr>
      <w:tr w14:paraId="07AD2829">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3A5ED452">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3</w:t>
            </w:r>
          </w:p>
        </w:tc>
        <w:tc>
          <w:tcPr>
            <w:tcW w:w="1967" w:type="dxa"/>
            <w:tcBorders>
              <w:top w:val="nil"/>
              <w:left w:val="nil"/>
              <w:bottom w:val="single" w:color="auto" w:sz="4" w:space="0"/>
              <w:right w:val="single" w:color="auto" w:sz="4" w:space="0"/>
            </w:tcBorders>
            <w:vAlign w:val="center"/>
          </w:tcPr>
          <w:p w14:paraId="1383B190">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7682787A">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85A238F">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28802B11">
            <w:pPr>
              <w:widowControl/>
              <w:jc w:val="left"/>
              <w:rPr>
                <w:rFonts w:ascii="仿宋" w:hAnsi="仿宋" w:eastAsia="仿宋" w:cs="宋体"/>
                <w:kern w:val="0"/>
                <w:sz w:val="24"/>
                <w:highlight w:val="none"/>
              </w:rPr>
            </w:pPr>
          </w:p>
        </w:tc>
      </w:tr>
      <w:tr w14:paraId="4D24EBA6">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5D7AC6C6">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4</w:t>
            </w:r>
          </w:p>
        </w:tc>
        <w:tc>
          <w:tcPr>
            <w:tcW w:w="1967" w:type="dxa"/>
            <w:tcBorders>
              <w:top w:val="nil"/>
              <w:left w:val="nil"/>
              <w:bottom w:val="single" w:color="auto" w:sz="4" w:space="0"/>
              <w:right w:val="single" w:color="auto" w:sz="4" w:space="0"/>
            </w:tcBorders>
            <w:vAlign w:val="center"/>
          </w:tcPr>
          <w:p w14:paraId="0E6F28F3">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76A8B50E">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7CA75E79">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28CE4DFC">
            <w:pPr>
              <w:widowControl/>
              <w:jc w:val="left"/>
              <w:rPr>
                <w:rFonts w:ascii="仿宋" w:hAnsi="仿宋" w:eastAsia="仿宋" w:cs="宋体"/>
                <w:kern w:val="0"/>
                <w:sz w:val="24"/>
                <w:highlight w:val="none"/>
              </w:rPr>
            </w:pPr>
          </w:p>
        </w:tc>
      </w:tr>
      <w:tr w14:paraId="6199916B">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68601517">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5</w:t>
            </w:r>
          </w:p>
        </w:tc>
        <w:tc>
          <w:tcPr>
            <w:tcW w:w="1967" w:type="dxa"/>
            <w:tcBorders>
              <w:top w:val="nil"/>
              <w:left w:val="nil"/>
              <w:bottom w:val="single" w:color="auto" w:sz="4" w:space="0"/>
              <w:right w:val="single" w:color="auto" w:sz="4" w:space="0"/>
            </w:tcBorders>
            <w:vAlign w:val="center"/>
          </w:tcPr>
          <w:p w14:paraId="069F7D17">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6AC86D01">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56960C78">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048AC154">
            <w:pPr>
              <w:widowControl/>
              <w:jc w:val="left"/>
              <w:rPr>
                <w:rFonts w:ascii="仿宋" w:hAnsi="仿宋" w:eastAsia="仿宋" w:cs="宋体"/>
                <w:kern w:val="0"/>
                <w:sz w:val="24"/>
                <w:highlight w:val="none"/>
              </w:rPr>
            </w:pPr>
          </w:p>
        </w:tc>
      </w:tr>
      <w:tr w14:paraId="7D3A0514">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1B6FA009">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6</w:t>
            </w:r>
          </w:p>
        </w:tc>
        <w:tc>
          <w:tcPr>
            <w:tcW w:w="1967" w:type="dxa"/>
            <w:tcBorders>
              <w:top w:val="nil"/>
              <w:left w:val="nil"/>
              <w:bottom w:val="single" w:color="auto" w:sz="4" w:space="0"/>
              <w:right w:val="single" w:color="auto" w:sz="4" w:space="0"/>
            </w:tcBorders>
            <w:vAlign w:val="center"/>
          </w:tcPr>
          <w:p w14:paraId="660871CC">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0E8B100D">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072282D">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25A9657F">
            <w:pPr>
              <w:widowControl/>
              <w:jc w:val="left"/>
              <w:rPr>
                <w:rFonts w:ascii="仿宋" w:hAnsi="仿宋" w:eastAsia="仿宋" w:cs="宋体"/>
                <w:kern w:val="0"/>
                <w:sz w:val="24"/>
                <w:highlight w:val="none"/>
              </w:rPr>
            </w:pPr>
          </w:p>
        </w:tc>
      </w:tr>
      <w:tr w14:paraId="7C588D33">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5CF126C8">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7</w:t>
            </w:r>
          </w:p>
        </w:tc>
        <w:tc>
          <w:tcPr>
            <w:tcW w:w="1967" w:type="dxa"/>
            <w:tcBorders>
              <w:top w:val="nil"/>
              <w:left w:val="nil"/>
              <w:bottom w:val="single" w:color="auto" w:sz="4" w:space="0"/>
              <w:right w:val="single" w:color="auto" w:sz="4" w:space="0"/>
            </w:tcBorders>
            <w:vAlign w:val="center"/>
          </w:tcPr>
          <w:p w14:paraId="67A26E99">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1B6F6D5C">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C3344E8">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46A1C5E3">
            <w:pPr>
              <w:widowControl/>
              <w:jc w:val="left"/>
              <w:rPr>
                <w:rFonts w:ascii="仿宋" w:hAnsi="仿宋" w:eastAsia="仿宋" w:cs="宋体"/>
                <w:kern w:val="0"/>
                <w:sz w:val="24"/>
                <w:highlight w:val="none"/>
              </w:rPr>
            </w:pPr>
          </w:p>
        </w:tc>
      </w:tr>
      <w:tr w14:paraId="11BEA519">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222ED87D">
            <w:pPr>
              <w:widowControl/>
              <w:jc w:val="center"/>
              <w:rPr>
                <w:rFonts w:ascii="仿宋" w:hAnsi="仿宋" w:eastAsia="仿宋" w:cs="宋体"/>
                <w:kern w:val="0"/>
                <w:sz w:val="24"/>
                <w:highlight w:val="none"/>
              </w:rPr>
            </w:pPr>
            <w:r>
              <w:rPr>
                <w:rFonts w:ascii="仿宋" w:hAnsi="仿宋" w:eastAsia="仿宋" w:cs="宋体"/>
                <w:kern w:val="0"/>
                <w:sz w:val="24"/>
                <w:highlight w:val="none"/>
              </w:rPr>
              <w:t>…</w:t>
            </w:r>
          </w:p>
        </w:tc>
        <w:tc>
          <w:tcPr>
            <w:tcW w:w="1967" w:type="dxa"/>
            <w:tcBorders>
              <w:top w:val="nil"/>
              <w:left w:val="nil"/>
              <w:bottom w:val="single" w:color="auto" w:sz="4" w:space="0"/>
              <w:right w:val="single" w:color="auto" w:sz="4" w:space="0"/>
            </w:tcBorders>
            <w:vAlign w:val="center"/>
          </w:tcPr>
          <w:p w14:paraId="2E114459">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403304A7">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031D8B59">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46CEEF13">
            <w:pPr>
              <w:widowControl/>
              <w:jc w:val="left"/>
              <w:rPr>
                <w:rFonts w:ascii="仿宋" w:hAnsi="仿宋" w:eastAsia="仿宋" w:cs="宋体"/>
                <w:kern w:val="0"/>
                <w:sz w:val="24"/>
                <w:highlight w:val="none"/>
              </w:rPr>
            </w:pPr>
          </w:p>
        </w:tc>
      </w:tr>
    </w:tbl>
    <w:p w14:paraId="348D5BC3">
      <w:pPr>
        <w:spacing w:line="360" w:lineRule="auto"/>
        <w:ind w:right="420"/>
        <w:rPr>
          <w:rFonts w:ascii="仿宋" w:hAnsi="仿宋" w:eastAsia="仿宋" w:cs="仿宋_GB2312"/>
          <w:b/>
          <w:color w:val="000000"/>
          <w:sz w:val="24"/>
          <w:highlight w:val="none"/>
        </w:rPr>
      </w:pPr>
    </w:p>
    <w:p w14:paraId="25B7531E">
      <w:pPr>
        <w:spacing w:line="360" w:lineRule="auto"/>
        <w:ind w:right="420"/>
        <w:rPr>
          <w:rFonts w:ascii="仿宋" w:hAnsi="仿宋" w:eastAsia="仿宋" w:cs="仿宋_GB2312"/>
          <w:b/>
          <w:color w:val="000000"/>
          <w:sz w:val="24"/>
          <w:highlight w:val="none"/>
        </w:rPr>
      </w:pPr>
    </w:p>
    <w:p w14:paraId="64E8EBE2">
      <w:pPr>
        <w:spacing w:line="360" w:lineRule="auto"/>
        <w:ind w:right="1040"/>
        <w:jc w:val="right"/>
        <w:rPr>
          <w:rFonts w:ascii="仿宋" w:hAnsi="仿宋" w:eastAsia="仿宋"/>
          <w:color w:val="000000"/>
          <w:sz w:val="24"/>
          <w:highlight w:val="none"/>
        </w:rPr>
      </w:pPr>
      <w:r>
        <w:rPr>
          <w:rFonts w:hint="eastAsia" w:ascii="仿宋" w:hAnsi="仿宋" w:eastAsia="仿宋" w:cs="仿宋_GB2312"/>
          <w:color w:val="000000"/>
          <w:sz w:val="24"/>
          <w:highlight w:val="none"/>
        </w:rPr>
        <w:t>投标人</w:t>
      </w:r>
      <w:r>
        <w:rPr>
          <w:rFonts w:hint="eastAsia" w:ascii="仿宋" w:hAnsi="仿宋" w:eastAsia="仿宋"/>
          <w:color w:val="000000"/>
          <w:sz w:val="24"/>
          <w:highlight w:val="none"/>
        </w:rPr>
        <w:t xml:space="preserve">名称（ </w:t>
      </w:r>
      <w:r>
        <w:rPr>
          <w:rFonts w:hint="eastAsia" w:ascii="仿宋" w:hAnsi="仿宋" w:eastAsia="仿宋" w:cs="仿宋_GB2312"/>
          <w:color w:val="000000"/>
          <w:sz w:val="24"/>
          <w:highlight w:val="none"/>
        </w:rPr>
        <w:t>电子签名</w:t>
      </w:r>
      <w:r>
        <w:rPr>
          <w:rFonts w:hint="eastAsia" w:ascii="仿宋" w:hAnsi="仿宋" w:eastAsia="仿宋"/>
          <w:color w:val="000000"/>
          <w:sz w:val="24"/>
          <w:highlight w:val="none"/>
        </w:rPr>
        <w:t>）：</w:t>
      </w:r>
    </w:p>
    <w:p w14:paraId="04B3FD5E">
      <w:pPr>
        <w:spacing w:line="360" w:lineRule="auto"/>
        <w:ind w:right="1120" w:firstLine="5040" w:firstLineChars="2100"/>
        <w:rPr>
          <w:rFonts w:hint="eastAsia" w:ascii="仿宋" w:hAnsi="仿宋" w:eastAsia="仿宋"/>
          <w:color w:val="000000"/>
          <w:sz w:val="24"/>
          <w:highlight w:val="none"/>
        </w:rPr>
      </w:pPr>
      <w:r>
        <w:rPr>
          <w:rFonts w:hint="eastAsia" w:ascii="仿宋" w:hAnsi="仿宋" w:eastAsia="仿宋"/>
          <w:color w:val="000000"/>
          <w:sz w:val="24"/>
          <w:highlight w:val="none"/>
        </w:rPr>
        <w:t>日 期：</w:t>
      </w:r>
    </w:p>
    <w:p w14:paraId="31B724D7">
      <w:pPr>
        <w:bidi w:val="0"/>
        <w:rPr>
          <w:rFonts w:ascii="Times New Roman" w:hAnsi="Times New Roman" w:eastAsia="宋体" w:cs="Times New Roman"/>
          <w:kern w:val="2"/>
          <w:sz w:val="21"/>
          <w:szCs w:val="24"/>
          <w:highlight w:val="none"/>
          <w:lang w:val="en-US" w:eastAsia="zh-CN" w:bidi="ar-SA"/>
        </w:rPr>
      </w:pPr>
    </w:p>
    <w:p w14:paraId="4C8E9C15">
      <w:pPr>
        <w:spacing w:line="360" w:lineRule="auto"/>
        <w:ind w:right="1040"/>
        <w:jc w:val="right"/>
        <w:rPr>
          <w:rFonts w:hint="eastAsia" w:ascii="仿宋" w:hAnsi="仿宋" w:eastAsia="仿宋" w:cs="仿宋_GB2312"/>
          <w:color w:val="000000"/>
          <w:sz w:val="24"/>
          <w:highlight w:val="none"/>
          <w:lang w:val="en-US" w:eastAsia="zh-CN"/>
        </w:rPr>
      </w:pPr>
    </w:p>
    <w:p w14:paraId="6A8C4626">
      <w:pPr>
        <w:spacing w:line="360" w:lineRule="auto"/>
        <w:ind w:right="1040"/>
        <w:jc w:val="right"/>
        <w:rPr>
          <w:rFonts w:hint="eastAsia" w:ascii="仿宋" w:hAnsi="仿宋" w:eastAsia="仿宋" w:cs="仿宋_GB2312"/>
          <w:b/>
          <w:bCs/>
          <w:color w:val="000000"/>
          <w:sz w:val="24"/>
          <w:highlight w:val="none"/>
          <w:lang w:val="en-US" w:eastAsia="zh-CN"/>
        </w:rPr>
      </w:pPr>
      <w:r>
        <w:rPr>
          <w:rFonts w:hint="eastAsia" w:ascii="仿宋" w:hAnsi="仿宋" w:eastAsia="仿宋" w:cs="仿宋_GB2312"/>
          <w:b/>
          <w:bCs/>
          <w:color w:val="000000"/>
          <w:sz w:val="24"/>
          <w:highlight w:val="none"/>
          <w:lang w:val="en-US" w:eastAsia="zh-CN"/>
        </w:rPr>
        <w:t>注：采购代理机构将随中标、成交结果公开中标、成交供应商的承诺书。</w:t>
      </w:r>
    </w:p>
    <w:p w14:paraId="17704646">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sz w:val="32"/>
          <w:szCs w:val="32"/>
          <w:highlight w:val="none"/>
        </w:rPr>
        <w:t>、技术解决方案</w:t>
      </w:r>
    </w:p>
    <w:p w14:paraId="41B45FC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1CFC4853">
      <w:pPr>
        <w:spacing w:line="360" w:lineRule="auto"/>
        <w:jc w:val="center"/>
        <w:rPr>
          <w:rFonts w:ascii="仿宋_GB2312" w:hAnsi="仿宋_GB2312" w:eastAsia="仿宋_GB2312" w:cs="仿宋_GB2312"/>
          <w:sz w:val="24"/>
          <w:highlight w:val="none"/>
        </w:rPr>
      </w:pPr>
    </w:p>
    <w:p w14:paraId="362A7462">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13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986EB99">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2A578A3B">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7CB0A257">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1BA8B631">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05FA3C0B">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5377686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1ED1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CC0763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30AE254C">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182D8AA0">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58C5F3E1">
            <w:pPr>
              <w:spacing w:line="360" w:lineRule="auto"/>
              <w:jc w:val="center"/>
              <w:rPr>
                <w:rFonts w:ascii="仿宋_GB2312" w:hAnsi="仿宋_GB2312" w:eastAsia="仿宋_GB2312" w:cs="仿宋_GB2312"/>
                <w:sz w:val="24"/>
                <w:highlight w:val="none"/>
              </w:rPr>
            </w:pPr>
          </w:p>
        </w:tc>
        <w:tc>
          <w:tcPr>
            <w:tcW w:w="1080" w:type="dxa"/>
            <w:vAlign w:val="center"/>
          </w:tcPr>
          <w:p w14:paraId="3BD230F5">
            <w:pPr>
              <w:spacing w:line="360" w:lineRule="auto"/>
              <w:jc w:val="center"/>
              <w:rPr>
                <w:rFonts w:ascii="仿宋_GB2312" w:hAnsi="仿宋_GB2312" w:eastAsia="仿宋_GB2312" w:cs="仿宋_GB2312"/>
                <w:sz w:val="24"/>
                <w:highlight w:val="none"/>
              </w:rPr>
            </w:pPr>
          </w:p>
        </w:tc>
        <w:tc>
          <w:tcPr>
            <w:tcW w:w="1332" w:type="dxa"/>
            <w:vAlign w:val="center"/>
          </w:tcPr>
          <w:p w14:paraId="3077EB23">
            <w:pPr>
              <w:spacing w:line="360" w:lineRule="auto"/>
              <w:jc w:val="center"/>
              <w:rPr>
                <w:rFonts w:ascii="仿宋_GB2312" w:hAnsi="仿宋_GB2312" w:eastAsia="仿宋_GB2312" w:cs="仿宋_GB2312"/>
                <w:sz w:val="24"/>
                <w:highlight w:val="none"/>
              </w:rPr>
            </w:pPr>
          </w:p>
        </w:tc>
      </w:tr>
      <w:tr w14:paraId="03B4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7C302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7F92EF6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2E2193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175A5E93">
            <w:pPr>
              <w:spacing w:line="360" w:lineRule="auto"/>
              <w:jc w:val="center"/>
              <w:rPr>
                <w:rFonts w:ascii="仿宋_GB2312" w:hAnsi="仿宋_GB2312" w:eastAsia="仿宋_GB2312" w:cs="仿宋_GB2312"/>
                <w:sz w:val="24"/>
                <w:highlight w:val="none"/>
              </w:rPr>
            </w:pPr>
          </w:p>
        </w:tc>
        <w:tc>
          <w:tcPr>
            <w:tcW w:w="1080" w:type="dxa"/>
            <w:vAlign w:val="center"/>
          </w:tcPr>
          <w:p w14:paraId="22E05C69">
            <w:pPr>
              <w:spacing w:line="360" w:lineRule="auto"/>
              <w:jc w:val="center"/>
              <w:rPr>
                <w:rFonts w:ascii="仿宋_GB2312" w:hAnsi="仿宋_GB2312" w:eastAsia="仿宋_GB2312" w:cs="仿宋_GB2312"/>
                <w:sz w:val="24"/>
                <w:highlight w:val="none"/>
              </w:rPr>
            </w:pPr>
          </w:p>
        </w:tc>
        <w:tc>
          <w:tcPr>
            <w:tcW w:w="1332" w:type="dxa"/>
            <w:vAlign w:val="center"/>
          </w:tcPr>
          <w:p w14:paraId="00E2A761">
            <w:pPr>
              <w:spacing w:line="360" w:lineRule="auto"/>
              <w:jc w:val="center"/>
              <w:rPr>
                <w:rFonts w:ascii="仿宋_GB2312" w:hAnsi="仿宋_GB2312" w:eastAsia="仿宋_GB2312" w:cs="仿宋_GB2312"/>
                <w:sz w:val="24"/>
                <w:highlight w:val="none"/>
              </w:rPr>
            </w:pPr>
          </w:p>
        </w:tc>
      </w:tr>
      <w:tr w14:paraId="2A45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1777E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75A65AE6">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DA000D4">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1B967C1A">
            <w:pPr>
              <w:spacing w:line="360" w:lineRule="auto"/>
              <w:jc w:val="center"/>
              <w:rPr>
                <w:rFonts w:ascii="仿宋_GB2312" w:hAnsi="仿宋_GB2312" w:eastAsia="仿宋_GB2312" w:cs="仿宋_GB2312"/>
                <w:sz w:val="24"/>
                <w:highlight w:val="none"/>
              </w:rPr>
            </w:pPr>
          </w:p>
        </w:tc>
        <w:tc>
          <w:tcPr>
            <w:tcW w:w="1080" w:type="dxa"/>
            <w:vAlign w:val="center"/>
          </w:tcPr>
          <w:p w14:paraId="32BFF603">
            <w:pPr>
              <w:spacing w:line="360" w:lineRule="auto"/>
              <w:jc w:val="center"/>
              <w:rPr>
                <w:rFonts w:ascii="仿宋_GB2312" w:hAnsi="仿宋_GB2312" w:eastAsia="仿宋_GB2312" w:cs="仿宋_GB2312"/>
                <w:sz w:val="24"/>
                <w:highlight w:val="none"/>
              </w:rPr>
            </w:pPr>
          </w:p>
        </w:tc>
        <w:tc>
          <w:tcPr>
            <w:tcW w:w="1332" w:type="dxa"/>
            <w:vAlign w:val="center"/>
          </w:tcPr>
          <w:p w14:paraId="382AF019">
            <w:pPr>
              <w:spacing w:line="360" w:lineRule="auto"/>
              <w:jc w:val="center"/>
              <w:rPr>
                <w:rFonts w:ascii="仿宋_GB2312" w:hAnsi="仿宋_GB2312" w:eastAsia="仿宋_GB2312" w:cs="仿宋_GB2312"/>
                <w:sz w:val="24"/>
                <w:highlight w:val="none"/>
              </w:rPr>
            </w:pPr>
          </w:p>
        </w:tc>
      </w:tr>
      <w:tr w14:paraId="6FAD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AC652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3ACE578B">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4B118072">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6F1FE14">
            <w:pPr>
              <w:spacing w:line="360" w:lineRule="auto"/>
              <w:jc w:val="center"/>
              <w:rPr>
                <w:rFonts w:ascii="仿宋_GB2312" w:hAnsi="仿宋_GB2312" w:eastAsia="仿宋_GB2312" w:cs="仿宋_GB2312"/>
                <w:sz w:val="24"/>
                <w:highlight w:val="none"/>
              </w:rPr>
            </w:pPr>
          </w:p>
        </w:tc>
        <w:tc>
          <w:tcPr>
            <w:tcW w:w="1080" w:type="dxa"/>
            <w:vAlign w:val="center"/>
          </w:tcPr>
          <w:p w14:paraId="3658F7D7">
            <w:pPr>
              <w:spacing w:line="360" w:lineRule="auto"/>
              <w:jc w:val="center"/>
              <w:rPr>
                <w:rFonts w:ascii="仿宋_GB2312" w:hAnsi="仿宋_GB2312" w:eastAsia="仿宋_GB2312" w:cs="仿宋_GB2312"/>
                <w:sz w:val="24"/>
                <w:highlight w:val="none"/>
              </w:rPr>
            </w:pPr>
          </w:p>
        </w:tc>
        <w:tc>
          <w:tcPr>
            <w:tcW w:w="1332" w:type="dxa"/>
            <w:vAlign w:val="center"/>
          </w:tcPr>
          <w:p w14:paraId="4EC7BC6E">
            <w:pPr>
              <w:spacing w:line="360" w:lineRule="auto"/>
              <w:jc w:val="center"/>
              <w:rPr>
                <w:rFonts w:ascii="仿宋_GB2312" w:hAnsi="仿宋_GB2312" w:eastAsia="仿宋_GB2312" w:cs="仿宋_GB2312"/>
                <w:sz w:val="24"/>
                <w:highlight w:val="none"/>
              </w:rPr>
            </w:pPr>
          </w:p>
        </w:tc>
      </w:tr>
      <w:tr w14:paraId="2371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012BC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53197A96">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B12BC18">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FFE0B1A">
            <w:pPr>
              <w:spacing w:line="360" w:lineRule="auto"/>
              <w:jc w:val="center"/>
              <w:rPr>
                <w:rFonts w:ascii="仿宋_GB2312" w:hAnsi="仿宋_GB2312" w:eastAsia="仿宋_GB2312" w:cs="仿宋_GB2312"/>
                <w:sz w:val="24"/>
                <w:highlight w:val="none"/>
              </w:rPr>
            </w:pPr>
          </w:p>
        </w:tc>
        <w:tc>
          <w:tcPr>
            <w:tcW w:w="1080" w:type="dxa"/>
            <w:vAlign w:val="center"/>
          </w:tcPr>
          <w:p w14:paraId="29880240">
            <w:pPr>
              <w:spacing w:line="360" w:lineRule="auto"/>
              <w:jc w:val="center"/>
              <w:rPr>
                <w:rFonts w:ascii="仿宋_GB2312" w:hAnsi="仿宋_GB2312" w:eastAsia="仿宋_GB2312" w:cs="仿宋_GB2312"/>
                <w:sz w:val="24"/>
                <w:highlight w:val="none"/>
              </w:rPr>
            </w:pPr>
          </w:p>
        </w:tc>
        <w:tc>
          <w:tcPr>
            <w:tcW w:w="1332" w:type="dxa"/>
            <w:vAlign w:val="center"/>
          </w:tcPr>
          <w:p w14:paraId="4DF0F066">
            <w:pPr>
              <w:spacing w:line="360" w:lineRule="auto"/>
              <w:jc w:val="center"/>
              <w:rPr>
                <w:rFonts w:ascii="仿宋_GB2312" w:hAnsi="仿宋_GB2312" w:eastAsia="仿宋_GB2312" w:cs="仿宋_GB2312"/>
                <w:sz w:val="24"/>
                <w:highlight w:val="none"/>
              </w:rPr>
            </w:pPr>
          </w:p>
        </w:tc>
      </w:tr>
    </w:tbl>
    <w:p w14:paraId="250B7D97">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06117D2B">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35FD20A7">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3192C275">
      <w:pPr>
        <w:autoSpaceDE w:val="0"/>
        <w:autoSpaceDN w:val="0"/>
        <w:spacing w:line="360" w:lineRule="auto"/>
        <w:ind w:firstLine="4560" w:firstLineChars="1900"/>
        <w:rPr>
          <w:rFonts w:ascii="仿宋_GB2312" w:hAnsi="仿宋_GB2312" w:eastAsia="仿宋_GB2312" w:cs="仿宋_GB2312"/>
          <w:kern w:val="0"/>
          <w:sz w:val="24"/>
          <w:highlight w:val="none"/>
        </w:rPr>
      </w:pPr>
    </w:p>
    <w:p w14:paraId="1D4161B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03A74E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FEAC01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716C817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37179BE8">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kern w:val="0"/>
          <w:sz w:val="32"/>
          <w:szCs w:val="32"/>
          <w:highlight w:val="none"/>
          <w:lang w:val="zh-CN"/>
        </w:rPr>
        <w:t>、组织实施方案</w:t>
      </w:r>
    </w:p>
    <w:p w14:paraId="5BB62D8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222EEC3">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6FA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178E5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5F735C9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4C13892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552D961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588E03D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76F6093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75746D6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5E299C3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2E4B87A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0F0552E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61DD269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5B243C3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739414D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1B94387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2E23DA6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483192B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2B2C212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1CEE28B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6171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A411A5D">
            <w:pPr>
              <w:spacing w:line="360" w:lineRule="auto"/>
              <w:rPr>
                <w:rFonts w:ascii="仿宋_GB2312" w:hAnsi="仿宋_GB2312" w:eastAsia="仿宋_GB2312" w:cs="仿宋_GB2312"/>
                <w:sz w:val="24"/>
                <w:highlight w:val="none"/>
              </w:rPr>
            </w:pPr>
          </w:p>
        </w:tc>
        <w:tc>
          <w:tcPr>
            <w:tcW w:w="552" w:type="dxa"/>
          </w:tcPr>
          <w:p w14:paraId="0B0BEC5B">
            <w:pPr>
              <w:spacing w:line="360" w:lineRule="auto"/>
              <w:rPr>
                <w:rFonts w:ascii="仿宋_GB2312" w:hAnsi="仿宋_GB2312" w:eastAsia="仿宋_GB2312" w:cs="仿宋_GB2312"/>
                <w:sz w:val="24"/>
                <w:highlight w:val="none"/>
              </w:rPr>
            </w:pPr>
          </w:p>
        </w:tc>
        <w:tc>
          <w:tcPr>
            <w:tcW w:w="552" w:type="dxa"/>
          </w:tcPr>
          <w:p w14:paraId="7930FBCD">
            <w:pPr>
              <w:spacing w:line="360" w:lineRule="auto"/>
              <w:rPr>
                <w:rFonts w:ascii="仿宋_GB2312" w:hAnsi="仿宋_GB2312" w:eastAsia="仿宋_GB2312" w:cs="仿宋_GB2312"/>
                <w:sz w:val="24"/>
                <w:highlight w:val="none"/>
              </w:rPr>
            </w:pPr>
          </w:p>
        </w:tc>
        <w:tc>
          <w:tcPr>
            <w:tcW w:w="552" w:type="dxa"/>
          </w:tcPr>
          <w:p w14:paraId="70848DA0">
            <w:pPr>
              <w:spacing w:line="360" w:lineRule="auto"/>
              <w:rPr>
                <w:rFonts w:ascii="仿宋_GB2312" w:hAnsi="仿宋_GB2312" w:eastAsia="仿宋_GB2312" w:cs="仿宋_GB2312"/>
                <w:sz w:val="24"/>
                <w:highlight w:val="none"/>
              </w:rPr>
            </w:pPr>
          </w:p>
        </w:tc>
        <w:tc>
          <w:tcPr>
            <w:tcW w:w="552" w:type="dxa"/>
          </w:tcPr>
          <w:p w14:paraId="615A6B58">
            <w:pPr>
              <w:spacing w:line="360" w:lineRule="auto"/>
              <w:rPr>
                <w:rFonts w:ascii="仿宋_GB2312" w:hAnsi="仿宋_GB2312" w:eastAsia="仿宋_GB2312" w:cs="仿宋_GB2312"/>
                <w:sz w:val="24"/>
                <w:highlight w:val="none"/>
              </w:rPr>
            </w:pPr>
          </w:p>
        </w:tc>
        <w:tc>
          <w:tcPr>
            <w:tcW w:w="552" w:type="dxa"/>
          </w:tcPr>
          <w:p w14:paraId="28302E65">
            <w:pPr>
              <w:spacing w:line="360" w:lineRule="auto"/>
              <w:rPr>
                <w:rFonts w:ascii="仿宋_GB2312" w:hAnsi="仿宋_GB2312" w:eastAsia="仿宋_GB2312" w:cs="仿宋_GB2312"/>
                <w:sz w:val="24"/>
                <w:highlight w:val="none"/>
              </w:rPr>
            </w:pPr>
          </w:p>
        </w:tc>
        <w:tc>
          <w:tcPr>
            <w:tcW w:w="552" w:type="dxa"/>
          </w:tcPr>
          <w:p w14:paraId="1B52996B">
            <w:pPr>
              <w:spacing w:line="360" w:lineRule="auto"/>
              <w:rPr>
                <w:rFonts w:ascii="仿宋_GB2312" w:hAnsi="仿宋_GB2312" w:eastAsia="仿宋_GB2312" w:cs="仿宋_GB2312"/>
                <w:sz w:val="24"/>
                <w:highlight w:val="none"/>
              </w:rPr>
            </w:pPr>
          </w:p>
        </w:tc>
        <w:tc>
          <w:tcPr>
            <w:tcW w:w="553" w:type="dxa"/>
          </w:tcPr>
          <w:p w14:paraId="1B349E9A">
            <w:pPr>
              <w:spacing w:line="360" w:lineRule="auto"/>
              <w:rPr>
                <w:rFonts w:ascii="仿宋_GB2312" w:hAnsi="仿宋_GB2312" w:eastAsia="仿宋_GB2312" w:cs="仿宋_GB2312"/>
                <w:sz w:val="24"/>
                <w:highlight w:val="none"/>
              </w:rPr>
            </w:pPr>
          </w:p>
        </w:tc>
        <w:tc>
          <w:tcPr>
            <w:tcW w:w="553" w:type="dxa"/>
          </w:tcPr>
          <w:p w14:paraId="66DEBA6D">
            <w:pPr>
              <w:spacing w:line="360" w:lineRule="auto"/>
              <w:rPr>
                <w:rFonts w:ascii="仿宋_GB2312" w:hAnsi="仿宋_GB2312" w:eastAsia="仿宋_GB2312" w:cs="仿宋_GB2312"/>
                <w:sz w:val="24"/>
                <w:highlight w:val="none"/>
              </w:rPr>
            </w:pPr>
          </w:p>
        </w:tc>
        <w:tc>
          <w:tcPr>
            <w:tcW w:w="553" w:type="dxa"/>
          </w:tcPr>
          <w:p w14:paraId="46A7D698">
            <w:pPr>
              <w:spacing w:line="360" w:lineRule="auto"/>
              <w:rPr>
                <w:rFonts w:ascii="仿宋_GB2312" w:hAnsi="仿宋_GB2312" w:eastAsia="仿宋_GB2312" w:cs="仿宋_GB2312"/>
                <w:sz w:val="24"/>
                <w:highlight w:val="none"/>
              </w:rPr>
            </w:pPr>
          </w:p>
        </w:tc>
        <w:tc>
          <w:tcPr>
            <w:tcW w:w="553" w:type="dxa"/>
          </w:tcPr>
          <w:p w14:paraId="24D85DFD">
            <w:pPr>
              <w:spacing w:line="360" w:lineRule="auto"/>
              <w:rPr>
                <w:rFonts w:ascii="仿宋_GB2312" w:hAnsi="仿宋_GB2312" w:eastAsia="仿宋_GB2312" w:cs="仿宋_GB2312"/>
                <w:sz w:val="24"/>
                <w:highlight w:val="none"/>
              </w:rPr>
            </w:pPr>
          </w:p>
        </w:tc>
        <w:tc>
          <w:tcPr>
            <w:tcW w:w="553" w:type="dxa"/>
          </w:tcPr>
          <w:p w14:paraId="7EBAB38D">
            <w:pPr>
              <w:spacing w:line="360" w:lineRule="auto"/>
              <w:rPr>
                <w:rFonts w:ascii="仿宋_GB2312" w:hAnsi="仿宋_GB2312" w:eastAsia="仿宋_GB2312" w:cs="仿宋_GB2312"/>
                <w:sz w:val="24"/>
                <w:highlight w:val="none"/>
              </w:rPr>
            </w:pPr>
          </w:p>
        </w:tc>
        <w:tc>
          <w:tcPr>
            <w:tcW w:w="553" w:type="dxa"/>
          </w:tcPr>
          <w:p w14:paraId="08A6C35A">
            <w:pPr>
              <w:spacing w:line="360" w:lineRule="auto"/>
              <w:rPr>
                <w:rFonts w:ascii="仿宋_GB2312" w:hAnsi="仿宋_GB2312" w:eastAsia="仿宋_GB2312" w:cs="仿宋_GB2312"/>
                <w:sz w:val="24"/>
                <w:highlight w:val="none"/>
              </w:rPr>
            </w:pPr>
          </w:p>
        </w:tc>
        <w:tc>
          <w:tcPr>
            <w:tcW w:w="553" w:type="dxa"/>
          </w:tcPr>
          <w:p w14:paraId="00B2A3EC">
            <w:pPr>
              <w:spacing w:line="360" w:lineRule="auto"/>
              <w:rPr>
                <w:rFonts w:ascii="仿宋_GB2312" w:hAnsi="仿宋_GB2312" w:eastAsia="仿宋_GB2312" w:cs="仿宋_GB2312"/>
                <w:sz w:val="24"/>
                <w:highlight w:val="none"/>
              </w:rPr>
            </w:pPr>
          </w:p>
        </w:tc>
        <w:tc>
          <w:tcPr>
            <w:tcW w:w="553" w:type="dxa"/>
          </w:tcPr>
          <w:p w14:paraId="63D7B3F9">
            <w:pPr>
              <w:spacing w:line="360" w:lineRule="auto"/>
              <w:rPr>
                <w:rFonts w:ascii="仿宋_GB2312" w:hAnsi="仿宋_GB2312" w:eastAsia="仿宋_GB2312" w:cs="仿宋_GB2312"/>
                <w:sz w:val="24"/>
                <w:highlight w:val="none"/>
              </w:rPr>
            </w:pPr>
          </w:p>
        </w:tc>
        <w:tc>
          <w:tcPr>
            <w:tcW w:w="553" w:type="dxa"/>
          </w:tcPr>
          <w:p w14:paraId="1B27655D">
            <w:pPr>
              <w:spacing w:line="360" w:lineRule="auto"/>
              <w:rPr>
                <w:rFonts w:ascii="仿宋_GB2312" w:hAnsi="仿宋_GB2312" w:eastAsia="仿宋_GB2312" w:cs="仿宋_GB2312"/>
                <w:sz w:val="24"/>
                <w:highlight w:val="none"/>
              </w:rPr>
            </w:pPr>
          </w:p>
        </w:tc>
        <w:tc>
          <w:tcPr>
            <w:tcW w:w="553" w:type="dxa"/>
          </w:tcPr>
          <w:p w14:paraId="41152417">
            <w:pPr>
              <w:spacing w:line="360" w:lineRule="auto"/>
              <w:rPr>
                <w:rFonts w:ascii="仿宋_GB2312" w:hAnsi="仿宋_GB2312" w:eastAsia="仿宋_GB2312" w:cs="仿宋_GB2312"/>
                <w:sz w:val="24"/>
                <w:highlight w:val="none"/>
              </w:rPr>
            </w:pPr>
          </w:p>
        </w:tc>
      </w:tr>
      <w:tr w14:paraId="0601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8D2130">
            <w:pPr>
              <w:spacing w:line="360" w:lineRule="auto"/>
              <w:rPr>
                <w:rFonts w:ascii="仿宋_GB2312" w:hAnsi="仿宋_GB2312" w:eastAsia="仿宋_GB2312" w:cs="仿宋_GB2312"/>
                <w:sz w:val="24"/>
                <w:highlight w:val="none"/>
              </w:rPr>
            </w:pPr>
          </w:p>
        </w:tc>
        <w:tc>
          <w:tcPr>
            <w:tcW w:w="552" w:type="dxa"/>
          </w:tcPr>
          <w:p w14:paraId="73220348">
            <w:pPr>
              <w:spacing w:line="360" w:lineRule="auto"/>
              <w:rPr>
                <w:rFonts w:ascii="仿宋_GB2312" w:hAnsi="仿宋_GB2312" w:eastAsia="仿宋_GB2312" w:cs="仿宋_GB2312"/>
                <w:sz w:val="24"/>
                <w:highlight w:val="none"/>
              </w:rPr>
            </w:pPr>
          </w:p>
        </w:tc>
        <w:tc>
          <w:tcPr>
            <w:tcW w:w="552" w:type="dxa"/>
          </w:tcPr>
          <w:p w14:paraId="3216A304">
            <w:pPr>
              <w:spacing w:line="360" w:lineRule="auto"/>
              <w:rPr>
                <w:rFonts w:ascii="仿宋_GB2312" w:hAnsi="仿宋_GB2312" w:eastAsia="仿宋_GB2312" w:cs="仿宋_GB2312"/>
                <w:sz w:val="24"/>
                <w:highlight w:val="none"/>
              </w:rPr>
            </w:pPr>
          </w:p>
        </w:tc>
        <w:tc>
          <w:tcPr>
            <w:tcW w:w="552" w:type="dxa"/>
          </w:tcPr>
          <w:p w14:paraId="3BA45141">
            <w:pPr>
              <w:spacing w:line="360" w:lineRule="auto"/>
              <w:rPr>
                <w:rFonts w:ascii="仿宋_GB2312" w:hAnsi="仿宋_GB2312" w:eastAsia="仿宋_GB2312" w:cs="仿宋_GB2312"/>
                <w:sz w:val="24"/>
                <w:highlight w:val="none"/>
              </w:rPr>
            </w:pPr>
          </w:p>
        </w:tc>
        <w:tc>
          <w:tcPr>
            <w:tcW w:w="552" w:type="dxa"/>
          </w:tcPr>
          <w:p w14:paraId="699BF0B3">
            <w:pPr>
              <w:spacing w:line="360" w:lineRule="auto"/>
              <w:rPr>
                <w:rFonts w:ascii="仿宋_GB2312" w:hAnsi="仿宋_GB2312" w:eastAsia="仿宋_GB2312" w:cs="仿宋_GB2312"/>
                <w:sz w:val="24"/>
                <w:highlight w:val="none"/>
              </w:rPr>
            </w:pPr>
          </w:p>
        </w:tc>
        <w:tc>
          <w:tcPr>
            <w:tcW w:w="552" w:type="dxa"/>
          </w:tcPr>
          <w:p w14:paraId="7A0AAABF">
            <w:pPr>
              <w:spacing w:line="360" w:lineRule="auto"/>
              <w:rPr>
                <w:rFonts w:ascii="仿宋_GB2312" w:hAnsi="仿宋_GB2312" w:eastAsia="仿宋_GB2312" w:cs="仿宋_GB2312"/>
                <w:sz w:val="24"/>
                <w:highlight w:val="none"/>
              </w:rPr>
            </w:pPr>
          </w:p>
        </w:tc>
        <w:tc>
          <w:tcPr>
            <w:tcW w:w="552" w:type="dxa"/>
          </w:tcPr>
          <w:p w14:paraId="530D5A99">
            <w:pPr>
              <w:spacing w:line="360" w:lineRule="auto"/>
              <w:rPr>
                <w:rFonts w:ascii="仿宋_GB2312" w:hAnsi="仿宋_GB2312" w:eastAsia="仿宋_GB2312" w:cs="仿宋_GB2312"/>
                <w:sz w:val="24"/>
                <w:highlight w:val="none"/>
              </w:rPr>
            </w:pPr>
          </w:p>
        </w:tc>
        <w:tc>
          <w:tcPr>
            <w:tcW w:w="553" w:type="dxa"/>
          </w:tcPr>
          <w:p w14:paraId="0800AB7B">
            <w:pPr>
              <w:spacing w:line="360" w:lineRule="auto"/>
              <w:rPr>
                <w:rFonts w:ascii="仿宋_GB2312" w:hAnsi="仿宋_GB2312" w:eastAsia="仿宋_GB2312" w:cs="仿宋_GB2312"/>
                <w:sz w:val="24"/>
                <w:highlight w:val="none"/>
              </w:rPr>
            </w:pPr>
          </w:p>
        </w:tc>
        <w:tc>
          <w:tcPr>
            <w:tcW w:w="553" w:type="dxa"/>
          </w:tcPr>
          <w:p w14:paraId="425AA3DF">
            <w:pPr>
              <w:spacing w:line="360" w:lineRule="auto"/>
              <w:rPr>
                <w:rFonts w:ascii="仿宋_GB2312" w:hAnsi="仿宋_GB2312" w:eastAsia="仿宋_GB2312" w:cs="仿宋_GB2312"/>
                <w:sz w:val="24"/>
                <w:highlight w:val="none"/>
              </w:rPr>
            </w:pPr>
          </w:p>
        </w:tc>
        <w:tc>
          <w:tcPr>
            <w:tcW w:w="553" w:type="dxa"/>
          </w:tcPr>
          <w:p w14:paraId="03CA37E8">
            <w:pPr>
              <w:spacing w:line="360" w:lineRule="auto"/>
              <w:rPr>
                <w:rFonts w:ascii="仿宋_GB2312" w:hAnsi="仿宋_GB2312" w:eastAsia="仿宋_GB2312" w:cs="仿宋_GB2312"/>
                <w:sz w:val="24"/>
                <w:highlight w:val="none"/>
              </w:rPr>
            </w:pPr>
          </w:p>
        </w:tc>
        <w:tc>
          <w:tcPr>
            <w:tcW w:w="553" w:type="dxa"/>
          </w:tcPr>
          <w:p w14:paraId="25AF2701">
            <w:pPr>
              <w:spacing w:line="360" w:lineRule="auto"/>
              <w:rPr>
                <w:rFonts w:ascii="仿宋_GB2312" w:hAnsi="仿宋_GB2312" w:eastAsia="仿宋_GB2312" w:cs="仿宋_GB2312"/>
                <w:sz w:val="24"/>
                <w:highlight w:val="none"/>
              </w:rPr>
            </w:pPr>
          </w:p>
        </w:tc>
        <w:tc>
          <w:tcPr>
            <w:tcW w:w="553" w:type="dxa"/>
          </w:tcPr>
          <w:p w14:paraId="2F25BB21">
            <w:pPr>
              <w:spacing w:line="360" w:lineRule="auto"/>
              <w:rPr>
                <w:rFonts w:ascii="仿宋_GB2312" w:hAnsi="仿宋_GB2312" w:eastAsia="仿宋_GB2312" w:cs="仿宋_GB2312"/>
                <w:sz w:val="24"/>
                <w:highlight w:val="none"/>
              </w:rPr>
            </w:pPr>
          </w:p>
        </w:tc>
        <w:tc>
          <w:tcPr>
            <w:tcW w:w="553" w:type="dxa"/>
          </w:tcPr>
          <w:p w14:paraId="3F6FE8CA">
            <w:pPr>
              <w:spacing w:line="360" w:lineRule="auto"/>
              <w:rPr>
                <w:rFonts w:ascii="仿宋_GB2312" w:hAnsi="仿宋_GB2312" w:eastAsia="仿宋_GB2312" w:cs="仿宋_GB2312"/>
                <w:sz w:val="24"/>
                <w:highlight w:val="none"/>
              </w:rPr>
            </w:pPr>
          </w:p>
        </w:tc>
        <w:tc>
          <w:tcPr>
            <w:tcW w:w="553" w:type="dxa"/>
          </w:tcPr>
          <w:p w14:paraId="16DBA910">
            <w:pPr>
              <w:spacing w:line="360" w:lineRule="auto"/>
              <w:rPr>
                <w:rFonts w:ascii="仿宋_GB2312" w:hAnsi="仿宋_GB2312" w:eastAsia="仿宋_GB2312" w:cs="仿宋_GB2312"/>
                <w:sz w:val="24"/>
                <w:highlight w:val="none"/>
              </w:rPr>
            </w:pPr>
          </w:p>
        </w:tc>
        <w:tc>
          <w:tcPr>
            <w:tcW w:w="553" w:type="dxa"/>
          </w:tcPr>
          <w:p w14:paraId="49FB6C16">
            <w:pPr>
              <w:spacing w:line="360" w:lineRule="auto"/>
              <w:rPr>
                <w:rFonts w:ascii="仿宋_GB2312" w:hAnsi="仿宋_GB2312" w:eastAsia="仿宋_GB2312" w:cs="仿宋_GB2312"/>
                <w:sz w:val="24"/>
                <w:highlight w:val="none"/>
              </w:rPr>
            </w:pPr>
          </w:p>
        </w:tc>
        <w:tc>
          <w:tcPr>
            <w:tcW w:w="553" w:type="dxa"/>
          </w:tcPr>
          <w:p w14:paraId="086E4D67">
            <w:pPr>
              <w:spacing w:line="360" w:lineRule="auto"/>
              <w:rPr>
                <w:rFonts w:ascii="仿宋_GB2312" w:hAnsi="仿宋_GB2312" w:eastAsia="仿宋_GB2312" w:cs="仿宋_GB2312"/>
                <w:sz w:val="24"/>
                <w:highlight w:val="none"/>
              </w:rPr>
            </w:pPr>
          </w:p>
        </w:tc>
        <w:tc>
          <w:tcPr>
            <w:tcW w:w="553" w:type="dxa"/>
          </w:tcPr>
          <w:p w14:paraId="4D1ECA15">
            <w:pPr>
              <w:spacing w:line="360" w:lineRule="auto"/>
              <w:rPr>
                <w:rFonts w:ascii="仿宋_GB2312" w:hAnsi="仿宋_GB2312" w:eastAsia="仿宋_GB2312" w:cs="仿宋_GB2312"/>
                <w:sz w:val="24"/>
                <w:highlight w:val="none"/>
              </w:rPr>
            </w:pPr>
          </w:p>
        </w:tc>
      </w:tr>
      <w:tr w14:paraId="55E5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AE985F8">
            <w:pPr>
              <w:spacing w:line="360" w:lineRule="auto"/>
              <w:rPr>
                <w:rFonts w:ascii="仿宋_GB2312" w:hAnsi="仿宋_GB2312" w:eastAsia="仿宋_GB2312" w:cs="仿宋_GB2312"/>
                <w:sz w:val="24"/>
                <w:highlight w:val="none"/>
              </w:rPr>
            </w:pPr>
          </w:p>
        </w:tc>
        <w:tc>
          <w:tcPr>
            <w:tcW w:w="552" w:type="dxa"/>
          </w:tcPr>
          <w:p w14:paraId="10886708">
            <w:pPr>
              <w:spacing w:line="360" w:lineRule="auto"/>
              <w:rPr>
                <w:rFonts w:ascii="仿宋_GB2312" w:hAnsi="仿宋_GB2312" w:eastAsia="仿宋_GB2312" w:cs="仿宋_GB2312"/>
                <w:sz w:val="24"/>
                <w:highlight w:val="none"/>
              </w:rPr>
            </w:pPr>
          </w:p>
        </w:tc>
        <w:tc>
          <w:tcPr>
            <w:tcW w:w="552" w:type="dxa"/>
          </w:tcPr>
          <w:p w14:paraId="55583186">
            <w:pPr>
              <w:spacing w:line="360" w:lineRule="auto"/>
              <w:rPr>
                <w:rFonts w:ascii="仿宋_GB2312" w:hAnsi="仿宋_GB2312" w:eastAsia="仿宋_GB2312" w:cs="仿宋_GB2312"/>
                <w:sz w:val="24"/>
                <w:highlight w:val="none"/>
              </w:rPr>
            </w:pPr>
          </w:p>
        </w:tc>
        <w:tc>
          <w:tcPr>
            <w:tcW w:w="552" w:type="dxa"/>
          </w:tcPr>
          <w:p w14:paraId="60538A99">
            <w:pPr>
              <w:spacing w:line="360" w:lineRule="auto"/>
              <w:rPr>
                <w:rFonts w:ascii="仿宋_GB2312" w:hAnsi="仿宋_GB2312" w:eastAsia="仿宋_GB2312" w:cs="仿宋_GB2312"/>
                <w:sz w:val="24"/>
                <w:highlight w:val="none"/>
              </w:rPr>
            </w:pPr>
          </w:p>
        </w:tc>
        <w:tc>
          <w:tcPr>
            <w:tcW w:w="552" w:type="dxa"/>
          </w:tcPr>
          <w:p w14:paraId="22DDD462">
            <w:pPr>
              <w:spacing w:line="360" w:lineRule="auto"/>
              <w:rPr>
                <w:rFonts w:ascii="仿宋_GB2312" w:hAnsi="仿宋_GB2312" w:eastAsia="仿宋_GB2312" w:cs="仿宋_GB2312"/>
                <w:sz w:val="24"/>
                <w:highlight w:val="none"/>
              </w:rPr>
            </w:pPr>
          </w:p>
        </w:tc>
        <w:tc>
          <w:tcPr>
            <w:tcW w:w="552" w:type="dxa"/>
          </w:tcPr>
          <w:p w14:paraId="1F3D0EE0">
            <w:pPr>
              <w:spacing w:line="360" w:lineRule="auto"/>
              <w:rPr>
                <w:rFonts w:ascii="仿宋_GB2312" w:hAnsi="仿宋_GB2312" w:eastAsia="仿宋_GB2312" w:cs="仿宋_GB2312"/>
                <w:sz w:val="24"/>
                <w:highlight w:val="none"/>
              </w:rPr>
            </w:pPr>
          </w:p>
        </w:tc>
        <w:tc>
          <w:tcPr>
            <w:tcW w:w="552" w:type="dxa"/>
          </w:tcPr>
          <w:p w14:paraId="20DE8705">
            <w:pPr>
              <w:spacing w:line="360" w:lineRule="auto"/>
              <w:rPr>
                <w:rFonts w:ascii="仿宋_GB2312" w:hAnsi="仿宋_GB2312" w:eastAsia="仿宋_GB2312" w:cs="仿宋_GB2312"/>
                <w:sz w:val="24"/>
                <w:highlight w:val="none"/>
              </w:rPr>
            </w:pPr>
          </w:p>
        </w:tc>
        <w:tc>
          <w:tcPr>
            <w:tcW w:w="553" w:type="dxa"/>
          </w:tcPr>
          <w:p w14:paraId="5A8E9FE4">
            <w:pPr>
              <w:spacing w:line="360" w:lineRule="auto"/>
              <w:rPr>
                <w:rFonts w:ascii="仿宋_GB2312" w:hAnsi="仿宋_GB2312" w:eastAsia="仿宋_GB2312" w:cs="仿宋_GB2312"/>
                <w:sz w:val="24"/>
                <w:highlight w:val="none"/>
              </w:rPr>
            </w:pPr>
          </w:p>
        </w:tc>
        <w:tc>
          <w:tcPr>
            <w:tcW w:w="553" w:type="dxa"/>
          </w:tcPr>
          <w:p w14:paraId="49B13F20">
            <w:pPr>
              <w:spacing w:line="360" w:lineRule="auto"/>
              <w:rPr>
                <w:rFonts w:ascii="仿宋_GB2312" w:hAnsi="仿宋_GB2312" w:eastAsia="仿宋_GB2312" w:cs="仿宋_GB2312"/>
                <w:sz w:val="24"/>
                <w:highlight w:val="none"/>
              </w:rPr>
            </w:pPr>
          </w:p>
        </w:tc>
        <w:tc>
          <w:tcPr>
            <w:tcW w:w="553" w:type="dxa"/>
          </w:tcPr>
          <w:p w14:paraId="31300151">
            <w:pPr>
              <w:spacing w:line="360" w:lineRule="auto"/>
              <w:rPr>
                <w:rFonts w:ascii="仿宋_GB2312" w:hAnsi="仿宋_GB2312" w:eastAsia="仿宋_GB2312" w:cs="仿宋_GB2312"/>
                <w:sz w:val="24"/>
                <w:highlight w:val="none"/>
              </w:rPr>
            </w:pPr>
          </w:p>
        </w:tc>
        <w:tc>
          <w:tcPr>
            <w:tcW w:w="553" w:type="dxa"/>
          </w:tcPr>
          <w:p w14:paraId="1CD6720A">
            <w:pPr>
              <w:spacing w:line="360" w:lineRule="auto"/>
              <w:rPr>
                <w:rFonts w:ascii="仿宋_GB2312" w:hAnsi="仿宋_GB2312" w:eastAsia="仿宋_GB2312" w:cs="仿宋_GB2312"/>
                <w:sz w:val="24"/>
                <w:highlight w:val="none"/>
              </w:rPr>
            </w:pPr>
          </w:p>
        </w:tc>
        <w:tc>
          <w:tcPr>
            <w:tcW w:w="553" w:type="dxa"/>
          </w:tcPr>
          <w:p w14:paraId="52C2D191">
            <w:pPr>
              <w:spacing w:line="360" w:lineRule="auto"/>
              <w:rPr>
                <w:rFonts w:ascii="仿宋_GB2312" w:hAnsi="仿宋_GB2312" w:eastAsia="仿宋_GB2312" w:cs="仿宋_GB2312"/>
                <w:sz w:val="24"/>
                <w:highlight w:val="none"/>
              </w:rPr>
            </w:pPr>
          </w:p>
        </w:tc>
        <w:tc>
          <w:tcPr>
            <w:tcW w:w="553" w:type="dxa"/>
          </w:tcPr>
          <w:p w14:paraId="5849ABEB">
            <w:pPr>
              <w:spacing w:line="360" w:lineRule="auto"/>
              <w:rPr>
                <w:rFonts w:ascii="仿宋_GB2312" w:hAnsi="仿宋_GB2312" w:eastAsia="仿宋_GB2312" w:cs="仿宋_GB2312"/>
                <w:sz w:val="24"/>
                <w:highlight w:val="none"/>
              </w:rPr>
            </w:pPr>
          </w:p>
        </w:tc>
        <w:tc>
          <w:tcPr>
            <w:tcW w:w="553" w:type="dxa"/>
          </w:tcPr>
          <w:p w14:paraId="7DCAF23B">
            <w:pPr>
              <w:spacing w:line="360" w:lineRule="auto"/>
              <w:rPr>
                <w:rFonts w:ascii="仿宋_GB2312" w:hAnsi="仿宋_GB2312" w:eastAsia="仿宋_GB2312" w:cs="仿宋_GB2312"/>
                <w:sz w:val="24"/>
                <w:highlight w:val="none"/>
              </w:rPr>
            </w:pPr>
          </w:p>
        </w:tc>
        <w:tc>
          <w:tcPr>
            <w:tcW w:w="553" w:type="dxa"/>
          </w:tcPr>
          <w:p w14:paraId="27354B9F">
            <w:pPr>
              <w:spacing w:line="360" w:lineRule="auto"/>
              <w:rPr>
                <w:rFonts w:ascii="仿宋_GB2312" w:hAnsi="仿宋_GB2312" w:eastAsia="仿宋_GB2312" w:cs="仿宋_GB2312"/>
                <w:sz w:val="24"/>
                <w:highlight w:val="none"/>
              </w:rPr>
            </w:pPr>
          </w:p>
        </w:tc>
        <w:tc>
          <w:tcPr>
            <w:tcW w:w="553" w:type="dxa"/>
          </w:tcPr>
          <w:p w14:paraId="7A9CE0F4">
            <w:pPr>
              <w:spacing w:line="360" w:lineRule="auto"/>
              <w:rPr>
                <w:rFonts w:ascii="仿宋_GB2312" w:hAnsi="仿宋_GB2312" w:eastAsia="仿宋_GB2312" w:cs="仿宋_GB2312"/>
                <w:sz w:val="24"/>
                <w:highlight w:val="none"/>
              </w:rPr>
            </w:pPr>
          </w:p>
        </w:tc>
        <w:tc>
          <w:tcPr>
            <w:tcW w:w="553" w:type="dxa"/>
          </w:tcPr>
          <w:p w14:paraId="384B9B8D">
            <w:pPr>
              <w:spacing w:line="360" w:lineRule="auto"/>
              <w:rPr>
                <w:rFonts w:ascii="仿宋_GB2312" w:hAnsi="仿宋_GB2312" w:eastAsia="仿宋_GB2312" w:cs="仿宋_GB2312"/>
                <w:sz w:val="24"/>
                <w:highlight w:val="none"/>
              </w:rPr>
            </w:pPr>
          </w:p>
        </w:tc>
      </w:tr>
    </w:tbl>
    <w:p w14:paraId="12CD4DF7">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31FB937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35199E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4E6938C">
      <w:pPr>
        <w:spacing w:line="360" w:lineRule="auto"/>
        <w:rPr>
          <w:rFonts w:ascii="仿宋_GB2312" w:hAnsi="仿宋_GB2312" w:eastAsia="仿宋_GB2312" w:cs="仿宋_GB2312"/>
          <w:kern w:val="0"/>
          <w:sz w:val="24"/>
          <w:highlight w:val="none"/>
        </w:rPr>
      </w:pPr>
    </w:p>
    <w:p w14:paraId="58E3D22C">
      <w:pPr>
        <w:spacing w:line="360" w:lineRule="auto"/>
        <w:rPr>
          <w:rFonts w:ascii="仿宋_GB2312" w:hAnsi="仿宋_GB2312" w:eastAsia="仿宋_GB2312" w:cs="仿宋_GB2312"/>
          <w:b/>
          <w:bCs/>
          <w:sz w:val="32"/>
          <w:szCs w:val="32"/>
          <w:highlight w:val="none"/>
        </w:rPr>
      </w:pPr>
    </w:p>
    <w:p w14:paraId="3E4E69FB">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二</w:t>
      </w:r>
      <w:r>
        <w:rPr>
          <w:rFonts w:hint="eastAsia" w:ascii="仿宋_GB2312" w:hAnsi="仿宋_GB2312" w:eastAsia="仿宋_GB2312" w:cs="仿宋_GB2312"/>
          <w:b/>
          <w:bCs/>
          <w:sz w:val="32"/>
          <w:szCs w:val="32"/>
          <w:highlight w:val="none"/>
        </w:rPr>
        <w:t>、售后服务方案</w:t>
      </w:r>
    </w:p>
    <w:p w14:paraId="4842BFB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48097FB">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4A9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6B0D991">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1FA12195">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1F1F9F54">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2EA47CDD">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01EA128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645BED66">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3A74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C6C23A">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43A94AC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2762D42">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75C93689">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75E3147">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7F2FFE98">
            <w:pPr>
              <w:autoSpaceDE w:val="0"/>
              <w:autoSpaceDN w:val="0"/>
              <w:spacing w:line="360" w:lineRule="auto"/>
              <w:jc w:val="center"/>
              <w:rPr>
                <w:rFonts w:ascii="仿宋_GB2312" w:hAnsi="仿宋_GB2312" w:eastAsia="仿宋_GB2312" w:cs="仿宋_GB2312"/>
                <w:sz w:val="24"/>
                <w:highlight w:val="none"/>
              </w:rPr>
            </w:pPr>
          </w:p>
        </w:tc>
      </w:tr>
      <w:tr w14:paraId="5DFF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C18520">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354F93AF">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7E50C71">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2526085C">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0C8B428">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45607FBA">
            <w:pPr>
              <w:autoSpaceDE w:val="0"/>
              <w:autoSpaceDN w:val="0"/>
              <w:spacing w:line="360" w:lineRule="auto"/>
              <w:jc w:val="center"/>
              <w:rPr>
                <w:rFonts w:ascii="仿宋_GB2312" w:hAnsi="仿宋_GB2312" w:eastAsia="仿宋_GB2312" w:cs="仿宋_GB2312"/>
                <w:sz w:val="24"/>
                <w:highlight w:val="none"/>
              </w:rPr>
            </w:pPr>
          </w:p>
        </w:tc>
      </w:tr>
      <w:tr w14:paraId="2CE0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F0165B">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0D98564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BF2FFEE">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6E17049A">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1A0A1C64">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6B2F1751">
            <w:pPr>
              <w:autoSpaceDE w:val="0"/>
              <w:autoSpaceDN w:val="0"/>
              <w:spacing w:line="360" w:lineRule="auto"/>
              <w:jc w:val="center"/>
              <w:rPr>
                <w:rFonts w:ascii="仿宋_GB2312" w:hAnsi="仿宋_GB2312" w:eastAsia="仿宋_GB2312" w:cs="仿宋_GB2312"/>
                <w:sz w:val="24"/>
                <w:highlight w:val="none"/>
              </w:rPr>
            </w:pPr>
          </w:p>
        </w:tc>
      </w:tr>
    </w:tbl>
    <w:p w14:paraId="15ED09A3">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245E5466">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D0C524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5B682F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BEA733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887E09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D357154">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2202D5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E32BB3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A6A1E7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6204F5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EDBCA9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193B1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BEC9044">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4D200D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368816">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56F47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46631A4">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BE3F7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BD818A">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6BB30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EDEC4">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3CF0D0">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2C6F28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4CDD1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AF38DE">
            <w:pPr>
              <w:autoSpaceDE w:val="0"/>
              <w:autoSpaceDN w:val="0"/>
              <w:spacing w:line="240" w:lineRule="exact"/>
              <w:rPr>
                <w:rFonts w:ascii="仿宋_GB2312" w:hAnsi="仿宋_GB2312" w:eastAsia="仿宋_GB2312" w:cs="仿宋_GB2312"/>
                <w:sz w:val="24"/>
                <w:highlight w:val="none"/>
              </w:rPr>
            </w:pPr>
          </w:p>
        </w:tc>
      </w:tr>
      <w:tr w14:paraId="15DF65D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A90F143">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6D5FF1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659DA6E">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4D36F8">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EE75CA">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9E572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EB7F59">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756C59">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E38E7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2B38A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CBBD2F9">
            <w:pPr>
              <w:autoSpaceDE w:val="0"/>
              <w:autoSpaceDN w:val="0"/>
              <w:spacing w:line="240" w:lineRule="exact"/>
              <w:rPr>
                <w:rFonts w:ascii="仿宋_GB2312" w:hAnsi="仿宋_GB2312" w:eastAsia="仿宋_GB2312" w:cs="仿宋_GB2312"/>
                <w:sz w:val="24"/>
                <w:highlight w:val="none"/>
              </w:rPr>
            </w:pPr>
          </w:p>
        </w:tc>
      </w:tr>
      <w:tr w14:paraId="1A6470C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B5CFCB5">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720D1AF">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AF41786">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2C4CF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6C05E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EA9ED5">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45C0F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6C2CE1">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CD8DD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CDBC5A">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546E927">
            <w:pPr>
              <w:autoSpaceDE w:val="0"/>
              <w:autoSpaceDN w:val="0"/>
              <w:spacing w:line="240" w:lineRule="exact"/>
              <w:rPr>
                <w:rFonts w:ascii="仿宋_GB2312" w:hAnsi="仿宋_GB2312" w:eastAsia="仿宋_GB2312" w:cs="仿宋_GB2312"/>
                <w:sz w:val="24"/>
                <w:highlight w:val="none"/>
              </w:rPr>
            </w:pPr>
          </w:p>
        </w:tc>
      </w:tr>
    </w:tbl>
    <w:p w14:paraId="14E1838A">
      <w:pPr>
        <w:spacing w:line="360" w:lineRule="auto"/>
        <w:ind w:firstLine="480" w:firstLineChars="200"/>
        <w:rPr>
          <w:rFonts w:ascii="仿宋_GB2312" w:hAnsi="仿宋_GB2312" w:eastAsia="仿宋_GB2312" w:cs="仿宋_GB2312"/>
          <w:sz w:val="24"/>
          <w:szCs w:val="20"/>
          <w:highlight w:val="none"/>
        </w:rPr>
      </w:pPr>
    </w:p>
    <w:p w14:paraId="5A0BDA3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066C50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5DF6316">
      <w:pPr>
        <w:spacing w:line="360" w:lineRule="auto"/>
        <w:rPr>
          <w:rFonts w:hint="eastAsia" w:ascii="仿宋_GB2312" w:hAnsi="仿宋_GB2312" w:eastAsia="仿宋_GB2312" w:cs="仿宋_GB2312"/>
          <w:b/>
          <w:sz w:val="30"/>
          <w:szCs w:val="30"/>
          <w:highlight w:val="none"/>
          <w:lang w:eastAsia="zh-CN"/>
        </w:rPr>
      </w:pPr>
    </w:p>
    <w:p w14:paraId="1DC338C2">
      <w:pPr>
        <w:pStyle w:val="79"/>
        <w:rPr>
          <w:rFonts w:hint="eastAsia"/>
          <w:highlight w:val="none"/>
          <w:lang w:eastAsia="zh-CN"/>
        </w:rPr>
      </w:pPr>
    </w:p>
    <w:p w14:paraId="7C8F1F12">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01BF36F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14:paraId="1CC2408C">
      <w:pPr>
        <w:spacing w:line="336" w:lineRule="auto"/>
        <w:ind w:firstLine="3600" w:firstLineChars="1500"/>
        <w:rPr>
          <w:rFonts w:hint="eastAsia" w:ascii="仿宋" w:hAnsi="仿宋" w:eastAsia="仿宋" w:cs="仿宋"/>
          <w:sz w:val="24"/>
          <w:highlight w:val="none"/>
        </w:rPr>
      </w:pPr>
    </w:p>
    <w:p w14:paraId="23143519">
      <w:pPr>
        <w:pStyle w:val="79"/>
        <w:rPr>
          <w:rFonts w:hint="eastAsia"/>
          <w:highlight w:val="none"/>
        </w:rPr>
      </w:pPr>
    </w:p>
    <w:p w14:paraId="321F2C4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6D06BF7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BEAAF73">
      <w:pPr>
        <w:pStyle w:val="79"/>
        <w:rPr>
          <w:highlight w:val="none"/>
        </w:rPr>
      </w:pPr>
    </w:p>
    <w:p w14:paraId="7A5D8BFA">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、项目小组人员名单</w:t>
      </w:r>
    </w:p>
    <w:p w14:paraId="76721E3E">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22CA68D9">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w:t>
      </w:r>
      <w:r>
        <w:rPr>
          <w:rFonts w:hint="eastAsia" w:ascii="仿宋_GB2312" w:hAnsi="仿宋_GB2312" w:eastAsia="仿宋_GB2312" w:cs="仿宋_GB2312"/>
          <w:b/>
          <w:sz w:val="24"/>
          <w:highlight w:val="none"/>
          <w:lang w:val="en-US" w:eastAsia="zh-CN"/>
        </w:rPr>
        <w:t>负责人</w:t>
      </w:r>
      <w:r>
        <w:rPr>
          <w:rFonts w:hint="eastAsia" w:ascii="仿宋_GB2312" w:hAnsi="仿宋_GB2312" w:eastAsia="仿宋_GB2312" w:cs="仿宋_GB2312"/>
          <w:b/>
          <w:sz w:val="24"/>
          <w:highlight w:val="none"/>
        </w:rPr>
        <w:t>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430BFF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E8EED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5C03DC">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27916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1659477">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12F40AE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833FF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44715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0EDD001">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39B74BE">
            <w:pPr>
              <w:autoSpaceDE w:val="0"/>
              <w:autoSpaceDN w:val="0"/>
              <w:spacing w:line="360" w:lineRule="auto"/>
              <w:jc w:val="center"/>
              <w:rPr>
                <w:rFonts w:ascii="仿宋_GB2312" w:hAnsi="仿宋_GB2312" w:eastAsia="仿宋_GB2312" w:cs="仿宋_GB2312"/>
                <w:sz w:val="24"/>
                <w:highlight w:val="none"/>
              </w:rPr>
            </w:pPr>
          </w:p>
        </w:tc>
      </w:tr>
      <w:tr w14:paraId="64094BC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32307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21D20B">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F137A7">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F67E9D">
            <w:pPr>
              <w:autoSpaceDE w:val="0"/>
              <w:autoSpaceDN w:val="0"/>
              <w:spacing w:line="360" w:lineRule="auto"/>
              <w:jc w:val="center"/>
              <w:rPr>
                <w:rFonts w:ascii="仿宋_GB2312" w:hAnsi="仿宋_GB2312" w:eastAsia="仿宋_GB2312" w:cs="仿宋_GB2312"/>
                <w:sz w:val="24"/>
                <w:highlight w:val="none"/>
              </w:rPr>
            </w:pPr>
          </w:p>
        </w:tc>
      </w:tr>
      <w:tr w14:paraId="14861B0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BECE2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6DF60F2">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664A5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F3C556">
            <w:pPr>
              <w:autoSpaceDE w:val="0"/>
              <w:autoSpaceDN w:val="0"/>
              <w:spacing w:line="360" w:lineRule="auto"/>
              <w:jc w:val="center"/>
              <w:rPr>
                <w:rFonts w:ascii="仿宋_GB2312" w:hAnsi="仿宋_GB2312" w:eastAsia="仿宋_GB2312" w:cs="仿宋_GB2312"/>
                <w:sz w:val="24"/>
                <w:highlight w:val="none"/>
              </w:rPr>
            </w:pPr>
          </w:p>
        </w:tc>
      </w:tr>
      <w:tr w14:paraId="4782A4E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53A263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2CD1C6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807C2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A69363">
            <w:pPr>
              <w:autoSpaceDE w:val="0"/>
              <w:autoSpaceDN w:val="0"/>
              <w:spacing w:line="360" w:lineRule="auto"/>
              <w:jc w:val="center"/>
              <w:rPr>
                <w:rFonts w:ascii="仿宋_GB2312" w:hAnsi="仿宋_GB2312" w:eastAsia="仿宋_GB2312" w:cs="仿宋_GB2312"/>
                <w:sz w:val="24"/>
                <w:highlight w:val="none"/>
              </w:rPr>
            </w:pPr>
          </w:p>
        </w:tc>
      </w:tr>
      <w:tr w14:paraId="727CCAF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F530B9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9D671F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8EC058">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0E0124">
            <w:pPr>
              <w:autoSpaceDE w:val="0"/>
              <w:autoSpaceDN w:val="0"/>
              <w:spacing w:line="360" w:lineRule="auto"/>
              <w:jc w:val="center"/>
              <w:rPr>
                <w:rFonts w:ascii="仿宋_GB2312" w:hAnsi="仿宋_GB2312" w:eastAsia="仿宋_GB2312" w:cs="仿宋_GB2312"/>
                <w:sz w:val="24"/>
                <w:highlight w:val="none"/>
              </w:rPr>
            </w:pPr>
          </w:p>
        </w:tc>
      </w:tr>
      <w:tr w14:paraId="73D35B1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AA75F1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07C420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776649C">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CB0AEB">
            <w:pPr>
              <w:autoSpaceDE w:val="0"/>
              <w:autoSpaceDN w:val="0"/>
              <w:spacing w:line="360" w:lineRule="auto"/>
              <w:jc w:val="center"/>
              <w:rPr>
                <w:rFonts w:ascii="仿宋_GB2312" w:hAnsi="仿宋_GB2312" w:eastAsia="仿宋_GB2312" w:cs="仿宋_GB2312"/>
                <w:sz w:val="24"/>
                <w:highlight w:val="none"/>
              </w:rPr>
            </w:pPr>
          </w:p>
        </w:tc>
      </w:tr>
      <w:tr w14:paraId="43D5E79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DCFD2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2B33516">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1386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4602AE">
            <w:pPr>
              <w:autoSpaceDE w:val="0"/>
              <w:autoSpaceDN w:val="0"/>
              <w:spacing w:line="360" w:lineRule="auto"/>
              <w:jc w:val="center"/>
              <w:rPr>
                <w:rFonts w:ascii="仿宋_GB2312" w:hAnsi="仿宋_GB2312" w:eastAsia="仿宋_GB2312" w:cs="仿宋_GB2312"/>
                <w:sz w:val="24"/>
                <w:highlight w:val="none"/>
              </w:rPr>
            </w:pPr>
          </w:p>
        </w:tc>
      </w:tr>
      <w:tr w14:paraId="172AAC9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D72C28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358B18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DA63B5">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62A376">
            <w:pPr>
              <w:autoSpaceDE w:val="0"/>
              <w:autoSpaceDN w:val="0"/>
              <w:spacing w:line="360" w:lineRule="auto"/>
              <w:jc w:val="center"/>
              <w:rPr>
                <w:rFonts w:ascii="仿宋_GB2312" w:hAnsi="仿宋_GB2312" w:eastAsia="仿宋_GB2312" w:cs="仿宋_GB2312"/>
                <w:sz w:val="24"/>
                <w:highlight w:val="none"/>
              </w:rPr>
            </w:pPr>
          </w:p>
        </w:tc>
      </w:tr>
      <w:tr w14:paraId="38003FD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A8F92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A365F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D11E1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CF47CF">
            <w:pPr>
              <w:autoSpaceDE w:val="0"/>
              <w:autoSpaceDN w:val="0"/>
              <w:spacing w:line="360" w:lineRule="auto"/>
              <w:jc w:val="center"/>
              <w:rPr>
                <w:rFonts w:ascii="仿宋_GB2312" w:hAnsi="仿宋_GB2312" w:eastAsia="仿宋_GB2312" w:cs="仿宋_GB2312"/>
                <w:sz w:val="24"/>
                <w:highlight w:val="none"/>
              </w:rPr>
            </w:pPr>
          </w:p>
        </w:tc>
      </w:tr>
    </w:tbl>
    <w:p w14:paraId="51DAC821">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65FA5282">
      <w:pPr>
        <w:autoSpaceDE w:val="0"/>
        <w:autoSpaceDN w:val="0"/>
        <w:spacing w:line="360" w:lineRule="auto"/>
        <w:rPr>
          <w:rFonts w:hint="eastAsia" w:ascii="仿宋_GB2312" w:hAnsi="仿宋_GB2312" w:eastAsia="仿宋_GB2312" w:cs="仿宋_GB2312"/>
          <w:b/>
          <w:sz w:val="24"/>
          <w:highlight w:val="none"/>
        </w:rPr>
      </w:pPr>
    </w:p>
    <w:p w14:paraId="72A3AF84">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353" w:type="dxa"/>
        <w:tblInd w:w="-215" w:type="dxa"/>
        <w:tblLayout w:type="fixed"/>
        <w:tblCellMar>
          <w:top w:w="0" w:type="dxa"/>
          <w:left w:w="108" w:type="dxa"/>
          <w:bottom w:w="0" w:type="dxa"/>
          <w:right w:w="108" w:type="dxa"/>
        </w:tblCellMar>
      </w:tblPr>
      <w:tblGrid>
        <w:gridCol w:w="743"/>
        <w:gridCol w:w="787"/>
        <w:gridCol w:w="412"/>
        <w:gridCol w:w="586"/>
        <w:gridCol w:w="1035"/>
        <w:gridCol w:w="1080"/>
        <w:gridCol w:w="1080"/>
        <w:gridCol w:w="1260"/>
        <w:gridCol w:w="900"/>
        <w:gridCol w:w="1470"/>
      </w:tblGrid>
      <w:tr w14:paraId="34723409">
        <w:tblPrEx>
          <w:tblCellMar>
            <w:top w:w="0" w:type="dxa"/>
            <w:left w:w="108" w:type="dxa"/>
            <w:bottom w:w="0" w:type="dxa"/>
            <w:right w:w="108" w:type="dxa"/>
          </w:tblCellMar>
        </w:tblPrEx>
        <w:tc>
          <w:tcPr>
            <w:tcW w:w="743" w:type="dxa"/>
            <w:tcBorders>
              <w:top w:val="single" w:color="auto" w:sz="6" w:space="0"/>
              <w:left w:val="single" w:color="auto" w:sz="6" w:space="0"/>
              <w:bottom w:val="single" w:color="auto" w:sz="6" w:space="0"/>
              <w:right w:val="single" w:color="auto" w:sz="6" w:space="0"/>
            </w:tcBorders>
            <w:vAlign w:val="center"/>
          </w:tcPr>
          <w:p w14:paraId="42B363D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B8CAC2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CC1856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7B2AA9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024AA7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35FE79C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67DB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044771E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75CA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6E26A5C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B87488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1A4C8E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2F4B4C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7E07FB3F">
        <w:tblPrEx>
          <w:tblCellMar>
            <w:top w:w="0" w:type="dxa"/>
            <w:left w:w="108" w:type="dxa"/>
            <w:bottom w:w="0" w:type="dxa"/>
            <w:right w:w="108" w:type="dxa"/>
          </w:tblCellMar>
        </w:tblPrEx>
        <w:trPr>
          <w:trHeight w:val="479" w:hRule="atLeast"/>
        </w:trPr>
        <w:tc>
          <w:tcPr>
            <w:tcW w:w="743" w:type="dxa"/>
            <w:tcBorders>
              <w:top w:val="single" w:color="auto" w:sz="6" w:space="0"/>
              <w:left w:val="single" w:color="auto" w:sz="6" w:space="0"/>
              <w:bottom w:val="single" w:color="auto" w:sz="6" w:space="0"/>
              <w:right w:val="single" w:color="auto" w:sz="6" w:space="0"/>
            </w:tcBorders>
          </w:tcPr>
          <w:p w14:paraId="533B5031">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CAEDBE5">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BB3355">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796F7F4">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3DC5128">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0283BE">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D7F949">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CD25328">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21B10C">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02274D0">
            <w:pPr>
              <w:autoSpaceDE w:val="0"/>
              <w:autoSpaceDN w:val="0"/>
              <w:spacing w:line="360" w:lineRule="auto"/>
              <w:rPr>
                <w:rFonts w:ascii="仿宋_GB2312" w:hAnsi="仿宋_GB2312" w:eastAsia="仿宋_GB2312" w:cs="仿宋_GB2312"/>
                <w:sz w:val="24"/>
                <w:highlight w:val="none"/>
              </w:rPr>
            </w:pPr>
          </w:p>
        </w:tc>
      </w:tr>
      <w:tr w14:paraId="7C74FE5D">
        <w:tblPrEx>
          <w:tblCellMar>
            <w:top w:w="0" w:type="dxa"/>
            <w:left w:w="108" w:type="dxa"/>
            <w:bottom w:w="0" w:type="dxa"/>
            <w:right w:w="108" w:type="dxa"/>
          </w:tblCellMar>
        </w:tblPrEx>
        <w:trPr>
          <w:trHeight w:val="473" w:hRule="atLeast"/>
        </w:trPr>
        <w:tc>
          <w:tcPr>
            <w:tcW w:w="743" w:type="dxa"/>
            <w:tcBorders>
              <w:top w:val="single" w:color="auto" w:sz="6" w:space="0"/>
              <w:left w:val="single" w:color="auto" w:sz="6" w:space="0"/>
              <w:bottom w:val="single" w:color="auto" w:sz="6" w:space="0"/>
              <w:right w:val="single" w:color="auto" w:sz="6" w:space="0"/>
            </w:tcBorders>
          </w:tcPr>
          <w:p w14:paraId="339A1368">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824CCD1">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7D0D6C">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08739D3">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0058A97">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81599">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85CC24">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6E253C">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62B7C4">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9CE0D29">
            <w:pPr>
              <w:autoSpaceDE w:val="0"/>
              <w:autoSpaceDN w:val="0"/>
              <w:spacing w:line="360" w:lineRule="auto"/>
              <w:rPr>
                <w:rFonts w:ascii="仿宋_GB2312" w:hAnsi="仿宋_GB2312" w:eastAsia="仿宋_GB2312" w:cs="仿宋_GB2312"/>
                <w:sz w:val="24"/>
                <w:highlight w:val="none"/>
              </w:rPr>
            </w:pPr>
          </w:p>
        </w:tc>
      </w:tr>
    </w:tbl>
    <w:p w14:paraId="6FE61AFC">
      <w:pPr>
        <w:spacing w:line="360" w:lineRule="auto"/>
        <w:rPr>
          <w:rFonts w:hint="eastAsia" w:ascii="仿宋_GB2312" w:hAnsi="仿宋_GB2312" w:eastAsia="仿宋_GB2312" w:cs="仿宋_GB2312"/>
          <w:b/>
          <w:sz w:val="24"/>
          <w:highlight w:val="red"/>
        </w:rPr>
      </w:pPr>
    </w:p>
    <w:p w14:paraId="5FF7CBDD">
      <w:pPr>
        <w:spacing w:line="360" w:lineRule="auto"/>
        <w:rPr>
          <w:rFonts w:hint="eastAsia" w:ascii="仿宋_GB2312" w:hAnsi="仿宋_GB2312" w:eastAsia="仿宋_GB2312" w:cs="仿宋_GB2312"/>
          <w:b/>
          <w:sz w:val="24"/>
          <w:highlight w:val="none"/>
        </w:rPr>
      </w:pPr>
    </w:p>
    <w:p w14:paraId="6C5260BA">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附表C:本项目的项目负责人社会保障资金记录情况表</w:t>
      </w:r>
      <w:r>
        <w:rPr>
          <w:rFonts w:hint="eastAsia" w:ascii="仿宋_GB2312" w:hAnsi="仿宋_GB2312" w:eastAsia="仿宋_GB2312" w:cs="仿宋_GB2312"/>
          <w:sz w:val="24"/>
          <w:highlight w:val="none"/>
        </w:rPr>
        <w:t>（以社保部门出具缴纳凭证作附件）</w:t>
      </w:r>
    </w:p>
    <w:p w14:paraId="11D67B49">
      <w:pPr>
        <w:spacing w:line="360" w:lineRule="auto"/>
        <w:ind w:firstLine="480" w:firstLineChars="200"/>
        <w:rPr>
          <w:rFonts w:ascii="仿宋_GB2312" w:hAnsi="仿宋_GB2312" w:eastAsia="仿宋_GB2312" w:cs="仿宋_GB2312"/>
          <w:sz w:val="24"/>
          <w:szCs w:val="20"/>
          <w:highlight w:val="none"/>
        </w:rPr>
      </w:pPr>
    </w:p>
    <w:p w14:paraId="750B7D13">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0C20D20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985F821">
      <w:pPr>
        <w:pStyle w:val="3"/>
        <w:rPr>
          <w:rFonts w:hint="eastAsia" w:ascii="仿宋_GB2312" w:hAnsi="仿宋_GB2312" w:eastAsia="仿宋_GB2312" w:cs="仿宋_GB2312"/>
          <w:kern w:val="0"/>
          <w:sz w:val="24"/>
          <w:highlight w:val="none"/>
          <w:lang w:val="zh-CN"/>
        </w:rPr>
      </w:pPr>
    </w:p>
    <w:p w14:paraId="66CE5BD9">
      <w:pPr>
        <w:pStyle w:val="4"/>
        <w:rPr>
          <w:rFonts w:hint="eastAsia"/>
          <w:highlight w:val="none"/>
          <w:lang w:val="zh-CN"/>
        </w:rPr>
      </w:pPr>
    </w:p>
    <w:p w14:paraId="3D08F594">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48B64B3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83E8263">
      <w:pPr>
        <w:spacing w:line="360" w:lineRule="auto"/>
        <w:rPr>
          <w:rFonts w:ascii="仿宋_GB2312" w:hAnsi="仿宋_GB2312" w:eastAsia="仿宋_GB2312" w:cs="仿宋_GB2312"/>
          <w:sz w:val="18"/>
          <w:szCs w:val="18"/>
          <w:highlight w:val="none"/>
        </w:rPr>
      </w:pPr>
    </w:p>
    <w:p w14:paraId="66D16291">
      <w:pPr>
        <w:pStyle w:val="79"/>
        <w:rPr>
          <w:highlight w:val="none"/>
        </w:rPr>
      </w:pPr>
    </w:p>
    <w:p w14:paraId="37A52E0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566981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E1AA879">
      <w:pPr>
        <w:spacing w:line="360" w:lineRule="auto"/>
        <w:rPr>
          <w:rFonts w:ascii="仿宋_GB2312" w:hAnsi="仿宋_GB2312" w:eastAsia="仿宋_GB2312" w:cs="仿宋_GB2312"/>
          <w:b/>
          <w:bCs/>
          <w:sz w:val="18"/>
          <w:szCs w:val="18"/>
          <w:highlight w:val="none"/>
        </w:rPr>
      </w:pPr>
    </w:p>
    <w:p w14:paraId="3E2B4529">
      <w:pPr>
        <w:spacing w:line="360" w:lineRule="auto"/>
        <w:rPr>
          <w:rFonts w:ascii="仿宋_GB2312" w:hAnsi="仿宋_GB2312" w:eastAsia="仿宋_GB2312" w:cs="仿宋_GB2312"/>
          <w:b/>
          <w:bCs/>
          <w:sz w:val="32"/>
          <w:szCs w:val="32"/>
          <w:highlight w:val="none"/>
        </w:rPr>
      </w:pPr>
    </w:p>
    <w:p w14:paraId="31385461">
      <w:pPr>
        <w:spacing w:line="360" w:lineRule="auto"/>
        <w:rPr>
          <w:rFonts w:ascii="仿宋_GB2312" w:hAnsi="仿宋_GB2312" w:eastAsia="仿宋_GB2312" w:cs="仿宋_GB2312"/>
          <w:b/>
          <w:bCs/>
          <w:sz w:val="32"/>
          <w:szCs w:val="32"/>
          <w:highlight w:val="none"/>
        </w:rPr>
      </w:pPr>
    </w:p>
    <w:p w14:paraId="2FED5138">
      <w:pPr>
        <w:spacing w:line="360" w:lineRule="auto"/>
        <w:rPr>
          <w:rFonts w:ascii="仿宋_GB2312" w:hAnsi="仿宋_GB2312" w:eastAsia="仿宋_GB2312" w:cs="仿宋_GB2312"/>
          <w:b/>
          <w:bCs/>
          <w:sz w:val="32"/>
          <w:szCs w:val="32"/>
          <w:highlight w:val="none"/>
        </w:rPr>
      </w:pPr>
    </w:p>
    <w:p w14:paraId="3F845628">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70829FC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4BDB453">
      <w:pPr>
        <w:snapToGrid w:val="0"/>
        <w:spacing w:line="360" w:lineRule="auto"/>
        <w:ind w:right="960"/>
        <w:jc w:val="right"/>
        <w:rPr>
          <w:rFonts w:ascii="仿宋_GB2312" w:hAnsi="仿宋_GB2312" w:eastAsia="仿宋_GB2312" w:cs="仿宋_GB2312"/>
          <w:kern w:val="0"/>
          <w:sz w:val="24"/>
          <w:highlight w:val="none"/>
          <w:lang w:val="zh-CN"/>
        </w:rPr>
      </w:pPr>
    </w:p>
    <w:p w14:paraId="5099B926">
      <w:pPr>
        <w:snapToGrid w:val="0"/>
        <w:spacing w:line="360" w:lineRule="auto"/>
        <w:ind w:right="960"/>
        <w:jc w:val="right"/>
        <w:rPr>
          <w:rFonts w:ascii="仿宋_GB2312" w:hAnsi="仿宋_GB2312" w:eastAsia="仿宋_GB2312" w:cs="仿宋_GB2312"/>
          <w:kern w:val="0"/>
          <w:sz w:val="24"/>
          <w:highlight w:val="none"/>
          <w:lang w:val="zh-CN"/>
        </w:rPr>
      </w:pPr>
    </w:p>
    <w:p w14:paraId="62666B2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9D896A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F8A8044">
      <w:pPr>
        <w:spacing w:line="360" w:lineRule="auto"/>
        <w:rPr>
          <w:rFonts w:ascii="仿宋_GB2312" w:hAnsi="仿宋_GB2312" w:eastAsia="仿宋_GB2312" w:cs="仿宋_GB2312"/>
          <w:b/>
          <w:bCs/>
          <w:sz w:val="32"/>
          <w:szCs w:val="32"/>
          <w:highlight w:val="none"/>
        </w:rPr>
      </w:pPr>
    </w:p>
    <w:p w14:paraId="71061F65">
      <w:pPr>
        <w:spacing w:line="360" w:lineRule="auto"/>
        <w:rPr>
          <w:rFonts w:ascii="仿宋_GB2312" w:hAnsi="仿宋_GB2312" w:eastAsia="仿宋_GB2312" w:cs="仿宋_GB2312"/>
          <w:b/>
          <w:bCs/>
          <w:sz w:val="32"/>
          <w:szCs w:val="32"/>
          <w:highlight w:val="none"/>
        </w:rPr>
      </w:pPr>
    </w:p>
    <w:p w14:paraId="64A31EB6">
      <w:pPr>
        <w:spacing w:line="360" w:lineRule="auto"/>
        <w:rPr>
          <w:rFonts w:ascii="仿宋_GB2312" w:hAnsi="仿宋_GB2312" w:eastAsia="仿宋_GB2312" w:cs="仿宋_GB2312"/>
          <w:b/>
          <w:bCs/>
          <w:sz w:val="32"/>
          <w:szCs w:val="32"/>
          <w:highlight w:val="none"/>
        </w:rPr>
      </w:pPr>
    </w:p>
    <w:p w14:paraId="17E18868">
      <w:pPr>
        <w:spacing w:line="360" w:lineRule="auto"/>
        <w:rPr>
          <w:rFonts w:ascii="仿宋_GB2312" w:hAnsi="仿宋_GB2312" w:eastAsia="仿宋_GB2312" w:cs="仿宋_GB2312"/>
          <w:b/>
          <w:bCs/>
          <w:sz w:val="32"/>
          <w:szCs w:val="32"/>
          <w:highlight w:val="none"/>
        </w:rPr>
      </w:pPr>
    </w:p>
    <w:p w14:paraId="0FB5D1F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5D71E18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B1B11B0">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690B75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EACA704">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F5DC80A">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B521614">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8197541">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8EE587D">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4E898CD">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D3F01CB">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146718C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6517D5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170B32C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055683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0580B05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2A9460D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61B8ABE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2E026370">
            <w:pPr>
              <w:suppressAutoHyphens/>
              <w:autoSpaceDE w:val="0"/>
              <w:autoSpaceDN w:val="0"/>
              <w:spacing w:line="360" w:lineRule="auto"/>
              <w:rPr>
                <w:rFonts w:ascii="仿宋_GB2312" w:hAnsi="仿宋_GB2312" w:eastAsia="仿宋_GB2312" w:cs="仿宋_GB2312"/>
                <w:sz w:val="24"/>
                <w:highlight w:val="none"/>
              </w:rPr>
            </w:pPr>
          </w:p>
        </w:tc>
      </w:tr>
      <w:tr w14:paraId="39B8038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084B5A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C049F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7C4DA5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70C4C9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3FF580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0DFD8CF">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F409D61">
            <w:pPr>
              <w:suppressAutoHyphens/>
              <w:autoSpaceDE w:val="0"/>
              <w:autoSpaceDN w:val="0"/>
              <w:spacing w:line="360" w:lineRule="auto"/>
              <w:rPr>
                <w:rFonts w:ascii="仿宋_GB2312" w:hAnsi="仿宋_GB2312" w:eastAsia="仿宋_GB2312" w:cs="仿宋_GB2312"/>
                <w:sz w:val="24"/>
                <w:highlight w:val="none"/>
              </w:rPr>
            </w:pPr>
          </w:p>
        </w:tc>
      </w:tr>
    </w:tbl>
    <w:p w14:paraId="0D3A57C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29AD7D5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54ED418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17F1B48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2E0F2E7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7B2DD07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65A7FB10">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581DED15">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4A78B380">
      <w:pPr>
        <w:spacing w:line="360" w:lineRule="auto"/>
        <w:ind w:firstLine="480" w:firstLineChars="200"/>
        <w:rPr>
          <w:rFonts w:ascii="仿宋_GB2312" w:hAnsi="仿宋_GB2312" w:eastAsia="仿宋_GB2312" w:cs="仿宋_GB2312"/>
          <w:sz w:val="24"/>
          <w:szCs w:val="20"/>
          <w:highlight w:val="none"/>
        </w:rPr>
      </w:pPr>
    </w:p>
    <w:p w14:paraId="62B6979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09033A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59C7C3F">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、验收方案</w:t>
      </w:r>
    </w:p>
    <w:p w14:paraId="0452370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ECA977E">
      <w:pPr>
        <w:spacing w:line="360" w:lineRule="auto"/>
        <w:jc w:val="center"/>
        <w:rPr>
          <w:rFonts w:ascii="仿宋_GB2312" w:hAnsi="仿宋_GB2312" w:eastAsia="仿宋_GB2312" w:cs="仿宋_GB2312"/>
          <w:sz w:val="24"/>
          <w:highlight w:val="none"/>
        </w:rPr>
      </w:pPr>
    </w:p>
    <w:p w14:paraId="26F3ABC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C3054D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57CF7E9">
      <w:pPr>
        <w:spacing w:line="360" w:lineRule="auto"/>
        <w:jc w:val="center"/>
        <w:rPr>
          <w:rFonts w:ascii="仿宋_GB2312" w:hAnsi="仿宋_GB2312" w:eastAsia="仿宋_GB2312" w:cs="仿宋_GB2312"/>
          <w:b/>
          <w:bCs/>
          <w:sz w:val="30"/>
          <w:szCs w:val="30"/>
          <w:highlight w:val="none"/>
        </w:rPr>
      </w:pPr>
    </w:p>
    <w:p w14:paraId="5F8AC9AC">
      <w:pPr>
        <w:spacing w:line="360" w:lineRule="auto"/>
        <w:jc w:val="center"/>
        <w:rPr>
          <w:rFonts w:ascii="仿宋_GB2312" w:hAnsi="仿宋_GB2312" w:eastAsia="仿宋_GB2312" w:cs="仿宋_GB2312"/>
          <w:b/>
          <w:bCs/>
          <w:sz w:val="30"/>
          <w:szCs w:val="30"/>
          <w:highlight w:val="none"/>
        </w:rPr>
      </w:pPr>
    </w:p>
    <w:p w14:paraId="46B3F2E9">
      <w:pPr>
        <w:spacing w:line="360" w:lineRule="auto"/>
        <w:jc w:val="center"/>
        <w:rPr>
          <w:rFonts w:ascii="仿宋_GB2312" w:hAnsi="仿宋_GB2312" w:eastAsia="仿宋_GB2312" w:cs="仿宋_GB2312"/>
          <w:b/>
          <w:bCs/>
          <w:sz w:val="24"/>
          <w:highlight w:val="none"/>
        </w:rPr>
      </w:pPr>
    </w:p>
    <w:p w14:paraId="5B6768E8">
      <w:pPr>
        <w:spacing w:line="360" w:lineRule="auto"/>
        <w:jc w:val="center"/>
        <w:rPr>
          <w:rFonts w:ascii="仿宋_GB2312" w:hAnsi="仿宋_GB2312" w:eastAsia="仿宋_GB2312" w:cs="仿宋_GB2312"/>
          <w:b/>
          <w:bCs/>
          <w:sz w:val="24"/>
          <w:highlight w:val="none"/>
        </w:rPr>
      </w:pPr>
    </w:p>
    <w:p w14:paraId="239F0971">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他商务技术文件或</w:t>
      </w:r>
      <w:r>
        <w:rPr>
          <w:rFonts w:hint="eastAsia" w:ascii="仿宋_GB2312" w:hAnsi="仿宋_GB2312" w:eastAsia="仿宋_GB2312" w:cs="仿宋_GB2312"/>
          <w:b/>
          <w:kern w:val="0"/>
          <w:sz w:val="32"/>
          <w:szCs w:val="32"/>
          <w:highlight w:val="none"/>
          <w:lang w:val="zh-CN"/>
        </w:rPr>
        <w:t>说明</w:t>
      </w:r>
    </w:p>
    <w:p w14:paraId="2545972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4B5AEDEE">
      <w:pPr>
        <w:spacing w:line="360" w:lineRule="auto"/>
        <w:rPr>
          <w:rFonts w:ascii="仿宋_GB2312" w:hAnsi="仿宋_GB2312" w:eastAsia="仿宋_GB2312" w:cs="仿宋_GB2312"/>
          <w:sz w:val="24"/>
          <w:highlight w:val="none"/>
        </w:rPr>
      </w:pPr>
    </w:p>
    <w:p w14:paraId="46165B8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3D2603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A8E8D5D">
      <w:pPr>
        <w:pStyle w:val="80"/>
        <w:rPr>
          <w:rFonts w:hint="eastAsia"/>
          <w:highlight w:val="none"/>
        </w:rPr>
        <w:sectPr>
          <w:pgSz w:w="11906" w:h="16838"/>
          <w:pgMar w:top="1276" w:right="1418" w:bottom="1247" w:left="1418" w:header="851" w:footer="992" w:gutter="0"/>
          <w:pgNumType w:fmt="decimal"/>
          <w:cols w:space="720" w:num="1"/>
          <w:titlePg/>
          <w:docGrid w:linePitch="312" w:charSpace="0"/>
        </w:sectPr>
      </w:pPr>
    </w:p>
    <w:p w14:paraId="191E645E">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70658CD5">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38D29842">
      <w:pPr>
        <w:spacing w:line="360" w:lineRule="auto"/>
        <w:jc w:val="center"/>
        <w:outlineLvl w:val="0"/>
        <w:rPr>
          <w:rFonts w:hint="eastAsia" w:ascii="仿宋" w:hAnsi="仿宋" w:eastAsia="仿宋" w:cs="仿宋"/>
          <w:b/>
          <w:kern w:val="0"/>
          <w:sz w:val="36"/>
          <w:szCs w:val="36"/>
          <w:highlight w:val="none"/>
        </w:rPr>
      </w:pPr>
    </w:p>
    <w:p w14:paraId="40B479A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74B0A74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（2）投标报价明细表………………………………………………………………（页码）</w:t>
      </w:r>
    </w:p>
    <w:p w14:paraId="7748005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）中小企业声明函………………………………………………………………（页码）</w:t>
      </w:r>
    </w:p>
    <w:p w14:paraId="056B7AB4">
      <w:pPr>
        <w:pStyle w:val="2"/>
        <w:numPr>
          <w:ilvl w:val="0"/>
          <w:numId w:val="0"/>
        </w:numPr>
        <w:snapToGrid w:val="0"/>
        <w:spacing w:line="360" w:lineRule="auto"/>
        <w:rPr>
          <w:rFonts w:hint="eastAsia" w:ascii="仿宋" w:hAnsi="仿宋" w:eastAsia="仿宋" w:cs="仿宋"/>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15DEEA47">
      <w:pPr>
        <w:snapToGrid w:val="0"/>
        <w:spacing w:line="360" w:lineRule="auto"/>
        <w:ind w:right="480"/>
        <w:jc w:val="center"/>
        <w:rPr>
          <w:rFonts w:hint="eastAsia" w:ascii="仿宋" w:hAnsi="仿宋" w:eastAsia="仿宋" w:cs="仿宋"/>
          <w:b/>
          <w:kern w:val="0"/>
          <w:sz w:val="32"/>
          <w:szCs w:val="32"/>
          <w:highlight w:val="none"/>
        </w:rPr>
      </w:pPr>
    </w:p>
    <w:p w14:paraId="19A8DC26">
      <w:pPr>
        <w:snapToGrid w:val="0"/>
        <w:spacing w:line="360" w:lineRule="auto"/>
        <w:ind w:right="480"/>
        <w:jc w:val="center"/>
        <w:rPr>
          <w:rFonts w:hint="eastAsia" w:ascii="仿宋" w:hAnsi="仿宋" w:eastAsia="仿宋" w:cs="仿宋"/>
          <w:b/>
          <w:kern w:val="0"/>
          <w:sz w:val="32"/>
          <w:szCs w:val="32"/>
          <w:highlight w:val="none"/>
        </w:rPr>
      </w:pPr>
    </w:p>
    <w:p w14:paraId="7D22AEF8">
      <w:pPr>
        <w:snapToGrid w:val="0"/>
        <w:spacing w:line="360" w:lineRule="auto"/>
        <w:ind w:right="480"/>
        <w:jc w:val="center"/>
        <w:rPr>
          <w:rFonts w:hint="eastAsia" w:ascii="仿宋" w:hAnsi="仿宋" w:eastAsia="仿宋" w:cs="仿宋"/>
          <w:b/>
          <w:kern w:val="0"/>
          <w:sz w:val="32"/>
          <w:szCs w:val="32"/>
          <w:highlight w:val="none"/>
        </w:rPr>
      </w:pPr>
    </w:p>
    <w:p w14:paraId="04E46EAB">
      <w:pPr>
        <w:snapToGrid w:val="0"/>
        <w:spacing w:line="360" w:lineRule="auto"/>
        <w:ind w:right="480"/>
        <w:jc w:val="center"/>
        <w:rPr>
          <w:rFonts w:hint="eastAsia" w:ascii="仿宋" w:hAnsi="仿宋" w:eastAsia="仿宋" w:cs="仿宋"/>
          <w:b/>
          <w:kern w:val="0"/>
          <w:sz w:val="32"/>
          <w:szCs w:val="32"/>
          <w:highlight w:val="none"/>
        </w:rPr>
      </w:pPr>
    </w:p>
    <w:p w14:paraId="04BCDE16">
      <w:pPr>
        <w:snapToGrid w:val="0"/>
        <w:spacing w:line="360" w:lineRule="auto"/>
        <w:ind w:right="480"/>
        <w:jc w:val="center"/>
        <w:rPr>
          <w:rFonts w:hint="eastAsia" w:ascii="仿宋" w:hAnsi="仿宋" w:eastAsia="仿宋" w:cs="仿宋"/>
          <w:b/>
          <w:kern w:val="0"/>
          <w:sz w:val="32"/>
          <w:szCs w:val="32"/>
          <w:highlight w:val="none"/>
        </w:rPr>
      </w:pPr>
    </w:p>
    <w:p w14:paraId="19F9436C">
      <w:pPr>
        <w:snapToGrid w:val="0"/>
        <w:spacing w:line="360" w:lineRule="auto"/>
        <w:ind w:right="480"/>
        <w:jc w:val="center"/>
        <w:rPr>
          <w:rFonts w:hint="eastAsia" w:ascii="仿宋" w:hAnsi="仿宋" w:eastAsia="仿宋" w:cs="仿宋"/>
          <w:b/>
          <w:kern w:val="0"/>
          <w:sz w:val="32"/>
          <w:szCs w:val="32"/>
          <w:highlight w:val="none"/>
        </w:rPr>
      </w:pPr>
    </w:p>
    <w:p w14:paraId="5306F9F8">
      <w:pPr>
        <w:snapToGrid w:val="0"/>
        <w:spacing w:line="360" w:lineRule="auto"/>
        <w:ind w:right="480"/>
        <w:jc w:val="center"/>
        <w:rPr>
          <w:rFonts w:hint="eastAsia" w:ascii="仿宋" w:hAnsi="仿宋" w:eastAsia="仿宋" w:cs="仿宋"/>
          <w:b/>
          <w:kern w:val="0"/>
          <w:sz w:val="32"/>
          <w:szCs w:val="32"/>
          <w:highlight w:val="none"/>
        </w:rPr>
      </w:pPr>
    </w:p>
    <w:p w14:paraId="4798E93C">
      <w:pPr>
        <w:snapToGrid w:val="0"/>
        <w:spacing w:line="360" w:lineRule="auto"/>
        <w:ind w:right="480"/>
        <w:jc w:val="center"/>
        <w:rPr>
          <w:rFonts w:hint="eastAsia" w:ascii="仿宋" w:hAnsi="仿宋" w:eastAsia="仿宋" w:cs="仿宋"/>
          <w:b/>
          <w:kern w:val="0"/>
          <w:sz w:val="32"/>
          <w:szCs w:val="32"/>
          <w:highlight w:val="none"/>
        </w:rPr>
      </w:pPr>
    </w:p>
    <w:p w14:paraId="6FAE3EB5">
      <w:pPr>
        <w:snapToGrid w:val="0"/>
        <w:spacing w:line="360" w:lineRule="auto"/>
        <w:ind w:right="480"/>
        <w:jc w:val="center"/>
        <w:rPr>
          <w:rFonts w:hint="eastAsia" w:ascii="仿宋" w:hAnsi="仿宋" w:eastAsia="仿宋" w:cs="仿宋"/>
          <w:b/>
          <w:kern w:val="0"/>
          <w:sz w:val="32"/>
          <w:szCs w:val="32"/>
          <w:highlight w:val="none"/>
        </w:rPr>
      </w:pPr>
    </w:p>
    <w:p w14:paraId="12EECBA8">
      <w:pPr>
        <w:snapToGrid w:val="0"/>
        <w:spacing w:line="360" w:lineRule="auto"/>
        <w:ind w:right="480"/>
        <w:jc w:val="center"/>
        <w:rPr>
          <w:rFonts w:hint="eastAsia" w:ascii="仿宋" w:hAnsi="仿宋" w:eastAsia="仿宋" w:cs="仿宋"/>
          <w:b/>
          <w:kern w:val="0"/>
          <w:sz w:val="32"/>
          <w:szCs w:val="32"/>
          <w:highlight w:val="none"/>
        </w:rPr>
      </w:pPr>
    </w:p>
    <w:p w14:paraId="54EBC15E">
      <w:pPr>
        <w:snapToGrid w:val="0"/>
        <w:spacing w:line="360" w:lineRule="auto"/>
        <w:ind w:right="480"/>
        <w:jc w:val="center"/>
        <w:rPr>
          <w:rFonts w:hint="eastAsia" w:ascii="仿宋" w:hAnsi="仿宋" w:eastAsia="仿宋" w:cs="仿宋"/>
          <w:b/>
          <w:kern w:val="0"/>
          <w:sz w:val="32"/>
          <w:szCs w:val="32"/>
          <w:highlight w:val="none"/>
        </w:rPr>
      </w:pPr>
    </w:p>
    <w:p w14:paraId="14EEB607">
      <w:pPr>
        <w:snapToGrid w:val="0"/>
        <w:spacing w:line="360" w:lineRule="auto"/>
        <w:ind w:right="480"/>
        <w:jc w:val="center"/>
        <w:rPr>
          <w:rFonts w:hint="eastAsia" w:ascii="仿宋" w:hAnsi="仿宋" w:eastAsia="仿宋" w:cs="仿宋"/>
          <w:b/>
          <w:kern w:val="0"/>
          <w:sz w:val="32"/>
          <w:szCs w:val="32"/>
          <w:highlight w:val="none"/>
        </w:rPr>
      </w:pPr>
    </w:p>
    <w:p w14:paraId="3BD5D5E7">
      <w:pPr>
        <w:snapToGrid w:val="0"/>
        <w:spacing w:line="360" w:lineRule="auto"/>
        <w:ind w:right="480"/>
        <w:jc w:val="center"/>
        <w:rPr>
          <w:rFonts w:hint="eastAsia" w:ascii="仿宋" w:hAnsi="仿宋" w:eastAsia="仿宋" w:cs="仿宋"/>
          <w:b/>
          <w:kern w:val="0"/>
          <w:sz w:val="32"/>
          <w:szCs w:val="32"/>
          <w:highlight w:val="none"/>
        </w:rPr>
      </w:pPr>
    </w:p>
    <w:p w14:paraId="1708D4BB">
      <w:pPr>
        <w:snapToGrid w:val="0"/>
        <w:spacing w:line="360" w:lineRule="auto"/>
        <w:ind w:right="480"/>
        <w:jc w:val="both"/>
        <w:rPr>
          <w:rFonts w:hint="eastAsia" w:ascii="仿宋" w:hAnsi="仿宋" w:eastAsia="仿宋" w:cs="仿宋"/>
          <w:b/>
          <w:kern w:val="0"/>
          <w:sz w:val="32"/>
          <w:szCs w:val="32"/>
          <w:highlight w:val="none"/>
        </w:rPr>
      </w:pPr>
    </w:p>
    <w:p w14:paraId="2BA6A81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3A474D2A">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1E949C3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ACC894F">
      <w:pPr>
        <w:snapToGrid w:val="0"/>
        <w:spacing w:line="360" w:lineRule="auto"/>
        <w:ind w:firstLine="482"/>
        <w:rPr>
          <w:rFonts w:hint="eastAsia"/>
          <w:color w:val="auto"/>
          <w:highlight w:val="none"/>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tbl>
      <w:tblPr>
        <w:tblStyle w:val="62"/>
        <w:tblW w:w="9887" w:type="dxa"/>
        <w:tblInd w:w="-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969"/>
        <w:gridCol w:w="1865"/>
        <w:gridCol w:w="2663"/>
        <w:gridCol w:w="1671"/>
      </w:tblGrid>
      <w:tr w14:paraId="73D6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19" w:type="dxa"/>
            <w:noWrap w:val="0"/>
            <w:vAlign w:val="center"/>
          </w:tcPr>
          <w:p w14:paraId="357DDAA7">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969" w:type="dxa"/>
            <w:noWrap w:val="0"/>
            <w:vAlign w:val="center"/>
          </w:tcPr>
          <w:p w14:paraId="5A4713BE">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865" w:type="dxa"/>
            <w:noWrap w:val="0"/>
            <w:vAlign w:val="center"/>
          </w:tcPr>
          <w:p w14:paraId="3E963E09">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服务时间</w:t>
            </w:r>
          </w:p>
        </w:tc>
        <w:tc>
          <w:tcPr>
            <w:tcW w:w="2663" w:type="dxa"/>
            <w:noWrap w:val="0"/>
            <w:vAlign w:val="center"/>
          </w:tcPr>
          <w:p w14:paraId="5FDEC108">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月单价（元）</w:t>
            </w:r>
          </w:p>
        </w:tc>
        <w:tc>
          <w:tcPr>
            <w:tcW w:w="1671" w:type="dxa"/>
            <w:noWrap w:val="0"/>
            <w:vAlign w:val="center"/>
          </w:tcPr>
          <w:p w14:paraId="0188B025">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lang w:val="en-US" w:eastAsia="zh-CN"/>
              </w:rPr>
              <w:t>备注</w:t>
            </w:r>
            <w:r>
              <w:rPr>
                <w:rFonts w:hint="eastAsia" w:ascii="仿宋" w:hAnsi="仿宋" w:eastAsia="仿宋" w:cs="仿宋"/>
                <w:b/>
                <w:color w:val="auto"/>
                <w:sz w:val="24"/>
                <w:highlight w:val="none"/>
              </w:rPr>
              <w:t>（如有）</w:t>
            </w:r>
          </w:p>
        </w:tc>
      </w:tr>
      <w:tr w14:paraId="6391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9" w:type="dxa"/>
            <w:noWrap w:val="0"/>
            <w:vAlign w:val="center"/>
          </w:tcPr>
          <w:p w14:paraId="5ADC6022">
            <w:pPr>
              <w:spacing w:line="360" w:lineRule="auto"/>
              <w:jc w:val="center"/>
              <w:rPr>
                <w:rFonts w:hint="eastAsia" w:ascii="仿宋" w:hAnsi="仿宋" w:eastAsia="仿宋" w:cs="仿宋_GB2312"/>
                <w:color w:val="auto"/>
                <w:sz w:val="24"/>
                <w:highlight w:val="none"/>
              </w:rPr>
            </w:pPr>
            <w:r>
              <w:rPr>
                <w:rFonts w:hint="eastAsia" w:ascii="仿宋" w:hAnsi="仿宋" w:eastAsia="仿宋"/>
                <w:b w:val="0"/>
                <w:bCs/>
                <w:color w:val="auto"/>
                <w:sz w:val="24"/>
                <w:highlight w:val="none"/>
              </w:rPr>
              <w:t>1</w:t>
            </w:r>
          </w:p>
        </w:tc>
        <w:tc>
          <w:tcPr>
            <w:tcW w:w="2969" w:type="dxa"/>
            <w:noWrap w:val="0"/>
            <w:vAlign w:val="center"/>
          </w:tcPr>
          <w:p w14:paraId="4BA50619">
            <w:pPr>
              <w:snapToGrid w:val="0"/>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钱清街道服装园区道路保洁、垃圾清运等服务</w:t>
            </w:r>
          </w:p>
        </w:tc>
        <w:tc>
          <w:tcPr>
            <w:tcW w:w="1865" w:type="dxa"/>
            <w:noWrap w:val="0"/>
            <w:vAlign w:val="center"/>
          </w:tcPr>
          <w:p w14:paraId="0C4D26AC">
            <w:pPr>
              <w:snapToGrid w:val="0"/>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24个月</w:t>
            </w:r>
          </w:p>
        </w:tc>
        <w:tc>
          <w:tcPr>
            <w:tcW w:w="2663" w:type="dxa"/>
            <w:noWrap w:val="0"/>
            <w:vAlign w:val="center"/>
          </w:tcPr>
          <w:p w14:paraId="3FD53B8D">
            <w:pPr>
              <w:spacing w:line="360" w:lineRule="auto"/>
              <w:jc w:val="center"/>
              <w:rPr>
                <w:rFonts w:hint="eastAsia" w:ascii="仿宋" w:hAnsi="仿宋" w:eastAsia="仿宋" w:cs="仿宋_GB2312"/>
                <w:color w:val="auto"/>
                <w:sz w:val="24"/>
                <w:highlight w:val="none"/>
              </w:rPr>
            </w:pPr>
          </w:p>
        </w:tc>
        <w:tc>
          <w:tcPr>
            <w:tcW w:w="1671" w:type="dxa"/>
            <w:noWrap w:val="0"/>
            <w:vAlign w:val="center"/>
          </w:tcPr>
          <w:p w14:paraId="389A5A5E">
            <w:pPr>
              <w:spacing w:line="360" w:lineRule="auto"/>
              <w:jc w:val="center"/>
              <w:rPr>
                <w:rFonts w:hint="eastAsia" w:ascii="仿宋" w:hAnsi="仿宋" w:eastAsia="仿宋" w:cs="仿宋_GB2312"/>
                <w:color w:val="auto"/>
                <w:sz w:val="24"/>
                <w:highlight w:val="none"/>
              </w:rPr>
            </w:pPr>
          </w:p>
        </w:tc>
      </w:tr>
      <w:tr w14:paraId="5792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3688" w:type="dxa"/>
            <w:gridSpan w:val="2"/>
            <w:noWrap w:val="0"/>
            <w:vAlign w:val="center"/>
          </w:tcPr>
          <w:p w14:paraId="57002AB6">
            <w:pPr>
              <w:widowControl/>
              <w:jc w:val="center"/>
              <w:rPr>
                <w:rFonts w:hint="eastAsia" w:ascii="仿宋" w:hAnsi="仿宋" w:eastAsia="仿宋" w:cs="仿宋_GB2312"/>
                <w:color w:val="auto"/>
                <w:sz w:val="24"/>
                <w:highlight w:val="none"/>
              </w:rPr>
            </w:pPr>
            <w:r>
              <w:rPr>
                <w:rFonts w:hint="eastAsia" w:ascii="仿宋" w:hAnsi="仿宋" w:eastAsia="仿宋" w:cs="仿宋"/>
                <w:b/>
                <w:bCs/>
                <w:kern w:val="0"/>
                <w:sz w:val="24"/>
                <w:szCs w:val="24"/>
                <w:highlight w:val="none"/>
                <w:lang w:eastAsia="zh-CN"/>
              </w:rPr>
              <w:t>（</w:t>
            </w:r>
            <w:r>
              <w:rPr>
                <w:rFonts w:hint="eastAsia" w:ascii="仿宋" w:hAnsi="仿宋" w:eastAsia="仿宋" w:cs="仿宋"/>
                <w:b/>
                <w:bCs/>
                <w:kern w:val="0"/>
                <w:sz w:val="24"/>
                <w:szCs w:val="24"/>
                <w:highlight w:val="none"/>
                <w:lang w:val="en-US" w:eastAsia="zh-CN"/>
              </w:rPr>
              <w:t>二年</w:t>
            </w:r>
            <w:r>
              <w:rPr>
                <w:rFonts w:hint="eastAsia" w:ascii="仿宋" w:hAnsi="仿宋" w:eastAsia="仿宋" w:cs="仿宋"/>
                <w:b/>
                <w:bCs/>
                <w:kern w:val="0"/>
                <w:sz w:val="24"/>
                <w:szCs w:val="24"/>
                <w:highlight w:val="none"/>
                <w:lang w:eastAsia="zh-CN"/>
              </w:rPr>
              <w:t>）</w:t>
            </w:r>
            <w:r>
              <w:rPr>
                <w:rFonts w:hint="eastAsia" w:ascii="仿宋" w:hAnsi="仿宋" w:eastAsia="仿宋" w:cs="仿宋"/>
                <w:b/>
                <w:bCs/>
                <w:kern w:val="0"/>
                <w:sz w:val="24"/>
                <w:szCs w:val="24"/>
                <w:highlight w:val="none"/>
              </w:rPr>
              <w:t>投标报价（小写）</w:t>
            </w:r>
          </w:p>
        </w:tc>
        <w:tc>
          <w:tcPr>
            <w:tcW w:w="6199" w:type="dxa"/>
            <w:gridSpan w:val="3"/>
            <w:noWrap w:val="0"/>
            <w:vAlign w:val="center"/>
          </w:tcPr>
          <w:p w14:paraId="3EF5FDD8">
            <w:pPr>
              <w:spacing w:line="360" w:lineRule="auto"/>
              <w:jc w:val="left"/>
              <w:rPr>
                <w:rFonts w:hint="eastAsia" w:ascii="仿宋" w:hAnsi="仿宋" w:eastAsia="仿宋"/>
                <w:b/>
                <w:color w:val="auto"/>
                <w:sz w:val="24"/>
                <w:highlight w:val="none"/>
              </w:rPr>
            </w:pPr>
          </w:p>
        </w:tc>
      </w:tr>
      <w:tr w14:paraId="5F49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3688" w:type="dxa"/>
            <w:gridSpan w:val="2"/>
            <w:noWrap w:val="0"/>
            <w:vAlign w:val="center"/>
          </w:tcPr>
          <w:p w14:paraId="2EC0BFDF">
            <w:pPr>
              <w:widowControl/>
              <w:jc w:val="center"/>
              <w:rPr>
                <w:rFonts w:hint="eastAsia" w:ascii="仿宋" w:hAnsi="仿宋" w:eastAsia="仿宋"/>
                <w:b/>
                <w:color w:val="auto"/>
                <w:sz w:val="24"/>
                <w:highlight w:val="none"/>
              </w:rPr>
            </w:pPr>
            <w:r>
              <w:rPr>
                <w:rFonts w:hint="eastAsia" w:ascii="仿宋" w:hAnsi="仿宋" w:eastAsia="仿宋" w:cs="仿宋"/>
                <w:b/>
                <w:bCs/>
                <w:kern w:val="0"/>
                <w:sz w:val="24"/>
                <w:szCs w:val="24"/>
                <w:highlight w:val="none"/>
                <w:lang w:eastAsia="zh-CN"/>
              </w:rPr>
              <w:t>（</w:t>
            </w:r>
            <w:r>
              <w:rPr>
                <w:rFonts w:hint="eastAsia" w:ascii="仿宋" w:hAnsi="仿宋" w:eastAsia="仿宋" w:cs="仿宋"/>
                <w:b/>
                <w:bCs/>
                <w:kern w:val="0"/>
                <w:sz w:val="24"/>
                <w:szCs w:val="24"/>
                <w:highlight w:val="none"/>
                <w:lang w:val="en-US" w:eastAsia="zh-CN"/>
              </w:rPr>
              <w:t>二年</w:t>
            </w:r>
            <w:r>
              <w:rPr>
                <w:rFonts w:hint="eastAsia" w:ascii="仿宋" w:hAnsi="仿宋" w:eastAsia="仿宋" w:cs="仿宋"/>
                <w:b/>
                <w:bCs/>
                <w:kern w:val="0"/>
                <w:sz w:val="24"/>
                <w:szCs w:val="24"/>
                <w:highlight w:val="none"/>
                <w:lang w:eastAsia="zh-CN"/>
              </w:rPr>
              <w:t>）</w:t>
            </w:r>
            <w:r>
              <w:rPr>
                <w:rFonts w:hint="eastAsia" w:ascii="仿宋" w:hAnsi="仿宋" w:eastAsia="仿宋" w:cs="仿宋"/>
                <w:b/>
                <w:bCs/>
                <w:kern w:val="0"/>
                <w:sz w:val="24"/>
                <w:szCs w:val="24"/>
                <w:highlight w:val="none"/>
              </w:rPr>
              <w:t>投标报价（大写）</w:t>
            </w:r>
          </w:p>
        </w:tc>
        <w:tc>
          <w:tcPr>
            <w:tcW w:w="6199" w:type="dxa"/>
            <w:gridSpan w:val="3"/>
            <w:noWrap w:val="0"/>
            <w:vAlign w:val="center"/>
          </w:tcPr>
          <w:p w14:paraId="766E6E2E">
            <w:pPr>
              <w:spacing w:line="360" w:lineRule="auto"/>
              <w:jc w:val="left"/>
              <w:rPr>
                <w:rFonts w:hint="eastAsia" w:ascii="仿宋" w:hAnsi="仿宋" w:eastAsia="仿宋"/>
                <w:b/>
                <w:color w:val="auto"/>
                <w:sz w:val="24"/>
                <w:highlight w:val="none"/>
              </w:rPr>
            </w:pPr>
          </w:p>
        </w:tc>
      </w:tr>
    </w:tbl>
    <w:p w14:paraId="5C4D7676">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2EAA2396">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p>
    <w:p w14:paraId="5D8B02F7">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6C64BC3D">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4F1DCC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76EB67C">
      <w:pPr>
        <w:snapToGrid w:val="0"/>
        <w:spacing w:line="360" w:lineRule="auto"/>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二年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w:t>
      </w:r>
      <w:r>
        <w:rPr>
          <w:rFonts w:hint="eastAsia" w:ascii="仿宋" w:hAnsi="仿宋" w:eastAsia="仿宋" w:cs="仿宋"/>
          <w:color w:val="auto"/>
          <w:sz w:val="24"/>
          <w:szCs w:val="24"/>
          <w:highlight w:val="none"/>
          <w:lang w:val="en-US" w:eastAsia="zh-CN"/>
        </w:rPr>
        <w:t>=24个月×月单价。</w:t>
      </w:r>
    </w:p>
    <w:p w14:paraId="7AB4013C">
      <w:pPr>
        <w:snapToGrid w:val="0"/>
        <w:spacing w:line="360" w:lineRule="auto"/>
        <w:ind w:firstLine="480"/>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二年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投标报价四舍五入到元，否则作无效标处理。</w:t>
      </w:r>
    </w:p>
    <w:p w14:paraId="3D656CD7">
      <w:pPr>
        <w:snapToGrid w:val="0"/>
        <w:spacing w:line="360" w:lineRule="auto"/>
        <w:ind w:firstLine="5520" w:firstLineChars="23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0972F504">
      <w:pPr>
        <w:snapToGrid w:val="0"/>
        <w:spacing w:line="360" w:lineRule="auto"/>
        <w:ind w:firstLine="6000" w:firstLineChars="25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194015C">
      <w:pPr>
        <w:spacing w:line="360" w:lineRule="auto"/>
        <w:ind w:firstLine="482" w:firstLineChars="200"/>
        <w:rPr>
          <w:rFonts w:hint="eastAsia" w:ascii="仿宋" w:hAnsi="仿宋" w:eastAsia="仿宋" w:cs="仿宋"/>
          <w:b/>
          <w:kern w:val="0"/>
          <w:sz w:val="24"/>
          <w:highlight w:val="none"/>
        </w:rPr>
      </w:pPr>
    </w:p>
    <w:p w14:paraId="45D050CD">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3E5A205D">
      <w:pPr>
        <w:spacing w:line="360" w:lineRule="auto"/>
        <w:jc w:val="center"/>
        <w:outlineLvl w:val="0"/>
        <w:rPr>
          <w:rFonts w:hint="eastAsia" w:ascii="仿宋" w:hAnsi="仿宋" w:eastAsia="仿宋"/>
          <w:b/>
          <w:color w:val="auto"/>
          <w:kern w:val="28"/>
          <w:sz w:val="32"/>
          <w:szCs w:val="32"/>
          <w:highlight w:val="none"/>
        </w:rPr>
      </w:pPr>
      <w:r>
        <w:rPr>
          <w:rFonts w:hint="eastAsia" w:ascii="仿宋" w:hAnsi="仿宋" w:eastAsia="仿宋" w:cs="仿宋"/>
          <w:b/>
          <w:color w:val="auto"/>
          <w:kern w:val="2"/>
          <w:sz w:val="32"/>
          <w:szCs w:val="32"/>
          <w:highlight w:val="none"/>
          <w:lang w:val="en-US" w:eastAsia="zh-CN" w:bidi="ar-SA"/>
        </w:rPr>
        <w:t>二、投标报价明细表</w:t>
      </w:r>
    </w:p>
    <w:tbl>
      <w:tblPr>
        <w:tblStyle w:val="62"/>
        <w:tblW w:w="9845" w:type="dxa"/>
        <w:tblInd w:w="-3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616"/>
        <w:gridCol w:w="892"/>
        <w:gridCol w:w="1081"/>
        <w:gridCol w:w="2005"/>
        <w:gridCol w:w="905"/>
        <w:gridCol w:w="2346"/>
      </w:tblGrid>
      <w:tr w14:paraId="4577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2616" w:type="dxa"/>
            <w:noWrap w:val="0"/>
            <w:vAlign w:val="center"/>
          </w:tcPr>
          <w:p w14:paraId="73188F66">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项目内容</w:t>
            </w:r>
          </w:p>
        </w:tc>
        <w:tc>
          <w:tcPr>
            <w:tcW w:w="892" w:type="dxa"/>
            <w:noWrap w:val="0"/>
            <w:vAlign w:val="center"/>
          </w:tcPr>
          <w:p w14:paraId="1663B650">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数量</w:t>
            </w:r>
          </w:p>
        </w:tc>
        <w:tc>
          <w:tcPr>
            <w:tcW w:w="1081" w:type="dxa"/>
            <w:noWrap w:val="0"/>
            <w:vAlign w:val="center"/>
          </w:tcPr>
          <w:p w14:paraId="0DCEA6CF">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月单价/ 金额(元)</w:t>
            </w:r>
          </w:p>
        </w:tc>
        <w:tc>
          <w:tcPr>
            <w:tcW w:w="2910" w:type="dxa"/>
            <w:gridSpan w:val="2"/>
            <w:noWrap w:val="0"/>
            <w:vAlign w:val="center"/>
          </w:tcPr>
          <w:p w14:paraId="4597E023">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计算依据数量（公式及过程）</w:t>
            </w:r>
          </w:p>
        </w:tc>
        <w:tc>
          <w:tcPr>
            <w:tcW w:w="2346" w:type="dxa"/>
            <w:noWrap w:val="0"/>
            <w:vAlign w:val="center"/>
          </w:tcPr>
          <w:p w14:paraId="6D1AA22D">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说明</w:t>
            </w:r>
          </w:p>
        </w:tc>
      </w:tr>
      <w:tr w14:paraId="3224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5" w:hRule="atLeast"/>
        </w:trPr>
        <w:tc>
          <w:tcPr>
            <w:tcW w:w="2616" w:type="dxa"/>
            <w:noWrap w:val="0"/>
            <w:vAlign w:val="center"/>
          </w:tcPr>
          <w:p w14:paraId="7372CB28">
            <w:pPr>
              <w:widowControl/>
              <w:adjustRightInd/>
              <w:jc w:val="left"/>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一、人工费</w:t>
            </w:r>
          </w:p>
        </w:tc>
        <w:tc>
          <w:tcPr>
            <w:tcW w:w="892" w:type="dxa"/>
            <w:noWrap w:val="0"/>
            <w:vAlign w:val="center"/>
          </w:tcPr>
          <w:p w14:paraId="23FBFB91">
            <w:pPr>
              <w:adjustRightInd/>
              <w:jc w:val="center"/>
              <w:rPr>
                <w:rFonts w:hint="eastAsia" w:ascii="仿宋" w:hAnsi="仿宋" w:eastAsia="仿宋" w:cs="仿宋"/>
                <w:b/>
                <w:color w:val="auto"/>
                <w:sz w:val="24"/>
                <w:szCs w:val="24"/>
                <w:highlight w:val="none"/>
              </w:rPr>
            </w:pPr>
          </w:p>
        </w:tc>
        <w:tc>
          <w:tcPr>
            <w:tcW w:w="1081" w:type="dxa"/>
            <w:noWrap w:val="0"/>
            <w:vAlign w:val="center"/>
          </w:tcPr>
          <w:p w14:paraId="5F67EA88">
            <w:pPr>
              <w:adjustRightInd/>
              <w:jc w:val="center"/>
              <w:rPr>
                <w:rFonts w:hint="eastAsia" w:ascii="仿宋" w:hAnsi="仿宋" w:eastAsia="仿宋" w:cs="仿宋"/>
                <w:b/>
                <w:color w:val="auto"/>
                <w:sz w:val="24"/>
                <w:szCs w:val="24"/>
                <w:highlight w:val="none"/>
              </w:rPr>
            </w:pPr>
          </w:p>
        </w:tc>
        <w:tc>
          <w:tcPr>
            <w:tcW w:w="2910" w:type="dxa"/>
            <w:gridSpan w:val="2"/>
            <w:noWrap w:val="0"/>
            <w:vAlign w:val="center"/>
          </w:tcPr>
          <w:p w14:paraId="3D24A3EF">
            <w:pPr>
              <w:widowControl/>
              <w:adjustRightInd/>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1+2+3</w:t>
            </w:r>
          </w:p>
        </w:tc>
        <w:tc>
          <w:tcPr>
            <w:tcW w:w="2346" w:type="dxa"/>
            <w:noWrap w:val="0"/>
            <w:vAlign w:val="center"/>
          </w:tcPr>
          <w:p w14:paraId="1526BCCB">
            <w:pPr>
              <w:widowControl/>
              <w:adjustRightInd/>
              <w:jc w:val="center"/>
              <w:textAlignment w:val="center"/>
              <w:rPr>
                <w:rFonts w:hint="eastAsia" w:ascii="仿宋" w:hAnsi="仿宋" w:eastAsia="仿宋" w:cs="仿宋"/>
                <w:color w:val="auto"/>
                <w:sz w:val="24"/>
                <w:szCs w:val="24"/>
                <w:highlight w:val="none"/>
              </w:rPr>
            </w:pPr>
          </w:p>
        </w:tc>
      </w:tr>
      <w:tr w14:paraId="7AC2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0" w:hRule="atLeast"/>
        </w:trPr>
        <w:tc>
          <w:tcPr>
            <w:tcW w:w="2616" w:type="dxa"/>
            <w:noWrap w:val="0"/>
            <w:vAlign w:val="center"/>
          </w:tcPr>
          <w:p w14:paraId="7A0C07B4">
            <w:pPr>
              <w:widowControl/>
              <w:adjustRightInd/>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rPr>
              <w:t>1、</w:t>
            </w:r>
            <w:r>
              <w:rPr>
                <w:rFonts w:hint="eastAsia" w:ascii="仿宋" w:hAnsi="仿宋" w:eastAsia="仿宋" w:cs="仿宋"/>
                <w:b/>
                <w:bCs/>
                <w:color w:val="auto"/>
                <w:sz w:val="24"/>
                <w:szCs w:val="24"/>
                <w:highlight w:val="none"/>
              </w:rPr>
              <w:t xml:space="preserve">工人工资 </w:t>
            </w:r>
          </w:p>
        </w:tc>
        <w:tc>
          <w:tcPr>
            <w:tcW w:w="892" w:type="dxa"/>
            <w:noWrap w:val="0"/>
            <w:vAlign w:val="center"/>
          </w:tcPr>
          <w:p w14:paraId="5B1DBC50">
            <w:pPr>
              <w:widowControl/>
              <w:adjustRightInd/>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103</w:t>
            </w:r>
            <w:r>
              <w:rPr>
                <w:rFonts w:hint="eastAsia" w:ascii="仿宋" w:hAnsi="仿宋" w:eastAsia="仿宋" w:cs="仿宋"/>
                <w:color w:val="auto"/>
                <w:kern w:val="0"/>
                <w:sz w:val="24"/>
                <w:szCs w:val="24"/>
                <w:highlight w:val="none"/>
              </w:rPr>
              <w:t>人</w:t>
            </w:r>
          </w:p>
        </w:tc>
        <w:tc>
          <w:tcPr>
            <w:tcW w:w="1081" w:type="dxa"/>
            <w:noWrap w:val="0"/>
            <w:vAlign w:val="center"/>
          </w:tcPr>
          <w:p w14:paraId="6952D001">
            <w:pPr>
              <w:adjustRightInd/>
              <w:jc w:val="center"/>
              <w:rPr>
                <w:rFonts w:hint="eastAsia" w:ascii="仿宋" w:hAnsi="仿宋" w:eastAsia="仿宋" w:cs="仿宋"/>
                <w:b/>
                <w:color w:val="auto"/>
                <w:kern w:val="0"/>
                <w:sz w:val="24"/>
                <w:szCs w:val="24"/>
                <w:highlight w:val="none"/>
              </w:rPr>
            </w:pPr>
          </w:p>
        </w:tc>
        <w:tc>
          <w:tcPr>
            <w:tcW w:w="2910" w:type="dxa"/>
            <w:gridSpan w:val="2"/>
            <w:noWrap w:val="0"/>
            <w:vAlign w:val="center"/>
          </w:tcPr>
          <w:p w14:paraId="3EDDBFA8">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宋体"/>
                <w:color w:val="auto"/>
                <w:kern w:val="0"/>
                <w:sz w:val="24"/>
                <w:highlight w:val="none"/>
              </w:rPr>
              <w:t>(1)+(2)+</w:t>
            </w:r>
            <w:r>
              <w:rPr>
                <w:rFonts w:ascii="仿宋" w:hAnsi="仿宋" w:eastAsia="仿宋" w:cs="宋体"/>
                <w:color w:val="auto"/>
                <w:kern w:val="0"/>
                <w:sz w:val="24"/>
                <w:highlight w:val="none"/>
              </w:rPr>
              <w:t>…</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val="en-US" w:eastAsia="zh-CN"/>
              </w:rPr>
              <w:t>12</w:t>
            </w:r>
            <w:r>
              <w:rPr>
                <w:rFonts w:hint="eastAsia" w:ascii="仿宋" w:hAnsi="仿宋" w:eastAsia="仿宋" w:cs="宋体"/>
                <w:color w:val="auto"/>
                <w:kern w:val="0"/>
                <w:sz w:val="24"/>
                <w:highlight w:val="none"/>
              </w:rPr>
              <w:t>）</w:t>
            </w:r>
          </w:p>
        </w:tc>
        <w:tc>
          <w:tcPr>
            <w:tcW w:w="2346" w:type="dxa"/>
            <w:noWrap w:val="0"/>
            <w:vAlign w:val="center"/>
          </w:tcPr>
          <w:p w14:paraId="776EDE0F">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基本工资最低不得低于绍兴市本年度最低工资标准的110%</w:t>
            </w:r>
          </w:p>
        </w:tc>
      </w:tr>
      <w:tr w14:paraId="3A6A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4FAC293E">
            <w:pPr>
              <w:widowControl/>
              <w:adjustRightInd/>
              <w:jc w:val="left"/>
              <w:textAlignment w:val="center"/>
              <w:rPr>
                <w:rFonts w:hint="eastAsia" w:ascii="仿宋" w:hAnsi="仿宋" w:eastAsia="仿宋" w:cs="仿宋"/>
                <w:b/>
                <w:color w:val="auto"/>
                <w:kern w:val="0"/>
                <w:sz w:val="24"/>
                <w:szCs w:val="24"/>
                <w:highlight w:val="none"/>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1</w:t>
            </w:r>
            <w:r>
              <w:rPr>
                <w:rFonts w:hint="eastAsia" w:ascii="仿宋" w:hAnsi="仿宋" w:eastAsia="仿宋" w:cs="仿宋"/>
                <w:bCs/>
                <w:strike w:val="0"/>
                <w:dstrike w:val="0"/>
                <w:color w:val="auto"/>
                <w:sz w:val="24"/>
                <w:highlight w:val="none"/>
                <w:lang w:eastAsia="zh-CN"/>
              </w:rPr>
              <w:t>）项目负责</w:t>
            </w:r>
            <w:r>
              <w:rPr>
                <w:rFonts w:hint="eastAsia" w:ascii="仿宋" w:hAnsi="仿宋" w:eastAsia="仿宋" w:cs="仿宋"/>
                <w:bCs/>
                <w:strike w:val="0"/>
                <w:dstrike w:val="0"/>
                <w:color w:val="auto"/>
                <w:sz w:val="24"/>
                <w:highlight w:val="none"/>
                <w:lang w:val="en-US" w:eastAsia="zh-CN"/>
              </w:rPr>
              <w:t>人</w:t>
            </w:r>
          </w:p>
        </w:tc>
        <w:tc>
          <w:tcPr>
            <w:tcW w:w="892" w:type="dxa"/>
            <w:noWrap w:val="0"/>
            <w:vAlign w:val="center"/>
          </w:tcPr>
          <w:p w14:paraId="6E97A577">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人</w:t>
            </w:r>
          </w:p>
        </w:tc>
        <w:tc>
          <w:tcPr>
            <w:tcW w:w="1081" w:type="dxa"/>
            <w:noWrap w:val="0"/>
            <w:vAlign w:val="center"/>
          </w:tcPr>
          <w:p w14:paraId="2F0A2293">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07027F21">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1ECFA455">
            <w:pPr>
              <w:widowControl/>
              <w:adjustRightInd/>
              <w:jc w:val="center"/>
              <w:textAlignment w:val="center"/>
              <w:rPr>
                <w:rFonts w:hint="eastAsia" w:ascii="仿宋" w:hAnsi="仿宋" w:eastAsia="仿宋" w:cs="仿宋"/>
                <w:color w:val="auto"/>
                <w:sz w:val="24"/>
                <w:szCs w:val="24"/>
                <w:highlight w:val="none"/>
              </w:rPr>
            </w:pPr>
          </w:p>
        </w:tc>
      </w:tr>
      <w:tr w14:paraId="7B24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20EE52C5">
            <w:pPr>
              <w:widowControl/>
              <w:adjustRightInd/>
              <w:jc w:val="left"/>
              <w:textAlignment w:val="center"/>
              <w:rPr>
                <w:rFonts w:hint="eastAsia" w:ascii="仿宋" w:hAnsi="仿宋" w:eastAsia="仿宋" w:cs="仿宋"/>
                <w:b/>
                <w:color w:val="auto"/>
                <w:kern w:val="0"/>
                <w:sz w:val="24"/>
                <w:szCs w:val="24"/>
                <w:highlight w:val="none"/>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2</w:t>
            </w:r>
            <w:r>
              <w:rPr>
                <w:rFonts w:hint="eastAsia" w:ascii="仿宋" w:hAnsi="仿宋" w:eastAsia="仿宋" w:cs="仿宋"/>
                <w:bCs/>
                <w:strike w:val="0"/>
                <w:dstrike w:val="0"/>
                <w:color w:val="auto"/>
                <w:sz w:val="24"/>
                <w:highlight w:val="none"/>
                <w:lang w:eastAsia="zh-CN"/>
              </w:rPr>
              <w:t>）项目副经理</w:t>
            </w:r>
          </w:p>
        </w:tc>
        <w:tc>
          <w:tcPr>
            <w:tcW w:w="892" w:type="dxa"/>
            <w:noWrap w:val="0"/>
            <w:vAlign w:val="center"/>
          </w:tcPr>
          <w:p w14:paraId="368127C8">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人</w:t>
            </w:r>
          </w:p>
        </w:tc>
        <w:tc>
          <w:tcPr>
            <w:tcW w:w="1081" w:type="dxa"/>
            <w:noWrap w:val="0"/>
            <w:vAlign w:val="center"/>
          </w:tcPr>
          <w:p w14:paraId="212BCD98">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5CE38CE8">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6E2B0A08">
            <w:pPr>
              <w:widowControl/>
              <w:adjustRightInd/>
              <w:jc w:val="center"/>
              <w:textAlignment w:val="center"/>
              <w:rPr>
                <w:rFonts w:hint="eastAsia" w:ascii="仿宋" w:hAnsi="仿宋" w:eastAsia="仿宋" w:cs="仿宋"/>
                <w:color w:val="auto"/>
                <w:sz w:val="24"/>
                <w:szCs w:val="24"/>
                <w:highlight w:val="none"/>
              </w:rPr>
            </w:pPr>
          </w:p>
        </w:tc>
      </w:tr>
      <w:tr w14:paraId="5164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313A1981">
            <w:pPr>
              <w:widowControl/>
              <w:adjustRightInd/>
              <w:jc w:val="left"/>
              <w:textAlignment w:val="center"/>
              <w:rPr>
                <w:rFonts w:hint="eastAsia" w:ascii="仿宋" w:hAnsi="仿宋" w:eastAsia="仿宋" w:cs="仿宋"/>
                <w:b/>
                <w:color w:val="auto"/>
                <w:kern w:val="0"/>
                <w:sz w:val="24"/>
                <w:szCs w:val="24"/>
                <w:highlight w:val="none"/>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3</w:t>
            </w:r>
            <w:r>
              <w:rPr>
                <w:rFonts w:hint="eastAsia" w:ascii="仿宋" w:hAnsi="仿宋" w:eastAsia="仿宋" w:cs="仿宋"/>
                <w:bCs/>
                <w:strike w:val="0"/>
                <w:dstrike w:val="0"/>
                <w:color w:val="auto"/>
                <w:sz w:val="24"/>
                <w:highlight w:val="none"/>
                <w:lang w:eastAsia="zh-CN"/>
              </w:rPr>
              <w:t>）管理人员</w:t>
            </w:r>
          </w:p>
        </w:tc>
        <w:tc>
          <w:tcPr>
            <w:tcW w:w="892" w:type="dxa"/>
            <w:noWrap w:val="0"/>
            <w:vAlign w:val="center"/>
          </w:tcPr>
          <w:p w14:paraId="4BA67614">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人</w:t>
            </w:r>
          </w:p>
        </w:tc>
        <w:tc>
          <w:tcPr>
            <w:tcW w:w="1081" w:type="dxa"/>
            <w:noWrap w:val="0"/>
            <w:vAlign w:val="center"/>
          </w:tcPr>
          <w:p w14:paraId="5F52F0AC">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50D0B78A">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571D4674">
            <w:pPr>
              <w:widowControl/>
              <w:adjustRightInd/>
              <w:jc w:val="center"/>
              <w:textAlignment w:val="center"/>
              <w:rPr>
                <w:rFonts w:hint="eastAsia" w:ascii="仿宋" w:hAnsi="仿宋" w:eastAsia="仿宋" w:cs="仿宋"/>
                <w:color w:val="auto"/>
                <w:sz w:val="24"/>
                <w:szCs w:val="24"/>
                <w:highlight w:val="none"/>
              </w:rPr>
            </w:pPr>
          </w:p>
        </w:tc>
      </w:tr>
      <w:tr w14:paraId="220B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554A8EDF">
            <w:pPr>
              <w:widowControl/>
              <w:adjustRightInd/>
              <w:jc w:val="left"/>
              <w:textAlignment w:val="center"/>
              <w:rPr>
                <w:rFonts w:hint="eastAsia" w:ascii="仿宋" w:hAnsi="仿宋" w:eastAsia="仿宋" w:cs="仿宋"/>
                <w:b/>
                <w:color w:val="auto"/>
                <w:kern w:val="0"/>
                <w:sz w:val="24"/>
                <w:szCs w:val="24"/>
                <w:highlight w:val="none"/>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4</w:t>
            </w:r>
            <w:r>
              <w:rPr>
                <w:rFonts w:hint="eastAsia" w:ascii="仿宋" w:hAnsi="仿宋" w:eastAsia="仿宋" w:cs="仿宋"/>
                <w:bCs/>
                <w:strike w:val="0"/>
                <w:dstrike w:val="0"/>
                <w:color w:val="auto"/>
                <w:sz w:val="24"/>
                <w:highlight w:val="none"/>
                <w:lang w:eastAsia="zh-CN"/>
              </w:rPr>
              <w:t>）车队长</w:t>
            </w:r>
          </w:p>
        </w:tc>
        <w:tc>
          <w:tcPr>
            <w:tcW w:w="892" w:type="dxa"/>
            <w:noWrap w:val="0"/>
            <w:vAlign w:val="center"/>
          </w:tcPr>
          <w:p w14:paraId="02152444">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人</w:t>
            </w:r>
          </w:p>
        </w:tc>
        <w:tc>
          <w:tcPr>
            <w:tcW w:w="1081" w:type="dxa"/>
            <w:noWrap w:val="0"/>
            <w:vAlign w:val="center"/>
          </w:tcPr>
          <w:p w14:paraId="0727941E">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5E798B7C">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61F26D83">
            <w:pPr>
              <w:widowControl/>
              <w:adjustRightInd/>
              <w:jc w:val="center"/>
              <w:textAlignment w:val="center"/>
              <w:rPr>
                <w:rFonts w:hint="eastAsia" w:ascii="仿宋" w:hAnsi="仿宋" w:eastAsia="仿宋" w:cs="仿宋"/>
                <w:color w:val="auto"/>
                <w:sz w:val="24"/>
                <w:szCs w:val="24"/>
                <w:highlight w:val="none"/>
              </w:rPr>
            </w:pPr>
          </w:p>
        </w:tc>
      </w:tr>
      <w:tr w14:paraId="0159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4D947658">
            <w:pPr>
              <w:widowControl/>
              <w:adjustRightInd/>
              <w:jc w:val="left"/>
              <w:textAlignment w:val="center"/>
              <w:rPr>
                <w:rFonts w:hint="eastAsia" w:ascii="仿宋" w:hAnsi="仿宋" w:eastAsia="仿宋" w:cs="仿宋"/>
                <w:b/>
                <w:color w:val="auto"/>
                <w:kern w:val="0"/>
                <w:sz w:val="24"/>
                <w:szCs w:val="24"/>
                <w:highlight w:val="none"/>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5</w:t>
            </w:r>
            <w:r>
              <w:rPr>
                <w:rFonts w:hint="eastAsia" w:ascii="仿宋" w:hAnsi="仿宋" w:eastAsia="仿宋" w:cs="仿宋"/>
                <w:bCs/>
                <w:strike w:val="0"/>
                <w:dstrike w:val="0"/>
                <w:color w:val="auto"/>
                <w:sz w:val="24"/>
                <w:highlight w:val="none"/>
                <w:lang w:eastAsia="zh-CN"/>
              </w:rPr>
              <w:t>）出纳</w:t>
            </w:r>
          </w:p>
        </w:tc>
        <w:tc>
          <w:tcPr>
            <w:tcW w:w="892" w:type="dxa"/>
            <w:noWrap w:val="0"/>
            <w:vAlign w:val="center"/>
          </w:tcPr>
          <w:p w14:paraId="06AA8A7F">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人</w:t>
            </w:r>
          </w:p>
        </w:tc>
        <w:tc>
          <w:tcPr>
            <w:tcW w:w="1081" w:type="dxa"/>
            <w:noWrap w:val="0"/>
            <w:vAlign w:val="center"/>
          </w:tcPr>
          <w:p w14:paraId="35EFA3DA">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26FF1B77">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3CF657AB">
            <w:pPr>
              <w:widowControl/>
              <w:adjustRightInd/>
              <w:jc w:val="center"/>
              <w:textAlignment w:val="center"/>
              <w:rPr>
                <w:rFonts w:hint="eastAsia" w:ascii="仿宋" w:hAnsi="仿宋" w:eastAsia="仿宋" w:cs="仿宋"/>
                <w:color w:val="auto"/>
                <w:sz w:val="24"/>
                <w:szCs w:val="24"/>
                <w:highlight w:val="none"/>
              </w:rPr>
            </w:pPr>
          </w:p>
        </w:tc>
      </w:tr>
      <w:tr w14:paraId="19A2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15A0627C">
            <w:pPr>
              <w:widowControl/>
              <w:adjustRightInd/>
              <w:jc w:val="left"/>
              <w:textAlignment w:val="center"/>
              <w:rPr>
                <w:rFonts w:hint="eastAsia" w:ascii="仿宋" w:hAnsi="仿宋" w:eastAsia="仿宋" w:cs="仿宋"/>
                <w:b/>
                <w:color w:val="auto"/>
                <w:kern w:val="0"/>
                <w:sz w:val="24"/>
                <w:szCs w:val="24"/>
                <w:highlight w:val="none"/>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6</w:t>
            </w:r>
            <w:r>
              <w:rPr>
                <w:rFonts w:hint="eastAsia" w:ascii="仿宋" w:hAnsi="仿宋" w:eastAsia="仿宋" w:cs="仿宋"/>
                <w:bCs/>
                <w:strike w:val="0"/>
                <w:dstrike w:val="0"/>
                <w:color w:val="auto"/>
                <w:sz w:val="24"/>
                <w:highlight w:val="none"/>
                <w:lang w:eastAsia="zh-CN"/>
              </w:rPr>
              <w:t>）驾驶员</w:t>
            </w:r>
          </w:p>
        </w:tc>
        <w:tc>
          <w:tcPr>
            <w:tcW w:w="892" w:type="dxa"/>
            <w:noWrap w:val="0"/>
            <w:vAlign w:val="center"/>
          </w:tcPr>
          <w:p w14:paraId="518CF7F6">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25</w:t>
            </w:r>
            <w:r>
              <w:rPr>
                <w:rFonts w:hint="eastAsia" w:ascii="仿宋" w:hAnsi="仿宋" w:eastAsia="仿宋" w:cs="仿宋"/>
                <w:color w:val="auto"/>
                <w:kern w:val="0"/>
                <w:sz w:val="24"/>
                <w:szCs w:val="24"/>
                <w:highlight w:val="none"/>
              </w:rPr>
              <w:t>人</w:t>
            </w:r>
          </w:p>
        </w:tc>
        <w:tc>
          <w:tcPr>
            <w:tcW w:w="1081" w:type="dxa"/>
            <w:noWrap w:val="0"/>
            <w:vAlign w:val="center"/>
          </w:tcPr>
          <w:p w14:paraId="71CE0889">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509E5A74">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612AD3BB">
            <w:pPr>
              <w:widowControl/>
              <w:adjustRightInd/>
              <w:jc w:val="center"/>
              <w:textAlignment w:val="center"/>
              <w:rPr>
                <w:rFonts w:hint="eastAsia" w:ascii="仿宋" w:hAnsi="仿宋" w:eastAsia="仿宋" w:cs="仿宋"/>
                <w:color w:val="auto"/>
                <w:sz w:val="24"/>
                <w:szCs w:val="24"/>
                <w:highlight w:val="none"/>
              </w:rPr>
            </w:pPr>
          </w:p>
        </w:tc>
      </w:tr>
      <w:tr w14:paraId="633A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59DA11B5">
            <w:pPr>
              <w:widowControl/>
              <w:adjustRightInd/>
              <w:jc w:val="left"/>
              <w:textAlignment w:val="center"/>
              <w:rPr>
                <w:rFonts w:hint="default" w:ascii="仿宋" w:hAnsi="仿宋" w:eastAsia="仿宋" w:cs="仿宋"/>
                <w:b/>
                <w:color w:val="auto"/>
                <w:kern w:val="0"/>
                <w:sz w:val="24"/>
                <w:szCs w:val="24"/>
                <w:highlight w:val="none"/>
                <w:lang w:val="en-US"/>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7</w:t>
            </w:r>
            <w:r>
              <w:rPr>
                <w:rFonts w:hint="eastAsia" w:ascii="仿宋" w:hAnsi="仿宋" w:eastAsia="仿宋" w:cs="仿宋"/>
                <w:bCs/>
                <w:strike w:val="0"/>
                <w:dstrike w:val="0"/>
                <w:color w:val="auto"/>
                <w:sz w:val="24"/>
                <w:highlight w:val="none"/>
                <w:lang w:eastAsia="zh-CN"/>
              </w:rPr>
              <w:t>）收集清运</w:t>
            </w:r>
            <w:r>
              <w:rPr>
                <w:rFonts w:hint="eastAsia" w:ascii="仿宋" w:hAnsi="仿宋" w:eastAsia="仿宋" w:cs="仿宋"/>
                <w:bCs/>
                <w:strike w:val="0"/>
                <w:dstrike w:val="0"/>
                <w:color w:val="auto"/>
                <w:sz w:val="24"/>
                <w:highlight w:val="none"/>
                <w:lang w:val="en-US" w:eastAsia="zh-CN"/>
              </w:rPr>
              <w:t>人员</w:t>
            </w:r>
          </w:p>
        </w:tc>
        <w:tc>
          <w:tcPr>
            <w:tcW w:w="892" w:type="dxa"/>
            <w:noWrap w:val="0"/>
            <w:vAlign w:val="center"/>
          </w:tcPr>
          <w:p w14:paraId="6E11A4B1">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人</w:t>
            </w:r>
          </w:p>
        </w:tc>
        <w:tc>
          <w:tcPr>
            <w:tcW w:w="1081" w:type="dxa"/>
            <w:noWrap w:val="0"/>
            <w:vAlign w:val="center"/>
          </w:tcPr>
          <w:p w14:paraId="32CC725A">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35D66CA2">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5AEC912D">
            <w:pPr>
              <w:widowControl/>
              <w:adjustRightInd/>
              <w:jc w:val="center"/>
              <w:textAlignment w:val="center"/>
              <w:rPr>
                <w:rFonts w:hint="eastAsia" w:ascii="仿宋" w:hAnsi="仿宋" w:eastAsia="仿宋" w:cs="仿宋"/>
                <w:color w:val="auto"/>
                <w:sz w:val="24"/>
                <w:szCs w:val="24"/>
                <w:highlight w:val="none"/>
              </w:rPr>
            </w:pPr>
          </w:p>
        </w:tc>
      </w:tr>
      <w:tr w14:paraId="3AE3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61164145">
            <w:pPr>
              <w:widowControl/>
              <w:adjustRightInd/>
              <w:jc w:val="left"/>
              <w:textAlignment w:val="center"/>
              <w:rPr>
                <w:rFonts w:hint="default" w:ascii="仿宋" w:hAnsi="仿宋" w:eastAsia="仿宋" w:cs="仿宋"/>
                <w:b/>
                <w:color w:val="auto"/>
                <w:kern w:val="0"/>
                <w:sz w:val="24"/>
                <w:szCs w:val="24"/>
                <w:highlight w:val="none"/>
                <w:lang w:val="en-US"/>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8</w:t>
            </w:r>
            <w:r>
              <w:rPr>
                <w:rFonts w:hint="eastAsia" w:ascii="仿宋" w:hAnsi="仿宋" w:eastAsia="仿宋" w:cs="仿宋"/>
                <w:bCs/>
                <w:strike w:val="0"/>
                <w:dstrike w:val="0"/>
                <w:color w:val="auto"/>
                <w:sz w:val="24"/>
                <w:highlight w:val="none"/>
                <w:lang w:eastAsia="zh-CN"/>
              </w:rPr>
              <w:t>）中转站管理</w:t>
            </w:r>
            <w:r>
              <w:rPr>
                <w:rFonts w:hint="eastAsia" w:ascii="仿宋" w:hAnsi="仿宋" w:eastAsia="仿宋" w:cs="仿宋"/>
                <w:bCs/>
                <w:strike w:val="0"/>
                <w:dstrike w:val="0"/>
                <w:color w:val="auto"/>
                <w:sz w:val="24"/>
                <w:highlight w:val="none"/>
                <w:lang w:val="en-US" w:eastAsia="zh-CN"/>
              </w:rPr>
              <w:t>人员</w:t>
            </w:r>
          </w:p>
        </w:tc>
        <w:tc>
          <w:tcPr>
            <w:tcW w:w="892" w:type="dxa"/>
            <w:noWrap w:val="0"/>
            <w:vAlign w:val="center"/>
          </w:tcPr>
          <w:p w14:paraId="7BFADE5C">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w:t>
            </w:r>
            <w:r>
              <w:rPr>
                <w:rFonts w:hint="eastAsia" w:ascii="仿宋" w:hAnsi="仿宋" w:eastAsia="仿宋" w:cs="仿宋"/>
                <w:color w:val="auto"/>
                <w:kern w:val="0"/>
                <w:sz w:val="24"/>
                <w:szCs w:val="24"/>
                <w:highlight w:val="none"/>
              </w:rPr>
              <w:t>人</w:t>
            </w:r>
          </w:p>
        </w:tc>
        <w:tc>
          <w:tcPr>
            <w:tcW w:w="1081" w:type="dxa"/>
            <w:noWrap w:val="0"/>
            <w:vAlign w:val="center"/>
          </w:tcPr>
          <w:p w14:paraId="22D441DE">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5ED496ED">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6FC31D41">
            <w:pPr>
              <w:widowControl/>
              <w:adjustRightInd/>
              <w:jc w:val="center"/>
              <w:textAlignment w:val="center"/>
              <w:rPr>
                <w:rFonts w:hint="eastAsia" w:ascii="仿宋" w:hAnsi="仿宋" w:eastAsia="仿宋" w:cs="仿宋"/>
                <w:color w:val="auto"/>
                <w:sz w:val="24"/>
                <w:szCs w:val="24"/>
                <w:highlight w:val="none"/>
              </w:rPr>
            </w:pPr>
          </w:p>
        </w:tc>
      </w:tr>
      <w:tr w14:paraId="7E3B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537FD753">
            <w:pPr>
              <w:widowControl/>
              <w:adjustRightInd/>
              <w:jc w:val="left"/>
              <w:textAlignment w:val="center"/>
              <w:rPr>
                <w:rFonts w:hint="eastAsia" w:ascii="仿宋" w:hAnsi="仿宋" w:eastAsia="仿宋" w:cs="仿宋"/>
                <w:b/>
                <w:color w:val="auto"/>
                <w:kern w:val="0"/>
                <w:sz w:val="24"/>
                <w:szCs w:val="24"/>
                <w:highlight w:val="none"/>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9</w:t>
            </w:r>
            <w:r>
              <w:rPr>
                <w:rFonts w:hint="eastAsia" w:ascii="仿宋" w:hAnsi="仿宋" w:eastAsia="仿宋" w:cs="仿宋"/>
                <w:bCs/>
                <w:strike w:val="0"/>
                <w:dstrike w:val="0"/>
                <w:color w:val="auto"/>
                <w:sz w:val="24"/>
                <w:highlight w:val="none"/>
                <w:lang w:eastAsia="zh-CN"/>
              </w:rPr>
              <w:t>）白班日常保洁员</w:t>
            </w:r>
          </w:p>
        </w:tc>
        <w:tc>
          <w:tcPr>
            <w:tcW w:w="892" w:type="dxa"/>
            <w:noWrap w:val="0"/>
            <w:vAlign w:val="center"/>
          </w:tcPr>
          <w:p w14:paraId="6011DD06">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30</w:t>
            </w:r>
            <w:r>
              <w:rPr>
                <w:rFonts w:hint="eastAsia" w:ascii="仿宋" w:hAnsi="仿宋" w:eastAsia="仿宋" w:cs="仿宋"/>
                <w:color w:val="auto"/>
                <w:kern w:val="0"/>
                <w:sz w:val="24"/>
                <w:szCs w:val="24"/>
                <w:highlight w:val="none"/>
              </w:rPr>
              <w:t>人</w:t>
            </w:r>
          </w:p>
        </w:tc>
        <w:tc>
          <w:tcPr>
            <w:tcW w:w="1081" w:type="dxa"/>
            <w:noWrap w:val="0"/>
            <w:vAlign w:val="center"/>
          </w:tcPr>
          <w:p w14:paraId="7FE84420">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3657AB5E">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3E3D2C7A">
            <w:pPr>
              <w:widowControl/>
              <w:adjustRightInd/>
              <w:jc w:val="center"/>
              <w:textAlignment w:val="center"/>
              <w:rPr>
                <w:rFonts w:hint="eastAsia" w:ascii="仿宋" w:hAnsi="仿宋" w:eastAsia="仿宋" w:cs="仿宋"/>
                <w:color w:val="auto"/>
                <w:sz w:val="24"/>
                <w:szCs w:val="24"/>
                <w:highlight w:val="none"/>
              </w:rPr>
            </w:pPr>
          </w:p>
        </w:tc>
      </w:tr>
      <w:tr w14:paraId="7BD6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436A100F">
            <w:pPr>
              <w:widowControl/>
              <w:adjustRightInd/>
              <w:jc w:val="left"/>
              <w:textAlignment w:val="center"/>
              <w:rPr>
                <w:rFonts w:hint="eastAsia" w:ascii="仿宋" w:hAnsi="仿宋" w:eastAsia="仿宋" w:cs="仿宋"/>
                <w:b/>
                <w:color w:val="auto"/>
                <w:kern w:val="0"/>
                <w:sz w:val="24"/>
                <w:szCs w:val="24"/>
                <w:highlight w:val="none"/>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10</w:t>
            </w:r>
            <w:r>
              <w:rPr>
                <w:rFonts w:hint="eastAsia" w:ascii="仿宋" w:hAnsi="仿宋" w:eastAsia="仿宋" w:cs="仿宋"/>
                <w:bCs/>
                <w:strike w:val="0"/>
                <w:dstrike w:val="0"/>
                <w:color w:val="auto"/>
                <w:sz w:val="24"/>
                <w:highlight w:val="none"/>
                <w:lang w:eastAsia="zh-CN"/>
              </w:rPr>
              <w:t>）晚班保洁员</w:t>
            </w:r>
          </w:p>
        </w:tc>
        <w:tc>
          <w:tcPr>
            <w:tcW w:w="892" w:type="dxa"/>
            <w:noWrap w:val="0"/>
            <w:vAlign w:val="center"/>
          </w:tcPr>
          <w:p w14:paraId="103ABB00">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人</w:t>
            </w:r>
          </w:p>
        </w:tc>
        <w:tc>
          <w:tcPr>
            <w:tcW w:w="1081" w:type="dxa"/>
            <w:noWrap w:val="0"/>
            <w:vAlign w:val="center"/>
          </w:tcPr>
          <w:p w14:paraId="4327A356">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6E8859E4">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7228C700">
            <w:pPr>
              <w:widowControl/>
              <w:adjustRightInd/>
              <w:jc w:val="center"/>
              <w:textAlignment w:val="center"/>
              <w:rPr>
                <w:rFonts w:hint="eastAsia" w:ascii="仿宋" w:hAnsi="仿宋" w:eastAsia="仿宋" w:cs="仿宋"/>
                <w:color w:val="auto"/>
                <w:sz w:val="24"/>
                <w:szCs w:val="24"/>
                <w:highlight w:val="none"/>
              </w:rPr>
            </w:pPr>
          </w:p>
        </w:tc>
      </w:tr>
      <w:tr w14:paraId="4C7C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1EF097A4">
            <w:pPr>
              <w:widowControl/>
              <w:adjustRightInd/>
              <w:jc w:val="left"/>
              <w:textAlignment w:val="center"/>
              <w:rPr>
                <w:rFonts w:hint="default" w:ascii="仿宋" w:hAnsi="仿宋" w:eastAsia="仿宋" w:cs="仿宋"/>
                <w:b/>
                <w:color w:val="auto"/>
                <w:kern w:val="0"/>
                <w:sz w:val="24"/>
                <w:szCs w:val="24"/>
                <w:highlight w:val="none"/>
                <w:lang w:val="en-US"/>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11</w:t>
            </w:r>
            <w:r>
              <w:rPr>
                <w:rFonts w:hint="eastAsia" w:ascii="仿宋" w:hAnsi="仿宋" w:eastAsia="仿宋" w:cs="仿宋"/>
                <w:bCs/>
                <w:strike w:val="0"/>
                <w:dstrike w:val="0"/>
                <w:color w:val="auto"/>
                <w:sz w:val="24"/>
                <w:highlight w:val="none"/>
                <w:lang w:eastAsia="zh-CN"/>
              </w:rPr>
              <w:t>）快速保洁</w:t>
            </w:r>
            <w:r>
              <w:rPr>
                <w:rFonts w:hint="eastAsia" w:ascii="仿宋" w:hAnsi="仿宋" w:eastAsia="仿宋" w:cs="仿宋"/>
                <w:bCs/>
                <w:strike w:val="0"/>
                <w:dstrike w:val="0"/>
                <w:color w:val="auto"/>
                <w:sz w:val="24"/>
                <w:highlight w:val="none"/>
                <w:lang w:val="en-US" w:eastAsia="zh-CN"/>
              </w:rPr>
              <w:t>员</w:t>
            </w:r>
          </w:p>
        </w:tc>
        <w:tc>
          <w:tcPr>
            <w:tcW w:w="892" w:type="dxa"/>
            <w:noWrap w:val="0"/>
            <w:vAlign w:val="center"/>
          </w:tcPr>
          <w:p w14:paraId="26395272">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人</w:t>
            </w:r>
          </w:p>
        </w:tc>
        <w:tc>
          <w:tcPr>
            <w:tcW w:w="1081" w:type="dxa"/>
            <w:noWrap w:val="0"/>
            <w:vAlign w:val="center"/>
          </w:tcPr>
          <w:p w14:paraId="016807C2">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45DC6485">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76A1DDFC">
            <w:pPr>
              <w:widowControl/>
              <w:adjustRightInd/>
              <w:jc w:val="center"/>
              <w:textAlignment w:val="center"/>
              <w:rPr>
                <w:rFonts w:hint="eastAsia" w:ascii="仿宋" w:hAnsi="仿宋" w:eastAsia="仿宋" w:cs="仿宋"/>
                <w:color w:val="auto"/>
                <w:sz w:val="24"/>
                <w:szCs w:val="24"/>
                <w:highlight w:val="none"/>
              </w:rPr>
            </w:pPr>
          </w:p>
        </w:tc>
      </w:tr>
      <w:tr w14:paraId="6B67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2CA49160">
            <w:pPr>
              <w:widowControl/>
              <w:adjustRightInd/>
              <w:jc w:val="left"/>
              <w:textAlignment w:val="center"/>
              <w:rPr>
                <w:rFonts w:hint="eastAsia" w:ascii="仿宋" w:hAnsi="仿宋" w:eastAsia="仿宋" w:cs="仿宋"/>
                <w:b/>
                <w:color w:val="auto"/>
                <w:kern w:val="0"/>
                <w:sz w:val="24"/>
                <w:szCs w:val="24"/>
                <w:highlight w:val="none"/>
              </w:rPr>
            </w:pPr>
            <w:r>
              <w:rPr>
                <w:rFonts w:hint="eastAsia" w:ascii="仿宋" w:hAnsi="仿宋" w:eastAsia="仿宋" w:cs="仿宋"/>
                <w:bCs/>
                <w:strike w:val="0"/>
                <w:dstrike w:val="0"/>
                <w:color w:val="auto"/>
                <w:sz w:val="24"/>
                <w:highlight w:val="none"/>
                <w:lang w:eastAsia="zh-CN"/>
              </w:rPr>
              <w:t>（</w:t>
            </w:r>
            <w:r>
              <w:rPr>
                <w:rFonts w:hint="eastAsia" w:ascii="仿宋" w:hAnsi="仿宋" w:eastAsia="仿宋" w:cs="仿宋"/>
                <w:bCs/>
                <w:strike w:val="0"/>
                <w:dstrike w:val="0"/>
                <w:color w:val="auto"/>
                <w:sz w:val="24"/>
                <w:highlight w:val="none"/>
                <w:lang w:val="en-US" w:eastAsia="zh-CN"/>
              </w:rPr>
              <w:t>12</w:t>
            </w:r>
            <w:r>
              <w:rPr>
                <w:rFonts w:hint="eastAsia" w:ascii="仿宋" w:hAnsi="仿宋" w:eastAsia="仿宋" w:cs="仿宋"/>
                <w:bCs/>
                <w:strike w:val="0"/>
                <w:dstrike w:val="0"/>
                <w:color w:val="auto"/>
                <w:sz w:val="24"/>
                <w:highlight w:val="none"/>
                <w:lang w:eastAsia="zh-CN"/>
              </w:rPr>
              <w:t>）冲洗工</w:t>
            </w:r>
          </w:p>
        </w:tc>
        <w:tc>
          <w:tcPr>
            <w:tcW w:w="892" w:type="dxa"/>
            <w:noWrap w:val="0"/>
            <w:vAlign w:val="center"/>
          </w:tcPr>
          <w:p w14:paraId="3502DA19">
            <w:pPr>
              <w:adjustRightInd/>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人</w:t>
            </w:r>
          </w:p>
        </w:tc>
        <w:tc>
          <w:tcPr>
            <w:tcW w:w="1081" w:type="dxa"/>
            <w:noWrap w:val="0"/>
            <w:vAlign w:val="center"/>
          </w:tcPr>
          <w:p w14:paraId="7025A272">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27F41067">
            <w:pPr>
              <w:widowControl/>
              <w:adjustRightInd/>
              <w:jc w:val="center"/>
              <w:textAlignment w:val="center"/>
              <w:rPr>
                <w:rFonts w:hint="eastAsia" w:ascii="仿宋" w:hAnsi="仿宋" w:eastAsia="仿宋" w:cs="仿宋"/>
                <w:color w:val="auto"/>
                <w:sz w:val="24"/>
                <w:szCs w:val="24"/>
                <w:highlight w:val="none"/>
              </w:rPr>
            </w:pPr>
          </w:p>
        </w:tc>
        <w:tc>
          <w:tcPr>
            <w:tcW w:w="2346" w:type="dxa"/>
            <w:noWrap w:val="0"/>
            <w:vAlign w:val="center"/>
          </w:tcPr>
          <w:p w14:paraId="72E10DD2">
            <w:pPr>
              <w:widowControl/>
              <w:adjustRightInd/>
              <w:jc w:val="center"/>
              <w:textAlignment w:val="center"/>
              <w:rPr>
                <w:rFonts w:hint="eastAsia" w:ascii="仿宋" w:hAnsi="仿宋" w:eastAsia="仿宋" w:cs="仿宋"/>
                <w:color w:val="auto"/>
                <w:sz w:val="24"/>
                <w:szCs w:val="24"/>
                <w:highlight w:val="none"/>
              </w:rPr>
            </w:pPr>
          </w:p>
        </w:tc>
      </w:tr>
      <w:tr w14:paraId="5445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7844AD60">
            <w:pPr>
              <w:widowControl/>
              <w:adjustRightInd/>
              <w:jc w:val="left"/>
              <w:textAlignment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2、社会保险（单位缴纳部分）</w:t>
            </w:r>
          </w:p>
        </w:tc>
        <w:tc>
          <w:tcPr>
            <w:tcW w:w="892" w:type="dxa"/>
            <w:noWrap w:val="0"/>
            <w:vAlign w:val="center"/>
          </w:tcPr>
          <w:p w14:paraId="4D92A3D2">
            <w:pPr>
              <w:adjustRightInd/>
              <w:jc w:val="center"/>
              <w:rPr>
                <w:rFonts w:hint="eastAsia" w:ascii="仿宋" w:hAnsi="仿宋" w:eastAsia="仿宋" w:cs="仿宋"/>
                <w:b/>
                <w:color w:val="auto"/>
                <w:kern w:val="0"/>
                <w:sz w:val="24"/>
                <w:szCs w:val="24"/>
                <w:highlight w:val="none"/>
              </w:rPr>
            </w:pPr>
          </w:p>
        </w:tc>
        <w:tc>
          <w:tcPr>
            <w:tcW w:w="1081" w:type="dxa"/>
            <w:noWrap w:val="0"/>
            <w:vAlign w:val="center"/>
          </w:tcPr>
          <w:p w14:paraId="50C63ED2">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71257FCC">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 xml:space="preserve"> </w:t>
            </w:r>
          </w:p>
        </w:tc>
        <w:tc>
          <w:tcPr>
            <w:tcW w:w="2346" w:type="dxa"/>
            <w:noWrap w:val="0"/>
            <w:vAlign w:val="center"/>
          </w:tcPr>
          <w:p w14:paraId="7F941838">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五险</w:t>
            </w:r>
            <w:r>
              <w:rPr>
                <w:rFonts w:hint="eastAsia" w:ascii="仿宋" w:hAnsi="仿宋" w:eastAsia="仿宋" w:cs="仿宋"/>
                <w:color w:val="auto"/>
                <w:sz w:val="24"/>
                <w:szCs w:val="24"/>
                <w:highlight w:val="none"/>
                <w:lang w:eastAsia="zh-CN"/>
              </w:rPr>
              <w:t>一金</w:t>
            </w:r>
            <w:r>
              <w:rPr>
                <w:rFonts w:hint="eastAsia" w:ascii="仿宋" w:hAnsi="仿宋" w:eastAsia="仿宋" w:cs="仿宋"/>
                <w:color w:val="auto"/>
                <w:sz w:val="24"/>
                <w:szCs w:val="24"/>
                <w:highlight w:val="none"/>
              </w:rPr>
              <w:t>指按法律规定企业发放工资必须统筹缴纳部分</w:t>
            </w:r>
          </w:p>
        </w:tc>
      </w:tr>
      <w:tr w14:paraId="212D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2" w:hRule="atLeast"/>
        </w:trPr>
        <w:tc>
          <w:tcPr>
            <w:tcW w:w="2616" w:type="dxa"/>
            <w:noWrap w:val="0"/>
            <w:vAlign w:val="center"/>
          </w:tcPr>
          <w:p w14:paraId="277534E7">
            <w:pPr>
              <w:widowControl/>
              <w:adjustRightInd/>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（1）养老保险</w:t>
            </w:r>
          </w:p>
        </w:tc>
        <w:tc>
          <w:tcPr>
            <w:tcW w:w="892" w:type="dxa"/>
            <w:noWrap w:val="0"/>
            <w:vAlign w:val="center"/>
          </w:tcPr>
          <w:p w14:paraId="052DB9EA">
            <w:pPr>
              <w:adjustRightInd/>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103</w:t>
            </w:r>
            <w:r>
              <w:rPr>
                <w:rFonts w:hint="eastAsia" w:ascii="仿宋" w:hAnsi="仿宋" w:eastAsia="仿宋" w:cs="仿宋"/>
                <w:color w:val="auto"/>
                <w:kern w:val="0"/>
                <w:sz w:val="24"/>
                <w:szCs w:val="24"/>
                <w:highlight w:val="none"/>
              </w:rPr>
              <w:t>人</w:t>
            </w:r>
          </w:p>
        </w:tc>
        <w:tc>
          <w:tcPr>
            <w:tcW w:w="1081" w:type="dxa"/>
            <w:noWrap w:val="0"/>
            <w:vAlign w:val="center"/>
          </w:tcPr>
          <w:p w14:paraId="54D1D0BE">
            <w:pPr>
              <w:adjustRightInd/>
              <w:ind w:firstLine="240" w:firstLineChars="100"/>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6487F750">
            <w:pPr>
              <w:adjustRightInd/>
              <w:jc w:val="center"/>
              <w:rPr>
                <w:rFonts w:hint="eastAsia" w:ascii="仿宋" w:hAnsi="仿宋" w:eastAsia="仿宋" w:cs="仿宋"/>
                <w:color w:val="auto"/>
                <w:sz w:val="24"/>
                <w:szCs w:val="24"/>
                <w:highlight w:val="none"/>
              </w:rPr>
            </w:pPr>
          </w:p>
        </w:tc>
        <w:tc>
          <w:tcPr>
            <w:tcW w:w="2346" w:type="dxa"/>
            <w:noWrap w:val="0"/>
            <w:vAlign w:val="center"/>
          </w:tcPr>
          <w:p w14:paraId="1C1E6B13">
            <w:pPr>
              <w:adjustRightInd/>
              <w:rPr>
                <w:rFonts w:hint="eastAsia" w:ascii="仿宋" w:hAnsi="仿宋" w:eastAsia="仿宋" w:cs="仿宋"/>
                <w:color w:val="auto"/>
                <w:sz w:val="24"/>
                <w:szCs w:val="24"/>
                <w:highlight w:val="none"/>
              </w:rPr>
            </w:pPr>
          </w:p>
        </w:tc>
      </w:tr>
      <w:tr w14:paraId="3A9D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1" w:hRule="atLeast"/>
        </w:trPr>
        <w:tc>
          <w:tcPr>
            <w:tcW w:w="2616" w:type="dxa"/>
            <w:noWrap w:val="0"/>
            <w:vAlign w:val="center"/>
          </w:tcPr>
          <w:p w14:paraId="09F73A85">
            <w:pPr>
              <w:widowControl/>
              <w:adjustRightInd/>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（2）医疗保险(含生育)</w:t>
            </w:r>
          </w:p>
        </w:tc>
        <w:tc>
          <w:tcPr>
            <w:tcW w:w="892" w:type="dxa"/>
            <w:noWrap w:val="0"/>
            <w:vAlign w:val="center"/>
          </w:tcPr>
          <w:p w14:paraId="70277030">
            <w:pPr>
              <w:adjustRightInd/>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103</w:t>
            </w:r>
            <w:r>
              <w:rPr>
                <w:rFonts w:hint="eastAsia" w:ascii="仿宋" w:hAnsi="仿宋" w:eastAsia="仿宋" w:cs="仿宋"/>
                <w:color w:val="auto"/>
                <w:kern w:val="0"/>
                <w:sz w:val="24"/>
                <w:szCs w:val="24"/>
                <w:highlight w:val="none"/>
              </w:rPr>
              <w:t>人</w:t>
            </w:r>
          </w:p>
        </w:tc>
        <w:tc>
          <w:tcPr>
            <w:tcW w:w="1081" w:type="dxa"/>
            <w:noWrap w:val="0"/>
            <w:vAlign w:val="center"/>
          </w:tcPr>
          <w:p w14:paraId="544B7CD6">
            <w:pPr>
              <w:adjustRightInd/>
              <w:jc w:val="center"/>
              <w:rPr>
                <w:rFonts w:hint="eastAsia" w:ascii="仿宋" w:hAnsi="仿宋" w:eastAsia="仿宋" w:cs="仿宋"/>
                <w:color w:val="auto"/>
                <w:sz w:val="24"/>
                <w:szCs w:val="24"/>
                <w:highlight w:val="none"/>
              </w:rPr>
            </w:pPr>
          </w:p>
        </w:tc>
        <w:tc>
          <w:tcPr>
            <w:tcW w:w="2910" w:type="dxa"/>
            <w:gridSpan w:val="2"/>
            <w:noWrap w:val="0"/>
            <w:vAlign w:val="center"/>
          </w:tcPr>
          <w:p w14:paraId="7953ADCE">
            <w:pPr>
              <w:adjustRightInd/>
              <w:jc w:val="center"/>
              <w:rPr>
                <w:rFonts w:hint="eastAsia" w:ascii="仿宋" w:hAnsi="仿宋" w:eastAsia="仿宋" w:cs="仿宋"/>
                <w:color w:val="auto"/>
                <w:sz w:val="24"/>
                <w:szCs w:val="24"/>
                <w:highlight w:val="none"/>
              </w:rPr>
            </w:pPr>
          </w:p>
        </w:tc>
        <w:tc>
          <w:tcPr>
            <w:tcW w:w="2346" w:type="dxa"/>
            <w:noWrap w:val="0"/>
            <w:vAlign w:val="top"/>
          </w:tcPr>
          <w:p w14:paraId="72E99726">
            <w:pPr>
              <w:rPr>
                <w:rFonts w:hint="eastAsia" w:ascii="仿宋" w:hAnsi="仿宋" w:eastAsia="仿宋" w:cs="仿宋"/>
                <w:color w:val="auto"/>
                <w:sz w:val="24"/>
                <w:szCs w:val="24"/>
                <w:highlight w:val="none"/>
              </w:rPr>
            </w:pPr>
          </w:p>
        </w:tc>
      </w:tr>
      <w:tr w14:paraId="3DE9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1" w:hRule="atLeast"/>
        </w:trPr>
        <w:tc>
          <w:tcPr>
            <w:tcW w:w="2616" w:type="dxa"/>
            <w:noWrap w:val="0"/>
            <w:vAlign w:val="center"/>
          </w:tcPr>
          <w:p w14:paraId="6963717A">
            <w:pPr>
              <w:widowControl/>
              <w:adjustRightInd/>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（3）工伤保险</w:t>
            </w:r>
          </w:p>
        </w:tc>
        <w:tc>
          <w:tcPr>
            <w:tcW w:w="892" w:type="dxa"/>
            <w:noWrap w:val="0"/>
            <w:vAlign w:val="center"/>
          </w:tcPr>
          <w:p w14:paraId="11D55691">
            <w:pPr>
              <w:adjustRightInd/>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103</w:t>
            </w:r>
            <w:r>
              <w:rPr>
                <w:rFonts w:hint="eastAsia" w:ascii="仿宋" w:hAnsi="仿宋" w:eastAsia="仿宋" w:cs="仿宋"/>
                <w:color w:val="auto"/>
                <w:kern w:val="0"/>
                <w:sz w:val="24"/>
                <w:szCs w:val="24"/>
                <w:highlight w:val="none"/>
              </w:rPr>
              <w:t>人</w:t>
            </w:r>
          </w:p>
        </w:tc>
        <w:tc>
          <w:tcPr>
            <w:tcW w:w="1081" w:type="dxa"/>
            <w:noWrap w:val="0"/>
            <w:vAlign w:val="center"/>
          </w:tcPr>
          <w:p w14:paraId="601EC7CF">
            <w:pPr>
              <w:adjustRightInd/>
              <w:jc w:val="center"/>
              <w:rPr>
                <w:rFonts w:hint="eastAsia" w:ascii="仿宋" w:hAnsi="仿宋" w:eastAsia="仿宋" w:cs="仿宋"/>
                <w:color w:val="auto"/>
                <w:sz w:val="24"/>
                <w:szCs w:val="24"/>
                <w:highlight w:val="none"/>
              </w:rPr>
            </w:pPr>
          </w:p>
        </w:tc>
        <w:tc>
          <w:tcPr>
            <w:tcW w:w="2910" w:type="dxa"/>
            <w:gridSpan w:val="2"/>
            <w:noWrap w:val="0"/>
            <w:vAlign w:val="center"/>
          </w:tcPr>
          <w:p w14:paraId="47BF6CAB">
            <w:pPr>
              <w:adjustRightInd/>
              <w:jc w:val="center"/>
              <w:rPr>
                <w:rFonts w:hint="eastAsia" w:ascii="仿宋" w:hAnsi="仿宋" w:eastAsia="仿宋" w:cs="仿宋"/>
                <w:color w:val="auto"/>
                <w:sz w:val="24"/>
                <w:szCs w:val="24"/>
                <w:highlight w:val="none"/>
              </w:rPr>
            </w:pPr>
          </w:p>
        </w:tc>
        <w:tc>
          <w:tcPr>
            <w:tcW w:w="2346" w:type="dxa"/>
            <w:noWrap w:val="0"/>
            <w:vAlign w:val="top"/>
          </w:tcPr>
          <w:p w14:paraId="0CFE02A0">
            <w:pPr>
              <w:rPr>
                <w:rFonts w:hint="eastAsia" w:ascii="仿宋" w:hAnsi="仿宋" w:eastAsia="仿宋" w:cs="仿宋"/>
                <w:color w:val="auto"/>
                <w:sz w:val="24"/>
                <w:szCs w:val="24"/>
                <w:highlight w:val="none"/>
              </w:rPr>
            </w:pPr>
          </w:p>
        </w:tc>
      </w:tr>
      <w:tr w14:paraId="3EE8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7" w:hRule="atLeast"/>
        </w:trPr>
        <w:tc>
          <w:tcPr>
            <w:tcW w:w="2616" w:type="dxa"/>
            <w:noWrap w:val="0"/>
            <w:vAlign w:val="center"/>
          </w:tcPr>
          <w:p w14:paraId="189C5D1F">
            <w:pPr>
              <w:widowControl/>
              <w:adjustRightInd/>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（4）失业保险</w:t>
            </w:r>
          </w:p>
        </w:tc>
        <w:tc>
          <w:tcPr>
            <w:tcW w:w="892" w:type="dxa"/>
            <w:noWrap w:val="0"/>
            <w:vAlign w:val="center"/>
          </w:tcPr>
          <w:p w14:paraId="28E13D39">
            <w:pPr>
              <w:adjustRightInd/>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103</w:t>
            </w:r>
            <w:r>
              <w:rPr>
                <w:rFonts w:hint="eastAsia" w:ascii="仿宋" w:hAnsi="仿宋" w:eastAsia="仿宋" w:cs="仿宋"/>
                <w:color w:val="auto"/>
                <w:kern w:val="0"/>
                <w:sz w:val="24"/>
                <w:szCs w:val="24"/>
                <w:highlight w:val="none"/>
              </w:rPr>
              <w:t>人</w:t>
            </w:r>
          </w:p>
        </w:tc>
        <w:tc>
          <w:tcPr>
            <w:tcW w:w="1081" w:type="dxa"/>
            <w:noWrap w:val="0"/>
            <w:vAlign w:val="center"/>
          </w:tcPr>
          <w:p w14:paraId="283BBCC1">
            <w:pPr>
              <w:adjustRightInd/>
              <w:jc w:val="center"/>
              <w:rPr>
                <w:rFonts w:hint="eastAsia" w:ascii="仿宋" w:hAnsi="仿宋" w:eastAsia="仿宋" w:cs="仿宋"/>
                <w:color w:val="auto"/>
                <w:sz w:val="24"/>
                <w:szCs w:val="24"/>
                <w:highlight w:val="none"/>
              </w:rPr>
            </w:pPr>
          </w:p>
        </w:tc>
        <w:tc>
          <w:tcPr>
            <w:tcW w:w="2910" w:type="dxa"/>
            <w:gridSpan w:val="2"/>
            <w:noWrap w:val="0"/>
            <w:vAlign w:val="center"/>
          </w:tcPr>
          <w:p w14:paraId="02A1109F">
            <w:pPr>
              <w:adjustRightInd/>
              <w:jc w:val="center"/>
              <w:rPr>
                <w:rFonts w:hint="eastAsia" w:ascii="仿宋" w:hAnsi="仿宋" w:eastAsia="仿宋" w:cs="仿宋"/>
                <w:color w:val="auto"/>
                <w:sz w:val="24"/>
                <w:szCs w:val="24"/>
                <w:highlight w:val="none"/>
              </w:rPr>
            </w:pPr>
          </w:p>
        </w:tc>
        <w:tc>
          <w:tcPr>
            <w:tcW w:w="2346" w:type="dxa"/>
            <w:noWrap w:val="0"/>
            <w:vAlign w:val="top"/>
          </w:tcPr>
          <w:p w14:paraId="7E8AB50F">
            <w:pPr>
              <w:rPr>
                <w:rFonts w:hint="eastAsia" w:ascii="仿宋" w:hAnsi="仿宋" w:eastAsia="仿宋" w:cs="仿宋"/>
                <w:color w:val="auto"/>
                <w:sz w:val="24"/>
                <w:szCs w:val="24"/>
                <w:highlight w:val="none"/>
              </w:rPr>
            </w:pPr>
          </w:p>
        </w:tc>
      </w:tr>
      <w:tr w14:paraId="13E8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trPr>
        <w:tc>
          <w:tcPr>
            <w:tcW w:w="2616" w:type="dxa"/>
            <w:noWrap w:val="0"/>
            <w:vAlign w:val="center"/>
          </w:tcPr>
          <w:p w14:paraId="0CBF9CC5">
            <w:pPr>
              <w:widowControl/>
              <w:adjustRightInd/>
              <w:jc w:val="left"/>
              <w:textAlignment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lang w:eastAsia="zh-CN"/>
              </w:rPr>
              <w:t>）住房公积金</w:t>
            </w:r>
          </w:p>
        </w:tc>
        <w:tc>
          <w:tcPr>
            <w:tcW w:w="892" w:type="dxa"/>
            <w:noWrap w:val="0"/>
            <w:vAlign w:val="center"/>
          </w:tcPr>
          <w:p w14:paraId="687106DA">
            <w:pPr>
              <w:adjustRightInd/>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103</w:t>
            </w:r>
            <w:r>
              <w:rPr>
                <w:rFonts w:hint="eastAsia" w:ascii="仿宋" w:hAnsi="仿宋" w:eastAsia="仿宋" w:cs="仿宋"/>
                <w:color w:val="auto"/>
                <w:kern w:val="0"/>
                <w:sz w:val="24"/>
                <w:szCs w:val="24"/>
                <w:highlight w:val="none"/>
              </w:rPr>
              <w:t>人</w:t>
            </w:r>
          </w:p>
        </w:tc>
        <w:tc>
          <w:tcPr>
            <w:tcW w:w="1081" w:type="dxa"/>
            <w:noWrap w:val="0"/>
            <w:vAlign w:val="center"/>
          </w:tcPr>
          <w:p w14:paraId="1B4BEFBC">
            <w:pPr>
              <w:adjustRightInd/>
              <w:jc w:val="center"/>
              <w:rPr>
                <w:rFonts w:hint="eastAsia" w:ascii="仿宋" w:hAnsi="仿宋" w:eastAsia="仿宋" w:cs="仿宋"/>
                <w:color w:val="auto"/>
                <w:sz w:val="24"/>
                <w:szCs w:val="24"/>
                <w:highlight w:val="none"/>
              </w:rPr>
            </w:pPr>
          </w:p>
        </w:tc>
        <w:tc>
          <w:tcPr>
            <w:tcW w:w="2910" w:type="dxa"/>
            <w:gridSpan w:val="2"/>
            <w:noWrap w:val="0"/>
            <w:vAlign w:val="center"/>
          </w:tcPr>
          <w:p w14:paraId="45284BD3">
            <w:pPr>
              <w:adjustRightInd/>
              <w:jc w:val="center"/>
              <w:rPr>
                <w:rFonts w:hint="eastAsia" w:ascii="仿宋" w:hAnsi="仿宋" w:eastAsia="仿宋" w:cs="仿宋"/>
                <w:color w:val="auto"/>
                <w:sz w:val="24"/>
                <w:szCs w:val="24"/>
                <w:highlight w:val="none"/>
              </w:rPr>
            </w:pPr>
          </w:p>
        </w:tc>
        <w:tc>
          <w:tcPr>
            <w:tcW w:w="2346" w:type="dxa"/>
            <w:noWrap w:val="0"/>
            <w:vAlign w:val="top"/>
          </w:tcPr>
          <w:p w14:paraId="2BC8A988">
            <w:pPr>
              <w:rPr>
                <w:rFonts w:hint="eastAsia" w:ascii="仿宋" w:hAnsi="仿宋" w:eastAsia="仿宋" w:cs="仿宋"/>
                <w:color w:val="auto"/>
                <w:sz w:val="24"/>
                <w:szCs w:val="24"/>
                <w:highlight w:val="none"/>
              </w:rPr>
            </w:pPr>
          </w:p>
        </w:tc>
      </w:tr>
      <w:tr w14:paraId="515D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2616" w:type="dxa"/>
            <w:noWrap w:val="0"/>
            <w:vAlign w:val="center"/>
          </w:tcPr>
          <w:p w14:paraId="22B9CEC4">
            <w:pPr>
              <w:widowControl/>
              <w:adjustRightInd/>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）人身意外保险</w:t>
            </w:r>
          </w:p>
        </w:tc>
        <w:tc>
          <w:tcPr>
            <w:tcW w:w="892" w:type="dxa"/>
            <w:noWrap w:val="0"/>
            <w:vAlign w:val="center"/>
          </w:tcPr>
          <w:p w14:paraId="4DD4E99C">
            <w:pPr>
              <w:adjustRightInd/>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103</w:t>
            </w:r>
            <w:r>
              <w:rPr>
                <w:rFonts w:hint="eastAsia" w:ascii="仿宋" w:hAnsi="仿宋" w:eastAsia="仿宋" w:cs="仿宋"/>
                <w:color w:val="auto"/>
                <w:kern w:val="0"/>
                <w:sz w:val="24"/>
                <w:szCs w:val="24"/>
                <w:highlight w:val="none"/>
              </w:rPr>
              <w:t>人</w:t>
            </w:r>
          </w:p>
        </w:tc>
        <w:tc>
          <w:tcPr>
            <w:tcW w:w="1081" w:type="dxa"/>
            <w:noWrap w:val="0"/>
            <w:vAlign w:val="center"/>
          </w:tcPr>
          <w:p w14:paraId="599F2EBE">
            <w:pPr>
              <w:adjustRightInd/>
              <w:jc w:val="center"/>
              <w:rPr>
                <w:rFonts w:hint="eastAsia" w:ascii="仿宋" w:hAnsi="仿宋" w:eastAsia="仿宋" w:cs="仿宋"/>
                <w:color w:val="auto"/>
                <w:kern w:val="0"/>
                <w:sz w:val="24"/>
                <w:szCs w:val="24"/>
                <w:highlight w:val="none"/>
              </w:rPr>
            </w:pPr>
          </w:p>
        </w:tc>
        <w:tc>
          <w:tcPr>
            <w:tcW w:w="2910" w:type="dxa"/>
            <w:gridSpan w:val="2"/>
            <w:noWrap w:val="0"/>
            <w:vAlign w:val="center"/>
          </w:tcPr>
          <w:p w14:paraId="0646EDD7">
            <w:pPr>
              <w:adjustRightInd/>
              <w:jc w:val="center"/>
              <w:rPr>
                <w:rFonts w:hint="eastAsia" w:ascii="仿宋" w:hAnsi="仿宋" w:eastAsia="仿宋" w:cs="仿宋"/>
                <w:color w:val="auto"/>
                <w:sz w:val="24"/>
                <w:szCs w:val="24"/>
                <w:highlight w:val="none"/>
              </w:rPr>
            </w:pPr>
          </w:p>
        </w:tc>
        <w:tc>
          <w:tcPr>
            <w:tcW w:w="2346" w:type="dxa"/>
            <w:noWrap w:val="0"/>
            <w:vAlign w:val="center"/>
          </w:tcPr>
          <w:p w14:paraId="37AEA61D">
            <w:pPr>
              <w:adjustRightInd/>
              <w:rPr>
                <w:rFonts w:hint="eastAsia" w:ascii="仿宋" w:hAnsi="仿宋" w:eastAsia="仿宋" w:cs="仿宋"/>
                <w:color w:val="auto"/>
                <w:kern w:val="0"/>
                <w:sz w:val="24"/>
                <w:szCs w:val="24"/>
                <w:highlight w:val="none"/>
              </w:rPr>
            </w:pPr>
          </w:p>
        </w:tc>
      </w:tr>
      <w:tr w14:paraId="1B9E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trPr>
        <w:tc>
          <w:tcPr>
            <w:tcW w:w="2616" w:type="dxa"/>
            <w:noWrap w:val="0"/>
            <w:vAlign w:val="center"/>
          </w:tcPr>
          <w:p w14:paraId="0CC2B944">
            <w:pPr>
              <w:widowControl/>
              <w:adjustRightInd/>
              <w:jc w:val="left"/>
              <w:textAlignment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kern w:val="0"/>
                <w:sz w:val="24"/>
                <w:szCs w:val="24"/>
                <w:highlight w:val="none"/>
              </w:rPr>
              <w:t>3、</w:t>
            </w:r>
            <w:r>
              <w:rPr>
                <w:rFonts w:hint="eastAsia" w:ascii="仿宋" w:hAnsi="仿宋" w:eastAsia="仿宋" w:cs="仿宋"/>
                <w:b/>
                <w:color w:val="auto"/>
                <w:kern w:val="0"/>
                <w:sz w:val="24"/>
                <w:szCs w:val="24"/>
                <w:highlight w:val="none"/>
                <w:lang w:val="en-US" w:eastAsia="zh-CN"/>
              </w:rPr>
              <w:t>补贴费用</w:t>
            </w:r>
          </w:p>
        </w:tc>
        <w:tc>
          <w:tcPr>
            <w:tcW w:w="892" w:type="dxa"/>
            <w:noWrap w:val="0"/>
            <w:vAlign w:val="center"/>
          </w:tcPr>
          <w:p w14:paraId="66F24F27">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 </w:t>
            </w:r>
          </w:p>
        </w:tc>
        <w:tc>
          <w:tcPr>
            <w:tcW w:w="1081" w:type="dxa"/>
            <w:noWrap w:val="0"/>
            <w:vAlign w:val="center"/>
          </w:tcPr>
          <w:p w14:paraId="1B7A2416">
            <w:pPr>
              <w:adjustRightInd/>
              <w:jc w:val="center"/>
              <w:rPr>
                <w:rFonts w:hint="eastAsia" w:ascii="仿宋" w:hAnsi="仿宋" w:eastAsia="仿宋" w:cs="仿宋"/>
                <w:b/>
                <w:color w:val="auto"/>
                <w:sz w:val="24"/>
                <w:szCs w:val="24"/>
                <w:highlight w:val="none"/>
              </w:rPr>
            </w:pPr>
          </w:p>
        </w:tc>
        <w:tc>
          <w:tcPr>
            <w:tcW w:w="2910" w:type="dxa"/>
            <w:gridSpan w:val="2"/>
            <w:noWrap w:val="0"/>
            <w:vAlign w:val="center"/>
          </w:tcPr>
          <w:p w14:paraId="29520C67">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(1)+(2)+(3)+(4)</w:t>
            </w:r>
          </w:p>
        </w:tc>
        <w:tc>
          <w:tcPr>
            <w:tcW w:w="2346" w:type="dxa"/>
            <w:noWrap w:val="0"/>
            <w:vAlign w:val="center"/>
          </w:tcPr>
          <w:p w14:paraId="007B78B6">
            <w:pPr>
              <w:widowControl/>
              <w:adjustRightInd/>
              <w:jc w:val="center"/>
              <w:textAlignment w:val="center"/>
              <w:rPr>
                <w:rFonts w:hint="eastAsia" w:ascii="仿宋" w:hAnsi="仿宋" w:eastAsia="仿宋" w:cs="仿宋"/>
                <w:color w:val="auto"/>
                <w:sz w:val="24"/>
                <w:szCs w:val="24"/>
                <w:highlight w:val="none"/>
              </w:rPr>
            </w:pPr>
          </w:p>
        </w:tc>
      </w:tr>
      <w:tr w14:paraId="34FB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0" w:hRule="atLeast"/>
        </w:trPr>
        <w:tc>
          <w:tcPr>
            <w:tcW w:w="2616" w:type="dxa"/>
            <w:noWrap w:val="0"/>
            <w:vAlign w:val="center"/>
          </w:tcPr>
          <w:p w14:paraId="583259F0">
            <w:pPr>
              <w:widowControl/>
              <w:adjustRightInd/>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（1）休息日加班费</w:t>
            </w:r>
          </w:p>
        </w:tc>
        <w:tc>
          <w:tcPr>
            <w:tcW w:w="892" w:type="dxa"/>
            <w:noWrap w:val="0"/>
            <w:vAlign w:val="center"/>
          </w:tcPr>
          <w:p w14:paraId="7ABA2C8B">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103</w:t>
            </w:r>
            <w:r>
              <w:rPr>
                <w:rFonts w:hint="eastAsia" w:ascii="仿宋" w:hAnsi="仿宋" w:eastAsia="仿宋" w:cs="仿宋"/>
                <w:color w:val="auto"/>
                <w:kern w:val="0"/>
                <w:sz w:val="24"/>
                <w:szCs w:val="24"/>
                <w:highlight w:val="none"/>
              </w:rPr>
              <w:t>人</w:t>
            </w:r>
          </w:p>
        </w:tc>
        <w:tc>
          <w:tcPr>
            <w:tcW w:w="1081" w:type="dxa"/>
            <w:noWrap w:val="0"/>
            <w:vAlign w:val="center"/>
          </w:tcPr>
          <w:p w14:paraId="7871F519">
            <w:pPr>
              <w:widowControl/>
              <w:jc w:val="center"/>
              <w:textAlignment w:val="center"/>
              <w:rPr>
                <w:rFonts w:hint="eastAsia" w:ascii="仿宋" w:hAnsi="仿宋" w:eastAsia="仿宋" w:cs="仿宋"/>
                <w:color w:val="auto"/>
                <w:kern w:val="0"/>
                <w:sz w:val="24"/>
                <w:szCs w:val="24"/>
                <w:highlight w:val="none"/>
              </w:rPr>
            </w:pPr>
          </w:p>
        </w:tc>
        <w:tc>
          <w:tcPr>
            <w:tcW w:w="2910" w:type="dxa"/>
            <w:gridSpan w:val="2"/>
            <w:noWrap w:val="0"/>
            <w:vAlign w:val="center"/>
          </w:tcPr>
          <w:p w14:paraId="41B7DFB8">
            <w:pPr>
              <w:adjustRightInd/>
              <w:jc w:val="center"/>
              <w:rPr>
                <w:rFonts w:hint="eastAsia" w:ascii="仿宋" w:hAnsi="仿宋" w:eastAsia="仿宋" w:cs="仿宋"/>
                <w:color w:val="auto"/>
                <w:sz w:val="24"/>
                <w:szCs w:val="24"/>
                <w:highlight w:val="none"/>
              </w:rPr>
            </w:pPr>
          </w:p>
        </w:tc>
        <w:tc>
          <w:tcPr>
            <w:tcW w:w="2346" w:type="dxa"/>
            <w:noWrap w:val="0"/>
            <w:vAlign w:val="center"/>
          </w:tcPr>
          <w:p w14:paraId="18E14527">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按年度52天，每天不少于8小时计算</w:t>
            </w:r>
          </w:p>
        </w:tc>
      </w:tr>
      <w:tr w14:paraId="5840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5" w:hRule="atLeast"/>
        </w:trPr>
        <w:tc>
          <w:tcPr>
            <w:tcW w:w="2616" w:type="dxa"/>
            <w:noWrap w:val="0"/>
            <w:vAlign w:val="center"/>
          </w:tcPr>
          <w:p w14:paraId="71E66D00">
            <w:pPr>
              <w:widowControl/>
              <w:adjustRightInd/>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（2）法定节假日加班费</w:t>
            </w:r>
          </w:p>
        </w:tc>
        <w:tc>
          <w:tcPr>
            <w:tcW w:w="892" w:type="dxa"/>
            <w:noWrap w:val="0"/>
            <w:vAlign w:val="center"/>
          </w:tcPr>
          <w:p w14:paraId="76DD5368">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103</w:t>
            </w:r>
            <w:r>
              <w:rPr>
                <w:rFonts w:hint="eastAsia" w:ascii="仿宋" w:hAnsi="仿宋" w:eastAsia="仿宋" w:cs="仿宋"/>
                <w:color w:val="auto"/>
                <w:kern w:val="0"/>
                <w:sz w:val="24"/>
                <w:szCs w:val="24"/>
                <w:highlight w:val="none"/>
              </w:rPr>
              <w:t>人</w:t>
            </w:r>
          </w:p>
        </w:tc>
        <w:tc>
          <w:tcPr>
            <w:tcW w:w="1081" w:type="dxa"/>
            <w:noWrap w:val="0"/>
            <w:vAlign w:val="center"/>
          </w:tcPr>
          <w:p w14:paraId="0132697D">
            <w:pPr>
              <w:widowControl/>
              <w:jc w:val="center"/>
              <w:textAlignment w:val="center"/>
              <w:rPr>
                <w:rFonts w:hint="eastAsia" w:ascii="仿宋" w:hAnsi="仿宋" w:eastAsia="仿宋" w:cs="仿宋"/>
                <w:color w:val="auto"/>
                <w:kern w:val="0"/>
                <w:sz w:val="24"/>
                <w:szCs w:val="24"/>
                <w:highlight w:val="none"/>
              </w:rPr>
            </w:pPr>
          </w:p>
        </w:tc>
        <w:tc>
          <w:tcPr>
            <w:tcW w:w="2910" w:type="dxa"/>
            <w:gridSpan w:val="2"/>
            <w:noWrap w:val="0"/>
            <w:vAlign w:val="center"/>
          </w:tcPr>
          <w:p w14:paraId="73A0E07B">
            <w:pPr>
              <w:adjustRightInd/>
              <w:jc w:val="center"/>
              <w:rPr>
                <w:rFonts w:hint="eastAsia" w:ascii="仿宋" w:hAnsi="仿宋" w:eastAsia="仿宋" w:cs="仿宋"/>
                <w:color w:val="auto"/>
                <w:sz w:val="24"/>
                <w:szCs w:val="24"/>
                <w:highlight w:val="none"/>
              </w:rPr>
            </w:pPr>
          </w:p>
        </w:tc>
        <w:tc>
          <w:tcPr>
            <w:tcW w:w="2346" w:type="dxa"/>
            <w:noWrap w:val="0"/>
            <w:vAlign w:val="center"/>
          </w:tcPr>
          <w:p w14:paraId="53DBC5E8">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按年度11天，每天不少于8小时计算</w:t>
            </w:r>
          </w:p>
        </w:tc>
      </w:tr>
      <w:tr w14:paraId="1CE1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2616" w:type="dxa"/>
            <w:noWrap w:val="0"/>
            <w:vAlign w:val="center"/>
          </w:tcPr>
          <w:p w14:paraId="71525DC3">
            <w:pPr>
              <w:widowControl/>
              <w:adjustRightInd/>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（3）过节费</w:t>
            </w:r>
          </w:p>
        </w:tc>
        <w:tc>
          <w:tcPr>
            <w:tcW w:w="892" w:type="dxa"/>
            <w:noWrap w:val="0"/>
            <w:vAlign w:val="center"/>
          </w:tcPr>
          <w:p w14:paraId="18CBDEC3">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103</w:t>
            </w:r>
            <w:r>
              <w:rPr>
                <w:rFonts w:hint="eastAsia" w:ascii="仿宋" w:hAnsi="仿宋" w:eastAsia="仿宋" w:cs="仿宋"/>
                <w:color w:val="auto"/>
                <w:kern w:val="0"/>
                <w:sz w:val="24"/>
                <w:szCs w:val="24"/>
                <w:highlight w:val="none"/>
              </w:rPr>
              <w:t>人</w:t>
            </w:r>
          </w:p>
        </w:tc>
        <w:tc>
          <w:tcPr>
            <w:tcW w:w="1081" w:type="dxa"/>
            <w:noWrap w:val="0"/>
            <w:vAlign w:val="center"/>
          </w:tcPr>
          <w:p w14:paraId="265E299D">
            <w:pPr>
              <w:widowControl/>
              <w:jc w:val="center"/>
              <w:textAlignment w:val="center"/>
              <w:rPr>
                <w:rFonts w:hint="eastAsia" w:ascii="仿宋" w:hAnsi="仿宋" w:eastAsia="仿宋" w:cs="仿宋"/>
                <w:color w:val="auto"/>
                <w:kern w:val="0"/>
                <w:sz w:val="24"/>
                <w:szCs w:val="24"/>
                <w:highlight w:val="none"/>
              </w:rPr>
            </w:pPr>
          </w:p>
        </w:tc>
        <w:tc>
          <w:tcPr>
            <w:tcW w:w="2910" w:type="dxa"/>
            <w:gridSpan w:val="2"/>
            <w:noWrap w:val="0"/>
            <w:vAlign w:val="center"/>
          </w:tcPr>
          <w:p w14:paraId="06113765">
            <w:pPr>
              <w:adjustRightInd/>
              <w:jc w:val="center"/>
              <w:rPr>
                <w:rFonts w:hint="eastAsia" w:ascii="仿宋" w:hAnsi="仿宋" w:eastAsia="仿宋" w:cs="仿宋"/>
                <w:color w:val="auto"/>
                <w:sz w:val="24"/>
                <w:szCs w:val="24"/>
                <w:highlight w:val="none"/>
              </w:rPr>
            </w:pPr>
          </w:p>
        </w:tc>
        <w:tc>
          <w:tcPr>
            <w:tcW w:w="2346" w:type="dxa"/>
            <w:noWrap w:val="0"/>
            <w:vAlign w:val="center"/>
          </w:tcPr>
          <w:p w14:paraId="4CFF97C4">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节假日福利按年度不低于1900元计取 </w:t>
            </w:r>
          </w:p>
        </w:tc>
      </w:tr>
      <w:tr w14:paraId="54EC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75" w:hRule="atLeast"/>
        </w:trPr>
        <w:tc>
          <w:tcPr>
            <w:tcW w:w="2616" w:type="dxa"/>
            <w:noWrap w:val="0"/>
            <w:vAlign w:val="center"/>
          </w:tcPr>
          <w:p w14:paraId="6751F0AB">
            <w:pPr>
              <w:widowControl/>
              <w:adjustRightInd/>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（4）高温补贴</w:t>
            </w:r>
          </w:p>
        </w:tc>
        <w:tc>
          <w:tcPr>
            <w:tcW w:w="892" w:type="dxa"/>
            <w:noWrap w:val="0"/>
            <w:vAlign w:val="center"/>
          </w:tcPr>
          <w:p w14:paraId="4169A25F">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103</w:t>
            </w:r>
            <w:r>
              <w:rPr>
                <w:rFonts w:hint="eastAsia" w:ascii="仿宋" w:hAnsi="仿宋" w:eastAsia="仿宋" w:cs="仿宋"/>
                <w:color w:val="auto"/>
                <w:kern w:val="0"/>
                <w:sz w:val="24"/>
                <w:szCs w:val="24"/>
                <w:highlight w:val="none"/>
              </w:rPr>
              <w:t>人</w:t>
            </w:r>
          </w:p>
        </w:tc>
        <w:tc>
          <w:tcPr>
            <w:tcW w:w="1081" w:type="dxa"/>
            <w:noWrap w:val="0"/>
            <w:vAlign w:val="center"/>
          </w:tcPr>
          <w:p w14:paraId="7CF5A1AE">
            <w:pPr>
              <w:widowControl/>
              <w:jc w:val="center"/>
              <w:textAlignment w:val="center"/>
              <w:rPr>
                <w:rFonts w:hint="eastAsia" w:ascii="仿宋" w:hAnsi="仿宋" w:eastAsia="仿宋" w:cs="仿宋"/>
                <w:color w:val="auto"/>
                <w:kern w:val="0"/>
                <w:sz w:val="24"/>
                <w:szCs w:val="24"/>
                <w:highlight w:val="none"/>
              </w:rPr>
            </w:pPr>
          </w:p>
        </w:tc>
        <w:tc>
          <w:tcPr>
            <w:tcW w:w="2910" w:type="dxa"/>
            <w:gridSpan w:val="2"/>
            <w:noWrap w:val="0"/>
            <w:vAlign w:val="center"/>
          </w:tcPr>
          <w:p w14:paraId="3A31A417">
            <w:pPr>
              <w:adjustRightInd/>
              <w:jc w:val="center"/>
              <w:rPr>
                <w:rFonts w:hint="eastAsia" w:ascii="仿宋" w:hAnsi="仿宋" w:eastAsia="仿宋" w:cs="仿宋"/>
                <w:color w:val="auto"/>
                <w:sz w:val="24"/>
                <w:szCs w:val="24"/>
                <w:highlight w:val="none"/>
              </w:rPr>
            </w:pPr>
          </w:p>
        </w:tc>
        <w:tc>
          <w:tcPr>
            <w:tcW w:w="2346" w:type="dxa"/>
            <w:noWrap w:val="0"/>
            <w:vAlign w:val="center"/>
          </w:tcPr>
          <w:p w14:paraId="60F60E7B">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高温费按高温津贴标准发放，按每年4个月，每个月不少于300元计算。  </w:t>
            </w:r>
          </w:p>
        </w:tc>
      </w:tr>
      <w:tr w14:paraId="620D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5" w:hRule="atLeast"/>
        </w:trPr>
        <w:tc>
          <w:tcPr>
            <w:tcW w:w="2616" w:type="dxa"/>
            <w:noWrap w:val="0"/>
            <w:vAlign w:val="center"/>
          </w:tcPr>
          <w:p w14:paraId="35FFF0B9">
            <w:pPr>
              <w:widowControl/>
              <w:adjustRightInd/>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二、机具费用</w:t>
            </w:r>
          </w:p>
        </w:tc>
        <w:tc>
          <w:tcPr>
            <w:tcW w:w="892" w:type="dxa"/>
            <w:noWrap w:val="0"/>
            <w:vAlign w:val="center"/>
          </w:tcPr>
          <w:p w14:paraId="28CA9345">
            <w:pPr>
              <w:widowControl/>
              <w:adjustRightInd/>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1批</w:t>
            </w:r>
          </w:p>
        </w:tc>
        <w:tc>
          <w:tcPr>
            <w:tcW w:w="1081" w:type="dxa"/>
            <w:noWrap w:val="0"/>
            <w:vAlign w:val="center"/>
          </w:tcPr>
          <w:p w14:paraId="30946F3A">
            <w:pPr>
              <w:widowControl/>
              <w:adjustRightInd/>
              <w:jc w:val="center"/>
              <w:textAlignment w:val="center"/>
              <w:rPr>
                <w:rFonts w:hint="eastAsia" w:ascii="仿宋" w:hAnsi="仿宋" w:eastAsia="仿宋" w:cs="仿宋"/>
                <w:b/>
                <w:color w:val="auto"/>
                <w:sz w:val="24"/>
                <w:szCs w:val="24"/>
                <w:highlight w:val="none"/>
              </w:rPr>
            </w:pPr>
          </w:p>
        </w:tc>
        <w:tc>
          <w:tcPr>
            <w:tcW w:w="2910" w:type="dxa"/>
            <w:gridSpan w:val="2"/>
            <w:noWrap w:val="0"/>
            <w:vAlign w:val="center"/>
          </w:tcPr>
          <w:p w14:paraId="75CFCBE7">
            <w:pPr>
              <w:widowControl/>
              <w:adjustRightInd/>
              <w:jc w:val="center"/>
              <w:textAlignment w:val="center"/>
              <w:rPr>
                <w:rFonts w:hint="eastAsia" w:ascii="仿宋" w:hAnsi="仿宋" w:eastAsia="仿宋" w:cs="仿宋"/>
                <w:b/>
                <w:color w:val="auto"/>
                <w:sz w:val="24"/>
                <w:szCs w:val="24"/>
                <w:highlight w:val="none"/>
              </w:rPr>
            </w:pPr>
          </w:p>
        </w:tc>
        <w:tc>
          <w:tcPr>
            <w:tcW w:w="2346" w:type="dxa"/>
            <w:noWrap w:val="0"/>
            <w:vAlign w:val="center"/>
          </w:tcPr>
          <w:p w14:paraId="4CE018D2">
            <w:pPr>
              <w:adjustRightInd/>
              <w:jc w:val="center"/>
              <w:rPr>
                <w:rFonts w:hint="eastAsia" w:ascii="仿宋" w:hAnsi="仿宋" w:eastAsia="仿宋" w:cs="仿宋"/>
                <w:color w:val="auto"/>
                <w:sz w:val="24"/>
                <w:szCs w:val="24"/>
                <w:highlight w:val="none"/>
              </w:rPr>
            </w:pPr>
          </w:p>
        </w:tc>
      </w:tr>
      <w:tr w14:paraId="3CD0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8" w:hRule="atLeast"/>
        </w:trPr>
        <w:tc>
          <w:tcPr>
            <w:tcW w:w="2616" w:type="dxa"/>
            <w:noWrap w:val="0"/>
            <w:vAlign w:val="center"/>
          </w:tcPr>
          <w:p w14:paraId="6034E637">
            <w:pPr>
              <w:widowControl/>
              <w:adjustRightInd/>
              <w:textAlignment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eastAsia="zh-CN"/>
              </w:rPr>
              <w:t>三、中转站管理</w:t>
            </w:r>
          </w:p>
        </w:tc>
        <w:tc>
          <w:tcPr>
            <w:tcW w:w="892" w:type="dxa"/>
            <w:noWrap w:val="0"/>
            <w:vAlign w:val="center"/>
          </w:tcPr>
          <w:p w14:paraId="5BDE32C7">
            <w:pPr>
              <w:widowControl/>
              <w:adjustRightInd/>
              <w:jc w:val="center"/>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2座</w:t>
            </w:r>
          </w:p>
        </w:tc>
        <w:tc>
          <w:tcPr>
            <w:tcW w:w="1081" w:type="dxa"/>
            <w:noWrap w:val="0"/>
            <w:vAlign w:val="center"/>
          </w:tcPr>
          <w:p w14:paraId="257532EA">
            <w:pPr>
              <w:widowControl/>
              <w:adjustRightInd/>
              <w:jc w:val="center"/>
              <w:textAlignment w:val="center"/>
              <w:rPr>
                <w:rFonts w:hint="eastAsia" w:ascii="仿宋" w:hAnsi="仿宋" w:eastAsia="仿宋" w:cs="仿宋"/>
                <w:b/>
                <w:color w:val="auto"/>
                <w:sz w:val="24"/>
                <w:szCs w:val="24"/>
                <w:highlight w:val="none"/>
              </w:rPr>
            </w:pPr>
          </w:p>
        </w:tc>
        <w:tc>
          <w:tcPr>
            <w:tcW w:w="2910" w:type="dxa"/>
            <w:gridSpan w:val="2"/>
            <w:noWrap w:val="0"/>
            <w:vAlign w:val="center"/>
          </w:tcPr>
          <w:p w14:paraId="084154AC">
            <w:pPr>
              <w:widowControl/>
              <w:adjustRightInd/>
              <w:jc w:val="center"/>
              <w:textAlignment w:val="center"/>
              <w:rPr>
                <w:rFonts w:hint="eastAsia" w:ascii="仿宋" w:hAnsi="仿宋" w:eastAsia="仿宋" w:cs="仿宋"/>
                <w:b/>
                <w:color w:val="auto"/>
                <w:sz w:val="24"/>
                <w:szCs w:val="24"/>
                <w:highlight w:val="none"/>
              </w:rPr>
            </w:pPr>
          </w:p>
        </w:tc>
        <w:tc>
          <w:tcPr>
            <w:tcW w:w="2346" w:type="dxa"/>
            <w:noWrap w:val="0"/>
            <w:vAlign w:val="center"/>
          </w:tcPr>
          <w:p w14:paraId="5432FA95">
            <w:pPr>
              <w:adjustRightInd/>
              <w:jc w:val="center"/>
              <w:rPr>
                <w:rFonts w:hint="eastAsia" w:ascii="仿宋" w:hAnsi="仿宋" w:eastAsia="仿宋" w:cs="仿宋"/>
                <w:color w:val="auto"/>
                <w:sz w:val="24"/>
                <w:szCs w:val="24"/>
                <w:highlight w:val="none"/>
              </w:rPr>
            </w:pPr>
          </w:p>
        </w:tc>
      </w:tr>
      <w:tr w14:paraId="2206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2616" w:type="dxa"/>
            <w:noWrap w:val="0"/>
            <w:vAlign w:val="center"/>
          </w:tcPr>
          <w:p w14:paraId="41D42014">
            <w:pPr>
              <w:widowControl/>
              <w:adjustRightInd/>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eastAsia="zh-CN"/>
              </w:rPr>
              <w:t>四</w:t>
            </w:r>
            <w:r>
              <w:rPr>
                <w:rFonts w:hint="eastAsia" w:ascii="仿宋" w:hAnsi="仿宋" w:eastAsia="仿宋" w:cs="仿宋"/>
                <w:b/>
                <w:bCs/>
                <w:color w:val="auto"/>
                <w:kern w:val="0"/>
                <w:sz w:val="24"/>
                <w:szCs w:val="24"/>
                <w:highlight w:val="none"/>
              </w:rPr>
              <w:t>、其它费用</w:t>
            </w:r>
          </w:p>
        </w:tc>
        <w:tc>
          <w:tcPr>
            <w:tcW w:w="892" w:type="dxa"/>
            <w:noWrap w:val="0"/>
            <w:vAlign w:val="center"/>
          </w:tcPr>
          <w:p w14:paraId="27920503">
            <w:pPr>
              <w:adjustRightInd/>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w:t>
            </w:r>
          </w:p>
        </w:tc>
        <w:tc>
          <w:tcPr>
            <w:tcW w:w="1081" w:type="dxa"/>
            <w:noWrap w:val="0"/>
            <w:vAlign w:val="center"/>
          </w:tcPr>
          <w:p w14:paraId="59CCC0EA">
            <w:pPr>
              <w:adjustRightInd/>
              <w:jc w:val="center"/>
              <w:rPr>
                <w:rFonts w:hint="eastAsia" w:ascii="仿宋" w:hAnsi="仿宋" w:eastAsia="仿宋" w:cs="仿宋"/>
                <w:color w:val="auto"/>
                <w:sz w:val="24"/>
                <w:szCs w:val="24"/>
                <w:highlight w:val="none"/>
              </w:rPr>
            </w:pPr>
          </w:p>
        </w:tc>
        <w:tc>
          <w:tcPr>
            <w:tcW w:w="2910" w:type="dxa"/>
            <w:gridSpan w:val="2"/>
            <w:noWrap w:val="0"/>
            <w:vAlign w:val="center"/>
          </w:tcPr>
          <w:p w14:paraId="193032E1">
            <w:pPr>
              <w:adjustRightInd/>
              <w:jc w:val="center"/>
              <w:rPr>
                <w:rFonts w:hint="eastAsia" w:ascii="仿宋" w:hAnsi="仿宋" w:eastAsia="仿宋" w:cs="仿宋"/>
                <w:color w:val="auto"/>
                <w:sz w:val="24"/>
                <w:szCs w:val="24"/>
                <w:highlight w:val="none"/>
              </w:rPr>
            </w:pPr>
          </w:p>
        </w:tc>
        <w:tc>
          <w:tcPr>
            <w:tcW w:w="2346" w:type="dxa"/>
            <w:noWrap w:val="0"/>
            <w:vAlign w:val="center"/>
          </w:tcPr>
          <w:p w14:paraId="32544E09">
            <w:pPr>
              <w:adjustRightInd/>
              <w:rPr>
                <w:rFonts w:hint="eastAsia" w:ascii="仿宋" w:hAnsi="仿宋" w:eastAsia="仿宋" w:cs="仿宋"/>
                <w:color w:val="auto"/>
                <w:sz w:val="24"/>
                <w:szCs w:val="24"/>
                <w:highlight w:val="none"/>
              </w:rPr>
            </w:pPr>
          </w:p>
        </w:tc>
      </w:tr>
      <w:tr w14:paraId="3A40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2616" w:type="dxa"/>
            <w:noWrap w:val="0"/>
            <w:vAlign w:val="center"/>
          </w:tcPr>
          <w:p w14:paraId="53A73482">
            <w:pPr>
              <w:widowControl/>
              <w:adjustRightInd/>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eastAsia="zh-CN"/>
              </w:rPr>
              <w:t>五</w:t>
            </w:r>
            <w:r>
              <w:rPr>
                <w:rFonts w:hint="eastAsia" w:ascii="仿宋" w:hAnsi="仿宋" w:eastAsia="仿宋" w:cs="仿宋"/>
                <w:b/>
                <w:bCs/>
                <w:color w:val="auto"/>
                <w:kern w:val="0"/>
                <w:sz w:val="24"/>
                <w:szCs w:val="24"/>
                <w:highlight w:val="none"/>
              </w:rPr>
              <w:t>、管理费</w:t>
            </w:r>
          </w:p>
        </w:tc>
        <w:tc>
          <w:tcPr>
            <w:tcW w:w="892" w:type="dxa"/>
            <w:noWrap w:val="0"/>
            <w:vAlign w:val="center"/>
          </w:tcPr>
          <w:p w14:paraId="3F010413">
            <w:pPr>
              <w:adjustRightInd/>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w:t>
            </w:r>
          </w:p>
        </w:tc>
        <w:tc>
          <w:tcPr>
            <w:tcW w:w="1081" w:type="dxa"/>
            <w:noWrap w:val="0"/>
            <w:vAlign w:val="center"/>
          </w:tcPr>
          <w:p w14:paraId="183A0336">
            <w:pPr>
              <w:adjustRightInd/>
              <w:jc w:val="center"/>
              <w:rPr>
                <w:rFonts w:hint="eastAsia" w:ascii="仿宋" w:hAnsi="仿宋" w:eastAsia="仿宋" w:cs="仿宋"/>
                <w:color w:val="auto"/>
                <w:sz w:val="24"/>
                <w:szCs w:val="24"/>
                <w:highlight w:val="none"/>
              </w:rPr>
            </w:pPr>
          </w:p>
        </w:tc>
        <w:tc>
          <w:tcPr>
            <w:tcW w:w="2910" w:type="dxa"/>
            <w:gridSpan w:val="2"/>
            <w:noWrap w:val="0"/>
            <w:vAlign w:val="center"/>
          </w:tcPr>
          <w:p w14:paraId="04EC9BB9">
            <w:pPr>
              <w:adjustRightInd/>
              <w:jc w:val="center"/>
              <w:rPr>
                <w:rFonts w:hint="eastAsia" w:ascii="仿宋" w:hAnsi="仿宋" w:eastAsia="仿宋" w:cs="仿宋"/>
                <w:color w:val="auto"/>
                <w:sz w:val="24"/>
                <w:szCs w:val="24"/>
                <w:highlight w:val="none"/>
              </w:rPr>
            </w:pPr>
          </w:p>
        </w:tc>
        <w:tc>
          <w:tcPr>
            <w:tcW w:w="2346" w:type="dxa"/>
            <w:noWrap w:val="0"/>
            <w:vAlign w:val="center"/>
          </w:tcPr>
          <w:p w14:paraId="11F50EBD">
            <w:pPr>
              <w:adjustRightInd/>
              <w:rPr>
                <w:rFonts w:hint="eastAsia" w:ascii="仿宋" w:hAnsi="仿宋" w:eastAsia="仿宋" w:cs="仿宋"/>
                <w:color w:val="auto"/>
                <w:sz w:val="24"/>
                <w:szCs w:val="24"/>
                <w:highlight w:val="none"/>
              </w:rPr>
            </w:pPr>
          </w:p>
        </w:tc>
      </w:tr>
      <w:tr w14:paraId="58CA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55" w:hRule="atLeast"/>
        </w:trPr>
        <w:tc>
          <w:tcPr>
            <w:tcW w:w="2616" w:type="dxa"/>
            <w:noWrap w:val="0"/>
            <w:vAlign w:val="center"/>
          </w:tcPr>
          <w:p w14:paraId="173F3803">
            <w:pPr>
              <w:widowControl/>
              <w:adjustRightInd/>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eastAsia="zh-CN"/>
              </w:rPr>
              <w:t>六</w:t>
            </w:r>
            <w:r>
              <w:rPr>
                <w:rFonts w:hint="eastAsia" w:ascii="仿宋" w:hAnsi="仿宋" w:eastAsia="仿宋" w:cs="仿宋"/>
                <w:b/>
                <w:bCs/>
                <w:color w:val="auto"/>
                <w:kern w:val="0"/>
                <w:sz w:val="24"/>
                <w:szCs w:val="24"/>
                <w:highlight w:val="none"/>
              </w:rPr>
              <w:t>、税金</w:t>
            </w:r>
          </w:p>
        </w:tc>
        <w:tc>
          <w:tcPr>
            <w:tcW w:w="892" w:type="dxa"/>
            <w:noWrap w:val="0"/>
            <w:vAlign w:val="center"/>
          </w:tcPr>
          <w:p w14:paraId="097EE87D">
            <w:pPr>
              <w:adjustRightInd/>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w:t>
            </w:r>
          </w:p>
        </w:tc>
        <w:tc>
          <w:tcPr>
            <w:tcW w:w="1081" w:type="dxa"/>
            <w:noWrap w:val="0"/>
            <w:vAlign w:val="center"/>
          </w:tcPr>
          <w:p w14:paraId="55D06345">
            <w:pPr>
              <w:adjustRightInd/>
              <w:jc w:val="center"/>
              <w:rPr>
                <w:rFonts w:hint="eastAsia" w:ascii="仿宋" w:hAnsi="仿宋" w:eastAsia="仿宋" w:cs="仿宋"/>
                <w:color w:val="auto"/>
                <w:sz w:val="24"/>
                <w:szCs w:val="24"/>
                <w:highlight w:val="none"/>
              </w:rPr>
            </w:pPr>
          </w:p>
        </w:tc>
        <w:tc>
          <w:tcPr>
            <w:tcW w:w="2910" w:type="dxa"/>
            <w:gridSpan w:val="2"/>
            <w:noWrap w:val="0"/>
            <w:vAlign w:val="center"/>
          </w:tcPr>
          <w:p w14:paraId="1F856850">
            <w:pPr>
              <w:adjustRightInd/>
              <w:jc w:val="center"/>
              <w:rPr>
                <w:rFonts w:hint="eastAsia" w:ascii="仿宋" w:hAnsi="仿宋" w:eastAsia="仿宋" w:cs="仿宋"/>
                <w:color w:val="auto"/>
                <w:sz w:val="24"/>
                <w:szCs w:val="24"/>
                <w:highlight w:val="none"/>
              </w:rPr>
            </w:pPr>
          </w:p>
        </w:tc>
        <w:tc>
          <w:tcPr>
            <w:tcW w:w="2346" w:type="dxa"/>
            <w:noWrap w:val="0"/>
            <w:vAlign w:val="center"/>
          </w:tcPr>
          <w:p w14:paraId="4F23D303">
            <w:pPr>
              <w:adjustRightInd/>
              <w:rPr>
                <w:rFonts w:hint="eastAsia" w:ascii="仿宋" w:hAnsi="仿宋" w:eastAsia="仿宋" w:cs="仿宋"/>
                <w:color w:val="auto"/>
                <w:sz w:val="24"/>
                <w:szCs w:val="24"/>
                <w:highlight w:val="none"/>
                <w:lang w:val="en-US" w:eastAsia="zh-CN"/>
              </w:rPr>
            </w:pPr>
            <w:r>
              <w:rPr>
                <w:rFonts w:hint="eastAsia" w:ascii="仿宋" w:hAnsi="仿宋" w:eastAsia="仿宋" w:cs="仿宋"/>
                <w:sz w:val="24"/>
                <w:highlight w:val="none"/>
              </w:rPr>
              <w:t>★</w:t>
            </w:r>
            <w:r>
              <w:rPr>
                <w:rFonts w:hint="eastAsia" w:ascii="仿宋" w:hAnsi="仿宋" w:eastAsia="仿宋" w:cs="仿宋"/>
                <w:b w:val="0"/>
                <w:bCs/>
                <w:color w:val="auto"/>
                <w:sz w:val="24"/>
                <w:szCs w:val="24"/>
                <w:highlight w:val="none"/>
                <w:lang w:eastAsia="zh-CN"/>
              </w:rPr>
              <w:t>税金</w:t>
            </w:r>
            <w:r>
              <w:rPr>
                <w:rFonts w:hint="eastAsia" w:ascii="仿宋" w:hAnsi="仿宋" w:eastAsia="仿宋" w:cs="仿宋"/>
                <w:color w:val="auto"/>
                <w:sz w:val="24"/>
                <w:szCs w:val="24"/>
                <w:highlight w:val="none"/>
                <w:lang w:eastAsia="zh-CN"/>
              </w:rPr>
              <w:t>不得低于“（</w:t>
            </w:r>
            <w:r>
              <w:rPr>
                <w:rFonts w:hint="eastAsia" w:ascii="仿宋" w:hAnsi="仿宋" w:eastAsia="仿宋" w:cs="仿宋"/>
                <w:color w:val="auto"/>
                <w:sz w:val="24"/>
                <w:szCs w:val="24"/>
                <w:highlight w:val="none"/>
              </w:rPr>
              <w:t>一+二+三+四</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*6.6%</w:t>
            </w:r>
            <w:r>
              <w:rPr>
                <w:rFonts w:hint="eastAsia" w:ascii="仿宋" w:hAnsi="仿宋" w:eastAsia="仿宋" w:cs="仿宋"/>
                <w:color w:val="auto"/>
                <w:sz w:val="24"/>
                <w:szCs w:val="24"/>
                <w:highlight w:val="none"/>
                <w:lang w:eastAsia="zh-CN"/>
              </w:rPr>
              <w:t>”</w:t>
            </w:r>
          </w:p>
        </w:tc>
      </w:tr>
      <w:tr w14:paraId="101A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9" w:hRule="atLeast"/>
        </w:trPr>
        <w:tc>
          <w:tcPr>
            <w:tcW w:w="2616" w:type="dxa"/>
            <w:tcBorders>
              <w:bottom w:val="single" w:color="auto" w:sz="4" w:space="0"/>
            </w:tcBorders>
            <w:noWrap w:val="0"/>
            <w:vAlign w:val="center"/>
          </w:tcPr>
          <w:p w14:paraId="564B910D">
            <w:pPr>
              <w:widowControl/>
              <w:adjustRightInd/>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月单价合计(元)：</w:t>
            </w:r>
          </w:p>
        </w:tc>
        <w:tc>
          <w:tcPr>
            <w:tcW w:w="892" w:type="dxa"/>
            <w:tcBorders>
              <w:bottom w:val="single" w:color="auto" w:sz="4" w:space="0"/>
            </w:tcBorders>
            <w:noWrap w:val="0"/>
            <w:vAlign w:val="center"/>
          </w:tcPr>
          <w:p w14:paraId="7B23928B">
            <w:pPr>
              <w:widowControl/>
              <w:adjustRightInd/>
              <w:jc w:val="left"/>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人民币:</w:t>
            </w:r>
          </w:p>
        </w:tc>
        <w:tc>
          <w:tcPr>
            <w:tcW w:w="3086" w:type="dxa"/>
            <w:gridSpan w:val="2"/>
            <w:tcBorders>
              <w:bottom w:val="single" w:color="auto" w:sz="4" w:space="0"/>
            </w:tcBorders>
            <w:noWrap w:val="0"/>
            <w:vAlign w:val="center"/>
          </w:tcPr>
          <w:p w14:paraId="5BB6D471">
            <w:pPr>
              <w:adjustRightInd/>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小写：</w:t>
            </w:r>
          </w:p>
        </w:tc>
        <w:tc>
          <w:tcPr>
            <w:tcW w:w="3251" w:type="dxa"/>
            <w:gridSpan w:val="2"/>
            <w:tcBorders>
              <w:bottom w:val="single" w:color="auto" w:sz="4" w:space="0"/>
            </w:tcBorders>
            <w:noWrap w:val="0"/>
            <w:vAlign w:val="center"/>
          </w:tcPr>
          <w:p w14:paraId="27EDF892">
            <w:pPr>
              <w:widowControl/>
              <w:adjustRightInd/>
              <w:jc w:val="left"/>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大写:</w:t>
            </w:r>
            <w:r>
              <w:rPr>
                <w:rFonts w:hint="eastAsia" w:ascii="仿宋" w:hAnsi="仿宋" w:eastAsia="仿宋" w:cs="仿宋"/>
                <w:b/>
                <w:color w:val="auto"/>
                <w:sz w:val="24"/>
                <w:szCs w:val="24"/>
                <w:highlight w:val="none"/>
              </w:rPr>
              <w:t xml:space="preserve"> </w:t>
            </w:r>
          </w:p>
        </w:tc>
      </w:tr>
      <w:tr w14:paraId="5109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60" w:hRule="atLeast"/>
        </w:trPr>
        <w:tc>
          <w:tcPr>
            <w:tcW w:w="2616" w:type="dxa"/>
            <w:tcBorders>
              <w:bottom w:val="single" w:color="auto" w:sz="4" w:space="0"/>
            </w:tcBorders>
            <w:noWrap w:val="0"/>
            <w:vAlign w:val="center"/>
          </w:tcPr>
          <w:p w14:paraId="6D928801">
            <w:pPr>
              <w:widowControl/>
              <w:adjustRightInd/>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val="en-US" w:eastAsia="zh-CN"/>
              </w:rPr>
              <w:t>(（二年）投标报价</w:t>
            </w:r>
            <w:r>
              <w:rPr>
                <w:rFonts w:hint="eastAsia" w:ascii="仿宋" w:hAnsi="仿宋" w:eastAsia="仿宋" w:cs="仿宋"/>
                <w:b/>
                <w:color w:val="auto"/>
                <w:kern w:val="0"/>
                <w:sz w:val="24"/>
                <w:szCs w:val="24"/>
                <w:highlight w:val="none"/>
              </w:rPr>
              <w:t>(元)：以上月单价×24个月</w:t>
            </w:r>
          </w:p>
        </w:tc>
        <w:tc>
          <w:tcPr>
            <w:tcW w:w="892" w:type="dxa"/>
            <w:tcBorders>
              <w:bottom w:val="single" w:color="auto" w:sz="4" w:space="0"/>
            </w:tcBorders>
            <w:noWrap w:val="0"/>
            <w:vAlign w:val="center"/>
          </w:tcPr>
          <w:p w14:paraId="2AB4B06C">
            <w:pPr>
              <w:widowControl/>
              <w:adjustRightInd/>
              <w:jc w:val="left"/>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人民币:</w:t>
            </w:r>
          </w:p>
        </w:tc>
        <w:tc>
          <w:tcPr>
            <w:tcW w:w="3086" w:type="dxa"/>
            <w:gridSpan w:val="2"/>
            <w:tcBorders>
              <w:bottom w:val="single" w:color="auto" w:sz="4" w:space="0"/>
            </w:tcBorders>
            <w:noWrap w:val="0"/>
            <w:vAlign w:val="center"/>
          </w:tcPr>
          <w:p w14:paraId="610F1895">
            <w:pPr>
              <w:adjustRightInd/>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小写：</w:t>
            </w:r>
          </w:p>
        </w:tc>
        <w:tc>
          <w:tcPr>
            <w:tcW w:w="3251" w:type="dxa"/>
            <w:gridSpan w:val="2"/>
            <w:tcBorders>
              <w:bottom w:val="single" w:color="auto" w:sz="4" w:space="0"/>
            </w:tcBorders>
            <w:noWrap w:val="0"/>
            <w:vAlign w:val="center"/>
          </w:tcPr>
          <w:p w14:paraId="09F09907">
            <w:pPr>
              <w:widowControl/>
              <w:adjustRightInd/>
              <w:jc w:val="left"/>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大写:</w:t>
            </w:r>
          </w:p>
        </w:tc>
      </w:tr>
    </w:tbl>
    <w:p w14:paraId="3065EC9A">
      <w:pPr>
        <w:adjustRightInd/>
        <w:rPr>
          <w:rFonts w:hint="eastAsia" w:ascii="仿宋" w:hAnsi="仿宋" w:eastAsia="仿宋" w:cs="仿宋"/>
          <w:color w:val="auto"/>
          <w:sz w:val="24"/>
          <w:szCs w:val="24"/>
          <w:highlight w:val="none"/>
        </w:rPr>
      </w:pPr>
    </w:p>
    <w:p w14:paraId="53ED8956">
      <w:pPr>
        <w:adjustRightInd/>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附：报价要求</w:t>
      </w:r>
    </w:p>
    <w:p w14:paraId="1B66C636">
      <w:pPr>
        <w:adjustRightInd/>
        <w:rPr>
          <w:rFonts w:hint="eastAsia" w:ascii="仿宋" w:hAnsi="仿宋" w:eastAsia="仿宋" w:cs="仿宋"/>
          <w:color w:val="auto"/>
          <w:sz w:val="24"/>
          <w:szCs w:val="24"/>
          <w:highlight w:val="none"/>
        </w:rPr>
      </w:pPr>
    </w:p>
    <w:tbl>
      <w:tblPr>
        <w:tblStyle w:val="62"/>
        <w:tblW w:w="9791" w:type="dxa"/>
        <w:jc w:val="center"/>
        <w:tblLayout w:type="fixed"/>
        <w:tblCellMar>
          <w:top w:w="0" w:type="dxa"/>
          <w:left w:w="108" w:type="dxa"/>
          <w:bottom w:w="0" w:type="dxa"/>
          <w:right w:w="108" w:type="dxa"/>
        </w:tblCellMar>
      </w:tblPr>
      <w:tblGrid>
        <w:gridCol w:w="739"/>
        <w:gridCol w:w="9052"/>
      </w:tblGrid>
      <w:tr w14:paraId="1412477A">
        <w:tblPrEx>
          <w:tblCellMar>
            <w:top w:w="0" w:type="dxa"/>
            <w:left w:w="108" w:type="dxa"/>
            <w:bottom w:w="0" w:type="dxa"/>
            <w:right w:w="108" w:type="dxa"/>
          </w:tblCellMar>
        </w:tblPrEx>
        <w:trPr>
          <w:trHeight w:val="483"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3060AFC3">
            <w:pPr>
              <w:widowControl/>
              <w:autoSpaceDE w:val="0"/>
              <w:autoSpaceDN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9052" w:type="dxa"/>
            <w:tcBorders>
              <w:top w:val="single" w:color="auto" w:sz="4" w:space="0"/>
              <w:left w:val="nil"/>
              <w:bottom w:val="single" w:color="auto" w:sz="4" w:space="0"/>
              <w:right w:val="single" w:color="auto" w:sz="4" w:space="0"/>
            </w:tcBorders>
            <w:noWrap w:val="0"/>
            <w:vAlign w:val="center"/>
          </w:tcPr>
          <w:p w14:paraId="56382055">
            <w:pPr>
              <w:widowControl/>
              <w:autoSpaceDE w:val="0"/>
              <w:autoSpaceDN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报价要求</w:t>
            </w:r>
          </w:p>
        </w:tc>
      </w:tr>
      <w:tr w14:paraId="5976D8B8">
        <w:tblPrEx>
          <w:tblCellMar>
            <w:top w:w="0" w:type="dxa"/>
            <w:left w:w="108" w:type="dxa"/>
            <w:bottom w:w="0" w:type="dxa"/>
            <w:right w:w="108" w:type="dxa"/>
          </w:tblCellMar>
        </w:tblPrEx>
        <w:trPr>
          <w:trHeight w:val="448"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65578140">
            <w:pPr>
              <w:widowControl/>
              <w:autoSpaceDE w:val="0"/>
              <w:autoSpaceDN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9052" w:type="dxa"/>
            <w:tcBorders>
              <w:top w:val="single" w:color="auto" w:sz="4" w:space="0"/>
              <w:left w:val="nil"/>
              <w:bottom w:val="single" w:color="auto" w:sz="4" w:space="0"/>
              <w:right w:val="single" w:color="auto" w:sz="4" w:space="0"/>
            </w:tcBorders>
            <w:noWrap w:val="0"/>
            <w:vAlign w:val="top"/>
          </w:tcPr>
          <w:p w14:paraId="3673CBB3">
            <w:pPr>
              <w:widowControl/>
              <w:autoSpaceDE w:val="0"/>
              <w:autoSpaceDN w:val="0"/>
              <w:textAlignment w:val="bottom"/>
              <w:rPr>
                <w:rFonts w:hint="eastAsia" w:ascii="仿宋" w:hAnsi="仿宋" w:eastAsia="仿宋" w:cs="仿宋"/>
                <w:color w:val="auto"/>
                <w:sz w:val="24"/>
                <w:szCs w:val="24"/>
                <w:highlight w:val="none"/>
              </w:rPr>
            </w:pPr>
            <w:r>
              <w:rPr>
                <w:rFonts w:hint="eastAsia" w:ascii="仿宋" w:hAnsi="仿宋" w:eastAsia="仿宋" w:cs="仿宋"/>
                <w:sz w:val="24"/>
                <w:highlight w:val="none"/>
              </w:rPr>
              <w:t>★</w:t>
            </w:r>
            <w:r>
              <w:rPr>
                <w:rFonts w:hint="eastAsia" w:ascii="仿宋" w:hAnsi="仿宋" w:eastAsia="仿宋" w:cs="仿宋"/>
                <w:color w:val="auto"/>
                <w:sz w:val="24"/>
                <w:szCs w:val="24"/>
                <w:highlight w:val="none"/>
              </w:rPr>
              <w:t>结合本项目具体情况，要求本次供应商员工（含承诺增加的员工）基本工资最低不得低于绍兴市本年度最低工资标准的110%（浙政办发[2009]190号）（最低月工资标准2260元/月绍政发〔2024〕3号））（最低工资不包括下列四项收入：延长工作时间的工资；高温、低温、有毒有害等特殊工作环境、条件下的津贴；贴补伙食、住房等支付给劳动者的非货币性收入；法律、法规和国家规定的劳动者应当享受的福利待遇等）。本项目最低工资标准要求为每人每月2260*110%=2486元人民币；员工</w:t>
            </w:r>
            <w:r>
              <w:rPr>
                <w:rFonts w:hint="eastAsia" w:ascii="仿宋" w:hAnsi="仿宋" w:eastAsia="仿宋" w:cs="仿宋"/>
                <w:color w:val="auto"/>
                <w:kern w:val="0"/>
                <w:sz w:val="24"/>
                <w:szCs w:val="24"/>
                <w:highlight w:val="none"/>
              </w:rPr>
              <w:t>休息日加班按年度52天计取、法定节假日补贴最少按年度11天计取，要求分别按最低工资的2倍和3倍计算发放。日工资不得低于100元/天。</w:t>
            </w:r>
          </w:p>
        </w:tc>
      </w:tr>
      <w:tr w14:paraId="30CC27A2">
        <w:tblPrEx>
          <w:tblCellMar>
            <w:top w:w="0" w:type="dxa"/>
            <w:left w:w="108" w:type="dxa"/>
            <w:bottom w:w="0" w:type="dxa"/>
            <w:right w:w="108" w:type="dxa"/>
          </w:tblCellMar>
        </w:tblPrEx>
        <w:trPr>
          <w:trHeight w:val="448"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0986B8B0">
            <w:pPr>
              <w:widowControl/>
              <w:autoSpaceDE w:val="0"/>
              <w:autoSpaceDN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9052" w:type="dxa"/>
            <w:tcBorders>
              <w:top w:val="single" w:color="auto" w:sz="4" w:space="0"/>
              <w:left w:val="nil"/>
              <w:bottom w:val="single" w:color="auto" w:sz="4" w:space="0"/>
              <w:right w:val="single" w:color="auto" w:sz="4" w:space="0"/>
            </w:tcBorders>
            <w:noWrap w:val="0"/>
            <w:vAlign w:val="top"/>
          </w:tcPr>
          <w:p w14:paraId="38E21299">
            <w:pPr>
              <w:widowControl/>
              <w:autoSpaceDE w:val="0"/>
              <w:autoSpaceDN w:val="0"/>
              <w:textAlignment w:val="bottom"/>
              <w:rPr>
                <w:rFonts w:hint="eastAsia" w:ascii="仿宋" w:hAnsi="仿宋" w:eastAsia="仿宋" w:cs="仿宋"/>
                <w:color w:val="auto"/>
                <w:sz w:val="24"/>
                <w:szCs w:val="24"/>
                <w:highlight w:val="none"/>
              </w:rPr>
            </w:pPr>
            <w:r>
              <w:rPr>
                <w:rFonts w:hint="eastAsia" w:ascii="仿宋" w:hAnsi="仿宋" w:eastAsia="仿宋" w:cs="仿宋"/>
                <w:sz w:val="24"/>
                <w:highlight w:val="none"/>
              </w:rPr>
              <w:t>★</w:t>
            </w:r>
            <w:r>
              <w:rPr>
                <w:rFonts w:hint="eastAsia" w:ascii="仿宋" w:hAnsi="仿宋" w:eastAsia="仿宋" w:cs="仿宋"/>
                <w:color w:val="auto"/>
                <w:sz w:val="24"/>
                <w:szCs w:val="24"/>
                <w:highlight w:val="none"/>
              </w:rPr>
              <w:t>节假日福利按年度不低于1900元计取，高温费按高温津贴标准发放，按每年4个月，每个月不少于300元计算。</w:t>
            </w:r>
          </w:p>
        </w:tc>
      </w:tr>
      <w:tr w14:paraId="2D2B2EAB">
        <w:tblPrEx>
          <w:tblCellMar>
            <w:top w:w="0" w:type="dxa"/>
            <w:left w:w="108" w:type="dxa"/>
            <w:bottom w:w="0" w:type="dxa"/>
            <w:right w:w="108" w:type="dxa"/>
          </w:tblCellMar>
        </w:tblPrEx>
        <w:trPr>
          <w:trHeight w:val="430"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3DDB7004">
            <w:pPr>
              <w:widowControl/>
              <w:autoSpaceDE w:val="0"/>
              <w:autoSpaceDN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9052" w:type="dxa"/>
            <w:tcBorders>
              <w:top w:val="single" w:color="auto" w:sz="4" w:space="0"/>
              <w:left w:val="nil"/>
              <w:bottom w:val="single" w:color="auto" w:sz="4" w:space="0"/>
              <w:right w:val="single" w:color="auto" w:sz="4" w:space="0"/>
            </w:tcBorders>
            <w:noWrap w:val="0"/>
            <w:vAlign w:val="top"/>
          </w:tcPr>
          <w:p w14:paraId="2FA65B5B">
            <w:pPr>
              <w:widowControl/>
              <w:autoSpaceDE w:val="0"/>
              <w:autoSpaceDN w:val="0"/>
              <w:textAlignment w:val="bottom"/>
              <w:rPr>
                <w:rFonts w:hint="eastAsia" w:ascii="仿宋" w:hAnsi="仿宋" w:eastAsia="仿宋" w:cs="仿宋"/>
                <w:color w:val="auto"/>
                <w:sz w:val="24"/>
                <w:szCs w:val="24"/>
                <w:highlight w:val="none"/>
              </w:rPr>
            </w:pPr>
            <w:r>
              <w:rPr>
                <w:rFonts w:hint="eastAsia" w:ascii="仿宋" w:hAnsi="仿宋" w:eastAsia="仿宋" w:cs="仿宋"/>
                <w:sz w:val="24"/>
                <w:highlight w:val="none"/>
              </w:rPr>
              <w:t>★</w:t>
            </w:r>
            <w:r>
              <w:rPr>
                <w:rFonts w:hint="eastAsia" w:ascii="仿宋" w:hAnsi="仿宋" w:eastAsia="仿宋" w:cs="仿宋"/>
                <w:color w:val="auto"/>
                <w:sz w:val="24"/>
                <w:szCs w:val="24"/>
                <w:highlight w:val="none"/>
              </w:rPr>
              <w:t>中标人须为全体员工办理职工意外伤害保险，实现100%全覆盖。职工意外伤害保险费用每人每年不少于600元。</w:t>
            </w:r>
          </w:p>
        </w:tc>
      </w:tr>
      <w:tr w14:paraId="66FD2331">
        <w:tblPrEx>
          <w:tblCellMar>
            <w:top w:w="0" w:type="dxa"/>
            <w:left w:w="108" w:type="dxa"/>
            <w:bottom w:w="0" w:type="dxa"/>
            <w:right w:w="108" w:type="dxa"/>
          </w:tblCellMar>
        </w:tblPrEx>
        <w:trPr>
          <w:trHeight w:val="448"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2D788DC7">
            <w:pPr>
              <w:widowControl/>
              <w:autoSpaceDE w:val="0"/>
              <w:autoSpaceDN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9052" w:type="dxa"/>
            <w:tcBorders>
              <w:top w:val="single" w:color="auto" w:sz="4" w:space="0"/>
              <w:left w:val="nil"/>
              <w:bottom w:val="single" w:color="auto" w:sz="4" w:space="0"/>
              <w:right w:val="single" w:color="auto" w:sz="4" w:space="0"/>
            </w:tcBorders>
            <w:noWrap w:val="0"/>
            <w:vAlign w:val="top"/>
          </w:tcPr>
          <w:p w14:paraId="1D2F8145">
            <w:pPr>
              <w:adjustRightInd/>
              <w:rPr>
                <w:rFonts w:hint="eastAsia" w:ascii="仿宋" w:hAnsi="仿宋" w:eastAsia="仿宋" w:cs="仿宋"/>
                <w:color w:val="auto"/>
                <w:sz w:val="24"/>
                <w:szCs w:val="24"/>
                <w:highlight w:val="none"/>
              </w:rPr>
            </w:pPr>
            <w:r>
              <w:rPr>
                <w:rFonts w:hint="eastAsia" w:ascii="仿宋" w:hAnsi="仿宋" w:eastAsia="仿宋" w:cs="仿宋"/>
                <w:sz w:val="24"/>
                <w:highlight w:val="none"/>
              </w:rPr>
              <w:t>★</w:t>
            </w:r>
            <w:r>
              <w:rPr>
                <w:rFonts w:hint="eastAsia" w:ascii="仿宋" w:hAnsi="仿宋" w:eastAsia="仿宋" w:cs="仿宋"/>
                <w:color w:val="auto"/>
                <w:sz w:val="24"/>
                <w:szCs w:val="24"/>
                <w:highlight w:val="none"/>
              </w:rPr>
              <w:t>供应商员工五险</w:t>
            </w:r>
            <w:r>
              <w:rPr>
                <w:rFonts w:hint="eastAsia" w:ascii="仿宋" w:hAnsi="仿宋" w:eastAsia="仿宋" w:cs="仿宋"/>
                <w:color w:val="auto"/>
                <w:sz w:val="24"/>
                <w:szCs w:val="24"/>
                <w:highlight w:val="none"/>
                <w:lang w:eastAsia="zh-CN"/>
              </w:rPr>
              <w:t>一金</w:t>
            </w:r>
            <w:r>
              <w:rPr>
                <w:rFonts w:hint="eastAsia" w:ascii="仿宋" w:hAnsi="仿宋" w:eastAsia="仿宋" w:cs="仿宋"/>
                <w:color w:val="auto"/>
                <w:sz w:val="24"/>
                <w:szCs w:val="24"/>
                <w:highlight w:val="none"/>
              </w:rPr>
              <w:t>（指单位统筹缴纳部分）须按供应商员工五险</w:t>
            </w:r>
            <w:r>
              <w:rPr>
                <w:rFonts w:hint="eastAsia" w:ascii="仿宋" w:hAnsi="仿宋" w:eastAsia="仿宋" w:cs="仿宋"/>
                <w:color w:val="auto"/>
                <w:sz w:val="24"/>
                <w:szCs w:val="24"/>
                <w:highlight w:val="none"/>
                <w:lang w:eastAsia="zh-CN"/>
              </w:rPr>
              <w:t>一金</w:t>
            </w:r>
            <w:r>
              <w:rPr>
                <w:rFonts w:hint="eastAsia" w:ascii="仿宋" w:hAnsi="仿宋" w:eastAsia="仿宋" w:cs="仿宋"/>
                <w:color w:val="auto"/>
                <w:sz w:val="24"/>
                <w:szCs w:val="24"/>
                <w:highlight w:val="none"/>
              </w:rPr>
              <w:t>最低人员数量报价，报价必须包括养老保险、医疗保险（含生育）、失业保险、工伤保险</w:t>
            </w:r>
            <w:r>
              <w:rPr>
                <w:rFonts w:hint="eastAsia" w:ascii="仿宋" w:hAnsi="仿宋" w:eastAsia="仿宋" w:cs="仿宋"/>
                <w:color w:val="auto"/>
                <w:sz w:val="24"/>
                <w:szCs w:val="24"/>
                <w:highlight w:val="none"/>
                <w:lang w:eastAsia="zh-CN"/>
              </w:rPr>
              <w:t>、住房公积金</w:t>
            </w:r>
            <w:r>
              <w:rPr>
                <w:rFonts w:hint="eastAsia" w:ascii="仿宋" w:hAnsi="仿宋" w:eastAsia="仿宋" w:cs="仿宋"/>
                <w:color w:val="auto"/>
                <w:sz w:val="24"/>
                <w:szCs w:val="24"/>
                <w:highlight w:val="none"/>
              </w:rPr>
              <w:t>，且不得低于绍兴市柯桥区最低缴费基数。注：最低缴费基数</w:t>
            </w:r>
          </w:p>
          <w:p w14:paraId="659FF60F">
            <w:pPr>
              <w:adjustRightInd/>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养老保险基数为4812，单位须缴纳的比例为16%，即769.92元；</w:t>
            </w:r>
          </w:p>
          <w:p w14:paraId="667452BC">
            <w:pPr>
              <w:adjustRightInd/>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医疗保险（含生育）基数为4812，单位须缴纳的比例为8.6%，即413.83元；</w:t>
            </w:r>
          </w:p>
          <w:p w14:paraId="0BF9E000">
            <w:pPr>
              <w:adjustRightInd/>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工伤保险基数为4812，单位须缴纳的比例为0.2%，即9.62元；</w:t>
            </w:r>
          </w:p>
          <w:p w14:paraId="5CFAB9FD">
            <w:pPr>
              <w:adjustRightInd/>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失业保险基数为4812，单位须缴纳的比例为0.5%，即24.06元</w:t>
            </w:r>
            <w:r>
              <w:rPr>
                <w:rFonts w:hint="eastAsia" w:ascii="仿宋" w:hAnsi="仿宋" w:eastAsia="仿宋" w:cs="仿宋"/>
                <w:color w:val="auto"/>
                <w:sz w:val="24"/>
                <w:szCs w:val="24"/>
                <w:highlight w:val="none"/>
                <w:lang w:eastAsia="zh-CN"/>
              </w:rPr>
              <w:t>；</w:t>
            </w:r>
          </w:p>
          <w:p w14:paraId="36E1AB20">
            <w:pPr>
              <w:adjustRightInd/>
              <w:rPr>
                <w:rFonts w:hint="eastAsia" w:ascii="仿宋" w:hAnsi="仿宋" w:eastAsia="仿宋" w:cs="仿宋"/>
                <w:strike/>
                <w:color w:val="auto"/>
                <w:sz w:val="24"/>
                <w:szCs w:val="24"/>
                <w:highlight w:val="none"/>
              </w:rPr>
            </w:pPr>
            <w:r>
              <w:rPr>
                <w:rFonts w:hint="eastAsia" w:ascii="仿宋" w:hAnsi="仿宋" w:eastAsia="仿宋" w:cs="仿宋"/>
                <w:color w:val="auto"/>
                <w:sz w:val="24"/>
                <w:szCs w:val="24"/>
                <w:highlight w:val="none"/>
              </w:rPr>
              <w:t>住房公积金基数为</w:t>
            </w:r>
            <w:r>
              <w:rPr>
                <w:rFonts w:hint="eastAsia" w:ascii="仿宋" w:hAnsi="仿宋" w:eastAsia="仿宋" w:cs="仿宋"/>
                <w:color w:val="auto"/>
                <w:sz w:val="24"/>
                <w:szCs w:val="24"/>
                <w:highlight w:val="none"/>
                <w:lang w:val="en-US" w:eastAsia="zh-CN"/>
              </w:rPr>
              <w:t>2260</w:t>
            </w:r>
            <w:r>
              <w:rPr>
                <w:rFonts w:hint="eastAsia" w:ascii="仿宋" w:hAnsi="仿宋" w:eastAsia="仿宋" w:cs="仿宋"/>
                <w:color w:val="auto"/>
                <w:sz w:val="24"/>
                <w:szCs w:val="24"/>
                <w:highlight w:val="none"/>
              </w:rPr>
              <w:t>，单位须缴纳的比例为5%，即</w:t>
            </w:r>
            <w:r>
              <w:rPr>
                <w:rFonts w:hint="eastAsia" w:ascii="仿宋" w:hAnsi="仿宋" w:eastAsia="仿宋" w:cs="仿宋"/>
                <w:color w:val="auto"/>
                <w:sz w:val="24"/>
                <w:szCs w:val="24"/>
                <w:highlight w:val="none"/>
                <w:lang w:val="en-US" w:eastAsia="zh-CN"/>
              </w:rPr>
              <w:t>113</w:t>
            </w:r>
            <w:r>
              <w:rPr>
                <w:rFonts w:hint="eastAsia" w:ascii="仿宋" w:hAnsi="仿宋" w:eastAsia="仿宋" w:cs="仿宋"/>
                <w:color w:val="auto"/>
                <w:sz w:val="24"/>
                <w:szCs w:val="24"/>
                <w:highlight w:val="none"/>
              </w:rPr>
              <w:t>元；</w:t>
            </w:r>
          </w:p>
        </w:tc>
      </w:tr>
      <w:tr w14:paraId="3B0B94ED">
        <w:tblPrEx>
          <w:tblCellMar>
            <w:top w:w="0" w:type="dxa"/>
            <w:left w:w="108" w:type="dxa"/>
            <w:bottom w:w="0" w:type="dxa"/>
            <w:right w:w="108" w:type="dxa"/>
          </w:tblCellMar>
        </w:tblPrEx>
        <w:trPr>
          <w:trHeight w:val="448"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0E20128B">
            <w:pPr>
              <w:widowControl/>
              <w:autoSpaceDE w:val="0"/>
              <w:autoSpaceDN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9052" w:type="dxa"/>
            <w:tcBorders>
              <w:top w:val="single" w:color="auto" w:sz="4" w:space="0"/>
              <w:left w:val="nil"/>
              <w:bottom w:val="single" w:color="auto" w:sz="4" w:space="0"/>
              <w:right w:val="single" w:color="auto" w:sz="4" w:space="0"/>
            </w:tcBorders>
            <w:noWrap w:val="0"/>
            <w:vAlign w:val="top"/>
          </w:tcPr>
          <w:p w14:paraId="2744EEBF">
            <w:pPr>
              <w:adjustRightInd/>
              <w:rPr>
                <w:rFonts w:hint="eastAsia" w:ascii="仿宋" w:hAnsi="仿宋" w:eastAsia="仿宋" w:cs="仿宋"/>
                <w:color w:val="auto"/>
                <w:sz w:val="24"/>
                <w:szCs w:val="24"/>
                <w:highlight w:val="none"/>
              </w:rPr>
            </w:pPr>
            <w:r>
              <w:rPr>
                <w:rFonts w:hint="eastAsia" w:ascii="仿宋" w:hAnsi="仿宋" w:eastAsia="仿宋" w:cs="仿宋"/>
                <w:sz w:val="24"/>
                <w:highlight w:val="none"/>
              </w:rPr>
              <w:t>★</w:t>
            </w:r>
            <w:r>
              <w:rPr>
                <w:rFonts w:hint="eastAsia" w:ascii="仿宋" w:hAnsi="仿宋" w:eastAsia="仿宋" w:cs="仿宋"/>
                <w:color w:val="auto"/>
                <w:sz w:val="24"/>
                <w:szCs w:val="24"/>
                <w:highlight w:val="none"/>
                <w:lang w:eastAsia="zh-CN"/>
              </w:rPr>
              <w:t>机具费用包含保险、维修、油耗等所有费用，明显不符实际的将作无效标处理（</w:t>
            </w:r>
            <w:r>
              <w:rPr>
                <w:rFonts w:hint="eastAsia" w:ascii="仿宋" w:hAnsi="仿宋" w:eastAsia="仿宋" w:cs="仿宋"/>
                <w:color w:val="auto"/>
                <w:sz w:val="24"/>
                <w:szCs w:val="24"/>
                <w:highlight w:val="none"/>
                <w:lang w:val="en-US" w:eastAsia="zh-CN"/>
              </w:rPr>
              <w:t>本项目目前</w:t>
            </w:r>
            <w:r>
              <w:rPr>
                <w:rFonts w:hint="eastAsia" w:ascii="仿宋" w:hAnsi="仿宋" w:eastAsia="仿宋" w:cs="仿宋"/>
                <w:color w:val="auto"/>
                <w:sz w:val="24"/>
                <w:szCs w:val="24"/>
                <w:highlight w:val="none"/>
                <w:lang w:eastAsia="zh-CN"/>
              </w:rPr>
              <w:t>正常运作平均每月油耗在</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万以上，油耗</w:t>
            </w:r>
            <w:r>
              <w:rPr>
                <w:rFonts w:hint="eastAsia" w:ascii="仿宋" w:hAnsi="仿宋" w:eastAsia="仿宋" w:cs="仿宋"/>
                <w:color w:val="auto"/>
                <w:sz w:val="24"/>
                <w:szCs w:val="24"/>
                <w:highlight w:val="none"/>
                <w:lang w:val="en-US" w:eastAsia="zh-CN"/>
              </w:rPr>
              <w:t>报价</w:t>
            </w:r>
            <w:r>
              <w:rPr>
                <w:rFonts w:hint="eastAsia" w:ascii="仿宋" w:hAnsi="仿宋" w:eastAsia="仿宋" w:cs="仿宋"/>
                <w:color w:val="auto"/>
                <w:sz w:val="24"/>
                <w:szCs w:val="24"/>
                <w:highlight w:val="none"/>
                <w:lang w:eastAsia="zh-CN"/>
              </w:rPr>
              <w:t>不得低于</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.5万元/月）。</w:t>
            </w:r>
          </w:p>
        </w:tc>
      </w:tr>
      <w:tr w14:paraId="127EDB5D">
        <w:tblPrEx>
          <w:tblCellMar>
            <w:top w:w="0" w:type="dxa"/>
            <w:left w:w="108" w:type="dxa"/>
            <w:bottom w:w="0" w:type="dxa"/>
            <w:right w:w="108" w:type="dxa"/>
          </w:tblCellMar>
        </w:tblPrEx>
        <w:trPr>
          <w:trHeight w:val="448"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791EA320">
            <w:pPr>
              <w:widowControl/>
              <w:autoSpaceDE w:val="0"/>
              <w:autoSpaceDN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9052" w:type="dxa"/>
            <w:tcBorders>
              <w:top w:val="single" w:color="auto" w:sz="4" w:space="0"/>
              <w:left w:val="nil"/>
              <w:bottom w:val="single" w:color="auto" w:sz="4" w:space="0"/>
              <w:right w:val="single" w:color="auto" w:sz="4" w:space="0"/>
            </w:tcBorders>
            <w:noWrap w:val="0"/>
            <w:vAlign w:val="center"/>
          </w:tcPr>
          <w:p w14:paraId="176ADF43">
            <w:pPr>
              <w:adjustRightInd/>
              <w:jc w:val="both"/>
              <w:rPr>
                <w:rFonts w:hint="eastAsia" w:ascii="仿宋" w:hAnsi="仿宋" w:eastAsia="仿宋" w:cs="仿宋"/>
                <w:color w:val="auto"/>
                <w:sz w:val="24"/>
                <w:szCs w:val="24"/>
                <w:highlight w:val="none"/>
                <w:lang w:eastAsia="zh-CN"/>
              </w:rPr>
            </w:pPr>
            <w:r>
              <w:rPr>
                <w:rFonts w:hint="eastAsia" w:ascii="仿宋" w:hAnsi="仿宋" w:eastAsia="仿宋" w:cs="仿宋"/>
                <w:sz w:val="24"/>
                <w:highlight w:val="none"/>
              </w:rPr>
              <w:t>★</w:t>
            </w:r>
            <w:r>
              <w:rPr>
                <w:rFonts w:hint="eastAsia" w:ascii="仿宋" w:hAnsi="仿宋" w:eastAsia="仿宋" w:cs="仿宋"/>
                <w:color w:val="auto"/>
                <w:sz w:val="24"/>
                <w:szCs w:val="24"/>
                <w:highlight w:val="none"/>
              </w:rPr>
              <w:t>每个中转站日常维护费用不得低于</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0万/年，否则作无效标处理。</w:t>
            </w:r>
          </w:p>
        </w:tc>
      </w:tr>
      <w:tr w14:paraId="63AD1299">
        <w:tblPrEx>
          <w:tblCellMar>
            <w:top w:w="0" w:type="dxa"/>
            <w:left w:w="108" w:type="dxa"/>
            <w:bottom w:w="0" w:type="dxa"/>
            <w:right w:w="108" w:type="dxa"/>
          </w:tblCellMar>
        </w:tblPrEx>
        <w:trPr>
          <w:trHeight w:val="448"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24BE80FC">
            <w:pPr>
              <w:widowControl/>
              <w:autoSpaceDE w:val="0"/>
              <w:autoSpaceDN w:val="0"/>
              <w:jc w:val="center"/>
              <w:textAlignment w:val="bottom"/>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9052" w:type="dxa"/>
            <w:tcBorders>
              <w:top w:val="single" w:color="auto" w:sz="4" w:space="0"/>
              <w:left w:val="nil"/>
              <w:bottom w:val="single" w:color="auto" w:sz="4" w:space="0"/>
              <w:right w:val="single" w:color="auto" w:sz="4" w:space="0"/>
            </w:tcBorders>
            <w:noWrap w:val="0"/>
            <w:vAlign w:val="center"/>
          </w:tcPr>
          <w:p w14:paraId="696ABE52">
            <w:pPr>
              <w:adjustRightInd/>
              <w:jc w:val="both"/>
              <w:rPr>
                <w:rFonts w:hint="eastAsia" w:ascii="仿宋" w:hAnsi="仿宋" w:eastAsia="仿宋" w:cs="仿宋"/>
                <w:b/>
                <w:color w:val="auto"/>
                <w:sz w:val="24"/>
                <w:szCs w:val="24"/>
                <w:highlight w:val="none"/>
              </w:rPr>
            </w:pPr>
            <w:r>
              <w:rPr>
                <w:rFonts w:hint="eastAsia" w:ascii="仿宋" w:hAnsi="仿宋" w:eastAsia="仿宋" w:cs="仿宋"/>
                <w:sz w:val="24"/>
                <w:highlight w:val="none"/>
              </w:rPr>
              <w:t>★</w:t>
            </w:r>
            <w:r>
              <w:rPr>
                <w:rFonts w:hint="eastAsia" w:ascii="仿宋" w:hAnsi="仿宋" w:eastAsia="仿宋" w:cs="仿宋"/>
                <w:b w:val="0"/>
                <w:bCs/>
                <w:color w:val="auto"/>
                <w:sz w:val="24"/>
                <w:szCs w:val="24"/>
                <w:highlight w:val="none"/>
                <w:lang w:eastAsia="zh-CN"/>
              </w:rPr>
              <w:t>税金</w:t>
            </w:r>
            <w:r>
              <w:rPr>
                <w:rFonts w:hint="eastAsia" w:ascii="仿宋" w:hAnsi="仿宋" w:eastAsia="仿宋" w:cs="仿宋"/>
                <w:color w:val="auto"/>
                <w:sz w:val="24"/>
                <w:szCs w:val="24"/>
                <w:highlight w:val="none"/>
                <w:lang w:eastAsia="zh-CN"/>
              </w:rPr>
              <w:t>不得低于明细表中“（</w:t>
            </w:r>
            <w:r>
              <w:rPr>
                <w:rFonts w:hint="eastAsia" w:ascii="仿宋" w:hAnsi="仿宋" w:eastAsia="仿宋" w:cs="仿宋"/>
                <w:color w:val="auto"/>
                <w:sz w:val="24"/>
                <w:szCs w:val="24"/>
                <w:highlight w:val="none"/>
              </w:rPr>
              <w:t>一+二+三+四</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tc>
      </w:tr>
      <w:tr w14:paraId="5A9F8D75">
        <w:tblPrEx>
          <w:tblCellMar>
            <w:top w:w="0" w:type="dxa"/>
            <w:left w:w="108" w:type="dxa"/>
            <w:bottom w:w="0" w:type="dxa"/>
            <w:right w:w="108" w:type="dxa"/>
          </w:tblCellMar>
        </w:tblPrEx>
        <w:trPr>
          <w:trHeight w:val="460"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AD6F14F">
            <w:pPr>
              <w:widowControl/>
              <w:autoSpaceDE w:val="0"/>
              <w:autoSpaceDN w:val="0"/>
              <w:jc w:val="center"/>
              <w:textAlignment w:val="bottom"/>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9052" w:type="dxa"/>
            <w:tcBorders>
              <w:top w:val="single" w:color="auto" w:sz="4" w:space="0"/>
              <w:left w:val="nil"/>
              <w:bottom w:val="single" w:color="auto" w:sz="4" w:space="0"/>
              <w:right w:val="single" w:color="auto" w:sz="4" w:space="0"/>
            </w:tcBorders>
            <w:noWrap w:val="0"/>
            <w:vAlign w:val="center"/>
          </w:tcPr>
          <w:p w14:paraId="3DC60DD3">
            <w:pPr>
              <w:widowControl/>
              <w:autoSpaceDE w:val="0"/>
              <w:autoSpaceDN w:val="0"/>
              <w:textAlignment w:val="bottom"/>
              <w:rPr>
                <w:rFonts w:hint="eastAsia" w:ascii="仿宋" w:hAnsi="仿宋" w:eastAsia="仿宋" w:cs="仿宋"/>
                <w:b/>
                <w:strike/>
                <w:color w:val="auto"/>
                <w:sz w:val="24"/>
                <w:szCs w:val="24"/>
                <w:highlight w:val="none"/>
              </w:rPr>
            </w:pPr>
            <w:r>
              <w:rPr>
                <w:rFonts w:hint="eastAsia" w:ascii="仿宋" w:hAnsi="仿宋" w:eastAsia="仿宋" w:cs="仿宋"/>
                <w:sz w:val="24"/>
                <w:highlight w:val="none"/>
              </w:rPr>
              <w:t>★</w:t>
            </w:r>
            <w:r>
              <w:rPr>
                <w:rFonts w:hint="eastAsia" w:ascii="仿宋" w:hAnsi="仿宋" w:eastAsia="仿宋" w:cs="仿宋"/>
                <w:color w:val="auto"/>
                <w:sz w:val="24"/>
                <w:szCs w:val="24"/>
                <w:highlight w:val="none"/>
              </w:rPr>
              <w:t>本表（二年）投标报价四舍五入到元，否则作无效标处理。</w:t>
            </w:r>
          </w:p>
        </w:tc>
      </w:tr>
      <w:tr w14:paraId="1C563895">
        <w:tblPrEx>
          <w:tblCellMar>
            <w:top w:w="0" w:type="dxa"/>
            <w:left w:w="108" w:type="dxa"/>
            <w:bottom w:w="0" w:type="dxa"/>
            <w:right w:w="108" w:type="dxa"/>
          </w:tblCellMar>
        </w:tblPrEx>
        <w:trPr>
          <w:trHeight w:val="460"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3598A1EC">
            <w:pPr>
              <w:widowControl/>
              <w:autoSpaceDE w:val="0"/>
              <w:autoSpaceDN w:val="0"/>
              <w:jc w:val="center"/>
              <w:textAlignment w:val="bottom"/>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9052" w:type="dxa"/>
            <w:tcBorders>
              <w:top w:val="single" w:color="auto" w:sz="4" w:space="0"/>
              <w:left w:val="nil"/>
              <w:bottom w:val="single" w:color="auto" w:sz="4" w:space="0"/>
              <w:right w:val="single" w:color="auto" w:sz="4" w:space="0"/>
            </w:tcBorders>
            <w:noWrap w:val="0"/>
            <w:vAlign w:val="center"/>
          </w:tcPr>
          <w:p w14:paraId="0826C631">
            <w:pPr>
              <w:widowControl/>
              <w:autoSpaceDE w:val="0"/>
              <w:autoSpaceDN w:val="0"/>
              <w:textAlignment w:val="bottom"/>
              <w:rPr>
                <w:rFonts w:hint="eastAsia" w:ascii="仿宋" w:hAnsi="仿宋" w:eastAsia="仿宋" w:cs="仿宋"/>
                <w:b/>
                <w:color w:val="auto"/>
                <w:sz w:val="24"/>
                <w:szCs w:val="24"/>
                <w:highlight w:val="none"/>
              </w:rPr>
            </w:pPr>
            <w:r>
              <w:rPr>
                <w:rFonts w:hint="eastAsia" w:ascii="仿宋" w:hAnsi="仿宋" w:eastAsia="仿宋" w:cs="仿宋"/>
                <w:sz w:val="24"/>
                <w:highlight w:val="none"/>
              </w:rPr>
              <w:t>★</w:t>
            </w:r>
            <w:r>
              <w:rPr>
                <w:rFonts w:hint="eastAsia" w:ascii="仿宋" w:hAnsi="仿宋" w:eastAsia="仿宋" w:cs="仿宋"/>
                <w:b w:val="0"/>
                <w:bCs/>
                <w:color w:val="auto"/>
                <w:sz w:val="24"/>
                <w:szCs w:val="24"/>
                <w:highlight w:val="none"/>
              </w:rPr>
              <w:t>采购人将以合同形式有偿取得货物或服务，不接受投标人给予的赠品、回扣或者与采购无关的其他商品、服务，不得出现“0元”“免费赠送”等形式的无偿报价，否则视为投标文件含有采购人不能接受的附加条件，投标无效。</w:t>
            </w:r>
          </w:p>
        </w:tc>
      </w:tr>
    </w:tbl>
    <w:p w14:paraId="72AFAC7F">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177E4FAF">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三</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中小企业声明函（如有）</w:t>
      </w:r>
    </w:p>
    <w:p w14:paraId="793F9DE7">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915B97">
      <w:pPr>
        <w:pStyle w:val="79"/>
        <w:rPr>
          <w:rFonts w:hint="eastAsia" w:ascii="仿宋" w:hAnsi="仿宋" w:eastAsia="仿宋" w:cs="仿宋"/>
          <w:b/>
          <w:color w:val="auto"/>
          <w:sz w:val="24"/>
          <w:highlight w:val="none"/>
        </w:rPr>
      </w:pPr>
    </w:p>
    <w:p w14:paraId="35F7983F">
      <w:pPr>
        <w:pStyle w:val="80"/>
        <w:rPr>
          <w:rFonts w:hint="eastAsia" w:ascii="仿宋" w:hAnsi="仿宋" w:eastAsia="仿宋" w:cs="仿宋"/>
          <w:b/>
          <w:color w:val="auto"/>
          <w:sz w:val="24"/>
          <w:highlight w:val="none"/>
        </w:rPr>
      </w:pPr>
    </w:p>
    <w:p w14:paraId="476843D4">
      <w:pPr>
        <w:rPr>
          <w:rFonts w:hint="eastAsia" w:ascii="仿宋" w:hAnsi="仿宋" w:eastAsia="仿宋" w:cs="仿宋"/>
          <w:b/>
          <w:color w:val="auto"/>
          <w:sz w:val="24"/>
          <w:highlight w:val="none"/>
        </w:rPr>
      </w:pPr>
    </w:p>
    <w:p w14:paraId="0479EDB5">
      <w:pPr>
        <w:pStyle w:val="79"/>
        <w:rPr>
          <w:rFonts w:hint="eastAsia" w:ascii="仿宋" w:hAnsi="仿宋" w:eastAsia="仿宋" w:cs="仿宋"/>
          <w:b/>
          <w:color w:val="auto"/>
          <w:sz w:val="24"/>
          <w:highlight w:val="none"/>
        </w:rPr>
      </w:pPr>
    </w:p>
    <w:p w14:paraId="21FF8E46">
      <w:pPr>
        <w:pStyle w:val="80"/>
        <w:rPr>
          <w:rFonts w:hint="eastAsia" w:ascii="仿宋" w:hAnsi="仿宋" w:eastAsia="仿宋" w:cs="仿宋"/>
          <w:b/>
          <w:color w:val="auto"/>
          <w:sz w:val="24"/>
          <w:highlight w:val="none"/>
        </w:rPr>
      </w:pPr>
    </w:p>
    <w:p w14:paraId="1AEF67F1">
      <w:pPr>
        <w:rPr>
          <w:rFonts w:hint="eastAsia"/>
          <w:highlight w:val="none"/>
          <w:lang w:eastAsia="zh-CN"/>
        </w:rPr>
      </w:pPr>
    </w:p>
    <w:p w14:paraId="786DF4E9">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、残疾人福利性单位声明函（如有）</w:t>
      </w:r>
    </w:p>
    <w:p w14:paraId="0E317465">
      <w:pPr>
        <w:pStyle w:val="2"/>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41B98A21">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highlight w:val="none"/>
        </w:rPr>
      </w:pPr>
    </w:p>
    <w:p w14:paraId="26B54BBF">
      <w:pPr>
        <w:spacing w:line="360" w:lineRule="auto"/>
        <w:ind w:right="420" w:firstLine="3614" w:firstLineChars="1000"/>
        <w:rPr>
          <w:rFonts w:hint="eastAsia" w:ascii="仿宋" w:hAnsi="仿宋" w:eastAsia="仿宋" w:cs="仿宋"/>
          <w:b/>
          <w:kern w:val="0"/>
          <w:sz w:val="36"/>
          <w:szCs w:val="36"/>
          <w:highlight w:val="none"/>
        </w:rPr>
      </w:pPr>
    </w:p>
    <w:p w14:paraId="0EF75EB3">
      <w:pPr>
        <w:pStyle w:val="5"/>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r>
        <w:rPr>
          <w:rFonts w:hint="eastAsia" w:ascii="仿宋" w:hAnsi="仿宋" w:eastAsia="仿宋" w:cs="仿宋"/>
          <w:highlight w:val="none"/>
        </w:rPr>
        <w:t>附件</w:t>
      </w:r>
    </w:p>
    <w:p w14:paraId="04532E3D">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7C77FDA7">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710C6A07">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52B427D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15BEB2E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3800FAC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600D5F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7D46FCA5">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87B458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026AADF4">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4A2145F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3A4834E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16DC409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799CAB7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17DD7DDD">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485B606F">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3090AF8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6C80219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70B3D0E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5DE2E14">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70C3701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0EEB971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372BDA6C">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40B4059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539685DA">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7BAADAF3">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24AA663E">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4CA4E67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352CB15D">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30B52D3D">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4F12B03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6E92D98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6E7265E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63F1074E">
      <w:pPr>
        <w:widowControl/>
        <w:spacing w:line="360" w:lineRule="auto"/>
        <w:ind w:firstLine="600" w:firstLineChars="200"/>
        <w:jc w:val="left"/>
        <w:rPr>
          <w:rFonts w:hint="eastAsia" w:ascii="仿宋" w:hAnsi="仿宋" w:eastAsia="仿宋" w:cs="仿宋"/>
          <w:sz w:val="30"/>
          <w:szCs w:val="30"/>
          <w:highlight w:val="none"/>
        </w:rPr>
      </w:pPr>
    </w:p>
    <w:p w14:paraId="0C604A57">
      <w:pPr>
        <w:spacing w:line="360" w:lineRule="auto"/>
        <w:jc w:val="center"/>
        <w:rPr>
          <w:rFonts w:hint="eastAsia" w:ascii="仿宋" w:hAnsi="仿宋" w:eastAsia="仿宋" w:cs="仿宋"/>
          <w:b/>
          <w:spacing w:val="6"/>
          <w:sz w:val="32"/>
          <w:szCs w:val="32"/>
          <w:highlight w:val="none"/>
        </w:rPr>
      </w:pPr>
    </w:p>
    <w:p w14:paraId="6F759901">
      <w:pPr>
        <w:spacing w:line="360" w:lineRule="auto"/>
        <w:jc w:val="center"/>
        <w:rPr>
          <w:rFonts w:hint="eastAsia" w:ascii="仿宋" w:hAnsi="仿宋" w:eastAsia="仿宋" w:cs="仿宋"/>
          <w:b/>
          <w:spacing w:val="6"/>
          <w:sz w:val="32"/>
          <w:szCs w:val="32"/>
          <w:highlight w:val="none"/>
        </w:rPr>
      </w:pPr>
    </w:p>
    <w:p w14:paraId="69BAE314">
      <w:pPr>
        <w:spacing w:line="360" w:lineRule="auto"/>
        <w:jc w:val="center"/>
        <w:rPr>
          <w:rFonts w:hint="eastAsia" w:ascii="仿宋" w:hAnsi="仿宋" w:eastAsia="仿宋" w:cs="仿宋"/>
          <w:b/>
          <w:spacing w:val="6"/>
          <w:sz w:val="32"/>
          <w:szCs w:val="32"/>
          <w:highlight w:val="none"/>
        </w:rPr>
      </w:pPr>
    </w:p>
    <w:p w14:paraId="76E3CF0A">
      <w:pPr>
        <w:spacing w:line="360" w:lineRule="auto"/>
        <w:jc w:val="center"/>
        <w:rPr>
          <w:rFonts w:hint="eastAsia" w:ascii="仿宋" w:hAnsi="仿宋" w:eastAsia="仿宋" w:cs="仿宋"/>
          <w:b/>
          <w:spacing w:val="6"/>
          <w:sz w:val="32"/>
          <w:szCs w:val="32"/>
          <w:highlight w:val="none"/>
        </w:rPr>
      </w:pPr>
    </w:p>
    <w:p w14:paraId="45FF6359">
      <w:pPr>
        <w:spacing w:line="360" w:lineRule="auto"/>
        <w:jc w:val="center"/>
        <w:rPr>
          <w:rFonts w:hint="eastAsia" w:ascii="仿宋" w:hAnsi="仿宋" w:eastAsia="仿宋" w:cs="仿宋"/>
          <w:b/>
          <w:spacing w:val="6"/>
          <w:sz w:val="32"/>
          <w:szCs w:val="32"/>
          <w:highlight w:val="none"/>
        </w:rPr>
      </w:pPr>
    </w:p>
    <w:p w14:paraId="5D830EE7">
      <w:pPr>
        <w:spacing w:line="360" w:lineRule="auto"/>
        <w:jc w:val="center"/>
        <w:rPr>
          <w:rFonts w:hint="eastAsia" w:ascii="仿宋" w:hAnsi="仿宋" w:eastAsia="仿宋" w:cs="仿宋"/>
          <w:b/>
          <w:spacing w:val="6"/>
          <w:sz w:val="32"/>
          <w:szCs w:val="32"/>
          <w:highlight w:val="none"/>
        </w:rPr>
      </w:pPr>
    </w:p>
    <w:p w14:paraId="6D04C5A7">
      <w:pPr>
        <w:spacing w:line="360" w:lineRule="auto"/>
        <w:jc w:val="center"/>
        <w:rPr>
          <w:rFonts w:hint="eastAsia" w:ascii="仿宋" w:hAnsi="仿宋" w:eastAsia="仿宋" w:cs="仿宋"/>
          <w:b/>
          <w:spacing w:val="6"/>
          <w:sz w:val="32"/>
          <w:szCs w:val="32"/>
          <w:highlight w:val="none"/>
        </w:rPr>
      </w:pPr>
    </w:p>
    <w:p w14:paraId="1CBB039A">
      <w:pPr>
        <w:spacing w:line="360" w:lineRule="auto"/>
        <w:jc w:val="left"/>
        <w:rPr>
          <w:rFonts w:hint="eastAsia" w:ascii="仿宋" w:hAnsi="仿宋" w:eastAsia="仿宋" w:cs="仿宋"/>
          <w:b/>
          <w:spacing w:val="6"/>
          <w:sz w:val="32"/>
          <w:szCs w:val="32"/>
          <w:highlight w:val="none"/>
        </w:rPr>
      </w:pPr>
    </w:p>
    <w:p w14:paraId="0F10EDFD">
      <w:pPr>
        <w:spacing w:line="360" w:lineRule="auto"/>
        <w:jc w:val="left"/>
        <w:rPr>
          <w:rFonts w:hint="eastAsia" w:ascii="仿宋" w:hAnsi="仿宋" w:eastAsia="仿宋" w:cs="仿宋"/>
          <w:b/>
          <w:spacing w:val="6"/>
          <w:sz w:val="32"/>
          <w:szCs w:val="32"/>
          <w:highlight w:val="none"/>
        </w:rPr>
      </w:pPr>
    </w:p>
    <w:p w14:paraId="1A7D8084">
      <w:pPr>
        <w:spacing w:line="360" w:lineRule="auto"/>
        <w:jc w:val="left"/>
        <w:rPr>
          <w:rFonts w:hint="eastAsia" w:ascii="仿宋" w:hAnsi="仿宋" w:eastAsia="仿宋" w:cs="仿宋"/>
          <w:b/>
          <w:spacing w:val="6"/>
          <w:sz w:val="32"/>
          <w:szCs w:val="32"/>
          <w:highlight w:val="none"/>
        </w:rPr>
      </w:pPr>
    </w:p>
    <w:p w14:paraId="22EFA9AA">
      <w:pPr>
        <w:spacing w:line="360" w:lineRule="auto"/>
        <w:jc w:val="left"/>
        <w:rPr>
          <w:rFonts w:hint="eastAsia" w:ascii="仿宋" w:hAnsi="仿宋" w:eastAsia="仿宋" w:cs="仿宋"/>
          <w:b/>
          <w:spacing w:val="6"/>
          <w:sz w:val="32"/>
          <w:szCs w:val="32"/>
          <w:highlight w:val="none"/>
        </w:rPr>
      </w:pPr>
    </w:p>
    <w:p w14:paraId="067F18CE">
      <w:pPr>
        <w:spacing w:line="360" w:lineRule="auto"/>
        <w:jc w:val="left"/>
        <w:rPr>
          <w:rFonts w:hint="eastAsia" w:ascii="仿宋" w:hAnsi="仿宋" w:eastAsia="仿宋" w:cs="仿宋"/>
          <w:b/>
          <w:spacing w:val="6"/>
          <w:sz w:val="32"/>
          <w:szCs w:val="32"/>
          <w:highlight w:val="none"/>
        </w:rPr>
      </w:pPr>
    </w:p>
    <w:p w14:paraId="5B95B836">
      <w:pPr>
        <w:spacing w:line="360" w:lineRule="auto"/>
        <w:jc w:val="left"/>
        <w:rPr>
          <w:rFonts w:hint="eastAsia" w:ascii="仿宋" w:hAnsi="仿宋" w:eastAsia="仿宋" w:cs="仿宋"/>
          <w:b/>
          <w:spacing w:val="6"/>
          <w:sz w:val="32"/>
          <w:szCs w:val="32"/>
          <w:highlight w:val="none"/>
        </w:rPr>
      </w:pPr>
    </w:p>
    <w:p w14:paraId="4099EA32">
      <w:pPr>
        <w:spacing w:line="360" w:lineRule="auto"/>
        <w:jc w:val="left"/>
        <w:rPr>
          <w:rFonts w:hint="eastAsia" w:ascii="仿宋" w:hAnsi="仿宋" w:eastAsia="仿宋" w:cs="仿宋"/>
          <w:b/>
          <w:spacing w:val="6"/>
          <w:sz w:val="32"/>
          <w:szCs w:val="32"/>
          <w:highlight w:val="none"/>
        </w:rPr>
      </w:pPr>
    </w:p>
    <w:p w14:paraId="6A4E27E5">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0D00E855">
      <w:pPr>
        <w:spacing w:line="360" w:lineRule="auto"/>
        <w:jc w:val="center"/>
        <w:rPr>
          <w:rFonts w:hint="eastAsia" w:ascii="仿宋" w:hAnsi="仿宋" w:eastAsia="仿宋" w:cs="仿宋"/>
          <w:b/>
          <w:sz w:val="24"/>
          <w:highlight w:val="none"/>
        </w:rPr>
      </w:pPr>
    </w:p>
    <w:p w14:paraId="43607416">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0F4F6073">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6FD73372">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520B5D2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B530861">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3229F38">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685AB1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8412F02">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0F18E7F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A85A83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AA0763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C18CA94">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2B0BF80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0BAD2C2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96539F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762E53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B689E4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16175EA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7EC23B3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799B2D33">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95D047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597CEF8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3CE2E49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1310855F">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6361D008">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7224B22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54579D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3E9241F0">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672373B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7A82153C">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4840927C">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9CBFF6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C3641AE">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2430605">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61CB3A0E">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03C3A14A">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0DAA0B6F">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89BACA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03D12EFF">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32A1E3D2">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6B6655A8">
      <w:pPr>
        <w:spacing w:line="360" w:lineRule="auto"/>
        <w:rPr>
          <w:rFonts w:hint="eastAsia" w:ascii="仿宋" w:hAnsi="仿宋" w:eastAsia="仿宋" w:cs="仿宋"/>
          <w:b/>
          <w:sz w:val="24"/>
          <w:highlight w:val="none"/>
        </w:rPr>
      </w:pPr>
    </w:p>
    <w:p w14:paraId="1F86B7E9">
      <w:pPr>
        <w:spacing w:line="360" w:lineRule="auto"/>
        <w:rPr>
          <w:rFonts w:hint="eastAsia" w:ascii="仿宋" w:hAnsi="仿宋" w:eastAsia="仿宋" w:cs="仿宋"/>
          <w:b/>
          <w:sz w:val="24"/>
          <w:highlight w:val="none"/>
        </w:rPr>
      </w:pPr>
    </w:p>
    <w:p w14:paraId="147EA3B8">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7EF1AF7E">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262B9B11">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208AD60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426509B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0488BC08">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31870E9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48F730FB">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32EE1AEB">
      <w:pPr>
        <w:spacing w:line="360" w:lineRule="auto"/>
        <w:rPr>
          <w:rFonts w:hint="eastAsia" w:ascii="仿宋" w:hAnsi="仿宋" w:eastAsia="仿宋" w:cs="仿宋"/>
          <w:b/>
          <w:sz w:val="24"/>
          <w:highlight w:val="none"/>
        </w:rPr>
      </w:pPr>
    </w:p>
    <w:p w14:paraId="5A87E5A4">
      <w:pPr>
        <w:autoSpaceDE w:val="0"/>
        <w:autoSpaceDN w:val="0"/>
        <w:jc w:val="center"/>
        <w:rPr>
          <w:rFonts w:hint="eastAsia" w:ascii="仿宋" w:hAnsi="仿宋" w:eastAsia="仿宋" w:cs="仿宋"/>
          <w:b/>
          <w:spacing w:val="6"/>
          <w:sz w:val="32"/>
          <w:szCs w:val="32"/>
          <w:highlight w:val="none"/>
        </w:rPr>
      </w:pPr>
    </w:p>
    <w:p w14:paraId="11F1A2C2">
      <w:pPr>
        <w:autoSpaceDE w:val="0"/>
        <w:autoSpaceDN w:val="0"/>
        <w:jc w:val="center"/>
        <w:rPr>
          <w:rFonts w:hint="eastAsia" w:ascii="仿宋" w:hAnsi="仿宋" w:eastAsia="仿宋" w:cs="仿宋"/>
          <w:b/>
          <w:spacing w:val="6"/>
          <w:sz w:val="32"/>
          <w:szCs w:val="32"/>
          <w:highlight w:val="none"/>
        </w:rPr>
      </w:pPr>
    </w:p>
    <w:p w14:paraId="366BD353">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B745343">
      <w:pPr>
        <w:spacing w:line="360" w:lineRule="auto"/>
        <w:rPr>
          <w:rFonts w:hint="eastAsia" w:ascii="仿宋" w:hAnsi="仿宋" w:eastAsia="仿宋" w:cs="仿宋"/>
          <w:color w:val="auto"/>
          <w:sz w:val="24"/>
          <w:highlight w:val="none"/>
          <w:u w:val="single"/>
        </w:rPr>
      </w:pPr>
    </w:p>
    <w:p w14:paraId="0D265F7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DC1883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C02E0C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特此说明。</w:t>
      </w:r>
    </w:p>
    <w:p w14:paraId="06D57615">
      <w:pPr>
        <w:spacing w:line="360" w:lineRule="auto"/>
        <w:ind w:firstLine="494"/>
        <w:rPr>
          <w:rFonts w:hint="eastAsia" w:ascii="仿宋" w:hAnsi="仿宋" w:eastAsia="仿宋" w:cs="仿宋"/>
          <w:sz w:val="24"/>
          <w:highlight w:val="none"/>
        </w:rPr>
      </w:pPr>
    </w:p>
    <w:p w14:paraId="1653D4BB">
      <w:pPr>
        <w:spacing w:line="360" w:lineRule="auto"/>
        <w:ind w:firstLine="494"/>
        <w:rPr>
          <w:rFonts w:hint="eastAsia" w:ascii="仿宋" w:hAnsi="仿宋" w:eastAsia="仿宋" w:cs="仿宋"/>
          <w:sz w:val="24"/>
          <w:highlight w:val="none"/>
        </w:rPr>
      </w:pPr>
    </w:p>
    <w:p w14:paraId="1B8356E5">
      <w:pPr>
        <w:spacing w:line="360" w:lineRule="auto"/>
        <w:ind w:firstLine="494"/>
        <w:rPr>
          <w:rFonts w:hint="eastAsia" w:ascii="仿宋" w:hAnsi="仿宋" w:eastAsia="仿宋" w:cs="仿宋"/>
          <w:sz w:val="24"/>
          <w:highlight w:val="none"/>
        </w:rPr>
      </w:pPr>
    </w:p>
    <w:p w14:paraId="18E69699">
      <w:pPr>
        <w:spacing w:line="360" w:lineRule="auto"/>
        <w:ind w:firstLine="494"/>
        <w:rPr>
          <w:rFonts w:hint="eastAsia" w:ascii="仿宋" w:hAnsi="仿宋" w:eastAsia="仿宋" w:cs="仿宋"/>
          <w:sz w:val="24"/>
          <w:highlight w:val="none"/>
        </w:rPr>
      </w:pPr>
    </w:p>
    <w:p w14:paraId="290956C6">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371D234E">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0D683C78">
      <w:pPr>
        <w:rPr>
          <w:rFonts w:hint="eastAsia" w:ascii="仿宋" w:hAnsi="仿宋" w:eastAsia="仿宋" w:cs="仿宋"/>
          <w:sz w:val="24"/>
          <w:highlight w:val="none"/>
        </w:rPr>
      </w:pPr>
      <w:r>
        <w:rPr>
          <w:rFonts w:hint="eastAsia" w:ascii="仿宋" w:hAnsi="仿宋" w:eastAsia="仿宋" w:cs="仿宋"/>
          <w:b/>
          <w:bCs/>
          <w:sz w:val="24"/>
          <w:highlight w:val="none"/>
        </w:rPr>
        <w:t>附：</w:t>
      </w:r>
    </w:p>
    <w:p w14:paraId="09DF9896">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0526961F">
      <w:pPr>
        <w:autoSpaceDE w:val="0"/>
        <w:autoSpaceDN w:val="0"/>
        <w:jc w:val="center"/>
        <w:rPr>
          <w:rFonts w:hint="eastAsia" w:ascii="仿宋" w:hAnsi="仿宋" w:eastAsia="仿宋" w:cs="仿宋"/>
          <w:b/>
          <w:spacing w:val="6"/>
          <w:sz w:val="32"/>
          <w:szCs w:val="32"/>
          <w:highlight w:val="none"/>
        </w:rPr>
      </w:pPr>
    </w:p>
    <w:p w14:paraId="21155B76">
      <w:pPr>
        <w:autoSpaceDE w:val="0"/>
        <w:autoSpaceDN w:val="0"/>
        <w:jc w:val="center"/>
        <w:rPr>
          <w:rFonts w:hint="eastAsia" w:ascii="仿宋" w:hAnsi="仿宋" w:eastAsia="仿宋" w:cs="仿宋"/>
          <w:b/>
          <w:spacing w:val="6"/>
          <w:sz w:val="32"/>
          <w:szCs w:val="32"/>
          <w:highlight w:val="none"/>
        </w:rPr>
      </w:pPr>
    </w:p>
    <w:p w14:paraId="61B6E3A0">
      <w:pPr>
        <w:autoSpaceDE w:val="0"/>
        <w:autoSpaceDN w:val="0"/>
        <w:jc w:val="center"/>
        <w:rPr>
          <w:rFonts w:hint="eastAsia" w:ascii="仿宋" w:hAnsi="仿宋" w:eastAsia="仿宋" w:cs="仿宋"/>
          <w:b/>
          <w:spacing w:val="6"/>
          <w:sz w:val="32"/>
          <w:szCs w:val="32"/>
          <w:highlight w:val="none"/>
        </w:rPr>
      </w:pPr>
    </w:p>
    <w:p w14:paraId="7441D98D">
      <w:pPr>
        <w:autoSpaceDE w:val="0"/>
        <w:autoSpaceDN w:val="0"/>
        <w:jc w:val="center"/>
        <w:rPr>
          <w:rFonts w:hint="eastAsia" w:ascii="仿宋" w:hAnsi="仿宋" w:eastAsia="仿宋" w:cs="仿宋"/>
          <w:b/>
          <w:spacing w:val="6"/>
          <w:sz w:val="32"/>
          <w:szCs w:val="32"/>
          <w:highlight w:val="none"/>
        </w:rPr>
      </w:pPr>
    </w:p>
    <w:p w14:paraId="12145CD8">
      <w:pPr>
        <w:autoSpaceDE w:val="0"/>
        <w:autoSpaceDN w:val="0"/>
        <w:jc w:val="center"/>
        <w:rPr>
          <w:rFonts w:hint="eastAsia" w:ascii="仿宋" w:hAnsi="仿宋" w:eastAsia="仿宋" w:cs="仿宋"/>
          <w:b/>
          <w:spacing w:val="6"/>
          <w:sz w:val="32"/>
          <w:szCs w:val="32"/>
          <w:highlight w:val="none"/>
        </w:rPr>
      </w:pPr>
    </w:p>
    <w:p w14:paraId="3444BDF3">
      <w:pPr>
        <w:autoSpaceDE w:val="0"/>
        <w:autoSpaceDN w:val="0"/>
        <w:jc w:val="center"/>
        <w:rPr>
          <w:rFonts w:hint="eastAsia" w:ascii="仿宋" w:hAnsi="仿宋" w:eastAsia="仿宋" w:cs="仿宋"/>
          <w:b/>
          <w:spacing w:val="6"/>
          <w:sz w:val="32"/>
          <w:szCs w:val="32"/>
          <w:highlight w:val="none"/>
        </w:rPr>
      </w:pPr>
    </w:p>
    <w:p w14:paraId="67E0AFC8">
      <w:pPr>
        <w:autoSpaceDE w:val="0"/>
        <w:autoSpaceDN w:val="0"/>
        <w:jc w:val="center"/>
        <w:rPr>
          <w:rFonts w:hint="eastAsia" w:ascii="仿宋" w:hAnsi="仿宋" w:eastAsia="仿宋" w:cs="仿宋"/>
          <w:b/>
          <w:spacing w:val="6"/>
          <w:sz w:val="32"/>
          <w:szCs w:val="32"/>
          <w:highlight w:val="none"/>
        </w:rPr>
      </w:pPr>
    </w:p>
    <w:p w14:paraId="2BF829CF">
      <w:pPr>
        <w:autoSpaceDE w:val="0"/>
        <w:autoSpaceDN w:val="0"/>
        <w:jc w:val="center"/>
        <w:rPr>
          <w:rFonts w:hint="eastAsia" w:ascii="仿宋" w:hAnsi="仿宋" w:eastAsia="仿宋" w:cs="仿宋"/>
          <w:b/>
          <w:spacing w:val="6"/>
          <w:sz w:val="32"/>
          <w:szCs w:val="32"/>
          <w:highlight w:val="none"/>
        </w:rPr>
      </w:pPr>
    </w:p>
    <w:p w14:paraId="58E5B4C2">
      <w:pPr>
        <w:autoSpaceDE w:val="0"/>
        <w:autoSpaceDN w:val="0"/>
        <w:jc w:val="center"/>
        <w:rPr>
          <w:rFonts w:hint="eastAsia" w:ascii="仿宋" w:hAnsi="仿宋" w:eastAsia="仿宋" w:cs="仿宋"/>
          <w:b/>
          <w:spacing w:val="6"/>
          <w:sz w:val="32"/>
          <w:szCs w:val="32"/>
          <w:highlight w:val="none"/>
        </w:rPr>
      </w:pPr>
    </w:p>
    <w:p w14:paraId="3F7946CA">
      <w:pPr>
        <w:autoSpaceDE w:val="0"/>
        <w:autoSpaceDN w:val="0"/>
        <w:jc w:val="center"/>
        <w:rPr>
          <w:rFonts w:hint="eastAsia" w:ascii="仿宋" w:hAnsi="仿宋" w:eastAsia="仿宋" w:cs="仿宋"/>
          <w:b/>
          <w:spacing w:val="6"/>
          <w:sz w:val="32"/>
          <w:szCs w:val="32"/>
          <w:highlight w:val="none"/>
        </w:rPr>
      </w:pPr>
    </w:p>
    <w:p w14:paraId="21BB88CD">
      <w:pPr>
        <w:autoSpaceDE w:val="0"/>
        <w:autoSpaceDN w:val="0"/>
        <w:jc w:val="center"/>
        <w:rPr>
          <w:rFonts w:hint="eastAsia" w:ascii="仿宋" w:hAnsi="仿宋" w:eastAsia="仿宋" w:cs="仿宋"/>
          <w:b/>
          <w:spacing w:val="6"/>
          <w:sz w:val="32"/>
          <w:szCs w:val="32"/>
          <w:highlight w:val="none"/>
        </w:rPr>
      </w:pPr>
    </w:p>
    <w:p w14:paraId="77EAD2CA">
      <w:pPr>
        <w:autoSpaceDE w:val="0"/>
        <w:autoSpaceDN w:val="0"/>
        <w:jc w:val="center"/>
        <w:rPr>
          <w:rFonts w:hint="eastAsia" w:ascii="仿宋" w:hAnsi="仿宋" w:eastAsia="仿宋" w:cs="仿宋"/>
          <w:b/>
          <w:spacing w:val="6"/>
          <w:sz w:val="32"/>
          <w:szCs w:val="32"/>
          <w:highlight w:val="none"/>
        </w:rPr>
      </w:pPr>
    </w:p>
    <w:p w14:paraId="5EA67BC5">
      <w:pPr>
        <w:autoSpaceDE w:val="0"/>
        <w:autoSpaceDN w:val="0"/>
        <w:jc w:val="center"/>
        <w:rPr>
          <w:rFonts w:hint="eastAsia" w:ascii="仿宋" w:hAnsi="仿宋" w:eastAsia="仿宋" w:cs="仿宋"/>
          <w:b/>
          <w:spacing w:val="6"/>
          <w:sz w:val="32"/>
          <w:szCs w:val="32"/>
          <w:highlight w:val="none"/>
        </w:rPr>
      </w:pPr>
    </w:p>
    <w:p w14:paraId="229F6FE8">
      <w:pPr>
        <w:autoSpaceDE w:val="0"/>
        <w:autoSpaceDN w:val="0"/>
        <w:jc w:val="center"/>
        <w:rPr>
          <w:rFonts w:hint="eastAsia" w:ascii="仿宋" w:hAnsi="仿宋" w:eastAsia="仿宋" w:cs="仿宋"/>
          <w:b/>
          <w:spacing w:val="6"/>
          <w:sz w:val="32"/>
          <w:szCs w:val="32"/>
          <w:highlight w:val="none"/>
        </w:rPr>
      </w:pPr>
    </w:p>
    <w:p w14:paraId="0FA56D1A">
      <w:pPr>
        <w:autoSpaceDE w:val="0"/>
        <w:autoSpaceDN w:val="0"/>
        <w:jc w:val="center"/>
        <w:rPr>
          <w:rFonts w:hint="eastAsia" w:ascii="仿宋" w:hAnsi="仿宋" w:eastAsia="仿宋" w:cs="仿宋"/>
          <w:b/>
          <w:spacing w:val="6"/>
          <w:sz w:val="32"/>
          <w:szCs w:val="32"/>
          <w:highlight w:val="none"/>
        </w:rPr>
      </w:pPr>
    </w:p>
    <w:p w14:paraId="500C4E62">
      <w:pPr>
        <w:autoSpaceDE w:val="0"/>
        <w:autoSpaceDN w:val="0"/>
        <w:jc w:val="center"/>
        <w:rPr>
          <w:rFonts w:hint="eastAsia" w:ascii="仿宋" w:hAnsi="仿宋" w:eastAsia="仿宋" w:cs="仿宋"/>
          <w:b/>
          <w:spacing w:val="6"/>
          <w:sz w:val="32"/>
          <w:szCs w:val="32"/>
          <w:highlight w:val="none"/>
        </w:rPr>
      </w:pPr>
    </w:p>
    <w:p w14:paraId="09EF7CBB">
      <w:pPr>
        <w:autoSpaceDE w:val="0"/>
        <w:autoSpaceDN w:val="0"/>
        <w:jc w:val="center"/>
        <w:rPr>
          <w:rFonts w:hint="eastAsia" w:ascii="仿宋" w:hAnsi="仿宋" w:eastAsia="仿宋" w:cs="仿宋"/>
          <w:b/>
          <w:spacing w:val="6"/>
          <w:sz w:val="32"/>
          <w:szCs w:val="32"/>
          <w:highlight w:val="none"/>
        </w:rPr>
      </w:pPr>
    </w:p>
    <w:p w14:paraId="18150191">
      <w:pP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4</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lang w:val="zh-CN"/>
        </w:rPr>
        <w:t>联合协议</w:t>
      </w:r>
    </w:p>
    <w:p w14:paraId="06DF96B3">
      <w:pPr>
        <w:keepNext w:val="0"/>
        <w:keepLines w:val="0"/>
        <w:pageBreakBefore w:val="0"/>
        <w:widowControl/>
        <w:kinsoku/>
        <w:wordWrap/>
        <w:overflowPunct/>
        <w:topLinePunct w:val="0"/>
        <w:autoSpaceDE/>
        <w:autoSpaceDN/>
        <w:bidi w:val="0"/>
        <w:adjustRightInd w:val="0"/>
        <w:spacing w:line="380" w:lineRule="exact"/>
        <w:ind w:righ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2C5C16E4">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4665A5AB">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3D21025F">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7150362E">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7B2F5319">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1BFF816B">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5A18A9B0">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7E1023F0">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04A306B8">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58" w:name="_Hlk101131882"/>
      <w:r>
        <w:rPr>
          <w:rFonts w:hint="eastAsia" w:ascii="仿宋" w:hAnsi="仿宋" w:eastAsia="仿宋" w:cs="仿宋"/>
          <w:kern w:val="0"/>
          <w:sz w:val="24"/>
          <w:highlight w:val="none"/>
          <w:u w:val="single"/>
        </w:rPr>
        <w:t>联合体成员X,……</w:t>
      </w:r>
      <w:bookmarkEnd w:id="158"/>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59"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59"/>
      <w:r>
        <w:rPr>
          <w:rFonts w:hint="eastAsia" w:ascii="仿宋" w:hAnsi="仿宋" w:eastAsia="仿宋" w:cs="仿宋"/>
          <w:b/>
          <w:kern w:val="0"/>
          <w:sz w:val="24"/>
          <w:highlight w:val="none"/>
          <w:lang w:val="zh-CN"/>
        </w:rPr>
        <w:t>）</w:t>
      </w:r>
    </w:p>
    <w:p w14:paraId="0FFC0CB4">
      <w:pPr>
        <w:keepNext w:val="0"/>
        <w:keepLines w:val="0"/>
        <w:pageBreakBefore w:val="0"/>
        <w:kinsoku/>
        <w:wordWrap/>
        <w:overflowPunct/>
        <w:topLinePunct w:val="0"/>
        <w:autoSpaceDE/>
        <w:autoSpaceDN/>
        <w:bidi w:val="0"/>
        <w:adjustRightInd w:val="0"/>
        <w:spacing w:line="380" w:lineRule="exact"/>
        <w:ind w:right="0" w:firstLine="600" w:firstLineChars="25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60"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60"/>
    </w:p>
    <w:p w14:paraId="211341AF">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57AE4FB2">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538D8A1E">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1C936194">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719BEC16">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09D0A192">
      <w:pPr>
        <w:keepNext w:val="0"/>
        <w:keepLines w:val="0"/>
        <w:pageBreakBefore w:val="0"/>
        <w:kinsoku/>
        <w:wordWrap/>
        <w:overflowPunct/>
        <w:topLinePunct w:val="0"/>
        <w:autoSpaceDE/>
        <w:autoSpaceDN/>
        <w:bidi w:val="0"/>
        <w:adjustRightInd w:val="0"/>
        <w:snapToGrid w:val="0"/>
        <w:spacing w:line="38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2AFC7CB">
      <w:pPr>
        <w:keepNext w:val="0"/>
        <w:keepLines w:val="0"/>
        <w:pageBreakBefore w:val="0"/>
        <w:kinsoku/>
        <w:wordWrap/>
        <w:overflowPunct/>
        <w:topLinePunct w:val="0"/>
        <w:autoSpaceDE/>
        <w:autoSpaceDN/>
        <w:bidi w:val="0"/>
        <w:adjustRightInd w:val="0"/>
        <w:snapToGrid w:val="0"/>
        <w:spacing w:line="38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34201EB">
      <w:pPr>
        <w:keepNext w:val="0"/>
        <w:keepLines w:val="0"/>
        <w:pageBreakBefore w:val="0"/>
        <w:kinsoku/>
        <w:wordWrap/>
        <w:overflowPunct/>
        <w:topLinePunct w:val="0"/>
        <w:autoSpaceDE/>
        <w:autoSpaceDN/>
        <w:bidi w:val="0"/>
        <w:adjustRightInd w:val="0"/>
        <w:snapToGrid w:val="0"/>
        <w:spacing w:line="380" w:lineRule="exact"/>
        <w:ind w:right="0"/>
        <w:jc w:val="center"/>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1B3D8652">
      <w:pPr>
        <w:keepNext w:val="0"/>
        <w:keepLines w:val="0"/>
        <w:pageBreakBefore w:val="0"/>
        <w:kinsoku/>
        <w:wordWrap/>
        <w:overflowPunct/>
        <w:topLinePunct w:val="0"/>
        <w:autoSpaceDE/>
        <w:autoSpaceDN/>
        <w:bidi w:val="0"/>
        <w:adjustRightInd w:val="0"/>
        <w:snapToGrid w:val="0"/>
        <w:spacing w:line="380" w:lineRule="exact"/>
        <w:ind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685A17F8">
      <w:pPr>
        <w:keepNext w:val="0"/>
        <w:keepLines w:val="0"/>
        <w:pageBreakBefore w:val="0"/>
        <w:kinsoku/>
        <w:wordWrap/>
        <w:overflowPunct/>
        <w:topLinePunct w:val="0"/>
        <w:autoSpaceDE/>
        <w:autoSpaceDN/>
        <w:bidi w:val="0"/>
        <w:adjustRightInd w:val="0"/>
        <w:spacing w:line="380" w:lineRule="exact"/>
        <w:ind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075A08AA">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5</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rPr>
        <w:t>分包意向协议</w:t>
      </w:r>
    </w:p>
    <w:p w14:paraId="221A98C4">
      <w:pPr>
        <w:pageBreakBefore w:val="0"/>
        <w:widowControl/>
        <w:kinsoku/>
        <w:wordWrap/>
        <w:overflowPunct/>
        <w:topLinePunct w:val="0"/>
        <w:autoSpaceDE/>
        <w:autoSpaceDN/>
        <w:bidi w:val="0"/>
        <w:spacing w:line="360" w:lineRule="exact"/>
        <w:ind w:left="0" w:leftChars="0" w:right="0" w:firstLine="120" w:firstLineChars="5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5E1A96A2">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53FC55A5">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5237DDD1">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2E11B44A">
      <w:pPr>
        <w:pStyle w:val="6"/>
        <w:pageBreakBefore w:val="0"/>
        <w:kinsoku/>
        <w:wordWrap/>
        <w:overflowPunct/>
        <w:topLinePunct w:val="0"/>
        <w:autoSpaceDE/>
        <w:autoSpaceDN/>
        <w:bidi w:val="0"/>
        <w:spacing w:line="360" w:lineRule="exact"/>
        <w:ind w:left="0" w:leftChars="0" w:right="0" w:firstLine="229" w:firstLineChars="95"/>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0652D41E">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highlight w:val="none"/>
        </w:rPr>
      </w:pPr>
      <w:r>
        <w:rPr>
          <w:rFonts w:hint="eastAsia" w:ascii="仿宋" w:hAnsi="仿宋" w:eastAsia="仿宋" w:cs="仿宋"/>
          <w:highlight w:val="none"/>
          <w:lang w:val="zh-CN"/>
        </w:rPr>
        <w:t xml:space="preserve"> </w:t>
      </w:r>
    </w:p>
    <w:p w14:paraId="36A94566">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395D4388">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47830202">
      <w:pPr>
        <w:pageBreakBefore w:val="0"/>
        <w:kinsoku/>
        <w:wordWrap/>
        <w:overflowPunct/>
        <w:topLinePunct w:val="0"/>
        <w:autoSpaceDE/>
        <w:autoSpaceDN/>
        <w:bidi w:val="0"/>
        <w:spacing w:line="360" w:lineRule="exact"/>
        <w:ind w:left="0" w:leftChars="0"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7393303E">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73DAA245">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6309E3F2">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29F5463E">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223EB93D">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28504E4D">
      <w:pPr>
        <w:pageBreakBefore w:val="0"/>
        <w:kinsoku/>
        <w:wordWrap/>
        <w:overflowPunct/>
        <w:topLinePunct w:val="0"/>
        <w:autoSpaceDE/>
        <w:autoSpaceDN/>
        <w:bidi w:val="0"/>
        <w:snapToGrid w:val="0"/>
        <w:spacing w:line="360" w:lineRule="exact"/>
        <w:ind w:left="0" w:leftChars="0" w:right="0" w:firstLine="525" w:firstLineChars="250"/>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39A8B24B">
      <w:pPr>
        <w:pageBreakBefore w:val="0"/>
        <w:kinsoku/>
        <w:wordWrap/>
        <w:overflowPunct/>
        <w:topLinePunct w:val="0"/>
        <w:autoSpaceDE/>
        <w:autoSpaceDN/>
        <w:bidi w:val="0"/>
        <w:snapToGrid w:val="0"/>
        <w:spacing w:line="360" w:lineRule="exact"/>
        <w:ind w:left="0" w:leftChars="0" w:right="0" w:firstLine="600" w:firstLineChars="25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5637DF43">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76C416B2">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16D0E0C8">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73D177C7">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5913F8A9">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726098C3">
      <w:pPr>
        <w:pageBreakBefore w:val="0"/>
        <w:kinsoku/>
        <w:wordWrap/>
        <w:overflowPunct/>
        <w:topLinePunct w:val="0"/>
        <w:autoSpaceDE/>
        <w:autoSpaceDN/>
        <w:bidi w:val="0"/>
        <w:snapToGrid w:val="0"/>
        <w:spacing w:line="360" w:lineRule="exact"/>
        <w:ind w:left="0" w:leftChars="0"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470EC40B">
      <w:pPr>
        <w:pageBreakBefore w:val="0"/>
        <w:kinsoku/>
        <w:wordWrap/>
        <w:overflowPunct/>
        <w:topLinePunct w:val="0"/>
        <w:autoSpaceDE/>
        <w:autoSpaceDN/>
        <w:bidi w:val="0"/>
        <w:snapToGrid w:val="0"/>
        <w:spacing w:line="360" w:lineRule="exact"/>
        <w:ind w:left="0" w:leftChars="0" w:right="0" w:firstLine="5760" w:firstLineChars="2400"/>
        <w:textAlignment w:val="auto"/>
        <w:rPr>
          <w:rFonts w:hint="eastAsia" w:ascii="仿宋" w:hAnsi="仿宋" w:eastAsia="仿宋" w:cs="仿宋"/>
          <w:highlight w:val="none"/>
        </w:rPr>
      </w:pPr>
      <w:r>
        <w:rPr>
          <w:rFonts w:hint="eastAsia" w:ascii="仿宋" w:hAnsi="仿宋" w:eastAsia="仿宋" w:cs="仿宋"/>
          <w:kern w:val="0"/>
          <w:sz w:val="24"/>
          <w:highlight w:val="none"/>
          <w:lang w:val="zh-CN"/>
        </w:rPr>
        <w:t>……</w:t>
      </w:r>
    </w:p>
    <w:p w14:paraId="74E1BBFC">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150CCC01">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76D1D840">
      <w:pPr>
        <w:autoSpaceDE w:val="0"/>
        <w:autoSpaceDN w:val="0"/>
        <w:jc w:val="center"/>
        <w:rPr>
          <w:rFonts w:hint="eastAsia" w:ascii="仿宋" w:hAnsi="仿宋" w:eastAsia="仿宋" w:cs="仿宋"/>
          <w:b/>
          <w:spacing w:val="6"/>
          <w:sz w:val="32"/>
          <w:szCs w:val="32"/>
          <w:highlight w:val="none"/>
        </w:rPr>
      </w:pPr>
    </w:p>
    <w:p w14:paraId="3A28EC90">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bookmarkStart w:id="161" w:name="OLE_LINK13"/>
      <w:bookmarkStart w:id="162" w:name="OLE_LINK14"/>
      <w:r>
        <w:rPr>
          <w:rFonts w:hint="eastAsia" w:ascii="仿宋" w:hAnsi="仿宋" w:eastAsia="仿宋" w:cs="仿宋"/>
          <w:b/>
          <w:spacing w:val="6"/>
          <w:sz w:val="32"/>
          <w:szCs w:val="32"/>
          <w:highlight w:val="none"/>
        </w:rPr>
        <w:t>残疾人福利性单位声明函</w:t>
      </w:r>
    </w:p>
    <w:bookmarkEnd w:id="161"/>
    <w:bookmarkEnd w:id="162"/>
    <w:p w14:paraId="1A544996">
      <w:pPr>
        <w:spacing w:line="360" w:lineRule="auto"/>
        <w:rPr>
          <w:rFonts w:hint="eastAsia" w:ascii="仿宋" w:hAnsi="仿宋" w:eastAsia="仿宋" w:cs="仿宋"/>
          <w:b/>
          <w:spacing w:val="6"/>
          <w:sz w:val="30"/>
          <w:szCs w:val="30"/>
          <w:highlight w:val="none"/>
        </w:rPr>
      </w:pPr>
    </w:p>
    <w:p w14:paraId="1CAA1B9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rPr>
        <w:t>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653C6A7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5E837BB8">
      <w:pPr>
        <w:spacing w:line="360" w:lineRule="auto"/>
        <w:ind w:firstLine="480" w:firstLineChars="200"/>
        <w:rPr>
          <w:rFonts w:hint="eastAsia" w:ascii="仿宋" w:hAnsi="仿宋" w:eastAsia="仿宋" w:cs="仿宋"/>
          <w:sz w:val="24"/>
          <w:highlight w:val="none"/>
        </w:rPr>
      </w:pPr>
    </w:p>
    <w:p w14:paraId="4D648ED5">
      <w:pPr>
        <w:spacing w:line="360" w:lineRule="auto"/>
        <w:ind w:firstLine="480" w:firstLineChars="200"/>
        <w:rPr>
          <w:rFonts w:hint="eastAsia" w:ascii="仿宋" w:hAnsi="仿宋" w:eastAsia="仿宋" w:cs="仿宋"/>
          <w:sz w:val="24"/>
          <w:highlight w:val="none"/>
        </w:rPr>
      </w:pPr>
    </w:p>
    <w:p w14:paraId="23C3B7C1">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00050C23">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5303565C">
      <w:pPr>
        <w:autoSpaceDE w:val="0"/>
        <w:autoSpaceDN w:val="0"/>
        <w:jc w:val="center"/>
        <w:rPr>
          <w:rFonts w:hint="eastAsia" w:ascii="仿宋" w:hAnsi="仿宋" w:eastAsia="仿宋" w:cs="仿宋"/>
          <w:b/>
          <w:spacing w:val="6"/>
          <w:sz w:val="32"/>
          <w:szCs w:val="32"/>
          <w:highlight w:val="none"/>
        </w:rPr>
      </w:pPr>
    </w:p>
    <w:p w14:paraId="3947BB49">
      <w:pPr>
        <w:autoSpaceDE w:val="0"/>
        <w:autoSpaceDN w:val="0"/>
        <w:jc w:val="center"/>
        <w:rPr>
          <w:rFonts w:hint="eastAsia" w:ascii="仿宋" w:hAnsi="仿宋" w:eastAsia="仿宋" w:cs="仿宋"/>
          <w:b/>
          <w:spacing w:val="6"/>
          <w:sz w:val="32"/>
          <w:szCs w:val="32"/>
          <w:highlight w:val="none"/>
        </w:rPr>
      </w:pPr>
    </w:p>
    <w:p w14:paraId="64D5722E">
      <w:pPr>
        <w:autoSpaceDE w:val="0"/>
        <w:autoSpaceDN w:val="0"/>
        <w:jc w:val="center"/>
        <w:rPr>
          <w:rFonts w:hint="eastAsia" w:ascii="仿宋" w:hAnsi="仿宋" w:eastAsia="仿宋" w:cs="仿宋"/>
          <w:b/>
          <w:spacing w:val="6"/>
          <w:sz w:val="32"/>
          <w:szCs w:val="32"/>
          <w:highlight w:val="none"/>
        </w:rPr>
      </w:pPr>
    </w:p>
    <w:p w14:paraId="231C2F6A">
      <w:pPr>
        <w:autoSpaceDE w:val="0"/>
        <w:autoSpaceDN w:val="0"/>
        <w:jc w:val="center"/>
        <w:rPr>
          <w:rFonts w:hint="eastAsia" w:ascii="仿宋" w:hAnsi="仿宋" w:eastAsia="仿宋" w:cs="仿宋"/>
          <w:b/>
          <w:spacing w:val="6"/>
          <w:sz w:val="32"/>
          <w:szCs w:val="32"/>
          <w:highlight w:val="none"/>
        </w:rPr>
      </w:pPr>
    </w:p>
    <w:p w14:paraId="46033B5E">
      <w:pPr>
        <w:autoSpaceDE w:val="0"/>
        <w:autoSpaceDN w:val="0"/>
        <w:jc w:val="center"/>
        <w:rPr>
          <w:rFonts w:hint="eastAsia" w:ascii="仿宋" w:hAnsi="仿宋" w:eastAsia="仿宋" w:cs="仿宋"/>
          <w:b/>
          <w:spacing w:val="6"/>
          <w:sz w:val="32"/>
          <w:szCs w:val="32"/>
          <w:highlight w:val="none"/>
        </w:rPr>
      </w:pPr>
    </w:p>
    <w:p w14:paraId="4A68F5DA">
      <w:pPr>
        <w:autoSpaceDE w:val="0"/>
        <w:autoSpaceDN w:val="0"/>
        <w:jc w:val="center"/>
        <w:rPr>
          <w:rFonts w:hint="eastAsia" w:ascii="仿宋" w:hAnsi="仿宋" w:eastAsia="仿宋" w:cs="仿宋"/>
          <w:b/>
          <w:spacing w:val="6"/>
          <w:sz w:val="32"/>
          <w:szCs w:val="32"/>
          <w:highlight w:val="none"/>
        </w:rPr>
      </w:pPr>
    </w:p>
    <w:p w14:paraId="56DAB9B1">
      <w:pPr>
        <w:autoSpaceDE w:val="0"/>
        <w:autoSpaceDN w:val="0"/>
        <w:jc w:val="center"/>
        <w:rPr>
          <w:rFonts w:hint="eastAsia" w:ascii="仿宋" w:hAnsi="仿宋" w:eastAsia="仿宋" w:cs="仿宋"/>
          <w:b/>
          <w:spacing w:val="6"/>
          <w:sz w:val="32"/>
          <w:szCs w:val="32"/>
          <w:highlight w:val="none"/>
        </w:rPr>
      </w:pPr>
    </w:p>
    <w:p w14:paraId="14199EC3">
      <w:pPr>
        <w:autoSpaceDE w:val="0"/>
        <w:autoSpaceDN w:val="0"/>
        <w:jc w:val="center"/>
        <w:rPr>
          <w:rFonts w:hint="eastAsia" w:ascii="仿宋" w:hAnsi="仿宋" w:eastAsia="仿宋" w:cs="仿宋"/>
          <w:b/>
          <w:spacing w:val="6"/>
          <w:sz w:val="32"/>
          <w:szCs w:val="32"/>
          <w:highlight w:val="none"/>
        </w:rPr>
      </w:pPr>
    </w:p>
    <w:p w14:paraId="46CF1911">
      <w:pPr>
        <w:autoSpaceDE w:val="0"/>
        <w:autoSpaceDN w:val="0"/>
        <w:jc w:val="center"/>
        <w:rPr>
          <w:rFonts w:hint="eastAsia" w:ascii="仿宋" w:hAnsi="仿宋" w:eastAsia="仿宋" w:cs="仿宋"/>
          <w:b/>
          <w:spacing w:val="6"/>
          <w:sz w:val="32"/>
          <w:szCs w:val="32"/>
          <w:highlight w:val="none"/>
        </w:rPr>
      </w:pPr>
    </w:p>
    <w:p w14:paraId="6B2555E6">
      <w:pPr>
        <w:autoSpaceDE w:val="0"/>
        <w:autoSpaceDN w:val="0"/>
        <w:jc w:val="center"/>
        <w:rPr>
          <w:rFonts w:hint="eastAsia" w:ascii="仿宋" w:hAnsi="仿宋" w:eastAsia="仿宋" w:cs="仿宋"/>
          <w:b/>
          <w:spacing w:val="6"/>
          <w:sz w:val="32"/>
          <w:szCs w:val="32"/>
          <w:highlight w:val="none"/>
        </w:rPr>
      </w:pPr>
    </w:p>
    <w:p w14:paraId="57C4C139">
      <w:pPr>
        <w:autoSpaceDE w:val="0"/>
        <w:autoSpaceDN w:val="0"/>
        <w:jc w:val="center"/>
        <w:rPr>
          <w:rFonts w:hint="eastAsia" w:ascii="仿宋" w:hAnsi="仿宋" w:eastAsia="仿宋" w:cs="仿宋"/>
          <w:b/>
          <w:spacing w:val="6"/>
          <w:sz w:val="32"/>
          <w:szCs w:val="32"/>
          <w:highlight w:val="none"/>
        </w:rPr>
      </w:pPr>
    </w:p>
    <w:p w14:paraId="10B12210">
      <w:pPr>
        <w:autoSpaceDE w:val="0"/>
        <w:autoSpaceDN w:val="0"/>
        <w:jc w:val="center"/>
        <w:rPr>
          <w:rFonts w:hint="eastAsia" w:ascii="仿宋" w:hAnsi="仿宋" w:eastAsia="仿宋" w:cs="仿宋"/>
          <w:b/>
          <w:spacing w:val="6"/>
          <w:sz w:val="32"/>
          <w:szCs w:val="32"/>
          <w:highlight w:val="none"/>
        </w:rPr>
      </w:pPr>
    </w:p>
    <w:p w14:paraId="0C52CC37">
      <w:pPr>
        <w:autoSpaceDE w:val="0"/>
        <w:autoSpaceDN w:val="0"/>
        <w:jc w:val="center"/>
        <w:rPr>
          <w:rFonts w:hint="eastAsia" w:ascii="仿宋" w:hAnsi="仿宋" w:eastAsia="仿宋" w:cs="仿宋"/>
          <w:b/>
          <w:spacing w:val="6"/>
          <w:sz w:val="32"/>
          <w:szCs w:val="32"/>
          <w:highlight w:val="none"/>
        </w:rPr>
      </w:pPr>
    </w:p>
    <w:p w14:paraId="1632F7D4">
      <w:pPr>
        <w:autoSpaceDE w:val="0"/>
        <w:autoSpaceDN w:val="0"/>
        <w:jc w:val="center"/>
        <w:rPr>
          <w:rFonts w:hint="eastAsia" w:ascii="仿宋" w:hAnsi="仿宋" w:eastAsia="仿宋" w:cs="仿宋"/>
          <w:b/>
          <w:spacing w:val="6"/>
          <w:sz w:val="32"/>
          <w:szCs w:val="32"/>
          <w:highlight w:val="none"/>
        </w:rPr>
      </w:pPr>
    </w:p>
    <w:p w14:paraId="1BD8AB33">
      <w:pPr>
        <w:autoSpaceDE w:val="0"/>
        <w:autoSpaceDN w:val="0"/>
        <w:jc w:val="center"/>
        <w:rPr>
          <w:rFonts w:hint="eastAsia" w:ascii="仿宋" w:hAnsi="仿宋" w:eastAsia="仿宋" w:cs="仿宋"/>
          <w:b/>
          <w:spacing w:val="6"/>
          <w:sz w:val="32"/>
          <w:szCs w:val="32"/>
          <w:highlight w:val="none"/>
        </w:rPr>
      </w:pPr>
    </w:p>
    <w:p w14:paraId="6E94CB9E">
      <w:pPr>
        <w:pStyle w:val="2"/>
        <w:rPr>
          <w:rFonts w:hint="eastAsia" w:ascii="仿宋" w:hAnsi="仿宋" w:eastAsia="仿宋" w:cs="仿宋"/>
          <w:highlight w:val="none"/>
        </w:rPr>
      </w:pPr>
    </w:p>
    <w:p w14:paraId="5BF524BD">
      <w:pPr>
        <w:snapToGrid w:val="0"/>
        <w:spacing w:line="360" w:lineRule="auto"/>
        <w:rPr>
          <w:rFonts w:hint="eastAsia" w:ascii="仿宋" w:hAnsi="仿宋" w:eastAsia="仿宋" w:cs="仿宋"/>
          <w:b/>
          <w:kern w:val="0"/>
          <w:sz w:val="32"/>
          <w:szCs w:val="32"/>
          <w:highlight w:val="none"/>
        </w:rPr>
      </w:pPr>
    </w:p>
    <w:p w14:paraId="147F7A2F">
      <w:pPr>
        <w:snapToGrid w:val="0"/>
        <w:spacing w:line="360" w:lineRule="auto"/>
        <w:rPr>
          <w:rFonts w:hint="eastAsia" w:ascii="仿宋" w:hAnsi="仿宋" w:eastAsia="仿宋" w:cs="仿宋"/>
          <w:b/>
          <w:kern w:val="0"/>
          <w:sz w:val="32"/>
          <w:szCs w:val="32"/>
          <w:highlight w:val="none"/>
        </w:rPr>
      </w:pPr>
    </w:p>
    <w:p w14:paraId="2BEDEC32">
      <w:pPr>
        <w:snapToGrid w:val="0"/>
        <w:spacing w:line="360" w:lineRule="auto"/>
        <w:rPr>
          <w:rFonts w:hint="eastAsia" w:ascii="仿宋" w:hAnsi="仿宋" w:eastAsia="仿宋" w:cs="仿宋"/>
          <w:b/>
          <w:kern w:val="0"/>
          <w:sz w:val="32"/>
          <w:szCs w:val="32"/>
          <w:highlight w:val="none"/>
        </w:rPr>
      </w:pPr>
    </w:p>
    <w:p w14:paraId="1ACC3961">
      <w:pPr>
        <w:snapToGrid w:val="0"/>
        <w:spacing w:line="36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7</w:t>
      </w:r>
      <w:r>
        <w:rPr>
          <w:rFonts w:hint="eastAsia" w:ascii="仿宋" w:hAnsi="仿宋" w:eastAsia="仿宋" w:cs="仿宋"/>
          <w:b/>
          <w:kern w:val="0"/>
          <w:sz w:val="32"/>
          <w:szCs w:val="32"/>
          <w:highlight w:val="none"/>
        </w:rPr>
        <w:t>：中小企业声明函</w:t>
      </w:r>
    </w:p>
    <w:p w14:paraId="774A569D">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00E7E7DA">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0F902CFD">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AB99FDD">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1CFC668">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p>
    <w:p w14:paraId="3304FFB1">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290426B5">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65BFDADC">
      <w:pPr>
        <w:keepNext w:val="0"/>
        <w:keepLines w:val="0"/>
        <w:pageBreakBefore w:val="0"/>
        <w:widowControl w:val="0"/>
        <w:kinsoku/>
        <w:wordWrap/>
        <w:overflowPunct/>
        <w:topLinePunct w:val="0"/>
        <w:autoSpaceDE/>
        <w:autoSpaceDN/>
        <w:bidi w:val="0"/>
        <w:adjustRightInd w:val="0"/>
        <w:snapToGrid/>
        <w:spacing w:line="312" w:lineRule="auto"/>
        <w:ind w:right="1760"/>
        <w:jc w:val="right"/>
        <w:textAlignment w:val="auto"/>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14:paraId="4F20295B">
      <w:pPr>
        <w:keepNext w:val="0"/>
        <w:keepLines w:val="0"/>
        <w:pageBreakBefore w:val="0"/>
        <w:widowControl w:val="0"/>
        <w:kinsoku/>
        <w:wordWrap/>
        <w:overflowPunct/>
        <w:topLinePunct w:val="0"/>
        <w:autoSpaceDE/>
        <w:autoSpaceDN/>
        <w:bidi w:val="0"/>
        <w:adjustRightInd w:val="0"/>
        <w:snapToGrid/>
        <w:spacing w:line="312" w:lineRule="auto"/>
        <w:ind w:right="1120" w:firstLine="4680" w:firstLineChars="1950"/>
        <w:textAlignment w:val="auto"/>
        <w:rPr>
          <w:rFonts w:hint="eastAsia" w:ascii="仿宋" w:hAnsi="仿宋" w:eastAsia="仿宋" w:cs="仿宋"/>
          <w:sz w:val="24"/>
          <w:highlight w:val="none"/>
        </w:rPr>
      </w:pPr>
      <w:r>
        <w:rPr>
          <w:rFonts w:hint="eastAsia" w:ascii="仿宋" w:hAnsi="仿宋" w:eastAsia="仿宋" w:cs="仿宋"/>
          <w:sz w:val="24"/>
          <w:highlight w:val="none"/>
        </w:rPr>
        <w:t>日 期：</w:t>
      </w:r>
    </w:p>
    <w:p w14:paraId="23A3D7C0">
      <w:pPr>
        <w:keepNext w:val="0"/>
        <w:keepLines w:val="0"/>
        <w:pageBreakBefore w:val="0"/>
        <w:widowControl w:val="0"/>
        <w:kinsoku/>
        <w:wordWrap/>
        <w:overflowPunct/>
        <w:topLinePunct w:val="0"/>
        <w:autoSpaceDE/>
        <w:autoSpaceDN/>
        <w:bidi w:val="0"/>
        <w:adjustRightInd w:val="0"/>
        <w:snapToGrid/>
        <w:spacing w:line="312" w:lineRule="auto"/>
        <w:ind w:firstLine="310" w:firstLineChars="147"/>
        <w:jc w:val="left"/>
        <w:textAlignment w:val="auto"/>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6B999C91">
      <w:pPr>
        <w:keepNext w:val="0"/>
        <w:keepLines w:val="0"/>
        <w:pageBreakBefore w:val="0"/>
        <w:widowControl w:val="0"/>
        <w:kinsoku/>
        <w:wordWrap/>
        <w:overflowPunct/>
        <w:topLinePunct w:val="0"/>
        <w:autoSpaceDE/>
        <w:autoSpaceDN/>
        <w:bidi w:val="0"/>
        <w:adjustRightInd w:val="0"/>
        <w:snapToGrid/>
        <w:spacing w:line="312" w:lineRule="auto"/>
        <w:ind w:right="420"/>
        <w:textAlignment w:val="auto"/>
        <w:rPr>
          <w:rFonts w:hint="eastAsia" w:ascii="仿宋" w:hAnsi="仿宋" w:eastAsia="仿宋" w:cs="仿宋"/>
          <w:sz w:val="24"/>
          <w:highlight w:val="none"/>
        </w:rPr>
      </w:pPr>
    </w:p>
    <w:p w14:paraId="3E31CE93">
      <w:pPr>
        <w:keepNext w:val="0"/>
        <w:keepLines w:val="0"/>
        <w:pageBreakBefore w:val="0"/>
        <w:widowControl w:val="0"/>
        <w:kinsoku/>
        <w:wordWrap/>
        <w:overflowPunct/>
        <w:topLinePunct w:val="0"/>
        <w:autoSpaceDE/>
        <w:autoSpaceDN/>
        <w:bidi w:val="0"/>
        <w:adjustRightInd w:val="0"/>
        <w:snapToGrid/>
        <w:spacing w:line="312" w:lineRule="auto"/>
        <w:ind w:right="42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注：</w:t>
      </w:r>
    </w:p>
    <w:p w14:paraId="3891377B">
      <w:pPr>
        <w:keepNext w:val="0"/>
        <w:keepLines w:val="0"/>
        <w:pageBreakBefore w:val="0"/>
        <w:widowControl w:val="0"/>
        <w:kinsoku/>
        <w:wordWrap/>
        <w:overflowPunct/>
        <w:topLinePunct w:val="0"/>
        <w:autoSpaceDE/>
        <w:autoSpaceDN/>
        <w:bidi w:val="0"/>
        <w:adjustRightInd w:val="0"/>
        <w:snapToGrid/>
        <w:spacing w:line="312" w:lineRule="auto"/>
        <w:ind w:right="42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C864120">
      <w:pPr>
        <w:keepNext w:val="0"/>
        <w:keepLines w:val="0"/>
        <w:pageBreakBefore w:val="0"/>
        <w:widowControl w:val="0"/>
        <w:kinsoku/>
        <w:wordWrap/>
        <w:overflowPunct/>
        <w:topLinePunct w:val="0"/>
        <w:autoSpaceDE/>
        <w:autoSpaceDN/>
        <w:bidi w:val="0"/>
        <w:adjustRightInd w:val="0"/>
        <w:snapToGrid/>
        <w:spacing w:line="312" w:lineRule="auto"/>
        <w:ind w:right="42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4C27736">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2285551E">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77703346">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CE5B5DC">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37F70F2C">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1B51216D">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3CD59307">
      <w:pPr>
        <w:pStyle w:val="2"/>
        <w:rPr>
          <w:rFonts w:hint="eastAsia"/>
          <w:highlight w:val="none"/>
          <w:lang w:val="en-US" w:eastAsia="zh-CN"/>
        </w:rPr>
      </w:pPr>
    </w:p>
    <w:p w14:paraId="3175B9D8">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7E447E9C">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E26B79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121A5957">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F0621BF">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D0574F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7C022FB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6BEDBC4F">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7B6B2E16">
      <w:pPr>
        <w:widowControl/>
        <w:jc w:val="left"/>
        <w:rPr>
          <w:rFonts w:hint="eastAsia" w:ascii="仿宋" w:hAnsi="仿宋" w:eastAsia="仿宋" w:cs="仿宋"/>
          <w:kern w:val="0"/>
          <w:sz w:val="24"/>
          <w:highlight w:val="none"/>
        </w:rPr>
      </w:pPr>
    </w:p>
    <w:p w14:paraId="36E1E2A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FC84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B38AE9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736CAB55">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1B31DF1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363B50D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265F74B0">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169E0CAB">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7698356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3290C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5F19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03C540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43BC5B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35F5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EE88A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03437D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28CB1A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77969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02ECA3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4199AB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A6CECA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8ED03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BFBD5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53BEE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101D0F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FAA6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84A0F6">
            <w:pPr>
              <w:widowControl/>
              <w:jc w:val="left"/>
              <w:rPr>
                <w:rFonts w:hint="eastAsia" w:ascii="仿宋" w:hAnsi="仿宋" w:eastAsia="仿宋" w:cs="仿宋"/>
                <w:kern w:val="0"/>
                <w:sz w:val="24"/>
                <w:highlight w:val="none"/>
              </w:rPr>
            </w:pPr>
          </w:p>
        </w:tc>
        <w:tc>
          <w:tcPr>
            <w:tcW w:w="1560" w:type="dxa"/>
            <w:vAlign w:val="center"/>
          </w:tcPr>
          <w:p w14:paraId="2A28A2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F01CA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F7A1D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7BD8D8A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14BA79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3BEB9B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4D054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539E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053AC2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DE49A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8A50C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315DDD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3494F3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74F89A6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76663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6F8E35">
            <w:pPr>
              <w:widowControl/>
              <w:jc w:val="left"/>
              <w:rPr>
                <w:rFonts w:hint="eastAsia" w:ascii="仿宋" w:hAnsi="仿宋" w:eastAsia="仿宋" w:cs="仿宋"/>
                <w:kern w:val="0"/>
                <w:sz w:val="24"/>
                <w:highlight w:val="none"/>
              </w:rPr>
            </w:pPr>
          </w:p>
        </w:tc>
        <w:tc>
          <w:tcPr>
            <w:tcW w:w="1560" w:type="dxa"/>
            <w:vAlign w:val="center"/>
          </w:tcPr>
          <w:p w14:paraId="55FFB75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70DB0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6DFAC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54F995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022A20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206398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02D9E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3F319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758220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A8D88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6EA9A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6D25AD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7BA6A6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53C962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1CF22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3CDD1B1B">
            <w:pPr>
              <w:widowControl/>
              <w:jc w:val="left"/>
              <w:rPr>
                <w:rFonts w:hint="eastAsia" w:ascii="仿宋" w:hAnsi="仿宋" w:eastAsia="仿宋" w:cs="仿宋"/>
                <w:kern w:val="0"/>
                <w:sz w:val="24"/>
                <w:highlight w:val="none"/>
              </w:rPr>
            </w:pPr>
          </w:p>
        </w:tc>
        <w:tc>
          <w:tcPr>
            <w:tcW w:w="1560" w:type="dxa"/>
            <w:vAlign w:val="center"/>
          </w:tcPr>
          <w:p w14:paraId="475ED3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99B14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CD9E9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C4535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6BE311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3C921B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1035A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9A87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3D3C61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1C9AC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B5DFF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4C9FB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5619AB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633342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AF82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2173CC">
            <w:pPr>
              <w:widowControl/>
              <w:jc w:val="left"/>
              <w:rPr>
                <w:rFonts w:hint="eastAsia" w:ascii="仿宋" w:hAnsi="仿宋" w:eastAsia="仿宋" w:cs="仿宋"/>
                <w:kern w:val="0"/>
                <w:sz w:val="24"/>
                <w:highlight w:val="none"/>
              </w:rPr>
            </w:pPr>
          </w:p>
        </w:tc>
        <w:tc>
          <w:tcPr>
            <w:tcW w:w="1560" w:type="dxa"/>
            <w:vAlign w:val="center"/>
          </w:tcPr>
          <w:p w14:paraId="0EA547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CD62F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86760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644660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0514ED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69B5561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59EE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FDDA3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42A913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DF087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6B8D01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2A718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A996BE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0500C8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397C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87D617">
            <w:pPr>
              <w:widowControl/>
              <w:jc w:val="left"/>
              <w:rPr>
                <w:rFonts w:hint="eastAsia" w:ascii="仿宋" w:hAnsi="仿宋" w:eastAsia="仿宋" w:cs="仿宋"/>
                <w:kern w:val="0"/>
                <w:sz w:val="24"/>
                <w:highlight w:val="none"/>
              </w:rPr>
            </w:pPr>
          </w:p>
        </w:tc>
        <w:tc>
          <w:tcPr>
            <w:tcW w:w="1560" w:type="dxa"/>
            <w:vAlign w:val="center"/>
          </w:tcPr>
          <w:p w14:paraId="367D58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A650E7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205E5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08F9A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4888B5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320232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1FC4D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EC3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1A0031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2854F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84474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3A8A8F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21652A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79E5C5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AC33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AD28C9">
            <w:pPr>
              <w:widowControl/>
              <w:jc w:val="left"/>
              <w:rPr>
                <w:rFonts w:hint="eastAsia" w:ascii="仿宋" w:hAnsi="仿宋" w:eastAsia="仿宋" w:cs="仿宋"/>
                <w:kern w:val="0"/>
                <w:sz w:val="24"/>
                <w:highlight w:val="none"/>
              </w:rPr>
            </w:pPr>
          </w:p>
        </w:tc>
        <w:tc>
          <w:tcPr>
            <w:tcW w:w="1560" w:type="dxa"/>
            <w:vAlign w:val="center"/>
          </w:tcPr>
          <w:p w14:paraId="036F44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DD3CA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3F99C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92406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7002C8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5C10536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235D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0F626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12BDC5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24FE5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38BEAC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E41FE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81B5C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86F29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64DB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6D2EE6">
            <w:pPr>
              <w:widowControl/>
              <w:jc w:val="left"/>
              <w:rPr>
                <w:rFonts w:hint="eastAsia" w:ascii="仿宋" w:hAnsi="仿宋" w:eastAsia="仿宋" w:cs="仿宋"/>
                <w:kern w:val="0"/>
                <w:sz w:val="24"/>
                <w:highlight w:val="none"/>
              </w:rPr>
            </w:pPr>
          </w:p>
        </w:tc>
        <w:tc>
          <w:tcPr>
            <w:tcW w:w="1560" w:type="dxa"/>
            <w:vAlign w:val="center"/>
          </w:tcPr>
          <w:p w14:paraId="109442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BA4E3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DD15B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678DCF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582EA0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480817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5E9F0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B2321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01F494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080A0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DE011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04552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46669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F9799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E3DC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2FB0E14E">
            <w:pPr>
              <w:widowControl/>
              <w:jc w:val="left"/>
              <w:rPr>
                <w:rFonts w:hint="eastAsia" w:ascii="仿宋" w:hAnsi="仿宋" w:eastAsia="仿宋" w:cs="仿宋"/>
                <w:kern w:val="0"/>
                <w:sz w:val="24"/>
                <w:highlight w:val="none"/>
              </w:rPr>
            </w:pPr>
          </w:p>
        </w:tc>
        <w:tc>
          <w:tcPr>
            <w:tcW w:w="1560" w:type="dxa"/>
            <w:vAlign w:val="center"/>
          </w:tcPr>
          <w:p w14:paraId="1C70C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61A4B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60AC2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C366C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67959F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359C107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475D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11F5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22F9CE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19891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4F782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723E46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C0D1C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73F74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BBE3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1AA50FC1">
            <w:pPr>
              <w:widowControl/>
              <w:jc w:val="left"/>
              <w:rPr>
                <w:rFonts w:hint="eastAsia" w:ascii="仿宋" w:hAnsi="仿宋" w:eastAsia="仿宋" w:cs="仿宋"/>
                <w:kern w:val="0"/>
                <w:sz w:val="24"/>
                <w:highlight w:val="none"/>
              </w:rPr>
            </w:pPr>
          </w:p>
        </w:tc>
        <w:tc>
          <w:tcPr>
            <w:tcW w:w="1560" w:type="dxa"/>
            <w:vAlign w:val="center"/>
          </w:tcPr>
          <w:p w14:paraId="0EE42A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44F97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23014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16F4BB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458589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2939D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906D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218C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237D56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8AE375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A58E8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097169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04A02F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E5A38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4F597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48B1DC">
            <w:pPr>
              <w:widowControl/>
              <w:jc w:val="left"/>
              <w:rPr>
                <w:rFonts w:hint="eastAsia" w:ascii="仿宋" w:hAnsi="仿宋" w:eastAsia="仿宋" w:cs="仿宋"/>
                <w:kern w:val="0"/>
                <w:sz w:val="24"/>
                <w:highlight w:val="none"/>
              </w:rPr>
            </w:pPr>
          </w:p>
        </w:tc>
        <w:tc>
          <w:tcPr>
            <w:tcW w:w="1560" w:type="dxa"/>
            <w:vAlign w:val="center"/>
          </w:tcPr>
          <w:p w14:paraId="6BA413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9E4C0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C3A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20BEBB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1C3D1C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22AE8C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A89E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52C9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5ABAE2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13EF5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32437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93303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5D1F8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22DBD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9B95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9A2A5E">
            <w:pPr>
              <w:widowControl/>
              <w:jc w:val="left"/>
              <w:rPr>
                <w:rFonts w:hint="eastAsia" w:ascii="仿宋" w:hAnsi="仿宋" w:eastAsia="仿宋" w:cs="仿宋"/>
                <w:kern w:val="0"/>
                <w:sz w:val="24"/>
                <w:highlight w:val="none"/>
              </w:rPr>
            </w:pPr>
          </w:p>
        </w:tc>
        <w:tc>
          <w:tcPr>
            <w:tcW w:w="1560" w:type="dxa"/>
            <w:vAlign w:val="center"/>
          </w:tcPr>
          <w:p w14:paraId="41BEBA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62753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872B6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CB2A6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407209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6AFA2F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47CA5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9EBE0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485E22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DB950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ABB89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247C88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6E30DD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2FC47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F3A2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6FE821">
            <w:pPr>
              <w:widowControl/>
              <w:jc w:val="left"/>
              <w:rPr>
                <w:rFonts w:hint="eastAsia" w:ascii="仿宋" w:hAnsi="仿宋" w:eastAsia="仿宋" w:cs="仿宋"/>
                <w:kern w:val="0"/>
                <w:sz w:val="24"/>
                <w:highlight w:val="none"/>
              </w:rPr>
            </w:pPr>
          </w:p>
        </w:tc>
        <w:tc>
          <w:tcPr>
            <w:tcW w:w="1560" w:type="dxa"/>
            <w:vAlign w:val="center"/>
          </w:tcPr>
          <w:p w14:paraId="0FC065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289D22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2F313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71CA94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3AC5A3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C1D97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27706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2756E7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51061F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CA78D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CE6E4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1A9BAF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C1BE9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325E7E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7DF1A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6E863E73">
            <w:pPr>
              <w:widowControl/>
              <w:jc w:val="left"/>
              <w:rPr>
                <w:rFonts w:hint="eastAsia" w:ascii="仿宋" w:hAnsi="仿宋" w:eastAsia="仿宋" w:cs="仿宋"/>
                <w:kern w:val="0"/>
                <w:sz w:val="24"/>
                <w:highlight w:val="none"/>
              </w:rPr>
            </w:pPr>
          </w:p>
        </w:tc>
        <w:tc>
          <w:tcPr>
            <w:tcW w:w="1560" w:type="dxa"/>
            <w:vAlign w:val="center"/>
          </w:tcPr>
          <w:p w14:paraId="1BDFBB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9B232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57280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744FBCF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283948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39D36E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7A0AA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3AF6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6E5DA6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7CCAF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5B3BC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B2EC1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49DD2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7A1F2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0F62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8007D1">
            <w:pPr>
              <w:widowControl/>
              <w:jc w:val="left"/>
              <w:rPr>
                <w:rFonts w:hint="eastAsia" w:ascii="仿宋" w:hAnsi="仿宋" w:eastAsia="仿宋" w:cs="仿宋"/>
                <w:kern w:val="0"/>
                <w:sz w:val="24"/>
                <w:highlight w:val="none"/>
              </w:rPr>
            </w:pPr>
          </w:p>
        </w:tc>
        <w:tc>
          <w:tcPr>
            <w:tcW w:w="1560" w:type="dxa"/>
            <w:vAlign w:val="center"/>
          </w:tcPr>
          <w:p w14:paraId="3E6E27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AE2DE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42884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34C7EE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44DFEC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63A62A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3E040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A3E7F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3974BD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FE9ED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FDFB0C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11C042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64E49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1A935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5D92E10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1D6E8FA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1.大型、中型和小型企业须同时满足所列指标的下限，否则下划一档；微型企业只须满足所列指标中的一项即可。 　　</w:t>
      </w:r>
    </w:p>
    <w:p w14:paraId="494EEAD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8ABAAA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3.企业划分指标以现行统计制度为准。</w:t>
      </w:r>
    </w:p>
    <w:p w14:paraId="19CD9B4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0C39FD1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49EF21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0ED08DF5">
      <w:pPr>
        <w:widowControl/>
        <w:jc w:val="left"/>
        <w:rPr>
          <w:rFonts w:hint="eastAsia" w:ascii="仿宋" w:hAnsi="仿宋" w:eastAsia="仿宋" w:cs="仿宋"/>
          <w:kern w:val="0"/>
          <w:sz w:val="24"/>
          <w:highlight w:val="none"/>
        </w:rPr>
      </w:pPr>
    </w:p>
    <w:p w14:paraId="6D0169BF">
      <w:pPr>
        <w:widowControl/>
        <w:jc w:val="left"/>
        <w:rPr>
          <w:rFonts w:hint="eastAsia" w:ascii="仿宋" w:hAnsi="仿宋" w:eastAsia="仿宋" w:cs="仿宋"/>
          <w:kern w:val="0"/>
          <w:sz w:val="24"/>
          <w:highlight w:val="none"/>
        </w:rPr>
      </w:pPr>
    </w:p>
    <w:p w14:paraId="430A7B3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78FB0EBE">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01F145F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CD199E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5BA30D7">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2906BBF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719F48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将交通运输业中包括的“装卸搬运和运输代理业”修改为“多式联运和运输代理业、装卸搬运”。</w:t>
      </w:r>
    </w:p>
    <w:p w14:paraId="2CF6E40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19C896FC">
      <w:pPr>
        <w:widowControl/>
        <w:jc w:val="left"/>
        <w:rPr>
          <w:rFonts w:hint="eastAsia" w:ascii="仿宋" w:hAnsi="仿宋" w:eastAsia="仿宋" w:cs="仿宋"/>
          <w:kern w:val="0"/>
          <w:sz w:val="18"/>
          <w:szCs w:val="18"/>
          <w:highlight w:val="none"/>
        </w:rPr>
      </w:pPr>
    </w:p>
    <w:p w14:paraId="2FDF4853">
      <w:pPr>
        <w:widowControl/>
        <w:jc w:val="left"/>
        <w:rPr>
          <w:rFonts w:hint="eastAsia" w:ascii="仿宋" w:hAnsi="仿宋" w:eastAsia="仿宋" w:cs="仿宋"/>
          <w:kern w:val="0"/>
          <w:sz w:val="18"/>
          <w:szCs w:val="18"/>
          <w:highlight w:val="none"/>
        </w:rPr>
      </w:pPr>
    </w:p>
    <w:p w14:paraId="24F31744">
      <w:pPr>
        <w:widowControl/>
        <w:jc w:val="left"/>
        <w:rPr>
          <w:rFonts w:hint="eastAsia" w:ascii="仿宋" w:hAnsi="仿宋" w:eastAsia="仿宋" w:cs="仿宋"/>
          <w:kern w:val="0"/>
          <w:sz w:val="18"/>
          <w:szCs w:val="18"/>
          <w:highlight w:val="none"/>
        </w:rPr>
      </w:pPr>
    </w:p>
    <w:p w14:paraId="29163E32">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36BC009F">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0642689F">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3E95D3F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8BF788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93AB1E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4BBF3FC5">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064CBAE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B42CA5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二、适用范围。本规定适用于从事《国民经济行业分类》(GB/T4754-2011)中J门类（金融业）活动的企业。</w:t>
      </w:r>
    </w:p>
    <w:p w14:paraId="14A955B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05477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695EE28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5529BF8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615C8A6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5C8753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076651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C5DA90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DE62B9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FB01DF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788CA5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C1BB03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F893A9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14:paraId="78B298A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八、本规定的中型金融业企业标准上限即为大型金融业企业下限。国务院有关部门据此进行相关数据的统计分析，不得制定与本规定不一致的金融业企业划型标准。</w:t>
      </w:r>
    </w:p>
    <w:p w14:paraId="1608284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九</w:t>
      </w:r>
      <w:r>
        <w:rPr>
          <w:rFonts w:hint="eastAsia" w:ascii="仿宋" w:hAnsi="仿宋" w:eastAsia="仿宋" w:cs="仿宋"/>
          <w:kern w:val="0"/>
          <w:szCs w:val="21"/>
          <w:highlight w:val="none"/>
          <w:lang w:eastAsia="zh-CN"/>
        </w:rPr>
        <w:t>、</w:t>
      </w:r>
      <w:r>
        <w:rPr>
          <w:rFonts w:hint="eastAsia" w:ascii="仿宋" w:hAnsi="仿宋" w:eastAsia="仿宋" w:cs="仿宋"/>
          <w:kern w:val="0"/>
          <w:szCs w:val="21"/>
          <w:highlight w:val="none"/>
        </w:rPr>
        <w:t>融资担保公司参照本规定中“除贷款公司、小额贷款公司、典当行以外的其他金融机构”标准划型。</w:t>
      </w:r>
    </w:p>
    <w:p w14:paraId="77C3E7F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十、本规定由人民银行会同银监会，证监会、保监会和统计局负责解释。</w:t>
      </w:r>
    </w:p>
    <w:p w14:paraId="5BEBC88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十一、本规定自发布之日起实施。</w:t>
      </w:r>
    </w:p>
    <w:p w14:paraId="5077D4E6">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5ABCF98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6ED1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B9611F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56BF31BD">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1C1ADCB2">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4784825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3C9B8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B4F8D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6E28DF5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732176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4407F1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B4AB8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5FAB7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D4CA45">
            <w:pPr>
              <w:widowControl/>
              <w:jc w:val="left"/>
              <w:rPr>
                <w:rFonts w:hint="eastAsia" w:ascii="仿宋" w:hAnsi="仿宋" w:eastAsia="仿宋" w:cs="仿宋"/>
                <w:kern w:val="0"/>
                <w:sz w:val="24"/>
                <w:highlight w:val="none"/>
              </w:rPr>
            </w:pPr>
          </w:p>
        </w:tc>
        <w:tc>
          <w:tcPr>
            <w:tcW w:w="1025" w:type="dxa"/>
            <w:vMerge w:val="continue"/>
            <w:vAlign w:val="center"/>
          </w:tcPr>
          <w:p w14:paraId="3118474F">
            <w:pPr>
              <w:widowControl/>
              <w:jc w:val="left"/>
              <w:rPr>
                <w:rFonts w:hint="eastAsia" w:ascii="仿宋" w:hAnsi="仿宋" w:eastAsia="仿宋" w:cs="仿宋"/>
                <w:kern w:val="0"/>
                <w:sz w:val="24"/>
                <w:highlight w:val="none"/>
              </w:rPr>
            </w:pPr>
          </w:p>
        </w:tc>
        <w:tc>
          <w:tcPr>
            <w:tcW w:w="2836" w:type="dxa"/>
            <w:vMerge w:val="continue"/>
            <w:vAlign w:val="center"/>
          </w:tcPr>
          <w:p w14:paraId="02FC520F">
            <w:pPr>
              <w:widowControl/>
              <w:jc w:val="left"/>
              <w:rPr>
                <w:rFonts w:hint="eastAsia" w:ascii="仿宋" w:hAnsi="仿宋" w:eastAsia="仿宋" w:cs="仿宋"/>
                <w:kern w:val="0"/>
                <w:sz w:val="24"/>
                <w:highlight w:val="none"/>
              </w:rPr>
            </w:pPr>
          </w:p>
        </w:tc>
        <w:tc>
          <w:tcPr>
            <w:tcW w:w="606" w:type="dxa"/>
            <w:vAlign w:val="center"/>
          </w:tcPr>
          <w:p w14:paraId="2771DF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FCDF2C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1F0C9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FFDB76">
            <w:pPr>
              <w:widowControl/>
              <w:jc w:val="left"/>
              <w:rPr>
                <w:rFonts w:hint="eastAsia" w:ascii="仿宋" w:hAnsi="仿宋" w:eastAsia="仿宋" w:cs="仿宋"/>
                <w:kern w:val="0"/>
                <w:sz w:val="24"/>
                <w:highlight w:val="none"/>
              </w:rPr>
            </w:pPr>
          </w:p>
        </w:tc>
        <w:tc>
          <w:tcPr>
            <w:tcW w:w="1025" w:type="dxa"/>
            <w:vMerge w:val="continue"/>
            <w:vAlign w:val="center"/>
          </w:tcPr>
          <w:p w14:paraId="5B36A62C">
            <w:pPr>
              <w:widowControl/>
              <w:jc w:val="left"/>
              <w:rPr>
                <w:rFonts w:hint="eastAsia" w:ascii="仿宋" w:hAnsi="仿宋" w:eastAsia="仿宋" w:cs="仿宋"/>
                <w:kern w:val="0"/>
                <w:sz w:val="24"/>
                <w:highlight w:val="none"/>
              </w:rPr>
            </w:pPr>
          </w:p>
        </w:tc>
        <w:tc>
          <w:tcPr>
            <w:tcW w:w="2836" w:type="dxa"/>
            <w:vMerge w:val="continue"/>
            <w:vAlign w:val="center"/>
          </w:tcPr>
          <w:p w14:paraId="74E806B8">
            <w:pPr>
              <w:widowControl/>
              <w:jc w:val="left"/>
              <w:rPr>
                <w:rFonts w:hint="eastAsia" w:ascii="仿宋" w:hAnsi="仿宋" w:eastAsia="仿宋" w:cs="仿宋"/>
                <w:kern w:val="0"/>
                <w:sz w:val="24"/>
                <w:highlight w:val="none"/>
              </w:rPr>
            </w:pPr>
          </w:p>
        </w:tc>
        <w:tc>
          <w:tcPr>
            <w:tcW w:w="606" w:type="dxa"/>
            <w:vAlign w:val="center"/>
          </w:tcPr>
          <w:p w14:paraId="77930BD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2F641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2A78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23BDCB">
            <w:pPr>
              <w:widowControl/>
              <w:jc w:val="left"/>
              <w:rPr>
                <w:rFonts w:hint="eastAsia" w:ascii="仿宋" w:hAnsi="仿宋" w:eastAsia="仿宋" w:cs="仿宋"/>
                <w:kern w:val="0"/>
                <w:sz w:val="24"/>
                <w:highlight w:val="none"/>
              </w:rPr>
            </w:pPr>
          </w:p>
        </w:tc>
        <w:tc>
          <w:tcPr>
            <w:tcW w:w="1025" w:type="dxa"/>
            <w:vMerge w:val="restart"/>
            <w:vAlign w:val="center"/>
          </w:tcPr>
          <w:p w14:paraId="58A0B1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636C2E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5B0575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33C7D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33F4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01108C">
            <w:pPr>
              <w:widowControl/>
              <w:jc w:val="left"/>
              <w:rPr>
                <w:rFonts w:hint="eastAsia" w:ascii="仿宋" w:hAnsi="仿宋" w:eastAsia="仿宋" w:cs="仿宋"/>
                <w:kern w:val="0"/>
                <w:sz w:val="24"/>
                <w:highlight w:val="none"/>
              </w:rPr>
            </w:pPr>
          </w:p>
        </w:tc>
        <w:tc>
          <w:tcPr>
            <w:tcW w:w="1025" w:type="dxa"/>
            <w:vMerge w:val="continue"/>
            <w:vAlign w:val="center"/>
          </w:tcPr>
          <w:p w14:paraId="3B8FAA44">
            <w:pPr>
              <w:widowControl/>
              <w:jc w:val="left"/>
              <w:rPr>
                <w:rFonts w:hint="eastAsia" w:ascii="仿宋" w:hAnsi="仿宋" w:eastAsia="仿宋" w:cs="仿宋"/>
                <w:kern w:val="0"/>
                <w:sz w:val="24"/>
                <w:highlight w:val="none"/>
              </w:rPr>
            </w:pPr>
          </w:p>
        </w:tc>
        <w:tc>
          <w:tcPr>
            <w:tcW w:w="2836" w:type="dxa"/>
            <w:vMerge w:val="continue"/>
            <w:vAlign w:val="center"/>
          </w:tcPr>
          <w:p w14:paraId="4E4AA47D">
            <w:pPr>
              <w:widowControl/>
              <w:jc w:val="left"/>
              <w:rPr>
                <w:rFonts w:hint="eastAsia" w:ascii="仿宋" w:hAnsi="仿宋" w:eastAsia="仿宋" w:cs="仿宋"/>
                <w:kern w:val="0"/>
                <w:sz w:val="24"/>
                <w:highlight w:val="none"/>
              </w:rPr>
            </w:pPr>
          </w:p>
        </w:tc>
        <w:tc>
          <w:tcPr>
            <w:tcW w:w="606" w:type="dxa"/>
            <w:vAlign w:val="center"/>
          </w:tcPr>
          <w:p w14:paraId="08939A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5633C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5F29A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8AFDD8">
            <w:pPr>
              <w:widowControl/>
              <w:jc w:val="left"/>
              <w:rPr>
                <w:rFonts w:hint="eastAsia" w:ascii="仿宋" w:hAnsi="仿宋" w:eastAsia="仿宋" w:cs="仿宋"/>
                <w:kern w:val="0"/>
                <w:sz w:val="24"/>
                <w:highlight w:val="none"/>
              </w:rPr>
            </w:pPr>
          </w:p>
        </w:tc>
        <w:tc>
          <w:tcPr>
            <w:tcW w:w="1025" w:type="dxa"/>
            <w:vMerge w:val="continue"/>
            <w:vAlign w:val="center"/>
          </w:tcPr>
          <w:p w14:paraId="0BD5405F">
            <w:pPr>
              <w:widowControl/>
              <w:jc w:val="left"/>
              <w:rPr>
                <w:rFonts w:hint="eastAsia" w:ascii="仿宋" w:hAnsi="仿宋" w:eastAsia="仿宋" w:cs="仿宋"/>
                <w:kern w:val="0"/>
                <w:sz w:val="24"/>
                <w:highlight w:val="none"/>
              </w:rPr>
            </w:pPr>
          </w:p>
        </w:tc>
        <w:tc>
          <w:tcPr>
            <w:tcW w:w="2836" w:type="dxa"/>
            <w:vMerge w:val="continue"/>
            <w:vAlign w:val="center"/>
          </w:tcPr>
          <w:p w14:paraId="2B2C61D3">
            <w:pPr>
              <w:widowControl/>
              <w:jc w:val="left"/>
              <w:rPr>
                <w:rFonts w:hint="eastAsia" w:ascii="仿宋" w:hAnsi="仿宋" w:eastAsia="仿宋" w:cs="仿宋"/>
                <w:kern w:val="0"/>
                <w:sz w:val="24"/>
                <w:highlight w:val="none"/>
              </w:rPr>
            </w:pPr>
          </w:p>
        </w:tc>
        <w:tc>
          <w:tcPr>
            <w:tcW w:w="606" w:type="dxa"/>
            <w:vAlign w:val="center"/>
          </w:tcPr>
          <w:p w14:paraId="763F37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89D5D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6318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0872EE">
            <w:pPr>
              <w:widowControl/>
              <w:jc w:val="left"/>
              <w:rPr>
                <w:rFonts w:hint="eastAsia" w:ascii="仿宋" w:hAnsi="仿宋" w:eastAsia="仿宋" w:cs="仿宋"/>
                <w:kern w:val="0"/>
                <w:sz w:val="24"/>
                <w:highlight w:val="none"/>
              </w:rPr>
            </w:pPr>
          </w:p>
        </w:tc>
        <w:tc>
          <w:tcPr>
            <w:tcW w:w="1025" w:type="dxa"/>
            <w:vMerge w:val="continue"/>
            <w:vAlign w:val="center"/>
          </w:tcPr>
          <w:p w14:paraId="686EF77A">
            <w:pPr>
              <w:widowControl/>
              <w:jc w:val="left"/>
              <w:rPr>
                <w:rFonts w:hint="eastAsia" w:ascii="仿宋" w:hAnsi="仿宋" w:eastAsia="仿宋" w:cs="仿宋"/>
                <w:kern w:val="0"/>
                <w:sz w:val="24"/>
                <w:highlight w:val="none"/>
              </w:rPr>
            </w:pPr>
          </w:p>
        </w:tc>
        <w:tc>
          <w:tcPr>
            <w:tcW w:w="2836" w:type="dxa"/>
            <w:vMerge w:val="restart"/>
            <w:vAlign w:val="center"/>
          </w:tcPr>
          <w:p w14:paraId="357A70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711F3F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AE168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46F8E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6EA11D">
            <w:pPr>
              <w:widowControl/>
              <w:jc w:val="left"/>
              <w:rPr>
                <w:rFonts w:hint="eastAsia" w:ascii="仿宋" w:hAnsi="仿宋" w:eastAsia="仿宋" w:cs="仿宋"/>
                <w:kern w:val="0"/>
                <w:sz w:val="24"/>
                <w:highlight w:val="none"/>
              </w:rPr>
            </w:pPr>
          </w:p>
        </w:tc>
        <w:tc>
          <w:tcPr>
            <w:tcW w:w="1025" w:type="dxa"/>
            <w:vMerge w:val="continue"/>
            <w:vAlign w:val="center"/>
          </w:tcPr>
          <w:p w14:paraId="3B226CB7">
            <w:pPr>
              <w:widowControl/>
              <w:jc w:val="left"/>
              <w:rPr>
                <w:rFonts w:hint="eastAsia" w:ascii="仿宋" w:hAnsi="仿宋" w:eastAsia="仿宋" w:cs="仿宋"/>
                <w:kern w:val="0"/>
                <w:sz w:val="24"/>
                <w:highlight w:val="none"/>
              </w:rPr>
            </w:pPr>
          </w:p>
        </w:tc>
        <w:tc>
          <w:tcPr>
            <w:tcW w:w="2836" w:type="dxa"/>
            <w:vMerge w:val="continue"/>
            <w:vAlign w:val="center"/>
          </w:tcPr>
          <w:p w14:paraId="0FA0E5BD">
            <w:pPr>
              <w:widowControl/>
              <w:jc w:val="left"/>
              <w:rPr>
                <w:rFonts w:hint="eastAsia" w:ascii="仿宋" w:hAnsi="仿宋" w:eastAsia="仿宋" w:cs="仿宋"/>
                <w:kern w:val="0"/>
                <w:sz w:val="24"/>
                <w:highlight w:val="none"/>
              </w:rPr>
            </w:pPr>
          </w:p>
        </w:tc>
        <w:tc>
          <w:tcPr>
            <w:tcW w:w="606" w:type="dxa"/>
            <w:vAlign w:val="center"/>
          </w:tcPr>
          <w:p w14:paraId="0D9D87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C2DE3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2057C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52829">
            <w:pPr>
              <w:widowControl/>
              <w:jc w:val="left"/>
              <w:rPr>
                <w:rFonts w:hint="eastAsia" w:ascii="仿宋" w:hAnsi="仿宋" w:eastAsia="仿宋" w:cs="仿宋"/>
                <w:kern w:val="0"/>
                <w:sz w:val="24"/>
                <w:highlight w:val="none"/>
              </w:rPr>
            </w:pPr>
          </w:p>
        </w:tc>
        <w:tc>
          <w:tcPr>
            <w:tcW w:w="1025" w:type="dxa"/>
            <w:vMerge w:val="continue"/>
            <w:vAlign w:val="center"/>
          </w:tcPr>
          <w:p w14:paraId="67689899">
            <w:pPr>
              <w:widowControl/>
              <w:jc w:val="left"/>
              <w:rPr>
                <w:rFonts w:hint="eastAsia" w:ascii="仿宋" w:hAnsi="仿宋" w:eastAsia="仿宋" w:cs="仿宋"/>
                <w:kern w:val="0"/>
                <w:sz w:val="24"/>
                <w:highlight w:val="none"/>
              </w:rPr>
            </w:pPr>
          </w:p>
        </w:tc>
        <w:tc>
          <w:tcPr>
            <w:tcW w:w="2836" w:type="dxa"/>
            <w:vMerge w:val="continue"/>
            <w:vAlign w:val="center"/>
          </w:tcPr>
          <w:p w14:paraId="5E321A2A">
            <w:pPr>
              <w:widowControl/>
              <w:jc w:val="left"/>
              <w:rPr>
                <w:rFonts w:hint="eastAsia" w:ascii="仿宋" w:hAnsi="仿宋" w:eastAsia="仿宋" w:cs="仿宋"/>
                <w:kern w:val="0"/>
                <w:sz w:val="24"/>
                <w:highlight w:val="none"/>
              </w:rPr>
            </w:pPr>
          </w:p>
        </w:tc>
        <w:tc>
          <w:tcPr>
            <w:tcW w:w="606" w:type="dxa"/>
            <w:vAlign w:val="center"/>
          </w:tcPr>
          <w:p w14:paraId="2D69BE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7521F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59F6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6DCFC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373CCD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6554C89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2B888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67B0F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EAA64D">
            <w:pPr>
              <w:widowControl/>
              <w:jc w:val="left"/>
              <w:rPr>
                <w:rFonts w:hint="eastAsia" w:ascii="仿宋" w:hAnsi="仿宋" w:eastAsia="仿宋" w:cs="仿宋"/>
                <w:kern w:val="0"/>
                <w:sz w:val="24"/>
                <w:highlight w:val="none"/>
              </w:rPr>
            </w:pPr>
          </w:p>
        </w:tc>
        <w:tc>
          <w:tcPr>
            <w:tcW w:w="2836" w:type="dxa"/>
            <w:vMerge w:val="continue"/>
            <w:vAlign w:val="center"/>
          </w:tcPr>
          <w:p w14:paraId="58FC046A">
            <w:pPr>
              <w:widowControl/>
              <w:jc w:val="left"/>
              <w:rPr>
                <w:rFonts w:hint="eastAsia" w:ascii="仿宋" w:hAnsi="仿宋" w:eastAsia="仿宋" w:cs="仿宋"/>
                <w:kern w:val="0"/>
                <w:sz w:val="24"/>
                <w:highlight w:val="none"/>
              </w:rPr>
            </w:pPr>
          </w:p>
        </w:tc>
        <w:tc>
          <w:tcPr>
            <w:tcW w:w="606" w:type="dxa"/>
            <w:vAlign w:val="center"/>
          </w:tcPr>
          <w:p w14:paraId="6287E7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493E6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31740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C964DFF">
            <w:pPr>
              <w:widowControl/>
              <w:jc w:val="left"/>
              <w:rPr>
                <w:rFonts w:hint="eastAsia" w:ascii="仿宋" w:hAnsi="仿宋" w:eastAsia="仿宋" w:cs="仿宋"/>
                <w:kern w:val="0"/>
                <w:sz w:val="24"/>
                <w:highlight w:val="none"/>
              </w:rPr>
            </w:pPr>
          </w:p>
        </w:tc>
        <w:tc>
          <w:tcPr>
            <w:tcW w:w="2836" w:type="dxa"/>
            <w:vMerge w:val="continue"/>
            <w:vAlign w:val="center"/>
          </w:tcPr>
          <w:p w14:paraId="2E910E48">
            <w:pPr>
              <w:widowControl/>
              <w:jc w:val="left"/>
              <w:rPr>
                <w:rFonts w:hint="eastAsia" w:ascii="仿宋" w:hAnsi="仿宋" w:eastAsia="仿宋" w:cs="仿宋"/>
                <w:kern w:val="0"/>
                <w:sz w:val="24"/>
                <w:highlight w:val="none"/>
              </w:rPr>
            </w:pPr>
          </w:p>
        </w:tc>
        <w:tc>
          <w:tcPr>
            <w:tcW w:w="606" w:type="dxa"/>
            <w:vAlign w:val="center"/>
          </w:tcPr>
          <w:p w14:paraId="4B6BEF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90341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2065F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4443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4FBFA9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74A5D2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84356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307FE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9AF564">
            <w:pPr>
              <w:widowControl/>
              <w:jc w:val="left"/>
              <w:rPr>
                <w:rFonts w:hint="eastAsia" w:ascii="仿宋" w:hAnsi="仿宋" w:eastAsia="仿宋" w:cs="仿宋"/>
                <w:kern w:val="0"/>
                <w:sz w:val="24"/>
                <w:highlight w:val="none"/>
              </w:rPr>
            </w:pPr>
          </w:p>
        </w:tc>
        <w:tc>
          <w:tcPr>
            <w:tcW w:w="2836" w:type="dxa"/>
            <w:vMerge w:val="continue"/>
            <w:vAlign w:val="center"/>
          </w:tcPr>
          <w:p w14:paraId="321CF0AF">
            <w:pPr>
              <w:widowControl/>
              <w:jc w:val="left"/>
              <w:rPr>
                <w:rFonts w:hint="eastAsia" w:ascii="仿宋" w:hAnsi="仿宋" w:eastAsia="仿宋" w:cs="仿宋"/>
                <w:kern w:val="0"/>
                <w:sz w:val="24"/>
                <w:highlight w:val="none"/>
              </w:rPr>
            </w:pPr>
          </w:p>
        </w:tc>
        <w:tc>
          <w:tcPr>
            <w:tcW w:w="606" w:type="dxa"/>
            <w:vAlign w:val="center"/>
          </w:tcPr>
          <w:p w14:paraId="7172D3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52AA7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2F237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F64195">
            <w:pPr>
              <w:widowControl/>
              <w:jc w:val="left"/>
              <w:rPr>
                <w:rFonts w:hint="eastAsia" w:ascii="仿宋" w:hAnsi="仿宋" w:eastAsia="仿宋" w:cs="仿宋"/>
                <w:kern w:val="0"/>
                <w:sz w:val="24"/>
                <w:highlight w:val="none"/>
              </w:rPr>
            </w:pPr>
          </w:p>
        </w:tc>
        <w:tc>
          <w:tcPr>
            <w:tcW w:w="2836" w:type="dxa"/>
            <w:vMerge w:val="continue"/>
            <w:vAlign w:val="center"/>
          </w:tcPr>
          <w:p w14:paraId="13D349CB">
            <w:pPr>
              <w:widowControl/>
              <w:jc w:val="left"/>
              <w:rPr>
                <w:rFonts w:hint="eastAsia" w:ascii="仿宋" w:hAnsi="仿宋" w:eastAsia="仿宋" w:cs="仿宋"/>
                <w:kern w:val="0"/>
                <w:sz w:val="24"/>
                <w:highlight w:val="none"/>
              </w:rPr>
            </w:pPr>
          </w:p>
        </w:tc>
        <w:tc>
          <w:tcPr>
            <w:tcW w:w="606" w:type="dxa"/>
            <w:vAlign w:val="center"/>
          </w:tcPr>
          <w:p w14:paraId="0394DC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16DA0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41CA2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86CAE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15A3991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4DDB9A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00A466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664E6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18C7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F0BF99">
            <w:pPr>
              <w:widowControl/>
              <w:jc w:val="left"/>
              <w:rPr>
                <w:rFonts w:hint="eastAsia" w:ascii="仿宋" w:hAnsi="仿宋" w:eastAsia="仿宋" w:cs="仿宋"/>
                <w:kern w:val="0"/>
                <w:sz w:val="24"/>
                <w:highlight w:val="none"/>
              </w:rPr>
            </w:pPr>
          </w:p>
        </w:tc>
        <w:tc>
          <w:tcPr>
            <w:tcW w:w="1025" w:type="dxa"/>
            <w:vMerge w:val="continue"/>
            <w:vAlign w:val="center"/>
          </w:tcPr>
          <w:p w14:paraId="2C120C13">
            <w:pPr>
              <w:widowControl/>
              <w:jc w:val="left"/>
              <w:rPr>
                <w:rFonts w:hint="eastAsia" w:ascii="仿宋" w:hAnsi="仿宋" w:eastAsia="仿宋" w:cs="仿宋"/>
                <w:kern w:val="0"/>
                <w:sz w:val="24"/>
                <w:highlight w:val="none"/>
              </w:rPr>
            </w:pPr>
          </w:p>
        </w:tc>
        <w:tc>
          <w:tcPr>
            <w:tcW w:w="2836" w:type="dxa"/>
            <w:vMerge w:val="continue"/>
            <w:vAlign w:val="center"/>
          </w:tcPr>
          <w:p w14:paraId="3F988921">
            <w:pPr>
              <w:widowControl/>
              <w:jc w:val="left"/>
              <w:rPr>
                <w:rFonts w:hint="eastAsia" w:ascii="仿宋" w:hAnsi="仿宋" w:eastAsia="仿宋" w:cs="仿宋"/>
                <w:kern w:val="0"/>
                <w:sz w:val="24"/>
                <w:highlight w:val="none"/>
              </w:rPr>
            </w:pPr>
          </w:p>
        </w:tc>
        <w:tc>
          <w:tcPr>
            <w:tcW w:w="606" w:type="dxa"/>
            <w:vAlign w:val="center"/>
          </w:tcPr>
          <w:p w14:paraId="6C47794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3ADF8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13D43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988344">
            <w:pPr>
              <w:widowControl/>
              <w:jc w:val="left"/>
              <w:rPr>
                <w:rFonts w:hint="eastAsia" w:ascii="仿宋" w:hAnsi="仿宋" w:eastAsia="仿宋" w:cs="仿宋"/>
                <w:kern w:val="0"/>
                <w:sz w:val="24"/>
                <w:highlight w:val="none"/>
              </w:rPr>
            </w:pPr>
          </w:p>
        </w:tc>
        <w:tc>
          <w:tcPr>
            <w:tcW w:w="1025" w:type="dxa"/>
            <w:vMerge w:val="continue"/>
            <w:vAlign w:val="center"/>
          </w:tcPr>
          <w:p w14:paraId="2BEEC3F7">
            <w:pPr>
              <w:widowControl/>
              <w:jc w:val="left"/>
              <w:rPr>
                <w:rFonts w:hint="eastAsia" w:ascii="仿宋" w:hAnsi="仿宋" w:eastAsia="仿宋" w:cs="仿宋"/>
                <w:kern w:val="0"/>
                <w:sz w:val="24"/>
                <w:highlight w:val="none"/>
              </w:rPr>
            </w:pPr>
          </w:p>
        </w:tc>
        <w:tc>
          <w:tcPr>
            <w:tcW w:w="2836" w:type="dxa"/>
            <w:vMerge w:val="continue"/>
            <w:vAlign w:val="center"/>
          </w:tcPr>
          <w:p w14:paraId="4C688CCA">
            <w:pPr>
              <w:widowControl/>
              <w:jc w:val="left"/>
              <w:rPr>
                <w:rFonts w:hint="eastAsia" w:ascii="仿宋" w:hAnsi="仿宋" w:eastAsia="仿宋" w:cs="仿宋"/>
                <w:kern w:val="0"/>
                <w:sz w:val="24"/>
                <w:highlight w:val="none"/>
              </w:rPr>
            </w:pPr>
          </w:p>
        </w:tc>
        <w:tc>
          <w:tcPr>
            <w:tcW w:w="606" w:type="dxa"/>
            <w:vAlign w:val="center"/>
          </w:tcPr>
          <w:p w14:paraId="0184FCA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8DC75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9121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D2B5EC">
            <w:pPr>
              <w:widowControl/>
              <w:jc w:val="left"/>
              <w:rPr>
                <w:rFonts w:hint="eastAsia" w:ascii="仿宋" w:hAnsi="仿宋" w:eastAsia="仿宋" w:cs="仿宋"/>
                <w:kern w:val="0"/>
                <w:sz w:val="24"/>
                <w:highlight w:val="none"/>
              </w:rPr>
            </w:pPr>
          </w:p>
        </w:tc>
        <w:tc>
          <w:tcPr>
            <w:tcW w:w="1025" w:type="dxa"/>
            <w:vMerge w:val="restart"/>
            <w:vAlign w:val="center"/>
          </w:tcPr>
          <w:p w14:paraId="6DCE10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67C2A9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67E789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72B81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013C1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EB8C0F">
            <w:pPr>
              <w:widowControl/>
              <w:jc w:val="left"/>
              <w:rPr>
                <w:rFonts w:hint="eastAsia" w:ascii="仿宋" w:hAnsi="仿宋" w:eastAsia="仿宋" w:cs="仿宋"/>
                <w:kern w:val="0"/>
                <w:sz w:val="24"/>
                <w:highlight w:val="none"/>
              </w:rPr>
            </w:pPr>
          </w:p>
        </w:tc>
        <w:tc>
          <w:tcPr>
            <w:tcW w:w="1025" w:type="dxa"/>
            <w:vMerge w:val="continue"/>
            <w:vAlign w:val="center"/>
          </w:tcPr>
          <w:p w14:paraId="379F46E0">
            <w:pPr>
              <w:widowControl/>
              <w:jc w:val="left"/>
              <w:rPr>
                <w:rFonts w:hint="eastAsia" w:ascii="仿宋" w:hAnsi="仿宋" w:eastAsia="仿宋" w:cs="仿宋"/>
                <w:kern w:val="0"/>
                <w:sz w:val="24"/>
                <w:highlight w:val="none"/>
              </w:rPr>
            </w:pPr>
          </w:p>
        </w:tc>
        <w:tc>
          <w:tcPr>
            <w:tcW w:w="2836" w:type="dxa"/>
            <w:vMerge w:val="continue"/>
            <w:vAlign w:val="center"/>
          </w:tcPr>
          <w:p w14:paraId="58490F03">
            <w:pPr>
              <w:widowControl/>
              <w:jc w:val="left"/>
              <w:rPr>
                <w:rFonts w:hint="eastAsia" w:ascii="仿宋" w:hAnsi="仿宋" w:eastAsia="仿宋" w:cs="仿宋"/>
                <w:kern w:val="0"/>
                <w:sz w:val="24"/>
                <w:highlight w:val="none"/>
              </w:rPr>
            </w:pPr>
          </w:p>
        </w:tc>
        <w:tc>
          <w:tcPr>
            <w:tcW w:w="606" w:type="dxa"/>
            <w:vAlign w:val="center"/>
          </w:tcPr>
          <w:p w14:paraId="1D9CE7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A9431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01AEA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D7DB87">
            <w:pPr>
              <w:widowControl/>
              <w:jc w:val="left"/>
              <w:rPr>
                <w:rFonts w:hint="eastAsia" w:ascii="仿宋" w:hAnsi="仿宋" w:eastAsia="仿宋" w:cs="仿宋"/>
                <w:kern w:val="0"/>
                <w:sz w:val="24"/>
                <w:highlight w:val="none"/>
              </w:rPr>
            </w:pPr>
          </w:p>
        </w:tc>
        <w:tc>
          <w:tcPr>
            <w:tcW w:w="1025" w:type="dxa"/>
            <w:vMerge w:val="continue"/>
            <w:vAlign w:val="center"/>
          </w:tcPr>
          <w:p w14:paraId="1A133CBE">
            <w:pPr>
              <w:widowControl/>
              <w:jc w:val="left"/>
              <w:rPr>
                <w:rFonts w:hint="eastAsia" w:ascii="仿宋" w:hAnsi="仿宋" w:eastAsia="仿宋" w:cs="仿宋"/>
                <w:kern w:val="0"/>
                <w:sz w:val="24"/>
                <w:highlight w:val="none"/>
              </w:rPr>
            </w:pPr>
          </w:p>
        </w:tc>
        <w:tc>
          <w:tcPr>
            <w:tcW w:w="2836" w:type="dxa"/>
            <w:vMerge w:val="continue"/>
            <w:vAlign w:val="center"/>
          </w:tcPr>
          <w:p w14:paraId="2A7C2CCA">
            <w:pPr>
              <w:widowControl/>
              <w:jc w:val="left"/>
              <w:rPr>
                <w:rFonts w:hint="eastAsia" w:ascii="仿宋" w:hAnsi="仿宋" w:eastAsia="仿宋" w:cs="仿宋"/>
                <w:kern w:val="0"/>
                <w:sz w:val="24"/>
                <w:highlight w:val="none"/>
              </w:rPr>
            </w:pPr>
          </w:p>
        </w:tc>
        <w:tc>
          <w:tcPr>
            <w:tcW w:w="606" w:type="dxa"/>
            <w:vAlign w:val="center"/>
          </w:tcPr>
          <w:p w14:paraId="055497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B18F8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0037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75968C">
            <w:pPr>
              <w:widowControl/>
              <w:jc w:val="left"/>
              <w:rPr>
                <w:rFonts w:hint="eastAsia" w:ascii="仿宋" w:hAnsi="仿宋" w:eastAsia="仿宋" w:cs="仿宋"/>
                <w:kern w:val="0"/>
                <w:sz w:val="24"/>
                <w:highlight w:val="none"/>
              </w:rPr>
            </w:pPr>
          </w:p>
        </w:tc>
        <w:tc>
          <w:tcPr>
            <w:tcW w:w="1025" w:type="dxa"/>
            <w:vMerge w:val="restart"/>
            <w:vAlign w:val="center"/>
          </w:tcPr>
          <w:p w14:paraId="456203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074FF4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7937F0D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5FB56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42095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1B7F99">
            <w:pPr>
              <w:widowControl/>
              <w:jc w:val="left"/>
              <w:rPr>
                <w:rFonts w:hint="eastAsia" w:ascii="仿宋" w:hAnsi="仿宋" w:eastAsia="仿宋" w:cs="仿宋"/>
                <w:kern w:val="0"/>
                <w:sz w:val="24"/>
                <w:highlight w:val="none"/>
              </w:rPr>
            </w:pPr>
          </w:p>
        </w:tc>
        <w:tc>
          <w:tcPr>
            <w:tcW w:w="1025" w:type="dxa"/>
            <w:vMerge w:val="continue"/>
            <w:vAlign w:val="center"/>
          </w:tcPr>
          <w:p w14:paraId="00955775">
            <w:pPr>
              <w:widowControl/>
              <w:jc w:val="left"/>
              <w:rPr>
                <w:rFonts w:hint="eastAsia" w:ascii="仿宋" w:hAnsi="仿宋" w:eastAsia="仿宋" w:cs="仿宋"/>
                <w:kern w:val="0"/>
                <w:sz w:val="24"/>
                <w:highlight w:val="none"/>
              </w:rPr>
            </w:pPr>
          </w:p>
        </w:tc>
        <w:tc>
          <w:tcPr>
            <w:tcW w:w="2836" w:type="dxa"/>
            <w:vMerge w:val="continue"/>
            <w:vAlign w:val="center"/>
          </w:tcPr>
          <w:p w14:paraId="70A4428F">
            <w:pPr>
              <w:widowControl/>
              <w:jc w:val="left"/>
              <w:rPr>
                <w:rFonts w:hint="eastAsia" w:ascii="仿宋" w:hAnsi="仿宋" w:eastAsia="仿宋" w:cs="仿宋"/>
                <w:kern w:val="0"/>
                <w:sz w:val="24"/>
                <w:highlight w:val="none"/>
              </w:rPr>
            </w:pPr>
          </w:p>
        </w:tc>
        <w:tc>
          <w:tcPr>
            <w:tcW w:w="606" w:type="dxa"/>
            <w:vAlign w:val="center"/>
          </w:tcPr>
          <w:p w14:paraId="291039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BF5B5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8436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7B63BC">
            <w:pPr>
              <w:widowControl/>
              <w:jc w:val="left"/>
              <w:rPr>
                <w:rFonts w:hint="eastAsia" w:ascii="仿宋" w:hAnsi="仿宋" w:eastAsia="仿宋" w:cs="仿宋"/>
                <w:kern w:val="0"/>
                <w:sz w:val="24"/>
                <w:highlight w:val="none"/>
              </w:rPr>
            </w:pPr>
          </w:p>
        </w:tc>
        <w:tc>
          <w:tcPr>
            <w:tcW w:w="1025" w:type="dxa"/>
            <w:vMerge w:val="continue"/>
            <w:vAlign w:val="center"/>
          </w:tcPr>
          <w:p w14:paraId="13700A3E">
            <w:pPr>
              <w:widowControl/>
              <w:jc w:val="left"/>
              <w:rPr>
                <w:rFonts w:hint="eastAsia" w:ascii="仿宋" w:hAnsi="仿宋" w:eastAsia="仿宋" w:cs="仿宋"/>
                <w:kern w:val="0"/>
                <w:sz w:val="24"/>
                <w:highlight w:val="none"/>
              </w:rPr>
            </w:pPr>
          </w:p>
        </w:tc>
        <w:tc>
          <w:tcPr>
            <w:tcW w:w="2836" w:type="dxa"/>
            <w:vMerge w:val="continue"/>
            <w:vAlign w:val="center"/>
          </w:tcPr>
          <w:p w14:paraId="13A83102">
            <w:pPr>
              <w:widowControl/>
              <w:jc w:val="left"/>
              <w:rPr>
                <w:rFonts w:hint="eastAsia" w:ascii="仿宋" w:hAnsi="仿宋" w:eastAsia="仿宋" w:cs="仿宋"/>
                <w:kern w:val="0"/>
                <w:sz w:val="24"/>
                <w:highlight w:val="none"/>
              </w:rPr>
            </w:pPr>
          </w:p>
        </w:tc>
        <w:tc>
          <w:tcPr>
            <w:tcW w:w="606" w:type="dxa"/>
            <w:vAlign w:val="center"/>
          </w:tcPr>
          <w:p w14:paraId="4D8338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A685E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29AA0B86">
      <w:pPr>
        <w:rPr>
          <w:rFonts w:hint="eastAsia" w:ascii="仿宋" w:hAnsi="仿宋" w:eastAsia="仿宋" w:cs="仿宋"/>
          <w:sz w:val="24"/>
          <w:highlight w:val="none"/>
        </w:rPr>
      </w:pPr>
    </w:p>
    <w:p w14:paraId="0EA7FF7F">
      <w:pPr>
        <w:ind w:firstLine="420" w:firstLineChars="200"/>
        <w:rPr>
          <w:rFonts w:hint="eastAsia" w:ascii="仿宋" w:hAnsi="仿宋" w:eastAsia="仿宋" w:cs="仿宋"/>
          <w:highlight w:val="none"/>
        </w:rPr>
      </w:pPr>
    </w:p>
    <w:p w14:paraId="2B755323">
      <w:pPr>
        <w:spacing w:line="360" w:lineRule="auto"/>
        <w:ind w:right="420"/>
        <w:rPr>
          <w:rFonts w:hint="eastAsia" w:ascii="仿宋" w:hAnsi="仿宋" w:eastAsia="仿宋" w:cs="仿宋"/>
          <w:highlight w:val="none"/>
        </w:rPr>
      </w:pPr>
    </w:p>
    <w:p w14:paraId="0B4775AA">
      <w:pPr>
        <w:spacing w:line="360" w:lineRule="auto"/>
        <w:rPr>
          <w:rFonts w:ascii="宋体" w:hAnsi="宋体" w:cs="宋体"/>
          <w:bCs/>
          <w:sz w:val="24"/>
          <w:highlight w:val="none"/>
        </w:rPr>
      </w:pPr>
    </w:p>
    <w:sectPr>
      <w:headerReference r:id="rId17" w:type="first"/>
      <w:footerReference r:id="rId19" w:type="first"/>
      <w:headerReference r:id="rId16" w:type="default"/>
      <w:footerReference r:id="rId18" w:type="default"/>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06B60">
    <w:pPr>
      <w:pStyle w:val="41"/>
      <w:framePr w:wrap="around" w:vAnchor="text" w:hAnchor="margin" w:xAlign="right" w:y="1"/>
      <w:rPr>
        <w:rStyle w:val="72"/>
      </w:rPr>
    </w:pPr>
    <w:r>
      <w:fldChar w:fldCharType="begin"/>
    </w:r>
    <w:r>
      <w:rPr>
        <w:rStyle w:val="72"/>
      </w:rPr>
      <w:instrText xml:space="preserve">PAGE  </w:instrText>
    </w:r>
    <w:r>
      <w:fldChar w:fldCharType="end"/>
    </w:r>
  </w:p>
  <w:p w14:paraId="166FB5E6">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1AAF">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3E1DB">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C1EF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22C1EF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10CAB">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DFBC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6CDFBC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CECB0B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00946">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AE2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44AE2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F190BA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7577F">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743C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8743C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447DB8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BF209">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D6B6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6CD6B6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C25302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E4A4">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686A4">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D0686A4">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B96F1">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DB38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36110187"/>
                          <w:bookmarkStart w:id="165" w:name="_Toc164085800"/>
                          <w:bookmarkStart w:id="166" w:name="_Toc131845147"/>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84DB38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36110187"/>
                    <w:bookmarkStart w:id="165" w:name="_Toc164085800"/>
                    <w:bookmarkStart w:id="166" w:name="_Toc131845147"/>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FBACB">
    <w:pPr>
      <w:pStyle w:val="42"/>
      <w:jc w:val="left"/>
      <w:rPr>
        <w:lang w:val="en-US"/>
      </w:rPr>
    </w:pPr>
    <w:r>
      <w:rPr>
        <w:rFonts w:hint="eastAsia" w:ascii="仿宋" w:hAnsi="仿宋" w:eastAsia="仿宋" w:cs="仿宋"/>
        <w:lang w:eastAsia="zh-CN"/>
      </w:rPr>
      <w:t>浙江金邦工程管理咨询有限公司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绍柯采[2025]530号</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08BA5">
    <w:pPr>
      <w:pStyle w:val="42"/>
      <w:jc w:val="left"/>
    </w:pPr>
    <w:r>
      <w:rPr>
        <w:rFonts w:hint="eastAsia" w:ascii="仿宋" w:hAnsi="仿宋" w:eastAsia="仿宋" w:cs="仿宋"/>
        <w:lang w:eastAsia="zh-CN"/>
      </w:rPr>
      <w:t>浙江金邦工程管理咨询有限公司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绍柯采[2025]530号</w:t>
    </w:r>
    <w:r>
      <w:rPr>
        <w:rFonts w:hint="eastAsia" w:ascii="仿宋" w:hAnsi="仿宋" w:eastAsia="仿宋" w:cs="仿宋"/>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F7362">
    <w:pPr>
      <w:pStyle w:val="42"/>
      <w:jc w:val="left"/>
      <w:rPr>
        <w:lang w:val="en-US"/>
      </w:rPr>
    </w:pPr>
    <w:r>
      <w:rPr>
        <w:rFonts w:hint="eastAsia" w:ascii="仿宋" w:hAnsi="仿宋" w:eastAsia="仿宋" w:cs="仿宋"/>
        <w:lang w:eastAsia="zh-CN"/>
      </w:rPr>
      <w:t>浙江金邦工程管理咨询有限公司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绍柯采[2025]530号</w:t>
    </w:r>
    <w:r>
      <w:rPr>
        <w:rFonts w:hint="eastAsia" w:ascii="仿宋" w:hAnsi="仿宋" w:eastAsia="仿宋" w:cs="仿宋"/>
        <w:lang w:val="en-US" w:eastAsia="zh-CN"/>
      </w:rPr>
      <w:t xml:space="preserve"> </w:t>
    </w:r>
  </w:p>
  <w:p w14:paraId="4C3DD9DA">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60335">
    <w:pPr>
      <w:pStyle w:val="42"/>
      <w:jc w:val="left"/>
      <w:rPr>
        <w:lang w:val="en-US"/>
      </w:rPr>
    </w:pPr>
    <w:r>
      <w:rPr>
        <w:rFonts w:hint="eastAsia" w:ascii="仿宋" w:hAnsi="仿宋" w:eastAsia="仿宋" w:cs="仿宋"/>
        <w:lang w:eastAsia="zh-CN"/>
      </w:rPr>
      <w:t>浙江金邦工程管理咨询有限公司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绍柯采[2025]530号</w:t>
    </w:r>
    <w:r>
      <w:rPr>
        <w:rFonts w:hint="eastAsia" w:ascii="仿宋" w:hAnsi="仿宋" w:eastAsia="仿宋" w:cs="仿宋"/>
        <w:lang w:val="en-US" w:eastAsia="zh-CN"/>
      </w:rPr>
      <w:t xml:space="preserve"> </w:t>
    </w:r>
  </w:p>
  <w:p w14:paraId="1FC4331A">
    <w:pPr>
      <w:pStyle w:val="42"/>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56955">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A15D035">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259B5">
    <w:pPr>
      <w:pStyle w:val="42"/>
      <w:jc w:val="left"/>
      <w:rPr>
        <w:lang w:val="en-US"/>
      </w:rPr>
    </w:pPr>
    <w:r>
      <w:rPr>
        <w:rFonts w:hint="eastAsia" w:ascii="仿宋" w:hAnsi="仿宋" w:eastAsia="仿宋" w:cs="仿宋"/>
        <w:lang w:eastAsia="zh-CN"/>
      </w:rPr>
      <w:t>浙江金邦工程管理咨询有限公司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绍柯采[2025]530号</w:t>
    </w:r>
    <w:r>
      <w:rPr>
        <w:rFonts w:hint="eastAsia" w:ascii="仿宋" w:hAnsi="仿宋" w:eastAsia="仿宋" w:cs="仿宋"/>
        <w:lang w:val="en-US" w:eastAsia="zh-CN"/>
      </w:rPr>
      <w:t xml:space="preserve"> </w:t>
    </w:r>
  </w:p>
  <w:p w14:paraId="535AA6BA">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216A4">
    <w:pPr>
      <w:pStyle w:val="42"/>
      <w:jc w:val="left"/>
      <w:rPr>
        <w:lang w:val="en-US"/>
      </w:rPr>
    </w:pPr>
    <w:r>
      <w:rPr>
        <w:rFonts w:hint="eastAsia" w:ascii="仿宋" w:hAnsi="仿宋" w:eastAsia="仿宋" w:cs="仿宋"/>
        <w:lang w:eastAsia="zh-CN"/>
      </w:rPr>
      <w:t>浙江金邦工程管理咨询有限公司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绍柯采[2025]530号</w:t>
    </w:r>
    <w:r>
      <w:rPr>
        <w:rFonts w:hint="eastAsia" w:ascii="仿宋" w:hAnsi="仿宋" w:eastAsia="仿宋" w:cs="仿宋"/>
        <w:lang w:val="en-US" w:eastAsia="zh-CN"/>
      </w:rPr>
      <w:t xml:space="preserve"> </w:t>
    </w:r>
  </w:p>
  <w:p w14:paraId="0D3D0C04">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B38C2">
    <w:pPr>
      <w:pStyle w:val="42"/>
      <w:jc w:val="left"/>
      <w:rPr>
        <w:lang w:val="en-US"/>
      </w:rPr>
    </w:pPr>
    <w:r>
      <w:rPr>
        <w:rFonts w:hint="eastAsia" w:ascii="仿宋" w:hAnsi="仿宋" w:eastAsia="仿宋" w:cs="仿宋"/>
        <w:lang w:eastAsia="zh-CN"/>
      </w:rPr>
      <w:t>浙江金邦工程管理咨询有限公司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绍柯采[2025]530号</w:t>
    </w:r>
    <w:r>
      <w:rPr>
        <w:rFonts w:hint="eastAsia" w:ascii="仿宋" w:hAnsi="仿宋" w:eastAsia="仿宋" w:cs="仿宋"/>
        <w:lang w:val="en-US" w:eastAsia="zh-CN"/>
      </w:rPr>
      <w:t xml:space="preserve"> </w:t>
    </w:r>
  </w:p>
  <w:p w14:paraId="69BF30C9">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417EF4"/>
    <w:rsid w:val="00733E26"/>
    <w:rsid w:val="00B34AC1"/>
    <w:rsid w:val="00CB5A10"/>
    <w:rsid w:val="012F2443"/>
    <w:rsid w:val="01423F24"/>
    <w:rsid w:val="014D28C9"/>
    <w:rsid w:val="016C0FA1"/>
    <w:rsid w:val="017E0CD4"/>
    <w:rsid w:val="01934780"/>
    <w:rsid w:val="01C04E49"/>
    <w:rsid w:val="01D9415D"/>
    <w:rsid w:val="01F9035B"/>
    <w:rsid w:val="020E3E06"/>
    <w:rsid w:val="02117D9A"/>
    <w:rsid w:val="021D04ED"/>
    <w:rsid w:val="023D0B8F"/>
    <w:rsid w:val="02B01361"/>
    <w:rsid w:val="02E96679"/>
    <w:rsid w:val="035148F2"/>
    <w:rsid w:val="03522419"/>
    <w:rsid w:val="035BEF8B"/>
    <w:rsid w:val="03D90444"/>
    <w:rsid w:val="03ED6BB8"/>
    <w:rsid w:val="042305AC"/>
    <w:rsid w:val="04FF037E"/>
    <w:rsid w:val="055A7363"/>
    <w:rsid w:val="059211F2"/>
    <w:rsid w:val="05C01001"/>
    <w:rsid w:val="060A6FDB"/>
    <w:rsid w:val="06304C93"/>
    <w:rsid w:val="068E19BA"/>
    <w:rsid w:val="068E3768"/>
    <w:rsid w:val="069761AE"/>
    <w:rsid w:val="06B62CBE"/>
    <w:rsid w:val="06C74ECC"/>
    <w:rsid w:val="06F061D0"/>
    <w:rsid w:val="06F85085"/>
    <w:rsid w:val="07C75183"/>
    <w:rsid w:val="07E31891"/>
    <w:rsid w:val="07F11433"/>
    <w:rsid w:val="08017F69"/>
    <w:rsid w:val="080E531D"/>
    <w:rsid w:val="081128A2"/>
    <w:rsid w:val="08597DA5"/>
    <w:rsid w:val="089D4136"/>
    <w:rsid w:val="08C23B9D"/>
    <w:rsid w:val="08C72F61"/>
    <w:rsid w:val="08CC0577"/>
    <w:rsid w:val="08DF64FD"/>
    <w:rsid w:val="08FA1588"/>
    <w:rsid w:val="09061CDB"/>
    <w:rsid w:val="0946032A"/>
    <w:rsid w:val="098D7D07"/>
    <w:rsid w:val="09F77876"/>
    <w:rsid w:val="0A342878"/>
    <w:rsid w:val="0A4A3E4A"/>
    <w:rsid w:val="0A544CC8"/>
    <w:rsid w:val="0A801619"/>
    <w:rsid w:val="0A83110A"/>
    <w:rsid w:val="0A894972"/>
    <w:rsid w:val="0B301291"/>
    <w:rsid w:val="0B9510F4"/>
    <w:rsid w:val="0BD53BE7"/>
    <w:rsid w:val="0BD7795F"/>
    <w:rsid w:val="0C2A7A8F"/>
    <w:rsid w:val="0C321039"/>
    <w:rsid w:val="0CBA3508"/>
    <w:rsid w:val="0CCD48BE"/>
    <w:rsid w:val="0CDB7176"/>
    <w:rsid w:val="0CE916F8"/>
    <w:rsid w:val="0D6D057B"/>
    <w:rsid w:val="0DA33F9D"/>
    <w:rsid w:val="0DB55A7E"/>
    <w:rsid w:val="0E5139F9"/>
    <w:rsid w:val="0E5C239D"/>
    <w:rsid w:val="0E8F4521"/>
    <w:rsid w:val="0E975183"/>
    <w:rsid w:val="0ED62150"/>
    <w:rsid w:val="0F096B8F"/>
    <w:rsid w:val="0F490B74"/>
    <w:rsid w:val="0F63063F"/>
    <w:rsid w:val="1006196F"/>
    <w:rsid w:val="10086339"/>
    <w:rsid w:val="100A1780"/>
    <w:rsid w:val="10216A43"/>
    <w:rsid w:val="1088747A"/>
    <w:rsid w:val="10A73DA4"/>
    <w:rsid w:val="10BD64F2"/>
    <w:rsid w:val="119500A0"/>
    <w:rsid w:val="127F48AC"/>
    <w:rsid w:val="12A85BB1"/>
    <w:rsid w:val="12E27315"/>
    <w:rsid w:val="1312127D"/>
    <w:rsid w:val="13217712"/>
    <w:rsid w:val="13394A5B"/>
    <w:rsid w:val="13675A6C"/>
    <w:rsid w:val="13824654"/>
    <w:rsid w:val="138A3509"/>
    <w:rsid w:val="13E470BD"/>
    <w:rsid w:val="13F56BD4"/>
    <w:rsid w:val="14495172"/>
    <w:rsid w:val="1598015F"/>
    <w:rsid w:val="1602382A"/>
    <w:rsid w:val="16096967"/>
    <w:rsid w:val="162437A1"/>
    <w:rsid w:val="162E2871"/>
    <w:rsid w:val="16F72C63"/>
    <w:rsid w:val="177469AA"/>
    <w:rsid w:val="181B5077"/>
    <w:rsid w:val="181B6E25"/>
    <w:rsid w:val="184C3483"/>
    <w:rsid w:val="185A16FC"/>
    <w:rsid w:val="18644328"/>
    <w:rsid w:val="18E60774"/>
    <w:rsid w:val="19193365"/>
    <w:rsid w:val="193E2362"/>
    <w:rsid w:val="19622F5E"/>
    <w:rsid w:val="196A0064"/>
    <w:rsid w:val="19F53B59"/>
    <w:rsid w:val="1A3E50EB"/>
    <w:rsid w:val="1A78230D"/>
    <w:rsid w:val="1ACB68E1"/>
    <w:rsid w:val="1AD82DAC"/>
    <w:rsid w:val="1B041DF3"/>
    <w:rsid w:val="1B1F09DB"/>
    <w:rsid w:val="1B46240B"/>
    <w:rsid w:val="1BB75A29"/>
    <w:rsid w:val="1BE35EAC"/>
    <w:rsid w:val="1BE91714"/>
    <w:rsid w:val="1BED2887"/>
    <w:rsid w:val="1C2A7637"/>
    <w:rsid w:val="1C3B5CE8"/>
    <w:rsid w:val="1C6F14EE"/>
    <w:rsid w:val="1D0B7468"/>
    <w:rsid w:val="1D2F1C3B"/>
    <w:rsid w:val="1D666D95"/>
    <w:rsid w:val="1D884F5D"/>
    <w:rsid w:val="1DA619A9"/>
    <w:rsid w:val="1DAF4298"/>
    <w:rsid w:val="1DF83E91"/>
    <w:rsid w:val="1E1C7453"/>
    <w:rsid w:val="1E803E86"/>
    <w:rsid w:val="1EC57AEB"/>
    <w:rsid w:val="1F5C21FD"/>
    <w:rsid w:val="1FBFFEB0"/>
    <w:rsid w:val="200A1C59"/>
    <w:rsid w:val="20B87907"/>
    <w:rsid w:val="2127683B"/>
    <w:rsid w:val="21E8421C"/>
    <w:rsid w:val="221072CF"/>
    <w:rsid w:val="223236E9"/>
    <w:rsid w:val="22721D38"/>
    <w:rsid w:val="227B5090"/>
    <w:rsid w:val="22B45EAC"/>
    <w:rsid w:val="2305495A"/>
    <w:rsid w:val="231F3C6E"/>
    <w:rsid w:val="234E6301"/>
    <w:rsid w:val="23531B69"/>
    <w:rsid w:val="23F0560A"/>
    <w:rsid w:val="248A3369"/>
    <w:rsid w:val="24C74DF4"/>
    <w:rsid w:val="24CE594B"/>
    <w:rsid w:val="255816B9"/>
    <w:rsid w:val="257B7155"/>
    <w:rsid w:val="25983863"/>
    <w:rsid w:val="259B3353"/>
    <w:rsid w:val="261C6242"/>
    <w:rsid w:val="26263565"/>
    <w:rsid w:val="26591245"/>
    <w:rsid w:val="27233601"/>
    <w:rsid w:val="27343A60"/>
    <w:rsid w:val="275DFFED"/>
    <w:rsid w:val="27734588"/>
    <w:rsid w:val="27B150B0"/>
    <w:rsid w:val="27CE17BE"/>
    <w:rsid w:val="27DE3E2C"/>
    <w:rsid w:val="28243AD4"/>
    <w:rsid w:val="287C56BE"/>
    <w:rsid w:val="28FE60D3"/>
    <w:rsid w:val="29323FCF"/>
    <w:rsid w:val="29361D11"/>
    <w:rsid w:val="29AF73CD"/>
    <w:rsid w:val="29CB06AB"/>
    <w:rsid w:val="2A8C4F56"/>
    <w:rsid w:val="2ABA19BE"/>
    <w:rsid w:val="2ABB4790"/>
    <w:rsid w:val="2AE632C3"/>
    <w:rsid w:val="2B0674C1"/>
    <w:rsid w:val="2B2D7144"/>
    <w:rsid w:val="2B9B5E5B"/>
    <w:rsid w:val="2BE21CDC"/>
    <w:rsid w:val="2C7566AC"/>
    <w:rsid w:val="2C8C39F6"/>
    <w:rsid w:val="2DAA4A7C"/>
    <w:rsid w:val="2DEA30CA"/>
    <w:rsid w:val="2E1819E5"/>
    <w:rsid w:val="2E2465DC"/>
    <w:rsid w:val="2E586286"/>
    <w:rsid w:val="2E8B0409"/>
    <w:rsid w:val="2F0C0A43"/>
    <w:rsid w:val="2F4D3910"/>
    <w:rsid w:val="2F754C15"/>
    <w:rsid w:val="2FD91648"/>
    <w:rsid w:val="306B04F2"/>
    <w:rsid w:val="30CD01D9"/>
    <w:rsid w:val="30F229C1"/>
    <w:rsid w:val="31010E56"/>
    <w:rsid w:val="31480833"/>
    <w:rsid w:val="31FB58A6"/>
    <w:rsid w:val="31FC33CC"/>
    <w:rsid w:val="3203475A"/>
    <w:rsid w:val="32087FC3"/>
    <w:rsid w:val="324C7EAF"/>
    <w:rsid w:val="32562ADC"/>
    <w:rsid w:val="32621481"/>
    <w:rsid w:val="326F4556"/>
    <w:rsid w:val="32A73338"/>
    <w:rsid w:val="32F50547"/>
    <w:rsid w:val="32FD564D"/>
    <w:rsid w:val="33093FF2"/>
    <w:rsid w:val="333A0DD8"/>
    <w:rsid w:val="334D0383"/>
    <w:rsid w:val="33615BDC"/>
    <w:rsid w:val="33CD5020"/>
    <w:rsid w:val="3437693D"/>
    <w:rsid w:val="345E211C"/>
    <w:rsid w:val="347D07F4"/>
    <w:rsid w:val="34CC177B"/>
    <w:rsid w:val="34F36D08"/>
    <w:rsid w:val="35074561"/>
    <w:rsid w:val="357716E7"/>
    <w:rsid w:val="359C114E"/>
    <w:rsid w:val="35BE2E72"/>
    <w:rsid w:val="35DA3A24"/>
    <w:rsid w:val="35F42D38"/>
    <w:rsid w:val="35FC7E3E"/>
    <w:rsid w:val="361707D4"/>
    <w:rsid w:val="362D7FF8"/>
    <w:rsid w:val="36851BE2"/>
    <w:rsid w:val="36AD48C7"/>
    <w:rsid w:val="36CC15BF"/>
    <w:rsid w:val="37265173"/>
    <w:rsid w:val="3768578B"/>
    <w:rsid w:val="37F94635"/>
    <w:rsid w:val="382D2E86"/>
    <w:rsid w:val="385950D4"/>
    <w:rsid w:val="385C2E16"/>
    <w:rsid w:val="38757CB0"/>
    <w:rsid w:val="38B90269"/>
    <w:rsid w:val="39363667"/>
    <w:rsid w:val="39893797"/>
    <w:rsid w:val="39C12F31"/>
    <w:rsid w:val="39DA3FF3"/>
    <w:rsid w:val="3A2B484E"/>
    <w:rsid w:val="3A581515"/>
    <w:rsid w:val="3AA80595"/>
    <w:rsid w:val="3AAC1E33"/>
    <w:rsid w:val="3AE72E6B"/>
    <w:rsid w:val="3AF45588"/>
    <w:rsid w:val="3B464036"/>
    <w:rsid w:val="3B9F72A2"/>
    <w:rsid w:val="3BE13D5E"/>
    <w:rsid w:val="3BF03FA1"/>
    <w:rsid w:val="3BF5780A"/>
    <w:rsid w:val="3C3519B4"/>
    <w:rsid w:val="3C6D114E"/>
    <w:rsid w:val="3C805325"/>
    <w:rsid w:val="3CA8487C"/>
    <w:rsid w:val="3CBD0327"/>
    <w:rsid w:val="3D22462E"/>
    <w:rsid w:val="3D7D3613"/>
    <w:rsid w:val="3D934BE4"/>
    <w:rsid w:val="3D9A2417"/>
    <w:rsid w:val="3D9F17DB"/>
    <w:rsid w:val="3E0E6961"/>
    <w:rsid w:val="3E2D5039"/>
    <w:rsid w:val="3E6DF6DC"/>
    <w:rsid w:val="3E8D3D29"/>
    <w:rsid w:val="3E94330A"/>
    <w:rsid w:val="3EB43064"/>
    <w:rsid w:val="3F2F6B8F"/>
    <w:rsid w:val="3FCA4B09"/>
    <w:rsid w:val="3FCFDA4A"/>
    <w:rsid w:val="40295CD4"/>
    <w:rsid w:val="406B009A"/>
    <w:rsid w:val="407056B1"/>
    <w:rsid w:val="40813AF9"/>
    <w:rsid w:val="40F57964"/>
    <w:rsid w:val="411424E0"/>
    <w:rsid w:val="412D35A2"/>
    <w:rsid w:val="41466412"/>
    <w:rsid w:val="4151103E"/>
    <w:rsid w:val="418A27A2"/>
    <w:rsid w:val="41931657"/>
    <w:rsid w:val="420460B1"/>
    <w:rsid w:val="424C5CAA"/>
    <w:rsid w:val="425828A0"/>
    <w:rsid w:val="42613503"/>
    <w:rsid w:val="427E60E8"/>
    <w:rsid w:val="428C42F8"/>
    <w:rsid w:val="429F402B"/>
    <w:rsid w:val="42B51AA1"/>
    <w:rsid w:val="42CB6BCE"/>
    <w:rsid w:val="431542ED"/>
    <w:rsid w:val="43544E16"/>
    <w:rsid w:val="43917E18"/>
    <w:rsid w:val="43D61CCF"/>
    <w:rsid w:val="44093E52"/>
    <w:rsid w:val="442C7B41"/>
    <w:rsid w:val="448160DE"/>
    <w:rsid w:val="44B55D88"/>
    <w:rsid w:val="45426D2F"/>
    <w:rsid w:val="454D4212"/>
    <w:rsid w:val="456926CF"/>
    <w:rsid w:val="457F1EF2"/>
    <w:rsid w:val="45854142"/>
    <w:rsid w:val="45AD2F03"/>
    <w:rsid w:val="45B46040"/>
    <w:rsid w:val="45BB5620"/>
    <w:rsid w:val="464B2908"/>
    <w:rsid w:val="46713F31"/>
    <w:rsid w:val="46841EB6"/>
    <w:rsid w:val="46BC33FE"/>
    <w:rsid w:val="46F96400"/>
    <w:rsid w:val="47727F60"/>
    <w:rsid w:val="47A53E92"/>
    <w:rsid w:val="48A24875"/>
    <w:rsid w:val="48C26CC5"/>
    <w:rsid w:val="492047F1"/>
    <w:rsid w:val="49310DE8"/>
    <w:rsid w:val="497B2AF6"/>
    <w:rsid w:val="49DD5E53"/>
    <w:rsid w:val="4A7933B4"/>
    <w:rsid w:val="4AB50E67"/>
    <w:rsid w:val="4ACE3700"/>
    <w:rsid w:val="4AED1AF9"/>
    <w:rsid w:val="4B1A06F3"/>
    <w:rsid w:val="4B3C2D5F"/>
    <w:rsid w:val="4B49722A"/>
    <w:rsid w:val="4B8244EA"/>
    <w:rsid w:val="4B824C4E"/>
    <w:rsid w:val="4BAD77B9"/>
    <w:rsid w:val="4BB114DC"/>
    <w:rsid w:val="4BF4363A"/>
    <w:rsid w:val="4C52210E"/>
    <w:rsid w:val="4C73127D"/>
    <w:rsid w:val="4C76404F"/>
    <w:rsid w:val="4CCE5C39"/>
    <w:rsid w:val="4D023B34"/>
    <w:rsid w:val="4D423F31"/>
    <w:rsid w:val="4DA93FB0"/>
    <w:rsid w:val="4DC67CB4"/>
    <w:rsid w:val="4DF06083"/>
    <w:rsid w:val="4E047438"/>
    <w:rsid w:val="4E0D09E3"/>
    <w:rsid w:val="4E200716"/>
    <w:rsid w:val="4E530E23"/>
    <w:rsid w:val="4EC310A1"/>
    <w:rsid w:val="4EE03A01"/>
    <w:rsid w:val="4F4B3D85"/>
    <w:rsid w:val="4F5D5052"/>
    <w:rsid w:val="50033E4B"/>
    <w:rsid w:val="50E61077"/>
    <w:rsid w:val="510C6D30"/>
    <w:rsid w:val="51142088"/>
    <w:rsid w:val="5153670D"/>
    <w:rsid w:val="515F1555"/>
    <w:rsid w:val="51782617"/>
    <w:rsid w:val="51BF0246"/>
    <w:rsid w:val="5248023B"/>
    <w:rsid w:val="52522E68"/>
    <w:rsid w:val="52741030"/>
    <w:rsid w:val="52AB4326"/>
    <w:rsid w:val="52BE04FE"/>
    <w:rsid w:val="52C84ED8"/>
    <w:rsid w:val="530103EA"/>
    <w:rsid w:val="53966D85"/>
    <w:rsid w:val="53A75A14"/>
    <w:rsid w:val="53B13BBE"/>
    <w:rsid w:val="53B67427"/>
    <w:rsid w:val="53D53D51"/>
    <w:rsid w:val="53F252D8"/>
    <w:rsid w:val="540E2DBF"/>
    <w:rsid w:val="54462559"/>
    <w:rsid w:val="54501629"/>
    <w:rsid w:val="546B0211"/>
    <w:rsid w:val="547215A0"/>
    <w:rsid w:val="547A66A6"/>
    <w:rsid w:val="547C241E"/>
    <w:rsid w:val="54AD082A"/>
    <w:rsid w:val="55BA1450"/>
    <w:rsid w:val="55C53951"/>
    <w:rsid w:val="55D3606E"/>
    <w:rsid w:val="56206DD9"/>
    <w:rsid w:val="56552F27"/>
    <w:rsid w:val="56777341"/>
    <w:rsid w:val="56AE2637"/>
    <w:rsid w:val="57315871"/>
    <w:rsid w:val="57342B3C"/>
    <w:rsid w:val="576775D8"/>
    <w:rsid w:val="57D936E4"/>
    <w:rsid w:val="57E04A72"/>
    <w:rsid w:val="57E97DCB"/>
    <w:rsid w:val="58002419"/>
    <w:rsid w:val="58584F50"/>
    <w:rsid w:val="58757401"/>
    <w:rsid w:val="58922210"/>
    <w:rsid w:val="58AC2BA6"/>
    <w:rsid w:val="58B06B3A"/>
    <w:rsid w:val="5947124D"/>
    <w:rsid w:val="59D92725"/>
    <w:rsid w:val="5ADD173D"/>
    <w:rsid w:val="5B044F1C"/>
    <w:rsid w:val="5B071A27"/>
    <w:rsid w:val="5B330941"/>
    <w:rsid w:val="5B73EE39"/>
    <w:rsid w:val="5B800A46"/>
    <w:rsid w:val="5B863B83"/>
    <w:rsid w:val="5BCF4C91"/>
    <w:rsid w:val="5BD23601"/>
    <w:rsid w:val="5C1E3DBB"/>
    <w:rsid w:val="5C3830CF"/>
    <w:rsid w:val="5C403D31"/>
    <w:rsid w:val="5C5617A7"/>
    <w:rsid w:val="5C5F065B"/>
    <w:rsid w:val="5C732D6B"/>
    <w:rsid w:val="5CC46711"/>
    <w:rsid w:val="5CFAC9C4"/>
    <w:rsid w:val="5D221689"/>
    <w:rsid w:val="5D504448"/>
    <w:rsid w:val="5D704AEA"/>
    <w:rsid w:val="5D79574D"/>
    <w:rsid w:val="5E08087F"/>
    <w:rsid w:val="5E2046CD"/>
    <w:rsid w:val="5E2E29DB"/>
    <w:rsid w:val="5E6A778C"/>
    <w:rsid w:val="5F487ACD"/>
    <w:rsid w:val="5F561B6F"/>
    <w:rsid w:val="5F57E5CA"/>
    <w:rsid w:val="5F922AF6"/>
    <w:rsid w:val="60121E89"/>
    <w:rsid w:val="601E25DC"/>
    <w:rsid w:val="60457B68"/>
    <w:rsid w:val="60563B24"/>
    <w:rsid w:val="60B42F40"/>
    <w:rsid w:val="60EC4488"/>
    <w:rsid w:val="6109328C"/>
    <w:rsid w:val="61616C24"/>
    <w:rsid w:val="61776447"/>
    <w:rsid w:val="61811074"/>
    <w:rsid w:val="61CA2A1B"/>
    <w:rsid w:val="61EB2991"/>
    <w:rsid w:val="620121B5"/>
    <w:rsid w:val="628C5F22"/>
    <w:rsid w:val="631B72A6"/>
    <w:rsid w:val="635A7DCF"/>
    <w:rsid w:val="635F7193"/>
    <w:rsid w:val="649824A7"/>
    <w:rsid w:val="64AF7CA6"/>
    <w:rsid w:val="64AFCBD0"/>
    <w:rsid w:val="64D21BE7"/>
    <w:rsid w:val="64DF6B47"/>
    <w:rsid w:val="652E506F"/>
    <w:rsid w:val="65363F24"/>
    <w:rsid w:val="657F3B1C"/>
    <w:rsid w:val="659E5881"/>
    <w:rsid w:val="659F7D1B"/>
    <w:rsid w:val="65D35C16"/>
    <w:rsid w:val="669C35D3"/>
    <w:rsid w:val="66DC6D4D"/>
    <w:rsid w:val="671958AB"/>
    <w:rsid w:val="679D028A"/>
    <w:rsid w:val="67C50C16"/>
    <w:rsid w:val="67EA3883"/>
    <w:rsid w:val="68525F93"/>
    <w:rsid w:val="68594AF9"/>
    <w:rsid w:val="689E69AF"/>
    <w:rsid w:val="68D73C6F"/>
    <w:rsid w:val="68F55EA4"/>
    <w:rsid w:val="69230C63"/>
    <w:rsid w:val="692955D6"/>
    <w:rsid w:val="69320EA6"/>
    <w:rsid w:val="69F83E9D"/>
    <w:rsid w:val="6A024D1C"/>
    <w:rsid w:val="6A3C6480"/>
    <w:rsid w:val="6A3F7D1E"/>
    <w:rsid w:val="6A582B8E"/>
    <w:rsid w:val="6A707ED8"/>
    <w:rsid w:val="6A935974"/>
    <w:rsid w:val="6A99742E"/>
    <w:rsid w:val="6ADC556D"/>
    <w:rsid w:val="6AFF2A6C"/>
    <w:rsid w:val="6B785296"/>
    <w:rsid w:val="6B8C0D41"/>
    <w:rsid w:val="6C186A79"/>
    <w:rsid w:val="6C5775A1"/>
    <w:rsid w:val="6C892E5E"/>
    <w:rsid w:val="6CB95B66"/>
    <w:rsid w:val="6CC87B57"/>
    <w:rsid w:val="6D0A63C2"/>
    <w:rsid w:val="6D5E495F"/>
    <w:rsid w:val="6D853C9A"/>
    <w:rsid w:val="6DB93944"/>
    <w:rsid w:val="6DE9247B"/>
    <w:rsid w:val="6EAB5982"/>
    <w:rsid w:val="6EBAEEF7"/>
    <w:rsid w:val="6EE844E0"/>
    <w:rsid w:val="6F285225"/>
    <w:rsid w:val="6F4656AB"/>
    <w:rsid w:val="6F814935"/>
    <w:rsid w:val="6F9957DB"/>
    <w:rsid w:val="6FB57FD6"/>
    <w:rsid w:val="6FC30AAA"/>
    <w:rsid w:val="6FC37AD4"/>
    <w:rsid w:val="6FC7059A"/>
    <w:rsid w:val="700F4542"/>
    <w:rsid w:val="70812E3F"/>
    <w:rsid w:val="71285068"/>
    <w:rsid w:val="712D267F"/>
    <w:rsid w:val="714A1482"/>
    <w:rsid w:val="715C11B6"/>
    <w:rsid w:val="716A5681"/>
    <w:rsid w:val="717B5AE0"/>
    <w:rsid w:val="71FF0F1B"/>
    <w:rsid w:val="72021D5D"/>
    <w:rsid w:val="727B38BE"/>
    <w:rsid w:val="72840E99"/>
    <w:rsid w:val="7289422C"/>
    <w:rsid w:val="729B5D0E"/>
    <w:rsid w:val="730E64E0"/>
    <w:rsid w:val="7419338E"/>
    <w:rsid w:val="743B1556"/>
    <w:rsid w:val="744C3764"/>
    <w:rsid w:val="748A066E"/>
    <w:rsid w:val="74942A15"/>
    <w:rsid w:val="74BB61F3"/>
    <w:rsid w:val="75157FF9"/>
    <w:rsid w:val="7533222E"/>
    <w:rsid w:val="75531CD2"/>
    <w:rsid w:val="75864A53"/>
    <w:rsid w:val="75CB06B8"/>
    <w:rsid w:val="763149BF"/>
    <w:rsid w:val="764F12E9"/>
    <w:rsid w:val="767E572A"/>
    <w:rsid w:val="768F7938"/>
    <w:rsid w:val="76A01B45"/>
    <w:rsid w:val="76C174E4"/>
    <w:rsid w:val="771B11CB"/>
    <w:rsid w:val="774424D0"/>
    <w:rsid w:val="77470212"/>
    <w:rsid w:val="774C0E93"/>
    <w:rsid w:val="778CFDC4"/>
    <w:rsid w:val="77D53A70"/>
    <w:rsid w:val="77ED700C"/>
    <w:rsid w:val="77EDE09C"/>
    <w:rsid w:val="78105060"/>
    <w:rsid w:val="783469E8"/>
    <w:rsid w:val="78A7540C"/>
    <w:rsid w:val="78AD1F79"/>
    <w:rsid w:val="78C23FF4"/>
    <w:rsid w:val="7984574E"/>
    <w:rsid w:val="798642D3"/>
    <w:rsid w:val="79B005DD"/>
    <w:rsid w:val="79F53F55"/>
    <w:rsid w:val="7A7E3F4B"/>
    <w:rsid w:val="7AB21E46"/>
    <w:rsid w:val="7AB67B89"/>
    <w:rsid w:val="7AFD57B8"/>
    <w:rsid w:val="7B4C4049"/>
    <w:rsid w:val="7BAA3D4A"/>
    <w:rsid w:val="7BC41E31"/>
    <w:rsid w:val="7BE2675B"/>
    <w:rsid w:val="7BEB1AB4"/>
    <w:rsid w:val="7C2B0102"/>
    <w:rsid w:val="7C3A6597"/>
    <w:rsid w:val="7C6B04FF"/>
    <w:rsid w:val="7CA51C63"/>
    <w:rsid w:val="7CFD384D"/>
    <w:rsid w:val="7D845D1C"/>
    <w:rsid w:val="7D983576"/>
    <w:rsid w:val="7DA0067C"/>
    <w:rsid w:val="7DFF3A1B"/>
    <w:rsid w:val="7E776B66"/>
    <w:rsid w:val="7E8D0C00"/>
    <w:rsid w:val="7F10538E"/>
    <w:rsid w:val="7F2A5316"/>
    <w:rsid w:val="7F833DB1"/>
    <w:rsid w:val="7FAF2DF8"/>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19"/>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8">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2"/>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2"/>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26653</Words>
  <Characters>28404</Characters>
  <Paragraphs>1943</Paragraphs>
  <TotalTime>1</TotalTime>
  <ScaleCrop>false</ScaleCrop>
  <LinksUpToDate>false</LinksUpToDate>
  <CharactersWithSpaces>31192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Yc.</cp:lastModifiedBy>
  <cp:lastPrinted>2021-12-31T19:06:00Z</cp:lastPrinted>
  <dcterms:modified xsi:type="dcterms:W3CDTF">2025-04-29T02:58:38Z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eyJoZGlkIjoiZjM0ODdjNTQ0MmY0N2FjM2Y2OGRhNWIyMzRhNmJmOGQiLCJ1c2VySWQiOiI3MDgyNzkyOTUifQ==</vt:lpwstr>
  </property>
</Properties>
</file>