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OLE_LINK2"/>
      <w:r>
        <w:rPr>
          <w:rFonts w:hint="eastAsia"/>
          <w:b/>
          <w:bCs/>
          <w:sz w:val="28"/>
          <w:szCs w:val="28"/>
          <w:lang w:val="en-US" w:eastAsia="zh-CN"/>
        </w:rPr>
        <w:t>意向公告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为便于供应商及时了解政府采购信息，根据《财政部关于开展政府采购意向公开工作的通知》等有关规定，现将</w:t>
      </w:r>
      <w:r>
        <w:rPr>
          <w:rFonts w:hint="eastAsia"/>
          <w:sz w:val="28"/>
          <w:szCs w:val="28"/>
          <w:lang w:eastAsia="zh-CN"/>
        </w:rPr>
        <w:t>浙江省诸暨市第二高级中学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5年度疗休养</w:t>
      </w:r>
      <w:r>
        <w:rPr>
          <w:rFonts w:hint="eastAsia"/>
          <w:sz w:val="28"/>
          <w:szCs w:val="28"/>
        </w:rPr>
        <w:t>采购意向公开如下</w:t>
      </w:r>
      <w:r>
        <w:rPr>
          <w:rFonts w:hint="eastAsia"/>
          <w:sz w:val="28"/>
          <w:szCs w:val="28"/>
          <w:lang w:eastAsia="zh-CN"/>
        </w:rPr>
        <w:t>：</w:t>
      </w:r>
      <w:bookmarkStart w:id="4" w:name="_GoBack"/>
      <w:bookmarkEnd w:id="4"/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采购单位</w:t>
      </w:r>
      <w:r>
        <w:rPr>
          <w:rFonts w:hint="eastAsia"/>
          <w:sz w:val="28"/>
          <w:szCs w:val="28"/>
          <w:lang w:eastAsia="zh-CN"/>
        </w:rPr>
        <w:t>：浙江省诸暨市第二高级中学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采购项目名称</w:t>
      </w:r>
      <w:r>
        <w:rPr>
          <w:rFonts w:hint="eastAsia"/>
          <w:sz w:val="28"/>
          <w:szCs w:val="28"/>
          <w:lang w:eastAsia="zh-CN"/>
        </w:rPr>
        <w:t>：</w:t>
      </w:r>
      <w:bookmarkStart w:id="1" w:name="OLE_LINK1"/>
      <w:r>
        <w:rPr>
          <w:rFonts w:hint="eastAsia"/>
          <w:sz w:val="28"/>
          <w:szCs w:val="28"/>
          <w:lang w:eastAsia="zh-CN"/>
        </w:rPr>
        <w:t>浙江省诸暨市第二高级中学</w:t>
      </w:r>
      <w:r>
        <w:rPr>
          <w:rFonts w:hint="eastAsia"/>
          <w:sz w:val="28"/>
          <w:szCs w:val="28"/>
        </w:rPr>
        <w:t>2025年度疗休养采购项目</w:t>
      </w:r>
    </w:p>
    <w:bookmarkEnd w:id="1"/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预算金额(元)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603000.00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是否面向中小企业</w:t>
      </w:r>
      <w:r>
        <w:rPr>
          <w:rFonts w:hint="eastAsia"/>
          <w:sz w:val="28"/>
          <w:szCs w:val="28"/>
          <w:lang w:eastAsia="zh-CN"/>
        </w:rPr>
        <w:t>：是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bookmarkStart w:id="2" w:name="OLE_LINK4"/>
      <w:r>
        <w:rPr>
          <w:rFonts w:hint="eastAsia"/>
          <w:sz w:val="28"/>
          <w:szCs w:val="28"/>
        </w:rPr>
        <w:t>落实政府采购政策功</w:t>
      </w:r>
      <w:bookmarkEnd w:id="2"/>
      <w:r>
        <w:rPr>
          <w:rFonts w:hint="eastAsia"/>
          <w:sz w:val="28"/>
          <w:szCs w:val="28"/>
        </w:rPr>
        <w:t>能情况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落实政府采购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/>
          <w:sz w:val="28"/>
          <w:szCs w:val="28"/>
        </w:rPr>
        <w:t>政策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预计采购时间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2025年6月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采购需求概况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标的名称:</w:t>
      </w:r>
      <w:bookmarkStart w:id="3" w:name="OLE_LINK3"/>
      <w:r>
        <w:rPr>
          <w:rFonts w:hint="eastAsia"/>
          <w:sz w:val="28"/>
          <w:szCs w:val="28"/>
          <w:lang w:eastAsia="zh-CN"/>
        </w:rPr>
        <w:t>浙江省诸暨市第二高级中学</w:t>
      </w:r>
      <w:r>
        <w:rPr>
          <w:rFonts w:hint="eastAsia"/>
          <w:sz w:val="28"/>
          <w:szCs w:val="28"/>
        </w:rPr>
        <w:t>2025年度疗休养采购项目</w:t>
      </w:r>
      <w:bookmarkEnd w:id="3"/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数量/单位:</w:t>
      </w:r>
      <w:r>
        <w:rPr>
          <w:rFonts w:hint="eastAsia"/>
          <w:sz w:val="28"/>
          <w:szCs w:val="28"/>
          <w:lang w:val="en-US" w:eastAsia="zh-CN"/>
        </w:rPr>
        <w:t xml:space="preserve"> 201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预算金额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  <w:lang w:eastAsia="zh-CN"/>
        </w:rPr>
        <w:t>）：</w:t>
      </w:r>
      <w:r>
        <w:rPr>
          <w:rFonts w:hint="eastAsia"/>
          <w:sz w:val="28"/>
          <w:szCs w:val="28"/>
          <w:lang w:val="en-US" w:eastAsia="zh-CN"/>
        </w:rPr>
        <w:t>600300.00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采购目录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C06050300休闲健身娱乐服务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需实现的主要功能或者目标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主要包括安排</w:t>
      </w:r>
      <w:r>
        <w:rPr>
          <w:rFonts w:hint="eastAsia"/>
          <w:sz w:val="28"/>
          <w:szCs w:val="28"/>
          <w:lang w:eastAsia="zh-CN"/>
        </w:rPr>
        <w:t>浙江省诸暨市第二高级中学</w:t>
      </w:r>
      <w:r>
        <w:rPr>
          <w:rFonts w:hint="eastAsia"/>
          <w:sz w:val="28"/>
          <w:szCs w:val="28"/>
        </w:rPr>
        <w:t>职工疗休养休养活动的组织工作，包括食、宿、行等活动的具体安排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需满足的质量、服务、安全、时限等要求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中标单位要按照招标文件、投标文件、合同等履行服务必须对采购人要求的全部服务范围进行响应，不得限定采购人活动区域范围，不得进行选择性服务，保证服务质量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全程提供全陪导游人员1名以上，负责行程管理，住宿饮食、景点门票、沟通联络等安排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中标单位提供必要的意外保险额不低于100万元/人，承办疗休养的单位必须办理相关责任险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自合同签订之日起一年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若遇上级疗休养政策调整，服务期限按最新文件执</w:t>
      </w:r>
      <w:r>
        <w:rPr>
          <w:rFonts w:hint="eastAsia"/>
          <w:sz w:val="28"/>
          <w:szCs w:val="28"/>
          <w:lang w:eastAsia="zh-CN"/>
        </w:rPr>
        <w:t>行）。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：张丹华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13575591358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B65E6"/>
    <w:rsid w:val="050E7057"/>
    <w:rsid w:val="05FB3D7F"/>
    <w:rsid w:val="10902290"/>
    <w:rsid w:val="11170014"/>
    <w:rsid w:val="11647E15"/>
    <w:rsid w:val="14F745A4"/>
    <w:rsid w:val="161E6D3D"/>
    <w:rsid w:val="1BFC787F"/>
    <w:rsid w:val="21347DDE"/>
    <w:rsid w:val="2E977FF0"/>
    <w:rsid w:val="376540CB"/>
    <w:rsid w:val="3A9517A0"/>
    <w:rsid w:val="45FB65E6"/>
    <w:rsid w:val="479E394B"/>
    <w:rsid w:val="4FAB0813"/>
    <w:rsid w:val="57046641"/>
    <w:rsid w:val="6C403DEC"/>
    <w:rsid w:val="6F703FBB"/>
    <w:rsid w:val="73283E93"/>
    <w:rsid w:val="739A1DBE"/>
    <w:rsid w:val="76954574"/>
    <w:rsid w:val="7E3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618</Characters>
  <Lines>0</Lines>
  <Paragraphs>0</Paragraphs>
  <TotalTime>41</TotalTime>
  <ScaleCrop>false</ScaleCrop>
  <LinksUpToDate>false</LinksUpToDate>
  <CharactersWithSpaces>618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2025-05-21T02:57:00Z</dcterms:created>
  <dc:creator>WPS_1591145877</dc:creator>
  <cp:lastModifiedBy>Administrator</cp:lastModifiedBy>
  <cp:lastPrinted>2025-05-21T06:22:00Z</cp:lastPrinted>
  <dcterms:modified xsi:type="dcterms:W3CDTF">2025-05-22T01:21:16Z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4B534FB82E4A4CFE84796EC56FCDC132</vt:lpwstr>
  </property>
  <property fmtid="{D5CDD505-2E9C-101B-9397-08002B2CF9AE}" pid="4" name="KSOTemplateDocerSaveRecord">
    <vt:lpwstr>eyJoZGlkIjoiYWY3M2FjZTQzNThiYjlhOWQzNjI3MjAwY2NlMGYxMTgifQ==</vt:lpwstr>
  </property>
</Properties>
</file>