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A4F8">
      <w:pPr>
        <w:ind w:left="2088" w:hanging="1767" w:hangingChars="40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诸暨市姚江镇中心学校2025年度疗休养项目采购意向</w:t>
      </w:r>
    </w:p>
    <w:p w14:paraId="1F75D9DC">
      <w:pPr>
        <w:ind w:firstLine="643" w:firstLineChars="200"/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为了</w:t>
      </w:r>
      <w:r>
        <w:rPr>
          <w:rFonts w:hint="default"/>
          <w:b/>
          <w:sz w:val="32"/>
          <w:szCs w:val="32"/>
          <w:lang w:val="en-US" w:eastAsia="zh-CN"/>
        </w:rPr>
        <w:t>便于供应商及时了解政府采购信息，根据《财政部关于开展政府采购意向公开工作的通知》(财库([2020)10号)等有关规定，现将诸暨市</w:t>
      </w:r>
      <w:r>
        <w:rPr>
          <w:rFonts w:hint="eastAsia"/>
          <w:b/>
          <w:sz w:val="32"/>
          <w:szCs w:val="32"/>
          <w:lang w:val="en-US" w:eastAsia="zh-CN"/>
        </w:rPr>
        <w:t>姚江镇中心学校</w:t>
      </w:r>
      <w:r>
        <w:rPr>
          <w:rFonts w:hint="default"/>
          <w:b/>
          <w:sz w:val="32"/>
          <w:szCs w:val="32"/>
          <w:lang w:val="en-US" w:eastAsia="zh-CN"/>
        </w:rPr>
        <w:t>2025年5月采购意向公开如下:</w:t>
      </w:r>
    </w:p>
    <w:p w14:paraId="69826A75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采购单位</w:t>
      </w:r>
      <w:r>
        <w:rPr>
          <w:rFonts w:hint="eastAsia"/>
          <w:b/>
          <w:sz w:val="32"/>
          <w:szCs w:val="32"/>
          <w:lang w:val="en-US" w:eastAsia="zh-CN"/>
        </w:rPr>
        <w:t>：姚江镇中心学校</w:t>
      </w:r>
    </w:p>
    <w:p w14:paraId="63DF507C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采购项目名称</w:t>
      </w:r>
      <w:r>
        <w:rPr>
          <w:rFonts w:hint="eastAsia"/>
          <w:b/>
          <w:sz w:val="32"/>
          <w:szCs w:val="32"/>
          <w:lang w:val="en-US" w:eastAsia="zh-CN"/>
        </w:rPr>
        <w:t>：2025年度疗休养采购项目</w:t>
      </w:r>
    </w:p>
    <w:p w14:paraId="3B044F99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预算金额(元)</w:t>
      </w:r>
      <w:r>
        <w:rPr>
          <w:rFonts w:hint="eastAsia"/>
          <w:b/>
          <w:sz w:val="32"/>
          <w:szCs w:val="32"/>
          <w:lang w:val="en-US" w:eastAsia="zh-CN"/>
        </w:rPr>
        <w:t>：726000元</w:t>
      </w:r>
    </w:p>
    <w:p w14:paraId="4770C39F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落实政府采购政策功能情况</w:t>
      </w:r>
      <w:r>
        <w:rPr>
          <w:rFonts w:hint="eastAsia"/>
          <w:b/>
          <w:sz w:val="32"/>
          <w:szCs w:val="32"/>
          <w:lang w:val="en-US" w:eastAsia="zh-CN"/>
        </w:rPr>
        <w:t>：落实</w:t>
      </w:r>
    </w:p>
    <w:p w14:paraId="6C32F1EF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预计采购时间</w:t>
      </w:r>
      <w:r>
        <w:rPr>
          <w:rFonts w:hint="eastAsia"/>
          <w:b/>
          <w:sz w:val="32"/>
          <w:szCs w:val="32"/>
          <w:lang w:val="en-US" w:eastAsia="zh-CN"/>
        </w:rPr>
        <w:t>：2025年6月</w:t>
      </w:r>
    </w:p>
    <w:p w14:paraId="683464A1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诸暨市</w:t>
      </w:r>
      <w:r>
        <w:rPr>
          <w:rFonts w:hint="eastAsia"/>
          <w:b/>
          <w:sz w:val="32"/>
          <w:szCs w:val="32"/>
          <w:lang w:val="en-US" w:eastAsia="zh-CN"/>
        </w:rPr>
        <w:t>姚江镇中心学校</w:t>
      </w:r>
      <w:r>
        <w:rPr>
          <w:rFonts w:hint="default"/>
          <w:b/>
          <w:sz w:val="32"/>
          <w:szCs w:val="32"/>
          <w:lang w:val="en-US" w:eastAsia="zh-CN"/>
        </w:rPr>
        <w:t>2025年度疗休养采购项目</w:t>
      </w:r>
    </w:p>
    <w:p w14:paraId="09E92295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数量/单位:1</w:t>
      </w:r>
      <w:r>
        <w:rPr>
          <w:rFonts w:hint="eastAsia"/>
          <w:b/>
          <w:sz w:val="32"/>
          <w:szCs w:val="32"/>
          <w:lang w:val="en-US" w:eastAsia="zh-CN"/>
        </w:rPr>
        <w:t>90</w:t>
      </w:r>
      <w:r>
        <w:rPr>
          <w:rFonts w:hint="default"/>
          <w:b/>
          <w:sz w:val="32"/>
          <w:szCs w:val="32"/>
          <w:lang w:val="en-US" w:eastAsia="zh-CN"/>
        </w:rPr>
        <w:t>人</w:t>
      </w:r>
      <w:r>
        <w:rPr>
          <w:rFonts w:hint="eastAsia"/>
          <w:b/>
          <w:sz w:val="32"/>
          <w:szCs w:val="32"/>
          <w:lang w:val="en-US" w:eastAsia="zh-CN"/>
        </w:rPr>
        <w:t>（服务对象）</w:t>
      </w:r>
    </w:p>
    <w:p w14:paraId="7DDABBDF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采购需求概况</w:t>
      </w:r>
      <w:r>
        <w:rPr>
          <w:rFonts w:hint="eastAsia"/>
          <w:b/>
          <w:sz w:val="32"/>
          <w:szCs w:val="32"/>
          <w:lang w:val="en-US" w:eastAsia="zh-CN"/>
        </w:rPr>
        <w:t>：面向中小型企业</w:t>
      </w:r>
    </w:p>
    <w:p w14:paraId="757B3E8D"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采购目录:C99000000其他服务</w:t>
      </w:r>
    </w:p>
    <w:p w14:paraId="12EFC97B">
      <w:pPr>
        <w:ind w:firstLine="964" w:firstLineChars="300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特此告知！</w:t>
      </w:r>
    </w:p>
    <w:p w14:paraId="7EFD3759">
      <w:pPr>
        <w:rPr>
          <w:rFonts w:hint="eastAsia"/>
          <w:sz w:val="28"/>
          <w:szCs w:val="28"/>
          <w:lang w:val="en-US" w:eastAsia="zh-CN"/>
        </w:rPr>
      </w:pPr>
    </w:p>
    <w:p w14:paraId="0547463A">
      <w:pPr>
        <w:rPr>
          <w:rFonts w:hint="eastAsia"/>
          <w:sz w:val="28"/>
          <w:szCs w:val="28"/>
          <w:lang w:val="en-US" w:eastAsia="zh-CN"/>
        </w:rPr>
      </w:pPr>
    </w:p>
    <w:p w14:paraId="5C94D180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诸暨市姚江镇中心学校</w:t>
      </w:r>
    </w:p>
    <w:p w14:paraId="1A519BB4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2025-5-15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40"/>
    <w:rsid w:val="00592E4B"/>
    <w:rsid w:val="0064717E"/>
    <w:rsid w:val="00BD78FB"/>
    <w:rsid w:val="00C67A8A"/>
    <w:rsid w:val="00F45240"/>
    <w:rsid w:val="279D2CC5"/>
    <w:rsid w:val="43791853"/>
    <w:rsid w:val="4DA06469"/>
    <w:rsid w:val="61AD552D"/>
    <w:rsid w:val="6C5A76FB"/>
    <w:rsid w:val="742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97</Characters>
  <Lines>2</Lines>
  <Paragraphs>1</Paragraphs>
  <TotalTime>9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2025-02-21T08:15:00Z</dcterms:created>
  <dc:creator>admin</dc:creator>
  <cp:lastModifiedBy>Administrator</cp:lastModifiedBy>
  <cp:lastPrinted>2025-03-04T00:48:00Z</cp:lastPrinted>
  <dcterms:modified xsi:type="dcterms:W3CDTF">2025-05-15T07:39:24Z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eyJoZGlkIjoiY2U0ODAwNzg3NGIzYWU4NGE1MjQ0ZGMzYmVmOTE5OGQifQ==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CD489C92B9364B7687ABE613CE8BCA8C_13</vt:lpwstr>
  </property>
</Properties>
</file>