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嵊州水文防汛服务系统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改造（2025 年）项目核减清单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</w:p>
    <w:tbl>
      <w:tblPr>
        <w:tblStyle w:val="3"/>
        <w:tblW w:w="138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013"/>
        <w:gridCol w:w="1773"/>
        <w:gridCol w:w="1773"/>
        <w:gridCol w:w="1773"/>
        <w:gridCol w:w="1773"/>
        <w:gridCol w:w="1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5"/>
                <w:lang w:val="en-US" w:eastAsia="zh-CN" w:bidi="ar"/>
              </w:rPr>
              <w:t>总价</w:t>
            </w:r>
            <w:r>
              <w:rPr>
                <w:rStyle w:val="6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（万元）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建议总价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核减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本次项目信息安全保障建设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数据密评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二级等保测评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渗透测试服务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信创云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6.1272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6.1272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软件改造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系统信创改造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系统功能提升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22.6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历史数据整理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核减总计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64.7272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59.9272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4.8</w:t>
            </w:r>
          </w:p>
        </w:tc>
      </w:tr>
    </w:tbl>
    <w:p/>
    <w:p/>
    <w:p/>
    <w:p/>
    <w:tbl>
      <w:tblPr>
        <w:tblStyle w:val="3"/>
        <w:tblW w:w="1447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411"/>
        <w:gridCol w:w="1414"/>
        <w:gridCol w:w="1546"/>
        <w:gridCol w:w="1654"/>
        <w:gridCol w:w="1331"/>
        <w:gridCol w:w="1495"/>
        <w:gridCol w:w="1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系统名称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工作量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（人/月）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 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万元/人月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总 价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建议工作量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（人/月）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建议总价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核减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系统信创改造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（一）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数据源接入适配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（二）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数据中心服务适配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（三）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基础计算服务适配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（四）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接口服务适配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（五）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数据库适配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（六）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数据库编程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(七)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Web中间件适配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（八）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用户端适配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（九）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系统迁移至信创云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系统功能提升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（一）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数据中心重建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（二）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历史同期分析模块开发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（三）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水情预警模块开发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（四）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设备管理模块开发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（五）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水情报表报告提升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（六）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降雨空间分析模块开发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(七)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气象信息模块开发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(八)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移动应用提升（嵊州）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历史数据整理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(一)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历史遥测水雨情数据的整理和导入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(二)</w:t>
            </w:r>
          </w:p>
        </w:tc>
        <w:tc>
          <w:tcPr>
            <w:tcW w:w="4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水文资料站历史数据的补录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6"/>
                <w:szCs w:val="16"/>
                <w:u w:val="none"/>
                <w:lang w:val="en-US" w:eastAsia="zh-CN"/>
              </w:rPr>
              <w:t>软件核减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48.8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4.8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tbl>
      <w:tblPr>
        <w:tblStyle w:val="3"/>
        <w:tblW w:w="1459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98"/>
        <w:gridCol w:w="1404"/>
        <w:gridCol w:w="3120"/>
        <w:gridCol w:w="3652"/>
        <w:gridCol w:w="1077"/>
        <w:gridCol w:w="960"/>
        <w:gridCol w:w="1000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用途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配置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参考单价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参考总价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差价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ECS应用服务器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部署水文综合分析系统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CPU:8C,内存：16G,硬盘（SSD）200G（包含操作系统+主机安全加固+态势感知+综合日志审计+堡垒机）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495（内存）+242 （硬盘） +135（操作系统）+46（主机安全加固）+34（态势感知）+90（综合日志审计）+14（堡垒机）=1056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12672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ECS采集服务器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用于部署ME数据源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CPU:4C,内  存：8G,硬盘（SSD）200G（包含操作系统+主机安全加固+态势感知+综合日志审计+堡垒机）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296（内存）+242（硬盘）+135（操作系统）+46（主机安全加固）+34（态势感知）+90（综合日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志审计）+14（堡垒机）=857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10284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RDS数据库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用于数据中心和业务数据的存储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CPU:8C,内存：16G（通 用）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788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9456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云数据库存储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用于数据库存储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硬盘（ESSD） 500G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605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7260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云主机安全防护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云主机安全防护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WAF防火墙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云主机安全防护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数据库审计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支持一个数据库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软件授权及技术支持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中间件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支持一台ECS</w:t>
            </w:r>
          </w:p>
        </w:tc>
        <w:tc>
          <w:tcPr>
            <w:tcW w:w="3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信创云核减小计：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61272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61272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</w:tr>
    </w:tbl>
    <w:p/>
    <w:p/>
    <w:p/>
    <w:p/>
    <w:p/>
    <w:sectPr>
      <w:pgSz w:w="16838" w:h="11906" w:orient="landscape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NGZiOWQxZDA0Nzg4OWZiMDI2Mjc3Y2QyYmU3NDUifQ=="/>
    <w:docVar w:name="KSO_WPS_MARK_KEY" w:val="e64c833e-0fb9-4517-902f-7632efb7a9a3"/>
  </w:docVars>
  <w:rsids>
    <w:rsidRoot w:val="64581E35"/>
    <w:rsid w:val="018223AD"/>
    <w:rsid w:val="01E70628"/>
    <w:rsid w:val="05290F57"/>
    <w:rsid w:val="07563386"/>
    <w:rsid w:val="094874F9"/>
    <w:rsid w:val="0AAC0A87"/>
    <w:rsid w:val="0CC05A12"/>
    <w:rsid w:val="0DDC125D"/>
    <w:rsid w:val="0E5057A7"/>
    <w:rsid w:val="11080901"/>
    <w:rsid w:val="11AA1F6F"/>
    <w:rsid w:val="11DA5AB3"/>
    <w:rsid w:val="15F07C71"/>
    <w:rsid w:val="15FF1F8C"/>
    <w:rsid w:val="17312619"/>
    <w:rsid w:val="17F915E3"/>
    <w:rsid w:val="1AE03B7C"/>
    <w:rsid w:val="1C185B56"/>
    <w:rsid w:val="1D644DCB"/>
    <w:rsid w:val="1E076373"/>
    <w:rsid w:val="1EA62707"/>
    <w:rsid w:val="204131A1"/>
    <w:rsid w:val="25721A91"/>
    <w:rsid w:val="26BF6A3C"/>
    <w:rsid w:val="27313F6F"/>
    <w:rsid w:val="276854B7"/>
    <w:rsid w:val="2AE65041"/>
    <w:rsid w:val="2B4F2C16"/>
    <w:rsid w:val="2BCF6EBA"/>
    <w:rsid w:val="2CBA67B5"/>
    <w:rsid w:val="2D5C3A54"/>
    <w:rsid w:val="2FC658F9"/>
    <w:rsid w:val="30FD3114"/>
    <w:rsid w:val="31330326"/>
    <w:rsid w:val="33F16771"/>
    <w:rsid w:val="35337105"/>
    <w:rsid w:val="38170F5F"/>
    <w:rsid w:val="38F3187A"/>
    <w:rsid w:val="39CF1E59"/>
    <w:rsid w:val="3C846CD4"/>
    <w:rsid w:val="3FE23C01"/>
    <w:rsid w:val="41D852BC"/>
    <w:rsid w:val="431762B8"/>
    <w:rsid w:val="43BA7AC6"/>
    <w:rsid w:val="454D7D6F"/>
    <w:rsid w:val="45777ACB"/>
    <w:rsid w:val="4597723C"/>
    <w:rsid w:val="470650A1"/>
    <w:rsid w:val="475D227B"/>
    <w:rsid w:val="48D722B5"/>
    <w:rsid w:val="48EB658B"/>
    <w:rsid w:val="496E64FD"/>
    <w:rsid w:val="4B501513"/>
    <w:rsid w:val="4F681C01"/>
    <w:rsid w:val="4FC53EF7"/>
    <w:rsid w:val="5294522F"/>
    <w:rsid w:val="529E55A9"/>
    <w:rsid w:val="52AC4B0F"/>
    <w:rsid w:val="548F2152"/>
    <w:rsid w:val="566F7FD0"/>
    <w:rsid w:val="56A87A9C"/>
    <w:rsid w:val="57A001D2"/>
    <w:rsid w:val="57EF49F2"/>
    <w:rsid w:val="581D7A74"/>
    <w:rsid w:val="58E46557"/>
    <w:rsid w:val="58E81E30"/>
    <w:rsid w:val="5ACD00EB"/>
    <w:rsid w:val="5DD230AF"/>
    <w:rsid w:val="5F5E08BA"/>
    <w:rsid w:val="5F702B80"/>
    <w:rsid w:val="60415A99"/>
    <w:rsid w:val="608A7C71"/>
    <w:rsid w:val="60AF1486"/>
    <w:rsid w:val="62045303"/>
    <w:rsid w:val="62C6509B"/>
    <w:rsid w:val="63C60FC0"/>
    <w:rsid w:val="64581E35"/>
    <w:rsid w:val="655D3BA6"/>
    <w:rsid w:val="65BE333B"/>
    <w:rsid w:val="66293A88"/>
    <w:rsid w:val="68F0088D"/>
    <w:rsid w:val="6B3E0070"/>
    <w:rsid w:val="6CEF77DA"/>
    <w:rsid w:val="6E963A98"/>
    <w:rsid w:val="7164006A"/>
    <w:rsid w:val="77085199"/>
    <w:rsid w:val="7725607C"/>
    <w:rsid w:val="799F4335"/>
    <w:rsid w:val="7EDC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6">
    <w:name w:val="font31"/>
    <w:basedOn w:val="2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7">
    <w:name w:val="font11"/>
    <w:basedOn w:val="2"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</Words>
  <Characters>27</Characters>
  <Lines>0</Lines>
  <Paragraphs>0</Paragraphs>
  <TotalTime>1</TotalTime>
  <ScaleCrop>false</ScaleCrop>
  <LinksUpToDate>false</LinksUpToDate>
  <CharactersWithSpaces>28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2023-05-25T03:46:00Z</dcterms:created>
  <dc:creator>WPS_1665474368</dc:creator>
  <cp:lastModifiedBy>Administrator</cp:lastModifiedBy>
  <dcterms:modified xsi:type="dcterms:W3CDTF">2025-04-16T02:35:17Z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1663D2CE90284267AD9F686BA2369950_13</vt:lpwstr>
  </property>
  <property fmtid="{D5CDD505-2E9C-101B-9397-08002B2CF9AE}" pid="4" name="KSOTemplateDocerSaveRecord">
    <vt:lpwstr>eyJoZGlkIjoiYWFlNGZiOWQxZDA0Nzg4OWZiMDI2Mjc3Y2QyYmU3NDUiLCJ1c2VySWQiOiI0NDU3Nzg2OTEifQ==</vt:lpwstr>
  </property>
</Properties>
</file>