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第二章   食堂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．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浦江县人民法院一楼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食堂所有区域全面委托给餐饮企业经营管理，面积约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800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合同期内，食堂内所有设施设备由中标人维护保养，费用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由双方协商确定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。消防设施、土建等维护由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招标方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法院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现有餐饮设备（如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不锈钢厨具设备、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油烟净化器、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餐厅内桌椅、冷柜、消毒柜、冰箱及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智慧设备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供中标人使用，如设备不完整，由中标人向招标方申请，由招标方进行购买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.中标人不得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转包分包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，一经发现取消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委托经营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资格并给予经济处罚或诉诸法律。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.中标人在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委托管理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期间，自觉遵守《食品卫生法》、《公共卫生条例》合法经营。违反《食品卫生法》，对食品卫生把关不严，致使用餐人员食物中毒，身体遭受损害，中标人应承担一切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责任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.中标人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按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法院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食堂管理要求负责经营管理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执行上级部门对食堂各项标准考核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工作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，如文明创建、国卫创建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垃圾分类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.从业人员健康证由中标人负责办理，其费用由中标人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承担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，无证者不得从事食堂工作。不得雇佣童工，否则一切后果由中标人负责。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接受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浦江县人民法院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综合办公室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司法督察员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工会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的监督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，由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法院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定期开展满意度测评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。满意度测评每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季度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开展一次（测评次数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浦江县人民法院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有权调整），测评对象：本院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干警、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职工。凡满意度测评结果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平均分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小于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0分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含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的，扣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10000元/次，连续三次满意度测评结果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平均分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小于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0分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含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的，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浦江县人民法院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有权立即终止合同。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浦江县人民法院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食堂满意度测评表附后）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default" w:hAnsi="宋体" w:eastAsia="宋体" w:cs="宋体"/>
          <w:b/>
          <w:bCs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.中标人应配有厨师长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厨师1名、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面点师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1名、前台1名、清洁人员2名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等，整个团队人数不得少于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人。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且年龄在50周岁（含）以下；中标后中标人需提供人员的身份证报招标方，经招标方审核同意后才能上岗。配备人员的工作着装要满足招标方要求，相关费用由中标人自行考虑。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.做好餐具清洗、净洗、消毒，防止交叉感染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招标方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将根据食堂经营考核办法进行考核。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.做好食品留样、厨具消毒、泔水清运、垃圾分类、隔油池消毒清理登记，并应将登记表于次月10日前上交，不得逾期。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11.中标人应确保食堂消防安全，落实主体责任，对消防设施定期进行检查，对人员定期进行培训，发生任何消防事故由中标人承担一切责任。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如采用刷卡就餐模式，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菜价及其他商品价格明码标示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划分价格区间，列出菜价单提供给就餐者选择。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val="en-US" w:eastAsia="zh-CN"/>
        </w:rPr>
        <w:t>价格由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中标人上报给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val="en-US" w:eastAsia="zh-CN"/>
        </w:rPr>
        <w:t>招标方核定。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食品原材料及辅助材料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由中标人采购，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鲜、活、净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综合办公室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负责监督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采购价格不得高于市场价。食堂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财务由中标人自行管理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招标方负责监督审核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食堂运行涉及的一切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税务费用由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中标人承担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15.就餐时间以满足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干警职工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为前提，服从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法院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统一管理。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16.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要求提供一日三餐：早餐种类：豆浆、三样粥，两样馒头，两样包子，荷包蛋、油条、炒面等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正餐：蔬菜三个，半荤半是三个，荤菜三个，汤一个，饮品一个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就餐人数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全体220人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通常就餐再180人左右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。</w:t>
      </w:r>
    </w:p>
    <w:tbl>
      <w:tblPr>
        <w:tblStyle w:val="9"/>
        <w:tblpPr w:leftFromText="180" w:rightFromText="180" w:vertAnchor="page" w:horzAnchor="page" w:tblpX="2283" w:tblpY="853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2446"/>
        <w:gridCol w:w="1956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内   容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  值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得  分</w:t>
            </w:r>
          </w:p>
        </w:tc>
        <w:tc>
          <w:tcPr>
            <w:tcW w:w="2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饭菜质量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注：满意度测评每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季度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开展一次（测评次数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浦江县人民法院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有权调整），测评对象：本院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干警职工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。凡满意度测评结果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平均分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小于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的，扣10000元/次，连续三次满意度测评结果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平均分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小于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0分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的，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浦江县人民法院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有权立即终止合同。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饭菜数量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饭菜价格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花色品种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食品卫生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餐具卫生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服务态度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合   计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17.当有外来客人就餐时，中标人需服从招标方的安排（包括人员、菜的种类等），相关费用由中标人自行考虑。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18.食堂水、电、气等由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招标方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负责。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outlineLvl w:val="1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19.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法院按月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向中标人支付委托管理费用。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附件：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eastAsia="zh-CN"/>
        </w:rPr>
        <w:t>浦江县人民法院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食堂满意度测评表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意见和建议：</w:t>
      </w:r>
    </w:p>
    <w:p>
      <w:pPr>
        <w:spacing w:line="360" w:lineRule="auto"/>
        <w:jc w:val="center"/>
        <w:outlineLvl w:val="1"/>
        <w:rPr>
          <w:rFonts w:hint="eastAsia"/>
          <w:b/>
          <w:color w:val="000000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1"/>
        <w:rPr>
          <w:rFonts w:hint="eastAsia"/>
          <w:b/>
          <w:color w:val="000000"/>
          <w:sz w:val="32"/>
          <w:szCs w:val="32"/>
          <w:highlight w:val="none"/>
        </w:rPr>
      </w:pPr>
    </w:p>
    <w:p>
      <w:pPr>
        <w:pStyle w:val="2"/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09" w:lineRule="auto"/>
      <w:ind w:left="6569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TdmMDEzMDlhYmM3ZmY2MzhlYjBlZjc3NWJkM2QifQ=="/>
  </w:docVars>
  <w:rsids>
    <w:rsidRoot w:val="72111575"/>
    <w:rsid w:val="011F1127"/>
    <w:rsid w:val="01A155FF"/>
    <w:rsid w:val="025739FF"/>
    <w:rsid w:val="078D7EC3"/>
    <w:rsid w:val="08B66FA6"/>
    <w:rsid w:val="0963712E"/>
    <w:rsid w:val="0FA316FB"/>
    <w:rsid w:val="103F76FF"/>
    <w:rsid w:val="10A02A15"/>
    <w:rsid w:val="14F90946"/>
    <w:rsid w:val="15625E5D"/>
    <w:rsid w:val="15706D60"/>
    <w:rsid w:val="16616B82"/>
    <w:rsid w:val="1AC47300"/>
    <w:rsid w:val="1B097409"/>
    <w:rsid w:val="1D540E0F"/>
    <w:rsid w:val="21004E0A"/>
    <w:rsid w:val="220D18BB"/>
    <w:rsid w:val="22E9024C"/>
    <w:rsid w:val="26E8081A"/>
    <w:rsid w:val="2BF832AE"/>
    <w:rsid w:val="306C7EFE"/>
    <w:rsid w:val="35D46B3A"/>
    <w:rsid w:val="361E6007"/>
    <w:rsid w:val="3C940DD1"/>
    <w:rsid w:val="3CC71547"/>
    <w:rsid w:val="3D1D2BDD"/>
    <w:rsid w:val="3DC92CFC"/>
    <w:rsid w:val="3F375A43"/>
    <w:rsid w:val="42360FD4"/>
    <w:rsid w:val="49B26D3A"/>
    <w:rsid w:val="4F7505EE"/>
    <w:rsid w:val="51984E2F"/>
    <w:rsid w:val="54224ABC"/>
    <w:rsid w:val="582D081C"/>
    <w:rsid w:val="59613991"/>
    <w:rsid w:val="5ADA7E9F"/>
    <w:rsid w:val="5C443363"/>
    <w:rsid w:val="5D920543"/>
    <w:rsid w:val="5FF81345"/>
    <w:rsid w:val="631C0564"/>
    <w:rsid w:val="63883251"/>
    <w:rsid w:val="69EE3026"/>
    <w:rsid w:val="6EBE56B6"/>
    <w:rsid w:val="6EF74622"/>
    <w:rsid w:val="6FCC3E02"/>
    <w:rsid w:val="70A9797F"/>
    <w:rsid w:val="72111575"/>
    <w:rsid w:val="75B90985"/>
    <w:rsid w:val="76B03A8B"/>
    <w:rsid w:val="76D24633"/>
    <w:rsid w:val="7B172DE5"/>
    <w:rsid w:val="7B5F1FCE"/>
    <w:rsid w:val="7D5B35CC"/>
    <w:rsid w:val="7DDD71DA"/>
    <w:rsid w:val="7F4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0"/>
      <w:szCs w:val="20"/>
    </w:rPr>
  </w:style>
  <w:style w:type="paragraph" w:styleId="6">
    <w:name w:val="Body Text"/>
    <w:basedOn w:val="1"/>
    <w:qFormat/>
    <w:uiPriority w:val="0"/>
    <w:pPr>
      <w:spacing w:after="120"/>
    </w:pPr>
    <w:rPr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16">
    <w:name w:val="font2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singl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1013</Words>
  <Characters>1041</Characters>
  <Lines>0</Lines>
  <Paragraphs>0</Paragraphs>
  <TotalTime>10</TotalTime>
  <ScaleCrop>false</ScaleCrop>
  <LinksUpToDate>false</LinksUpToDate>
  <CharactersWithSpaces>1063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2024-11-07T08:34:00Z</dcterms:created>
  <dc:creator>金艳</dc:creator>
  <cp:lastModifiedBy>Administrator</cp:lastModifiedBy>
  <dcterms:modified xsi:type="dcterms:W3CDTF">2025-01-22T02:31:17Z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E70BF36450A2411D85EFDFA2984E1FD6</vt:lpwstr>
  </property>
</Properties>
</file>