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东阳市秸秆焚烧夜间高空监测单一来源服务采购项目询价函</w:t>
      </w:r>
    </w:p>
    <w:p>
      <w:pPr>
        <w:pStyle w:val="9"/>
        <w:spacing w:line="560" w:lineRule="exact"/>
        <w:rPr>
          <w:rFonts w:hint="eastAsia" w:asciiTheme="minorEastAsia" w:hAnsiTheme="minorEastAsia" w:eastAsiaTheme="minorEastAsia"/>
          <w:szCs w:val="24"/>
          <w:lang w:eastAsia="zh-CN"/>
        </w:rPr>
      </w:pPr>
      <w:r>
        <w:rPr>
          <w:rFonts w:hint="eastAsia" w:asciiTheme="minorEastAsia" w:hAnsiTheme="minorEastAsia" w:eastAsiaTheme="minorEastAsia"/>
          <w:szCs w:val="24"/>
          <w:lang w:eastAsia="zh-CN"/>
        </w:rPr>
        <w:t>中国铁塔股份有限公司金华市分公司：</w:t>
      </w:r>
    </w:p>
    <w:p>
      <w:pPr>
        <w:pStyle w:val="9"/>
        <w:spacing w:line="560" w:lineRule="exact"/>
        <w:ind w:firstLine="480" w:firstLineChars="200"/>
        <w:rPr>
          <w:rFonts w:hint="eastAsia" w:asciiTheme="minorEastAsia" w:hAnsiTheme="minorEastAsia" w:eastAsiaTheme="minorEastAsia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Cs w:val="24"/>
          <w:lang w:eastAsia="zh-CN"/>
        </w:rPr>
        <w:t>东阳市秸秆焚烧夜间高空监测单一来源服务采购项目，</w:t>
      </w:r>
      <w:r>
        <w:rPr>
          <w:rFonts w:hint="eastAsia" w:asciiTheme="minorEastAsia" w:hAnsiTheme="minorEastAsia" w:eastAsiaTheme="minorEastAsia"/>
          <w:szCs w:val="24"/>
          <w:lang w:eastAsia="zh-CN"/>
        </w:rPr>
        <w:t>现邀请你单位作为单一来源单位对本项目进行报价。</w:t>
      </w:r>
    </w:p>
    <w:p>
      <w:pPr>
        <w:numPr>
          <w:ilvl w:val="0"/>
          <w:numId w:val="1"/>
        </w:numPr>
        <w:spacing w:line="560" w:lineRule="exact"/>
        <w:rPr>
          <w:rFonts w:hint="eastAsia" w:cs="宋体" w:asciiTheme="minorEastAsia" w:hAnsiTheme="minorEastAsia" w:eastAsiaTheme="minorEastAsia"/>
          <w:b/>
          <w:bCs/>
          <w:iCs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iCs/>
          <w:sz w:val="24"/>
          <w:szCs w:val="24"/>
          <w:lang w:eastAsia="zh-CN"/>
        </w:rPr>
        <w:t>项目概况</w:t>
      </w:r>
    </w:p>
    <w:p>
      <w:pPr>
        <w:spacing w:line="560" w:lineRule="exact"/>
        <w:ind w:firstLine="482" w:firstLineChars="200"/>
        <w:rPr>
          <w:rFonts w:hint="eastAsia" w:cs="宋体" w:asciiTheme="minorEastAsia" w:hAnsiTheme="minorEastAsia" w:eastAsiaTheme="minorEastAsia"/>
          <w:kern w:val="2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24"/>
          <w:szCs w:val="24"/>
          <w:lang w:eastAsia="zh-CN"/>
        </w:rPr>
        <w:t>项目名称：</w:t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eastAsia="zh-CN"/>
        </w:rPr>
        <w:t>东阳市j秸秆焚烧夜间高空监测单一来源服务采购项目</w:t>
      </w:r>
    </w:p>
    <w:p>
      <w:pPr>
        <w:pStyle w:val="9"/>
        <w:spacing w:line="560" w:lineRule="exact"/>
        <w:ind w:firstLine="482" w:firstLineChars="200"/>
        <w:jc w:val="both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Cs w:val="24"/>
          <w:lang w:eastAsia="zh-CN"/>
        </w:rPr>
        <w:t>项目预算</w:t>
      </w:r>
      <w:r>
        <w:rPr>
          <w:rFonts w:hint="eastAsia" w:cs="宋体" w:asciiTheme="minorEastAsia" w:hAnsiTheme="minorEastAsia" w:eastAsiaTheme="minorEastAsia"/>
          <w:szCs w:val="24"/>
          <w:lang w:eastAsia="zh-CN"/>
        </w:rPr>
        <w:t>：</w:t>
      </w:r>
      <w:r>
        <w:rPr>
          <w:rFonts w:cs="宋体" w:asciiTheme="minorEastAsia" w:hAnsiTheme="minorEastAsia" w:eastAsiaTheme="minorEastAsia"/>
          <w:szCs w:val="24"/>
          <w:lang w:eastAsia="zh-CN"/>
        </w:rPr>
        <w:t>25万</w:t>
      </w:r>
    </w:p>
    <w:p>
      <w:pPr>
        <w:pStyle w:val="9"/>
        <w:spacing w:line="560" w:lineRule="exact"/>
        <w:ind w:firstLine="480" w:firstLineChars="200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cs="宋体" w:asciiTheme="minorEastAsia" w:hAnsiTheme="minorEastAsia" w:eastAsiaTheme="minorEastAsia"/>
          <w:szCs w:val="24"/>
          <w:lang w:eastAsia="zh-CN"/>
        </w:rPr>
        <w:t>2023</w:t>
      </w:r>
      <w:r>
        <w:rPr>
          <w:rFonts w:hint="eastAsia" w:cs="宋体" w:asciiTheme="minorEastAsia" w:hAnsiTheme="minorEastAsia" w:eastAsiaTheme="minorEastAsia"/>
          <w:szCs w:val="24"/>
          <w:lang w:eastAsia="zh-CN"/>
        </w:rPr>
        <w:t>年</w:t>
      </w:r>
      <w:r>
        <w:rPr>
          <w:rFonts w:cs="宋体" w:asciiTheme="minorEastAsia" w:hAnsiTheme="minorEastAsia" w:eastAsiaTheme="minorEastAsia"/>
          <w:szCs w:val="24"/>
          <w:lang w:eastAsia="zh-CN"/>
        </w:rPr>
        <w:t>10</w:t>
      </w:r>
      <w:r>
        <w:rPr>
          <w:rFonts w:hint="eastAsia" w:cs="宋体" w:asciiTheme="minorEastAsia" w:hAnsiTheme="minorEastAsia" w:eastAsiaTheme="minorEastAsia"/>
          <w:szCs w:val="24"/>
          <w:lang w:eastAsia="zh-CN"/>
        </w:rPr>
        <w:t>月，省委省政府组织召开秸秆焚烧治理工作协调会，要求进一步建立健全秸秆露天焚烧监控体系，坚持“疏堵结合、以疏为主，属地管理，源头控制”原则，实现问题实时发现、快速处置闭环；强化地方各级政府主体责任，加大宣传形成各方齐抓共管的强大声势，营造“不能烧、不敢烧、不想烧”的氛围，遏制秸秆露天焚烧乱象。</w:t>
      </w:r>
    </w:p>
    <w:p>
      <w:pPr>
        <w:pStyle w:val="9"/>
        <w:spacing w:line="560" w:lineRule="exact"/>
        <w:ind w:firstLine="480" w:firstLineChars="200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Cs w:val="24"/>
          <w:lang w:eastAsia="zh-CN"/>
        </w:rPr>
        <w:t>提升高空瞭望覆盖面、监控能力和算法支撑，推动形成覆盖全省域、全要素的生态环境保护监管视联网络，打造数字生态文明建设的标志性成果，厚植高质量发展的绿色底色，东阳市拟在全市范围内购置</w:t>
      </w:r>
      <w:r>
        <w:rPr>
          <w:rFonts w:cs="宋体" w:asciiTheme="minorEastAsia" w:hAnsiTheme="minorEastAsia" w:eastAsiaTheme="minorEastAsia"/>
          <w:szCs w:val="24"/>
          <w:lang w:eastAsia="zh-CN"/>
        </w:rPr>
        <w:t>4</w:t>
      </w:r>
      <w:r>
        <w:rPr>
          <w:rFonts w:hint="eastAsia" w:cs="宋体" w:asciiTheme="minorEastAsia" w:hAnsiTheme="minorEastAsia" w:eastAsiaTheme="minorEastAsia"/>
          <w:szCs w:val="24"/>
          <w:lang w:eastAsia="zh-CN"/>
        </w:rPr>
        <w:t>个秸秆焚烧夜间红外夜视监控视频点2年服务。</w:t>
      </w:r>
    </w:p>
    <w:p>
      <w:pPr>
        <w:numPr>
          <w:ilvl w:val="0"/>
          <w:numId w:val="2"/>
        </w:numPr>
        <w:spacing w:line="56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iCs/>
          <w:sz w:val="24"/>
          <w:szCs w:val="24"/>
          <w:lang w:eastAsia="zh-CN"/>
        </w:rPr>
        <w:t>申请人的资格要求</w:t>
      </w:r>
    </w:p>
    <w:p>
      <w:pPr>
        <w:pStyle w:val="9"/>
        <w:spacing w:line="56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Cs w:val="24"/>
          <w:lang w:eastAsia="zh-CN"/>
        </w:rPr>
        <w:t>符合《中华人民共和国政府采购法》第二十二条的规定：</w:t>
      </w:r>
    </w:p>
    <w:p>
      <w:pPr>
        <w:pStyle w:val="9"/>
        <w:spacing w:line="56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Cs w:val="24"/>
          <w:lang w:eastAsia="zh-CN"/>
        </w:rPr>
        <w:t>1、具有独立承担民事责任的能力；</w:t>
      </w:r>
    </w:p>
    <w:p>
      <w:pPr>
        <w:pStyle w:val="9"/>
        <w:spacing w:line="56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Cs w:val="24"/>
          <w:lang w:eastAsia="zh-CN"/>
        </w:rPr>
        <w:t>2、具有良好的商业信誉和健全的财务会计制度</w:t>
      </w:r>
    </w:p>
    <w:p>
      <w:pPr>
        <w:pStyle w:val="9"/>
        <w:spacing w:line="56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Cs w:val="24"/>
          <w:lang w:eastAsia="zh-CN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>
      <w:pPr>
        <w:pStyle w:val="9"/>
        <w:numPr>
          <w:ilvl w:val="0"/>
          <w:numId w:val="3"/>
        </w:numPr>
        <w:spacing w:line="56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Cs w:val="24"/>
          <w:lang w:eastAsia="zh-CN"/>
        </w:rPr>
        <w:t>具有履行合同所必需的设备和专业技术能力；</w:t>
      </w:r>
    </w:p>
    <w:p>
      <w:pPr>
        <w:pStyle w:val="9"/>
        <w:numPr>
          <w:ilvl w:val="0"/>
          <w:numId w:val="3"/>
        </w:numPr>
        <w:spacing w:line="56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Cs w:val="24"/>
          <w:lang w:eastAsia="zh-CN"/>
        </w:rPr>
        <w:t>有依法缴纳税收和社会保障资金的良好记录；</w:t>
      </w:r>
    </w:p>
    <w:p>
      <w:pPr>
        <w:pStyle w:val="9"/>
        <w:spacing w:line="56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cs="宋体" w:asciiTheme="minorEastAsia" w:hAnsiTheme="minorEastAsia" w:eastAsiaTheme="minorEastAsia"/>
          <w:szCs w:val="24"/>
          <w:lang w:eastAsia="zh-CN"/>
        </w:rPr>
        <w:t>5</w:t>
      </w:r>
      <w:r>
        <w:rPr>
          <w:rFonts w:hint="eastAsia" w:cs="宋体" w:asciiTheme="minorEastAsia" w:hAnsiTheme="minorEastAsia" w:eastAsiaTheme="minorEastAsia"/>
          <w:szCs w:val="24"/>
          <w:lang w:eastAsia="zh-CN"/>
        </w:rPr>
        <w:t>、参加采购活动前三年内，在经营活动中没有重大违法记录；</w:t>
      </w:r>
    </w:p>
    <w:p>
      <w:pPr>
        <w:pStyle w:val="9"/>
        <w:spacing w:line="56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cs="宋体" w:asciiTheme="minorEastAsia" w:hAnsiTheme="minorEastAsia" w:eastAsiaTheme="minorEastAsia"/>
          <w:szCs w:val="24"/>
          <w:lang w:eastAsia="zh-CN"/>
        </w:rPr>
        <w:t>6</w:t>
      </w:r>
      <w:r>
        <w:rPr>
          <w:rFonts w:hint="eastAsia" w:cs="宋体" w:asciiTheme="minorEastAsia" w:hAnsiTheme="minorEastAsia" w:eastAsiaTheme="minorEastAsia"/>
          <w:szCs w:val="24"/>
          <w:lang w:eastAsia="zh-CN"/>
        </w:rPr>
        <w:t>、符合法律、行政法规规定的其他条件；</w:t>
      </w:r>
    </w:p>
    <w:p>
      <w:pPr>
        <w:pStyle w:val="9"/>
        <w:spacing w:line="560" w:lineRule="exact"/>
        <w:ind w:firstLine="480" w:firstLineChars="200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cs="宋体" w:asciiTheme="minorEastAsia" w:hAnsiTheme="minorEastAsia" w:eastAsiaTheme="minorEastAsia"/>
          <w:szCs w:val="24"/>
          <w:lang w:eastAsia="zh-CN"/>
        </w:rPr>
        <w:t>7</w:t>
      </w:r>
      <w:r>
        <w:rPr>
          <w:rFonts w:hint="eastAsia" w:cs="宋体" w:asciiTheme="minorEastAsia" w:hAnsiTheme="minorEastAsia" w:eastAsiaTheme="minorEastAsia"/>
          <w:szCs w:val="24"/>
          <w:lang w:eastAsia="zh-CN"/>
        </w:rPr>
        <w:t>、本项目接受联合体投标。</w:t>
      </w:r>
    </w:p>
    <w:p>
      <w:pPr>
        <w:spacing w:before="279" w:line="227" w:lineRule="auto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三、采购内容</w:t>
      </w:r>
    </w:p>
    <w:p>
      <w:pPr>
        <w:rPr>
          <w:rFonts w:eastAsiaTheme="minorEastAsia"/>
          <w:lang w:eastAsia="zh-CN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491"/>
        <w:gridCol w:w="1311"/>
        <w:gridCol w:w="1311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2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号</w:t>
            </w:r>
          </w:p>
        </w:tc>
        <w:tc>
          <w:tcPr>
            <w:tcW w:w="2048" w:type="pct"/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769" w:type="pct"/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  <w:lang w:eastAsia="zh-CN"/>
              </w:rPr>
              <w:t>服务期限</w:t>
            </w:r>
          </w:p>
        </w:tc>
        <w:tc>
          <w:tcPr>
            <w:tcW w:w="76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98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2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048" w:type="pct"/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东阳市秸秆焚烧夜间高空监测服务</w:t>
            </w:r>
          </w:p>
        </w:tc>
        <w:tc>
          <w:tcPr>
            <w:tcW w:w="769" w:type="pct"/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2年</w:t>
            </w:r>
          </w:p>
        </w:tc>
        <w:tc>
          <w:tcPr>
            <w:tcW w:w="769" w:type="pct"/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25万元</w:t>
            </w:r>
          </w:p>
        </w:tc>
        <w:tc>
          <w:tcPr>
            <w:tcW w:w="98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4个监测点位</w:t>
            </w:r>
          </w:p>
        </w:tc>
      </w:tr>
    </w:tbl>
    <w:p>
      <w:pPr>
        <w:spacing w:before="279" w:line="227" w:lineRule="auto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四、付款方式</w:t>
      </w:r>
    </w:p>
    <w:p>
      <w:pPr>
        <w:spacing w:before="279" w:line="36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项目完成后，一个月内支付合同额的50%；交付满一年后，一个月内支付至合同额的100%。</w:t>
      </w:r>
    </w:p>
    <w:p>
      <w:pPr>
        <w:spacing w:line="560" w:lineRule="exact"/>
        <w:rPr>
          <w:rFonts w:hint="eastAsia" w:cs="宋体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微软雅黑" w:asciiTheme="minorEastAsia" w:hAnsiTheme="minorEastAsia" w:eastAsiaTheme="minorEastAsia"/>
          <w:b/>
          <w:bCs/>
          <w:sz w:val="24"/>
          <w:szCs w:val="24"/>
          <w:lang w:eastAsia="zh-CN"/>
        </w:rPr>
        <w:t>五、响应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lang w:eastAsia="zh-CN"/>
        </w:rPr>
        <w:t>文件递交</w:t>
      </w:r>
    </w:p>
    <w:p>
      <w:pPr>
        <w:rPr>
          <w:rFonts w:eastAsiaTheme="minorEastAsia"/>
          <w:lang w:eastAsia="zh-CN"/>
        </w:rPr>
      </w:pPr>
    </w:p>
    <w:p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1、响应人应在投标截止时间前，提供报价文件等材料（单位盖章），直接送达的方式，将响应文件送至浙江省东阳市人民路269号201办公室，收件人：蒋主任，联系电话：0579-86656079。</w:t>
      </w:r>
    </w:p>
    <w:p>
      <w:pPr>
        <w:pStyle w:val="9"/>
        <w:ind w:firstLine="480" w:firstLineChars="200"/>
        <w:jc w:val="both"/>
        <w:rPr>
          <w:rFonts w:hint="eastAsia" w:cs="宋体" w:asciiTheme="minorEastAsia" w:hAnsiTheme="minorEastAsia" w:eastAsiaTheme="minorEastAsia"/>
          <w:kern w:val="0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4"/>
          <w:lang w:eastAsia="zh-CN"/>
        </w:rPr>
        <w:t>2、报价文件必须在2025年2月21日17点前送达。</w:t>
      </w:r>
    </w:p>
    <w:p>
      <w:pPr>
        <w:pStyle w:val="9"/>
        <w:ind w:firstLine="480" w:firstLineChars="200"/>
        <w:jc w:val="both"/>
        <w:rPr>
          <w:rFonts w:hint="eastAsia" w:cs="宋体" w:asciiTheme="minorEastAsia" w:hAnsiTheme="minorEastAsia" w:eastAsiaTheme="minorEastAsia"/>
          <w:kern w:val="0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4"/>
          <w:lang w:eastAsia="zh-CN"/>
        </w:rPr>
        <w:t>3、供应商要对所提供的全部资料的真实性、合法性承担法律责任。</w:t>
      </w:r>
    </w:p>
    <w:p>
      <w:pPr>
        <w:pStyle w:val="10"/>
        <w:spacing w:line="560" w:lineRule="exact"/>
        <w:ind w:firstLine="0" w:firstLineChars="0"/>
        <w:rPr>
          <w:rFonts w:hint="eastAsia" w:asciiTheme="minorEastAsia" w:hAnsiTheme="minorEastAsia" w:eastAsiaTheme="minorEastAsia"/>
          <w:b/>
          <w:bCs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Cs w:val="24"/>
          <w:lang w:eastAsia="zh-CN"/>
        </w:rPr>
        <w:t>六、采购人联系方式</w:t>
      </w:r>
    </w:p>
    <w:p>
      <w:pPr>
        <w:pStyle w:val="10"/>
        <w:spacing w:line="440" w:lineRule="exact"/>
        <w:ind w:firstLine="0" w:firstLineChars="0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Cs w:val="24"/>
          <w:lang w:eastAsia="zh-CN"/>
        </w:rPr>
        <w:t>采购方：金华市生态环境局东阳分局</w:t>
      </w:r>
    </w:p>
    <w:p>
      <w:pPr>
        <w:pStyle w:val="10"/>
        <w:spacing w:line="440" w:lineRule="exact"/>
        <w:ind w:firstLine="0" w:firstLineChars="0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Cs w:val="24"/>
          <w:lang w:eastAsia="zh-CN"/>
        </w:rPr>
        <w:t>地址：浙江省东阳市</w:t>
      </w:r>
      <w:r>
        <w:rPr>
          <w:rFonts w:hint="eastAsia" w:cs="宋体" w:asciiTheme="minorEastAsia" w:hAnsiTheme="minorEastAsia" w:eastAsiaTheme="minorEastAsia"/>
          <w:kern w:val="0"/>
          <w:szCs w:val="24"/>
          <w:lang w:eastAsia="zh-CN"/>
        </w:rPr>
        <w:t>人民路269号</w:t>
      </w:r>
    </w:p>
    <w:p>
      <w:pPr>
        <w:pStyle w:val="10"/>
        <w:spacing w:line="440" w:lineRule="exact"/>
        <w:ind w:firstLine="0" w:firstLineChars="0"/>
        <w:rPr>
          <w:rFonts w:hint="eastAsia" w:cs="宋体" w:asciiTheme="minorEastAsia" w:hAnsiTheme="minorEastAsia" w:eastAsiaTheme="minorEastAsia"/>
          <w:kern w:val="0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Cs w:val="24"/>
          <w:lang w:eastAsia="zh-CN"/>
        </w:rPr>
        <w:t>联系人及电话：</w:t>
      </w:r>
      <w:r>
        <w:rPr>
          <w:rFonts w:hint="eastAsia" w:cs="宋体" w:asciiTheme="minorEastAsia" w:hAnsiTheme="minorEastAsia" w:eastAsiaTheme="minorEastAsia"/>
          <w:kern w:val="0"/>
          <w:szCs w:val="24"/>
          <w:lang w:eastAsia="zh-CN"/>
        </w:rPr>
        <w:t>吕先生  0579-89322382</w:t>
      </w:r>
    </w:p>
    <w:p>
      <w:pPr>
        <w:pStyle w:val="10"/>
        <w:spacing w:line="440" w:lineRule="exact"/>
        <w:ind w:firstLine="0" w:firstLineChars="0"/>
        <w:rPr>
          <w:rFonts w:hint="eastAsia" w:cs="宋体" w:asciiTheme="minorEastAsia" w:hAnsiTheme="minorEastAsia" w:eastAsiaTheme="minorEastAsia"/>
          <w:szCs w:val="24"/>
          <w:lang w:eastAsia="zh-CN"/>
        </w:rPr>
      </w:pPr>
      <w:bookmarkStart w:id="0" w:name="_GoBack"/>
      <w:bookmarkEnd w:id="0"/>
    </w:p>
    <w:p>
      <w:pPr>
        <w:pStyle w:val="10"/>
        <w:spacing w:line="440" w:lineRule="exact"/>
        <w:ind w:firstLine="0" w:firstLineChars="0"/>
        <w:rPr>
          <w:rFonts w:hint="eastAsia" w:asciiTheme="minorEastAsia" w:hAnsiTheme="minorEastAsia" w:eastAsiaTheme="minorEastAsia"/>
          <w:szCs w:val="24"/>
          <w:lang w:eastAsia="zh-CN"/>
        </w:rPr>
      </w:pPr>
    </w:p>
    <w:p>
      <w:pPr>
        <w:pStyle w:val="10"/>
        <w:spacing w:line="440" w:lineRule="exact"/>
        <w:ind w:firstLineChars="0"/>
        <w:jc w:val="right"/>
        <w:rPr>
          <w:rFonts w:hint="eastAsia" w:cs="宋体" w:asciiTheme="minorEastAsia" w:hAnsiTheme="minorEastAsia" w:eastAsiaTheme="minorEastAsia"/>
          <w:szCs w:val="24"/>
          <w:lang w:eastAsia="zh-CN"/>
        </w:rPr>
      </w:pPr>
      <w:r>
        <w:rPr>
          <w:rFonts w:hint="eastAsia" w:asciiTheme="minorEastAsia" w:hAnsiTheme="minorEastAsia" w:eastAsiaTheme="minorEastAsia"/>
          <w:szCs w:val="24"/>
          <w:lang w:eastAsia="zh-CN"/>
        </w:rPr>
        <w:t>邀请人：</w:t>
      </w:r>
      <w:r>
        <w:rPr>
          <w:rFonts w:hint="eastAsia" w:cs="宋体" w:asciiTheme="minorEastAsia" w:hAnsiTheme="minorEastAsia" w:eastAsiaTheme="minorEastAsia"/>
          <w:szCs w:val="24"/>
          <w:lang w:eastAsia="zh-CN"/>
        </w:rPr>
        <w:t>金华市生态环境局东阳分局</w:t>
      </w:r>
    </w:p>
    <w:p>
      <w:pPr>
        <w:pStyle w:val="10"/>
        <w:spacing w:line="440" w:lineRule="exact"/>
        <w:ind w:firstLine="4560" w:firstLineChars="1900"/>
        <w:jc w:val="righ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szCs w:val="24"/>
          <w:lang w:eastAsia="zh-CN"/>
        </w:rPr>
        <w:t>日  期：2025年2月1</w:t>
      </w:r>
      <w:r>
        <w:rPr>
          <w:rFonts w:hint="eastAsia" w:asciiTheme="minorEastAsia" w:hAnsiTheme="minorEastAsia" w:eastAsiaTheme="minorEastAsia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1A73D"/>
    <w:multiLevelType w:val="singleLevel"/>
    <w:tmpl w:val="F551A73D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1C53728F"/>
    <w:multiLevelType w:val="singleLevel"/>
    <w:tmpl w:val="1C5372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7E0507"/>
    <w:multiLevelType w:val="singleLevel"/>
    <w:tmpl w:val="6B7E050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yNzliZGNhYjkyMzM0MjdjN2M3Y2MxZDk3ZmUxY2UifQ=="/>
  </w:docVars>
  <w:rsids>
    <w:rsidRoot w:val="006F2C6C"/>
    <w:rsid w:val="00084C5C"/>
    <w:rsid w:val="002931D3"/>
    <w:rsid w:val="002A12CA"/>
    <w:rsid w:val="002B65B5"/>
    <w:rsid w:val="003573A8"/>
    <w:rsid w:val="00583465"/>
    <w:rsid w:val="005F51D2"/>
    <w:rsid w:val="006F2C6C"/>
    <w:rsid w:val="007D0FBE"/>
    <w:rsid w:val="009365D6"/>
    <w:rsid w:val="009A6030"/>
    <w:rsid w:val="009D1C4E"/>
    <w:rsid w:val="009E62C4"/>
    <w:rsid w:val="00A22980"/>
    <w:rsid w:val="00A93199"/>
    <w:rsid w:val="00AD4BEB"/>
    <w:rsid w:val="00BC4FE1"/>
    <w:rsid w:val="00CA1908"/>
    <w:rsid w:val="00CF3817"/>
    <w:rsid w:val="00F04AC0"/>
    <w:rsid w:val="00F574B9"/>
    <w:rsid w:val="04F65DDD"/>
    <w:rsid w:val="063B7194"/>
    <w:rsid w:val="07A62D33"/>
    <w:rsid w:val="0B5D70A7"/>
    <w:rsid w:val="0F231210"/>
    <w:rsid w:val="101A606C"/>
    <w:rsid w:val="11B85B3D"/>
    <w:rsid w:val="13685340"/>
    <w:rsid w:val="144F2BE3"/>
    <w:rsid w:val="15457785"/>
    <w:rsid w:val="17984446"/>
    <w:rsid w:val="18BA03EC"/>
    <w:rsid w:val="19A760F5"/>
    <w:rsid w:val="19BB441C"/>
    <w:rsid w:val="1E5B61CE"/>
    <w:rsid w:val="1E742075"/>
    <w:rsid w:val="204607B7"/>
    <w:rsid w:val="22D52621"/>
    <w:rsid w:val="26323CB8"/>
    <w:rsid w:val="268D0EEE"/>
    <w:rsid w:val="340A0022"/>
    <w:rsid w:val="362017AE"/>
    <w:rsid w:val="368340BC"/>
    <w:rsid w:val="39D8471E"/>
    <w:rsid w:val="3B516536"/>
    <w:rsid w:val="3BA44822"/>
    <w:rsid w:val="3BAE447A"/>
    <w:rsid w:val="3C360A08"/>
    <w:rsid w:val="3C9012E0"/>
    <w:rsid w:val="3D9D3CB5"/>
    <w:rsid w:val="3F0B4C4E"/>
    <w:rsid w:val="40016A80"/>
    <w:rsid w:val="40167D4F"/>
    <w:rsid w:val="405363C6"/>
    <w:rsid w:val="40A9471F"/>
    <w:rsid w:val="44E16B7D"/>
    <w:rsid w:val="4A7A7858"/>
    <w:rsid w:val="4C2D5E68"/>
    <w:rsid w:val="4C4910FE"/>
    <w:rsid w:val="4E7E543D"/>
    <w:rsid w:val="531B14AC"/>
    <w:rsid w:val="553D4D85"/>
    <w:rsid w:val="56931646"/>
    <w:rsid w:val="57EB9EC6"/>
    <w:rsid w:val="5A7A11AE"/>
    <w:rsid w:val="5AAB75B9"/>
    <w:rsid w:val="5BBD07B9"/>
    <w:rsid w:val="5E1C432A"/>
    <w:rsid w:val="5E865CA5"/>
    <w:rsid w:val="5F1A4D0E"/>
    <w:rsid w:val="63F92B92"/>
    <w:rsid w:val="660E1B60"/>
    <w:rsid w:val="68067270"/>
    <w:rsid w:val="6D924A20"/>
    <w:rsid w:val="6FBE1C8A"/>
    <w:rsid w:val="71A45050"/>
    <w:rsid w:val="734B0AAB"/>
    <w:rsid w:val="755D3745"/>
    <w:rsid w:val="755F1275"/>
    <w:rsid w:val="75984FED"/>
    <w:rsid w:val="761B163F"/>
    <w:rsid w:val="78D9133E"/>
    <w:rsid w:val="7DF54524"/>
    <w:rsid w:val="A3BA8CCA"/>
    <w:rsid w:val="ABEAFE3B"/>
    <w:rsid w:val="D6F31BBE"/>
    <w:rsid w:val="F5DB9A65"/>
    <w:rsid w:val="F6D24890"/>
    <w:rsid w:val="F97FEDFD"/>
    <w:rsid w:val="FDEFB685"/>
    <w:rsid w:val="FFE7A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360" w:lineRule="exact"/>
      <w:outlineLvl w:val="3"/>
    </w:pPr>
    <w:rPr>
      <w:rFonts w:ascii="Times New Roman" w:hAnsi="Times New Roman"/>
      <w:bCs/>
      <w:szCs w:val="3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准正文"/>
    <w:basedOn w:val="1"/>
    <w:qFormat/>
    <w:uiPriority w:val="0"/>
    <w:pPr>
      <w:spacing w:line="360" w:lineRule="auto"/>
    </w:pPr>
    <w:rPr>
      <w:rFonts w:ascii="宋体" w:hAnsi="Times New Roman"/>
      <w:kern w:val="2"/>
      <w:sz w:val="24"/>
    </w:rPr>
  </w:style>
  <w:style w:type="paragraph" w:customStyle="1" w:styleId="10">
    <w:name w:val="缩进正文"/>
    <w:basedOn w:val="1"/>
    <w:qFormat/>
    <w:uiPriority w:val="0"/>
    <w:pPr>
      <w:spacing w:line="360" w:lineRule="auto"/>
      <w:ind w:firstLine="200" w:firstLineChars="200"/>
    </w:pPr>
    <w:rPr>
      <w:rFonts w:ascii="宋体" w:hAnsi="Times New Roman"/>
      <w:kern w:val="2"/>
      <w:sz w:val="24"/>
    </w:rPr>
  </w:style>
  <w:style w:type="character" w:customStyle="1" w:styleId="11">
    <w:name w:val="页眉 字符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905</Characters>
  <Lines>7</Lines>
  <Paragraphs>2</Paragraphs>
  <TotalTime>10</TotalTime>
  <ScaleCrop>false</ScaleCrop>
  <LinksUpToDate>false</LinksUpToDate>
  <CharactersWithSpaces>1061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2025-02-13T11:45:00Z</dcterms:created>
  <dc:creator>Administrator</dc:creator>
  <cp:lastModifiedBy>Administrator</cp:lastModifiedBy>
  <dcterms:modified xsi:type="dcterms:W3CDTF">2025-02-18T03:22:06Z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5A102F58BF3E4BB1875E90EE2F830480_12</vt:lpwstr>
  </property>
</Properties>
</file>