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30CB1">
      <w:pPr>
        <w:pStyle w:val="2"/>
        <w:rPr>
          <w:sz w:val="40"/>
          <w:szCs w:val="40"/>
        </w:rPr>
      </w:pPr>
      <w:bookmarkStart w:id="0" w:name="_GoBack"/>
      <w:r>
        <w:rPr>
          <w:rFonts w:hint="eastAsia" w:eastAsia="宋体" w:cs="Times New Roman"/>
          <w:sz w:val="40"/>
          <w:szCs w:val="40"/>
          <w:lang w:val="en-US" w:eastAsia="zh-CN"/>
        </w:rPr>
        <w:t>中药配方颗粒政府公开招标</w:t>
      </w:r>
      <w:r>
        <w:rPr>
          <w:rFonts w:hint="eastAsia"/>
          <w:sz w:val="40"/>
          <w:szCs w:val="40"/>
        </w:rPr>
        <w:t>采购意向公示内容</w:t>
      </w:r>
      <w:bookmarkEnd w:id="0"/>
    </w:p>
    <w:p w14:paraId="0CC7E445"/>
    <w:tbl>
      <w:tblPr>
        <w:tblStyle w:val="3"/>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872"/>
      </w:tblGrid>
      <w:tr w14:paraId="5CC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01BDB0A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采购项目名称</w:t>
            </w:r>
          </w:p>
        </w:tc>
        <w:tc>
          <w:tcPr>
            <w:tcW w:w="6872" w:type="dxa"/>
            <w:shd w:val="clear" w:color="auto" w:fill="auto"/>
            <w:noWrap/>
            <w:vAlign w:val="center"/>
          </w:tcPr>
          <w:p w14:paraId="652F25B3">
            <w:pPr>
              <w:widowControl/>
              <w:jc w:val="left"/>
              <w:rPr>
                <w:rFonts w:hint="eastAsia" w:ascii="等线" w:hAnsi="等线" w:eastAsia="等线" w:cs="宋体"/>
                <w:color w:val="000000"/>
                <w:kern w:val="0"/>
                <w:sz w:val="22"/>
              </w:rPr>
            </w:pPr>
            <w:r>
              <w:rPr>
                <w:rFonts w:hint="eastAsia" w:cs="Times New Roman"/>
                <w:lang w:val="en-US" w:eastAsia="zh-CN"/>
              </w:rPr>
              <w:t>2025年金</w:t>
            </w:r>
            <w:r>
              <w:rPr>
                <w:rFonts w:hint="eastAsia" w:ascii="等线" w:hAnsi="等线" w:eastAsia="等线" w:cs="宋体"/>
                <w:color w:val="000000"/>
                <w:kern w:val="0"/>
                <w:sz w:val="22"/>
                <w:lang w:val="en-US" w:eastAsia="zh-CN"/>
              </w:rPr>
              <w:t>华职业技术大学附属医院中药饮片政府公开招标采购项目</w:t>
            </w:r>
          </w:p>
        </w:tc>
      </w:tr>
      <w:tr w14:paraId="417E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3940A1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预计采购时间</w:t>
            </w:r>
          </w:p>
        </w:tc>
        <w:tc>
          <w:tcPr>
            <w:tcW w:w="6872" w:type="dxa"/>
            <w:shd w:val="clear" w:color="auto" w:fill="auto"/>
            <w:noWrap/>
            <w:vAlign w:val="center"/>
          </w:tcPr>
          <w:p w14:paraId="7F858CFA">
            <w:pPr>
              <w:widowControl/>
              <w:jc w:val="left"/>
              <w:rPr>
                <w:rFonts w:hint="eastAsia" w:ascii="等线" w:hAnsi="等线" w:eastAsia="等线" w:cs="宋体"/>
                <w:color w:val="000000"/>
                <w:kern w:val="0"/>
                <w:sz w:val="22"/>
              </w:rPr>
            </w:pPr>
            <w:r>
              <w:rPr>
                <w:rFonts w:hint="eastAsia" w:eastAsia="宋体" w:cs="Times New Roman"/>
                <w:lang w:val="en-US" w:eastAsia="zh-CN"/>
              </w:rPr>
              <w:t>202</w:t>
            </w:r>
            <w:r>
              <w:rPr>
                <w:rFonts w:hint="eastAsia" w:cs="Times New Roman"/>
                <w:lang w:val="en-US" w:eastAsia="zh-CN"/>
              </w:rPr>
              <w:t>5</w:t>
            </w:r>
            <w:r>
              <w:rPr>
                <w:rFonts w:hint="eastAsia" w:eastAsia="宋体" w:cs="Times New Roman"/>
                <w:lang w:val="en-US" w:eastAsia="zh-CN"/>
              </w:rPr>
              <w:t>年</w:t>
            </w:r>
            <w:r>
              <w:rPr>
                <w:rFonts w:hint="eastAsia" w:cs="Times New Roman"/>
                <w:lang w:val="en-US" w:eastAsia="zh-CN"/>
              </w:rPr>
              <w:t>7</w:t>
            </w:r>
            <w:r>
              <w:rPr>
                <w:rFonts w:hint="eastAsia" w:eastAsia="宋体" w:cs="Times New Roman"/>
                <w:lang w:val="en-US" w:eastAsia="zh-CN"/>
              </w:rPr>
              <w:t>月</w:t>
            </w:r>
          </w:p>
        </w:tc>
      </w:tr>
      <w:tr w14:paraId="4DA7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27E1CC4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落实政府采购政策功能情况</w:t>
            </w:r>
          </w:p>
        </w:tc>
        <w:tc>
          <w:tcPr>
            <w:tcW w:w="6872" w:type="dxa"/>
            <w:shd w:val="clear" w:color="auto" w:fill="auto"/>
            <w:noWrap/>
            <w:vAlign w:val="center"/>
          </w:tcPr>
          <w:p w14:paraId="1C679A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落实政府采购相关政策</w:t>
            </w:r>
          </w:p>
        </w:tc>
      </w:tr>
      <w:tr w14:paraId="22CE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1D62F5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是否中小企业预留</w:t>
            </w:r>
          </w:p>
        </w:tc>
        <w:tc>
          <w:tcPr>
            <w:tcW w:w="6872" w:type="dxa"/>
            <w:shd w:val="clear" w:color="auto" w:fill="auto"/>
            <w:noWrap/>
            <w:vAlign w:val="center"/>
          </w:tcPr>
          <w:p w14:paraId="7881B374">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否</w:t>
            </w:r>
          </w:p>
        </w:tc>
      </w:tr>
      <w:tr w14:paraId="766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61D1DC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联系人</w:t>
            </w:r>
          </w:p>
        </w:tc>
        <w:tc>
          <w:tcPr>
            <w:tcW w:w="6872" w:type="dxa"/>
            <w:shd w:val="clear" w:color="auto" w:fill="auto"/>
            <w:noWrap/>
            <w:vAlign w:val="center"/>
          </w:tcPr>
          <w:p w14:paraId="4AF6BAC0">
            <w:pPr>
              <w:widowControl/>
              <w:jc w:val="left"/>
              <w:rPr>
                <w:rFonts w:hint="default" w:ascii="等线" w:hAnsi="等线" w:eastAsia="等线" w:cs="宋体"/>
                <w:color w:val="000000"/>
                <w:kern w:val="0"/>
                <w:sz w:val="22"/>
                <w:lang w:val="en-US" w:eastAsia="zh-CN"/>
              </w:rPr>
            </w:pPr>
          </w:p>
        </w:tc>
      </w:tr>
      <w:tr w14:paraId="5EB7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6F2888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联系电话</w:t>
            </w:r>
          </w:p>
        </w:tc>
        <w:tc>
          <w:tcPr>
            <w:tcW w:w="6872" w:type="dxa"/>
            <w:shd w:val="clear" w:color="auto" w:fill="auto"/>
            <w:noWrap/>
            <w:vAlign w:val="center"/>
          </w:tcPr>
          <w:p w14:paraId="00F8AAA7">
            <w:pPr>
              <w:widowControl/>
              <w:jc w:val="left"/>
              <w:rPr>
                <w:rFonts w:hint="default" w:ascii="等线" w:hAnsi="等线" w:eastAsia="等线" w:cs="宋体"/>
                <w:color w:val="000000"/>
                <w:kern w:val="0"/>
                <w:sz w:val="22"/>
                <w:lang w:val="en-US" w:eastAsia="zh-CN"/>
              </w:rPr>
            </w:pPr>
          </w:p>
        </w:tc>
      </w:tr>
      <w:tr w14:paraId="754F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4072E5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标的名称</w:t>
            </w:r>
          </w:p>
        </w:tc>
        <w:tc>
          <w:tcPr>
            <w:tcW w:w="6872" w:type="dxa"/>
            <w:shd w:val="clear" w:color="auto" w:fill="auto"/>
            <w:noWrap/>
            <w:vAlign w:val="center"/>
          </w:tcPr>
          <w:p w14:paraId="12DAF755">
            <w:pPr>
              <w:widowControl/>
              <w:jc w:val="left"/>
              <w:rPr>
                <w:rFonts w:hint="eastAsia" w:ascii="等线" w:hAnsi="等线" w:eastAsia="等线" w:cs="宋体"/>
                <w:color w:val="000000"/>
                <w:kern w:val="0"/>
                <w:sz w:val="22"/>
              </w:rPr>
            </w:pPr>
            <w:r>
              <w:rPr>
                <w:rFonts w:hint="eastAsia" w:cs="Times New Roman"/>
                <w:lang w:val="en-US" w:eastAsia="zh-CN"/>
              </w:rPr>
              <w:t>金</w:t>
            </w:r>
            <w:r>
              <w:rPr>
                <w:rFonts w:hint="eastAsia" w:ascii="等线" w:hAnsi="等线" w:eastAsia="等线" w:cs="宋体"/>
                <w:color w:val="000000"/>
                <w:kern w:val="0"/>
                <w:sz w:val="22"/>
                <w:lang w:val="en-US" w:eastAsia="zh-CN"/>
              </w:rPr>
              <w:t>华职业技术大学附属医院中药配方颗粒政府公开招标采购项目</w:t>
            </w:r>
          </w:p>
        </w:tc>
      </w:tr>
      <w:tr w14:paraId="683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77E063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数量/单位</w:t>
            </w:r>
          </w:p>
        </w:tc>
        <w:tc>
          <w:tcPr>
            <w:tcW w:w="6872" w:type="dxa"/>
            <w:shd w:val="clear" w:color="auto" w:fill="auto"/>
            <w:noWrap/>
            <w:vAlign w:val="center"/>
          </w:tcPr>
          <w:p w14:paraId="76564FA9">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1/年</w:t>
            </w:r>
          </w:p>
        </w:tc>
      </w:tr>
      <w:tr w14:paraId="47B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38A48DE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预算金额</w:t>
            </w:r>
          </w:p>
        </w:tc>
        <w:tc>
          <w:tcPr>
            <w:tcW w:w="6872" w:type="dxa"/>
            <w:shd w:val="clear" w:color="auto" w:fill="auto"/>
            <w:noWrap/>
            <w:vAlign w:val="center"/>
          </w:tcPr>
          <w:p w14:paraId="1BE5536E">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190万元</w:t>
            </w:r>
          </w:p>
        </w:tc>
      </w:tr>
      <w:tr w14:paraId="4869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6CC48F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采购目录</w:t>
            </w:r>
          </w:p>
        </w:tc>
        <w:tc>
          <w:tcPr>
            <w:tcW w:w="6872" w:type="dxa"/>
            <w:shd w:val="clear" w:color="auto" w:fill="auto"/>
            <w:noWrap/>
            <w:vAlign w:val="center"/>
          </w:tcPr>
          <w:p w14:paraId="4BCE6798">
            <w:pPr>
              <w:widowControl/>
              <w:jc w:val="left"/>
              <w:rPr>
                <w:rFonts w:hint="default" w:ascii="等线" w:hAnsi="等线" w:eastAsia="等线" w:cs="宋体"/>
                <w:color w:val="000000"/>
                <w:kern w:val="0"/>
                <w:sz w:val="22"/>
                <w:lang w:val="en-US"/>
              </w:rPr>
            </w:pPr>
            <w:r>
              <w:rPr>
                <w:rFonts w:hint="eastAsia" w:ascii="Calibri" w:hAnsi="Calibri" w:eastAsia="宋体" w:cs="Times New Roman"/>
                <w:kern w:val="2"/>
                <w:sz w:val="21"/>
                <w:szCs w:val="24"/>
                <w:lang w:val="en-US" w:eastAsia="zh-CN" w:bidi="ar-SA"/>
              </w:rPr>
              <w:t>A07022799其他颗粒剂；C04030000门诊服务  </w:t>
            </w:r>
          </w:p>
        </w:tc>
      </w:tr>
      <w:tr w14:paraId="3A7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02FA56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需实现的主要功能或目标</w:t>
            </w:r>
          </w:p>
        </w:tc>
        <w:tc>
          <w:tcPr>
            <w:tcW w:w="6872" w:type="dxa"/>
            <w:shd w:val="clear" w:color="auto" w:fill="auto"/>
            <w:noWrap/>
            <w:vAlign w:val="center"/>
          </w:tcPr>
          <w:p w14:paraId="58CFE468">
            <w:pPr>
              <w:widowControl/>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提供金华职业技术大学中药配方颗粒目录所有种类以及相关伴随服务</w:t>
            </w:r>
          </w:p>
        </w:tc>
      </w:tr>
      <w:tr w14:paraId="2C6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01E557E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质量要求</w:t>
            </w:r>
          </w:p>
        </w:tc>
        <w:tc>
          <w:tcPr>
            <w:tcW w:w="6872" w:type="dxa"/>
            <w:shd w:val="clear" w:color="auto" w:fill="auto"/>
            <w:noWrap/>
            <w:vAlign w:val="center"/>
          </w:tcPr>
          <w:p w14:paraId="56699AB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中药饮片质量要求必须符合最新《中国药典》和最新《浙江省中药炮制规范》的标准，所供应的中药配方颗粒必须按批次提供合格证明，进口药品按批提供所需的证明材料</w:t>
            </w:r>
          </w:p>
        </w:tc>
      </w:tr>
      <w:tr w14:paraId="07A6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99" w:type="dxa"/>
            <w:shd w:val="clear" w:color="auto" w:fill="auto"/>
            <w:noWrap/>
            <w:vAlign w:val="center"/>
          </w:tcPr>
          <w:p w14:paraId="3311F35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服务要求</w:t>
            </w:r>
          </w:p>
        </w:tc>
        <w:tc>
          <w:tcPr>
            <w:tcW w:w="6872" w:type="dxa"/>
            <w:shd w:val="clear" w:color="auto" w:fill="auto"/>
            <w:noWrap/>
            <w:vAlign w:val="center"/>
          </w:tcPr>
          <w:p w14:paraId="52B1BC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lang w:val="en-US" w:eastAsia="zh-CN"/>
              </w:rPr>
              <w:t>提供中药配方颗粒调剂人员及相关调剂设备。提供中药配方颗粒代配送服务并承担运费。供应商具有2小时服务响应能力，能及时响应且完成我单位订货送货的服务需求。普通配方颗粒24小时内到货，急送配方颗粒要求12小时内到货，不得拒绝采购及配送不在我院中药配方颗粒目录外的品种。</w:t>
            </w:r>
            <w:r>
              <w:rPr>
                <w:rFonts w:hint="eastAsia" w:ascii="等线" w:hAnsi="等线" w:eastAsia="等线" w:cs="宋体"/>
                <w:color w:val="000000"/>
                <w:kern w:val="0"/>
                <w:sz w:val="22"/>
              </w:rPr>
              <w:t>合同到期后在下一年度相关采购完成前不得停止服务</w:t>
            </w:r>
          </w:p>
        </w:tc>
      </w:tr>
      <w:tr w14:paraId="39F7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29C748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安全要求</w:t>
            </w:r>
          </w:p>
        </w:tc>
        <w:tc>
          <w:tcPr>
            <w:tcW w:w="6872" w:type="dxa"/>
            <w:shd w:val="clear" w:color="auto" w:fill="auto"/>
            <w:noWrap/>
            <w:vAlign w:val="center"/>
          </w:tcPr>
          <w:p w14:paraId="5D3E4C08">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供应商所提供中药配方颗粒所属的生产厂家，若一年内被抽检到有不合格情况，则不得再向医院供应该生产厂家生产的中药配方颗粒。</w:t>
            </w:r>
          </w:p>
        </w:tc>
      </w:tr>
      <w:tr w14:paraId="3737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99" w:type="dxa"/>
            <w:shd w:val="clear" w:color="auto" w:fill="auto"/>
            <w:noWrap/>
            <w:vAlign w:val="center"/>
          </w:tcPr>
          <w:p w14:paraId="6E92A7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时限要求</w:t>
            </w:r>
          </w:p>
        </w:tc>
        <w:tc>
          <w:tcPr>
            <w:tcW w:w="6872" w:type="dxa"/>
            <w:shd w:val="clear" w:color="auto" w:fill="auto"/>
            <w:noWrap/>
            <w:vAlign w:val="center"/>
          </w:tcPr>
          <w:p w14:paraId="0B397B3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合同签订之日起至</w:t>
            </w:r>
            <w:r>
              <w:rPr>
                <w:rFonts w:hint="eastAsia" w:ascii="等线" w:hAnsi="等线" w:eastAsia="等线" w:cs="宋体"/>
                <w:color w:val="000000"/>
                <w:kern w:val="0"/>
                <w:sz w:val="22"/>
                <w:lang w:eastAsia="zh-CN"/>
              </w:rPr>
              <w:t>下一年度合同到期之日</w:t>
            </w:r>
          </w:p>
        </w:tc>
      </w:tr>
    </w:tbl>
    <w:p w14:paraId="222A78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3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2025-04-25T05:25:17Z</dcterms:created>
  <dc:creator>Administrator</dc:creator>
  <cp:lastModifiedBy>Administrator</cp:lastModifiedBy>
  <dcterms:modified xsi:type="dcterms:W3CDTF">2025-04-25T05:37:17Z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eyJoZGlkIjoiYzljODFiYzVjNzRhZmQ2MTZiNTcxNGYyNWFjYjc0ZmMifQ==</vt:lpwstr>
  </property>
  <property fmtid="{D5CDD505-2E9C-101B-9397-08002B2CF9AE}" pid="4" name="ICV">
    <vt:lpwstr>988A3A5B11974DCF958D3DB2D832DBD9_12</vt:lpwstr>
  </property>
</Properties>
</file>