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BCFD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sz w:val="40"/>
          <w:szCs w:val="40"/>
        </w:rPr>
      </w:pPr>
      <w:r>
        <w:rPr>
          <w:rFonts w:hint="eastAsia"/>
          <w:sz w:val="40"/>
          <w:szCs w:val="40"/>
        </w:rPr>
        <w:t>采购需求</w:t>
      </w:r>
    </w:p>
    <w:p w14:paraId="5F2E5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一、</w:t>
      </w:r>
      <w:r>
        <w:rPr>
          <w:rFonts w:hint="eastAsia" w:ascii="宋体" w:hAnsi="宋体" w:eastAsia="宋体" w:cs="宋体"/>
          <w:b/>
          <w:bCs/>
          <w:lang w:val="en-US" w:eastAsia="zh-CN"/>
        </w:rPr>
        <w:t>项目概况</w:t>
      </w:r>
    </w:p>
    <w:p w14:paraId="3A44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1.项目名称：廿里镇道路交通安全服务项目</w:t>
      </w:r>
    </w:p>
    <w:p w14:paraId="7C60D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2.项目地点：衢江区廿里镇重点路口；具体详见附件。</w:t>
      </w:r>
    </w:p>
    <w:p w14:paraId="582AB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3.基本内容：做好交通秩序管理工作。</w:t>
      </w:r>
    </w:p>
    <w:p w14:paraId="76105CF7">
      <w:pPr>
        <w:pStyle w:val="2"/>
        <w:ind w:left="1150" w:leftChars="200" w:hanging="730" w:hangingChars="348"/>
        <w:rPr>
          <w:rFonts w:hint="default"/>
          <w:b w:val="0"/>
          <w:bCs w:val="0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4.采购金额：50万</w:t>
      </w:r>
    </w:p>
    <w:p w14:paraId="21987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  <w:t>二、工作内容</w:t>
      </w:r>
    </w:p>
    <w:p w14:paraId="123A4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（一）主要工作内容及标准</w:t>
      </w:r>
    </w:p>
    <w:p w14:paraId="3C66F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提升道路交通工作水平，维护道路交通安全，降低交通事故发生率，确保人民群众生命财产安全。</w:t>
      </w:r>
    </w:p>
    <w:p w14:paraId="32179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1）确保车辆、行人各行其道，无闯红灯、乱穿马路现象；</w:t>
      </w:r>
    </w:p>
    <w:p w14:paraId="56E87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2）无机动车、非机动车逆行现象；</w:t>
      </w:r>
    </w:p>
    <w:p w14:paraId="7F3E0F13"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3）人行横道前机动车主动礼让遵守交通规则通行的行人。</w:t>
      </w:r>
    </w:p>
    <w:p w14:paraId="39110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（二）服务周期</w:t>
      </w:r>
    </w:p>
    <w:p w14:paraId="5322F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一年，自签订日期开始计算</w:t>
      </w:r>
    </w:p>
    <w:p w14:paraId="786CB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  <w:t xml:space="preserve">三、服务相关要求 </w:t>
      </w:r>
    </w:p>
    <w:p w14:paraId="6DCFD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 xml:space="preserve">（二）服务期间日常工作时间 </w:t>
      </w:r>
    </w:p>
    <w:p w14:paraId="1E438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 xml:space="preserve">1、每日早高峰6:30-8:30，晚高峰16:00-18:00（4小时）。 </w:t>
      </w:r>
    </w:p>
    <w:p w14:paraId="1AB78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2、如有工作安排或者遇到上级有关部门检查等特殊情况，适当延长工作时间。</w:t>
      </w:r>
    </w:p>
    <w:p w14:paraId="7E7B5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 xml:space="preserve">（一）服务人员要求 </w:t>
      </w:r>
    </w:p>
    <w:p w14:paraId="1A013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13处重点路口各安排1名安全服务人员，工作内容及要求：</w:t>
      </w:r>
    </w:p>
    <w:p w14:paraId="1CE15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（1）</w:t>
      </w:r>
      <w:r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  <w:t>宣传、引导</w:t>
      </w:r>
      <w:bookmarkStart w:id="0" w:name="OLE_LINK6"/>
      <w:r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  <w:t>行人文明行路</w:t>
      </w:r>
      <w:bookmarkEnd w:id="0"/>
      <w:r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  <w:t>，劝阻不文明行路</w:t>
      </w:r>
      <w:bookmarkStart w:id="1" w:name="OLE_LINK7"/>
      <w:r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  <w:t>行为；</w:t>
      </w:r>
      <w:bookmarkEnd w:id="1"/>
    </w:p>
    <w:p w14:paraId="03EAA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（2）</w:t>
      </w:r>
      <w:r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  <w:t>宣传、引导非机动车安全文明驾行为，劝阻不文明行驶行为；</w:t>
      </w:r>
    </w:p>
    <w:p w14:paraId="5A0BB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（3）</w:t>
      </w:r>
      <w:r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  <w:t>宣传、引导机动车行经斑马线应减速避让，劝阻不文明驾驶行为；</w:t>
      </w:r>
    </w:p>
    <w:p w14:paraId="22408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（4）</w:t>
      </w:r>
      <w:r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  <w:t>对不熟悉路况的车辆及行人进行指引；</w:t>
      </w:r>
    </w:p>
    <w:p w14:paraId="21902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（5）</w:t>
      </w:r>
      <w:r>
        <w:rPr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  <w:t>协助做好智障及行动不便人员横过马路等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。</w:t>
      </w:r>
    </w:p>
    <w:p w14:paraId="07569EE4">
      <w:pPr>
        <w:pStyle w:val="9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A"/>
    <w:multiLevelType w:val="multilevel"/>
    <w:tmpl w:val="0000001A"/>
    <w:lvl w:ilvl="0" w:tentative="0">
      <w:start w:val="1"/>
      <w:numFmt w:val="decimal"/>
      <w:lvlText w:val="%1．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pStyle w:val="12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MWVlYTA1ODM4Nzk0M2RmZWQ3NzdlYzY1MDA0NmEifQ=="/>
  </w:docVars>
  <w:rsids>
    <w:rsidRoot w:val="00000000"/>
    <w:rsid w:val="0A1E591C"/>
    <w:rsid w:val="0B5A1C50"/>
    <w:rsid w:val="0D450AB5"/>
    <w:rsid w:val="114D7C0E"/>
    <w:rsid w:val="12665599"/>
    <w:rsid w:val="129F5857"/>
    <w:rsid w:val="14727C56"/>
    <w:rsid w:val="1978417A"/>
    <w:rsid w:val="1A1324AA"/>
    <w:rsid w:val="1CBB78C5"/>
    <w:rsid w:val="28E54BC4"/>
    <w:rsid w:val="28FF2DCF"/>
    <w:rsid w:val="33EF050C"/>
    <w:rsid w:val="3468176E"/>
    <w:rsid w:val="34FC3924"/>
    <w:rsid w:val="35155DCA"/>
    <w:rsid w:val="35363091"/>
    <w:rsid w:val="38993AD8"/>
    <w:rsid w:val="40A23CE2"/>
    <w:rsid w:val="414C63F0"/>
    <w:rsid w:val="425E59F4"/>
    <w:rsid w:val="45DF137B"/>
    <w:rsid w:val="4CE27CFA"/>
    <w:rsid w:val="55924AE7"/>
    <w:rsid w:val="574A02E3"/>
    <w:rsid w:val="5A3B0E83"/>
    <w:rsid w:val="5B0942E0"/>
    <w:rsid w:val="5BA92614"/>
    <w:rsid w:val="5DC1405E"/>
    <w:rsid w:val="643B340E"/>
    <w:rsid w:val="65FF1EE7"/>
    <w:rsid w:val="66BF0B3D"/>
    <w:rsid w:val="680D2BAF"/>
    <w:rsid w:val="684C1114"/>
    <w:rsid w:val="69F30635"/>
    <w:rsid w:val="6D5E03DE"/>
    <w:rsid w:val="721D6DF3"/>
    <w:rsid w:val="796E3DAD"/>
    <w:rsid w:val="798968C0"/>
    <w:rsid w:val="7B2A7C2F"/>
    <w:rsid w:val="7B6B522D"/>
    <w:rsid w:val="7C833A9B"/>
    <w:rsid w:val="7F0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1"/>
    <w:qFormat/>
    <w:uiPriority w:val="0"/>
    <w:pPr>
      <w:tabs>
        <w:tab w:val="left" w:pos="900"/>
      </w:tabs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  <w:style w:type="paragraph" w:styleId="6">
    <w:name w:val="Body Text"/>
    <w:basedOn w:val="1"/>
    <w:next w:val="7"/>
    <w:qFormat/>
    <w:uiPriority w:val="0"/>
    <w:pPr>
      <w:spacing w:line="360" w:lineRule="exact"/>
    </w:pPr>
    <w:rPr>
      <w:sz w:val="24"/>
    </w:rPr>
  </w:style>
  <w:style w:type="paragraph" w:styleId="7">
    <w:name w:val="Body Text First Indent"/>
    <w:basedOn w:val="6"/>
    <w:next w:val="1"/>
    <w:qFormat/>
    <w:uiPriority w:val="0"/>
    <w:pPr>
      <w:widowControl/>
      <w:spacing w:after="120" w:line="240" w:lineRule="auto"/>
      <w:ind w:firstLine="420" w:firstLineChars="100"/>
    </w:pPr>
    <w:rPr>
      <w:szCs w:val="20"/>
    </w:rPr>
  </w:style>
  <w:style w:type="paragraph" w:styleId="8">
    <w:name w:val="Title"/>
    <w:basedOn w:val="1"/>
    <w:next w:val="1"/>
    <w:qFormat/>
    <w:uiPriority w:val="10"/>
    <w:pPr>
      <w:widowControl/>
      <w:overflowPunct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b/>
      <w:kern w:val="0"/>
      <w:sz w:val="24"/>
      <w:szCs w:val="20"/>
      <w:lang w:val="en-GB"/>
    </w:rPr>
  </w:style>
  <w:style w:type="paragraph" w:styleId="9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customStyle="1" w:styleId="12">
    <w:name w:val="首行缩进"/>
    <w:basedOn w:val="1"/>
    <w:autoRedefine/>
    <w:qFormat/>
    <w:uiPriority w:val="0"/>
    <w:pPr>
      <w:widowControl/>
      <w:numPr>
        <w:ilvl w:val="6"/>
        <w:numId w:val="1"/>
      </w:numPr>
      <w:tabs>
        <w:tab w:val="left" w:pos="822"/>
        <w:tab w:val="clear" w:pos="3120"/>
      </w:tabs>
      <w:snapToGrid w:val="0"/>
      <w:spacing w:before="40" w:after="40" w:line="300" w:lineRule="atLeast"/>
    </w:pPr>
    <w:rPr>
      <w:rFonts w:ascii="Arial" w:hAnsi="Arial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479</Characters>
  <Lines>0</Lines>
  <Paragraphs>0</Paragraphs>
  <TotalTime>2</TotalTime>
  <ScaleCrop>false</ScaleCrop>
  <LinksUpToDate>false</LinksUpToDate>
  <CharactersWithSpaces>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2021-11-02T00:42:00Z</dcterms:created>
  <dc:creator>admin</dc:creator>
  <cp:lastModifiedBy>回眸</cp:lastModifiedBy>
  <dcterms:modified xsi:type="dcterms:W3CDTF">2025-03-21T03:44:15Z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7F23B2486FF5407D8F152B1C18329899</vt:lpwstr>
  </property>
  <property fmtid="{D5CDD505-2E9C-101B-9397-08002B2CF9AE}" pid="4" name="KSOTemplateDocerSaveRecord">
    <vt:lpwstr>eyJoZGlkIjoiZjU3MWVlYTA1ODM4Nzk0M2RmZWQ3NzdlYzY1MDA0NmEiLCJ1c2VySWQiOiI0MjY1NjI0MjYifQ==</vt:lpwstr>
  </property>
</Properties>
</file>