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7F48C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龙游县自然资源和规划局 2025年4月</w:t>
      </w:r>
    </w:p>
    <w:p w14:paraId="1AFD5064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政府采购意向</w:t>
      </w:r>
    </w:p>
    <w:p w14:paraId="0301C248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龙游县自然资源和规划局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5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581"/>
        <w:gridCol w:w="3686"/>
        <w:gridCol w:w="709"/>
        <w:gridCol w:w="1417"/>
        <w:gridCol w:w="567"/>
      </w:tblGrid>
      <w:tr w14:paraId="4236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 w14:paraId="7586EF3D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581" w:type="dxa"/>
            <w:vAlign w:val="center"/>
          </w:tcPr>
          <w:p w14:paraId="5494E202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采购项目</w:t>
            </w:r>
          </w:p>
          <w:p w14:paraId="6EAF5864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686" w:type="dxa"/>
            <w:vAlign w:val="center"/>
          </w:tcPr>
          <w:p w14:paraId="57DEE339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709" w:type="dxa"/>
            <w:vAlign w:val="center"/>
          </w:tcPr>
          <w:p w14:paraId="1CBFD4F4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预算金额</w:t>
            </w:r>
          </w:p>
          <w:p w14:paraId="065966EA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417" w:type="dxa"/>
            <w:vAlign w:val="center"/>
          </w:tcPr>
          <w:p w14:paraId="2ECDE36B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预计采购时间</w:t>
            </w:r>
          </w:p>
          <w:p w14:paraId="2B9A537E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567" w:type="dxa"/>
            <w:vAlign w:val="center"/>
          </w:tcPr>
          <w:p w14:paraId="5A81D786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备注</w:t>
            </w:r>
          </w:p>
        </w:tc>
      </w:tr>
      <w:tr w14:paraId="26CEE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 w14:paraId="2D8B2B5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 w14:paraId="4F09F2A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2025-2026年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龙游县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地质灾害应急中心技术服务项目</w:t>
            </w:r>
          </w:p>
        </w:tc>
        <w:tc>
          <w:tcPr>
            <w:tcW w:w="3686" w:type="dxa"/>
            <w:vAlign w:val="center"/>
          </w:tcPr>
          <w:p w14:paraId="6C250AE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pct15" w:color="auto" w:fill="FFFFFF"/>
              </w:rPr>
              <w:t>需实现的主要功能或者目标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通过政府购买服务与专业技术队伍合作建设地质灾害应急中心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，包含应急调查、应急值守、隐患点巡查、灾险情数据汇总和上报、农村建房危险性评估、业务培训等内容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。</w:t>
            </w:r>
          </w:p>
          <w:p w14:paraId="641FBFE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pct15" w:color="auto" w:fill="FFFFFF"/>
              </w:rPr>
              <w:t>需满足的质量、服务、安全、时限等要求：</w:t>
            </w:r>
            <w:r>
              <w:rPr>
                <w:rFonts w:ascii="Calibri" w:hAnsi="Calibri" w:eastAsia="仿宋_GB2312" w:cs="Calibri"/>
                <w:sz w:val="24"/>
                <w:szCs w:val="24"/>
              </w:rPr>
              <w:t> 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按照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省、市、县地质灾害防治方案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要求，完成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技术支撑服务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。</w:t>
            </w:r>
            <w:bookmarkStart w:id="0" w:name="_GoBack"/>
            <w:bookmarkEnd w:id="0"/>
          </w:p>
          <w:p w14:paraId="4BAEF94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29D5E3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417" w:type="dxa"/>
            <w:vAlign w:val="center"/>
          </w:tcPr>
          <w:p w14:paraId="3A33A2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2025.0</w:t>
            </w: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67" w:type="dxa"/>
            <w:vAlign w:val="center"/>
          </w:tcPr>
          <w:p w14:paraId="69F63EA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</w:tr>
    </w:tbl>
    <w:p w14:paraId="6A83FCF9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0FF5"/>
    <w:rsid w:val="000B3D8B"/>
    <w:rsid w:val="000F134A"/>
    <w:rsid w:val="00155DE1"/>
    <w:rsid w:val="00197337"/>
    <w:rsid w:val="001B6401"/>
    <w:rsid w:val="001D66F0"/>
    <w:rsid w:val="00214FBB"/>
    <w:rsid w:val="00260469"/>
    <w:rsid w:val="0029212A"/>
    <w:rsid w:val="002A1BEB"/>
    <w:rsid w:val="002A322E"/>
    <w:rsid w:val="002B46E5"/>
    <w:rsid w:val="002C7632"/>
    <w:rsid w:val="002C7B3F"/>
    <w:rsid w:val="002E6771"/>
    <w:rsid w:val="00323B43"/>
    <w:rsid w:val="0032675C"/>
    <w:rsid w:val="003345F8"/>
    <w:rsid w:val="003620C4"/>
    <w:rsid w:val="0039003E"/>
    <w:rsid w:val="003B2C19"/>
    <w:rsid w:val="003B7AF8"/>
    <w:rsid w:val="003D37D8"/>
    <w:rsid w:val="003D3E86"/>
    <w:rsid w:val="003D653E"/>
    <w:rsid w:val="00426133"/>
    <w:rsid w:val="004358AB"/>
    <w:rsid w:val="00464B5A"/>
    <w:rsid w:val="00495949"/>
    <w:rsid w:val="004A563F"/>
    <w:rsid w:val="004C511F"/>
    <w:rsid w:val="004D557C"/>
    <w:rsid w:val="004F7094"/>
    <w:rsid w:val="005447CE"/>
    <w:rsid w:val="0055561A"/>
    <w:rsid w:val="00557F97"/>
    <w:rsid w:val="0056259D"/>
    <w:rsid w:val="00653A60"/>
    <w:rsid w:val="00655936"/>
    <w:rsid w:val="00662249"/>
    <w:rsid w:val="00671454"/>
    <w:rsid w:val="006968F0"/>
    <w:rsid w:val="006C6F52"/>
    <w:rsid w:val="006E14B7"/>
    <w:rsid w:val="006F1881"/>
    <w:rsid w:val="00735322"/>
    <w:rsid w:val="00746348"/>
    <w:rsid w:val="007578DC"/>
    <w:rsid w:val="007B538D"/>
    <w:rsid w:val="00812CF6"/>
    <w:rsid w:val="008406FF"/>
    <w:rsid w:val="008578C7"/>
    <w:rsid w:val="008622AA"/>
    <w:rsid w:val="00884A93"/>
    <w:rsid w:val="008A29A0"/>
    <w:rsid w:val="008B7726"/>
    <w:rsid w:val="008C68EF"/>
    <w:rsid w:val="0090413A"/>
    <w:rsid w:val="0092559B"/>
    <w:rsid w:val="009305FE"/>
    <w:rsid w:val="00931076"/>
    <w:rsid w:val="00953702"/>
    <w:rsid w:val="00953BDE"/>
    <w:rsid w:val="009B08A5"/>
    <w:rsid w:val="009F67B0"/>
    <w:rsid w:val="009F6AA9"/>
    <w:rsid w:val="00A007F6"/>
    <w:rsid w:val="00A01D9F"/>
    <w:rsid w:val="00A15AD1"/>
    <w:rsid w:val="00A52346"/>
    <w:rsid w:val="00A91B82"/>
    <w:rsid w:val="00A94EEE"/>
    <w:rsid w:val="00AA2925"/>
    <w:rsid w:val="00AB11AE"/>
    <w:rsid w:val="00B25C3A"/>
    <w:rsid w:val="00B652AE"/>
    <w:rsid w:val="00B7760D"/>
    <w:rsid w:val="00B81BFB"/>
    <w:rsid w:val="00BD5D09"/>
    <w:rsid w:val="00C11D0D"/>
    <w:rsid w:val="00C17051"/>
    <w:rsid w:val="00C4251D"/>
    <w:rsid w:val="00C55ED6"/>
    <w:rsid w:val="00C800CB"/>
    <w:rsid w:val="00C816AA"/>
    <w:rsid w:val="00C86042"/>
    <w:rsid w:val="00C92F17"/>
    <w:rsid w:val="00C978E9"/>
    <w:rsid w:val="00D31D50"/>
    <w:rsid w:val="00D33227"/>
    <w:rsid w:val="00D367DF"/>
    <w:rsid w:val="00DA3EE3"/>
    <w:rsid w:val="00DC68BE"/>
    <w:rsid w:val="00DD2E26"/>
    <w:rsid w:val="00DF5B40"/>
    <w:rsid w:val="00EA71B1"/>
    <w:rsid w:val="00EC1C6A"/>
    <w:rsid w:val="00EC376D"/>
    <w:rsid w:val="00F16A83"/>
    <w:rsid w:val="00FB799C"/>
    <w:rsid w:val="00FF5C6C"/>
    <w:rsid w:val="0DF80020"/>
    <w:rsid w:val="16470EC5"/>
    <w:rsid w:val="5C1825F9"/>
    <w:rsid w:val="6BCF7B1F"/>
    <w:rsid w:val="6FE39DCC"/>
    <w:rsid w:val="7DE920C0"/>
    <w:rsid w:val="D1FFE426"/>
    <w:rsid w:val="FBBD489B"/>
    <w:rsid w:val="FBF7A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仿宋" w:hAnsi="仿宋" w:eastAsia="仿宋" w:cs="仿宋"/>
      <w:sz w:val="28"/>
      <w:szCs w:val="2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uiPriority w:val="1"/>
    <w:rPr>
      <w:rFonts w:ascii="仿宋" w:hAnsi="仿宋" w:eastAsia="仿宋" w:cs="仿宋"/>
      <w:sz w:val="28"/>
      <w:szCs w:val="28"/>
    </w:rPr>
  </w:style>
  <w:style w:type="character" w:customStyle="1" w:styleId="8">
    <w:name w:val="页眉 字符"/>
    <w:basedOn w:val="6"/>
    <w:link w:val="4"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409</Characters>
  <Lines>3</Lines>
  <Paragraphs>1</Paragraphs>
  <TotalTime>11</TotalTime>
  <ScaleCrop>false</ScaleCrop>
  <LinksUpToDate>false</LinksUpToDate>
  <CharactersWithSpaces>412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2025-02-25T07:17:00Z</dcterms:created>
  <dc:creator>Administrator</dc:creator>
  <cp:lastModifiedBy>WPS_1647678138</cp:lastModifiedBy>
  <cp:lastPrinted>2022-10-26T14:29:00Z</cp:lastPrinted>
  <dcterms:modified xsi:type="dcterms:W3CDTF">2025-04-15T07:37:14Z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700367268_btnclosed</vt:lpwstr>
  </property>
  <property fmtid="{D5CDD505-2E9C-101B-9397-08002B2CF9AE}" pid="3" name="KSOProductBuildVer">
    <vt:lpwstr>2052-12.1.0.18912</vt:lpwstr>
  </property>
  <property fmtid="{D5CDD505-2E9C-101B-9397-08002B2CF9AE}" pid="4" name="ICV">
    <vt:lpwstr>80E5E68EB5FF4D9AA4F8F3C75B95D1A4</vt:lpwstr>
  </property>
</Properties>
</file>